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4A0" w:firstRow="1" w:lastRow="0" w:firstColumn="1" w:lastColumn="0" w:noHBand="0" w:noVBand="1"/>
      </w:tblPr>
      <w:tblGrid>
        <w:gridCol w:w="2050"/>
        <w:gridCol w:w="3379"/>
        <w:gridCol w:w="181"/>
        <w:gridCol w:w="4470"/>
      </w:tblGrid>
      <w:tr w:rsidR="00B704B8" w14:paraId="4803FB61" w14:textId="77777777">
        <w:trPr>
          <w:trHeight w:val="720"/>
        </w:trPr>
        <w:tc>
          <w:tcPr>
            <w:tcW w:w="5610" w:type="dxa"/>
            <w:gridSpan w:val="3"/>
            <w:tcBorders>
              <w:bottom w:val="single" w:sz="18" w:space="0" w:color="auto"/>
            </w:tcBorders>
          </w:tcPr>
          <w:p w14:paraId="100DFB38" w14:textId="77777777" w:rsidR="00B704B8" w:rsidRDefault="000000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8"/>
              </w:rPr>
            </w:pPr>
            <w:proofErr w:type="gramStart"/>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proofErr w:type="gramEnd"/>
            <w:r>
              <w:rPr>
                <w:rFonts w:ascii="SimHei" w:eastAsia="SimHei"/>
                <w:color w:val="000000"/>
                <w:sz w:val="36"/>
                <w:szCs w:val="36"/>
              </w:rPr>
              <w:t xml:space="preserve">  </w:t>
            </w:r>
            <w:r>
              <w:rPr>
                <w:rFonts w:ascii="SimHei" w:eastAsia="SimHei" w:hint="eastAsia"/>
                <w:color w:val="000000"/>
                <w:sz w:val="36"/>
                <w:szCs w:val="36"/>
              </w:rPr>
              <w:t>国</w:t>
            </w:r>
          </w:p>
        </w:tc>
        <w:tc>
          <w:tcPr>
            <w:tcW w:w="4470" w:type="dxa"/>
            <w:tcBorders>
              <w:bottom w:val="single" w:sz="18" w:space="0" w:color="auto"/>
            </w:tcBorders>
          </w:tcPr>
          <w:p w14:paraId="036B5762" w14:textId="77777777" w:rsidR="00B704B8" w:rsidRDefault="00000000">
            <w:pPr>
              <w:ind w:left="324"/>
              <w:jc w:val="right"/>
              <w:rPr>
                <w:sz w:val="52"/>
                <w:szCs w:val="52"/>
              </w:rPr>
            </w:pPr>
            <w:r>
              <w:rPr>
                <w:rFonts w:ascii="Univers Bold" w:hAnsi="Univers Bold"/>
                <w:b/>
                <w:sz w:val="72"/>
                <w:szCs w:val="24"/>
              </w:rPr>
              <w:t>EP</w:t>
            </w:r>
          </w:p>
        </w:tc>
      </w:tr>
      <w:tr w:rsidR="00B704B8" w14:paraId="7838517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50" w:type="dxa"/>
            <w:tcBorders>
              <w:top w:val="nil"/>
              <w:left w:val="nil"/>
              <w:bottom w:val="single" w:sz="36" w:space="0" w:color="auto"/>
              <w:right w:val="nil"/>
            </w:tcBorders>
          </w:tcPr>
          <w:p w14:paraId="5BCF9B98" w14:textId="77777777" w:rsidR="00B704B8" w:rsidRDefault="00000000">
            <w:pPr>
              <w:spacing w:before="120"/>
              <w:ind w:left="324"/>
            </w:pPr>
            <w:r>
              <w:rPr>
                <w:noProof/>
                <w:lang w:val="en-US"/>
              </w:rPr>
              <w:drawing>
                <wp:anchor distT="0" distB="0" distL="114300" distR="114300" simplePos="0" relativeHeight="251659264" behindDoc="0" locked="0" layoutInCell="1" allowOverlap="1" wp14:anchorId="675757D9" wp14:editId="1CD20B95">
                  <wp:simplePos x="0" y="0"/>
                  <wp:positionH relativeFrom="column">
                    <wp:posOffset>188595</wp:posOffset>
                  </wp:positionH>
                  <wp:positionV relativeFrom="paragraph">
                    <wp:posOffset>862330</wp:posOffset>
                  </wp:positionV>
                  <wp:extent cx="733425" cy="655320"/>
                  <wp:effectExtent l="0" t="0" r="1270" b="5080"/>
                  <wp:wrapNone/>
                  <wp:docPr id="6"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anchor>
              </w:drawing>
            </w:r>
            <w:r>
              <w:rPr>
                <w:noProof/>
                <w:lang w:val="en-US"/>
              </w:rPr>
              <w:drawing>
                <wp:anchor distT="0" distB="0" distL="114300" distR="114300" simplePos="0" relativeHeight="251660288" behindDoc="1" locked="0" layoutInCell="0" allowOverlap="1" wp14:anchorId="41130E3F" wp14:editId="13166CCB">
                  <wp:simplePos x="0" y="0"/>
                  <wp:positionH relativeFrom="column">
                    <wp:posOffset>177800</wp:posOffset>
                  </wp:positionH>
                  <wp:positionV relativeFrom="paragraph">
                    <wp:posOffset>158115</wp:posOffset>
                  </wp:positionV>
                  <wp:extent cx="743585" cy="661035"/>
                  <wp:effectExtent l="0" t="0" r="7620" b="7620"/>
                  <wp:wrapNone/>
                  <wp:docPr id="2" name="Picture 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A black and white logo with a globe in center&#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379" w:type="dxa"/>
            <w:tcBorders>
              <w:top w:val="nil"/>
              <w:left w:val="nil"/>
              <w:bottom w:val="single" w:sz="36" w:space="0" w:color="auto"/>
              <w:right w:val="nil"/>
            </w:tcBorders>
          </w:tcPr>
          <w:p w14:paraId="4690EA83" w14:textId="77777777" w:rsidR="00B704B8" w:rsidRDefault="00B704B8">
            <w:pPr>
              <w:ind w:left="324"/>
              <w:rPr>
                <w:rFonts w:ascii="SimHei" w:eastAsia="SimHei"/>
                <w:color w:val="000000"/>
                <w:sz w:val="44"/>
                <w:szCs w:val="24"/>
              </w:rPr>
            </w:pPr>
          </w:p>
          <w:p w14:paraId="40818AB1" w14:textId="77777777" w:rsidR="00B704B8" w:rsidRDefault="00000000">
            <w:pPr>
              <w:rPr>
                <w:rFonts w:ascii="SimHei" w:eastAsia="SimHei"/>
                <w:color w:val="000000"/>
                <w:sz w:val="44"/>
                <w:szCs w:val="44"/>
              </w:rPr>
            </w:pPr>
            <w:r>
              <w:rPr>
                <w:rFonts w:ascii="SimHei" w:eastAsia="SimHei" w:hint="eastAsia"/>
                <w:color w:val="000000"/>
                <w:sz w:val="44"/>
                <w:szCs w:val="44"/>
              </w:rPr>
              <w:t>联</w:t>
            </w:r>
            <w:r>
              <w:rPr>
                <w:rFonts w:ascii="SimHei" w:eastAsia="SimHei"/>
                <w:color w:val="000000"/>
                <w:sz w:val="44"/>
                <w:szCs w:val="44"/>
              </w:rPr>
              <w:t xml:space="preserve"> </w:t>
            </w:r>
            <w:r>
              <w:rPr>
                <w:rFonts w:ascii="SimHei" w:eastAsia="SimHei" w:hint="eastAsia"/>
                <w:color w:val="000000"/>
                <w:sz w:val="44"/>
                <w:szCs w:val="44"/>
              </w:rPr>
              <w:t>合</w:t>
            </w:r>
            <w:r>
              <w:rPr>
                <w:rFonts w:ascii="SimHei" w:eastAsia="SimHei"/>
                <w:color w:val="000000"/>
                <w:sz w:val="44"/>
                <w:szCs w:val="44"/>
              </w:rPr>
              <w:t xml:space="preserve"> </w:t>
            </w:r>
            <w:r>
              <w:rPr>
                <w:rFonts w:ascii="SimHei" w:eastAsia="SimHei" w:hint="eastAsia"/>
                <w:color w:val="000000"/>
                <w:sz w:val="44"/>
                <w:szCs w:val="44"/>
              </w:rPr>
              <w:t>国</w:t>
            </w:r>
          </w:p>
          <w:p w14:paraId="44B27FBE" w14:textId="77777777" w:rsidR="00B704B8" w:rsidRDefault="00000000">
            <w:pPr>
              <w:rPr>
                <w:rFonts w:ascii="Univers Bold" w:hAnsi="Univers Bold"/>
                <w:b/>
                <w:sz w:val="32"/>
                <w:szCs w:val="32"/>
              </w:rPr>
            </w:pPr>
            <w:r>
              <w:rPr>
                <w:rFonts w:ascii="SimHei" w:eastAsia="SimHei" w:hint="eastAsia"/>
                <w:color w:val="000000"/>
                <w:sz w:val="44"/>
                <w:szCs w:val="44"/>
              </w:rPr>
              <w:t>环</w:t>
            </w:r>
            <w:r>
              <w:rPr>
                <w:rFonts w:ascii="SimHei" w:eastAsia="SimHei"/>
                <w:color w:val="000000"/>
                <w:sz w:val="44"/>
                <w:szCs w:val="44"/>
              </w:rPr>
              <w:t xml:space="preserve"> </w:t>
            </w:r>
            <w:r>
              <w:rPr>
                <w:rFonts w:ascii="SimHei" w:eastAsia="SimHei" w:hint="eastAsia"/>
                <w:color w:val="000000"/>
                <w:sz w:val="44"/>
                <w:szCs w:val="44"/>
              </w:rPr>
              <w:t>境</w:t>
            </w:r>
            <w:r>
              <w:rPr>
                <w:rFonts w:ascii="SimHei" w:eastAsia="SimHei"/>
                <w:color w:val="000000"/>
                <w:sz w:val="44"/>
                <w:szCs w:val="44"/>
              </w:rPr>
              <w:t xml:space="preserve"> </w:t>
            </w:r>
            <w:r>
              <w:rPr>
                <w:rFonts w:ascii="SimHei" w:eastAsia="SimHei" w:hint="eastAsia"/>
                <w:color w:val="000000"/>
                <w:sz w:val="44"/>
                <w:szCs w:val="44"/>
              </w:rPr>
              <w:t>规</w:t>
            </w:r>
            <w:r>
              <w:rPr>
                <w:rFonts w:ascii="SimHei" w:eastAsia="SimHei"/>
                <w:color w:val="000000"/>
                <w:sz w:val="44"/>
                <w:szCs w:val="44"/>
              </w:rPr>
              <w:t xml:space="preserve"> </w:t>
            </w:r>
            <w:r>
              <w:rPr>
                <w:rFonts w:ascii="SimHei" w:eastAsia="SimHei" w:hint="eastAsia"/>
                <w:color w:val="000000"/>
                <w:sz w:val="44"/>
                <w:szCs w:val="44"/>
              </w:rPr>
              <w:t>划</w:t>
            </w:r>
            <w:r>
              <w:rPr>
                <w:rFonts w:ascii="SimHei" w:eastAsia="SimHei"/>
                <w:color w:val="000000"/>
                <w:sz w:val="44"/>
                <w:szCs w:val="44"/>
              </w:rPr>
              <w:t xml:space="preserve"> </w:t>
            </w:r>
            <w:r>
              <w:rPr>
                <w:rFonts w:ascii="SimHei" w:eastAsia="SimHei" w:hint="eastAsia"/>
                <w:color w:val="000000"/>
                <w:sz w:val="44"/>
                <w:szCs w:val="44"/>
              </w:rPr>
              <w:t>署</w:t>
            </w:r>
          </w:p>
        </w:tc>
        <w:tc>
          <w:tcPr>
            <w:tcW w:w="4651" w:type="dxa"/>
            <w:gridSpan w:val="2"/>
            <w:tcBorders>
              <w:top w:val="nil"/>
              <w:left w:val="nil"/>
              <w:bottom w:val="single" w:sz="36" w:space="0" w:color="auto"/>
              <w:right w:val="nil"/>
            </w:tcBorders>
          </w:tcPr>
          <w:p w14:paraId="0EDB74E4" w14:textId="77777777" w:rsidR="00B704B8" w:rsidRDefault="00000000">
            <w:pPr>
              <w:spacing w:before="120"/>
              <w:ind w:left="324"/>
              <w:rPr>
                <w:sz w:val="24"/>
                <w:szCs w:val="24"/>
              </w:rPr>
            </w:pPr>
            <w:r>
              <w:rPr>
                <w:sz w:val="24"/>
                <w:szCs w:val="24"/>
              </w:rPr>
              <w:t>Distr.</w:t>
            </w:r>
          </w:p>
          <w:p w14:paraId="142012A4" w14:textId="77777777" w:rsidR="00B704B8" w:rsidRDefault="00000000">
            <w:pPr>
              <w:ind w:left="324"/>
              <w:rPr>
                <w:sz w:val="24"/>
                <w:szCs w:val="24"/>
              </w:rPr>
            </w:pPr>
            <w:r>
              <w:rPr>
                <w:sz w:val="24"/>
                <w:szCs w:val="24"/>
              </w:rPr>
              <w:t>GENERAL</w:t>
            </w:r>
          </w:p>
          <w:p w14:paraId="2D77DFD1" w14:textId="77777777" w:rsidR="00B704B8" w:rsidRDefault="00B704B8">
            <w:pPr>
              <w:ind w:left="324"/>
              <w:rPr>
                <w:sz w:val="24"/>
                <w:szCs w:val="24"/>
              </w:rPr>
            </w:pPr>
          </w:p>
          <w:p w14:paraId="6AD21E47" w14:textId="3AE0AA84" w:rsidR="00B704B8" w:rsidRDefault="00000000">
            <w:pPr>
              <w:ind w:left="324"/>
              <w:rPr>
                <w:rFonts w:eastAsia="SimSun"/>
                <w:sz w:val="24"/>
                <w:szCs w:val="24"/>
                <w:lang w:val="en-US" w:eastAsia="zh-CN"/>
              </w:rPr>
            </w:pPr>
            <w:r>
              <w:rPr>
                <w:sz w:val="24"/>
                <w:szCs w:val="24"/>
              </w:rPr>
              <w:fldChar w:fldCharType="begin"/>
            </w:r>
            <w:r>
              <w:rPr>
                <w:sz w:val="24"/>
                <w:szCs w:val="24"/>
              </w:rPr>
              <w:instrText xml:space="preserve"> DOCPROPERTY "Document number"  \* MERGEFORMAT </w:instrText>
            </w:r>
            <w:r>
              <w:rPr>
                <w:sz w:val="24"/>
                <w:szCs w:val="24"/>
              </w:rPr>
              <w:fldChar w:fldCharType="separate"/>
            </w:r>
            <w:r w:rsidR="00F4076D">
              <w:rPr>
                <w:sz w:val="24"/>
                <w:szCs w:val="24"/>
              </w:rPr>
              <w:t>UNEP/</w:t>
            </w:r>
            <w:proofErr w:type="spellStart"/>
            <w:r w:rsidR="00F4076D">
              <w:rPr>
                <w:sz w:val="24"/>
                <w:szCs w:val="24"/>
              </w:rPr>
              <w:t>OzL.Pro</w:t>
            </w:r>
            <w:proofErr w:type="spellEnd"/>
            <w:r w:rsidR="00F4076D">
              <w:rPr>
                <w:sz w:val="24"/>
                <w:szCs w:val="24"/>
              </w:rPr>
              <w:t>/ExCom/97/56</w:t>
            </w:r>
            <w:r>
              <w:rPr>
                <w:sz w:val="24"/>
                <w:szCs w:val="24"/>
              </w:rPr>
              <w:fldChar w:fldCharType="end"/>
            </w:r>
          </w:p>
          <w:p w14:paraId="19E08354" w14:textId="285A02D7" w:rsidR="00B704B8" w:rsidRDefault="00000000">
            <w:pPr>
              <w:ind w:left="324"/>
              <w:rPr>
                <w:sz w:val="24"/>
                <w:szCs w:val="24"/>
              </w:rPr>
            </w:pPr>
            <w:r>
              <w:rPr>
                <w:sz w:val="24"/>
                <w:szCs w:val="24"/>
              </w:rPr>
              <w:fldChar w:fldCharType="begin"/>
            </w:r>
            <w:r>
              <w:rPr>
                <w:sz w:val="24"/>
                <w:szCs w:val="24"/>
              </w:rPr>
              <w:instrText xml:space="preserve"> DOCPROPERTY "Revision date" \@ "d MMMM YYYY"  \* MERGEFORMAT </w:instrText>
            </w:r>
            <w:r>
              <w:rPr>
                <w:sz w:val="24"/>
                <w:szCs w:val="24"/>
              </w:rPr>
              <w:fldChar w:fldCharType="separate"/>
            </w:r>
            <w:r w:rsidR="00F4076D">
              <w:rPr>
                <w:sz w:val="24"/>
                <w:szCs w:val="24"/>
                <w:lang w:eastAsia="zh-CN"/>
              </w:rPr>
              <w:t xml:space="preserve">13 November </w:t>
            </w:r>
            <w:r w:rsidR="00F4076D" w:rsidRPr="00F4076D">
              <w:rPr>
                <w:sz w:val="24"/>
                <w:szCs w:val="24"/>
                <w:lang w:val="en-US" w:eastAsia="zh-CN"/>
              </w:rPr>
              <w:t>2025</w:t>
            </w:r>
            <w:r>
              <w:rPr>
                <w:sz w:val="24"/>
                <w:szCs w:val="24"/>
              </w:rPr>
              <w:fldChar w:fldCharType="end"/>
            </w:r>
          </w:p>
          <w:p w14:paraId="551AF8F8" w14:textId="77777777" w:rsidR="00B704B8" w:rsidRDefault="00B704B8">
            <w:pPr>
              <w:rPr>
                <w:caps/>
                <w:sz w:val="24"/>
                <w:szCs w:val="24"/>
              </w:rPr>
            </w:pPr>
          </w:p>
          <w:p w14:paraId="06CE1891" w14:textId="77777777" w:rsidR="00B704B8" w:rsidRDefault="00000000">
            <w:pPr>
              <w:ind w:left="324"/>
              <w:rPr>
                <w:sz w:val="24"/>
                <w:szCs w:val="24"/>
                <w:lang w:val="en-US"/>
              </w:rPr>
            </w:pPr>
            <w:r>
              <w:rPr>
                <w:sz w:val="24"/>
                <w:szCs w:val="24"/>
                <w:lang w:val="en-US"/>
              </w:rPr>
              <w:t>CHINESE</w:t>
            </w:r>
          </w:p>
          <w:p w14:paraId="2B911751" w14:textId="77777777" w:rsidR="00B704B8" w:rsidRDefault="00000000">
            <w:pPr>
              <w:ind w:left="331"/>
            </w:pPr>
            <w:r>
              <w:rPr>
                <w:sz w:val="24"/>
                <w:szCs w:val="24"/>
              </w:rPr>
              <w:t>ORIGINAL: ENGLISH</w:t>
            </w:r>
          </w:p>
        </w:tc>
      </w:tr>
    </w:tbl>
    <w:p w14:paraId="23996625" w14:textId="77777777" w:rsidR="00B704B8" w:rsidRDefault="00000000">
      <w:pPr>
        <w:spacing w:before="60"/>
        <w:jc w:val="left"/>
        <w:rPr>
          <w:rFonts w:eastAsiaTheme="minorEastAsia"/>
          <w:sz w:val="24"/>
          <w:szCs w:val="24"/>
          <w:lang w:eastAsia="zh-CN"/>
        </w:rPr>
      </w:pPr>
      <w:r>
        <w:rPr>
          <w:rFonts w:eastAsiaTheme="minorEastAsia"/>
          <w:sz w:val="24"/>
          <w:szCs w:val="24"/>
          <w:lang w:eastAsia="zh-CN"/>
        </w:rPr>
        <w:t>执行蒙特利尔议定书</w:t>
      </w:r>
    </w:p>
    <w:p w14:paraId="4EF06A4A" w14:textId="77777777" w:rsidR="00B704B8" w:rsidRDefault="00000000">
      <w:pPr>
        <w:jc w:val="left"/>
        <w:rPr>
          <w:rFonts w:eastAsiaTheme="minorEastAsia"/>
          <w:sz w:val="24"/>
          <w:szCs w:val="24"/>
          <w:lang w:eastAsia="zh-CN"/>
        </w:rPr>
      </w:pPr>
      <w:r>
        <w:rPr>
          <w:rFonts w:eastAsiaTheme="minorEastAsia"/>
          <w:sz w:val="24"/>
          <w:szCs w:val="24"/>
          <w:lang w:eastAsia="zh-CN"/>
        </w:rPr>
        <w:t xml:space="preserve">    </w:t>
      </w:r>
      <w:r>
        <w:rPr>
          <w:rFonts w:eastAsiaTheme="minorEastAsia"/>
          <w:sz w:val="24"/>
          <w:szCs w:val="24"/>
          <w:lang w:eastAsia="zh-CN"/>
        </w:rPr>
        <w:t>多边基金执行委员会</w:t>
      </w:r>
      <w:r>
        <w:rPr>
          <w:rFonts w:eastAsiaTheme="minorEastAsia"/>
          <w:sz w:val="24"/>
          <w:szCs w:val="24"/>
          <w:lang w:eastAsia="zh-CN"/>
        </w:rPr>
        <w:tab/>
      </w:r>
    </w:p>
    <w:p w14:paraId="782A7258" w14:textId="77777777" w:rsidR="00B704B8" w:rsidRDefault="00000000">
      <w:pPr>
        <w:jc w:val="left"/>
        <w:rPr>
          <w:rFonts w:eastAsiaTheme="minorEastAsia"/>
          <w:sz w:val="24"/>
          <w:szCs w:val="24"/>
          <w:lang w:eastAsia="zh-CN"/>
        </w:rPr>
      </w:pPr>
      <w:r>
        <w:rPr>
          <w:rFonts w:eastAsiaTheme="minorEastAsia"/>
          <w:sz w:val="24"/>
          <w:szCs w:val="24"/>
          <w:lang w:eastAsia="zh-CN"/>
        </w:rPr>
        <w:t>第九十七次会议</w:t>
      </w:r>
    </w:p>
    <w:p w14:paraId="0F719587" w14:textId="77777777" w:rsidR="00B704B8" w:rsidRDefault="00000000">
      <w:pPr>
        <w:jc w:val="left"/>
        <w:rPr>
          <w:rFonts w:eastAsiaTheme="minorEastAsia"/>
          <w:sz w:val="24"/>
          <w:szCs w:val="24"/>
          <w:lang w:eastAsia="zh-CN"/>
        </w:rPr>
      </w:pPr>
      <w:r>
        <w:rPr>
          <w:rFonts w:eastAsiaTheme="minorEastAsia"/>
          <w:sz w:val="24"/>
          <w:szCs w:val="24"/>
          <w:lang w:eastAsia="zh-CN"/>
        </w:rPr>
        <w:t>2025</w:t>
      </w:r>
      <w:r>
        <w:rPr>
          <w:rFonts w:eastAsiaTheme="minorEastAsia"/>
          <w:sz w:val="24"/>
          <w:szCs w:val="24"/>
          <w:lang w:eastAsia="zh-CN"/>
        </w:rPr>
        <w:t>年</w:t>
      </w:r>
      <w:r>
        <w:rPr>
          <w:rFonts w:eastAsiaTheme="minorEastAsia"/>
          <w:sz w:val="24"/>
          <w:szCs w:val="24"/>
          <w:lang w:eastAsia="zh-CN"/>
        </w:rPr>
        <w:t>12</w:t>
      </w:r>
      <w:r>
        <w:rPr>
          <w:rFonts w:eastAsiaTheme="minorEastAsia"/>
          <w:sz w:val="24"/>
          <w:szCs w:val="24"/>
          <w:lang w:eastAsia="zh-CN"/>
        </w:rPr>
        <w:t>月</w:t>
      </w:r>
      <w:r>
        <w:rPr>
          <w:rFonts w:eastAsiaTheme="minorEastAsia"/>
          <w:sz w:val="24"/>
          <w:szCs w:val="24"/>
          <w:lang w:eastAsia="zh-CN"/>
        </w:rPr>
        <w:t>1</w:t>
      </w:r>
      <w:r>
        <w:rPr>
          <w:rFonts w:eastAsiaTheme="minorEastAsia"/>
          <w:sz w:val="24"/>
          <w:szCs w:val="24"/>
          <w:lang w:eastAsia="zh-CN"/>
        </w:rPr>
        <w:t>日至</w:t>
      </w:r>
      <w:r>
        <w:rPr>
          <w:rFonts w:eastAsiaTheme="minorEastAsia"/>
          <w:sz w:val="24"/>
          <w:szCs w:val="24"/>
          <w:lang w:eastAsia="zh-CN"/>
        </w:rPr>
        <w:t>5</w:t>
      </w:r>
      <w:r>
        <w:rPr>
          <w:rFonts w:eastAsiaTheme="minorEastAsia"/>
          <w:sz w:val="24"/>
          <w:szCs w:val="24"/>
          <w:lang w:eastAsia="zh-CN"/>
        </w:rPr>
        <w:t>日，蒙特利尔</w:t>
      </w:r>
    </w:p>
    <w:p w14:paraId="138223C1" w14:textId="77777777" w:rsidR="00B704B8" w:rsidRDefault="00000000">
      <w:pPr>
        <w:jc w:val="left"/>
        <w:rPr>
          <w:rFonts w:eastAsiaTheme="minorEastAsia"/>
          <w:sz w:val="24"/>
          <w:szCs w:val="24"/>
          <w:lang w:val="en-US" w:eastAsia="zh-CN"/>
        </w:rPr>
      </w:pPr>
      <w:r>
        <w:rPr>
          <w:rFonts w:eastAsiaTheme="minorEastAsia"/>
          <w:color w:val="000000"/>
          <w:sz w:val="24"/>
          <w:szCs w:val="24"/>
          <w:lang w:val="en-GB" w:eastAsia="zh-CN"/>
        </w:rPr>
        <w:t>临时议程</w:t>
      </w:r>
      <w:r>
        <w:rPr>
          <w:rStyle w:val="FootnoteReference"/>
          <w:rFonts w:eastAsiaTheme="minorEastAsia"/>
          <w:sz w:val="24"/>
          <w:szCs w:val="24"/>
        </w:rPr>
        <w:footnoteReference w:id="1"/>
      </w:r>
      <w:r>
        <w:rPr>
          <w:rFonts w:eastAsiaTheme="minorEastAsia"/>
          <w:color w:val="000000"/>
          <w:sz w:val="24"/>
          <w:szCs w:val="24"/>
          <w:lang w:val="en-GB" w:eastAsia="zh-CN"/>
        </w:rPr>
        <w:t>项目</w:t>
      </w:r>
      <w:r>
        <w:rPr>
          <w:rFonts w:eastAsiaTheme="minorEastAsia"/>
          <w:color w:val="000000"/>
          <w:sz w:val="24"/>
          <w:szCs w:val="24"/>
          <w:lang w:val="en-GB" w:eastAsia="zh-CN"/>
        </w:rPr>
        <w:t xml:space="preserve"> </w:t>
      </w:r>
      <w:r>
        <w:rPr>
          <w:rFonts w:eastAsiaTheme="minorEastAsia" w:hint="eastAsia"/>
          <w:color w:val="000000"/>
          <w:sz w:val="24"/>
          <w:szCs w:val="24"/>
          <w:lang w:val="en-US" w:eastAsia="zh-CN"/>
        </w:rPr>
        <w:t>9</w:t>
      </w:r>
      <w:r>
        <w:rPr>
          <w:rFonts w:eastAsiaTheme="minorEastAsia"/>
          <w:color w:val="000000"/>
          <w:sz w:val="24"/>
          <w:szCs w:val="24"/>
          <w:lang w:eastAsia="zh-CN"/>
        </w:rPr>
        <w:t>(</w:t>
      </w:r>
      <w:r>
        <w:rPr>
          <w:rFonts w:eastAsiaTheme="minorEastAsia" w:hint="eastAsia"/>
          <w:color w:val="000000"/>
          <w:sz w:val="24"/>
          <w:szCs w:val="24"/>
          <w:lang w:val="en-US" w:eastAsia="zh-CN"/>
        </w:rPr>
        <w:t>c</w:t>
      </w:r>
      <w:r>
        <w:rPr>
          <w:rFonts w:eastAsiaTheme="minorEastAsia"/>
          <w:color w:val="000000"/>
          <w:sz w:val="24"/>
          <w:szCs w:val="24"/>
          <w:lang w:eastAsia="zh-CN"/>
        </w:rPr>
        <w:t>)</w:t>
      </w:r>
      <w:r>
        <w:rPr>
          <w:rFonts w:eastAsiaTheme="minorEastAsia" w:hint="eastAsia"/>
          <w:color w:val="000000"/>
          <w:sz w:val="24"/>
          <w:szCs w:val="24"/>
          <w:lang w:val="en-US" w:eastAsia="zh-CN"/>
        </w:rPr>
        <w:t>和</w:t>
      </w:r>
      <w:r>
        <w:rPr>
          <w:rFonts w:eastAsiaTheme="minorEastAsia" w:hint="eastAsia"/>
          <w:color w:val="000000"/>
          <w:sz w:val="24"/>
          <w:szCs w:val="24"/>
          <w:lang w:val="en-US" w:eastAsia="zh-CN"/>
        </w:rPr>
        <w:t>9</w:t>
      </w:r>
      <w:r>
        <w:rPr>
          <w:rFonts w:eastAsiaTheme="minorEastAsia"/>
          <w:color w:val="000000"/>
          <w:sz w:val="24"/>
          <w:szCs w:val="24"/>
          <w:lang w:eastAsia="zh-CN"/>
        </w:rPr>
        <w:t>(</w:t>
      </w:r>
      <w:r>
        <w:rPr>
          <w:rFonts w:eastAsiaTheme="minorEastAsia" w:hint="eastAsia"/>
          <w:color w:val="000000"/>
          <w:sz w:val="24"/>
          <w:szCs w:val="24"/>
          <w:lang w:val="en-US" w:eastAsia="zh-CN"/>
        </w:rPr>
        <w:t>d</w:t>
      </w:r>
      <w:r>
        <w:rPr>
          <w:rFonts w:eastAsiaTheme="minorEastAsia"/>
          <w:color w:val="000000"/>
          <w:sz w:val="24"/>
          <w:szCs w:val="24"/>
          <w:lang w:eastAsia="zh-CN"/>
        </w:rPr>
        <w:t>)</w:t>
      </w:r>
    </w:p>
    <w:p w14:paraId="02A25013" w14:textId="77777777" w:rsidR="00B704B8" w:rsidRDefault="00B704B8">
      <w:pPr>
        <w:jc w:val="left"/>
      </w:pPr>
    </w:p>
    <w:p w14:paraId="27E69BC8" w14:textId="77777777" w:rsidR="00B704B8" w:rsidRDefault="00B704B8">
      <w:pPr>
        <w:pStyle w:val="Heading1"/>
        <w:numPr>
          <w:ilvl w:val="0"/>
          <w:numId w:val="0"/>
        </w:numPr>
      </w:pPr>
    </w:p>
    <w:p w14:paraId="54F307F2" w14:textId="77777777" w:rsidR="00B704B8" w:rsidRDefault="00B704B8"/>
    <w:p w14:paraId="0A84B9EA" w14:textId="77777777" w:rsidR="00B704B8" w:rsidRDefault="00B704B8"/>
    <w:p w14:paraId="20DD082C" w14:textId="77777777" w:rsidR="00B704B8" w:rsidRDefault="00000000">
      <w:pPr>
        <w:jc w:val="center"/>
        <w:rPr>
          <w:b/>
          <w:lang w:val="en-US"/>
        </w:rPr>
      </w:pPr>
      <w:r>
        <w:rPr>
          <w:rFonts w:ascii="SimHei" w:eastAsia="SimHei" w:hAnsi="SimHei" w:cs="Arial"/>
          <w:bCs/>
          <w:sz w:val="28"/>
          <w:szCs w:val="28"/>
          <w:lang w:eastAsia="zh-CN"/>
        </w:rPr>
        <w:t>项目提案：</w:t>
      </w:r>
      <w:r>
        <w:rPr>
          <w:rFonts w:ascii="SimHei" w:eastAsia="SimHei" w:hAnsi="SimHei" w:cs="Arial" w:hint="eastAsia"/>
          <w:bCs/>
          <w:sz w:val="28"/>
          <w:szCs w:val="28"/>
          <w:lang w:val="en-US" w:eastAsia="zh-CN"/>
        </w:rPr>
        <w:t>几内亚比绍</w:t>
      </w:r>
    </w:p>
    <w:p w14:paraId="5A8F425F" w14:textId="77777777" w:rsidR="00B704B8" w:rsidRDefault="00B704B8">
      <w:pPr>
        <w:rPr>
          <w:lang w:val="en-GB"/>
        </w:rPr>
      </w:pPr>
    </w:p>
    <w:p w14:paraId="44F20DCE" w14:textId="77777777" w:rsidR="00B704B8" w:rsidRDefault="00B704B8">
      <w:pPr>
        <w:rPr>
          <w:lang w:val="en-GB"/>
        </w:rPr>
      </w:pPr>
    </w:p>
    <w:p w14:paraId="150862C4" w14:textId="77777777" w:rsidR="00B704B8" w:rsidRDefault="00000000">
      <w:pPr>
        <w:ind w:firstLine="720"/>
        <w:rPr>
          <w:sz w:val="24"/>
          <w:szCs w:val="24"/>
          <w:lang w:eastAsia="zh-CN"/>
        </w:rPr>
      </w:pPr>
      <w:r>
        <w:rPr>
          <w:rFonts w:eastAsiaTheme="minorEastAsia"/>
          <w:sz w:val="24"/>
          <w:szCs w:val="24"/>
          <w:lang w:val="en-US" w:eastAsia="zh-CN"/>
        </w:rPr>
        <w:t>本文件载有秘书处就以下项目提案所提出的评论与建议</w:t>
      </w:r>
      <w:r>
        <w:rPr>
          <w:rFonts w:eastAsiaTheme="minorEastAsia" w:hint="eastAsia"/>
          <w:sz w:val="24"/>
          <w:szCs w:val="24"/>
          <w:lang w:val="en-US" w:eastAsia="zh-CN"/>
        </w:rPr>
        <w:t>：</w:t>
      </w:r>
    </w:p>
    <w:p w14:paraId="7DC1C540" w14:textId="77777777" w:rsidR="00B704B8" w:rsidRDefault="00B704B8">
      <w:pPr>
        <w:rPr>
          <w:sz w:val="24"/>
          <w:szCs w:val="24"/>
          <w:lang w:eastAsia="zh-CN"/>
        </w:rPr>
      </w:pPr>
    </w:p>
    <w:p w14:paraId="0DB93678" w14:textId="77777777" w:rsidR="00B704B8" w:rsidRDefault="00000000">
      <w:pPr>
        <w:pStyle w:val="Heading1"/>
        <w:numPr>
          <w:ilvl w:val="0"/>
          <w:numId w:val="0"/>
        </w:numPr>
        <w:tabs>
          <w:tab w:val="left" w:pos="1280"/>
        </w:tabs>
        <w:spacing w:before="240"/>
        <w:jc w:val="left"/>
        <w:rPr>
          <w:rFonts w:eastAsia="SimSun"/>
          <w:sz w:val="24"/>
          <w:szCs w:val="24"/>
          <w:u w:val="single"/>
          <w:lang w:val="en-US" w:eastAsia="zh-CN"/>
        </w:rPr>
      </w:pPr>
      <w:r>
        <w:rPr>
          <w:rFonts w:eastAsia="SimSun" w:hint="eastAsia"/>
          <w:sz w:val="24"/>
          <w:szCs w:val="24"/>
          <w:u w:val="single"/>
          <w:lang w:val="en-US" w:eastAsia="zh-CN"/>
        </w:rPr>
        <w:t>能源效率</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2395"/>
        <w:gridCol w:w="1433"/>
      </w:tblGrid>
      <w:tr w:rsidR="00B704B8" w14:paraId="5A5AF3CF" w14:textId="77777777">
        <w:trPr>
          <w:trHeight w:val="601"/>
        </w:trPr>
        <w:tc>
          <w:tcPr>
            <w:tcW w:w="5670" w:type="dxa"/>
            <w:shd w:val="clear" w:color="auto" w:fill="FFFFFF" w:themeFill="background1"/>
          </w:tcPr>
          <w:p w14:paraId="156B43C8" w14:textId="77777777" w:rsidR="00B704B8" w:rsidRDefault="00000000">
            <w:pPr>
              <w:pStyle w:val="ListParagraph"/>
              <w:numPr>
                <w:ilvl w:val="0"/>
                <w:numId w:val="4"/>
              </w:numPr>
              <w:shd w:val="clear" w:color="auto" w:fill="FFFFFF" w:themeFill="background1"/>
              <w:ind w:right="-110" w:hanging="830"/>
              <w:jc w:val="left"/>
              <w:rPr>
                <w:sz w:val="24"/>
                <w:szCs w:val="24"/>
                <w:lang w:val="en-CA" w:eastAsia="zh-CN"/>
              </w:rPr>
            </w:pPr>
            <w:r>
              <w:rPr>
                <w:rFonts w:eastAsiaTheme="minorEastAsia"/>
                <w:sz w:val="24"/>
                <w:szCs w:val="24"/>
                <w:lang w:val="en-US" w:eastAsia="zh-CN"/>
              </w:rPr>
              <w:t>根据</w:t>
            </w:r>
            <w:r>
              <w:rPr>
                <w:rFonts w:eastAsiaTheme="minorEastAsia" w:hint="eastAsia"/>
                <w:sz w:val="24"/>
                <w:szCs w:val="24"/>
                <w:lang w:val="en-US" w:eastAsia="zh-CN"/>
              </w:rPr>
              <w:t>第</w:t>
            </w:r>
            <w:r>
              <w:rPr>
                <w:rFonts w:eastAsiaTheme="minorEastAsia"/>
                <w:sz w:val="24"/>
                <w:szCs w:val="24"/>
                <w:lang w:eastAsia="zh-CN"/>
              </w:rPr>
              <w:t>89/6(b)</w:t>
            </w:r>
            <w:r>
              <w:rPr>
                <w:rFonts w:eastAsiaTheme="minorEastAsia" w:hint="eastAsia"/>
                <w:sz w:val="24"/>
                <w:szCs w:val="24"/>
                <w:lang w:val="en-US" w:eastAsia="zh-CN"/>
              </w:rPr>
              <w:t>号决定，旨在</w:t>
            </w:r>
            <w:r>
              <w:rPr>
                <w:rFonts w:eastAsiaTheme="minorEastAsia"/>
                <w:sz w:val="24"/>
                <w:szCs w:val="24"/>
                <w:lang w:eastAsia="zh-CN"/>
              </w:rPr>
              <w:t>维持</w:t>
            </w:r>
            <w:r>
              <w:rPr>
                <w:rFonts w:eastAsiaTheme="minorEastAsia" w:hint="eastAsia"/>
                <w:sz w:val="24"/>
                <w:szCs w:val="24"/>
                <w:lang w:val="en-US" w:eastAsia="zh-CN"/>
              </w:rPr>
              <w:t>制冷</w:t>
            </w:r>
            <w:r>
              <w:rPr>
                <w:rFonts w:eastAsiaTheme="minorEastAsia"/>
                <w:sz w:val="24"/>
                <w:szCs w:val="24"/>
                <w:lang w:eastAsia="zh-CN"/>
              </w:rPr>
              <w:t>维修行业能源效率</w:t>
            </w:r>
            <w:r>
              <w:rPr>
                <w:rFonts w:eastAsiaTheme="minorEastAsia"/>
                <w:sz w:val="24"/>
                <w:szCs w:val="24"/>
                <w:lang w:val="en-US" w:eastAsia="zh-CN"/>
              </w:rPr>
              <w:t>的附加</w:t>
            </w:r>
            <w:r>
              <w:rPr>
                <w:rFonts w:eastAsiaTheme="minorEastAsia"/>
                <w:sz w:val="24"/>
                <w:szCs w:val="24"/>
                <w:lang w:eastAsia="zh-CN"/>
              </w:rPr>
              <w:t>活动</w:t>
            </w:r>
          </w:p>
        </w:tc>
        <w:tc>
          <w:tcPr>
            <w:tcW w:w="2395" w:type="dxa"/>
            <w:shd w:val="clear" w:color="auto" w:fill="FFFFFF" w:themeFill="background1"/>
          </w:tcPr>
          <w:p w14:paraId="4F140D3F" w14:textId="77777777" w:rsidR="00B704B8" w:rsidRDefault="00000000">
            <w:pPr>
              <w:shd w:val="clear" w:color="auto" w:fill="FFFFFF" w:themeFill="background1"/>
              <w:ind w:left="178"/>
              <w:jc w:val="center"/>
              <w:rPr>
                <w:rFonts w:eastAsia="SimSun"/>
                <w:sz w:val="24"/>
                <w:szCs w:val="24"/>
                <w:lang w:val="en-US" w:eastAsia="zh-CN"/>
              </w:rPr>
            </w:pPr>
            <w:r>
              <w:rPr>
                <w:rFonts w:eastAsia="SimSun" w:hint="eastAsia"/>
                <w:sz w:val="24"/>
                <w:szCs w:val="24"/>
                <w:lang w:val="en-US" w:eastAsia="zh-CN"/>
              </w:rPr>
              <w:t>环境署</w:t>
            </w:r>
          </w:p>
        </w:tc>
        <w:tc>
          <w:tcPr>
            <w:tcW w:w="1433" w:type="dxa"/>
            <w:shd w:val="clear" w:color="auto" w:fill="FFFFFF" w:themeFill="background1"/>
          </w:tcPr>
          <w:p w14:paraId="4F4D0F90" w14:textId="77777777" w:rsidR="00B704B8" w:rsidRDefault="00000000">
            <w:pPr>
              <w:shd w:val="clear" w:color="auto" w:fill="FFFFFF" w:themeFill="background1"/>
              <w:ind w:left="-3"/>
              <w:jc w:val="right"/>
              <w:rPr>
                <w:rFonts w:eastAsia="SimSun"/>
                <w:sz w:val="24"/>
                <w:szCs w:val="24"/>
                <w:lang w:val="en-US" w:eastAsia="zh-CN"/>
              </w:rPr>
            </w:pPr>
            <w:r>
              <w:rPr>
                <w:rFonts w:eastAsia="SimSun" w:hint="eastAsia"/>
                <w:sz w:val="24"/>
                <w:szCs w:val="24"/>
                <w:lang w:val="en-US" w:eastAsia="zh-CN"/>
              </w:rPr>
              <w:t>一揽子核准</w:t>
            </w:r>
          </w:p>
        </w:tc>
      </w:tr>
    </w:tbl>
    <w:p w14:paraId="6E4826A3" w14:textId="77777777" w:rsidR="00B704B8" w:rsidRDefault="00000000">
      <w:pPr>
        <w:spacing w:before="240" w:after="240"/>
        <w:rPr>
          <w:rFonts w:eastAsia="SimSun"/>
          <w:sz w:val="24"/>
          <w:szCs w:val="24"/>
          <w:u w:val="single"/>
          <w:lang w:val="en-US" w:eastAsia="zh-CN"/>
        </w:rPr>
      </w:pPr>
      <w:r>
        <w:rPr>
          <w:rFonts w:eastAsia="SimSun" w:hint="eastAsia"/>
          <w:sz w:val="24"/>
          <w:szCs w:val="24"/>
          <w:u w:val="single"/>
          <w:lang w:val="en-US" w:eastAsia="zh-CN"/>
        </w:rPr>
        <w:t>逐步减少</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6"/>
        <w:gridCol w:w="1958"/>
        <w:gridCol w:w="1444"/>
      </w:tblGrid>
      <w:tr w:rsidR="00B704B8" w14:paraId="20AD3BEC" w14:textId="77777777">
        <w:trPr>
          <w:trHeight w:val="601"/>
        </w:trPr>
        <w:tc>
          <w:tcPr>
            <w:tcW w:w="6096" w:type="dxa"/>
          </w:tcPr>
          <w:p w14:paraId="0FF9D42E" w14:textId="77777777" w:rsidR="00DB1BCD" w:rsidRPr="00DB1BCD" w:rsidRDefault="00000000">
            <w:pPr>
              <w:pStyle w:val="ListParagraph"/>
              <w:numPr>
                <w:ilvl w:val="0"/>
                <w:numId w:val="4"/>
              </w:numPr>
              <w:ind w:hanging="830"/>
              <w:jc w:val="left"/>
              <w:rPr>
                <w:sz w:val="24"/>
                <w:szCs w:val="24"/>
                <w:lang w:val="en-CA" w:eastAsia="zh-CN"/>
              </w:rPr>
            </w:pPr>
            <w:r>
              <w:rPr>
                <w:rFonts w:eastAsiaTheme="minorEastAsia"/>
                <w:sz w:val="24"/>
                <w:szCs w:val="24"/>
                <w:lang w:eastAsia="zh-CN"/>
              </w:rPr>
              <w:t>基加利氢氟碳</w:t>
            </w:r>
            <w:r>
              <w:rPr>
                <w:rFonts w:eastAsiaTheme="minorEastAsia" w:hint="eastAsia"/>
                <w:sz w:val="24"/>
                <w:szCs w:val="24"/>
                <w:lang w:eastAsia="zh-CN"/>
              </w:rPr>
              <w:t>化物</w:t>
            </w:r>
            <w:r>
              <w:rPr>
                <w:rFonts w:eastAsiaTheme="minorEastAsia"/>
                <w:sz w:val="24"/>
                <w:szCs w:val="24"/>
                <w:lang w:eastAsia="zh-CN"/>
              </w:rPr>
              <w:t>实施计划</w:t>
            </w:r>
            <w:r>
              <w:rPr>
                <w:rFonts w:eastAsiaTheme="minorEastAsia" w:hint="eastAsia"/>
                <w:sz w:val="24"/>
                <w:szCs w:val="24"/>
                <w:lang w:eastAsia="zh-CN"/>
              </w:rPr>
              <w:t xml:space="preserve"> </w:t>
            </w:r>
          </w:p>
          <w:p w14:paraId="60FF1E45" w14:textId="5E26C253" w:rsidR="00B704B8" w:rsidRDefault="00000000" w:rsidP="00DB1BCD">
            <w:pPr>
              <w:pStyle w:val="ListParagraph"/>
              <w:jc w:val="left"/>
              <w:rPr>
                <w:sz w:val="24"/>
                <w:szCs w:val="24"/>
                <w:lang w:val="en-CA" w:eastAsia="zh-CN"/>
              </w:rPr>
            </w:pPr>
            <w:r>
              <w:rPr>
                <w:rFonts w:eastAsiaTheme="minorEastAsia" w:hint="eastAsia"/>
                <w:sz w:val="24"/>
                <w:szCs w:val="24"/>
                <w:lang w:eastAsia="zh-CN"/>
              </w:rPr>
              <w:t>（</w:t>
            </w:r>
            <w:r>
              <w:rPr>
                <w:rFonts w:eastAsiaTheme="minorEastAsia" w:hint="eastAsia"/>
                <w:sz w:val="24"/>
                <w:szCs w:val="24"/>
                <w:lang w:val="en-US" w:eastAsia="zh-CN"/>
              </w:rPr>
              <w:t>第一阶段，第一次拨款）</w:t>
            </w:r>
          </w:p>
        </w:tc>
        <w:tc>
          <w:tcPr>
            <w:tcW w:w="1958" w:type="dxa"/>
          </w:tcPr>
          <w:p w14:paraId="36391C00" w14:textId="77777777" w:rsidR="00B704B8" w:rsidRDefault="00000000">
            <w:pPr>
              <w:ind w:left="-32" w:right="212"/>
              <w:jc w:val="center"/>
              <w:rPr>
                <w:rFonts w:eastAsia="SimSun"/>
                <w:sz w:val="24"/>
                <w:szCs w:val="24"/>
                <w:lang w:val="en-US" w:eastAsia="zh-CN"/>
              </w:rPr>
            </w:pPr>
            <w:r>
              <w:rPr>
                <w:rFonts w:eastAsia="SimSun" w:hint="eastAsia"/>
                <w:sz w:val="24"/>
                <w:szCs w:val="24"/>
                <w:lang w:val="en-US" w:eastAsia="zh-CN"/>
              </w:rPr>
              <w:t>环境署和</w:t>
            </w:r>
          </w:p>
          <w:p w14:paraId="47F40B29" w14:textId="77777777" w:rsidR="00B704B8" w:rsidRDefault="00000000">
            <w:pPr>
              <w:ind w:left="-32" w:right="212"/>
              <w:jc w:val="center"/>
              <w:rPr>
                <w:rFonts w:eastAsia="SimSun"/>
                <w:sz w:val="24"/>
                <w:szCs w:val="24"/>
                <w:lang w:val="en-US" w:eastAsia="zh-CN"/>
              </w:rPr>
            </w:pPr>
            <w:r>
              <w:rPr>
                <w:rFonts w:eastAsia="SimSun" w:hint="eastAsia"/>
                <w:sz w:val="24"/>
                <w:szCs w:val="24"/>
                <w:lang w:val="en-US" w:eastAsia="zh-CN"/>
              </w:rPr>
              <w:t>工发组织</w:t>
            </w:r>
          </w:p>
        </w:tc>
        <w:tc>
          <w:tcPr>
            <w:tcW w:w="1444" w:type="dxa"/>
          </w:tcPr>
          <w:p w14:paraId="785CF198" w14:textId="77777777" w:rsidR="00B704B8" w:rsidRDefault="00000000">
            <w:pPr>
              <w:ind w:right="-8"/>
              <w:jc w:val="right"/>
              <w:rPr>
                <w:rFonts w:eastAsia="SimSun"/>
                <w:sz w:val="24"/>
                <w:szCs w:val="24"/>
                <w:lang w:val="en-US" w:eastAsia="zh-CN"/>
              </w:rPr>
            </w:pPr>
            <w:r>
              <w:rPr>
                <w:rFonts w:eastAsia="SimSun" w:hint="eastAsia"/>
                <w:sz w:val="24"/>
                <w:szCs w:val="24"/>
                <w:lang w:val="en-US" w:eastAsia="zh-CN"/>
              </w:rPr>
              <w:t>单独审议</w:t>
            </w:r>
          </w:p>
        </w:tc>
      </w:tr>
    </w:tbl>
    <w:p w14:paraId="30E08F32" w14:textId="77777777" w:rsidR="00B704B8" w:rsidRDefault="00B704B8">
      <w:pPr>
        <w:jc w:val="center"/>
      </w:pPr>
    </w:p>
    <w:p w14:paraId="31E24F6D" w14:textId="77777777" w:rsidR="00B704B8" w:rsidRDefault="00B704B8">
      <w:pPr>
        <w:jc w:val="center"/>
      </w:pPr>
    </w:p>
    <w:p w14:paraId="520DCF67" w14:textId="77777777" w:rsidR="00B704B8" w:rsidRDefault="00000000">
      <w:pPr>
        <w:pStyle w:val="StyleHeader4Para4Left0Firstline0"/>
        <w:numPr>
          <w:ilvl w:val="0"/>
          <w:numId w:val="0"/>
        </w:numPr>
        <w:tabs>
          <w:tab w:val="clear" w:pos="2880"/>
          <w:tab w:val="clear" w:pos="5760"/>
        </w:tabs>
        <w:jc w:val="left"/>
        <w:rPr>
          <w:b/>
          <w:sz w:val="22"/>
        </w:rPr>
      </w:pPr>
      <w:r>
        <w:rPr>
          <w:b/>
          <w:sz w:val="22"/>
        </w:rPr>
        <w:br w:type="page"/>
      </w:r>
    </w:p>
    <w:p w14:paraId="76DA9535" w14:textId="77777777" w:rsidR="00B704B8" w:rsidRDefault="00B704B8">
      <w:pPr>
        <w:jc w:val="left"/>
        <w:sectPr w:rsidR="00B704B8">
          <w:headerReference w:type="even" r:id="rId13"/>
          <w:headerReference w:type="default" r:id="rId14"/>
          <w:footerReference w:type="even" r:id="rId15"/>
          <w:footerReference w:type="default" r:id="rId16"/>
          <w:footerReference w:type="first" r:id="rId17"/>
          <w:pgSz w:w="12240" w:h="15840"/>
          <w:pgMar w:top="720" w:right="1440" w:bottom="864" w:left="1440" w:header="720" w:footer="475" w:gutter="0"/>
          <w:cols w:space="720"/>
          <w:titlePg/>
        </w:sectPr>
      </w:pPr>
    </w:p>
    <w:p w14:paraId="3A9AF695" w14:textId="77777777" w:rsidR="00B704B8" w:rsidRPr="00F4076D" w:rsidRDefault="00000000">
      <w:pPr>
        <w:spacing w:after="240"/>
        <w:jc w:val="center"/>
        <w:rPr>
          <w:rFonts w:eastAsia="SimHei"/>
          <w:b/>
          <w:bCs/>
          <w:sz w:val="28"/>
          <w:szCs w:val="28"/>
          <w:lang w:eastAsia="zh-CN"/>
        </w:rPr>
      </w:pPr>
      <w:r w:rsidRPr="00F4076D">
        <w:rPr>
          <w:rFonts w:eastAsia="SimHei"/>
          <w:sz w:val="28"/>
          <w:szCs w:val="28"/>
          <w:lang w:val="en-US" w:eastAsia="zh-CN"/>
        </w:rPr>
        <w:lastRenderedPageBreak/>
        <w:t>旨在</w:t>
      </w:r>
      <w:r w:rsidRPr="00F4076D">
        <w:rPr>
          <w:rFonts w:eastAsia="SimHei"/>
          <w:sz w:val="28"/>
          <w:szCs w:val="28"/>
          <w:lang w:eastAsia="zh-CN"/>
        </w:rPr>
        <w:t>维持</w:t>
      </w:r>
      <w:r w:rsidRPr="00F4076D">
        <w:rPr>
          <w:rFonts w:eastAsia="SimHei"/>
          <w:sz w:val="28"/>
          <w:szCs w:val="28"/>
          <w:lang w:val="en-US" w:eastAsia="zh-CN"/>
        </w:rPr>
        <w:t>制冷</w:t>
      </w:r>
      <w:r w:rsidRPr="00F4076D">
        <w:rPr>
          <w:rFonts w:eastAsia="SimHei"/>
          <w:sz w:val="28"/>
          <w:szCs w:val="28"/>
          <w:lang w:eastAsia="zh-CN"/>
        </w:rPr>
        <w:t>维修行业能源效率</w:t>
      </w:r>
      <w:r w:rsidRPr="00F4076D">
        <w:rPr>
          <w:rFonts w:eastAsia="SimHei"/>
          <w:sz w:val="28"/>
          <w:szCs w:val="28"/>
          <w:lang w:val="en-US" w:eastAsia="zh-CN"/>
        </w:rPr>
        <w:t>的附加</w:t>
      </w:r>
      <w:r w:rsidRPr="00F4076D">
        <w:rPr>
          <w:rFonts w:eastAsia="SimHei"/>
          <w:sz w:val="28"/>
          <w:szCs w:val="28"/>
          <w:lang w:eastAsia="zh-CN"/>
        </w:rPr>
        <w:t>活动（</w:t>
      </w:r>
      <w:r w:rsidRPr="00F4076D">
        <w:rPr>
          <w:rFonts w:eastAsia="SimHei"/>
          <w:sz w:val="28"/>
          <w:szCs w:val="28"/>
          <w:lang w:val="en-US" w:eastAsia="zh-CN"/>
        </w:rPr>
        <w:t>根据第</w:t>
      </w:r>
      <w:r w:rsidRPr="00F4076D">
        <w:rPr>
          <w:rFonts w:eastAsia="SimHei"/>
          <w:sz w:val="28"/>
          <w:szCs w:val="28"/>
          <w:lang w:eastAsia="zh-CN"/>
        </w:rPr>
        <w:t>89/6(b)</w:t>
      </w:r>
      <w:r w:rsidRPr="00F4076D">
        <w:rPr>
          <w:rFonts w:eastAsia="SimHei"/>
          <w:sz w:val="28"/>
          <w:szCs w:val="28"/>
          <w:lang w:val="en-US" w:eastAsia="zh-CN"/>
        </w:rPr>
        <w:t>号决议）</w:t>
      </w:r>
    </w:p>
    <w:p w14:paraId="65F2945C" w14:textId="77777777" w:rsidR="00B704B8" w:rsidRPr="00F4076D" w:rsidRDefault="00000000">
      <w:pPr>
        <w:spacing w:after="240"/>
        <w:jc w:val="center"/>
        <w:rPr>
          <w:b/>
          <w:sz w:val="28"/>
          <w:szCs w:val="28"/>
        </w:rPr>
      </w:pPr>
      <w:proofErr w:type="spellStart"/>
      <w:r w:rsidRPr="00F4076D">
        <w:rPr>
          <w:rFonts w:ascii="SimHei" w:eastAsia="SimHei" w:hAnsi="SimHei" w:hint="eastAsia"/>
          <w:bCs/>
          <w:sz w:val="28"/>
          <w:szCs w:val="28"/>
          <w:lang w:val="en-US"/>
        </w:rPr>
        <w:t>项目说明</w:t>
      </w:r>
      <w:proofErr w:type="spellEnd"/>
    </w:p>
    <w:p w14:paraId="26326C48" w14:textId="4E77C476" w:rsidR="00B704B8" w:rsidRDefault="00000000">
      <w:pPr>
        <w:pStyle w:val="Heading1"/>
        <w:spacing w:before="240"/>
        <w:rPr>
          <w:sz w:val="24"/>
          <w:szCs w:val="24"/>
          <w:u w:val="single"/>
          <w:lang w:eastAsia="zh-CN"/>
        </w:rPr>
      </w:pPr>
      <w:r>
        <w:rPr>
          <w:rFonts w:eastAsiaTheme="minorEastAsia" w:hint="eastAsia"/>
          <w:sz w:val="24"/>
          <w:szCs w:val="24"/>
          <w:lang w:val="en-US" w:eastAsia="zh-CN"/>
        </w:rPr>
        <w:t>几内亚比绍含氢氯氟烃</w:t>
      </w:r>
      <w:r>
        <w:rPr>
          <w:rFonts w:eastAsiaTheme="minorEastAsia"/>
          <w:sz w:val="24"/>
          <w:szCs w:val="24"/>
          <w:lang w:eastAsia="zh-CN"/>
        </w:rPr>
        <w:t>淘汰管理计划</w:t>
      </w:r>
      <w:r w:rsidR="00DB1BCD">
        <w:rPr>
          <w:rFonts w:eastAsiaTheme="minorEastAsia"/>
          <w:sz w:val="24"/>
          <w:szCs w:val="24"/>
          <w:lang w:val="en-US" w:eastAsia="zh-CN"/>
        </w:rPr>
        <w:t xml:space="preserve"> (</w:t>
      </w:r>
      <w:r>
        <w:rPr>
          <w:rFonts w:eastAsiaTheme="minorEastAsia" w:hint="eastAsia"/>
          <w:sz w:val="24"/>
          <w:szCs w:val="24"/>
          <w:lang w:val="en-US" w:eastAsia="zh-CN"/>
        </w:rPr>
        <w:t>HPMP</w:t>
      </w:r>
      <w:r w:rsidR="00DB1BCD">
        <w:rPr>
          <w:rFonts w:eastAsiaTheme="minorEastAsia"/>
          <w:sz w:val="24"/>
          <w:szCs w:val="24"/>
          <w:lang w:val="en-US" w:eastAsia="zh-CN"/>
        </w:rPr>
        <w:t xml:space="preserve">) </w:t>
      </w:r>
      <w:r>
        <w:rPr>
          <w:rFonts w:eastAsiaTheme="minorEastAsia"/>
          <w:sz w:val="24"/>
          <w:szCs w:val="24"/>
          <w:lang w:eastAsia="zh-CN"/>
        </w:rPr>
        <w:t>第二阶段</w:t>
      </w:r>
      <w:r>
        <w:rPr>
          <w:rFonts w:eastAsiaTheme="minorEastAsia"/>
          <w:sz w:val="24"/>
          <w:szCs w:val="24"/>
          <w:lang w:val="en-US" w:eastAsia="zh-CN"/>
        </w:rPr>
        <w:t>已</w:t>
      </w:r>
      <w:r>
        <w:rPr>
          <w:rFonts w:eastAsiaTheme="minorEastAsia"/>
          <w:sz w:val="24"/>
          <w:szCs w:val="24"/>
          <w:lang w:eastAsia="zh-CN"/>
        </w:rPr>
        <w:t>于第</w:t>
      </w:r>
      <w:r w:rsidR="00F4076D">
        <w:rPr>
          <w:rFonts w:eastAsiaTheme="minorEastAsia" w:hint="eastAsia"/>
          <w:sz w:val="24"/>
          <w:szCs w:val="24"/>
          <w:lang w:eastAsia="zh-CN"/>
        </w:rPr>
        <w:t>九十五</w:t>
      </w:r>
      <w:r>
        <w:rPr>
          <w:rFonts w:eastAsiaTheme="minorEastAsia"/>
          <w:sz w:val="24"/>
          <w:szCs w:val="24"/>
          <w:lang w:eastAsia="zh-CN"/>
        </w:rPr>
        <w:t>次会议上获</w:t>
      </w:r>
      <w:r>
        <w:rPr>
          <w:rFonts w:eastAsiaTheme="minorEastAsia"/>
          <w:sz w:val="24"/>
          <w:szCs w:val="24"/>
          <w:lang w:val="en-US" w:eastAsia="zh-CN"/>
        </w:rPr>
        <w:t>核</w:t>
      </w:r>
      <w:r>
        <w:rPr>
          <w:rFonts w:eastAsiaTheme="minorEastAsia"/>
          <w:sz w:val="24"/>
          <w:szCs w:val="24"/>
          <w:lang w:eastAsia="zh-CN"/>
        </w:rPr>
        <w:t>准</w:t>
      </w:r>
      <w:r>
        <w:rPr>
          <w:rStyle w:val="FootnoteReference"/>
          <w:rFonts w:eastAsiaTheme="minorEastAsia"/>
          <w:sz w:val="24"/>
          <w:szCs w:val="24"/>
          <w:lang w:eastAsia="zh-CN"/>
        </w:rPr>
        <w:footnoteReference w:id="2"/>
      </w:r>
      <w:r>
        <w:rPr>
          <w:rFonts w:eastAsiaTheme="minorEastAsia"/>
          <w:sz w:val="24"/>
          <w:szCs w:val="24"/>
          <w:lang w:eastAsia="zh-CN"/>
        </w:rPr>
        <w:t>，目标是在</w:t>
      </w:r>
      <w:r>
        <w:rPr>
          <w:rFonts w:eastAsiaTheme="minorEastAsia"/>
          <w:sz w:val="24"/>
          <w:szCs w:val="24"/>
          <w:lang w:eastAsia="zh-CN"/>
        </w:rPr>
        <w:t>2030</w:t>
      </w:r>
      <w:r>
        <w:rPr>
          <w:rFonts w:eastAsiaTheme="minorEastAsia"/>
          <w:sz w:val="24"/>
          <w:szCs w:val="24"/>
          <w:lang w:eastAsia="zh-CN"/>
        </w:rPr>
        <w:t>年前</w:t>
      </w:r>
      <w:r>
        <w:rPr>
          <w:rFonts w:eastAsiaTheme="minorEastAsia" w:hint="eastAsia"/>
          <w:sz w:val="24"/>
          <w:szCs w:val="24"/>
          <w:lang w:val="en-US" w:eastAsia="zh-CN"/>
        </w:rPr>
        <w:t>通过三个拨款批次，</w:t>
      </w:r>
      <w:r>
        <w:rPr>
          <w:rFonts w:eastAsiaTheme="minorEastAsia"/>
          <w:sz w:val="24"/>
          <w:szCs w:val="24"/>
          <w:lang w:eastAsia="zh-CN"/>
        </w:rPr>
        <w:t>彻底淘汰</w:t>
      </w:r>
      <w:r>
        <w:rPr>
          <w:rFonts w:eastAsiaTheme="minorEastAsia" w:hint="eastAsia"/>
          <w:sz w:val="24"/>
          <w:szCs w:val="24"/>
          <w:lang w:val="en-US" w:eastAsia="zh-CN"/>
        </w:rPr>
        <w:t>含氢氯氟烃</w:t>
      </w:r>
      <w:r>
        <w:rPr>
          <w:rFonts w:eastAsiaTheme="minorEastAsia"/>
          <w:sz w:val="24"/>
          <w:szCs w:val="24"/>
          <w:lang w:eastAsia="zh-CN"/>
        </w:rPr>
        <w:t>的消费，总</w:t>
      </w:r>
      <w:r>
        <w:rPr>
          <w:rFonts w:eastAsiaTheme="minorEastAsia" w:hint="eastAsia"/>
          <w:sz w:val="24"/>
          <w:szCs w:val="24"/>
          <w:lang w:val="en-US" w:eastAsia="zh-CN"/>
        </w:rPr>
        <w:t>费用</w:t>
      </w:r>
      <w:r>
        <w:rPr>
          <w:rFonts w:eastAsiaTheme="minorEastAsia"/>
          <w:sz w:val="24"/>
          <w:szCs w:val="24"/>
          <w:lang w:eastAsia="zh-CN"/>
        </w:rPr>
        <w:t>为</w:t>
      </w:r>
      <w:r>
        <w:rPr>
          <w:rFonts w:eastAsiaTheme="minorEastAsia"/>
          <w:sz w:val="24"/>
          <w:szCs w:val="24"/>
          <w:lang w:eastAsia="zh-CN"/>
        </w:rPr>
        <w:t>520,000</w:t>
      </w:r>
      <w:r>
        <w:rPr>
          <w:rFonts w:eastAsiaTheme="minorEastAsia"/>
          <w:sz w:val="24"/>
          <w:szCs w:val="24"/>
          <w:lang w:eastAsia="zh-CN"/>
        </w:rPr>
        <w:t>美元，外加</w:t>
      </w:r>
      <w:r>
        <w:rPr>
          <w:rFonts w:eastAsiaTheme="minorEastAsia"/>
          <w:sz w:val="24"/>
          <w:szCs w:val="24"/>
          <w:lang w:val="en-US" w:eastAsia="zh-CN"/>
        </w:rPr>
        <w:t>环境署</w:t>
      </w:r>
      <w:r>
        <w:rPr>
          <w:rFonts w:eastAsiaTheme="minorEastAsia"/>
          <w:sz w:val="24"/>
          <w:szCs w:val="24"/>
          <w:lang w:eastAsia="zh-CN"/>
        </w:rPr>
        <w:t>和</w:t>
      </w:r>
      <w:r>
        <w:rPr>
          <w:rFonts w:eastAsiaTheme="minorEastAsia"/>
          <w:sz w:val="24"/>
          <w:szCs w:val="24"/>
          <w:lang w:val="en-US" w:eastAsia="zh-CN"/>
        </w:rPr>
        <w:t>开</w:t>
      </w:r>
      <w:r>
        <w:rPr>
          <w:rFonts w:eastAsiaTheme="minorEastAsia" w:hint="eastAsia"/>
          <w:sz w:val="24"/>
          <w:szCs w:val="24"/>
          <w:lang w:val="en-US" w:eastAsia="zh-CN"/>
        </w:rPr>
        <w:t>工发组织</w:t>
      </w:r>
      <w:r>
        <w:rPr>
          <w:rFonts w:eastAsiaTheme="minorEastAsia"/>
          <w:sz w:val="24"/>
          <w:szCs w:val="24"/>
          <w:lang w:eastAsia="zh-CN"/>
        </w:rPr>
        <w:t>的机构支助费用。根据</w:t>
      </w:r>
      <w:r>
        <w:rPr>
          <w:rFonts w:eastAsiaTheme="minorEastAsia" w:hint="eastAsia"/>
          <w:sz w:val="24"/>
          <w:szCs w:val="24"/>
          <w:lang w:val="en-US" w:eastAsia="zh-CN"/>
        </w:rPr>
        <w:t>几内亚比绍</w:t>
      </w:r>
      <w:r>
        <w:rPr>
          <w:rFonts w:eastAsiaTheme="minorEastAsia"/>
          <w:sz w:val="24"/>
          <w:szCs w:val="24"/>
          <w:lang w:val="en-US" w:eastAsia="zh-CN"/>
        </w:rPr>
        <w:t>政府</w:t>
      </w:r>
      <w:r>
        <w:rPr>
          <w:rFonts w:eastAsiaTheme="minorEastAsia"/>
          <w:sz w:val="24"/>
          <w:szCs w:val="24"/>
          <w:lang w:eastAsia="zh-CN"/>
        </w:rPr>
        <w:t>与</w:t>
      </w:r>
      <w:r>
        <w:rPr>
          <w:rFonts w:eastAsiaTheme="minorEastAsia"/>
          <w:sz w:val="24"/>
          <w:szCs w:val="24"/>
          <w:lang w:val="en-US" w:eastAsia="zh-CN"/>
        </w:rPr>
        <w:t>执行委员会</w:t>
      </w:r>
      <w:r>
        <w:rPr>
          <w:rFonts w:eastAsiaTheme="minorEastAsia"/>
          <w:sz w:val="24"/>
          <w:szCs w:val="24"/>
          <w:lang w:eastAsia="zh-CN"/>
        </w:rPr>
        <w:t>之间的</w:t>
      </w:r>
      <w:r>
        <w:rPr>
          <w:rFonts w:eastAsiaTheme="minorEastAsia" w:hint="eastAsia"/>
          <w:sz w:val="24"/>
          <w:szCs w:val="24"/>
          <w:lang w:val="en-US" w:eastAsia="zh-CN"/>
        </w:rPr>
        <w:t>协定</w:t>
      </w:r>
      <w:r>
        <w:rPr>
          <w:rFonts w:eastAsiaTheme="minorEastAsia"/>
          <w:sz w:val="24"/>
          <w:szCs w:val="24"/>
          <w:lang w:eastAsia="zh-CN"/>
        </w:rPr>
        <w:t>，</w:t>
      </w:r>
      <w:r>
        <w:rPr>
          <w:rFonts w:eastAsiaTheme="minorEastAsia" w:hint="eastAsia"/>
          <w:sz w:val="24"/>
          <w:szCs w:val="24"/>
          <w:lang w:val="en-US" w:eastAsia="zh-CN"/>
        </w:rPr>
        <w:t>含氢氯氟烃</w:t>
      </w:r>
      <w:r>
        <w:rPr>
          <w:rFonts w:eastAsiaTheme="minorEastAsia"/>
          <w:sz w:val="24"/>
          <w:szCs w:val="24"/>
          <w:lang w:eastAsia="zh-CN"/>
        </w:rPr>
        <w:t>淘汰管理计划的第二</w:t>
      </w:r>
      <w:r>
        <w:rPr>
          <w:rFonts w:eastAsiaTheme="minorEastAsia" w:hint="eastAsia"/>
          <w:sz w:val="24"/>
          <w:szCs w:val="24"/>
          <w:lang w:val="en-US" w:eastAsia="zh-CN"/>
        </w:rPr>
        <w:t>次拨款将于</w:t>
      </w:r>
      <w:r>
        <w:rPr>
          <w:rFonts w:eastAsiaTheme="minorEastAsia" w:hint="eastAsia"/>
          <w:sz w:val="24"/>
          <w:szCs w:val="24"/>
          <w:lang w:val="en-US" w:eastAsia="zh-CN"/>
        </w:rPr>
        <w:t>2027</w:t>
      </w:r>
      <w:r>
        <w:rPr>
          <w:rFonts w:eastAsiaTheme="minorEastAsia" w:hint="eastAsia"/>
          <w:sz w:val="24"/>
          <w:szCs w:val="24"/>
          <w:lang w:val="en-US" w:eastAsia="zh-CN"/>
        </w:rPr>
        <w:t>年的第一次会议上</w:t>
      </w:r>
      <w:r>
        <w:rPr>
          <w:rFonts w:eastAsiaTheme="minorEastAsia"/>
          <w:sz w:val="24"/>
          <w:szCs w:val="24"/>
          <w:lang w:eastAsia="zh-CN"/>
        </w:rPr>
        <w:t>提交</w:t>
      </w:r>
      <w:r>
        <w:rPr>
          <w:rFonts w:eastAsiaTheme="minorEastAsia" w:hint="eastAsia"/>
          <w:sz w:val="24"/>
          <w:szCs w:val="24"/>
          <w:lang w:eastAsia="zh-CN"/>
        </w:rPr>
        <w:t>。</w:t>
      </w:r>
    </w:p>
    <w:p w14:paraId="7770DE58" w14:textId="3F99EC84" w:rsidR="00B704B8" w:rsidRDefault="00000000">
      <w:pPr>
        <w:pStyle w:val="Heading1"/>
        <w:shd w:val="clear" w:color="auto" w:fill="FFFFFF" w:themeFill="background1"/>
        <w:spacing w:before="240"/>
        <w:rPr>
          <w:rFonts w:eastAsia="SimSun"/>
          <w:lang w:eastAsia="zh-CN"/>
        </w:rPr>
      </w:pPr>
      <w:r>
        <w:rPr>
          <w:rFonts w:eastAsiaTheme="minorEastAsia"/>
          <w:sz w:val="24"/>
          <w:szCs w:val="24"/>
          <w:lang w:val="en-US" w:eastAsia="zh-CN"/>
        </w:rPr>
        <w:t>根据第</w:t>
      </w:r>
      <w:r>
        <w:rPr>
          <w:rFonts w:eastAsiaTheme="minorEastAsia"/>
          <w:sz w:val="24"/>
          <w:szCs w:val="24"/>
          <w:lang w:val="en-US" w:eastAsia="zh-CN"/>
        </w:rPr>
        <w:t>89/6(b)</w:t>
      </w:r>
      <w:r>
        <w:rPr>
          <w:rFonts w:eastAsiaTheme="minorEastAsia"/>
          <w:sz w:val="24"/>
          <w:szCs w:val="24"/>
          <w:lang w:val="en-US" w:eastAsia="zh-CN"/>
        </w:rPr>
        <w:t>号和第</w:t>
      </w:r>
      <w:r>
        <w:rPr>
          <w:rFonts w:eastAsiaTheme="minorEastAsia"/>
          <w:sz w:val="24"/>
          <w:szCs w:val="24"/>
          <w:lang w:val="en-US" w:eastAsia="zh-CN"/>
        </w:rPr>
        <w:t>92/22</w:t>
      </w:r>
      <w:r>
        <w:rPr>
          <w:rFonts w:eastAsiaTheme="minorEastAsia"/>
          <w:sz w:val="24"/>
          <w:szCs w:val="24"/>
          <w:lang w:val="en-US" w:eastAsia="zh-CN"/>
        </w:rPr>
        <w:t>号决定，</w:t>
      </w:r>
      <w:r>
        <w:rPr>
          <w:rStyle w:val="FootnoteReference"/>
          <w:rFonts w:eastAsiaTheme="minorEastAsia"/>
          <w:sz w:val="24"/>
          <w:szCs w:val="24"/>
          <w:lang w:val="en-US" w:eastAsia="zh-CN"/>
        </w:rPr>
        <w:footnoteReference w:id="3"/>
      </w:r>
      <w:r>
        <w:rPr>
          <w:rFonts w:eastAsiaTheme="minorEastAsia"/>
          <w:sz w:val="24"/>
          <w:szCs w:val="24"/>
          <w:lang w:val="en-US" w:eastAsia="zh-CN"/>
        </w:rPr>
        <w:t>环境署</w:t>
      </w:r>
      <w:r>
        <w:rPr>
          <w:rFonts w:eastAsiaTheme="minorEastAsia"/>
          <w:sz w:val="24"/>
          <w:szCs w:val="24"/>
          <w:lang w:eastAsia="zh-CN"/>
        </w:rPr>
        <w:t>作为</w:t>
      </w:r>
      <w:r>
        <w:rPr>
          <w:rFonts w:eastAsiaTheme="minorEastAsia"/>
          <w:sz w:val="24"/>
          <w:szCs w:val="24"/>
          <w:lang w:val="en-US" w:eastAsia="zh-CN"/>
        </w:rPr>
        <w:t>牵头</w:t>
      </w:r>
      <w:r>
        <w:rPr>
          <w:rFonts w:eastAsiaTheme="minorEastAsia"/>
          <w:sz w:val="24"/>
          <w:szCs w:val="24"/>
          <w:lang w:eastAsia="zh-CN"/>
        </w:rPr>
        <w:t>执行机构，</w:t>
      </w:r>
      <w:r>
        <w:rPr>
          <w:rFonts w:eastAsiaTheme="minorEastAsia"/>
          <w:sz w:val="24"/>
          <w:szCs w:val="24"/>
          <w:lang w:val="en-US" w:eastAsia="zh-CN"/>
        </w:rPr>
        <w:t>已</w:t>
      </w:r>
      <w:r>
        <w:rPr>
          <w:rFonts w:eastAsiaTheme="minorEastAsia"/>
          <w:sz w:val="24"/>
          <w:szCs w:val="24"/>
          <w:lang w:eastAsia="zh-CN"/>
        </w:rPr>
        <w:t>代表</w:t>
      </w:r>
      <w:r>
        <w:rPr>
          <w:rFonts w:eastAsiaTheme="minorEastAsia"/>
          <w:sz w:val="24"/>
          <w:szCs w:val="24"/>
          <w:lang w:val="en-US" w:eastAsia="zh-CN"/>
        </w:rPr>
        <w:t>几内亚比绍</w:t>
      </w:r>
      <w:r>
        <w:rPr>
          <w:rFonts w:eastAsiaTheme="minorEastAsia"/>
          <w:sz w:val="24"/>
          <w:szCs w:val="24"/>
          <w:lang w:eastAsia="zh-CN"/>
        </w:rPr>
        <w:t>政府提交了</w:t>
      </w:r>
      <w:r>
        <w:rPr>
          <w:rFonts w:eastAsiaTheme="minorEastAsia"/>
          <w:sz w:val="24"/>
          <w:szCs w:val="24"/>
          <w:lang w:val="en-US" w:eastAsia="zh-CN"/>
        </w:rPr>
        <w:t>附加活动供资</w:t>
      </w:r>
      <w:r>
        <w:rPr>
          <w:rFonts w:eastAsiaTheme="minorEastAsia"/>
          <w:sz w:val="24"/>
          <w:szCs w:val="24"/>
          <w:lang w:eastAsia="zh-CN"/>
        </w:rPr>
        <w:t>申请，</w:t>
      </w:r>
      <w:r>
        <w:rPr>
          <w:rFonts w:eastAsiaTheme="minorEastAsia"/>
          <w:sz w:val="24"/>
          <w:szCs w:val="24"/>
          <w:lang w:val="en-US" w:eastAsia="zh-CN"/>
        </w:rPr>
        <w:t>此类活动旨在提高制冷和空调维修行业</w:t>
      </w:r>
      <w:r w:rsidR="00DB1BCD">
        <w:rPr>
          <w:rFonts w:eastAsiaTheme="minorEastAsia"/>
          <w:sz w:val="24"/>
          <w:szCs w:val="24"/>
          <w:lang w:val="en-US" w:eastAsia="zh-CN"/>
        </w:rPr>
        <w:t xml:space="preserve"> (</w:t>
      </w:r>
      <w:r>
        <w:rPr>
          <w:rFonts w:eastAsiaTheme="minorEastAsia"/>
          <w:sz w:val="24"/>
          <w:szCs w:val="24"/>
          <w:lang w:val="en-US" w:eastAsia="zh-CN"/>
        </w:rPr>
        <w:t>RAC</w:t>
      </w:r>
      <w:r w:rsidR="00DB1BCD">
        <w:rPr>
          <w:rFonts w:eastAsiaTheme="minorEastAsia"/>
          <w:sz w:val="24"/>
          <w:szCs w:val="24"/>
          <w:lang w:val="en-US" w:eastAsia="zh-CN"/>
        </w:rPr>
        <w:t xml:space="preserve">) </w:t>
      </w:r>
      <w:r>
        <w:rPr>
          <w:rFonts w:eastAsiaTheme="minorEastAsia"/>
          <w:sz w:val="24"/>
          <w:szCs w:val="24"/>
          <w:lang w:val="en-US" w:eastAsia="zh-CN"/>
        </w:rPr>
        <w:t>的能源效率，并</w:t>
      </w:r>
      <w:r>
        <w:rPr>
          <w:rFonts w:eastAsiaTheme="minorEastAsia" w:hint="eastAsia"/>
          <w:sz w:val="24"/>
          <w:szCs w:val="24"/>
          <w:lang w:val="en-US" w:eastAsia="zh-CN"/>
        </w:rPr>
        <w:t>推广</w:t>
      </w:r>
      <w:r>
        <w:rPr>
          <w:rFonts w:eastAsiaTheme="minorEastAsia"/>
          <w:sz w:val="24"/>
          <w:szCs w:val="24"/>
          <w:lang w:val="en-US" w:eastAsia="zh-CN"/>
        </w:rPr>
        <w:t>高能效、低全球升温潜能值</w:t>
      </w:r>
      <w:r w:rsidR="00DB1BCD">
        <w:rPr>
          <w:rFonts w:eastAsiaTheme="minorEastAsia"/>
          <w:sz w:val="24"/>
          <w:szCs w:val="24"/>
          <w:lang w:val="en-US" w:eastAsia="zh-CN"/>
        </w:rPr>
        <w:t xml:space="preserve"> (</w:t>
      </w:r>
      <w:r>
        <w:rPr>
          <w:rFonts w:eastAsiaTheme="minorEastAsia"/>
          <w:sz w:val="24"/>
          <w:szCs w:val="24"/>
          <w:lang w:val="en-US" w:eastAsia="zh-CN"/>
        </w:rPr>
        <w:t>GWP</w:t>
      </w:r>
      <w:r w:rsidR="00DB1BCD">
        <w:rPr>
          <w:rFonts w:eastAsiaTheme="minorEastAsia"/>
          <w:sz w:val="24"/>
          <w:szCs w:val="24"/>
          <w:lang w:val="en-US" w:eastAsia="zh-CN"/>
        </w:rPr>
        <w:t xml:space="preserve">) </w:t>
      </w:r>
      <w:r>
        <w:rPr>
          <w:rFonts w:eastAsiaTheme="minorEastAsia"/>
          <w:sz w:val="24"/>
          <w:szCs w:val="24"/>
          <w:lang w:val="en-US" w:eastAsia="zh-CN"/>
        </w:rPr>
        <w:t>制冷剂的使用，</w:t>
      </w:r>
      <w:r>
        <w:rPr>
          <w:rFonts w:eastAsiaTheme="minorEastAsia"/>
          <w:sz w:val="24"/>
          <w:szCs w:val="24"/>
          <w:lang w:eastAsia="zh-CN"/>
        </w:rPr>
        <w:t>总金额为</w:t>
      </w:r>
      <w:r>
        <w:rPr>
          <w:rFonts w:eastAsiaTheme="minorEastAsia"/>
          <w:sz w:val="24"/>
          <w:szCs w:val="24"/>
          <w:lang w:val="en-US" w:eastAsia="zh-CN"/>
        </w:rPr>
        <w:t>100,000</w:t>
      </w:r>
      <w:r>
        <w:rPr>
          <w:rFonts w:eastAsiaTheme="minorEastAsia"/>
          <w:sz w:val="24"/>
          <w:szCs w:val="24"/>
          <w:lang w:eastAsia="zh-CN"/>
        </w:rPr>
        <w:t>美元，</w:t>
      </w:r>
      <w:r>
        <w:rPr>
          <w:rFonts w:eastAsia="SimSun"/>
          <w:sz w:val="24"/>
          <w:szCs w:val="24"/>
          <w:lang w:val="en-US" w:eastAsia="zh-CN"/>
        </w:rPr>
        <w:t>另加</w:t>
      </w:r>
      <w:r>
        <w:rPr>
          <w:rFonts w:eastAsia="SimSun"/>
          <w:sz w:val="24"/>
          <w:szCs w:val="24"/>
          <w:lang w:val="en-US" w:eastAsia="zh-CN"/>
        </w:rPr>
        <w:t>13,000</w:t>
      </w:r>
      <w:r>
        <w:rPr>
          <w:rFonts w:eastAsia="SimSun"/>
          <w:sz w:val="24"/>
          <w:szCs w:val="24"/>
          <w:lang w:val="en-US" w:eastAsia="zh-CN"/>
        </w:rPr>
        <w:t>美元的机构支助费用。</w:t>
      </w:r>
      <w:r>
        <w:rPr>
          <w:rStyle w:val="FootnoteReference"/>
          <w:rFonts w:eastAsia="SimSun"/>
          <w:sz w:val="24"/>
          <w:szCs w:val="24"/>
          <w:lang w:val="en-US" w:eastAsia="zh-CN"/>
        </w:rPr>
        <w:footnoteReference w:id="4"/>
      </w:r>
      <w:r>
        <w:rPr>
          <w:rFonts w:eastAsia="SimSun"/>
          <w:sz w:val="24"/>
          <w:szCs w:val="24"/>
          <w:lang w:eastAsia="zh-CN"/>
        </w:rPr>
        <w:t>提交文件中包括对拟开展活动的说明、预期目标以及从</w:t>
      </w:r>
      <w:r>
        <w:rPr>
          <w:rFonts w:eastAsia="SimSun"/>
          <w:sz w:val="24"/>
          <w:szCs w:val="24"/>
          <w:lang w:eastAsia="zh-CN"/>
        </w:rPr>
        <w:t xml:space="preserve"> 20</w:t>
      </w:r>
      <w:r>
        <w:rPr>
          <w:rFonts w:eastAsia="SimSun"/>
          <w:sz w:val="24"/>
          <w:szCs w:val="24"/>
          <w:lang w:val="en-US" w:eastAsia="zh-CN"/>
        </w:rPr>
        <w:t>26</w:t>
      </w:r>
      <w:r>
        <w:rPr>
          <w:rFonts w:eastAsia="SimSun"/>
          <w:sz w:val="24"/>
          <w:szCs w:val="24"/>
          <w:lang w:eastAsia="zh-CN"/>
        </w:rPr>
        <w:t>年</w:t>
      </w:r>
      <w:r>
        <w:rPr>
          <w:rFonts w:eastAsia="SimSun"/>
          <w:sz w:val="24"/>
          <w:szCs w:val="24"/>
          <w:lang w:eastAsia="zh-CN"/>
        </w:rPr>
        <w:t>1</w:t>
      </w:r>
      <w:r>
        <w:rPr>
          <w:rFonts w:eastAsia="SimSun"/>
          <w:sz w:val="24"/>
          <w:szCs w:val="24"/>
          <w:lang w:eastAsia="zh-CN"/>
        </w:rPr>
        <w:t>月至</w:t>
      </w:r>
      <w:r>
        <w:rPr>
          <w:rFonts w:eastAsia="SimSun"/>
          <w:sz w:val="24"/>
          <w:szCs w:val="24"/>
          <w:lang w:eastAsia="zh-CN"/>
        </w:rPr>
        <w:t>20</w:t>
      </w:r>
      <w:r>
        <w:rPr>
          <w:rFonts w:eastAsia="SimSun"/>
          <w:sz w:val="24"/>
          <w:szCs w:val="24"/>
          <w:lang w:val="en-US" w:eastAsia="zh-CN"/>
        </w:rPr>
        <w:t>27</w:t>
      </w:r>
      <w:r>
        <w:rPr>
          <w:rFonts w:eastAsia="SimSun"/>
          <w:sz w:val="24"/>
          <w:szCs w:val="24"/>
          <w:lang w:eastAsia="zh-CN"/>
        </w:rPr>
        <w:t>年</w:t>
      </w:r>
      <w:r>
        <w:rPr>
          <w:rFonts w:eastAsia="SimSun"/>
          <w:sz w:val="24"/>
          <w:szCs w:val="24"/>
          <w:lang w:eastAsia="zh-CN"/>
        </w:rPr>
        <w:t>12</w:t>
      </w:r>
      <w:r>
        <w:rPr>
          <w:rFonts w:eastAsia="SimSun"/>
          <w:sz w:val="24"/>
          <w:szCs w:val="24"/>
          <w:lang w:eastAsia="zh-CN"/>
        </w:rPr>
        <w:t>月的</w:t>
      </w:r>
      <w:r>
        <w:rPr>
          <w:rFonts w:eastAsia="SimSun"/>
          <w:sz w:val="24"/>
          <w:szCs w:val="24"/>
          <w:lang w:val="en-US" w:eastAsia="zh-CN"/>
        </w:rPr>
        <w:t>执行</w:t>
      </w:r>
      <w:r>
        <w:rPr>
          <w:rFonts w:eastAsia="SimSun"/>
          <w:sz w:val="24"/>
          <w:szCs w:val="24"/>
          <w:lang w:eastAsia="zh-CN"/>
        </w:rPr>
        <w:t>计划。</w:t>
      </w:r>
      <w:r>
        <w:rPr>
          <w:rFonts w:eastAsia="SimSun"/>
          <w:sz w:val="24"/>
          <w:szCs w:val="24"/>
          <w:lang w:eastAsia="zh-CN"/>
        </w:rPr>
        <w:t>20</w:t>
      </w:r>
      <w:r>
        <w:rPr>
          <w:rFonts w:eastAsia="SimSun"/>
          <w:sz w:val="24"/>
          <w:szCs w:val="24"/>
          <w:lang w:val="en-US" w:eastAsia="zh-CN"/>
        </w:rPr>
        <w:t>25</w:t>
      </w:r>
      <w:r>
        <w:rPr>
          <w:rFonts w:eastAsia="SimSun"/>
          <w:sz w:val="24"/>
          <w:szCs w:val="24"/>
          <w:lang w:eastAsia="zh-CN"/>
        </w:rPr>
        <w:t>年</w:t>
      </w:r>
      <w:r>
        <w:rPr>
          <w:rFonts w:eastAsia="SimSun"/>
          <w:sz w:val="24"/>
          <w:szCs w:val="24"/>
          <w:lang w:eastAsia="zh-CN"/>
        </w:rPr>
        <w:t>11</w:t>
      </w:r>
      <w:r>
        <w:rPr>
          <w:rFonts w:eastAsia="SimSun"/>
          <w:sz w:val="24"/>
          <w:szCs w:val="24"/>
          <w:lang w:eastAsia="zh-CN"/>
        </w:rPr>
        <w:t>月</w:t>
      </w:r>
      <w:r>
        <w:rPr>
          <w:rFonts w:eastAsia="SimSun"/>
          <w:sz w:val="24"/>
          <w:szCs w:val="24"/>
          <w:lang w:eastAsia="zh-CN"/>
        </w:rPr>
        <w:t>2</w:t>
      </w:r>
      <w:r>
        <w:rPr>
          <w:rFonts w:eastAsia="SimSun"/>
          <w:sz w:val="24"/>
          <w:szCs w:val="24"/>
          <w:lang w:eastAsia="zh-CN"/>
        </w:rPr>
        <w:t>日，</w:t>
      </w:r>
      <w:r>
        <w:rPr>
          <w:rFonts w:eastAsia="SimSun"/>
          <w:sz w:val="24"/>
          <w:szCs w:val="24"/>
          <w:lang w:val="en-US" w:eastAsia="zh-CN"/>
        </w:rPr>
        <w:t>环境署</w:t>
      </w:r>
      <w:r>
        <w:rPr>
          <w:rFonts w:eastAsia="SimSun"/>
          <w:sz w:val="24"/>
          <w:szCs w:val="24"/>
          <w:lang w:eastAsia="zh-CN"/>
        </w:rPr>
        <w:t>提交了关于</w:t>
      </w:r>
      <w:r>
        <w:rPr>
          <w:rFonts w:eastAsia="SimSun"/>
          <w:sz w:val="24"/>
          <w:szCs w:val="24"/>
          <w:lang w:eastAsia="zh-CN"/>
        </w:rPr>
        <w:t>20</w:t>
      </w:r>
      <w:r>
        <w:rPr>
          <w:rFonts w:eastAsia="SimSun"/>
          <w:sz w:val="24"/>
          <w:szCs w:val="24"/>
          <w:lang w:val="en-US" w:eastAsia="zh-CN"/>
        </w:rPr>
        <w:t>19</w:t>
      </w:r>
      <w:r>
        <w:rPr>
          <w:rFonts w:eastAsia="SimSun"/>
          <w:sz w:val="24"/>
          <w:szCs w:val="24"/>
          <w:lang w:eastAsia="zh-CN"/>
        </w:rPr>
        <w:t>至</w:t>
      </w:r>
      <w:r>
        <w:rPr>
          <w:rFonts w:eastAsia="SimSun"/>
          <w:sz w:val="24"/>
          <w:szCs w:val="24"/>
          <w:lang w:eastAsia="zh-CN"/>
        </w:rPr>
        <w:t xml:space="preserve"> 20</w:t>
      </w:r>
      <w:r>
        <w:rPr>
          <w:rFonts w:eastAsia="SimSun"/>
          <w:sz w:val="24"/>
          <w:szCs w:val="24"/>
          <w:lang w:val="en-US" w:eastAsia="zh-CN"/>
        </w:rPr>
        <w:t>24</w:t>
      </w:r>
      <w:r>
        <w:rPr>
          <w:rFonts w:eastAsia="SimSun"/>
          <w:sz w:val="24"/>
          <w:szCs w:val="24"/>
          <w:lang w:eastAsia="zh-CN"/>
        </w:rPr>
        <w:t>年</w:t>
      </w:r>
      <w:r>
        <w:rPr>
          <w:rFonts w:eastAsiaTheme="minorEastAsia"/>
          <w:sz w:val="24"/>
          <w:szCs w:val="24"/>
          <w:lang w:val="en-US" w:eastAsia="zh-CN"/>
        </w:rPr>
        <w:t>含氢氯氟烃消费</w:t>
      </w:r>
      <w:r>
        <w:rPr>
          <w:rFonts w:eastAsia="SimSun"/>
          <w:sz w:val="24"/>
          <w:szCs w:val="24"/>
          <w:lang w:eastAsia="zh-CN"/>
        </w:rPr>
        <w:t>量的核查报告。</w:t>
      </w:r>
      <w:r>
        <w:rPr>
          <w:rStyle w:val="FootnoteReference"/>
          <w:rFonts w:eastAsia="SimSun"/>
          <w:sz w:val="24"/>
          <w:szCs w:val="24"/>
          <w:lang w:eastAsia="zh-CN"/>
        </w:rPr>
        <w:footnoteReference w:id="5"/>
      </w:r>
    </w:p>
    <w:p w14:paraId="400ECE27" w14:textId="77777777" w:rsidR="00B704B8" w:rsidRDefault="00000000">
      <w:pPr>
        <w:pStyle w:val="Heading1"/>
        <w:numPr>
          <w:ilvl w:val="0"/>
          <w:numId w:val="0"/>
        </w:numPr>
        <w:spacing w:before="240"/>
        <w:rPr>
          <w:u w:val="single"/>
          <w:lang w:val="en-US"/>
        </w:rPr>
      </w:pPr>
      <w:r>
        <w:rPr>
          <w:rFonts w:eastAsiaTheme="minorEastAsia"/>
          <w:sz w:val="24"/>
          <w:szCs w:val="24"/>
          <w:u w:val="single"/>
          <w:lang w:val="en-US" w:eastAsia="zh-CN"/>
        </w:rPr>
        <w:t>含氢氯氟烃</w:t>
      </w:r>
      <w:r>
        <w:rPr>
          <w:rFonts w:eastAsiaTheme="minorEastAsia" w:hint="eastAsia"/>
          <w:sz w:val="24"/>
          <w:szCs w:val="24"/>
          <w:u w:val="single"/>
          <w:lang w:val="en-US" w:eastAsia="zh-CN"/>
        </w:rPr>
        <w:t>消费量报告</w:t>
      </w:r>
    </w:p>
    <w:p w14:paraId="1307957F" w14:textId="6FFD0348" w:rsidR="00B704B8" w:rsidRDefault="00000000">
      <w:pPr>
        <w:pStyle w:val="Heading1"/>
        <w:spacing w:before="240"/>
        <w:rPr>
          <w:sz w:val="24"/>
          <w:szCs w:val="24"/>
          <w:lang w:eastAsia="zh-CN"/>
        </w:rPr>
      </w:pPr>
      <w:r>
        <w:rPr>
          <w:rFonts w:eastAsia="SimSun" w:hint="eastAsia"/>
          <w:sz w:val="24"/>
          <w:szCs w:val="24"/>
          <w:lang w:val="en-US" w:eastAsia="zh-CN"/>
        </w:rPr>
        <w:t>几内亚比绍</w:t>
      </w:r>
      <w:r>
        <w:rPr>
          <w:rFonts w:eastAsiaTheme="minorEastAsia"/>
          <w:sz w:val="24"/>
          <w:szCs w:val="24"/>
          <w:lang w:val="en-US" w:eastAsia="zh-CN"/>
        </w:rPr>
        <w:t>政府</w:t>
      </w:r>
      <w:r>
        <w:rPr>
          <w:rFonts w:eastAsiaTheme="minorEastAsia"/>
          <w:sz w:val="24"/>
          <w:szCs w:val="24"/>
          <w:lang w:eastAsia="zh-CN"/>
        </w:rPr>
        <w:t>报告</w:t>
      </w:r>
      <w:r>
        <w:rPr>
          <w:rFonts w:eastAsiaTheme="minorEastAsia"/>
          <w:sz w:val="24"/>
          <w:szCs w:val="24"/>
          <w:lang w:eastAsia="zh-CN"/>
        </w:rPr>
        <w:t>202</w:t>
      </w:r>
      <w:r>
        <w:rPr>
          <w:rFonts w:eastAsiaTheme="minorEastAsia" w:hint="eastAsia"/>
          <w:sz w:val="24"/>
          <w:szCs w:val="24"/>
          <w:lang w:val="en-US" w:eastAsia="zh-CN"/>
        </w:rPr>
        <w:t>4</w:t>
      </w:r>
      <w:r>
        <w:rPr>
          <w:rFonts w:eastAsiaTheme="minorEastAsia"/>
          <w:sz w:val="24"/>
          <w:szCs w:val="24"/>
          <w:lang w:eastAsia="zh-CN"/>
        </w:rPr>
        <w:t>年</w:t>
      </w:r>
      <w:r>
        <w:rPr>
          <w:sz w:val="24"/>
          <w:szCs w:val="24"/>
          <w:lang w:eastAsia="zh-CN"/>
        </w:rPr>
        <w:t>HCFC</w:t>
      </w:r>
      <w:r>
        <w:rPr>
          <w:sz w:val="24"/>
          <w:szCs w:val="24"/>
          <w:lang w:eastAsia="zh-CN"/>
        </w:rPr>
        <w:noBreakHyphen/>
        <w:t>22</w:t>
      </w:r>
      <w:r>
        <w:rPr>
          <w:rFonts w:eastAsiaTheme="minorEastAsia"/>
          <w:sz w:val="24"/>
          <w:szCs w:val="24"/>
          <w:lang w:eastAsia="zh-CN"/>
        </w:rPr>
        <w:t>的消费量为</w:t>
      </w:r>
      <w:r>
        <w:rPr>
          <w:rFonts w:eastAsiaTheme="minorEastAsia"/>
          <w:sz w:val="24"/>
          <w:szCs w:val="24"/>
          <w:lang w:eastAsia="zh-CN"/>
        </w:rPr>
        <w:t>0.</w:t>
      </w:r>
      <w:r>
        <w:rPr>
          <w:rFonts w:eastAsiaTheme="minorEastAsia" w:hint="eastAsia"/>
          <w:sz w:val="24"/>
          <w:szCs w:val="24"/>
          <w:lang w:val="en-US" w:eastAsia="zh-CN"/>
        </w:rPr>
        <w:t>61</w:t>
      </w:r>
      <w:r>
        <w:rPr>
          <w:rFonts w:eastAsiaTheme="minorEastAsia"/>
          <w:sz w:val="24"/>
          <w:szCs w:val="24"/>
          <w:lang w:val="en-US" w:eastAsia="zh-CN"/>
        </w:rPr>
        <w:t xml:space="preserve"> </w:t>
      </w:r>
      <w:r>
        <w:rPr>
          <w:rFonts w:ascii="SimSun" w:eastAsia="SimSun" w:hAnsi="SimSun"/>
          <w:sz w:val="24"/>
          <w:szCs w:val="24"/>
          <w:lang w:eastAsia="zh-CN"/>
        </w:rPr>
        <w:t>消耗臭氧潜能值</w:t>
      </w:r>
      <w:r w:rsidR="00DB1BCD">
        <w:rPr>
          <w:rFonts w:ascii="SimSun" w:eastAsia="SimSun" w:hAnsi="SimSun"/>
          <w:sz w:val="24"/>
          <w:szCs w:val="24"/>
          <w:lang w:val="en-US" w:eastAsia="zh-CN"/>
        </w:rPr>
        <w:t xml:space="preserve"> </w:t>
      </w:r>
      <w:r w:rsidR="00DB1BCD">
        <w:rPr>
          <w:rFonts w:eastAsia="SimSun"/>
          <w:sz w:val="24"/>
          <w:szCs w:val="24"/>
          <w:lang w:val="en-US" w:eastAsia="zh-CN"/>
        </w:rPr>
        <w:t>(</w:t>
      </w:r>
      <w:r>
        <w:rPr>
          <w:rFonts w:eastAsiaTheme="minorEastAsia"/>
          <w:sz w:val="24"/>
          <w:szCs w:val="24"/>
          <w:lang w:eastAsia="zh-CN"/>
        </w:rPr>
        <w:t>OD</w:t>
      </w:r>
      <w:r w:rsidR="00DB1BCD">
        <w:rPr>
          <w:rFonts w:eastAsiaTheme="minorEastAsia"/>
          <w:sz w:val="24"/>
          <w:szCs w:val="24"/>
          <w:lang w:eastAsia="zh-CN"/>
        </w:rPr>
        <w:t xml:space="preserve">P) </w:t>
      </w:r>
      <w:r>
        <w:rPr>
          <w:rFonts w:eastAsiaTheme="minorEastAsia"/>
          <w:sz w:val="24"/>
          <w:szCs w:val="24"/>
          <w:lang w:eastAsia="zh-CN"/>
        </w:rPr>
        <w:t>吨，这比该国</w:t>
      </w:r>
      <w:r>
        <w:rPr>
          <w:rFonts w:eastAsiaTheme="minorEastAsia"/>
          <w:sz w:val="24"/>
          <w:szCs w:val="24"/>
          <w:lang w:val="en-US" w:eastAsia="zh-CN"/>
        </w:rPr>
        <w:t>含氢氯氟烃</w:t>
      </w:r>
      <w:r>
        <w:rPr>
          <w:rFonts w:eastAsiaTheme="minorEastAsia"/>
          <w:sz w:val="24"/>
          <w:szCs w:val="24"/>
          <w:lang w:eastAsia="zh-CN"/>
        </w:rPr>
        <w:t>履约基准低</w:t>
      </w:r>
      <w:r>
        <w:rPr>
          <w:rFonts w:eastAsiaTheme="minorEastAsia" w:hint="eastAsia"/>
          <w:sz w:val="24"/>
          <w:szCs w:val="24"/>
          <w:lang w:val="en-US" w:eastAsia="zh-CN"/>
        </w:rPr>
        <w:t>78.4</w:t>
      </w:r>
      <w:r>
        <w:rPr>
          <w:rFonts w:eastAsiaTheme="minorEastAsia"/>
          <w:sz w:val="24"/>
          <w:szCs w:val="24"/>
          <w:lang w:eastAsia="zh-CN"/>
        </w:rPr>
        <w:t>%</w:t>
      </w:r>
      <w:r>
        <w:rPr>
          <w:rFonts w:eastAsiaTheme="minorEastAsia"/>
          <w:sz w:val="24"/>
          <w:szCs w:val="24"/>
          <w:lang w:eastAsia="zh-CN"/>
        </w:rPr>
        <w:t>。</w:t>
      </w:r>
      <w:r>
        <w:rPr>
          <w:rFonts w:eastAsiaTheme="minorEastAsia"/>
          <w:sz w:val="24"/>
          <w:szCs w:val="24"/>
          <w:lang w:eastAsia="zh-CN"/>
        </w:rPr>
        <w:t>20</w:t>
      </w:r>
      <w:r>
        <w:rPr>
          <w:rFonts w:eastAsiaTheme="minorEastAsia" w:hint="eastAsia"/>
          <w:sz w:val="24"/>
          <w:szCs w:val="24"/>
          <w:lang w:val="en-US" w:eastAsia="zh-CN"/>
        </w:rPr>
        <w:t>20</w:t>
      </w:r>
      <w:r>
        <w:rPr>
          <w:rFonts w:eastAsiaTheme="minorEastAsia" w:hint="eastAsia"/>
          <w:sz w:val="24"/>
          <w:szCs w:val="24"/>
          <w:lang w:val="en-US" w:eastAsia="zh-CN"/>
        </w:rPr>
        <w:t>至</w:t>
      </w:r>
      <w:r>
        <w:rPr>
          <w:rFonts w:eastAsiaTheme="minorEastAsia" w:hint="eastAsia"/>
          <w:sz w:val="24"/>
          <w:szCs w:val="24"/>
          <w:lang w:val="en-US" w:eastAsia="zh-CN"/>
        </w:rPr>
        <w:t>2</w:t>
      </w:r>
      <w:r>
        <w:rPr>
          <w:rFonts w:eastAsiaTheme="minorEastAsia"/>
          <w:sz w:val="24"/>
          <w:szCs w:val="24"/>
          <w:lang w:eastAsia="zh-CN"/>
        </w:rPr>
        <w:t>02</w:t>
      </w:r>
      <w:r>
        <w:rPr>
          <w:rFonts w:eastAsiaTheme="minorEastAsia" w:hint="eastAsia"/>
          <w:sz w:val="24"/>
          <w:szCs w:val="24"/>
          <w:lang w:val="en-US" w:eastAsia="zh-CN"/>
        </w:rPr>
        <w:t>4</w:t>
      </w:r>
      <w:r>
        <w:rPr>
          <w:rFonts w:eastAsiaTheme="minorEastAsia"/>
          <w:sz w:val="24"/>
          <w:szCs w:val="24"/>
          <w:lang w:eastAsia="zh-CN"/>
        </w:rPr>
        <w:t>年的</w:t>
      </w:r>
      <w:r>
        <w:rPr>
          <w:rFonts w:eastAsiaTheme="minorEastAsia"/>
          <w:sz w:val="24"/>
          <w:szCs w:val="24"/>
          <w:lang w:val="en-US" w:eastAsia="zh-CN"/>
        </w:rPr>
        <w:t>含氢氯氟烃</w:t>
      </w:r>
      <w:r>
        <w:rPr>
          <w:rFonts w:eastAsiaTheme="minorEastAsia"/>
          <w:sz w:val="24"/>
          <w:szCs w:val="24"/>
          <w:lang w:eastAsia="zh-CN"/>
        </w:rPr>
        <w:t>消费</w:t>
      </w:r>
      <w:r>
        <w:rPr>
          <w:rFonts w:eastAsiaTheme="minorEastAsia"/>
          <w:sz w:val="24"/>
          <w:szCs w:val="24"/>
          <w:lang w:val="en-US" w:eastAsia="zh-CN"/>
        </w:rPr>
        <w:t>量</w:t>
      </w:r>
      <w:r>
        <w:rPr>
          <w:rFonts w:eastAsiaTheme="minorEastAsia"/>
          <w:sz w:val="24"/>
          <w:szCs w:val="24"/>
          <w:lang w:eastAsia="zh-CN"/>
        </w:rPr>
        <w:t>见表</w:t>
      </w:r>
      <w:r>
        <w:rPr>
          <w:rFonts w:eastAsiaTheme="minorEastAsia"/>
          <w:sz w:val="24"/>
          <w:szCs w:val="24"/>
          <w:lang w:val="en-US" w:eastAsia="zh-CN"/>
        </w:rPr>
        <w:t>1</w:t>
      </w:r>
      <w:r>
        <w:rPr>
          <w:rFonts w:eastAsiaTheme="minorEastAsia" w:hint="eastAsia"/>
          <w:sz w:val="24"/>
          <w:szCs w:val="24"/>
          <w:lang w:val="en-US" w:eastAsia="zh-CN"/>
        </w:rPr>
        <w:t>。</w:t>
      </w:r>
    </w:p>
    <w:p w14:paraId="24FEEF1F" w14:textId="77777777" w:rsidR="00B704B8" w:rsidRPr="00DB1BCD" w:rsidRDefault="00000000">
      <w:pPr>
        <w:spacing w:before="200"/>
        <w:rPr>
          <w:sz w:val="20"/>
          <w:szCs w:val="20"/>
          <w:lang w:eastAsia="zh-CN"/>
        </w:rPr>
      </w:pPr>
      <w:r w:rsidRPr="00DB1BCD">
        <w:rPr>
          <w:rFonts w:ascii="SimHei" w:eastAsia="SimHei" w:hAnsi="SimHei" w:cs="SimHei" w:hint="eastAsia"/>
          <w:lang w:val="en-US" w:eastAsia="zh-CN"/>
        </w:rPr>
        <w:t>表1. 几内亚比绍的含氢氯氟烃消费量（</w:t>
      </w:r>
      <w:r w:rsidRPr="00DB1BCD">
        <w:rPr>
          <w:rFonts w:eastAsia="SimHei"/>
          <w:lang w:val="en-US" w:eastAsia="zh-CN"/>
        </w:rPr>
        <w:t>2020</w:t>
      </w:r>
      <w:r w:rsidRPr="00DB1BCD">
        <w:rPr>
          <w:rFonts w:eastAsia="SimHei" w:hint="eastAsia"/>
          <w:lang w:val="en-US" w:eastAsia="zh-CN"/>
        </w:rPr>
        <w:t>至</w:t>
      </w:r>
      <w:r w:rsidRPr="00DB1BCD">
        <w:rPr>
          <w:rFonts w:eastAsia="SimHei"/>
          <w:lang w:val="en-US" w:eastAsia="zh-CN"/>
        </w:rPr>
        <w:t>2024</w:t>
      </w:r>
      <w:r w:rsidRPr="00DB1BCD">
        <w:rPr>
          <w:rFonts w:ascii="SimHei" w:eastAsia="SimHei" w:hAnsi="SimHei" w:cs="SimHei" w:hint="eastAsia"/>
          <w:lang w:val="en-US" w:eastAsia="zh-CN"/>
        </w:rPr>
        <w:t>年第</w:t>
      </w:r>
      <w:r w:rsidRPr="00DB1BCD">
        <w:rPr>
          <w:rFonts w:eastAsia="SimHei"/>
          <w:lang w:val="en-US" w:eastAsia="zh-CN"/>
        </w:rPr>
        <w:t>7</w:t>
      </w:r>
      <w:r w:rsidRPr="00DB1BCD">
        <w:rPr>
          <w:rFonts w:ascii="SimHei" w:eastAsia="SimHei" w:hAnsi="SimHei" w:cs="SimHei" w:hint="eastAsia"/>
          <w:lang w:val="en-US" w:eastAsia="zh-CN"/>
        </w:rPr>
        <w:t>条数据）</w:t>
      </w:r>
    </w:p>
    <w:tbl>
      <w:tblPr>
        <w:tblW w:w="5000" w:type="pct"/>
        <w:tblLook w:val="04A0" w:firstRow="1" w:lastRow="0" w:firstColumn="1" w:lastColumn="0" w:noHBand="0" w:noVBand="1"/>
      </w:tblPr>
      <w:tblGrid>
        <w:gridCol w:w="2894"/>
        <w:gridCol w:w="1075"/>
        <w:gridCol w:w="1077"/>
        <w:gridCol w:w="1075"/>
        <w:gridCol w:w="1077"/>
        <w:gridCol w:w="1075"/>
        <w:gridCol w:w="1077"/>
      </w:tblGrid>
      <w:tr w:rsidR="00B704B8" w14:paraId="73AEB339" w14:textId="77777777">
        <w:trPr>
          <w:trHeight w:val="248"/>
          <w:tblHeader/>
        </w:trPr>
        <w:tc>
          <w:tcPr>
            <w:tcW w:w="1547"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632844C3" w14:textId="77777777" w:rsidR="00B704B8" w:rsidRDefault="00000000">
            <w:pPr>
              <w:keepNext/>
              <w:jc w:val="center"/>
              <w:rPr>
                <w:b/>
                <w:bCs/>
                <w:sz w:val="20"/>
                <w:szCs w:val="20"/>
              </w:rPr>
            </w:pPr>
            <w:r>
              <w:rPr>
                <w:b/>
                <w:bCs/>
                <w:sz w:val="20"/>
                <w:szCs w:val="20"/>
              </w:rPr>
              <w:t>HCFC-22</w:t>
            </w:r>
          </w:p>
        </w:tc>
        <w:tc>
          <w:tcPr>
            <w:tcW w:w="575" w:type="pct"/>
            <w:tcBorders>
              <w:top w:val="single" w:sz="4" w:space="0" w:color="auto"/>
              <w:left w:val="nil"/>
              <w:bottom w:val="single" w:sz="4" w:space="0" w:color="auto"/>
              <w:right w:val="single" w:sz="4" w:space="0" w:color="auto"/>
            </w:tcBorders>
            <w:noWrap/>
            <w:vAlign w:val="center"/>
          </w:tcPr>
          <w:p w14:paraId="1AE2D824" w14:textId="77777777" w:rsidR="00B704B8" w:rsidRDefault="00000000">
            <w:pPr>
              <w:keepNext/>
              <w:jc w:val="center"/>
              <w:rPr>
                <w:rFonts w:eastAsia="SimSun"/>
                <w:b/>
                <w:bCs/>
                <w:sz w:val="20"/>
                <w:szCs w:val="20"/>
                <w:lang w:val="en-US" w:eastAsia="zh-CN"/>
              </w:rPr>
            </w:pPr>
            <w:r>
              <w:rPr>
                <w:b/>
                <w:bCs/>
                <w:sz w:val="20"/>
                <w:szCs w:val="20"/>
              </w:rPr>
              <w:t>2020</w:t>
            </w:r>
            <w:r>
              <w:rPr>
                <w:rFonts w:eastAsia="SimSun" w:hint="eastAsia"/>
                <w:b/>
                <w:bCs/>
                <w:sz w:val="20"/>
                <w:szCs w:val="20"/>
                <w:lang w:val="en-US" w:eastAsia="zh-CN"/>
              </w:rPr>
              <w:t>年</w:t>
            </w:r>
          </w:p>
        </w:tc>
        <w:tc>
          <w:tcPr>
            <w:tcW w:w="576" w:type="pct"/>
            <w:tcBorders>
              <w:top w:val="single" w:sz="4" w:space="0" w:color="auto"/>
              <w:left w:val="nil"/>
              <w:bottom w:val="single" w:sz="4" w:space="0" w:color="auto"/>
              <w:right w:val="single" w:sz="4" w:space="0" w:color="auto"/>
            </w:tcBorders>
            <w:noWrap/>
            <w:vAlign w:val="center"/>
          </w:tcPr>
          <w:p w14:paraId="0B8A94C1" w14:textId="77777777" w:rsidR="00B704B8" w:rsidRDefault="00000000">
            <w:pPr>
              <w:keepNext/>
              <w:jc w:val="center"/>
              <w:rPr>
                <w:b/>
                <w:bCs/>
                <w:sz w:val="20"/>
                <w:szCs w:val="20"/>
              </w:rPr>
            </w:pPr>
            <w:r>
              <w:rPr>
                <w:b/>
                <w:bCs/>
                <w:sz w:val="20"/>
                <w:szCs w:val="20"/>
              </w:rPr>
              <w:t>2021</w:t>
            </w:r>
            <w:r>
              <w:rPr>
                <w:rFonts w:eastAsia="SimSun" w:hint="eastAsia"/>
                <w:b/>
                <w:bCs/>
                <w:sz w:val="20"/>
                <w:szCs w:val="20"/>
                <w:lang w:val="en-US" w:eastAsia="zh-CN"/>
              </w:rPr>
              <w:t>年</w:t>
            </w:r>
          </w:p>
        </w:tc>
        <w:tc>
          <w:tcPr>
            <w:tcW w:w="575" w:type="pct"/>
            <w:tcBorders>
              <w:top w:val="single" w:sz="4" w:space="0" w:color="auto"/>
              <w:left w:val="nil"/>
              <w:bottom w:val="single" w:sz="4" w:space="0" w:color="auto"/>
              <w:right w:val="single" w:sz="4" w:space="0" w:color="auto"/>
            </w:tcBorders>
          </w:tcPr>
          <w:p w14:paraId="5E796204" w14:textId="77777777" w:rsidR="00B704B8" w:rsidRDefault="00000000">
            <w:pPr>
              <w:keepNext/>
              <w:jc w:val="center"/>
              <w:rPr>
                <w:b/>
                <w:bCs/>
                <w:sz w:val="20"/>
                <w:szCs w:val="20"/>
              </w:rPr>
            </w:pPr>
            <w:r>
              <w:rPr>
                <w:b/>
                <w:bCs/>
                <w:sz w:val="20"/>
                <w:szCs w:val="20"/>
              </w:rPr>
              <w:t>2022</w:t>
            </w:r>
            <w:r>
              <w:rPr>
                <w:rFonts w:eastAsia="SimSun" w:hint="eastAsia"/>
                <w:b/>
                <w:bCs/>
                <w:sz w:val="20"/>
                <w:szCs w:val="20"/>
                <w:lang w:val="en-US" w:eastAsia="zh-CN"/>
              </w:rPr>
              <w:t>年</w:t>
            </w:r>
          </w:p>
        </w:tc>
        <w:tc>
          <w:tcPr>
            <w:tcW w:w="576" w:type="pct"/>
            <w:tcBorders>
              <w:top w:val="single" w:sz="4" w:space="0" w:color="auto"/>
              <w:left w:val="single" w:sz="4" w:space="0" w:color="auto"/>
              <w:bottom w:val="single" w:sz="4" w:space="0" w:color="auto"/>
              <w:right w:val="single" w:sz="4" w:space="0" w:color="auto"/>
            </w:tcBorders>
          </w:tcPr>
          <w:p w14:paraId="71B20C3E" w14:textId="77777777" w:rsidR="00B704B8" w:rsidRDefault="00000000">
            <w:pPr>
              <w:keepNext/>
              <w:jc w:val="center"/>
              <w:rPr>
                <w:b/>
                <w:bCs/>
                <w:sz w:val="20"/>
                <w:szCs w:val="20"/>
              </w:rPr>
            </w:pPr>
            <w:r>
              <w:rPr>
                <w:b/>
                <w:bCs/>
                <w:sz w:val="20"/>
                <w:szCs w:val="20"/>
              </w:rPr>
              <w:t>2023</w:t>
            </w:r>
            <w:r>
              <w:rPr>
                <w:rFonts w:eastAsia="SimSun" w:hint="eastAsia"/>
                <w:b/>
                <w:bCs/>
                <w:sz w:val="20"/>
                <w:szCs w:val="20"/>
                <w:lang w:val="en-US" w:eastAsia="zh-CN"/>
              </w:rPr>
              <w:t>年</w:t>
            </w:r>
          </w:p>
        </w:tc>
        <w:tc>
          <w:tcPr>
            <w:tcW w:w="575" w:type="pct"/>
            <w:tcBorders>
              <w:top w:val="single" w:sz="4" w:space="0" w:color="auto"/>
              <w:left w:val="single" w:sz="4" w:space="0" w:color="auto"/>
              <w:bottom w:val="single" w:sz="4" w:space="0" w:color="auto"/>
              <w:right w:val="single" w:sz="4" w:space="0" w:color="auto"/>
            </w:tcBorders>
          </w:tcPr>
          <w:p w14:paraId="568C89BA" w14:textId="77777777" w:rsidR="00B704B8" w:rsidRDefault="00000000">
            <w:pPr>
              <w:keepNext/>
              <w:jc w:val="center"/>
              <w:rPr>
                <w:b/>
                <w:bCs/>
                <w:sz w:val="20"/>
                <w:szCs w:val="20"/>
              </w:rPr>
            </w:pPr>
            <w:r>
              <w:rPr>
                <w:b/>
                <w:bCs/>
                <w:sz w:val="20"/>
                <w:szCs w:val="20"/>
              </w:rPr>
              <w:t>2024</w:t>
            </w:r>
            <w:r>
              <w:rPr>
                <w:rFonts w:eastAsia="SimSun" w:hint="eastAsia"/>
                <w:b/>
                <w:bCs/>
                <w:sz w:val="20"/>
                <w:szCs w:val="20"/>
                <w:lang w:val="en-US" w:eastAsia="zh-CN"/>
              </w:rPr>
              <w:t>年</w:t>
            </w:r>
          </w:p>
        </w:tc>
        <w:tc>
          <w:tcPr>
            <w:tcW w:w="576" w:type="pct"/>
            <w:tcBorders>
              <w:top w:val="single" w:sz="4" w:space="0" w:color="auto"/>
              <w:left w:val="single" w:sz="4" w:space="0" w:color="auto"/>
              <w:bottom w:val="single" w:sz="4" w:space="0" w:color="auto"/>
              <w:right w:val="single" w:sz="4" w:space="0" w:color="auto"/>
            </w:tcBorders>
            <w:noWrap/>
            <w:vAlign w:val="center"/>
          </w:tcPr>
          <w:p w14:paraId="688C914A" w14:textId="77777777" w:rsidR="00B704B8" w:rsidRDefault="00000000">
            <w:pPr>
              <w:keepNext/>
              <w:jc w:val="center"/>
              <w:rPr>
                <w:rFonts w:eastAsia="SimSun"/>
                <w:b/>
                <w:bCs/>
                <w:sz w:val="20"/>
                <w:szCs w:val="20"/>
                <w:lang w:eastAsia="zh-CN"/>
              </w:rPr>
            </w:pPr>
            <w:r>
              <w:rPr>
                <w:rFonts w:eastAsia="SimSun" w:hint="eastAsia"/>
                <w:b/>
                <w:bCs/>
                <w:sz w:val="20"/>
                <w:szCs w:val="20"/>
                <w:lang w:val="en-US" w:eastAsia="zh-CN"/>
              </w:rPr>
              <w:t>基准</w:t>
            </w:r>
          </w:p>
        </w:tc>
      </w:tr>
      <w:tr w:rsidR="00B704B8" w14:paraId="0B7B6DE8" w14:textId="77777777">
        <w:trPr>
          <w:trHeight w:val="240"/>
        </w:trPr>
        <w:tc>
          <w:tcPr>
            <w:tcW w:w="1547" w:type="pct"/>
            <w:tcBorders>
              <w:top w:val="nil"/>
              <w:left w:val="single" w:sz="4" w:space="0" w:color="auto"/>
              <w:bottom w:val="single" w:sz="4" w:space="0" w:color="auto"/>
              <w:right w:val="single" w:sz="4" w:space="0" w:color="auto"/>
            </w:tcBorders>
            <w:noWrap/>
            <w:tcMar>
              <w:left w:w="43" w:type="dxa"/>
              <w:right w:w="43" w:type="dxa"/>
            </w:tcMar>
            <w:vAlign w:val="center"/>
          </w:tcPr>
          <w:p w14:paraId="101E8EC4" w14:textId="77777777" w:rsidR="00B704B8" w:rsidRDefault="00000000">
            <w:pPr>
              <w:widowControl w:val="0"/>
              <w:ind w:left="98"/>
              <w:jc w:val="left"/>
              <w:rPr>
                <w:rFonts w:eastAsia="SimSun"/>
                <w:b/>
                <w:sz w:val="20"/>
                <w:szCs w:val="20"/>
                <w:lang w:eastAsia="zh-CN"/>
              </w:rPr>
            </w:pPr>
            <w:r>
              <w:rPr>
                <w:rFonts w:eastAsia="SimSun" w:hint="eastAsia"/>
                <w:b/>
                <w:sz w:val="20"/>
                <w:szCs w:val="20"/>
                <w:lang w:val="en-US" w:eastAsia="zh-CN"/>
              </w:rPr>
              <w:t>公吨</w:t>
            </w:r>
          </w:p>
        </w:tc>
        <w:tc>
          <w:tcPr>
            <w:tcW w:w="575" w:type="pct"/>
            <w:tcBorders>
              <w:top w:val="nil"/>
              <w:left w:val="nil"/>
              <w:bottom w:val="single" w:sz="4" w:space="0" w:color="auto"/>
              <w:right w:val="single" w:sz="4" w:space="0" w:color="auto"/>
            </w:tcBorders>
            <w:noWrap/>
          </w:tcPr>
          <w:p w14:paraId="7F57AED2" w14:textId="77777777" w:rsidR="00B704B8" w:rsidRDefault="00000000">
            <w:pPr>
              <w:widowControl w:val="0"/>
              <w:ind w:left="-201"/>
              <w:jc w:val="right"/>
              <w:rPr>
                <w:sz w:val="20"/>
                <w:szCs w:val="20"/>
              </w:rPr>
            </w:pPr>
            <w:r>
              <w:rPr>
                <w:sz w:val="20"/>
                <w:szCs w:val="20"/>
              </w:rPr>
              <w:t>20</w:t>
            </w:r>
          </w:p>
        </w:tc>
        <w:tc>
          <w:tcPr>
            <w:tcW w:w="576" w:type="pct"/>
            <w:tcBorders>
              <w:top w:val="nil"/>
              <w:left w:val="nil"/>
              <w:bottom w:val="single" w:sz="4" w:space="0" w:color="auto"/>
              <w:right w:val="single" w:sz="4" w:space="0" w:color="auto"/>
            </w:tcBorders>
            <w:noWrap/>
          </w:tcPr>
          <w:p w14:paraId="61DAA247" w14:textId="77777777" w:rsidR="00B704B8" w:rsidRDefault="00000000">
            <w:pPr>
              <w:widowControl w:val="0"/>
              <w:ind w:left="-201"/>
              <w:jc w:val="right"/>
              <w:rPr>
                <w:sz w:val="20"/>
                <w:szCs w:val="20"/>
              </w:rPr>
            </w:pPr>
            <w:r>
              <w:rPr>
                <w:sz w:val="20"/>
                <w:szCs w:val="20"/>
              </w:rPr>
              <w:t>15</w:t>
            </w:r>
          </w:p>
        </w:tc>
        <w:tc>
          <w:tcPr>
            <w:tcW w:w="575" w:type="pct"/>
            <w:tcBorders>
              <w:top w:val="single" w:sz="4" w:space="0" w:color="auto"/>
              <w:left w:val="nil"/>
              <w:bottom w:val="single" w:sz="4" w:space="0" w:color="auto"/>
              <w:right w:val="single" w:sz="4" w:space="0" w:color="auto"/>
            </w:tcBorders>
          </w:tcPr>
          <w:p w14:paraId="1B905E87" w14:textId="77777777" w:rsidR="00B704B8" w:rsidRDefault="00000000">
            <w:pPr>
              <w:widowControl w:val="0"/>
              <w:ind w:left="-201"/>
              <w:jc w:val="right"/>
              <w:rPr>
                <w:sz w:val="20"/>
                <w:szCs w:val="20"/>
              </w:rPr>
            </w:pPr>
            <w:r>
              <w:rPr>
                <w:sz w:val="20"/>
                <w:szCs w:val="20"/>
              </w:rPr>
              <w:t>14</w:t>
            </w:r>
          </w:p>
        </w:tc>
        <w:tc>
          <w:tcPr>
            <w:tcW w:w="576" w:type="pct"/>
            <w:tcBorders>
              <w:top w:val="nil"/>
              <w:left w:val="single" w:sz="4" w:space="0" w:color="auto"/>
              <w:bottom w:val="single" w:sz="4" w:space="0" w:color="auto"/>
              <w:right w:val="single" w:sz="4" w:space="0" w:color="auto"/>
            </w:tcBorders>
          </w:tcPr>
          <w:p w14:paraId="0C8727A1" w14:textId="77777777" w:rsidR="00B704B8" w:rsidRDefault="00000000">
            <w:pPr>
              <w:widowControl w:val="0"/>
              <w:ind w:left="-201"/>
              <w:jc w:val="right"/>
              <w:rPr>
                <w:sz w:val="20"/>
                <w:szCs w:val="20"/>
              </w:rPr>
            </w:pPr>
            <w:r>
              <w:rPr>
                <w:sz w:val="20"/>
                <w:szCs w:val="20"/>
              </w:rPr>
              <w:t>12</w:t>
            </w:r>
          </w:p>
        </w:tc>
        <w:tc>
          <w:tcPr>
            <w:tcW w:w="575" w:type="pct"/>
            <w:tcBorders>
              <w:top w:val="nil"/>
              <w:left w:val="single" w:sz="4" w:space="0" w:color="auto"/>
              <w:bottom w:val="single" w:sz="4" w:space="0" w:color="auto"/>
              <w:right w:val="single" w:sz="4" w:space="0" w:color="auto"/>
            </w:tcBorders>
          </w:tcPr>
          <w:p w14:paraId="38080303" w14:textId="77777777" w:rsidR="00B704B8" w:rsidRDefault="00000000">
            <w:pPr>
              <w:widowControl w:val="0"/>
              <w:ind w:left="-201"/>
              <w:jc w:val="right"/>
              <w:rPr>
                <w:rFonts w:eastAsiaTheme="minorHAnsi"/>
                <w:sz w:val="20"/>
                <w:szCs w:val="20"/>
              </w:rPr>
            </w:pPr>
            <w:r>
              <w:rPr>
                <w:sz w:val="20"/>
                <w:szCs w:val="20"/>
              </w:rPr>
              <w:t>11</w:t>
            </w:r>
          </w:p>
        </w:tc>
        <w:tc>
          <w:tcPr>
            <w:tcW w:w="576" w:type="pct"/>
            <w:tcBorders>
              <w:top w:val="nil"/>
              <w:left w:val="single" w:sz="4" w:space="0" w:color="auto"/>
              <w:bottom w:val="single" w:sz="4" w:space="0" w:color="auto"/>
              <w:right w:val="single" w:sz="4" w:space="0" w:color="auto"/>
            </w:tcBorders>
            <w:noWrap/>
          </w:tcPr>
          <w:p w14:paraId="2668546C" w14:textId="77777777" w:rsidR="00B704B8" w:rsidRDefault="00000000">
            <w:pPr>
              <w:widowControl w:val="0"/>
              <w:ind w:left="-201" w:right="38"/>
              <w:jc w:val="right"/>
              <w:rPr>
                <w:sz w:val="20"/>
                <w:szCs w:val="20"/>
              </w:rPr>
            </w:pPr>
            <w:r>
              <w:rPr>
                <w:sz w:val="20"/>
                <w:szCs w:val="20"/>
              </w:rPr>
              <w:t>51</w:t>
            </w:r>
          </w:p>
        </w:tc>
      </w:tr>
      <w:tr w:rsidR="00B704B8" w14:paraId="276C197B" w14:textId="77777777">
        <w:trPr>
          <w:trHeight w:val="248"/>
        </w:trPr>
        <w:tc>
          <w:tcPr>
            <w:tcW w:w="1547" w:type="pct"/>
            <w:tcBorders>
              <w:top w:val="nil"/>
              <w:left w:val="single" w:sz="4" w:space="0" w:color="auto"/>
              <w:bottom w:val="single" w:sz="4" w:space="0" w:color="auto"/>
              <w:right w:val="single" w:sz="4" w:space="0" w:color="auto"/>
            </w:tcBorders>
            <w:noWrap/>
            <w:tcMar>
              <w:left w:w="43" w:type="dxa"/>
              <w:right w:w="43" w:type="dxa"/>
            </w:tcMar>
            <w:vAlign w:val="center"/>
          </w:tcPr>
          <w:p w14:paraId="19341960" w14:textId="77777777" w:rsidR="00B704B8" w:rsidRDefault="00000000">
            <w:pPr>
              <w:widowControl w:val="0"/>
              <w:ind w:left="98"/>
              <w:jc w:val="left"/>
              <w:rPr>
                <w:b/>
                <w:sz w:val="20"/>
                <w:szCs w:val="20"/>
              </w:rPr>
            </w:pPr>
            <w:proofErr w:type="spellStart"/>
            <w:r>
              <w:rPr>
                <w:rFonts w:ascii="SimSun" w:eastAsia="SimSun" w:hAnsi="SimSun"/>
                <w:b/>
                <w:bCs/>
                <w:sz w:val="20"/>
                <w:szCs w:val="20"/>
              </w:rPr>
              <w:t>消耗臭氧潜能值</w:t>
            </w:r>
            <w:proofErr w:type="spellEnd"/>
            <w:r>
              <w:rPr>
                <w:rFonts w:eastAsiaTheme="minorEastAsia"/>
                <w:b/>
                <w:bCs/>
                <w:sz w:val="20"/>
                <w:szCs w:val="20"/>
                <w:lang w:eastAsia="zh-CN"/>
              </w:rPr>
              <w:t>吨</w:t>
            </w:r>
          </w:p>
        </w:tc>
        <w:tc>
          <w:tcPr>
            <w:tcW w:w="575" w:type="pct"/>
            <w:tcBorders>
              <w:top w:val="nil"/>
              <w:left w:val="nil"/>
              <w:bottom w:val="single" w:sz="4" w:space="0" w:color="auto"/>
              <w:right w:val="single" w:sz="4" w:space="0" w:color="auto"/>
            </w:tcBorders>
            <w:noWrap/>
          </w:tcPr>
          <w:p w14:paraId="7EBE4546" w14:textId="77777777" w:rsidR="00B704B8" w:rsidRDefault="00000000">
            <w:pPr>
              <w:widowControl w:val="0"/>
              <w:ind w:left="-201"/>
              <w:jc w:val="right"/>
              <w:rPr>
                <w:sz w:val="20"/>
                <w:szCs w:val="20"/>
              </w:rPr>
            </w:pPr>
            <w:r>
              <w:rPr>
                <w:sz w:val="20"/>
                <w:szCs w:val="20"/>
              </w:rPr>
              <w:t>1.10</w:t>
            </w:r>
          </w:p>
        </w:tc>
        <w:tc>
          <w:tcPr>
            <w:tcW w:w="576" w:type="pct"/>
            <w:tcBorders>
              <w:top w:val="nil"/>
              <w:left w:val="nil"/>
              <w:bottom w:val="single" w:sz="4" w:space="0" w:color="auto"/>
              <w:right w:val="single" w:sz="4" w:space="0" w:color="auto"/>
            </w:tcBorders>
            <w:noWrap/>
          </w:tcPr>
          <w:p w14:paraId="6474809E" w14:textId="77777777" w:rsidR="00B704B8" w:rsidRDefault="00000000">
            <w:pPr>
              <w:widowControl w:val="0"/>
              <w:ind w:left="-201"/>
              <w:jc w:val="right"/>
              <w:rPr>
                <w:sz w:val="20"/>
                <w:szCs w:val="20"/>
              </w:rPr>
            </w:pPr>
            <w:r>
              <w:rPr>
                <w:sz w:val="20"/>
                <w:szCs w:val="20"/>
              </w:rPr>
              <w:t>0.83</w:t>
            </w:r>
          </w:p>
        </w:tc>
        <w:tc>
          <w:tcPr>
            <w:tcW w:w="575" w:type="pct"/>
            <w:tcBorders>
              <w:top w:val="single" w:sz="4" w:space="0" w:color="auto"/>
              <w:left w:val="nil"/>
              <w:bottom w:val="single" w:sz="4" w:space="0" w:color="auto"/>
              <w:right w:val="single" w:sz="4" w:space="0" w:color="auto"/>
            </w:tcBorders>
          </w:tcPr>
          <w:p w14:paraId="647726B5" w14:textId="77777777" w:rsidR="00B704B8" w:rsidRDefault="00000000">
            <w:pPr>
              <w:widowControl w:val="0"/>
              <w:ind w:left="-201"/>
              <w:jc w:val="right"/>
              <w:rPr>
                <w:sz w:val="20"/>
                <w:szCs w:val="20"/>
              </w:rPr>
            </w:pPr>
            <w:r>
              <w:rPr>
                <w:sz w:val="20"/>
                <w:szCs w:val="20"/>
              </w:rPr>
              <w:t>0.77</w:t>
            </w:r>
          </w:p>
        </w:tc>
        <w:tc>
          <w:tcPr>
            <w:tcW w:w="576" w:type="pct"/>
            <w:tcBorders>
              <w:top w:val="nil"/>
              <w:left w:val="single" w:sz="4" w:space="0" w:color="auto"/>
              <w:bottom w:val="single" w:sz="4" w:space="0" w:color="auto"/>
              <w:right w:val="single" w:sz="4" w:space="0" w:color="auto"/>
            </w:tcBorders>
          </w:tcPr>
          <w:p w14:paraId="4A14CA84" w14:textId="77777777" w:rsidR="00B704B8" w:rsidRDefault="00000000">
            <w:pPr>
              <w:widowControl w:val="0"/>
              <w:ind w:left="-201"/>
              <w:jc w:val="right"/>
              <w:rPr>
                <w:sz w:val="20"/>
                <w:szCs w:val="20"/>
              </w:rPr>
            </w:pPr>
            <w:r>
              <w:rPr>
                <w:sz w:val="20"/>
                <w:szCs w:val="20"/>
              </w:rPr>
              <w:t>0.66</w:t>
            </w:r>
          </w:p>
        </w:tc>
        <w:tc>
          <w:tcPr>
            <w:tcW w:w="575" w:type="pct"/>
            <w:tcBorders>
              <w:top w:val="nil"/>
              <w:left w:val="single" w:sz="4" w:space="0" w:color="auto"/>
              <w:bottom w:val="single" w:sz="4" w:space="0" w:color="auto"/>
              <w:right w:val="single" w:sz="4" w:space="0" w:color="auto"/>
            </w:tcBorders>
          </w:tcPr>
          <w:p w14:paraId="1AA9FED9" w14:textId="77777777" w:rsidR="00B704B8" w:rsidRDefault="00000000">
            <w:pPr>
              <w:ind w:left="-201"/>
              <w:jc w:val="right"/>
              <w:rPr>
                <w:rFonts w:eastAsiaTheme="minorHAnsi"/>
                <w:sz w:val="20"/>
                <w:szCs w:val="20"/>
              </w:rPr>
            </w:pPr>
            <w:r>
              <w:rPr>
                <w:sz w:val="20"/>
                <w:szCs w:val="20"/>
              </w:rPr>
              <w:t>0.61</w:t>
            </w:r>
          </w:p>
        </w:tc>
        <w:tc>
          <w:tcPr>
            <w:tcW w:w="576" w:type="pct"/>
            <w:tcBorders>
              <w:top w:val="nil"/>
              <w:left w:val="single" w:sz="4" w:space="0" w:color="auto"/>
              <w:bottom w:val="single" w:sz="4" w:space="0" w:color="auto"/>
              <w:right w:val="single" w:sz="4" w:space="0" w:color="auto"/>
            </w:tcBorders>
            <w:noWrap/>
          </w:tcPr>
          <w:p w14:paraId="06A29CF5" w14:textId="77777777" w:rsidR="00B704B8" w:rsidRDefault="00000000">
            <w:pPr>
              <w:ind w:left="-201" w:right="38"/>
              <w:jc w:val="right"/>
              <w:rPr>
                <w:rFonts w:eastAsiaTheme="minorHAnsi"/>
                <w:sz w:val="20"/>
                <w:szCs w:val="20"/>
              </w:rPr>
            </w:pPr>
            <w:r>
              <w:rPr>
                <w:sz w:val="20"/>
                <w:szCs w:val="20"/>
              </w:rPr>
              <w:t>2.83</w:t>
            </w:r>
          </w:p>
        </w:tc>
      </w:tr>
    </w:tbl>
    <w:p w14:paraId="791A392E" w14:textId="77777777" w:rsidR="00B704B8" w:rsidRDefault="00000000">
      <w:pPr>
        <w:pStyle w:val="Heading1"/>
        <w:spacing w:before="240"/>
        <w:rPr>
          <w:sz w:val="24"/>
          <w:szCs w:val="24"/>
          <w:lang w:eastAsia="zh-CN"/>
        </w:rPr>
      </w:pPr>
      <w:r>
        <w:rPr>
          <w:rFonts w:eastAsia="SimSun"/>
          <w:sz w:val="24"/>
          <w:szCs w:val="24"/>
          <w:lang w:eastAsia="zh-CN"/>
        </w:rPr>
        <w:t>该国唯一</w:t>
      </w:r>
      <w:r>
        <w:rPr>
          <w:rFonts w:eastAsia="SimSun"/>
          <w:sz w:val="24"/>
          <w:szCs w:val="24"/>
          <w:lang w:val="en-US" w:eastAsia="zh-CN"/>
        </w:rPr>
        <w:t>消费</w:t>
      </w:r>
      <w:r>
        <w:rPr>
          <w:rFonts w:eastAsia="SimSun"/>
          <w:sz w:val="24"/>
          <w:szCs w:val="24"/>
          <w:lang w:eastAsia="zh-CN"/>
        </w:rPr>
        <w:t>的含氢氯氟烃为用于制冷空调维修</w:t>
      </w:r>
      <w:r>
        <w:rPr>
          <w:rFonts w:eastAsia="SimSun"/>
          <w:sz w:val="24"/>
          <w:szCs w:val="24"/>
          <w:lang w:val="en-US" w:eastAsia="zh-CN"/>
        </w:rPr>
        <w:t>行业</w:t>
      </w:r>
      <w:r>
        <w:rPr>
          <w:rFonts w:eastAsia="SimSun"/>
          <w:sz w:val="24"/>
          <w:szCs w:val="24"/>
          <w:lang w:eastAsia="zh-CN"/>
        </w:rPr>
        <w:t>的</w:t>
      </w:r>
      <w:r>
        <w:rPr>
          <w:rFonts w:eastAsia="SimSun"/>
          <w:sz w:val="24"/>
          <w:szCs w:val="24"/>
          <w:lang w:eastAsia="zh-CN"/>
        </w:rPr>
        <w:t>HCFC-22</w:t>
      </w:r>
      <w:r>
        <w:rPr>
          <w:rFonts w:eastAsia="SimSun"/>
          <w:sz w:val="24"/>
          <w:szCs w:val="24"/>
          <w:lang w:eastAsia="zh-CN"/>
        </w:rPr>
        <w:t>。过去</w:t>
      </w:r>
      <w:r>
        <w:rPr>
          <w:rFonts w:eastAsia="SimSun"/>
          <w:sz w:val="24"/>
          <w:szCs w:val="24"/>
          <w:lang w:val="en-US" w:eastAsia="zh-CN"/>
        </w:rPr>
        <w:t>五</w:t>
      </w:r>
      <w:r>
        <w:rPr>
          <w:rFonts w:eastAsia="SimSun"/>
          <w:sz w:val="24"/>
          <w:szCs w:val="24"/>
          <w:lang w:eastAsia="zh-CN"/>
        </w:rPr>
        <w:t>年，其消费量持续下降，</w:t>
      </w:r>
      <w:r>
        <w:rPr>
          <w:rFonts w:eastAsia="SimSun"/>
          <w:sz w:val="24"/>
          <w:szCs w:val="24"/>
          <w:lang w:val="en-US" w:eastAsia="zh-CN"/>
        </w:rPr>
        <w:t>原因在</w:t>
      </w:r>
      <w:r>
        <w:rPr>
          <w:rFonts w:eastAsia="SimSun"/>
          <w:sz w:val="24"/>
          <w:szCs w:val="24"/>
          <w:lang w:eastAsia="zh-CN"/>
        </w:rPr>
        <w:t>于含氢氯氟烃淘汰管理计划</w:t>
      </w:r>
      <w:r>
        <w:rPr>
          <w:rFonts w:eastAsia="SimSun"/>
          <w:sz w:val="24"/>
          <w:szCs w:val="24"/>
          <w:lang w:val="en-US" w:eastAsia="zh-CN"/>
        </w:rPr>
        <w:t>框架</w:t>
      </w:r>
      <w:r>
        <w:rPr>
          <w:rFonts w:eastAsia="SimSun"/>
          <w:sz w:val="24"/>
          <w:szCs w:val="24"/>
          <w:lang w:eastAsia="zh-CN"/>
        </w:rPr>
        <w:t>下相关</w:t>
      </w:r>
      <w:r>
        <w:rPr>
          <w:rFonts w:eastAsia="SimSun"/>
          <w:sz w:val="24"/>
          <w:szCs w:val="24"/>
          <w:lang w:val="en-US" w:eastAsia="zh-CN"/>
        </w:rPr>
        <w:t>活动的执行</w:t>
      </w:r>
      <w:r>
        <w:rPr>
          <w:rFonts w:eastAsia="SimSun"/>
          <w:sz w:val="24"/>
          <w:szCs w:val="24"/>
          <w:lang w:eastAsia="zh-CN"/>
        </w:rPr>
        <w:t>，包括进出口许可</w:t>
      </w:r>
      <w:r>
        <w:rPr>
          <w:rFonts w:eastAsia="SimSun"/>
          <w:sz w:val="24"/>
          <w:szCs w:val="24"/>
          <w:lang w:val="en-US" w:eastAsia="zh-CN"/>
        </w:rPr>
        <w:t>证</w:t>
      </w:r>
      <w:r>
        <w:rPr>
          <w:rFonts w:eastAsia="SimSun"/>
          <w:sz w:val="24"/>
          <w:szCs w:val="24"/>
          <w:lang w:eastAsia="zh-CN"/>
        </w:rPr>
        <w:t>和配额制度、海关人员培训、制冷空调技术人员良好维修规范培训，以及在制冷空调领域推广替代含氢氯氟烃的方案，例如</w:t>
      </w:r>
      <w:r>
        <w:rPr>
          <w:rFonts w:eastAsia="SimSun"/>
          <w:sz w:val="24"/>
          <w:szCs w:val="24"/>
          <w:lang w:val="en-US" w:eastAsia="zh-CN"/>
        </w:rPr>
        <w:t>使用</w:t>
      </w:r>
      <w:r>
        <w:rPr>
          <w:rFonts w:eastAsia="SimSun"/>
          <w:sz w:val="24"/>
          <w:szCs w:val="24"/>
          <w:lang w:eastAsia="zh-CN"/>
        </w:rPr>
        <w:t>氢氟碳化物</w:t>
      </w:r>
      <w:r>
        <w:rPr>
          <w:rFonts w:eastAsia="SimSun"/>
          <w:sz w:val="24"/>
          <w:szCs w:val="24"/>
          <w:lang w:val="en-US" w:eastAsia="zh-CN"/>
        </w:rPr>
        <w:t>和</w:t>
      </w:r>
      <w:r>
        <w:rPr>
          <w:rFonts w:eastAsia="SimSun"/>
          <w:sz w:val="24"/>
          <w:szCs w:val="24"/>
          <w:lang w:eastAsia="zh-CN"/>
        </w:rPr>
        <w:t>低全球升温潜能值制冷剂的技术。</w:t>
      </w:r>
    </w:p>
    <w:p w14:paraId="7E108E12" w14:textId="77777777" w:rsidR="00B704B8" w:rsidRDefault="00000000">
      <w:pPr>
        <w:spacing w:before="240" w:after="240"/>
        <w:rPr>
          <w:i/>
        </w:rPr>
      </w:pPr>
      <w:proofErr w:type="spellStart"/>
      <w:r>
        <w:rPr>
          <w:rFonts w:ascii="KaiTi" w:eastAsia="KaiTi" w:hAnsi="KaiTi" w:cs="KaiTi" w:hint="eastAsia"/>
          <w:sz w:val="24"/>
          <w:szCs w:val="24"/>
        </w:rPr>
        <w:t>国家方案执行报告</w:t>
      </w:r>
      <w:proofErr w:type="spellEnd"/>
    </w:p>
    <w:p w14:paraId="5C274C30" w14:textId="430BA109" w:rsidR="00B704B8" w:rsidRDefault="00000000">
      <w:pPr>
        <w:pStyle w:val="Heading1"/>
        <w:spacing w:before="240"/>
        <w:rPr>
          <w:lang w:eastAsia="zh-CN"/>
        </w:rPr>
      </w:pPr>
      <w:r>
        <w:rPr>
          <w:rFonts w:eastAsia="SimSun" w:hint="eastAsia"/>
          <w:sz w:val="24"/>
          <w:szCs w:val="24"/>
          <w:lang w:val="en-US" w:eastAsia="zh-CN"/>
        </w:rPr>
        <w:t>几内亚比绍</w:t>
      </w:r>
      <w:r>
        <w:rPr>
          <w:rFonts w:eastAsiaTheme="minorEastAsia"/>
          <w:sz w:val="24"/>
          <w:szCs w:val="24"/>
          <w:lang w:eastAsia="zh-CN"/>
        </w:rPr>
        <w:t>政府在</w:t>
      </w:r>
      <w:r>
        <w:rPr>
          <w:rFonts w:eastAsiaTheme="minorEastAsia"/>
          <w:sz w:val="24"/>
          <w:szCs w:val="24"/>
          <w:lang w:eastAsia="zh-CN"/>
        </w:rPr>
        <w:t>202</w:t>
      </w:r>
      <w:r>
        <w:rPr>
          <w:rFonts w:eastAsiaTheme="minorEastAsia" w:hint="eastAsia"/>
          <w:sz w:val="24"/>
          <w:szCs w:val="24"/>
          <w:lang w:val="en-US" w:eastAsia="zh-CN"/>
        </w:rPr>
        <w:t>4</w:t>
      </w:r>
      <w:r>
        <w:rPr>
          <w:rFonts w:eastAsiaTheme="minorEastAsia"/>
          <w:sz w:val="24"/>
          <w:szCs w:val="24"/>
          <w:lang w:eastAsia="zh-CN"/>
        </w:rPr>
        <w:t>年国家方案</w:t>
      </w:r>
      <w:r w:rsidR="00DB1BCD">
        <w:rPr>
          <w:rFonts w:eastAsiaTheme="minorEastAsia"/>
          <w:sz w:val="24"/>
          <w:szCs w:val="24"/>
          <w:lang w:val="en-US" w:eastAsia="zh-CN"/>
        </w:rPr>
        <w:t xml:space="preserve"> (</w:t>
      </w:r>
      <w:r>
        <w:rPr>
          <w:rFonts w:eastAsiaTheme="minorEastAsia" w:hint="eastAsia"/>
          <w:sz w:val="24"/>
          <w:szCs w:val="24"/>
          <w:lang w:val="en-US" w:eastAsia="zh-CN"/>
        </w:rPr>
        <w:t>CP</w:t>
      </w:r>
      <w:r w:rsidR="00DB1BCD">
        <w:rPr>
          <w:rFonts w:eastAsiaTheme="minorEastAsia"/>
          <w:sz w:val="24"/>
          <w:szCs w:val="24"/>
          <w:lang w:val="en-US" w:eastAsia="zh-CN"/>
        </w:rPr>
        <w:t xml:space="preserve">) </w:t>
      </w:r>
      <w:r>
        <w:rPr>
          <w:rFonts w:eastAsiaTheme="minorEastAsia"/>
          <w:sz w:val="24"/>
          <w:szCs w:val="24"/>
          <w:lang w:eastAsia="zh-CN"/>
        </w:rPr>
        <w:t>执行报告中报告的</w:t>
      </w:r>
      <w:r>
        <w:rPr>
          <w:rStyle w:val="Strong"/>
          <w:rFonts w:ascii="SimSun" w:eastAsia="SimSun" w:hAnsi="SimSun" w:cs="SimSun"/>
          <w:b w:val="0"/>
          <w:sz w:val="24"/>
          <w:szCs w:val="24"/>
          <w:lang w:eastAsia="zh-CN"/>
        </w:rPr>
        <w:t>含氢氯氟烃</w:t>
      </w:r>
      <w:r>
        <w:rPr>
          <w:rFonts w:eastAsiaTheme="minorEastAsia" w:hint="eastAsia"/>
          <w:sz w:val="24"/>
          <w:szCs w:val="24"/>
          <w:lang w:eastAsia="zh-CN"/>
        </w:rPr>
        <w:t>部门消费量</w:t>
      </w:r>
      <w:r>
        <w:rPr>
          <w:rFonts w:eastAsiaTheme="minorEastAsia"/>
          <w:sz w:val="24"/>
          <w:szCs w:val="24"/>
          <w:lang w:eastAsia="zh-CN"/>
        </w:rPr>
        <w:t>数据与根据《</w:t>
      </w:r>
      <w:r>
        <w:rPr>
          <w:rFonts w:eastAsiaTheme="minorEastAsia" w:hint="eastAsia"/>
          <w:sz w:val="24"/>
          <w:szCs w:val="24"/>
          <w:lang w:eastAsia="zh-CN"/>
        </w:rPr>
        <w:t>蒙特利尔</w:t>
      </w:r>
      <w:r>
        <w:rPr>
          <w:rFonts w:eastAsiaTheme="minorEastAsia"/>
          <w:sz w:val="24"/>
          <w:szCs w:val="24"/>
          <w:lang w:eastAsia="zh-CN"/>
        </w:rPr>
        <w:t>议定书》</w:t>
      </w:r>
      <w:r>
        <w:rPr>
          <w:rFonts w:eastAsiaTheme="minorEastAsia" w:hint="eastAsia"/>
          <w:sz w:val="24"/>
          <w:szCs w:val="24"/>
          <w:lang w:eastAsia="zh-CN"/>
        </w:rPr>
        <w:t>第</w:t>
      </w:r>
      <w:r>
        <w:rPr>
          <w:rFonts w:eastAsiaTheme="minorEastAsia" w:hint="eastAsia"/>
          <w:sz w:val="24"/>
          <w:szCs w:val="24"/>
          <w:lang w:eastAsia="zh-CN"/>
        </w:rPr>
        <w:t>7</w:t>
      </w:r>
      <w:r>
        <w:rPr>
          <w:rFonts w:eastAsiaTheme="minorEastAsia" w:hint="eastAsia"/>
          <w:sz w:val="24"/>
          <w:szCs w:val="24"/>
          <w:lang w:eastAsia="zh-CN"/>
        </w:rPr>
        <w:t>条报告</w:t>
      </w:r>
      <w:r>
        <w:rPr>
          <w:rFonts w:eastAsiaTheme="minorEastAsia"/>
          <w:sz w:val="24"/>
          <w:szCs w:val="24"/>
          <w:lang w:eastAsia="zh-CN"/>
        </w:rPr>
        <w:t>的数据一致</w:t>
      </w:r>
      <w:r w:rsidR="00F4076D">
        <w:rPr>
          <w:rFonts w:eastAsiaTheme="minorEastAsia" w:hint="eastAsia"/>
          <w:sz w:val="24"/>
          <w:szCs w:val="24"/>
          <w:lang w:eastAsia="zh-CN"/>
        </w:rPr>
        <w:t>。</w:t>
      </w:r>
    </w:p>
    <w:p w14:paraId="6AA2ACD2" w14:textId="77777777" w:rsidR="00B704B8" w:rsidRDefault="00000000">
      <w:pPr>
        <w:pStyle w:val="Heading1"/>
        <w:keepNext/>
        <w:numPr>
          <w:ilvl w:val="0"/>
          <w:numId w:val="0"/>
        </w:numPr>
        <w:spacing w:before="240"/>
        <w:rPr>
          <w:sz w:val="24"/>
          <w:szCs w:val="24"/>
          <w:u w:val="single"/>
          <w:lang w:val="en-US"/>
        </w:rPr>
      </w:pPr>
      <w:r>
        <w:rPr>
          <w:rStyle w:val="Strong"/>
          <w:rFonts w:eastAsia="SimSun"/>
          <w:b w:val="0"/>
          <w:sz w:val="24"/>
          <w:szCs w:val="24"/>
          <w:u w:val="single"/>
          <w:lang w:eastAsia="zh-CN"/>
        </w:rPr>
        <w:lastRenderedPageBreak/>
        <w:t>含氢氯氟烃</w:t>
      </w:r>
      <w:r>
        <w:rPr>
          <w:rStyle w:val="Strong"/>
          <w:rFonts w:eastAsia="SimSun"/>
          <w:b w:val="0"/>
          <w:sz w:val="24"/>
          <w:szCs w:val="24"/>
          <w:u w:val="single"/>
          <w:lang w:val="en-US" w:eastAsia="zh-CN"/>
        </w:rPr>
        <w:t>消费量核查</w:t>
      </w:r>
    </w:p>
    <w:p w14:paraId="7DCCD6E4" w14:textId="77777777" w:rsidR="00B704B8" w:rsidRDefault="00000000">
      <w:pPr>
        <w:pStyle w:val="Heading1"/>
        <w:shd w:val="clear" w:color="auto" w:fill="FFFFFF" w:themeFill="background1"/>
        <w:spacing w:before="240"/>
        <w:rPr>
          <w:sz w:val="24"/>
          <w:szCs w:val="24"/>
          <w:lang w:eastAsia="zh-CN"/>
        </w:rPr>
      </w:pPr>
      <w:r>
        <w:rPr>
          <w:rFonts w:eastAsia="SimSun"/>
          <w:sz w:val="24"/>
          <w:szCs w:val="24"/>
          <w:lang w:eastAsia="zh-CN"/>
        </w:rPr>
        <w:t>核查报告确认，</w:t>
      </w:r>
      <w:r>
        <w:rPr>
          <w:rFonts w:eastAsia="SimSun"/>
          <w:sz w:val="24"/>
          <w:szCs w:val="24"/>
          <w:lang w:val="en-US" w:eastAsia="zh-CN"/>
        </w:rPr>
        <w:t>几内亚比绍</w:t>
      </w:r>
      <w:r>
        <w:rPr>
          <w:rFonts w:eastAsia="SimSun"/>
          <w:sz w:val="24"/>
          <w:szCs w:val="24"/>
          <w:lang w:eastAsia="zh-CN"/>
        </w:rPr>
        <w:t>政府正在实施含氢氯氟烃进出口许可证和配额制度，并且根据《蒙特利尔议定书》第</w:t>
      </w:r>
      <w:r>
        <w:rPr>
          <w:rFonts w:eastAsia="SimSun"/>
          <w:sz w:val="24"/>
          <w:szCs w:val="24"/>
          <w:lang w:eastAsia="zh-CN"/>
        </w:rPr>
        <w:t>7</w:t>
      </w:r>
      <w:r>
        <w:rPr>
          <w:rFonts w:eastAsia="SimSun"/>
          <w:sz w:val="24"/>
          <w:szCs w:val="24"/>
          <w:lang w:eastAsia="zh-CN"/>
        </w:rPr>
        <w:t>条报告的</w:t>
      </w:r>
      <w:r>
        <w:rPr>
          <w:rFonts w:eastAsia="SimSun"/>
          <w:sz w:val="24"/>
          <w:szCs w:val="24"/>
          <w:lang w:eastAsia="zh-CN"/>
        </w:rPr>
        <w:t>2019</w:t>
      </w:r>
      <w:r>
        <w:rPr>
          <w:rFonts w:eastAsia="SimSun"/>
          <w:sz w:val="24"/>
          <w:szCs w:val="24"/>
          <w:lang w:eastAsia="zh-CN"/>
        </w:rPr>
        <w:t>至</w:t>
      </w:r>
      <w:r>
        <w:rPr>
          <w:rFonts w:eastAsia="SimSun"/>
          <w:sz w:val="24"/>
          <w:szCs w:val="24"/>
          <w:lang w:eastAsia="zh-CN"/>
        </w:rPr>
        <w:t>2024</w:t>
      </w:r>
      <w:r>
        <w:rPr>
          <w:rFonts w:eastAsia="SimSun"/>
          <w:sz w:val="24"/>
          <w:szCs w:val="24"/>
          <w:lang w:eastAsia="zh-CN"/>
        </w:rPr>
        <w:t>年含氢氯氟烃总消费量</w:t>
      </w:r>
      <w:r>
        <w:rPr>
          <w:rFonts w:eastAsia="SimSun"/>
          <w:sz w:val="24"/>
          <w:szCs w:val="24"/>
          <w:lang w:val="en-US" w:eastAsia="zh-CN"/>
        </w:rPr>
        <w:t>准确无误</w:t>
      </w:r>
      <w:r>
        <w:rPr>
          <w:rFonts w:eastAsia="SimSun"/>
          <w:sz w:val="24"/>
          <w:szCs w:val="24"/>
          <w:lang w:eastAsia="zh-CN"/>
        </w:rPr>
        <w:t>（</w:t>
      </w:r>
      <w:r>
        <w:rPr>
          <w:rFonts w:eastAsia="SimSun"/>
          <w:sz w:val="24"/>
          <w:szCs w:val="24"/>
          <w:lang w:eastAsia="zh-CN"/>
        </w:rPr>
        <w:t>2020</w:t>
      </w:r>
      <w:r>
        <w:rPr>
          <w:rFonts w:eastAsia="SimSun"/>
          <w:sz w:val="24"/>
          <w:szCs w:val="24"/>
          <w:lang w:eastAsia="zh-CN"/>
        </w:rPr>
        <w:t>至</w:t>
      </w:r>
      <w:r>
        <w:rPr>
          <w:rFonts w:eastAsia="SimSun"/>
          <w:sz w:val="24"/>
          <w:szCs w:val="24"/>
          <w:lang w:eastAsia="zh-CN"/>
        </w:rPr>
        <w:t>2024</w:t>
      </w:r>
      <w:r>
        <w:rPr>
          <w:rFonts w:eastAsia="SimSun"/>
          <w:sz w:val="24"/>
          <w:szCs w:val="24"/>
          <w:lang w:eastAsia="zh-CN"/>
        </w:rPr>
        <w:t>年的消费量见上表</w:t>
      </w:r>
      <w:r>
        <w:rPr>
          <w:rFonts w:eastAsia="SimSun"/>
          <w:sz w:val="24"/>
          <w:szCs w:val="24"/>
          <w:lang w:eastAsia="zh-CN"/>
        </w:rPr>
        <w:t>1</w:t>
      </w:r>
      <w:r>
        <w:rPr>
          <w:rFonts w:eastAsia="SimSun"/>
          <w:sz w:val="24"/>
          <w:szCs w:val="24"/>
          <w:lang w:eastAsia="zh-CN"/>
        </w:rPr>
        <w:t>）。核查结论显示，向海关申报的进口含氢氯氟烃数量低于每年分配给进口商</w:t>
      </w:r>
      <w:r>
        <w:rPr>
          <w:rFonts w:eastAsia="SimSun"/>
          <w:sz w:val="24"/>
          <w:szCs w:val="24"/>
          <w:lang w:eastAsia="zh-CN"/>
        </w:rPr>
        <w:t>/</w:t>
      </w:r>
      <w:r>
        <w:rPr>
          <w:rFonts w:eastAsia="SimSun"/>
          <w:sz w:val="24"/>
          <w:szCs w:val="24"/>
          <w:lang w:eastAsia="zh-CN"/>
        </w:rPr>
        <w:t>经销商的配额，这反映了该国遵守含氢氯氟烃年度许可证和配额分配制度。</w:t>
      </w:r>
    </w:p>
    <w:p w14:paraId="365CEA88" w14:textId="3E0CC27E" w:rsidR="00B704B8" w:rsidRDefault="00000000">
      <w:pPr>
        <w:pStyle w:val="Heading1"/>
        <w:spacing w:before="240"/>
        <w:rPr>
          <w:rFonts w:eastAsia="SimSun"/>
          <w:sz w:val="24"/>
          <w:szCs w:val="24"/>
          <w:lang w:eastAsia="zh-CN"/>
        </w:rPr>
      </w:pPr>
      <w:r>
        <w:rPr>
          <w:sz w:val="24"/>
          <w:szCs w:val="24"/>
          <w:lang w:eastAsia="zh-CN"/>
        </w:rPr>
        <w:t xml:space="preserve">  </w:t>
      </w:r>
      <w:r>
        <w:rPr>
          <w:rFonts w:eastAsia="SimSun"/>
          <w:sz w:val="24"/>
          <w:szCs w:val="24"/>
          <w:lang w:eastAsia="zh-CN"/>
        </w:rPr>
        <w:t>报告指出，许可证、许可和配额制度可靠，并确保《蒙特利尔议定书》</w:t>
      </w:r>
      <w:r>
        <w:rPr>
          <w:rFonts w:eastAsia="SimSun"/>
          <w:sz w:val="24"/>
          <w:szCs w:val="24"/>
          <w:lang w:val="en-US" w:eastAsia="zh-CN"/>
        </w:rPr>
        <w:t>得到遵守</w:t>
      </w:r>
      <w:r>
        <w:rPr>
          <w:rFonts w:eastAsia="SimSun"/>
          <w:sz w:val="24"/>
          <w:szCs w:val="24"/>
          <w:lang w:eastAsia="zh-CN"/>
        </w:rPr>
        <w:t>。国家臭氧</w:t>
      </w:r>
      <w:r>
        <w:rPr>
          <w:rFonts w:eastAsia="SimSun"/>
          <w:sz w:val="24"/>
          <w:szCs w:val="24"/>
          <w:lang w:val="en-US" w:eastAsia="zh-CN"/>
        </w:rPr>
        <w:t>机构</w:t>
      </w:r>
      <w:r w:rsidR="00DB1BCD">
        <w:rPr>
          <w:rFonts w:eastAsia="SimSun"/>
          <w:sz w:val="24"/>
          <w:szCs w:val="24"/>
          <w:lang w:val="en-US" w:eastAsia="zh-CN"/>
        </w:rPr>
        <w:t xml:space="preserve"> (</w:t>
      </w:r>
      <w:r>
        <w:rPr>
          <w:rFonts w:eastAsia="SimSun"/>
          <w:sz w:val="24"/>
          <w:szCs w:val="24"/>
          <w:lang w:eastAsia="zh-CN"/>
        </w:rPr>
        <w:t>NOU</w:t>
      </w:r>
      <w:r w:rsidR="00DB1BCD">
        <w:rPr>
          <w:rFonts w:eastAsia="SimSun"/>
          <w:sz w:val="24"/>
          <w:szCs w:val="24"/>
          <w:lang w:val="en-US" w:eastAsia="zh-CN"/>
        </w:rPr>
        <w:t xml:space="preserve">) </w:t>
      </w:r>
      <w:r>
        <w:rPr>
          <w:rFonts w:eastAsia="SimSun"/>
          <w:sz w:val="24"/>
          <w:szCs w:val="24"/>
          <w:lang w:eastAsia="zh-CN"/>
        </w:rPr>
        <w:t>建立的监测系统运行良好，能够有效</w:t>
      </w:r>
      <w:r>
        <w:rPr>
          <w:rFonts w:eastAsia="SimSun"/>
          <w:sz w:val="24"/>
          <w:szCs w:val="24"/>
          <w:lang w:val="en-US" w:eastAsia="zh-CN"/>
        </w:rPr>
        <w:t>管控</w:t>
      </w:r>
      <w:r>
        <w:rPr>
          <w:rFonts w:eastAsia="SimSun"/>
          <w:sz w:val="24"/>
          <w:szCs w:val="24"/>
          <w:lang w:eastAsia="zh-CN"/>
        </w:rPr>
        <w:t>分配的配额。报告提出的建议包括：落实上一份核查报告中尚未执行的唯一建议，即要求职业培训中心</w:t>
      </w:r>
      <w:r>
        <w:rPr>
          <w:rFonts w:eastAsia="SimSun"/>
          <w:sz w:val="24"/>
          <w:szCs w:val="24"/>
          <w:lang w:val="en-US" w:eastAsia="zh-CN"/>
        </w:rPr>
        <w:t>配备</w:t>
      </w:r>
      <w:r>
        <w:rPr>
          <w:rFonts w:eastAsia="SimSun"/>
          <w:sz w:val="24"/>
          <w:szCs w:val="24"/>
          <w:lang w:eastAsia="zh-CN"/>
        </w:rPr>
        <w:t>适当设施，使学员在进入职业岗位前能够熟悉新技术；加强关于</w:t>
      </w:r>
      <w:r>
        <w:rPr>
          <w:rFonts w:eastAsia="SimSun"/>
          <w:sz w:val="24"/>
          <w:szCs w:val="24"/>
          <w:lang w:eastAsia="zh-CN"/>
        </w:rPr>
        <w:t>HCFC-22</w:t>
      </w:r>
      <w:r>
        <w:rPr>
          <w:rFonts w:eastAsia="SimSun"/>
          <w:sz w:val="24"/>
          <w:szCs w:val="24"/>
          <w:lang w:eastAsia="zh-CN"/>
        </w:rPr>
        <w:t>危害的宣传和意识提升活动；继续为进口商和经销商提供有关</w:t>
      </w:r>
      <w:r>
        <w:rPr>
          <w:rFonts w:eastAsia="SimSun"/>
          <w:sz w:val="24"/>
          <w:szCs w:val="24"/>
          <w:lang w:val="en-US" w:eastAsia="zh-CN"/>
        </w:rPr>
        <w:t>消耗</w:t>
      </w:r>
      <w:r>
        <w:rPr>
          <w:rFonts w:eastAsia="SimSun"/>
          <w:sz w:val="24"/>
          <w:szCs w:val="24"/>
          <w:lang w:eastAsia="zh-CN"/>
        </w:rPr>
        <w:t>臭氧层物质</w:t>
      </w:r>
      <w:r w:rsidR="00DB1BCD">
        <w:rPr>
          <w:rFonts w:eastAsia="SimSun"/>
          <w:sz w:val="24"/>
          <w:szCs w:val="24"/>
          <w:lang w:val="en-US" w:eastAsia="zh-CN"/>
        </w:rPr>
        <w:t xml:space="preserve"> (</w:t>
      </w:r>
      <w:r>
        <w:rPr>
          <w:rFonts w:eastAsia="SimSun"/>
          <w:sz w:val="24"/>
          <w:szCs w:val="24"/>
          <w:lang w:eastAsia="zh-CN"/>
        </w:rPr>
        <w:t>ODS</w:t>
      </w:r>
      <w:r w:rsidR="00DB1BCD">
        <w:rPr>
          <w:rFonts w:eastAsia="SimSun"/>
          <w:sz w:val="24"/>
          <w:szCs w:val="24"/>
          <w:lang w:val="en-US" w:eastAsia="zh-CN"/>
        </w:rPr>
        <w:t xml:space="preserve">) </w:t>
      </w:r>
      <w:r>
        <w:rPr>
          <w:rFonts w:eastAsia="SimSun"/>
          <w:sz w:val="24"/>
          <w:szCs w:val="24"/>
          <w:lang w:val="en-US" w:eastAsia="zh-CN"/>
        </w:rPr>
        <w:t>的</w:t>
      </w:r>
      <w:r>
        <w:rPr>
          <w:rFonts w:eastAsia="SimSun"/>
          <w:sz w:val="24"/>
          <w:szCs w:val="24"/>
          <w:lang w:eastAsia="zh-CN"/>
        </w:rPr>
        <w:t>国家和次区域法规的培训；强化负责执行</w:t>
      </w:r>
      <w:r>
        <w:rPr>
          <w:rFonts w:eastAsia="SimSun"/>
          <w:sz w:val="24"/>
          <w:szCs w:val="24"/>
          <w:lang w:val="en-US" w:eastAsia="zh-CN"/>
        </w:rPr>
        <w:t>有关</w:t>
      </w:r>
      <w:r>
        <w:rPr>
          <w:rFonts w:eastAsia="SimSun"/>
          <w:sz w:val="24"/>
          <w:szCs w:val="24"/>
          <w:lang w:eastAsia="zh-CN"/>
        </w:rPr>
        <w:t>进口和分销</w:t>
      </w:r>
      <w:r>
        <w:rPr>
          <w:rFonts w:eastAsia="SimSun"/>
          <w:sz w:val="24"/>
          <w:szCs w:val="24"/>
          <w:lang w:val="en-US" w:eastAsia="zh-CN"/>
        </w:rPr>
        <w:t>消耗</w:t>
      </w:r>
      <w:r>
        <w:rPr>
          <w:rFonts w:eastAsia="SimSun"/>
          <w:sz w:val="24"/>
          <w:szCs w:val="24"/>
          <w:lang w:eastAsia="zh-CN"/>
        </w:rPr>
        <w:t>臭氧层物质</w:t>
      </w:r>
      <w:r>
        <w:rPr>
          <w:rFonts w:eastAsia="SimSun"/>
          <w:sz w:val="24"/>
          <w:szCs w:val="24"/>
          <w:lang w:val="en-US" w:eastAsia="zh-CN"/>
        </w:rPr>
        <w:t>的</w:t>
      </w:r>
      <w:r>
        <w:rPr>
          <w:rFonts w:eastAsia="SimSun"/>
          <w:sz w:val="24"/>
          <w:szCs w:val="24"/>
          <w:lang w:eastAsia="zh-CN"/>
        </w:rPr>
        <w:t>国家及次区域法规的海关人员能力；为海关人员配备高性能识别设备，以检测和分析进口到</w:t>
      </w:r>
      <w:r>
        <w:rPr>
          <w:rFonts w:eastAsia="SimSun"/>
          <w:sz w:val="24"/>
          <w:szCs w:val="24"/>
          <w:lang w:val="en-US" w:eastAsia="zh-CN"/>
        </w:rPr>
        <w:t>该国</w:t>
      </w:r>
      <w:r>
        <w:rPr>
          <w:rFonts w:eastAsia="SimSun"/>
          <w:sz w:val="24"/>
          <w:szCs w:val="24"/>
          <w:lang w:eastAsia="zh-CN"/>
        </w:rPr>
        <w:t>的所有制冷剂。</w:t>
      </w:r>
      <w:r>
        <w:rPr>
          <w:rFonts w:eastAsia="SimSun"/>
          <w:sz w:val="24"/>
          <w:szCs w:val="24"/>
          <w:lang w:val="en-US" w:eastAsia="zh-CN"/>
        </w:rPr>
        <w:t>环境署</w:t>
      </w:r>
      <w:r>
        <w:rPr>
          <w:rFonts w:eastAsia="SimSun"/>
          <w:sz w:val="24"/>
          <w:szCs w:val="24"/>
          <w:lang w:eastAsia="zh-CN"/>
        </w:rPr>
        <w:t>表示，这些建议将</w:t>
      </w:r>
      <w:r>
        <w:rPr>
          <w:rFonts w:eastAsia="SimSun"/>
          <w:sz w:val="24"/>
          <w:szCs w:val="24"/>
          <w:lang w:val="en-US" w:eastAsia="zh-CN"/>
        </w:rPr>
        <w:t>在</w:t>
      </w:r>
      <w:r>
        <w:rPr>
          <w:rFonts w:eastAsia="SimSun"/>
          <w:sz w:val="24"/>
          <w:szCs w:val="24"/>
          <w:lang w:eastAsia="zh-CN"/>
        </w:rPr>
        <w:t>含氢氯氟烃淘汰管理计划第二阶段或基加利氢氟碳化物实施计划第一阶段加以落实。</w:t>
      </w:r>
    </w:p>
    <w:p w14:paraId="259E2712" w14:textId="77777777" w:rsidR="00B704B8" w:rsidRDefault="00000000">
      <w:pPr>
        <w:pStyle w:val="StyleHeader4Para4Left0Firstline0"/>
        <w:numPr>
          <w:ilvl w:val="0"/>
          <w:numId w:val="0"/>
        </w:numPr>
        <w:spacing w:before="240"/>
        <w:rPr>
          <w:rFonts w:ascii="SimHei" w:eastAsia="SimHei" w:hAnsi="SimHei" w:cs="SimHei"/>
          <w:bCs/>
          <w:sz w:val="24"/>
          <w:szCs w:val="24"/>
          <w:lang w:val="en-US" w:eastAsia="zh-CN"/>
        </w:rPr>
      </w:pPr>
      <w:r>
        <w:rPr>
          <w:rFonts w:ascii="SimHei" w:eastAsia="SimHei" w:hAnsi="SimHei" w:cs="SimHei" w:hint="eastAsia"/>
          <w:bCs/>
          <w:sz w:val="24"/>
          <w:szCs w:val="24"/>
          <w:lang w:val="en-US" w:eastAsia="zh-CN"/>
        </w:rPr>
        <w:t>项目说明</w:t>
      </w:r>
    </w:p>
    <w:p w14:paraId="3F4D91D7" w14:textId="51B53F1F" w:rsidR="00B704B8" w:rsidRDefault="00000000">
      <w:pPr>
        <w:pStyle w:val="Heading1"/>
        <w:spacing w:before="240"/>
        <w:rPr>
          <w:sz w:val="24"/>
          <w:szCs w:val="24"/>
          <w:lang w:eastAsia="zh-CN"/>
        </w:rPr>
      </w:pPr>
      <w:bookmarkStart w:id="0" w:name="_Hlk126662278"/>
      <w:bookmarkStart w:id="1" w:name="_Hlk126663552"/>
      <w:bookmarkStart w:id="2" w:name="_Hlk126934425"/>
      <w:bookmarkStart w:id="3" w:name="_Hlk181100406"/>
      <w:r>
        <w:rPr>
          <w:rFonts w:eastAsia="SimSun"/>
          <w:sz w:val="24"/>
          <w:szCs w:val="24"/>
          <w:lang w:val="en-US" w:eastAsia="zh-CN"/>
        </w:rPr>
        <w:t>几内亚比绍持续</w:t>
      </w:r>
      <w:r>
        <w:rPr>
          <w:rFonts w:eastAsia="SimSun"/>
          <w:sz w:val="24"/>
          <w:szCs w:val="24"/>
          <w:lang w:eastAsia="zh-CN"/>
        </w:rPr>
        <w:t>努力提高能源效率，同时保持迄今在制冷、空调及热泵</w:t>
      </w:r>
      <w:r w:rsidR="00DB1BCD">
        <w:rPr>
          <w:rFonts w:eastAsia="SimSun"/>
          <w:sz w:val="24"/>
          <w:szCs w:val="24"/>
          <w:lang w:val="en-US" w:eastAsia="zh-CN"/>
        </w:rPr>
        <w:t xml:space="preserve"> (</w:t>
      </w:r>
      <w:r>
        <w:rPr>
          <w:rFonts w:eastAsia="SimSun"/>
          <w:sz w:val="24"/>
          <w:szCs w:val="24"/>
          <w:lang w:eastAsia="zh-CN"/>
        </w:rPr>
        <w:t>RACHP</w:t>
      </w:r>
      <w:r w:rsidR="00DB1BCD">
        <w:rPr>
          <w:rFonts w:eastAsia="SimSun"/>
          <w:sz w:val="24"/>
          <w:szCs w:val="24"/>
          <w:lang w:val="en-US" w:eastAsia="zh-CN"/>
        </w:rPr>
        <w:t>)</w:t>
      </w:r>
      <w:r>
        <w:rPr>
          <w:rFonts w:eastAsia="SimSun"/>
          <w:sz w:val="24"/>
          <w:szCs w:val="24"/>
          <w:lang w:eastAsia="zh-CN"/>
        </w:rPr>
        <w:t>行业已实现的含氢氯氟烃淘汰成果。</w:t>
      </w:r>
      <w:r>
        <w:rPr>
          <w:rStyle w:val="FootnoteReference"/>
          <w:rFonts w:eastAsia="SimSun"/>
          <w:sz w:val="24"/>
          <w:szCs w:val="24"/>
          <w:lang w:eastAsia="zh-CN"/>
        </w:rPr>
        <w:footnoteReference w:id="6"/>
      </w:r>
      <w:r>
        <w:rPr>
          <w:rFonts w:eastAsia="SimSun"/>
          <w:sz w:val="24"/>
          <w:szCs w:val="24"/>
          <w:lang w:eastAsia="zh-CN"/>
        </w:rPr>
        <w:t>该国于</w:t>
      </w:r>
      <w:r>
        <w:rPr>
          <w:rFonts w:eastAsia="SimSun"/>
          <w:sz w:val="24"/>
          <w:szCs w:val="24"/>
          <w:lang w:eastAsia="zh-CN"/>
        </w:rPr>
        <w:t>20</w:t>
      </w:r>
      <w:r>
        <w:rPr>
          <w:rFonts w:eastAsia="SimSun"/>
          <w:sz w:val="24"/>
          <w:szCs w:val="24"/>
          <w:lang w:val="en-US" w:eastAsia="zh-CN"/>
        </w:rPr>
        <w:t>18</w:t>
      </w:r>
      <w:r>
        <w:rPr>
          <w:rFonts w:eastAsia="SimSun"/>
          <w:sz w:val="24"/>
          <w:szCs w:val="24"/>
          <w:lang w:eastAsia="zh-CN"/>
        </w:rPr>
        <w:t>年</w:t>
      </w:r>
      <w:r>
        <w:rPr>
          <w:rFonts w:eastAsia="SimSun"/>
          <w:sz w:val="24"/>
          <w:szCs w:val="24"/>
          <w:lang w:val="en-US" w:eastAsia="zh-CN"/>
        </w:rPr>
        <w:t>10</w:t>
      </w:r>
      <w:r>
        <w:rPr>
          <w:rFonts w:eastAsia="SimSun"/>
          <w:sz w:val="24"/>
          <w:szCs w:val="24"/>
          <w:lang w:eastAsia="zh-CN"/>
        </w:rPr>
        <w:t>月</w:t>
      </w:r>
      <w:r>
        <w:rPr>
          <w:rFonts w:eastAsia="SimSun"/>
          <w:sz w:val="24"/>
          <w:szCs w:val="24"/>
          <w:lang w:val="en-US" w:eastAsia="zh-CN"/>
        </w:rPr>
        <w:t>22</w:t>
      </w:r>
      <w:r>
        <w:rPr>
          <w:rFonts w:eastAsia="SimSun"/>
          <w:sz w:val="24"/>
          <w:szCs w:val="24"/>
          <w:lang w:val="en-US" w:eastAsia="zh-CN"/>
        </w:rPr>
        <w:t>日</w:t>
      </w:r>
      <w:r>
        <w:rPr>
          <w:rFonts w:eastAsia="SimSun"/>
          <w:sz w:val="24"/>
          <w:szCs w:val="24"/>
          <w:lang w:eastAsia="zh-CN"/>
        </w:rPr>
        <w:t>批准了《基加利修正案》。</w:t>
      </w:r>
    </w:p>
    <w:p w14:paraId="1DE0B6B4" w14:textId="19288BCF" w:rsidR="00B704B8" w:rsidRDefault="00000000">
      <w:pPr>
        <w:pStyle w:val="Heading1"/>
        <w:spacing w:before="240"/>
        <w:rPr>
          <w:sz w:val="24"/>
          <w:szCs w:val="24"/>
          <w:lang w:eastAsia="zh-CN"/>
        </w:rPr>
      </w:pPr>
      <w:r>
        <w:rPr>
          <w:rFonts w:eastAsia="SimSun"/>
          <w:sz w:val="24"/>
          <w:szCs w:val="24"/>
          <w:lang w:val="en-US" w:eastAsia="zh-CN"/>
        </w:rPr>
        <w:t>几内亚比绍</w:t>
      </w:r>
      <w:r>
        <w:rPr>
          <w:rFonts w:eastAsia="SimSun"/>
          <w:sz w:val="24"/>
          <w:szCs w:val="24"/>
          <w:lang w:eastAsia="zh-CN"/>
        </w:rPr>
        <w:t>目前尚无针对制冷空调设备强制执行能源效率标准的</w:t>
      </w:r>
      <w:r>
        <w:rPr>
          <w:rFonts w:eastAsia="SimSun"/>
          <w:sz w:val="24"/>
          <w:szCs w:val="24"/>
          <w:lang w:val="en-US" w:eastAsia="zh-CN"/>
        </w:rPr>
        <w:t>有约束力的</w:t>
      </w:r>
      <w:r>
        <w:rPr>
          <w:rFonts w:eastAsia="SimSun"/>
          <w:sz w:val="24"/>
          <w:szCs w:val="24"/>
          <w:lang w:eastAsia="zh-CN"/>
        </w:rPr>
        <w:t>法规。虽然该国已认可</w:t>
      </w:r>
      <w:r>
        <w:rPr>
          <w:rFonts w:eastAsia="SimSun"/>
          <w:sz w:val="24"/>
          <w:szCs w:val="24"/>
          <w:lang w:val="en-US" w:eastAsia="zh-CN"/>
        </w:rPr>
        <w:t>西非</w:t>
      </w:r>
      <w:r>
        <w:rPr>
          <w:rFonts w:eastAsia="SimSun"/>
          <w:sz w:val="24"/>
          <w:szCs w:val="24"/>
          <w:lang w:eastAsia="zh-CN"/>
        </w:rPr>
        <w:t>经济货币联盟</w:t>
      </w:r>
      <w:r w:rsidR="00DB1BCD">
        <w:rPr>
          <w:rFonts w:eastAsia="SimSun"/>
          <w:sz w:val="24"/>
          <w:szCs w:val="24"/>
          <w:lang w:val="en-US" w:eastAsia="zh-CN"/>
        </w:rPr>
        <w:t xml:space="preserve"> (</w:t>
      </w:r>
      <w:r>
        <w:rPr>
          <w:sz w:val="24"/>
          <w:szCs w:val="24"/>
          <w:lang w:val="en-GB" w:eastAsia="zh-CN"/>
        </w:rPr>
        <w:t>UEMOA</w:t>
      </w:r>
      <w:r w:rsidR="00DB1BCD">
        <w:rPr>
          <w:sz w:val="24"/>
          <w:szCs w:val="24"/>
          <w:lang w:val="en-GB" w:eastAsia="zh-CN"/>
        </w:rPr>
        <w:t xml:space="preserve">) </w:t>
      </w:r>
      <w:proofErr w:type="gramStart"/>
      <w:r>
        <w:rPr>
          <w:rFonts w:eastAsia="SimSun"/>
          <w:sz w:val="24"/>
          <w:szCs w:val="24"/>
          <w:lang w:eastAsia="zh-CN"/>
        </w:rPr>
        <w:t>的共同能源政策以及</w:t>
      </w:r>
      <w:r>
        <w:rPr>
          <w:rFonts w:eastAsia="SimSun"/>
          <w:sz w:val="24"/>
          <w:szCs w:val="24"/>
          <w:lang w:val="en-US" w:eastAsia="zh-CN"/>
        </w:rPr>
        <w:t>西非国家经济共同体</w:t>
      </w:r>
      <w:r w:rsidR="00DB1BCD">
        <w:rPr>
          <w:rFonts w:eastAsia="SimSun"/>
          <w:sz w:val="24"/>
          <w:szCs w:val="24"/>
          <w:lang w:val="en-US" w:eastAsia="zh-CN"/>
        </w:rPr>
        <w:t>(</w:t>
      </w:r>
      <w:proofErr w:type="gramEnd"/>
      <w:r>
        <w:rPr>
          <w:sz w:val="24"/>
          <w:szCs w:val="24"/>
          <w:lang w:eastAsia="zh-CN"/>
        </w:rPr>
        <w:t>ECOWAS</w:t>
      </w:r>
      <w:r w:rsidR="00DB1BCD">
        <w:rPr>
          <w:rFonts w:eastAsia="SimSun"/>
          <w:sz w:val="24"/>
          <w:szCs w:val="24"/>
          <w:lang w:val="en-US" w:eastAsia="zh-CN"/>
        </w:rPr>
        <w:t xml:space="preserve">) </w:t>
      </w:r>
      <w:r>
        <w:rPr>
          <w:rFonts w:eastAsia="SimSun"/>
          <w:sz w:val="24"/>
          <w:szCs w:val="24"/>
          <w:lang w:eastAsia="zh-CN"/>
        </w:rPr>
        <w:t>在可再生能源、生物燃料和能源效率方面的区域框架，但现行国家规定缺乏详细的执行机制和合规体系。该国也</w:t>
      </w:r>
      <w:r>
        <w:rPr>
          <w:rFonts w:eastAsia="SimSun"/>
          <w:sz w:val="24"/>
          <w:szCs w:val="24"/>
          <w:lang w:val="en-US" w:eastAsia="zh-CN"/>
        </w:rPr>
        <w:t>参与了</w:t>
      </w:r>
      <w:r>
        <w:rPr>
          <w:rFonts w:eastAsia="SimSun" w:hint="eastAsia"/>
          <w:sz w:val="24"/>
          <w:szCs w:val="24"/>
          <w:lang w:val="en-US" w:eastAsia="zh-CN"/>
        </w:rPr>
        <w:t>“</w:t>
      </w:r>
      <w:r>
        <w:rPr>
          <w:rFonts w:eastAsia="SimSun"/>
          <w:sz w:val="24"/>
          <w:szCs w:val="24"/>
          <w:lang w:eastAsia="zh-CN"/>
        </w:rPr>
        <w:t>联合提高效率</w:t>
      </w:r>
      <w:r>
        <w:rPr>
          <w:rFonts w:eastAsia="SimSun" w:hint="eastAsia"/>
          <w:sz w:val="24"/>
          <w:szCs w:val="24"/>
          <w:lang w:eastAsia="zh-CN"/>
        </w:rPr>
        <w:t>”</w:t>
      </w:r>
      <w:r w:rsidR="00DB1BCD">
        <w:rPr>
          <w:rFonts w:eastAsia="SimSun"/>
          <w:sz w:val="24"/>
          <w:szCs w:val="24"/>
          <w:lang w:val="en-US" w:eastAsia="zh-CN"/>
        </w:rPr>
        <w:t>(</w:t>
      </w:r>
      <w:r>
        <w:rPr>
          <w:rFonts w:eastAsia="SimSun"/>
          <w:sz w:val="24"/>
          <w:szCs w:val="24"/>
          <w:lang w:eastAsia="zh-CN"/>
        </w:rPr>
        <w:t>United for Efficiency</w:t>
      </w:r>
      <w:r w:rsidR="00DB1BCD">
        <w:rPr>
          <w:rFonts w:eastAsia="SimSun"/>
          <w:sz w:val="24"/>
          <w:szCs w:val="24"/>
          <w:lang w:val="en-US" w:eastAsia="zh-CN"/>
        </w:rPr>
        <w:t xml:space="preserve">) </w:t>
      </w:r>
      <w:r>
        <w:rPr>
          <w:rFonts w:eastAsia="SimSun"/>
          <w:sz w:val="24"/>
          <w:szCs w:val="24"/>
          <w:lang w:eastAsia="zh-CN"/>
        </w:rPr>
        <w:t>倡议下的</w:t>
      </w:r>
      <w:r>
        <w:rPr>
          <w:rFonts w:eastAsia="SimSun"/>
          <w:sz w:val="24"/>
          <w:szCs w:val="24"/>
          <w:lang w:val="en-US" w:eastAsia="zh-CN"/>
        </w:rPr>
        <w:t>环境署</w:t>
      </w:r>
      <w:r>
        <w:rPr>
          <w:rFonts w:eastAsia="SimSun"/>
          <w:sz w:val="24"/>
          <w:szCs w:val="24"/>
          <w:lang w:eastAsia="zh-CN"/>
        </w:rPr>
        <w:t>国家节能评估</w:t>
      </w:r>
      <w:r w:rsidR="00DB1BCD">
        <w:rPr>
          <w:rFonts w:eastAsia="SimSun"/>
          <w:sz w:val="24"/>
          <w:szCs w:val="24"/>
          <w:lang w:val="en-US" w:eastAsia="zh-CN"/>
        </w:rPr>
        <w:t xml:space="preserve"> (</w:t>
      </w:r>
      <w:r>
        <w:rPr>
          <w:rFonts w:eastAsia="SimSun"/>
          <w:sz w:val="24"/>
          <w:szCs w:val="24"/>
          <w:lang w:eastAsia="zh-CN"/>
        </w:rPr>
        <w:t>CSA</w:t>
      </w:r>
      <w:r w:rsidR="00DB1BCD">
        <w:rPr>
          <w:rFonts w:eastAsia="SimSun"/>
          <w:sz w:val="24"/>
          <w:szCs w:val="24"/>
          <w:lang w:val="en-US" w:eastAsia="zh-CN"/>
        </w:rPr>
        <w:t>)</w:t>
      </w:r>
      <w:r>
        <w:rPr>
          <w:rFonts w:eastAsia="SimSun"/>
          <w:sz w:val="24"/>
          <w:szCs w:val="24"/>
          <w:lang w:eastAsia="zh-CN"/>
        </w:rPr>
        <w:t>。国家节能评估为能源改革提供证据基础，</w:t>
      </w:r>
      <w:r>
        <w:rPr>
          <w:rFonts w:eastAsia="SimSun"/>
          <w:sz w:val="24"/>
          <w:szCs w:val="24"/>
          <w:lang w:val="en-US" w:eastAsia="zh-CN"/>
        </w:rPr>
        <w:t>证明</w:t>
      </w:r>
      <w:r>
        <w:rPr>
          <w:rFonts w:eastAsia="SimSun"/>
          <w:sz w:val="24"/>
          <w:szCs w:val="24"/>
          <w:lang w:eastAsia="zh-CN"/>
        </w:rPr>
        <w:t>引入最低能源性能标准</w:t>
      </w:r>
      <w:r w:rsidR="00DB1BCD">
        <w:rPr>
          <w:rFonts w:eastAsia="SimSun"/>
          <w:sz w:val="24"/>
          <w:szCs w:val="24"/>
          <w:lang w:val="en-US" w:eastAsia="zh-CN"/>
        </w:rPr>
        <w:t xml:space="preserve"> (</w:t>
      </w:r>
      <w:r>
        <w:rPr>
          <w:rFonts w:eastAsia="SimSun"/>
          <w:sz w:val="24"/>
          <w:szCs w:val="24"/>
          <w:lang w:eastAsia="zh-CN"/>
        </w:rPr>
        <w:t>MEPS</w:t>
      </w:r>
      <w:r w:rsidR="00DB1BCD">
        <w:rPr>
          <w:rFonts w:eastAsia="SimSun"/>
          <w:sz w:val="24"/>
          <w:szCs w:val="24"/>
          <w:lang w:val="en-US" w:eastAsia="zh-CN"/>
        </w:rPr>
        <w:t>)</w:t>
      </w:r>
      <w:r>
        <w:rPr>
          <w:rFonts w:eastAsia="SimSun"/>
          <w:sz w:val="24"/>
          <w:szCs w:val="24"/>
          <w:lang w:eastAsia="zh-CN"/>
        </w:rPr>
        <w:t>、产品标签、市场监测、核查及财政激励措施能够带来显著的能源、环境、经济和社会效益。作为</w:t>
      </w:r>
      <w:r>
        <w:rPr>
          <w:rFonts w:eastAsia="SimSun"/>
          <w:sz w:val="24"/>
          <w:szCs w:val="24"/>
          <w:lang w:val="en-US" w:eastAsia="zh-CN"/>
        </w:rPr>
        <w:t>西非国家经济共同体</w:t>
      </w:r>
      <w:r>
        <w:rPr>
          <w:rFonts w:eastAsia="SimSun"/>
          <w:sz w:val="24"/>
          <w:szCs w:val="24"/>
          <w:lang w:eastAsia="zh-CN"/>
        </w:rPr>
        <w:t>成员国，</w:t>
      </w:r>
      <w:r>
        <w:rPr>
          <w:rFonts w:eastAsia="SimSun"/>
          <w:sz w:val="24"/>
          <w:szCs w:val="24"/>
          <w:lang w:val="en-US" w:eastAsia="zh-CN"/>
        </w:rPr>
        <w:t>几内亚比绍</w:t>
      </w:r>
      <w:r>
        <w:rPr>
          <w:rFonts w:eastAsia="SimSun"/>
          <w:sz w:val="24"/>
          <w:szCs w:val="24"/>
          <w:lang w:eastAsia="zh-CN"/>
        </w:rPr>
        <w:t>受益于区域统一的政策指导和机构协调，但最低能源性能标准的制定、采纳和执行仍由</w:t>
      </w:r>
      <w:r>
        <w:rPr>
          <w:rFonts w:eastAsia="SimSun"/>
          <w:sz w:val="24"/>
          <w:szCs w:val="24"/>
          <w:lang w:val="en-US" w:eastAsia="zh-CN"/>
        </w:rPr>
        <w:t>该国政府</w:t>
      </w:r>
      <w:r>
        <w:rPr>
          <w:rFonts w:eastAsia="SimSun"/>
          <w:sz w:val="24"/>
          <w:szCs w:val="24"/>
          <w:lang w:eastAsia="zh-CN"/>
        </w:rPr>
        <w:t>负责。</w:t>
      </w:r>
    </w:p>
    <w:p w14:paraId="50CDE9D0" w14:textId="77777777" w:rsidR="00B704B8" w:rsidRDefault="00000000">
      <w:pPr>
        <w:pStyle w:val="Heading1"/>
        <w:spacing w:before="240"/>
        <w:rPr>
          <w:sz w:val="24"/>
          <w:szCs w:val="24"/>
          <w:lang w:eastAsia="zh-CN"/>
        </w:rPr>
      </w:pPr>
      <w:bookmarkStart w:id="4" w:name="_Hlk126934504"/>
      <w:bookmarkEnd w:id="0"/>
      <w:bookmarkEnd w:id="1"/>
      <w:bookmarkEnd w:id="2"/>
      <w:bookmarkEnd w:id="3"/>
      <w:r>
        <w:rPr>
          <w:rFonts w:eastAsia="SimSun"/>
          <w:sz w:val="24"/>
          <w:szCs w:val="24"/>
          <w:lang w:eastAsia="zh-CN"/>
        </w:rPr>
        <w:t>能源效率</w:t>
      </w:r>
      <w:r>
        <w:rPr>
          <w:rFonts w:eastAsia="SimSun"/>
          <w:sz w:val="24"/>
          <w:szCs w:val="24"/>
          <w:lang w:val="en-US" w:eastAsia="zh-CN"/>
        </w:rPr>
        <w:t>附加</w:t>
      </w:r>
      <w:r>
        <w:rPr>
          <w:rFonts w:eastAsia="SimSun"/>
          <w:sz w:val="24"/>
          <w:szCs w:val="24"/>
          <w:lang w:eastAsia="zh-CN"/>
        </w:rPr>
        <w:t>活动项目旨在通过支持相关机构之间的协调并提升利益相关方能力，推广</w:t>
      </w:r>
      <w:r>
        <w:rPr>
          <w:rFonts w:eastAsia="SimSun"/>
          <w:sz w:val="24"/>
          <w:szCs w:val="24"/>
          <w:lang w:val="en-US" w:eastAsia="zh-CN"/>
        </w:rPr>
        <w:t>使用</w:t>
      </w:r>
      <w:r>
        <w:rPr>
          <w:rFonts w:eastAsia="SimSun"/>
          <w:sz w:val="24"/>
          <w:szCs w:val="24"/>
          <w:lang w:eastAsia="zh-CN"/>
        </w:rPr>
        <w:t>低全球升温潜能值制冷剂的节能替代技术，并推动</w:t>
      </w:r>
      <w:r>
        <w:rPr>
          <w:rFonts w:eastAsia="SimSun"/>
          <w:sz w:val="24"/>
          <w:szCs w:val="24"/>
          <w:lang w:val="en-US" w:eastAsia="zh-CN"/>
        </w:rPr>
        <w:t>制定</w:t>
      </w:r>
      <w:r>
        <w:rPr>
          <w:rFonts w:eastAsia="SimSun"/>
          <w:sz w:val="24"/>
          <w:szCs w:val="24"/>
          <w:lang w:eastAsia="zh-CN"/>
        </w:rPr>
        <w:t>制冷空调设备最低能源性能标准和能源标签体系。活动内容包括将该国能源效率政策制定者及其他相关利益相关方与该项目进行对接。维持行业能源效率的活动说明及拟议成本</w:t>
      </w:r>
      <w:r>
        <w:rPr>
          <w:rFonts w:eastAsia="SimSun"/>
          <w:sz w:val="24"/>
          <w:szCs w:val="24"/>
          <w:lang w:val="en-US" w:eastAsia="zh-CN"/>
        </w:rPr>
        <w:t>明细</w:t>
      </w:r>
      <w:r>
        <w:rPr>
          <w:rFonts w:eastAsia="SimSun"/>
          <w:sz w:val="24"/>
          <w:szCs w:val="24"/>
          <w:lang w:eastAsia="zh-CN"/>
        </w:rPr>
        <w:t>见表</w:t>
      </w:r>
      <w:r>
        <w:rPr>
          <w:rFonts w:eastAsia="SimSun"/>
          <w:sz w:val="24"/>
          <w:szCs w:val="24"/>
          <w:lang w:eastAsia="zh-CN"/>
        </w:rPr>
        <w:t>2</w:t>
      </w:r>
      <w:r>
        <w:rPr>
          <w:rFonts w:eastAsia="SimSun"/>
          <w:sz w:val="24"/>
          <w:szCs w:val="24"/>
          <w:lang w:eastAsia="zh-CN"/>
        </w:rPr>
        <w:t>。</w:t>
      </w:r>
    </w:p>
    <w:p w14:paraId="068FA2EA" w14:textId="77777777" w:rsidR="00B704B8" w:rsidRPr="00DB1BCD" w:rsidRDefault="00000000">
      <w:pPr>
        <w:pStyle w:val="Heading1"/>
        <w:keepNext/>
        <w:numPr>
          <w:ilvl w:val="0"/>
          <w:numId w:val="0"/>
        </w:numPr>
        <w:spacing w:after="0"/>
        <w:rPr>
          <w:rFonts w:eastAsia="SimHei"/>
          <w:lang w:eastAsia="zh-CN"/>
        </w:rPr>
      </w:pPr>
      <w:r w:rsidRPr="00DB1BCD">
        <w:rPr>
          <w:rFonts w:eastAsia="SimHei"/>
          <w:lang w:eastAsia="zh-CN"/>
        </w:rPr>
        <w:lastRenderedPageBreak/>
        <w:t>表</w:t>
      </w:r>
      <w:r w:rsidRPr="00DB1BCD">
        <w:rPr>
          <w:rFonts w:eastAsia="SimHei"/>
          <w:lang w:eastAsia="zh-CN"/>
        </w:rPr>
        <w:t xml:space="preserve">2. </w:t>
      </w:r>
      <w:r w:rsidRPr="00DB1BCD">
        <w:rPr>
          <w:rFonts w:eastAsia="SimHei"/>
          <w:lang w:val="en-US" w:eastAsia="zh-CN"/>
        </w:rPr>
        <w:t>几内亚比绍</w:t>
      </w:r>
      <w:r w:rsidRPr="00DB1BCD">
        <w:rPr>
          <w:rFonts w:eastAsia="SimHei"/>
          <w:lang w:eastAsia="zh-CN"/>
        </w:rPr>
        <w:t>维修行业能源效率维持项目的活动、预期产出及申请资金（按提交内容）</w:t>
      </w:r>
    </w:p>
    <w:tbl>
      <w:tblPr>
        <w:tblW w:w="9634" w:type="dxa"/>
        <w:tblLook w:val="04A0" w:firstRow="1" w:lastRow="0" w:firstColumn="1" w:lastColumn="0" w:noHBand="0" w:noVBand="1"/>
      </w:tblPr>
      <w:tblGrid>
        <w:gridCol w:w="5949"/>
        <w:gridCol w:w="1950"/>
        <w:gridCol w:w="1510"/>
        <w:gridCol w:w="225"/>
      </w:tblGrid>
      <w:tr w:rsidR="00B704B8" w14:paraId="229037B8" w14:textId="77777777">
        <w:trPr>
          <w:gridAfter w:val="1"/>
          <w:wAfter w:w="225" w:type="dxa"/>
          <w:trHeight w:val="610"/>
          <w:tblHeader/>
        </w:trPr>
        <w:tc>
          <w:tcPr>
            <w:tcW w:w="5949" w:type="dxa"/>
            <w:tcBorders>
              <w:top w:val="single" w:sz="4" w:space="0" w:color="auto"/>
              <w:left w:val="single" w:sz="4" w:space="0" w:color="auto"/>
              <w:bottom w:val="single" w:sz="4" w:space="0" w:color="auto"/>
              <w:right w:val="single" w:sz="4" w:space="0" w:color="auto"/>
            </w:tcBorders>
            <w:vAlign w:val="center"/>
          </w:tcPr>
          <w:p w14:paraId="4F699006" w14:textId="77777777" w:rsidR="00B704B8" w:rsidRDefault="00000000">
            <w:pPr>
              <w:keepNext/>
              <w:spacing w:before="20" w:after="20"/>
              <w:jc w:val="center"/>
              <w:rPr>
                <w:rFonts w:ascii="SimSun" w:eastAsia="SimSun" w:hAnsi="SimSun" w:cs="SimSun"/>
                <w:b/>
                <w:bCs/>
                <w:sz w:val="20"/>
                <w:szCs w:val="20"/>
                <w:lang w:val="en-US" w:eastAsia="zh-CN"/>
              </w:rPr>
            </w:pPr>
            <w:r>
              <w:rPr>
                <w:rFonts w:ascii="SimSun" w:eastAsia="SimSun" w:hAnsi="SimSun" w:cs="SimSun" w:hint="eastAsia"/>
                <w:b/>
                <w:bCs/>
                <w:sz w:val="20"/>
                <w:szCs w:val="20"/>
                <w:lang w:val="en-US" w:eastAsia="zh-CN"/>
              </w:rPr>
              <w:t>活动</w:t>
            </w:r>
          </w:p>
        </w:tc>
        <w:tc>
          <w:tcPr>
            <w:tcW w:w="1950" w:type="dxa"/>
            <w:tcBorders>
              <w:top w:val="single" w:sz="4" w:space="0" w:color="auto"/>
              <w:left w:val="single" w:sz="4" w:space="0" w:color="auto"/>
              <w:bottom w:val="single" w:sz="4" w:space="0" w:color="auto"/>
              <w:right w:val="single" w:sz="4" w:space="0" w:color="auto"/>
            </w:tcBorders>
            <w:vAlign w:val="center"/>
          </w:tcPr>
          <w:p w14:paraId="1FC705AE" w14:textId="77777777" w:rsidR="00B704B8" w:rsidRDefault="00000000">
            <w:pPr>
              <w:keepNext/>
              <w:spacing w:before="20" w:after="20"/>
              <w:jc w:val="center"/>
              <w:rPr>
                <w:rFonts w:ascii="SimSun" w:eastAsia="SimSun" w:hAnsi="SimSun" w:cs="SimSun"/>
                <w:b/>
                <w:bCs/>
                <w:sz w:val="20"/>
                <w:szCs w:val="20"/>
                <w:lang w:val="en-US" w:eastAsia="zh-CN"/>
              </w:rPr>
            </w:pPr>
            <w:r>
              <w:rPr>
                <w:rFonts w:ascii="SimSun" w:eastAsia="SimSun" w:hAnsi="SimSun" w:cs="SimSun" w:hint="eastAsia"/>
                <w:b/>
                <w:bCs/>
                <w:sz w:val="20"/>
                <w:szCs w:val="20"/>
                <w:lang w:val="en-US" w:eastAsia="zh-CN"/>
              </w:rPr>
              <w:t>绩效指标</w:t>
            </w:r>
          </w:p>
        </w:tc>
        <w:tc>
          <w:tcPr>
            <w:tcW w:w="1510" w:type="dxa"/>
            <w:tcBorders>
              <w:top w:val="single" w:sz="4" w:space="0" w:color="auto"/>
              <w:left w:val="nil"/>
              <w:right w:val="single" w:sz="4" w:space="0" w:color="auto"/>
            </w:tcBorders>
            <w:vAlign w:val="center"/>
          </w:tcPr>
          <w:p w14:paraId="3131B356" w14:textId="77777777" w:rsidR="00B704B8" w:rsidRDefault="00000000">
            <w:pPr>
              <w:keepNext/>
              <w:spacing w:before="20" w:after="20"/>
              <w:jc w:val="center"/>
              <w:rPr>
                <w:rFonts w:ascii="SimSun" w:eastAsia="SimSun" w:hAnsi="SimSun" w:cs="SimSun"/>
                <w:b/>
                <w:bCs/>
                <w:sz w:val="20"/>
                <w:szCs w:val="20"/>
                <w:lang w:val="en-US" w:eastAsia="zh-CN"/>
              </w:rPr>
            </w:pPr>
            <w:r>
              <w:rPr>
                <w:rFonts w:ascii="SimSun" w:eastAsia="SimSun" w:hAnsi="SimSun" w:cs="SimSun" w:hint="eastAsia"/>
                <w:b/>
                <w:bCs/>
                <w:sz w:val="20"/>
                <w:szCs w:val="20"/>
                <w:lang w:val="en-US" w:eastAsia="zh-CN"/>
              </w:rPr>
              <w:t>费用</w:t>
            </w:r>
          </w:p>
          <w:p w14:paraId="5AB9BCE3" w14:textId="77777777" w:rsidR="00B704B8" w:rsidRDefault="00000000">
            <w:pPr>
              <w:keepNext/>
              <w:spacing w:before="20" w:after="20"/>
              <w:jc w:val="center"/>
              <w:rPr>
                <w:rFonts w:ascii="SimSun" w:eastAsia="SimSun" w:hAnsi="SimSun" w:cs="SimSun"/>
                <w:b/>
                <w:bCs/>
                <w:sz w:val="20"/>
                <w:szCs w:val="20"/>
                <w:lang w:val="en-US" w:eastAsia="zh-CN"/>
              </w:rPr>
            </w:pPr>
            <w:r>
              <w:rPr>
                <w:rFonts w:ascii="SimSun" w:eastAsia="SimSun" w:hAnsi="SimSun" w:cs="SimSun" w:hint="eastAsia"/>
                <w:b/>
                <w:bCs/>
                <w:sz w:val="20"/>
                <w:szCs w:val="20"/>
                <w:lang w:val="en-US" w:eastAsia="zh-CN"/>
              </w:rPr>
              <w:t>（美元）</w:t>
            </w:r>
          </w:p>
        </w:tc>
      </w:tr>
      <w:tr w:rsidR="00B704B8" w14:paraId="19AF648C" w14:textId="77777777">
        <w:trPr>
          <w:gridAfter w:val="1"/>
          <w:wAfter w:w="225" w:type="dxa"/>
          <w:trHeight w:val="300"/>
        </w:trPr>
        <w:tc>
          <w:tcPr>
            <w:tcW w:w="9409" w:type="dxa"/>
            <w:gridSpan w:val="3"/>
            <w:tcBorders>
              <w:top w:val="single" w:sz="4" w:space="0" w:color="auto"/>
              <w:left w:val="single" w:sz="4" w:space="0" w:color="auto"/>
              <w:bottom w:val="single" w:sz="4" w:space="0" w:color="auto"/>
              <w:right w:val="single" w:sz="4" w:space="0" w:color="auto"/>
            </w:tcBorders>
            <w:vAlign w:val="center"/>
          </w:tcPr>
          <w:p w14:paraId="11B64CDD" w14:textId="77777777" w:rsidR="00B704B8" w:rsidRDefault="00000000">
            <w:pPr>
              <w:keepNext/>
              <w:spacing w:before="20" w:after="20"/>
              <w:jc w:val="center"/>
              <w:rPr>
                <w:rFonts w:eastAsia="SimSun"/>
                <w:b/>
                <w:bCs/>
                <w:sz w:val="20"/>
                <w:szCs w:val="20"/>
                <w:lang w:val="en-US" w:eastAsia="zh-CN"/>
              </w:rPr>
            </w:pPr>
            <w:r>
              <w:rPr>
                <w:rFonts w:ascii="SimSun" w:eastAsia="SimSun" w:hAnsi="SimSun" w:cs="SimSun"/>
                <w:b/>
                <w:bCs/>
                <w:sz w:val="20"/>
                <w:szCs w:val="20"/>
                <w:lang w:eastAsia="zh-CN"/>
              </w:rPr>
              <w:t>机构协调与最低能源性能标准</w:t>
            </w:r>
            <w:r>
              <w:rPr>
                <w:rFonts w:ascii="SimSun" w:eastAsia="SimSun" w:hAnsi="SimSun" w:cs="SimSun" w:hint="eastAsia"/>
                <w:b/>
                <w:bCs/>
                <w:sz w:val="20"/>
                <w:szCs w:val="20"/>
                <w:lang w:val="en-US" w:eastAsia="zh-CN"/>
              </w:rPr>
              <w:t>的确立</w:t>
            </w:r>
          </w:p>
        </w:tc>
      </w:tr>
      <w:tr w:rsidR="00B704B8" w14:paraId="6054A540" w14:textId="77777777">
        <w:trPr>
          <w:gridAfter w:val="1"/>
          <w:wAfter w:w="225" w:type="dxa"/>
          <w:trHeight w:val="960"/>
        </w:trPr>
        <w:tc>
          <w:tcPr>
            <w:tcW w:w="5949" w:type="dxa"/>
            <w:tcBorders>
              <w:top w:val="nil"/>
              <w:left w:val="single" w:sz="4" w:space="0" w:color="auto"/>
              <w:bottom w:val="single" w:sz="4" w:space="0" w:color="auto"/>
              <w:right w:val="single" w:sz="4" w:space="0" w:color="auto"/>
            </w:tcBorders>
            <w:vAlign w:val="center"/>
          </w:tcPr>
          <w:p w14:paraId="78B1136A" w14:textId="77777777" w:rsidR="00B704B8" w:rsidRDefault="00000000">
            <w:pPr>
              <w:spacing w:before="20" w:after="20"/>
              <w:jc w:val="left"/>
              <w:rPr>
                <w:sz w:val="20"/>
                <w:szCs w:val="20"/>
                <w:lang w:eastAsia="zh-CN"/>
              </w:rPr>
            </w:pPr>
            <w:r>
              <w:rPr>
                <w:rFonts w:ascii="KaiTi" w:eastAsia="KaiTi" w:hAnsi="KaiTi" w:cs="KaiTi" w:hint="eastAsia"/>
                <w:sz w:val="20"/>
                <w:szCs w:val="20"/>
                <w:lang w:eastAsia="zh-CN"/>
              </w:rPr>
              <w:t>协调机制：</w:t>
            </w:r>
            <w:r>
              <w:rPr>
                <w:rFonts w:ascii="SimSun" w:eastAsia="SimSun" w:hAnsi="SimSun" w:cs="SimSun"/>
                <w:sz w:val="20"/>
                <w:szCs w:val="20"/>
                <w:lang w:eastAsia="zh-CN"/>
              </w:rPr>
              <w:t>建立</w:t>
            </w:r>
            <w:r>
              <w:rPr>
                <w:rFonts w:ascii="SimSun" w:eastAsia="SimSun" w:hAnsi="SimSun" w:cs="SimSun" w:hint="eastAsia"/>
                <w:sz w:val="20"/>
                <w:szCs w:val="20"/>
                <w:lang w:val="en-US" w:eastAsia="zh-CN"/>
              </w:rPr>
              <w:t>一个</w:t>
            </w:r>
            <w:r>
              <w:rPr>
                <w:rFonts w:ascii="SimSun" w:eastAsia="SimSun" w:hAnsi="SimSun" w:cs="SimSun"/>
                <w:sz w:val="20"/>
                <w:szCs w:val="20"/>
                <w:lang w:eastAsia="zh-CN"/>
              </w:rPr>
              <w:t>国家协调平台，汇集主要部委和相关利益方（如能源部、贸易</w:t>
            </w:r>
            <w:r>
              <w:rPr>
                <w:rFonts w:ascii="SimSun" w:eastAsia="SimSun" w:hAnsi="SimSun" w:cs="SimSun" w:hint="eastAsia"/>
                <w:sz w:val="20"/>
                <w:szCs w:val="20"/>
                <w:lang w:val="en-US" w:eastAsia="zh-CN"/>
              </w:rPr>
              <w:t>和</w:t>
            </w:r>
            <w:r>
              <w:rPr>
                <w:rFonts w:ascii="SimSun" w:eastAsia="SimSun" w:hAnsi="SimSun" w:cs="SimSun"/>
                <w:sz w:val="20"/>
                <w:szCs w:val="20"/>
                <w:lang w:eastAsia="zh-CN"/>
              </w:rPr>
              <w:t>工业部、海关总署）</w:t>
            </w:r>
            <w:r>
              <w:rPr>
                <w:rFonts w:ascii="SimSun" w:eastAsia="SimSun" w:hAnsi="SimSun" w:cs="SimSun" w:hint="eastAsia"/>
                <w:sz w:val="20"/>
                <w:szCs w:val="20"/>
                <w:lang w:eastAsia="zh-CN"/>
              </w:rPr>
              <w:t>；</w:t>
            </w:r>
            <w:r>
              <w:rPr>
                <w:rFonts w:ascii="SimSun" w:eastAsia="SimSun" w:hAnsi="SimSun" w:cs="SimSun"/>
                <w:sz w:val="20"/>
                <w:szCs w:val="20"/>
                <w:lang w:eastAsia="zh-CN"/>
              </w:rPr>
              <w:t>定期召开协调会议，以明确职责分工、共享信息，并监督最低</w:t>
            </w:r>
            <w:r>
              <w:rPr>
                <w:rFonts w:eastAsia="SimSun"/>
                <w:sz w:val="20"/>
                <w:szCs w:val="20"/>
                <w:lang w:eastAsia="zh-CN"/>
              </w:rPr>
              <w:t>能源性能</w:t>
            </w:r>
            <w:r>
              <w:rPr>
                <w:rFonts w:ascii="SimSun" w:eastAsia="SimSun" w:hAnsi="SimSun" w:cs="SimSun"/>
                <w:sz w:val="20"/>
                <w:szCs w:val="20"/>
                <w:lang w:eastAsia="zh-CN"/>
              </w:rPr>
              <w:t>标准和标签方案的实施进展</w:t>
            </w:r>
          </w:p>
        </w:tc>
        <w:tc>
          <w:tcPr>
            <w:tcW w:w="1950" w:type="dxa"/>
            <w:tcBorders>
              <w:top w:val="nil"/>
              <w:left w:val="nil"/>
              <w:bottom w:val="single" w:sz="4" w:space="0" w:color="auto"/>
              <w:right w:val="single" w:sz="4" w:space="0" w:color="auto"/>
            </w:tcBorders>
            <w:vAlign w:val="center"/>
          </w:tcPr>
          <w:p w14:paraId="3C42D16E" w14:textId="77777777" w:rsidR="00B704B8" w:rsidRDefault="00000000">
            <w:pPr>
              <w:spacing w:before="20" w:after="20"/>
              <w:jc w:val="left"/>
              <w:rPr>
                <w:rFonts w:eastAsia="SimSun"/>
                <w:sz w:val="20"/>
                <w:szCs w:val="20"/>
                <w:lang w:val="en-US" w:eastAsia="zh-CN"/>
              </w:rPr>
            </w:pPr>
            <w:r>
              <w:rPr>
                <w:rFonts w:eastAsia="SimSun"/>
                <w:sz w:val="20"/>
                <w:szCs w:val="20"/>
                <w:lang w:val="en-US" w:eastAsia="zh-CN"/>
              </w:rPr>
              <w:t>该国利益相关者的协调会议</w:t>
            </w:r>
          </w:p>
        </w:tc>
        <w:tc>
          <w:tcPr>
            <w:tcW w:w="1510" w:type="dxa"/>
            <w:tcBorders>
              <w:top w:val="nil"/>
              <w:left w:val="nil"/>
              <w:bottom w:val="single" w:sz="4" w:space="0" w:color="auto"/>
              <w:right w:val="single" w:sz="4" w:space="0" w:color="auto"/>
            </w:tcBorders>
            <w:vAlign w:val="center"/>
          </w:tcPr>
          <w:p w14:paraId="6A692F9E" w14:textId="77777777" w:rsidR="00B704B8" w:rsidRDefault="00000000">
            <w:pPr>
              <w:spacing w:before="20" w:after="20"/>
              <w:jc w:val="right"/>
              <w:rPr>
                <w:sz w:val="20"/>
                <w:szCs w:val="20"/>
                <w:lang w:eastAsia="zh-CN"/>
              </w:rPr>
            </w:pPr>
            <w:r>
              <w:rPr>
                <w:sz w:val="20"/>
                <w:szCs w:val="20"/>
                <w:lang w:eastAsia="zh-CN"/>
              </w:rPr>
              <w:t>15,000</w:t>
            </w:r>
          </w:p>
        </w:tc>
      </w:tr>
      <w:tr w:rsidR="00B704B8" w14:paraId="3BF070BE" w14:textId="77777777">
        <w:trPr>
          <w:gridAfter w:val="1"/>
          <w:wAfter w:w="225" w:type="dxa"/>
          <w:trHeight w:val="960"/>
        </w:trPr>
        <w:tc>
          <w:tcPr>
            <w:tcW w:w="5949" w:type="dxa"/>
            <w:tcBorders>
              <w:top w:val="nil"/>
              <w:left w:val="single" w:sz="4" w:space="0" w:color="auto"/>
              <w:bottom w:val="single" w:sz="4" w:space="0" w:color="auto"/>
              <w:right w:val="single" w:sz="4" w:space="0" w:color="auto"/>
            </w:tcBorders>
            <w:vAlign w:val="center"/>
          </w:tcPr>
          <w:p w14:paraId="2A5474D3" w14:textId="77777777" w:rsidR="00B704B8" w:rsidRDefault="00000000">
            <w:pPr>
              <w:spacing w:before="20" w:after="20"/>
              <w:jc w:val="left"/>
              <w:rPr>
                <w:sz w:val="20"/>
                <w:szCs w:val="20"/>
                <w:lang w:eastAsia="zh-CN"/>
              </w:rPr>
            </w:pPr>
            <w:r>
              <w:rPr>
                <w:rFonts w:ascii="KaiTi" w:eastAsia="KaiTi" w:hAnsi="KaiTi" w:cs="KaiTi" w:hint="eastAsia"/>
                <w:sz w:val="20"/>
                <w:szCs w:val="20"/>
                <w:lang w:val="en-US" w:eastAsia="zh-CN"/>
              </w:rPr>
              <w:t>制定</w:t>
            </w:r>
            <w:r>
              <w:rPr>
                <w:rFonts w:ascii="KaiTi" w:eastAsia="KaiTi" w:hAnsi="KaiTi" w:cs="KaiTi" w:hint="eastAsia"/>
                <w:sz w:val="20"/>
                <w:szCs w:val="20"/>
                <w:lang w:eastAsia="zh-CN"/>
              </w:rPr>
              <w:t>最低能源性能标准与标签体系：</w:t>
            </w:r>
            <w:r>
              <w:rPr>
                <w:rFonts w:ascii="SimSun" w:eastAsia="SimSun" w:hAnsi="SimSun" w:cs="SimSun"/>
                <w:sz w:val="20"/>
                <w:szCs w:val="20"/>
                <w:lang w:eastAsia="zh-CN"/>
              </w:rPr>
              <w:t>聘请</w:t>
            </w:r>
            <w:r>
              <w:rPr>
                <w:rFonts w:ascii="SimSun" w:eastAsia="SimSun" w:hAnsi="SimSun" w:cs="SimSun" w:hint="eastAsia"/>
                <w:sz w:val="20"/>
                <w:szCs w:val="20"/>
                <w:lang w:val="en-US" w:eastAsia="zh-CN"/>
              </w:rPr>
              <w:t>一名</w:t>
            </w:r>
            <w:r>
              <w:rPr>
                <w:rFonts w:ascii="SimSun" w:eastAsia="SimSun" w:hAnsi="SimSun" w:cs="SimSun"/>
                <w:sz w:val="20"/>
                <w:szCs w:val="20"/>
                <w:lang w:eastAsia="zh-CN"/>
              </w:rPr>
              <w:t>国际顾问或机构开展技术分析，根据</w:t>
            </w:r>
            <w:r>
              <w:rPr>
                <w:rFonts w:ascii="SimSun" w:eastAsia="SimSun" w:hAnsi="SimSun" w:cs="SimSun" w:hint="eastAsia"/>
                <w:sz w:val="20"/>
                <w:szCs w:val="20"/>
                <w:lang w:val="en-US" w:eastAsia="zh-CN"/>
              </w:rPr>
              <w:t>国家节能评估</w:t>
            </w:r>
            <w:r>
              <w:rPr>
                <w:rFonts w:ascii="SimSun" w:eastAsia="SimSun" w:hAnsi="SimSun" w:cs="SimSun"/>
                <w:sz w:val="20"/>
                <w:szCs w:val="20"/>
                <w:lang w:eastAsia="zh-CN"/>
              </w:rPr>
              <w:t>提出最低</w:t>
            </w:r>
            <w:r>
              <w:rPr>
                <w:rFonts w:eastAsia="SimSun"/>
                <w:sz w:val="20"/>
                <w:szCs w:val="20"/>
                <w:lang w:eastAsia="zh-CN"/>
              </w:rPr>
              <w:t>能源性能</w:t>
            </w:r>
            <w:r>
              <w:rPr>
                <w:rFonts w:ascii="SimSun" w:eastAsia="SimSun" w:hAnsi="SimSun" w:cs="SimSun"/>
                <w:sz w:val="20"/>
                <w:szCs w:val="20"/>
                <w:lang w:eastAsia="zh-CN"/>
              </w:rPr>
              <w:t>标准和标签标准；同时为家用及商用制冷设备、家用空调设备确定最低</w:t>
            </w:r>
            <w:r>
              <w:rPr>
                <w:rFonts w:eastAsia="SimSun"/>
                <w:sz w:val="20"/>
                <w:szCs w:val="20"/>
                <w:lang w:eastAsia="zh-CN"/>
              </w:rPr>
              <w:t>能源性能</w:t>
            </w:r>
            <w:r>
              <w:rPr>
                <w:rFonts w:ascii="SimSun" w:eastAsia="SimSun" w:hAnsi="SimSun" w:cs="SimSun"/>
                <w:sz w:val="20"/>
                <w:szCs w:val="20"/>
                <w:lang w:eastAsia="zh-CN"/>
              </w:rPr>
              <w:t>水平，并设计标签体系以向消费者提供信息并推动新技术应用</w:t>
            </w:r>
          </w:p>
        </w:tc>
        <w:tc>
          <w:tcPr>
            <w:tcW w:w="1950" w:type="dxa"/>
            <w:tcBorders>
              <w:top w:val="nil"/>
              <w:left w:val="nil"/>
              <w:bottom w:val="single" w:sz="4" w:space="0" w:color="auto"/>
              <w:right w:val="single" w:sz="4" w:space="0" w:color="auto"/>
            </w:tcBorders>
            <w:vAlign w:val="center"/>
          </w:tcPr>
          <w:p w14:paraId="05127DB3" w14:textId="77777777" w:rsidR="00B704B8" w:rsidRDefault="00000000">
            <w:pPr>
              <w:spacing w:before="20" w:after="20"/>
              <w:jc w:val="left"/>
              <w:rPr>
                <w:rFonts w:eastAsia="SimSun"/>
                <w:sz w:val="20"/>
                <w:szCs w:val="20"/>
                <w:lang w:eastAsia="zh-CN"/>
              </w:rPr>
            </w:pPr>
            <w:r>
              <w:rPr>
                <w:rFonts w:eastAsia="SimSun"/>
                <w:sz w:val="20"/>
                <w:szCs w:val="20"/>
                <w:lang w:val="en-US" w:eastAsia="zh-CN"/>
              </w:rPr>
              <w:t>制定</w:t>
            </w:r>
            <w:r>
              <w:rPr>
                <w:rFonts w:eastAsia="SimSun"/>
                <w:sz w:val="20"/>
                <w:szCs w:val="20"/>
                <w:lang w:eastAsia="zh-CN"/>
              </w:rPr>
              <w:t>最低能源性能标准和标签体系</w:t>
            </w:r>
          </w:p>
        </w:tc>
        <w:tc>
          <w:tcPr>
            <w:tcW w:w="1510" w:type="dxa"/>
            <w:tcBorders>
              <w:top w:val="nil"/>
              <w:left w:val="nil"/>
              <w:bottom w:val="single" w:sz="4" w:space="0" w:color="auto"/>
              <w:right w:val="single" w:sz="4" w:space="0" w:color="auto"/>
            </w:tcBorders>
            <w:vAlign w:val="center"/>
          </w:tcPr>
          <w:p w14:paraId="316CF499" w14:textId="77777777" w:rsidR="00B704B8" w:rsidRDefault="00000000">
            <w:pPr>
              <w:spacing w:before="20" w:after="20"/>
              <w:jc w:val="right"/>
              <w:rPr>
                <w:sz w:val="20"/>
                <w:szCs w:val="20"/>
                <w:lang w:eastAsia="zh-CN"/>
              </w:rPr>
            </w:pPr>
            <w:r>
              <w:rPr>
                <w:sz w:val="20"/>
                <w:szCs w:val="20"/>
                <w:lang w:eastAsia="zh-CN"/>
              </w:rPr>
              <w:t>20,000</w:t>
            </w:r>
          </w:p>
        </w:tc>
      </w:tr>
      <w:tr w:rsidR="00B704B8" w14:paraId="64F03111" w14:textId="77777777">
        <w:trPr>
          <w:gridAfter w:val="1"/>
          <w:wAfter w:w="225" w:type="dxa"/>
          <w:trHeight w:val="300"/>
        </w:trPr>
        <w:tc>
          <w:tcPr>
            <w:tcW w:w="5949" w:type="dxa"/>
            <w:vMerge w:val="restart"/>
            <w:tcBorders>
              <w:top w:val="nil"/>
              <w:left w:val="single" w:sz="4" w:space="0" w:color="auto"/>
              <w:bottom w:val="single" w:sz="4" w:space="0" w:color="auto"/>
              <w:right w:val="single" w:sz="4" w:space="0" w:color="auto"/>
            </w:tcBorders>
            <w:vAlign w:val="center"/>
          </w:tcPr>
          <w:p w14:paraId="1221F6BA" w14:textId="77777777" w:rsidR="00B704B8" w:rsidRDefault="00000000">
            <w:pPr>
              <w:spacing w:before="20" w:after="20"/>
              <w:jc w:val="left"/>
              <w:rPr>
                <w:sz w:val="20"/>
                <w:szCs w:val="20"/>
                <w:lang w:eastAsia="zh-CN"/>
              </w:rPr>
            </w:pPr>
            <w:r>
              <w:rPr>
                <w:rFonts w:ascii="KaiTi" w:eastAsia="KaiTi" w:hAnsi="KaiTi" w:cs="KaiTi" w:hint="eastAsia"/>
                <w:sz w:val="20"/>
                <w:szCs w:val="20"/>
                <w:lang w:eastAsia="zh-CN"/>
              </w:rPr>
              <w:t>政策与监管框架：</w:t>
            </w:r>
            <w:r>
              <w:rPr>
                <w:rFonts w:ascii="SimSun" w:eastAsia="SimSun" w:hAnsi="SimSun" w:cs="SimSun"/>
                <w:sz w:val="20"/>
                <w:szCs w:val="20"/>
                <w:lang w:eastAsia="zh-CN"/>
              </w:rPr>
              <w:t>推动相关部委及机构开展联合工作会议，起草或更新</w:t>
            </w:r>
            <w:r>
              <w:rPr>
                <w:rFonts w:ascii="SimSun" w:eastAsia="SimSun" w:hAnsi="SimSun" w:cs="SimSun" w:hint="eastAsia"/>
                <w:sz w:val="20"/>
                <w:szCs w:val="20"/>
                <w:lang w:val="en-US" w:eastAsia="zh-CN"/>
              </w:rPr>
              <w:t>制冷和空调</w:t>
            </w:r>
            <w:r>
              <w:rPr>
                <w:rFonts w:ascii="SimSun" w:eastAsia="SimSun" w:hAnsi="SimSun" w:cs="SimSun"/>
                <w:sz w:val="20"/>
                <w:szCs w:val="20"/>
                <w:lang w:eastAsia="zh-CN"/>
              </w:rPr>
              <w:t>行业最低</w:t>
            </w:r>
            <w:r>
              <w:rPr>
                <w:rFonts w:ascii="SimSun" w:eastAsia="SimSun" w:hAnsi="SimSun" w:cs="SimSun" w:hint="eastAsia"/>
                <w:sz w:val="20"/>
                <w:szCs w:val="20"/>
                <w:lang w:val="en-US" w:eastAsia="zh-CN"/>
              </w:rPr>
              <w:t>能源性能</w:t>
            </w:r>
            <w:r>
              <w:rPr>
                <w:rFonts w:ascii="SimSun" w:eastAsia="SimSun" w:hAnsi="SimSun" w:cs="SimSun"/>
                <w:sz w:val="20"/>
                <w:szCs w:val="20"/>
                <w:lang w:eastAsia="zh-CN"/>
              </w:rPr>
              <w:t>标准和标签方面的法律、法规与标准</w:t>
            </w:r>
            <w:r>
              <w:rPr>
                <w:rFonts w:ascii="SimSun" w:eastAsia="SimSun" w:hAnsi="SimSun" w:cs="SimSun" w:hint="eastAsia"/>
                <w:sz w:val="20"/>
                <w:szCs w:val="20"/>
                <w:lang w:eastAsia="zh-CN"/>
              </w:rPr>
              <w:t>；</w:t>
            </w:r>
            <w:r>
              <w:rPr>
                <w:rFonts w:ascii="SimSun" w:eastAsia="SimSun" w:hAnsi="SimSun" w:cs="SimSun"/>
                <w:sz w:val="20"/>
                <w:szCs w:val="20"/>
                <w:lang w:eastAsia="zh-CN"/>
              </w:rPr>
              <w:t>制定技术指南以支持这些新要求的执行</w:t>
            </w:r>
          </w:p>
        </w:tc>
        <w:tc>
          <w:tcPr>
            <w:tcW w:w="1950" w:type="dxa"/>
            <w:vMerge w:val="restart"/>
            <w:tcBorders>
              <w:top w:val="nil"/>
              <w:left w:val="single" w:sz="4" w:space="0" w:color="auto"/>
              <w:bottom w:val="single" w:sz="4" w:space="0" w:color="auto"/>
              <w:right w:val="single" w:sz="4" w:space="0" w:color="auto"/>
            </w:tcBorders>
            <w:vAlign w:val="center"/>
          </w:tcPr>
          <w:p w14:paraId="3C02FEE9" w14:textId="77777777" w:rsidR="00B704B8" w:rsidRDefault="00000000">
            <w:pPr>
              <w:spacing w:before="20" w:after="20"/>
              <w:jc w:val="left"/>
              <w:rPr>
                <w:rFonts w:eastAsia="SimSun"/>
                <w:sz w:val="20"/>
                <w:szCs w:val="20"/>
                <w:lang w:val="en-US" w:eastAsia="zh-CN"/>
              </w:rPr>
            </w:pPr>
            <w:r>
              <w:rPr>
                <w:rFonts w:eastAsia="SimSun"/>
                <w:sz w:val="20"/>
                <w:szCs w:val="20"/>
                <w:lang w:val="en-US" w:eastAsia="zh-CN"/>
              </w:rPr>
              <w:t>起草和更新政策及监管框架</w:t>
            </w:r>
          </w:p>
        </w:tc>
        <w:tc>
          <w:tcPr>
            <w:tcW w:w="1510" w:type="dxa"/>
            <w:vMerge w:val="restart"/>
            <w:tcBorders>
              <w:top w:val="nil"/>
              <w:left w:val="single" w:sz="4" w:space="0" w:color="auto"/>
              <w:bottom w:val="single" w:sz="4" w:space="0" w:color="auto"/>
              <w:right w:val="single" w:sz="4" w:space="0" w:color="auto"/>
            </w:tcBorders>
            <w:vAlign w:val="center"/>
          </w:tcPr>
          <w:p w14:paraId="59F9F31B" w14:textId="77777777" w:rsidR="00B704B8" w:rsidRDefault="00000000">
            <w:pPr>
              <w:spacing w:before="20" w:after="20"/>
              <w:jc w:val="right"/>
              <w:rPr>
                <w:sz w:val="20"/>
                <w:szCs w:val="20"/>
                <w:lang w:eastAsia="zh-CN"/>
              </w:rPr>
            </w:pPr>
            <w:r>
              <w:rPr>
                <w:sz w:val="20"/>
                <w:szCs w:val="20"/>
                <w:lang w:eastAsia="zh-CN"/>
              </w:rPr>
              <w:t>10,000</w:t>
            </w:r>
          </w:p>
        </w:tc>
      </w:tr>
      <w:tr w:rsidR="00B704B8" w14:paraId="5EE49E2A" w14:textId="77777777">
        <w:trPr>
          <w:trHeight w:val="300"/>
        </w:trPr>
        <w:tc>
          <w:tcPr>
            <w:tcW w:w="5949" w:type="dxa"/>
            <w:vMerge/>
            <w:tcBorders>
              <w:top w:val="nil"/>
              <w:left w:val="single" w:sz="4" w:space="0" w:color="auto"/>
              <w:bottom w:val="single" w:sz="4" w:space="0" w:color="auto"/>
              <w:right w:val="single" w:sz="4" w:space="0" w:color="auto"/>
            </w:tcBorders>
            <w:vAlign w:val="center"/>
          </w:tcPr>
          <w:p w14:paraId="6D974658" w14:textId="77777777" w:rsidR="00B704B8" w:rsidRDefault="00B704B8">
            <w:pPr>
              <w:spacing w:before="20" w:after="20"/>
              <w:jc w:val="left"/>
              <w:rPr>
                <w:i/>
                <w:iCs/>
                <w:sz w:val="20"/>
                <w:szCs w:val="20"/>
                <w:lang w:eastAsia="zh-CN"/>
              </w:rPr>
            </w:pPr>
          </w:p>
        </w:tc>
        <w:tc>
          <w:tcPr>
            <w:tcW w:w="1950" w:type="dxa"/>
            <w:vMerge/>
            <w:tcBorders>
              <w:top w:val="nil"/>
              <w:left w:val="single" w:sz="4" w:space="0" w:color="auto"/>
              <w:bottom w:val="single" w:sz="4" w:space="0" w:color="auto"/>
              <w:right w:val="single" w:sz="4" w:space="0" w:color="auto"/>
            </w:tcBorders>
            <w:vAlign w:val="center"/>
          </w:tcPr>
          <w:p w14:paraId="5F7290C2" w14:textId="77777777" w:rsidR="00B704B8" w:rsidRDefault="00B704B8">
            <w:pPr>
              <w:spacing w:before="20" w:after="20"/>
              <w:jc w:val="left"/>
              <w:rPr>
                <w:rFonts w:eastAsia="SimSun"/>
                <w:sz w:val="20"/>
                <w:szCs w:val="20"/>
                <w:lang w:eastAsia="zh-CN"/>
              </w:rPr>
            </w:pPr>
          </w:p>
        </w:tc>
        <w:tc>
          <w:tcPr>
            <w:tcW w:w="1510" w:type="dxa"/>
            <w:vMerge/>
            <w:tcBorders>
              <w:top w:val="nil"/>
              <w:left w:val="single" w:sz="4" w:space="0" w:color="auto"/>
              <w:bottom w:val="single" w:sz="4" w:space="0" w:color="auto"/>
              <w:right w:val="single" w:sz="4" w:space="0" w:color="auto"/>
            </w:tcBorders>
            <w:vAlign w:val="center"/>
          </w:tcPr>
          <w:p w14:paraId="492846CE" w14:textId="77777777" w:rsidR="00B704B8" w:rsidRDefault="00B704B8">
            <w:pPr>
              <w:spacing w:before="20" w:after="20"/>
              <w:jc w:val="left"/>
              <w:rPr>
                <w:sz w:val="20"/>
                <w:szCs w:val="20"/>
                <w:lang w:eastAsia="zh-CN"/>
              </w:rPr>
            </w:pPr>
          </w:p>
        </w:tc>
        <w:tc>
          <w:tcPr>
            <w:tcW w:w="225" w:type="dxa"/>
            <w:tcBorders>
              <w:top w:val="nil"/>
              <w:left w:val="nil"/>
              <w:bottom w:val="nil"/>
              <w:right w:val="nil"/>
            </w:tcBorders>
            <w:noWrap/>
            <w:vAlign w:val="bottom"/>
          </w:tcPr>
          <w:p w14:paraId="29312EFE" w14:textId="77777777" w:rsidR="00B704B8" w:rsidRDefault="00B704B8">
            <w:pPr>
              <w:spacing w:before="20" w:after="20"/>
              <w:jc w:val="right"/>
              <w:rPr>
                <w:b/>
                <w:bCs/>
                <w:sz w:val="20"/>
                <w:szCs w:val="20"/>
                <w:lang w:eastAsia="zh-CN"/>
              </w:rPr>
            </w:pPr>
          </w:p>
        </w:tc>
      </w:tr>
      <w:tr w:rsidR="00B704B8" w14:paraId="72F27006" w14:textId="77777777">
        <w:trPr>
          <w:trHeight w:val="300"/>
        </w:trPr>
        <w:tc>
          <w:tcPr>
            <w:tcW w:w="5949" w:type="dxa"/>
            <w:vMerge/>
            <w:tcBorders>
              <w:top w:val="nil"/>
              <w:left w:val="single" w:sz="4" w:space="0" w:color="auto"/>
              <w:bottom w:val="single" w:sz="4" w:space="0" w:color="auto"/>
              <w:right w:val="single" w:sz="4" w:space="0" w:color="auto"/>
            </w:tcBorders>
            <w:vAlign w:val="center"/>
          </w:tcPr>
          <w:p w14:paraId="03948D93" w14:textId="77777777" w:rsidR="00B704B8" w:rsidRDefault="00B704B8">
            <w:pPr>
              <w:spacing w:before="20" w:after="20"/>
              <w:jc w:val="left"/>
              <w:rPr>
                <w:i/>
                <w:iCs/>
                <w:sz w:val="20"/>
                <w:szCs w:val="20"/>
                <w:lang w:eastAsia="zh-CN"/>
              </w:rPr>
            </w:pPr>
          </w:p>
        </w:tc>
        <w:tc>
          <w:tcPr>
            <w:tcW w:w="1950" w:type="dxa"/>
            <w:vMerge/>
            <w:tcBorders>
              <w:top w:val="nil"/>
              <w:left w:val="single" w:sz="4" w:space="0" w:color="auto"/>
              <w:bottom w:val="single" w:sz="4" w:space="0" w:color="auto"/>
              <w:right w:val="single" w:sz="4" w:space="0" w:color="auto"/>
            </w:tcBorders>
            <w:vAlign w:val="center"/>
          </w:tcPr>
          <w:p w14:paraId="7507EB7C" w14:textId="77777777" w:rsidR="00B704B8" w:rsidRDefault="00B704B8">
            <w:pPr>
              <w:spacing w:before="20" w:after="20"/>
              <w:jc w:val="left"/>
              <w:rPr>
                <w:rFonts w:eastAsia="SimSun"/>
                <w:sz w:val="20"/>
                <w:szCs w:val="20"/>
                <w:lang w:eastAsia="zh-CN"/>
              </w:rPr>
            </w:pPr>
          </w:p>
        </w:tc>
        <w:tc>
          <w:tcPr>
            <w:tcW w:w="1510" w:type="dxa"/>
            <w:vMerge/>
            <w:tcBorders>
              <w:top w:val="nil"/>
              <w:left w:val="single" w:sz="4" w:space="0" w:color="auto"/>
              <w:bottom w:val="single" w:sz="4" w:space="0" w:color="auto"/>
              <w:right w:val="single" w:sz="4" w:space="0" w:color="auto"/>
            </w:tcBorders>
            <w:vAlign w:val="center"/>
          </w:tcPr>
          <w:p w14:paraId="4BE1DEE5" w14:textId="77777777" w:rsidR="00B704B8" w:rsidRDefault="00B704B8">
            <w:pPr>
              <w:spacing w:before="20" w:after="20"/>
              <w:jc w:val="left"/>
              <w:rPr>
                <w:sz w:val="20"/>
                <w:szCs w:val="20"/>
                <w:lang w:eastAsia="zh-CN"/>
              </w:rPr>
            </w:pPr>
          </w:p>
        </w:tc>
        <w:tc>
          <w:tcPr>
            <w:tcW w:w="225" w:type="dxa"/>
            <w:tcBorders>
              <w:top w:val="nil"/>
              <w:left w:val="nil"/>
              <w:bottom w:val="nil"/>
              <w:right w:val="nil"/>
            </w:tcBorders>
            <w:noWrap/>
            <w:vAlign w:val="bottom"/>
          </w:tcPr>
          <w:p w14:paraId="3330D1EE" w14:textId="77777777" w:rsidR="00B704B8" w:rsidRDefault="00B704B8">
            <w:pPr>
              <w:spacing w:before="20" w:after="20"/>
              <w:jc w:val="left"/>
              <w:rPr>
                <w:sz w:val="20"/>
                <w:szCs w:val="20"/>
                <w:lang w:eastAsia="zh-CN"/>
              </w:rPr>
            </w:pPr>
          </w:p>
        </w:tc>
      </w:tr>
      <w:tr w:rsidR="00B704B8" w14:paraId="74CFBD81" w14:textId="77777777">
        <w:trPr>
          <w:trHeight w:val="413"/>
        </w:trPr>
        <w:tc>
          <w:tcPr>
            <w:tcW w:w="5949" w:type="dxa"/>
            <w:tcBorders>
              <w:top w:val="nil"/>
              <w:left w:val="single" w:sz="4" w:space="0" w:color="auto"/>
              <w:bottom w:val="single" w:sz="4" w:space="0" w:color="auto"/>
              <w:right w:val="single" w:sz="4" w:space="0" w:color="auto"/>
            </w:tcBorders>
            <w:vAlign w:val="center"/>
          </w:tcPr>
          <w:p w14:paraId="59C08AD7" w14:textId="77777777" w:rsidR="00B704B8" w:rsidRDefault="00000000">
            <w:pPr>
              <w:spacing w:before="20" w:after="20"/>
              <w:jc w:val="left"/>
              <w:rPr>
                <w:sz w:val="20"/>
                <w:szCs w:val="20"/>
                <w:lang w:eastAsia="zh-CN"/>
              </w:rPr>
            </w:pPr>
            <w:r>
              <w:rPr>
                <w:rFonts w:ascii="KaiTi" w:eastAsia="KaiTi" w:hAnsi="KaiTi" w:cs="KaiTi" w:hint="eastAsia"/>
                <w:sz w:val="20"/>
                <w:szCs w:val="20"/>
                <w:lang w:eastAsia="zh-CN"/>
              </w:rPr>
              <w:t>经验分享与考察交流：</w:t>
            </w:r>
            <w:r>
              <w:rPr>
                <w:rFonts w:ascii="SimSun" w:eastAsia="SimSun" w:hAnsi="SimSun" w:cs="SimSun"/>
                <w:sz w:val="20"/>
                <w:szCs w:val="20"/>
                <w:lang w:eastAsia="zh-CN"/>
              </w:rPr>
              <w:t>为</w:t>
            </w:r>
            <w:r>
              <w:rPr>
                <w:rFonts w:ascii="SimSun" w:eastAsia="SimSun" w:hAnsi="SimSun" w:cs="SimSun" w:hint="eastAsia"/>
                <w:sz w:val="20"/>
                <w:szCs w:val="20"/>
                <w:lang w:val="en-US" w:eastAsia="zh-CN"/>
              </w:rPr>
              <w:t>该国</w:t>
            </w:r>
            <w:r>
              <w:rPr>
                <w:rFonts w:ascii="SimSun" w:eastAsia="SimSun" w:hAnsi="SimSun" w:cs="SimSun"/>
                <w:sz w:val="20"/>
                <w:szCs w:val="20"/>
                <w:lang w:eastAsia="zh-CN"/>
              </w:rPr>
              <w:t>相关方（</w:t>
            </w:r>
            <w:r>
              <w:rPr>
                <w:rFonts w:ascii="SimSun" w:eastAsia="SimSun" w:hAnsi="SimSun" w:cs="SimSun" w:hint="eastAsia"/>
                <w:sz w:val="20"/>
                <w:szCs w:val="20"/>
                <w:lang w:val="en-US" w:eastAsia="zh-CN"/>
              </w:rPr>
              <w:t>国家臭氧机构</w:t>
            </w:r>
            <w:r>
              <w:rPr>
                <w:rFonts w:ascii="SimSun" w:eastAsia="SimSun" w:hAnsi="SimSun" w:cs="SimSun"/>
                <w:sz w:val="20"/>
                <w:szCs w:val="20"/>
                <w:lang w:eastAsia="zh-CN"/>
              </w:rPr>
              <w:t>、能源部、标准研究所、海关和贸易部）组织</w:t>
            </w:r>
            <w:r>
              <w:rPr>
                <w:rFonts w:ascii="SimSun" w:eastAsia="SimSun" w:hAnsi="SimSun" w:cs="SimSun" w:hint="eastAsia"/>
                <w:sz w:val="20"/>
                <w:szCs w:val="20"/>
                <w:lang w:val="en-US" w:eastAsia="zh-CN"/>
              </w:rPr>
              <w:t>前往</w:t>
            </w:r>
            <w:r>
              <w:rPr>
                <w:rFonts w:ascii="SimSun" w:eastAsia="SimSun" w:hAnsi="SimSun" w:cs="SimSun"/>
                <w:sz w:val="20"/>
                <w:szCs w:val="20"/>
                <w:lang w:eastAsia="zh-CN"/>
              </w:rPr>
              <w:t>在最低能源性能标准实施方面取得显著成效的</w:t>
            </w:r>
            <w:r>
              <w:rPr>
                <w:rFonts w:ascii="SimSun" w:eastAsia="SimSun" w:hAnsi="SimSun" w:cs="SimSun" w:hint="eastAsia"/>
                <w:sz w:val="20"/>
                <w:szCs w:val="20"/>
                <w:lang w:val="en-US" w:eastAsia="zh-CN"/>
              </w:rPr>
              <w:t>一个</w:t>
            </w:r>
            <w:r>
              <w:rPr>
                <w:rFonts w:ascii="SimSun" w:eastAsia="SimSun" w:hAnsi="SimSun" w:cs="SimSun"/>
                <w:sz w:val="20"/>
                <w:szCs w:val="20"/>
                <w:lang w:eastAsia="zh-CN"/>
              </w:rPr>
              <w:t>非洲国家开展考察或经验交流</w:t>
            </w:r>
            <w:r>
              <w:rPr>
                <w:rFonts w:ascii="SimSun" w:eastAsia="SimSun" w:hAnsi="SimSun" w:cs="SimSun" w:hint="eastAsia"/>
                <w:sz w:val="20"/>
                <w:szCs w:val="20"/>
                <w:lang w:eastAsia="zh-CN"/>
              </w:rPr>
              <w:t>；</w:t>
            </w:r>
            <w:r>
              <w:rPr>
                <w:rFonts w:ascii="SimSun" w:eastAsia="SimSun" w:hAnsi="SimSun" w:cs="SimSun"/>
                <w:sz w:val="20"/>
                <w:szCs w:val="20"/>
                <w:lang w:eastAsia="zh-CN"/>
              </w:rPr>
              <w:t>撰写区域最佳实践和经验教训报告</w:t>
            </w:r>
            <w:r>
              <w:rPr>
                <w:rFonts w:ascii="SimSun" w:eastAsia="SimSun" w:hAnsi="SimSun" w:cs="SimSun" w:hint="eastAsia"/>
                <w:sz w:val="20"/>
                <w:szCs w:val="20"/>
                <w:lang w:eastAsia="zh-CN"/>
              </w:rPr>
              <w:t>，</w:t>
            </w:r>
            <w:r>
              <w:rPr>
                <w:rFonts w:ascii="SimSun" w:eastAsia="SimSun" w:hAnsi="SimSun" w:cs="SimSun"/>
                <w:sz w:val="20"/>
                <w:szCs w:val="20"/>
                <w:lang w:eastAsia="zh-CN"/>
              </w:rPr>
              <w:t>为几内亚比绍构建和落实国家最低能源性能标准及能效标签框架提供参考</w:t>
            </w:r>
          </w:p>
        </w:tc>
        <w:tc>
          <w:tcPr>
            <w:tcW w:w="1950" w:type="dxa"/>
            <w:tcBorders>
              <w:top w:val="nil"/>
              <w:left w:val="nil"/>
              <w:bottom w:val="single" w:sz="4" w:space="0" w:color="auto"/>
              <w:right w:val="single" w:sz="4" w:space="0" w:color="auto"/>
            </w:tcBorders>
            <w:vAlign w:val="center"/>
          </w:tcPr>
          <w:p w14:paraId="4A9B5344" w14:textId="77777777" w:rsidR="00B704B8" w:rsidRDefault="00000000">
            <w:pPr>
              <w:spacing w:before="20" w:after="20"/>
              <w:jc w:val="left"/>
              <w:rPr>
                <w:rFonts w:eastAsia="SimSun"/>
                <w:sz w:val="20"/>
                <w:szCs w:val="20"/>
                <w:lang w:val="en-US" w:eastAsia="zh-CN"/>
              </w:rPr>
            </w:pPr>
            <w:r>
              <w:rPr>
                <w:rFonts w:eastAsia="SimSun"/>
                <w:sz w:val="20"/>
                <w:szCs w:val="20"/>
                <w:lang w:val="en-US" w:eastAsia="zh-CN"/>
              </w:rPr>
              <w:t>一次考察交流和</w:t>
            </w:r>
          </w:p>
          <w:p w14:paraId="43D62687" w14:textId="77777777" w:rsidR="00B704B8" w:rsidRDefault="00000000">
            <w:pPr>
              <w:spacing w:before="20" w:after="20"/>
              <w:jc w:val="left"/>
              <w:rPr>
                <w:rFonts w:eastAsia="SimSun"/>
                <w:sz w:val="20"/>
                <w:szCs w:val="20"/>
                <w:lang w:val="en-US" w:eastAsia="zh-CN"/>
              </w:rPr>
            </w:pPr>
            <w:r>
              <w:rPr>
                <w:rFonts w:eastAsia="SimSun"/>
                <w:sz w:val="20"/>
                <w:szCs w:val="20"/>
                <w:lang w:val="en-US" w:eastAsia="zh-CN"/>
              </w:rPr>
              <w:t>一份报告</w:t>
            </w:r>
          </w:p>
        </w:tc>
        <w:tc>
          <w:tcPr>
            <w:tcW w:w="1510" w:type="dxa"/>
            <w:tcBorders>
              <w:top w:val="nil"/>
              <w:left w:val="nil"/>
              <w:bottom w:val="single" w:sz="4" w:space="0" w:color="auto"/>
              <w:right w:val="single" w:sz="4" w:space="0" w:color="auto"/>
            </w:tcBorders>
            <w:vAlign w:val="center"/>
          </w:tcPr>
          <w:p w14:paraId="0990E62F" w14:textId="77777777" w:rsidR="00B704B8" w:rsidRDefault="00000000">
            <w:pPr>
              <w:spacing w:before="20" w:after="20"/>
              <w:jc w:val="right"/>
              <w:rPr>
                <w:sz w:val="20"/>
                <w:szCs w:val="20"/>
                <w:lang w:eastAsia="zh-CN"/>
              </w:rPr>
            </w:pPr>
            <w:r>
              <w:rPr>
                <w:sz w:val="20"/>
                <w:szCs w:val="20"/>
                <w:lang w:eastAsia="zh-CN"/>
              </w:rPr>
              <w:t>15,000</w:t>
            </w:r>
          </w:p>
        </w:tc>
        <w:tc>
          <w:tcPr>
            <w:tcW w:w="225" w:type="dxa"/>
            <w:vAlign w:val="center"/>
          </w:tcPr>
          <w:p w14:paraId="16DB4416" w14:textId="77777777" w:rsidR="00B704B8" w:rsidRDefault="00B704B8">
            <w:pPr>
              <w:spacing w:before="20" w:after="20"/>
              <w:jc w:val="left"/>
              <w:rPr>
                <w:sz w:val="20"/>
                <w:szCs w:val="20"/>
                <w:lang w:eastAsia="zh-CN"/>
              </w:rPr>
            </w:pPr>
          </w:p>
        </w:tc>
      </w:tr>
      <w:tr w:rsidR="00B704B8" w14:paraId="724BD71C" w14:textId="77777777">
        <w:trPr>
          <w:trHeight w:val="300"/>
        </w:trPr>
        <w:tc>
          <w:tcPr>
            <w:tcW w:w="7899" w:type="dxa"/>
            <w:gridSpan w:val="2"/>
            <w:tcBorders>
              <w:top w:val="single" w:sz="4" w:space="0" w:color="auto"/>
              <w:left w:val="single" w:sz="4" w:space="0" w:color="auto"/>
              <w:bottom w:val="single" w:sz="4" w:space="0" w:color="auto"/>
              <w:right w:val="single" w:sz="4" w:space="0" w:color="auto"/>
            </w:tcBorders>
            <w:vAlign w:val="center"/>
          </w:tcPr>
          <w:p w14:paraId="60A602EF" w14:textId="77777777" w:rsidR="00B704B8" w:rsidRDefault="00000000">
            <w:pPr>
              <w:spacing w:before="20" w:after="20"/>
              <w:jc w:val="left"/>
              <w:rPr>
                <w:rFonts w:eastAsia="SimSun"/>
                <w:b/>
                <w:bCs/>
                <w:sz w:val="20"/>
                <w:szCs w:val="20"/>
                <w:lang w:val="en-US" w:eastAsia="zh-CN"/>
              </w:rPr>
            </w:pPr>
            <w:r>
              <w:rPr>
                <w:rFonts w:eastAsia="SimSun"/>
                <w:b/>
                <w:bCs/>
                <w:sz w:val="20"/>
                <w:szCs w:val="20"/>
                <w:lang w:val="en-US" w:eastAsia="zh-CN"/>
              </w:rPr>
              <w:t>小计</w:t>
            </w:r>
          </w:p>
        </w:tc>
        <w:tc>
          <w:tcPr>
            <w:tcW w:w="1510" w:type="dxa"/>
            <w:tcBorders>
              <w:top w:val="nil"/>
              <w:left w:val="nil"/>
              <w:bottom w:val="single" w:sz="4" w:space="0" w:color="auto"/>
              <w:right w:val="single" w:sz="4" w:space="0" w:color="auto"/>
            </w:tcBorders>
            <w:vAlign w:val="center"/>
          </w:tcPr>
          <w:p w14:paraId="5BCB7B71" w14:textId="77777777" w:rsidR="00B704B8" w:rsidRDefault="00000000">
            <w:pPr>
              <w:spacing w:before="20" w:after="20"/>
              <w:jc w:val="right"/>
              <w:rPr>
                <w:b/>
                <w:bCs/>
                <w:sz w:val="20"/>
                <w:szCs w:val="20"/>
                <w:lang w:eastAsia="zh-CN"/>
              </w:rPr>
            </w:pPr>
            <w:r>
              <w:rPr>
                <w:b/>
                <w:bCs/>
                <w:sz w:val="20"/>
                <w:szCs w:val="20"/>
                <w:lang w:eastAsia="zh-CN"/>
              </w:rPr>
              <w:t>60,000</w:t>
            </w:r>
          </w:p>
        </w:tc>
        <w:tc>
          <w:tcPr>
            <w:tcW w:w="225" w:type="dxa"/>
            <w:vAlign w:val="center"/>
          </w:tcPr>
          <w:p w14:paraId="284B781E" w14:textId="77777777" w:rsidR="00B704B8" w:rsidRDefault="00B704B8">
            <w:pPr>
              <w:spacing w:before="20" w:after="20"/>
              <w:jc w:val="left"/>
              <w:rPr>
                <w:sz w:val="20"/>
                <w:szCs w:val="20"/>
                <w:lang w:eastAsia="zh-CN"/>
              </w:rPr>
            </w:pPr>
          </w:p>
        </w:tc>
      </w:tr>
      <w:tr w:rsidR="00B704B8" w14:paraId="459071F2" w14:textId="77777777">
        <w:trPr>
          <w:trHeight w:val="300"/>
        </w:trPr>
        <w:tc>
          <w:tcPr>
            <w:tcW w:w="9409" w:type="dxa"/>
            <w:gridSpan w:val="3"/>
            <w:tcBorders>
              <w:top w:val="single" w:sz="4" w:space="0" w:color="auto"/>
              <w:left w:val="single" w:sz="4" w:space="0" w:color="auto"/>
              <w:bottom w:val="single" w:sz="4" w:space="0" w:color="auto"/>
              <w:right w:val="single" w:sz="4" w:space="0" w:color="auto"/>
            </w:tcBorders>
            <w:vAlign w:val="center"/>
          </w:tcPr>
          <w:p w14:paraId="6288408F" w14:textId="77777777" w:rsidR="00B704B8" w:rsidRDefault="00000000">
            <w:pPr>
              <w:spacing w:before="20" w:after="20"/>
              <w:jc w:val="center"/>
              <w:rPr>
                <w:rFonts w:eastAsia="SimSun"/>
                <w:b/>
                <w:bCs/>
                <w:sz w:val="20"/>
                <w:szCs w:val="20"/>
                <w:lang w:val="en-US" w:eastAsia="zh-CN"/>
              </w:rPr>
            </w:pPr>
            <w:r>
              <w:rPr>
                <w:rFonts w:eastAsia="SimSun"/>
                <w:b/>
                <w:bCs/>
                <w:sz w:val="20"/>
                <w:szCs w:val="20"/>
                <w:lang w:val="en-US" w:eastAsia="zh-CN"/>
              </w:rPr>
              <w:t>能力建设</w:t>
            </w:r>
          </w:p>
        </w:tc>
        <w:tc>
          <w:tcPr>
            <w:tcW w:w="225" w:type="dxa"/>
            <w:vAlign w:val="center"/>
          </w:tcPr>
          <w:p w14:paraId="2021A3AA" w14:textId="77777777" w:rsidR="00B704B8" w:rsidRDefault="00B704B8">
            <w:pPr>
              <w:spacing w:before="20" w:after="20"/>
              <w:jc w:val="left"/>
              <w:rPr>
                <w:sz w:val="20"/>
                <w:szCs w:val="20"/>
                <w:lang w:eastAsia="zh-CN"/>
              </w:rPr>
            </w:pPr>
          </w:p>
        </w:tc>
      </w:tr>
      <w:tr w:rsidR="00B704B8" w14:paraId="6B86A46E" w14:textId="77777777">
        <w:trPr>
          <w:trHeight w:val="300"/>
        </w:trPr>
        <w:tc>
          <w:tcPr>
            <w:tcW w:w="5949" w:type="dxa"/>
            <w:vMerge w:val="restart"/>
            <w:tcBorders>
              <w:top w:val="nil"/>
              <w:left w:val="single" w:sz="4" w:space="0" w:color="auto"/>
              <w:bottom w:val="single" w:sz="4" w:space="0" w:color="auto"/>
              <w:right w:val="single" w:sz="4" w:space="0" w:color="auto"/>
            </w:tcBorders>
            <w:vAlign w:val="center"/>
          </w:tcPr>
          <w:p w14:paraId="51702BCD" w14:textId="77777777" w:rsidR="00B704B8" w:rsidRDefault="00000000">
            <w:pPr>
              <w:spacing w:before="20" w:after="20"/>
              <w:jc w:val="left"/>
              <w:rPr>
                <w:sz w:val="20"/>
                <w:szCs w:val="20"/>
                <w:lang w:eastAsia="zh-CN"/>
              </w:rPr>
            </w:pPr>
            <w:r>
              <w:rPr>
                <w:rFonts w:eastAsia="KaiTi"/>
                <w:sz w:val="20"/>
                <w:szCs w:val="20"/>
                <w:lang w:eastAsia="zh-CN"/>
              </w:rPr>
              <w:t>海关培训班：</w:t>
            </w:r>
            <w:r>
              <w:rPr>
                <w:rFonts w:eastAsia="SimSun"/>
                <w:sz w:val="20"/>
                <w:szCs w:val="20"/>
                <w:lang w:eastAsia="zh-CN"/>
              </w:rPr>
              <w:t>更新培训资料，并为</w:t>
            </w:r>
            <w:r>
              <w:rPr>
                <w:rFonts w:eastAsia="SimSun"/>
                <w:sz w:val="20"/>
                <w:szCs w:val="20"/>
                <w:lang w:val="en-US" w:eastAsia="zh-CN"/>
              </w:rPr>
              <w:t>40</w:t>
            </w:r>
            <w:r>
              <w:rPr>
                <w:rFonts w:eastAsia="SimSun"/>
                <w:sz w:val="20"/>
                <w:szCs w:val="20"/>
                <w:lang w:eastAsia="zh-CN"/>
              </w:rPr>
              <w:t>名海关及执法人员举办</w:t>
            </w:r>
            <w:r>
              <w:rPr>
                <w:rFonts w:eastAsia="SimSun"/>
                <w:sz w:val="20"/>
                <w:szCs w:val="20"/>
                <w:lang w:val="en-US" w:eastAsia="zh-CN"/>
              </w:rPr>
              <w:t>两个</w:t>
            </w:r>
            <w:r>
              <w:rPr>
                <w:rFonts w:eastAsia="SimSun"/>
                <w:sz w:val="20"/>
                <w:szCs w:val="20"/>
                <w:lang w:eastAsia="zh-CN"/>
              </w:rPr>
              <w:t>培训班，内容涵盖对制冷和空调及热泵设备进口的监测，重点</w:t>
            </w:r>
            <w:r>
              <w:rPr>
                <w:rFonts w:eastAsia="SimSun"/>
                <w:sz w:val="20"/>
                <w:szCs w:val="20"/>
                <w:lang w:val="en-US" w:eastAsia="zh-CN"/>
              </w:rPr>
              <w:t>关注</w:t>
            </w:r>
            <w:r>
              <w:rPr>
                <w:rFonts w:eastAsia="SimSun"/>
                <w:sz w:val="20"/>
                <w:szCs w:val="20"/>
                <w:lang w:eastAsia="zh-CN"/>
              </w:rPr>
              <w:t>能效、最低能源性能标准及标签体系等方面</w:t>
            </w:r>
          </w:p>
        </w:tc>
        <w:tc>
          <w:tcPr>
            <w:tcW w:w="1950" w:type="dxa"/>
            <w:vMerge w:val="restart"/>
            <w:tcBorders>
              <w:top w:val="nil"/>
              <w:left w:val="single" w:sz="4" w:space="0" w:color="auto"/>
              <w:bottom w:val="single" w:sz="4" w:space="0" w:color="auto"/>
              <w:right w:val="single" w:sz="4" w:space="0" w:color="auto"/>
            </w:tcBorders>
            <w:vAlign w:val="center"/>
          </w:tcPr>
          <w:p w14:paraId="574D3DF9" w14:textId="77777777" w:rsidR="00B704B8" w:rsidRDefault="00000000">
            <w:pPr>
              <w:spacing w:before="20" w:after="20"/>
              <w:jc w:val="left"/>
              <w:rPr>
                <w:rFonts w:eastAsia="SimSun"/>
                <w:sz w:val="20"/>
                <w:szCs w:val="20"/>
                <w:lang w:val="en-US" w:eastAsia="zh-CN"/>
              </w:rPr>
            </w:pPr>
            <w:r>
              <w:rPr>
                <w:rFonts w:eastAsia="SimSun"/>
                <w:sz w:val="20"/>
                <w:szCs w:val="20"/>
                <w:lang w:val="en-US" w:eastAsia="zh-CN"/>
              </w:rPr>
              <w:t>两个培训班（每个班</w:t>
            </w:r>
            <w:r>
              <w:rPr>
                <w:rFonts w:eastAsia="SimSun"/>
                <w:sz w:val="20"/>
                <w:szCs w:val="20"/>
                <w:lang w:val="en-US" w:eastAsia="zh-CN"/>
              </w:rPr>
              <w:t>20</w:t>
            </w:r>
            <w:r>
              <w:rPr>
                <w:rFonts w:eastAsia="SimSun"/>
                <w:sz w:val="20"/>
                <w:szCs w:val="20"/>
                <w:lang w:val="en-US" w:eastAsia="zh-CN"/>
              </w:rPr>
              <w:t>名学员）</w:t>
            </w:r>
          </w:p>
        </w:tc>
        <w:tc>
          <w:tcPr>
            <w:tcW w:w="1510" w:type="dxa"/>
            <w:vMerge w:val="restart"/>
            <w:tcBorders>
              <w:top w:val="nil"/>
              <w:left w:val="single" w:sz="4" w:space="0" w:color="auto"/>
              <w:bottom w:val="single" w:sz="4" w:space="0" w:color="auto"/>
              <w:right w:val="single" w:sz="4" w:space="0" w:color="auto"/>
            </w:tcBorders>
            <w:vAlign w:val="center"/>
          </w:tcPr>
          <w:p w14:paraId="494F65E1" w14:textId="77777777" w:rsidR="00B704B8" w:rsidRDefault="00000000">
            <w:pPr>
              <w:spacing w:before="20" w:after="20"/>
              <w:jc w:val="right"/>
              <w:rPr>
                <w:sz w:val="20"/>
                <w:szCs w:val="20"/>
                <w:lang w:eastAsia="zh-CN"/>
              </w:rPr>
            </w:pPr>
            <w:r>
              <w:rPr>
                <w:sz w:val="20"/>
                <w:szCs w:val="20"/>
                <w:lang w:eastAsia="zh-CN"/>
              </w:rPr>
              <w:t>8,000</w:t>
            </w:r>
          </w:p>
        </w:tc>
        <w:tc>
          <w:tcPr>
            <w:tcW w:w="225" w:type="dxa"/>
            <w:vAlign w:val="center"/>
          </w:tcPr>
          <w:p w14:paraId="06043C36" w14:textId="77777777" w:rsidR="00B704B8" w:rsidRDefault="00B704B8">
            <w:pPr>
              <w:spacing w:before="20" w:after="20"/>
              <w:jc w:val="left"/>
              <w:rPr>
                <w:sz w:val="20"/>
                <w:szCs w:val="20"/>
                <w:lang w:eastAsia="zh-CN"/>
              </w:rPr>
            </w:pPr>
          </w:p>
        </w:tc>
      </w:tr>
      <w:tr w:rsidR="00B704B8" w14:paraId="615BBB4F" w14:textId="77777777">
        <w:trPr>
          <w:trHeight w:val="570"/>
        </w:trPr>
        <w:tc>
          <w:tcPr>
            <w:tcW w:w="5949" w:type="dxa"/>
            <w:vMerge/>
            <w:tcBorders>
              <w:top w:val="nil"/>
              <w:left w:val="single" w:sz="4" w:space="0" w:color="auto"/>
              <w:bottom w:val="single" w:sz="4" w:space="0" w:color="auto"/>
              <w:right w:val="single" w:sz="4" w:space="0" w:color="auto"/>
            </w:tcBorders>
            <w:vAlign w:val="center"/>
          </w:tcPr>
          <w:p w14:paraId="275EEE5F" w14:textId="77777777" w:rsidR="00B704B8" w:rsidRDefault="00B704B8">
            <w:pPr>
              <w:spacing w:before="20" w:after="20"/>
              <w:jc w:val="left"/>
              <w:rPr>
                <w:i/>
                <w:iCs/>
                <w:sz w:val="20"/>
                <w:szCs w:val="20"/>
                <w:lang w:eastAsia="zh-CN"/>
              </w:rPr>
            </w:pPr>
          </w:p>
        </w:tc>
        <w:tc>
          <w:tcPr>
            <w:tcW w:w="1950" w:type="dxa"/>
            <w:vMerge/>
            <w:tcBorders>
              <w:top w:val="nil"/>
              <w:left w:val="single" w:sz="4" w:space="0" w:color="auto"/>
              <w:bottom w:val="single" w:sz="4" w:space="0" w:color="auto"/>
              <w:right w:val="single" w:sz="4" w:space="0" w:color="auto"/>
            </w:tcBorders>
            <w:vAlign w:val="center"/>
          </w:tcPr>
          <w:p w14:paraId="7FEB8741" w14:textId="77777777" w:rsidR="00B704B8" w:rsidRDefault="00B704B8">
            <w:pPr>
              <w:spacing w:before="20" w:after="20"/>
              <w:jc w:val="left"/>
              <w:rPr>
                <w:rFonts w:eastAsia="SimSun"/>
                <w:sz w:val="20"/>
                <w:szCs w:val="20"/>
                <w:lang w:eastAsia="zh-CN"/>
              </w:rPr>
            </w:pPr>
          </w:p>
        </w:tc>
        <w:tc>
          <w:tcPr>
            <w:tcW w:w="1510" w:type="dxa"/>
            <w:vMerge/>
            <w:tcBorders>
              <w:top w:val="nil"/>
              <w:left w:val="single" w:sz="4" w:space="0" w:color="auto"/>
              <w:bottom w:val="single" w:sz="4" w:space="0" w:color="auto"/>
              <w:right w:val="single" w:sz="4" w:space="0" w:color="auto"/>
            </w:tcBorders>
            <w:vAlign w:val="center"/>
          </w:tcPr>
          <w:p w14:paraId="09B0B32A" w14:textId="77777777" w:rsidR="00B704B8" w:rsidRDefault="00B704B8">
            <w:pPr>
              <w:spacing w:before="20" w:after="20"/>
              <w:jc w:val="left"/>
              <w:rPr>
                <w:sz w:val="20"/>
                <w:szCs w:val="20"/>
                <w:lang w:eastAsia="zh-CN"/>
              </w:rPr>
            </w:pPr>
          </w:p>
        </w:tc>
        <w:tc>
          <w:tcPr>
            <w:tcW w:w="225" w:type="dxa"/>
            <w:tcBorders>
              <w:top w:val="nil"/>
              <w:left w:val="nil"/>
              <w:bottom w:val="nil"/>
              <w:right w:val="nil"/>
            </w:tcBorders>
            <w:noWrap/>
            <w:vAlign w:val="bottom"/>
          </w:tcPr>
          <w:p w14:paraId="5AD6111F" w14:textId="77777777" w:rsidR="00B704B8" w:rsidRDefault="00B704B8">
            <w:pPr>
              <w:spacing w:before="20" w:after="20"/>
              <w:jc w:val="right"/>
              <w:rPr>
                <w:b/>
                <w:bCs/>
                <w:sz w:val="20"/>
                <w:szCs w:val="20"/>
                <w:lang w:eastAsia="zh-CN"/>
              </w:rPr>
            </w:pPr>
          </w:p>
        </w:tc>
      </w:tr>
      <w:tr w:rsidR="00B704B8" w14:paraId="4E606F15" w14:textId="77777777">
        <w:trPr>
          <w:trHeight w:val="300"/>
        </w:trPr>
        <w:tc>
          <w:tcPr>
            <w:tcW w:w="5949" w:type="dxa"/>
            <w:vMerge w:val="restart"/>
            <w:tcBorders>
              <w:top w:val="nil"/>
              <w:left w:val="single" w:sz="4" w:space="0" w:color="auto"/>
              <w:bottom w:val="single" w:sz="4" w:space="0" w:color="auto"/>
              <w:right w:val="single" w:sz="4" w:space="0" w:color="auto"/>
            </w:tcBorders>
            <w:vAlign w:val="center"/>
          </w:tcPr>
          <w:p w14:paraId="172DB8DE" w14:textId="77777777" w:rsidR="00B704B8" w:rsidRDefault="00000000">
            <w:pPr>
              <w:spacing w:before="20" w:after="20"/>
              <w:jc w:val="left"/>
              <w:rPr>
                <w:i/>
                <w:iCs/>
                <w:sz w:val="20"/>
                <w:szCs w:val="20"/>
                <w:lang w:eastAsia="zh-CN"/>
              </w:rPr>
            </w:pPr>
            <w:r>
              <w:rPr>
                <w:rFonts w:ascii="KaiTi" w:eastAsia="KaiTi" w:hAnsi="KaiTi" w:cs="KaiTi" w:hint="eastAsia"/>
                <w:sz w:val="20"/>
                <w:szCs w:val="20"/>
                <w:lang w:eastAsia="zh-CN"/>
              </w:rPr>
              <w:t>技术专家</w:t>
            </w:r>
            <w:r>
              <w:rPr>
                <w:rFonts w:ascii="KaiTi" w:eastAsia="KaiTi" w:hAnsi="KaiTi" w:cs="KaiTi" w:hint="eastAsia"/>
                <w:sz w:val="20"/>
                <w:szCs w:val="20"/>
                <w:lang w:val="en-US" w:eastAsia="zh-CN"/>
              </w:rPr>
              <w:t>培训班</w:t>
            </w:r>
            <w:r>
              <w:rPr>
                <w:rFonts w:ascii="KaiTi" w:eastAsia="KaiTi" w:hAnsi="KaiTi" w:cs="KaiTi" w:hint="eastAsia"/>
                <w:sz w:val="20"/>
                <w:szCs w:val="20"/>
                <w:lang w:eastAsia="zh-CN"/>
              </w:rPr>
              <w:t>：</w:t>
            </w:r>
            <w:r>
              <w:rPr>
                <w:rFonts w:eastAsia="SimSun"/>
                <w:sz w:val="20"/>
                <w:szCs w:val="20"/>
                <w:lang w:eastAsia="zh-CN"/>
              </w:rPr>
              <w:t>为</w:t>
            </w:r>
            <w:r>
              <w:rPr>
                <w:rFonts w:eastAsia="SimSun"/>
                <w:sz w:val="20"/>
                <w:szCs w:val="20"/>
                <w:lang w:val="en-US" w:eastAsia="zh-CN"/>
              </w:rPr>
              <w:t>50</w:t>
            </w:r>
            <w:r>
              <w:rPr>
                <w:rFonts w:eastAsia="SimSun"/>
                <w:sz w:val="20"/>
                <w:szCs w:val="20"/>
                <w:lang w:eastAsia="zh-CN"/>
              </w:rPr>
              <w:t>名技术专家（如进口商、设计人员、开发人员）举办</w:t>
            </w:r>
            <w:r>
              <w:rPr>
                <w:rFonts w:eastAsia="SimSun"/>
                <w:sz w:val="20"/>
                <w:szCs w:val="20"/>
                <w:lang w:val="en-US" w:eastAsia="zh-CN"/>
              </w:rPr>
              <w:t>两</w:t>
            </w:r>
            <w:r>
              <w:rPr>
                <w:rFonts w:eastAsia="SimSun"/>
                <w:sz w:val="20"/>
                <w:szCs w:val="20"/>
                <w:lang w:eastAsia="zh-CN"/>
              </w:rPr>
              <w:t>场宣介会，介绍低全球升温潜能值且高能效的相关技术</w:t>
            </w:r>
          </w:p>
        </w:tc>
        <w:tc>
          <w:tcPr>
            <w:tcW w:w="1950" w:type="dxa"/>
            <w:vMerge w:val="restart"/>
            <w:tcBorders>
              <w:top w:val="nil"/>
              <w:left w:val="single" w:sz="4" w:space="0" w:color="auto"/>
              <w:bottom w:val="single" w:sz="4" w:space="0" w:color="auto"/>
              <w:right w:val="single" w:sz="4" w:space="0" w:color="auto"/>
            </w:tcBorders>
            <w:vAlign w:val="center"/>
          </w:tcPr>
          <w:p w14:paraId="5019D718" w14:textId="77777777" w:rsidR="00B704B8" w:rsidRDefault="00000000">
            <w:pPr>
              <w:spacing w:before="20" w:after="20"/>
              <w:jc w:val="left"/>
              <w:rPr>
                <w:rFonts w:eastAsia="SimSun"/>
                <w:sz w:val="20"/>
                <w:szCs w:val="20"/>
                <w:lang w:eastAsia="zh-CN"/>
              </w:rPr>
            </w:pPr>
            <w:r>
              <w:rPr>
                <w:rFonts w:eastAsia="SimSun"/>
                <w:sz w:val="20"/>
                <w:szCs w:val="20"/>
                <w:lang w:val="en-US" w:eastAsia="zh-CN"/>
              </w:rPr>
              <w:t>两个培训班（每个班</w:t>
            </w:r>
            <w:r>
              <w:rPr>
                <w:rFonts w:eastAsia="SimSun"/>
                <w:sz w:val="20"/>
                <w:szCs w:val="20"/>
                <w:lang w:val="en-US" w:eastAsia="zh-CN"/>
              </w:rPr>
              <w:t>25</w:t>
            </w:r>
            <w:r>
              <w:rPr>
                <w:rFonts w:eastAsia="SimSun"/>
                <w:sz w:val="20"/>
                <w:szCs w:val="20"/>
                <w:lang w:val="en-US" w:eastAsia="zh-CN"/>
              </w:rPr>
              <w:t>名学员）</w:t>
            </w:r>
          </w:p>
        </w:tc>
        <w:tc>
          <w:tcPr>
            <w:tcW w:w="1510" w:type="dxa"/>
            <w:vMerge w:val="restart"/>
            <w:tcBorders>
              <w:top w:val="nil"/>
              <w:left w:val="single" w:sz="4" w:space="0" w:color="auto"/>
              <w:bottom w:val="single" w:sz="4" w:space="0" w:color="auto"/>
              <w:right w:val="single" w:sz="4" w:space="0" w:color="auto"/>
            </w:tcBorders>
            <w:vAlign w:val="center"/>
          </w:tcPr>
          <w:p w14:paraId="0A5D8146" w14:textId="77777777" w:rsidR="00B704B8" w:rsidRDefault="00000000">
            <w:pPr>
              <w:spacing w:before="20" w:after="20"/>
              <w:jc w:val="right"/>
              <w:rPr>
                <w:sz w:val="20"/>
                <w:szCs w:val="20"/>
                <w:lang w:eastAsia="zh-CN"/>
              </w:rPr>
            </w:pPr>
            <w:r>
              <w:rPr>
                <w:sz w:val="20"/>
                <w:szCs w:val="20"/>
                <w:lang w:eastAsia="zh-CN"/>
              </w:rPr>
              <w:t>8,000</w:t>
            </w:r>
          </w:p>
        </w:tc>
        <w:tc>
          <w:tcPr>
            <w:tcW w:w="225" w:type="dxa"/>
            <w:vAlign w:val="center"/>
          </w:tcPr>
          <w:p w14:paraId="40350DD5" w14:textId="77777777" w:rsidR="00B704B8" w:rsidRDefault="00B704B8">
            <w:pPr>
              <w:spacing w:before="20" w:after="20"/>
              <w:jc w:val="left"/>
              <w:rPr>
                <w:sz w:val="20"/>
                <w:szCs w:val="20"/>
                <w:lang w:eastAsia="zh-CN"/>
              </w:rPr>
            </w:pPr>
          </w:p>
        </w:tc>
      </w:tr>
      <w:tr w:rsidR="00B704B8" w14:paraId="2AC123C0" w14:textId="77777777">
        <w:trPr>
          <w:trHeight w:val="495"/>
        </w:trPr>
        <w:tc>
          <w:tcPr>
            <w:tcW w:w="5949" w:type="dxa"/>
            <w:vMerge/>
            <w:tcBorders>
              <w:top w:val="nil"/>
              <w:left w:val="single" w:sz="4" w:space="0" w:color="auto"/>
              <w:bottom w:val="single" w:sz="4" w:space="0" w:color="auto"/>
              <w:right w:val="single" w:sz="4" w:space="0" w:color="auto"/>
            </w:tcBorders>
            <w:vAlign w:val="center"/>
          </w:tcPr>
          <w:p w14:paraId="64925623" w14:textId="77777777" w:rsidR="00B704B8" w:rsidRDefault="00B704B8">
            <w:pPr>
              <w:spacing w:before="20" w:after="20"/>
              <w:jc w:val="left"/>
              <w:rPr>
                <w:i/>
                <w:iCs/>
                <w:sz w:val="20"/>
                <w:szCs w:val="20"/>
                <w:lang w:eastAsia="zh-CN"/>
              </w:rPr>
            </w:pPr>
          </w:p>
        </w:tc>
        <w:tc>
          <w:tcPr>
            <w:tcW w:w="1950" w:type="dxa"/>
            <w:vMerge/>
            <w:tcBorders>
              <w:top w:val="nil"/>
              <w:left w:val="single" w:sz="4" w:space="0" w:color="auto"/>
              <w:bottom w:val="single" w:sz="4" w:space="0" w:color="auto"/>
              <w:right w:val="single" w:sz="4" w:space="0" w:color="auto"/>
            </w:tcBorders>
            <w:vAlign w:val="center"/>
          </w:tcPr>
          <w:p w14:paraId="5CFF70ED" w14:textId="77777777" w:rsidR="00B704B8" w:rsidRDefault="00B704B8">
            <w:pPr>
              <w:spacing w:before="20" w:after="20"/>
              <w:jc w:val="left"/>
              <w:rPr>
                <w:rFonts w:eastAsia="SimSun"/>
                <w:sz w:val="20"/>
                <w:szCs w:val="20"/>
                <w:lang w:eastAsia="zh-CN"/>
              </w:rPr>
            </w:pPr>
          </w:p>
        </w:tc>
        <w:tc>
          <w:tcPr>
            <w:tcW w:w="1510" w:type="dxa"/>
            <w:vMerge/>
            <w:tcBorders>
              <w:top w:val="nil"/>
              <w:left w:val="single" w:sz="4" w:space="0" w:color="auto"/>
              <w:bottom w:val="single" w:sz="4" w:space="0" w:color="auto"/>
              <w:right w:val="single" w:sz="4" w:space="0" w:color="auto"/>
            </w:tcBorders>
            <w:vAlign w:val="center"/>
          </w:tcPr>
          <w:p w14:paraId="4E9C29BC" w14:textId="77777777" w:rsidR="00B704B8" w:rsidRDefault="00B704B8">
            <w:pPr>
              <w:spacing w:before="20" w:after="20"/>
              <w:jc w:val="left"/>
              <w:rPr>
                <w:b/>
                <w:bCs/>
                <w:sz w:val="20"/>
                <w:szCs w:val="20"/>
                <w:lang w:eastAsia="zh-CN"/>
              </w:rPr>
            </w:pPr>
          </w:p>
        </w:tc>
        <w:tc>
          <w:tcPr>
            <w:tcW w:w="225" w:type="dxa"/>
            <w:tcBorders>
              <w:top w:val="nil"/>
              <w:left w:val="nil"/>
              <w:bottom w:val="nil"/>
              <w:right w:val="nil"/>
            </w:tcBorders>
            <w:noWrap/>
            <w:vAlign w:val="bottom"/>
          </w:tcPr>
          <w:p w14:paraId="57F9F1E1" w14:textId="77777777" w:rsidR="00B704B8" w:rsidRDefault="00B704B8">
            <w:pPr>
              <w:spacing w:before="20" w:after="20"/>
              <w:jc w:val="right"/>
              <w:rPr>
                <w:b/>
                <w:bCs/>
                <w:sz w:val="20"/>
                <w:szCs w:val="20"/>
                <w:lang w:eastAsia="zh-CN"/>
              </w:rPr>
            </w:pPr>
          </w:p>
        </w:tc>
      </w:tr>
      <w:tr w:rsidR="00B704B8" w14:paraId="0125DDFE" w14:textId="77777777">
        <w:trPr>
          <w:trHeight w:val="43"/>
        </w:trPr>
        <w:tc>
          <w:tcPr>
            <w:tcW w:w="7899" w:type="dxa"/>
            <w:gridSpan w:val="2"/>
            <w:tcBorders>
              <w:top w:val="single" w:sz="4" w:space="0" w:color="auto"/>
              <w:left w:val="single" w:sz="4" w:space="0" w:color="auto"/>
              <w:bottom w:val="single" w:sz="4" w:space="0" w:color="auto"/>
              <w:right w:val="single" w:sz="4" w:space="0" w:color="auto"/>
            </w:tcBorders>
            <w:vAlign w:val="center"/>
          </w:tcPr>
          <w:p w14:paraId="4E853C83" w14:textId="77777777" w:rsidR="00B704B8" w:rsidRDefault="00000000">
            <w:pPr>
              <w:spacing w:before="20" w:after="20"/>
              <w:jc w:val="left"/>
              <w:rPr>
                <w:rFonts w:eastAsia="SimSun"/>
                <w:b/>
                <w:bCs/>
                <w:sz w:val="20"/>
                <w:szCs w:val="20"/>
                <w:lang w:val="en-US" w:eastAsia="zh-CN"/>
              </w:rPr>
            </w:pPr>
            <w:r>
              <w:rPr>
                <w:rFonts w:eastAsia="SimSun"/>
                <w:b/>
                <w:bCs/>
                <w:sz w:val="20"/>
                <w:szCs w:val="20"/>
                <w:lang w:val="en-US" w:eastAsia="zh-CN"/>
              </w:rPr>
              <w:t>小计</w:t>
            </w:r>
          </w:p>
        </w:tc>
        <w:tc>
          <w:tcPr>
            <w:tcW w:w="1510" w:type="dxa"/>
            <w:tcBorders>
              <w:top w:val="nil"/>
              <w:left w:val="nil"/>
              <w:bottom w:val="single" w:sz="4" w:space="0" w:color="auto"/>
              <w:right w:val="single" w:sz="4" w:space="0" w:color="auto"/>
            </w:tcBorders>
            <w:vAlign w:val="center"/>
          </w:tcPr>
          <w:p w14:paraId="686F5D88" w14:textId="77777777" w:rsidR="00B704B8" w:rsidRDefault="00000000">
            <w:pPr>
              <w:spacing w:before="20" w:after="20"/>
              <w:jc w:val="right"/>
              <w:rPr>
                <w:b/>
                <w:bCs/>
                <w:sz w:val="20"/>
                <w:szCs w:val="20"/>
                <w:lang w:eastAsia="zh-CN"/>
              </w:rPr>
            </w:pPr>
            <w:r>
              <w:rPr>
                <w:b/>
                <w:bCs/>
                <w:sz w:val="20"/>
                <w:szCs w:val="20"/>
                <w:lang w:eastAsia="zh-CN"/>
              </w:rPr>
              <w:t>16,000</w:t>
            </w:r>
          </w:p>
        </w:tc>
        <w:tc>
          <w:tcPr>
            <w:tcW w:w="225" w:type="dxa"/>
            <w:vAlign w:val="center"/>
          </w:tcPr>
          <w:p w14:paraId="1364127C" w14:textId="77777777" w:rsidR="00B704B8" w:rsidRDefault="00B704B8">
            <w:pPr>
              <w:spacing w:before="20" w:after="20"/>
              <w:jc w:val="left"/>
              <w:rPr>
                <w:sz w:val="20"/>
                <w:szCs w:val="20"/>
                <w:lang w:eastAsia="zh-CN"/>
              </w:rPr>
            </w:pPr>
          </w:p>
        </w:tc>
      </w:tr>
      <w:tr w:rsidR="00B704B8" w14:paraId="2D7102BE" w14:textId="77777777">
        <w:trPr>
          <w:trHeight w:val="300"/>
        </w:trPr>
        <w:tc>
          <w:tcPr>
            <w:tcW w:w="9409" w:type="dxa"/>
            <w:gridSpan w:val="3"/>
            <w:tcBorders>
              <w:top w:val="single" w:sz="4" w:space="0" w:color="auto"/>
              <w:left w:val="single" w:sz="4" w:space="0" w:color="auto"/>
              <w:bottom w:val="single" w:sz="4" w:space="0" w:color="auto"/>
              <w:right w:val="single" w:sz="4" w:space="0" w:color="auto"/>
            </w:tcBorders>
            <w:vAlign w:val="center"/>
          </w:tcPr>
          <w:p w14:paraId="24C1FC91" w14:textId="77777777" w:rsidR="00B704B8" w:rsidRDefault="00000000">
            <w:pPr>
              <w:keepNext/>
              <w:spacing w:before="20" w:after="20"/>
              <w:jc w:val="center"/>
              <w:rPr>
                <w:rFonts w:eastAsia="SimSun"/>
                <w:b/>
                <w:bCs/>
                <w:sz w:val="20"/>
                <w:szCs w:val="20"/>
                <w:lang w:val="en-US" w:eastAsia="zh-CN"/>
              </w:rPr>
            </w:pPr>
            <w:r>
              <w:rPr>
                <w:rFonts w:eastAsia="SimSun"/>
                <w:b/>
                <w:bCs/>
                <w:sz w:val="20"/>
                <w:szCs w:val="20"/>
                <w:lang w:val="en-US" w:eastAsia="zh-CN"/>
              </w:rPr>
              <w:t>社区意识提升和宣传项目</w:t>
            </w:r>
          </w:p>
        </w:tc>
        <w:tc>
          <w:tcPr>
            <w:tcW w:w="225" w:type="dxa"/>
            <w:vAlign w:val="center"/>
          </w:tcPr>
          <w:p w14:paraId="41030F5C" w14:textId="77777777" w:rsidR="00B704B8" w:rsidRDefault="00B704B8">
            <w:pPr>
              <w:keepNext/>
              <w:spacing w:before="20" w:after="20"/>
              <w:jc w:val="left"/>
              <w:rPr>
                <w:sz w:val="20"/>
                <w:szCs w:val="20"/>
                <w:lang w:eastAsia="zh-CN"/>
              </w:rPr>
            </w:pPr>
          </w:p>
        </w:tc>
      </w:tr>
      <w:tr w:rsidR="00B704B8" w14:paraId="77321B96" w14:textId="77777777">
        <w:trPr>
          <w:trHeight w:val="456"/>
        </w:trPr>
        <w:tc>
          <w:tcPr>
            <w:tcW w:w="5949" w:type="dxa"/>
            <w:tcBorders>
              <w:top w:val="nil"/>
              <w:left w:val="single" w:sz="4" w:space="0" w:color="auto"/>
              <w:bottom w:val="single" w:sz="4" w:space="0" w:color="auto"/>
              <w:right w:val="single" w:sz="4" w:space="0" w:color="auto"/>
            </w:tcBorders>
            <w:vAlign w:val="center"/>
          </w:tcPr>
          <w:p w14:paraId="63830BBD" w14:textId="77777777" w:rsidR="00B704B8" w:rsidRDefault="00000000">
            <w:pPr>
              <w:spacing w:before="20" w:after="20"/>
              <w:jc w:val="left"/>
              <w:rPr>
                <w:sz w:val="20"/>
                <w:szCs w:val="20"/>
                <w:lang w:eastAsia="zh-CN"/>
              </w:rPr>
            </w:pPr>
            <w:r>
              <w:rPr>
                <w:rFonts w:ascii="KaiTi" w:eastAsia="KaiTi" w:hAnsi="KaiTi" w:cs="KaiTi" w:hint="eastAsia"/>
                <w:sz w:val="20"/>
                <w:szCs w:val="20"/>
                <w:lang w:eastAsia="zh-CN"/>
              </w:rPr>
              <w:t>宣传活动：</w:t>
            </w:r>
            <w:r>
              <w:rPr>
                <w:rFonts w:ascii="SimSun" w:eastAsia="SimSun" w:hAnsi="SimSun" w:cs="SimSun"/>
                <w:sz w:val="20"/>
                <w:szCs w:val="20"/>
                <w:lang w:eastAsia="zh-CN"/>
              </w:rPr>
              <w:t>在全国范围内开展</w:t>
            </w:r>
            <w:r>
              <w:rPr>
                <w:rFonts w:ascii="SimSun" w:eastAsia="SimSun" w:hAnsi="SimSun" w:cs="SimSun" w:hint="eastAsia"/>
                <w:sz w:val="20"/>
                <w:szCs w:val="20"/>
                <w:lang w:val="en-US" w:eastAsia="zh-CN"/>
              </w:rPr>
              <w:t>宣传</w:t>
            </w:r>
            <w:r>
              <w:rPr>
                <w:rFonts w:ascii="SimSun" w:eastAsia="SimSun" w:hAnsi="SimSun" w:cs="SimSun"/>
                <w:sz w:val="20"/>
                <w:szCs w:val="20"/>
                <w:lang w:eastAsia="zh-CN"/>
              </w:rPr>
              <w:t>行动，向进口商、分销商、技术人员和消费者介绍高能效、低全球升温潜能值制冷和空调设备的优势，并强调其在环保、经济和社会层面的积极影响，例如减少用电量、降低成本，以及在《蒙特利尔议定书》框架下为气候目标作出的贡献</w:t>
            </w:r>
          </w:p>
        </w:tc>
        <w:tc>
          <w:tcPr>
            <w:tcW w:w="1950" w:type="dxa"/>
            <w:tcBorders>
              <w:top w:val="nil"/>
              <w:left w:val="nil"/>
              <w:bottom w:val="single" w:sz="4" w:space="0" w:color="auto"/>
              <w:right w:val="single" w:sz="4" w:space="0" w:color="auto"/>
            </w:tcBorders>
            <w:vAlign w:val="center"/>
          </w:tcPr>
          <w:p w14:paraId="35662DE6" w14:textId="77777777" w:rsidR="00B704B8" w:rsidRDefault="00000000">
            <w:pPr>
              <w:spacing w:before="20" w:after="20"/>
              <w:jc w:val="left"/>
              <w:rPr>
                <w:rFonts w:eastAsia="SimSun"/>
                <w:sz w:val="20"/>
                <w:szCs w:val="20"/>
                <w:lang w:val="en-US" w:eastAsia="zh-CN"/>
              </w:rPr>
            </w:pPr>
            <w:r>
              <w:rPr>
                <w:rFonts w:eastAsia="SimSun"/>
                <w:sz w:val="20"/>
                <w:szCs w:val="20"/>
                <w:lang w:val="en-US" w:eastAsia="zh-CN"/>
              </w:rPr>
              <w:t>两场宣传活动</w:t>
            </w:r>
          </w:p>
        </w:tc>
        <w:tc>
          <w:tcPr>
            <w:tcW w:w="1510" w:type="dxa"/>
            <w:tcBorders>
              <w:top w:val="nil"/>
              <w:left w:val="nil"/>
              <w:bottom w:val="single" w:sz="4" w:space="0" w:color="auto"/>
              <w:right w:val="single" w:sz="4" w:space="0" w:color="auto"/>
            </w:tcBorders>
            <w:vAlign w:val="center"/>
          </w:tcPr>
          <w:p w14:paraId="2BFB9B09" w14:textId="77777777" w:rsidR="00B704B8" w:rsidRDefault="00000000">
            <w:pPr>
              <w:spacing w:before="20" w:after="20"/>
              <w:jc w:val="right"/>
              <w:rPr>
                <w:sz w:val="20"/>
                <w:szCs w:val="20"/>
                <w:lang w:eastAsia="zh-CN"/>
              </w:rPr>
            </w:pPr>
            <w:r>
              <w:rPr>
                <w:sz w:val="20"/>
                <w:szCs w:val="20"/>
                <w:lang w:eastAsia="zh-CN"/>
              </w:rPr>
              <w:t>8,000</w:t>
            </w:r>
          </w:p>
        </w:tc>
        <w:tc>
          <w:tcPr>
            <w:tcW w:w="225" w:type="dxa"/>
            <w:vAlign w:val="center"/>
          </w:tcPr>
          <w:p w14:paraId="6E7770DF" w14:textId="77777777" w:rsidR="00B704B8" w:rsidRDefault="00B704B8">
            <w:pPr>
              <w:spacing w:before="20" w:after="20"/>
              <w:jc w:val="left"/>
              <w:rPr>
                <w:sz w:val="20"/>
                <w:szCs w:val="20"/>
                <w:lang w:eastAsia="zh-CN"/>
              </w:rPr>
            </w:pPr>
          </w:p>
        </w:tc>
      </w:tr>
      <w:tr w:rsidR="00B704B8" w14:paraId="666EE966" w14:textId="77777777">
        <w:trPr>
          <w:trHeight w:val="300"/>
        </w:trPr>
        <w:tc>
          <w:tcPr>
            <w:tcW w:w="5949" w:type="dxa"/>
            <w:vMerge w:val="restart"/>
            <w:tcBorders>
              <w:top w:val="nil"/>
              <w:left w:val="single" w:sz="4" w:space="0" w:color="auto"/>
              <w:bottom w:val="single" w:sz="4" w:space="0" w:color="auto"/>
              <w:right w:val="single" w:sz="4" w:space="0" w:color="auto"/>
            </w:tcBorders>
            <w:vAlign w:val="center"/>
          </w:tcPr>
          <w:p w14:paraId="58593E01" w14:textId="77777777" w:rsidR="00B704B8" w:rsidRDefault="00000000">
            <w:pPr>
              <w:spacing w:before="20" w:after="20"/>
              <w:jc w:val="left"/>
              <w:rPr>
                <w:sz w:val="20"/>
                <w:szCs w:val="20"/>
                <w:lang w:eastAsia="zh-CN"/>
              </w:rPr>
            </w:pPr>
            <w:r>
              <w:rPr>
                <w:rFonts w:ascii="KaiTi" w:eastAsia="KaiTi" w:hAnsi="KaiTi" w:cs="KaiTi" w:hint="eastAsia"/>
                <w:sz w:val="20"/>
                <w:szCs w:val="20"/>
                <w:lang w:eastAsia="zh-CN"/>
              </w:rPr>
              <w:t>宣传工具：</w:t>
            </w:r>
            <w:r>
              <w:rPr>
                <w:rFonts w:ascii="SimSun" w:eastAsia="SimSun" w:hAnsi="SimSun" w:cs="SimSun"/>
                <w:sz w:val="20"/>
                <w:szCs w:val="20"/>
                <w:lang w:eastAsia="zh-CN"/>
              </w:rPr>
              <w:t>制作传播材料，用于推广最低能源性能标准、能效标签以及高能效技术</w:t>
            </w:r>
            <w:r>
              <w:rPr>
                <w:rFonts w:ascii="SimSun" w:eastAsia="SimSun" w:hAnsi="SimSun" w:cs="SimSun" w:hint="eastAsia"/>
                <w:sz w:val="20"/>
                <w:szCs w:val="20"/>
                <w:lang w:eastAsia="zh-CN"/>
              </w:rPr>
              <w:t>；</w:t>
            </w:r>
            <w:r>
              <w:rPr>
                <w:rFonts w:ascii="SimSun" w:eastAsia="SimSun" w:hAnsi="SimSun" w:cs="SimSun"/>
                <w:sz w:val="20"/>
                <w:szCs w:val="20"/>
                <w:lang w:eastAsia="zh-CN"/>
              </w:rPr>
              <w:t>通过社交媒体、当地电视台、广播及社区活动等渠道传播相关内容，以覆盖城市和农村地区的多</w:t>
            </w:r>
            <w:r>
              <w:rPr>
                <w:rFonts w:ascii="SimSun" w:eastAsia="SimSun" w:hAnsi="SimSun" w:cs="SimSun" w:hint="eastAsia"/>
                <w:sz w:val="20"/>
                <w:szCs w:val="20"/>
                <w:lang w:val="en-US" w:eastAsia="zh-CN"/>
              </w:rPr>
              <w:t>方面</w:t>
            </w:r>
            <w:r>
              <w:rPr>
                <w:rFonts w:ascii="SimSun" w:eastAsia="SimSun" w:hAnsi="SimSun" w:cs="SimSun"/>
                <w:sz w:val="20"/>
                <w:szCs w:val="20"/>
                <w:lang w:eastAsia="zh-CN"/>
              </w:rPr>
              <w:t>受众</w:t>
            </w:r>
          </w:p>
        </w:tc>
        <w:tc>
          <w:tcPr>
            <w:tcW w:w="1950" w:type="dxa"/>
            <w:vMerge w:val="restart"/>
            <w:tcBorders>
              <w:top w:val="nil"/>
              <w:left w:val="single" w:sz="4" w:space="0" w:color="auto"/>
              <w:bottom w:val="single" w:sz="4" w:space="0" w:color="auto"/>
              <w:right w:val="single" w:sz="4" w:space="0" w:color="auto"/>
            </w:tcBorders>
            <w:vAlign w:val="center"/>
          </w:tcPr>
          <w:p w14:paraId="72AC9795" w14:textId="77777777" w:rsidR="00B704B8" w:rsidRDefault="00000000">
            <w:pPr>
              <w:spacing w:before="20" w:after="20"/>
              <w:jc w:val="left"/>
              <w:rPr>
                <w:rFonts w:eastAsia="SimSun"/>
                <w:sz w:val="20"/>
                <w:szCs w:val="20"/>
                <w:lang w:eastAsia="zh-CN"/>
              </w:rPr>
            </w:pPr>
            <w:r>
              <w:rPr>
                <w:rFonts w:eastAsia="SimSun"/>
                <w:sz w:val="20"/>
                <w:szCs w:val="20"/>
                <w:lang w:val="en-US" w:eastAsia="zh-CN"/>
              </w:rPr>
              <w:t>两个</w:t>
            </w:r>
            <w:r>
              <w:rPr>
                <w:rFonts w:eastAsia="SimSun"/>
                <w:sz w:val="20"/>
                <w:szCs w:val="20"/>
                <w:lang w:eastAsia="zh-CN"/>
              </w:rPr>
              <w:t>视频、</w:t>
            </w:r>
            <w:r>
              <w:rPr>
                <w:rFonts w:eastAsia="SimSun"/>
                <w:sz w:val="20"/>
                <w:szCs w:val="20"/>
                <w:lang w:val="en-US" w:eastAsia="zh-CN"/>
              </w:rPr>
              <w:t>两</w:t>
            </w:r>
            <w:r>
              <w:rPr>
                <w:rFonts w:eastAsia="SimSun"/>
                <w:sz w:val="20"/>
                <w:szCs w:val="20"/>
                <w:lang w:eastAsia="zh-CN"/>
              </w:rPr>
              <w:t>张信息图、</w:t>
            </w:r>
            <w:r>
              <w:rPr>
                <w:rFonts w:eastAsia="SimSun"/>
                <w:sz w:val="20"/>
                <w:szCs w:val="20"/>
                <w:lang w:val="en-US" w:eastAsia="zh-CN"/>
              </w:rPr>
              <w:t>5</w:t>
            </w:r>
            <w:r>
              <w:rPr>
                <w:rFonts w:eastAsia="SimSun"/>
                <w:sz w:val="20"/>
                <w:szCs w:val="20"/>
                <w:lang w:val="en-US" w:eastAsia="zh-CN"/>
              </w:rPr>
              <w:t>条</w:t>
            </w:r>
            <w:r>
              <w:rPr>
                <w:rFonts w:eastAsia="SimSun"/>
                <w:sz w:val="20"/>
                <w:szCs w:val="20"/>
                <w:lang w:eastAsia="zh-CN"/>
              </w:rPr>
              <w:t>横幅及</w:t>
            </w:r>
            <w:r>
              <w:rPr>
                <w:rFonts w:eastAsia="SimSun"/>
                <w:sz w:val="20"/>
                <w:szCs w:val="20"/>
                <w:lang w:val="en-US" w:eastAsia="zh-CN"/>
              </w:rPr>
              <w:t>3</w:t>
            </w:r>
            <w:r>
              <w:rPr>
                <w:rFonts w:eastAsia="SimSun"/>
                <w:sz w:val="20"/>
                <w:szCs w:val="20"/>
                <w:lang w:eastAsia="zh-CN"/>
              </w:rPr>
              <w:t>条数字内容、</w:t>
            </w:r>
            <w:r>
              <w:rPr>
                <w:rFonts w:eastAsia="SimSun"/>
                <w:sz w:val="20"/>
                <w:szCs w:val="20"/>
                <w:lang w:val="en-US" w:eastAsia="zh-CN"/>
              </w:rPr>
              <w:t>50</w:t>
            </w:r>
            <w:r>
              <w:rPr>
                <w:rFonts w:eastAsia="SimSun"/>
                <w:sz w:val="20"/>
                <w:szCs w:val="20"/>
                <w:lang w:eastAsia="zh-CN"/>
              </w:rPr>
              <w:t>份宣传册</w:t>
            </w:r>
          </w:p>
        </w:tc>
        <w:tc>
          <w:tcPr>
            <w:tcW w:w="1510" w:type="dxa"/>
            <w:vMerge w:val="restart"/>
            <w:tcBorders>
              <w:top w:val="single" w:sz="4" w:space="0" w:color="auto"/>
              <w:left w:val="single" w:sz="4" w:space="0" w:color="auto"/>
              <w:bottom w:val="single" w:sz="4" w:space="0" w:color="auto"/>
              <w:right w:val="single" w:sz="4" w:space="0" w:color="auto"/>
            </w:tcBorders>
            <w:vAlign w:val="center"/>
          </w:tcPr>
          <w:p w14:paraId="62402C8F" w14:textId="77777777" w:rsidR="00B704B8" w:rsidRDefault="00000000">
            <w:pPr>
              <w:spacing w:before="20" w:after="20"/>
              <w:jc w:val="right"/>
              <w:rPr>
                <w:sz w:val="20"/>
                <w:szCs w:val="20"/>
                <w:lang w:eastAsia="zh-CN"/>
              </w:rPr>
            </w:pPr>
            <w:r>
              <w:rPr>
                <w:sz w:val="20"/>
                <w:szCs w:val="20"/>
                <w:lang w:eastAsia="zh-CN"/>
              </w:rPr>
              <w:t>10,000</w:t>
            </w:r>
          </w:p>
        </w:tc>
        <w:tc>
          <w:tcPr>
            <w:tcW w:w="225" w:type="dxa"/>
            <w:tcBorders>
              <w:left w:val="single" w:sz="4" w:space="0" w:color="auto"/>
            </w:tcBorders>
            <w:vAlign w:val="center"/>
          </w:tcPr>
          <w:p w14:paraId="52FA467C" w14:textId="77777777" w:rsidR="00B704B8" w:rsidRDefault="00B704B8">
            <w:pPr>
              <w:spacing w:before="20" w:after="20"/>
              <w:jc w:val="left"/>
              <w:rPr>
                <w:sz w:val="20"/>
                <w:szCs w:val="20"/>
                <w:lang w:eastAsia="zh-CN"/>
              </w:rPr>
            </w:pPr>
          </w:p>
        </w:tc>
      </w:tr>
      <w:tr w:rsidR="00B704B8" w14:paraId="1C34CC89" w14:textId="77777777">
        <w:trPr>
          <w:trHeight w:val="728"/>
        </w:trPr>
        <w:tc>
          <w:tcPr>
            <w:tcW w:w="5949" w:type="dxa"/>
            <w:vMerge/>
            <w:tcBorders>
              <w:top w:val="nil"/>
              <w:left w:val="single" w:sz="4" w:space="0" w:color="auto"/>
              <w:bottom w:val="single" w:sz="4" w:space="0" w:color="auto"/>
              <w:right w:val="single" w:sz="4" w:space="0" w:color="auto"/>
            </w:tcBorders>
            <w:vAlign w:val="center"/>
          </w:tcPr>
          <w:p w14:paraId="47FCCC8A" w14:textId="77777777" w:rsidR="00B704B8" w:rsidRDefault="00B704B8">
            <w:pPr>
              <w:spacing w:before="20" w:after="20"/>
              <w:jc w:val="left"/>
              <w:rPr>
                <w:i/>
                <w:iCs/>
                <w:sz w:val="20"/>
                <w:szCs w:val="20"/>
                <w:lang w:eastAsia="zh-CN"/>
              </w:rPr>
            </w:pPr>
          </w:p>
        </w:tc>
        <w:tc>
          <w:tcPr>
            <w:tcW w:w="1950" w:type="dxa"/>
            <w:vMerge/>
            <w:tcBorders>
              <w:top w:val="nil"/>
              <w:left w:val="single" w:sz="4" w:space="0" w:color="auto"/>
              <w:bottom w:val="single" w:sz="4" w:space="0" w:color="auto"/>
              <w:right w:val="single" w:sz="4" w:space="0" w:color="auto"/>
            </w:tcBorders>
            <w:vAlign w:val="center"/>
          </w:tcPr>
          <w:p w14:paraId="483FA5D8" w14:textId="77777777" w:rsidR="00B704B8" w:rsidRDefault="00B704B8">
            <w:pPr>
              <w:spacing w:before="20" w:after="20"/>
              <w:jc w:val="left"/>
              <w:rPr>
                <w:rFonts w:eastAsia="SimSun"/>
                <w:sz w:val="20"/>
                <w:szCs w:val="20"/>
                <w:lang w:eastAsia="zh-CN"/>
              </w:rPr>
            </w:pPr>
          </w:p>
        </w:tc>
        <w:tc>
          <w:tcPr>
            <w:tcW w:w="1510" w:type="dxa"/>
            <w:vMerge/>
            <w:tcBorders>
              <w:top w:val="single" w:sz="4" w:space="0" w:color="auto"/>
              <w:left w:val="single" w:sz="4" w:space="0" w:color="auto"/>
              <w:bottom w:val="single" w:sz="4" w:space="0" w:color="auto"/>
              <w:right w:val="single" w:sz="4" w:space="0" w:color="auto"/>
            </w:tcBorders>
            <w:vAlign w:val="center"/>
          </w:tcPr>
          <w:p w14:paraId="4CCA35E5" w14:textId="77777777" w:rsidR="00B704B8" w:rsidRDefault="00B704B8">
            <w:pPr>
              <w:spacing w:before="20" w:after="20"/>
              <w:jc w:val="left"/>
              <w:rPr>
                <w:sz w:val="20"/>
                <w:szCs w:val="20"/>
                <w:lang w:eastAsia="zh-CN"/>
              </w:rPr>
            </w:pPr>
          </w:p>
        </w:tc>
        <w:tc>
          <w:tcPr>
            <w:tcW w:w="225" w:type="dxa"/>
            <w:tcBorders>
              <w:top w:val="nil"/>
              <w:left w:val="single" w:sz="4" w:space="0" w:color="auto"/>
              <w:bottom w:val="nil"/>
              <w:right w:val="nil"/>
            </w:tcBorders>
            <w:noWrap/>
            <w:vAlign w:val="bottom"/>
          </w:tcPr>
          <w:p w14:paraId="048277A6" w14:textId="77777777" w:rsidR="00B704B8" w:rsidRDefault="00B704B8">
            <w:pPr>
              <w:spacing w:before="20" w:after="20"/>
              <w:jc w:val="right"/>
              <w:rPr>
                <w:b/>
                <w:bCs/>
                <w:sz w:val="20"/>
                <w:szCs w:val="20"/>
                <w:lang w:eastAsia="zh-CN"/>
              </w:rPr>
            </w:pPr>
          </w:p>
        </w:tc>
      </w:tr>
      <w:tr w:rsidR="00B704B8" w14:paraId="1A0E6CF8" w14:textId="77777777">
        <w:trPr>
          <w:trHeight w:val="720"/>
        </w:trPr>
        <w:tc>
          <w:tcPr>
            <w:tcW w:w="5949" w:type="dxa"/>
            <w:tcBorders>
              <w:top w:val="nil"/>
              <w:left w:val="single" w:sz="4" w:space="0" w:color="auto"/>
              <w:bottom w:val="single" w:sz="4" w:space="0" w:color="auto"/>
              <w:right w:val="single" w:sz="4" w:space="0" w:color="auto"/>
            </w:tcBorders>
            <w:vAlign w:val="center"/>
          </w:tcPr>
          <w:p w14:paraId="30976436" w14:textId="77777777" w:rsidR="00B704B8" w:rsidRDefault="00000000">
            <w:pPr>
              <w:spacing w:before="20" w:after="20"/>
              <w:jc w:val="left"/>
              <w:rPr>
                <w:sz w:val="20"/>
                <w:szCs w:val="20"/>
                <w:lang w:eastAsia="zh-CN"/>
              </w:rPr>
            </w:pPr>
            <w:r>
              <w:rPr>
                <w:rFonts w:ascii="KaiTi" w:eastAsia="KaiTi" w:hAnsi="KaiTi" w:cs="KaiTi" w:hint="eastAsia"/>
                <w:sz w:val="20"/>
                <w:szCs w:val="20"/>
                <w:lang w:eastAsia="zh-CN"/>
              </w:rPr>
              <w:t>教育类</w:t>
            </w:r>
            <w:r>
              <w:rPr>
                <w:rFonts w:ascii="KaiTi" w:eastAsia="KaiTi" w:hAnsi="KaiTi" w:cs="KaiTi" w:hint="eastAsia"/>
                <w:sz w:val="20"/>
                <w:szCs w:val="20"/>
                <w:lang w:val="en-US" w:eastAsia="zh-CN"/>
              </w:rPr>
              <w:t>培训班</w:t>
            </w:r>
            <w:r>
              <w:rPr>
                <w:rFonts w:ascii="KaiTi" w:eastAsia="KaiTi" w:hAnsi="KaiTi" w:cs="KaiTi" w:hint="eastAsia"/>
                <w:sz w:val="20"/>
                <w:szCs w:val="20"/>
                <w:lang w:eastAsia="zh-CN"/>
              </w:rPr>
              <w:t>：</w:t>
            </w:r>
            <w:r>
              <w:rPr>
                <w:rFonts w:ascii="SimSun" w:eastAsia="SimSun" w:hAnsi="SimSun" w:cs="SimSun"/>
                <w:sz w:val="20"/>
                <w:szCs w:val="20"/>
                <w:lang w:eastAsia="zh-CN"/>
              </w:rPr>
              <w:t>组织互动式培训</w:t>
            </w:r>
            <w:r>
              <w:rPr>
                <w:rFonts w:ascii="SimSun" w:eastAsia="SimSun" w:hAnsi="SimSun" w:cs="SimSun" w:hint="eastAsia"/>
                <w:sz w:val="20"/>
                <w:szCs w:val="20"/>
                <w:lang w:val="en-US" w:eastAsia="zh-CN"/>
              </w:rPr>
              <w:t>班</w:t>
            </w:r>
            <w:r>
              <w:rPr>
                <w:rFonts w:ascii="SimSun" w:eastAsia="SimSun" w:hAnsi="SimSun" w:cs="SimSun"/>
                <w:sz w:val="20"/>
                <w:szCs w:val="20"/>
                <w:lang w:eastAsia="zh-CN"/>
              </w:rPr>
              <w:t>和社区活动，展示高能效制冷和空调技术，并讲解能效标签的识读方法；同时邀请技术人员、教育工作者和消费者参与实践环节，鼓励使用高能效、低全球升温潜能值的设备</w:t>
            </w:r>
          </w:p>
        </w:tc>
        <w:tc>
          <w:tcPr>
            <w:tcW w:w="1950" w:type="dxa"/>
            <w:tcBorders>
              <w:top w:val="nil"/>
              <w:left w:val="nil"/>
              <w:bottom w:val="single" w:sz="4" w:space="0" w:color="auto"/>
              <w:right w:val="single" w:sz="4" w:space="0" w:color="auto"/>
            </w:tcBorders>
            <w:vAlign w:val="center"/>
          </w:tcPr>
          <w:p w14:paraId="3AEC2730" w14:textId="77777777" w:rsidR="00B704B8" w:rsidRDefault="00000000">
            <w:pPr>
              <w:spacing w:before="20" w:after="20"/>
              <w:jc w:val="left"/>
              <w:rPr>
                <w:rFonts w:eastAsia="SimSun"/>
                <w:sz w:val="20"/>
                <w:szCs w:val="20"/>
                <w:lang w:eastAsia="zh-CN"/>
              </w:rPr>
            </w:pPr>
            <w:r>
              <w:rPr>
                <w:rFonts w:eastAsia="SimSun"/>
                <w:sz w:val="20"/>
                <w:szCs w:val="20"/>
                <w:lang w:val="en-US" w:eastAsia="zh-CN"/>
              </w:rPr>
              <w:t>两场培训（</w:t>
            </w:r>
            <w:r>
              <w:rPr>
                <w:rFonts w:eastAsia="SimSun"/>
                <w:sz w:val="20"/>
                <w:szCs w:val="20"/>
                <w:lang w:val="en-US" w:eastAsia="zh-CN"/>
              </w:rPr>
              <w:t>50</w:t>
            </w:r>
            <w:r>
              <w:rPr>
                <w:rFonts w:eastAsia="SimSun"/>
                <w:sz w:val="20"/>
                <w:szCs w:val="20"/>
                <w:lang w:val="en-US" w:eastAsia="zh-CN"/>
              </w:rPr>
              <w:t>名学员）</w:t>
            </w:r>
          </w:p>
        </w:tc>
        <w:tc>
          <w:tcPr>
            <w:tcW w:w="1510" w:type="dxa"/>
            <w:tcBorders>
              <w:top w:val="single" w:sz="4" w:space="0" w:color="auto"/>
              <w:left w:val="single" w:sz="4" w:space="0" w:color="auto"/>
              <w:bottom w:val="single" w:sz="4" w:space="0" w:color="auto"/>
              <w:right w:val="single" w:sz="4" w:space="0" w:color="auto"/>
            </w:tcBorders>
            <w:vAlign w:val="center"/>
          </w:tcPr>
          <w:p w14:paraId="10A81F6D" w14:textId="77777777" w:rsidR="00B704B8" w:rsidRDefault="00000000">
            <w:pPr>
              <w:spacing w:before="20" w:after="20"/>
              <w:jc w:val="right"/>
              <w:rPr>
                <w:sz w:val="20"/>
                <w:szCs w:val="20"/>
                <w:lang w:eastAsia="zh-CN"/>
              </w:rPr>
            </w:pPr>
            <w:r>
              <w:rPr>
                <w:sz w:val="20"/>
                <w:szCs w:val="20"/>
                <w:lang w:eastAsia="zh-CN"/>
              </w:rPr>
              <w:t>6,000</w:t>
            </w:r>
          </w:p>
        </w:tc>
        <w:tc>
          <w:tcPr>
            <w:tcW w:w="225" w:type="dxa"/>
            <w:tcBorders>
              <w:left w:val="single" w:sz="4" w:space="0" w:color="auto"/>
            </w:tcBorders>
            <w:vAlign w:val="center"/>
          </w:tcPr>
          <w:p w14:paraId="1CCA5AE9" w14:textId="77777777" w:rsidR="00B704B8" w:rsidRDefault="00B704B8">
            <w:pPr>
              <w:spacing w:before="20" w:after="20"/>
              <w:jc w:val="left"/>
              <w:rPr>
                <w:sz w:val="20"/>
                <w:szCs w:val="20"/>
                <w:lang w:eastAsia="zh-CN"/>
              </w:rPr>
            </w:pPr>
          </w:p>
        </w:tc>
      </w:tr>
      <w:tr w:rsidR="00B704B8" w14:paraId="1B841613" w14:textId="77777777">
        <w:trPr>
          <w:trHeight w:val="61"/>
        </w:trPr>
        <w:tc>
          <w:tcPr>
            <w:tcW w:w="7899" w:type="dxa"/>
            <w:gridSpan w:val="2"/>
            <w:tcBorders>
              <w:top w:val="single" w:sz="4" w:space="0" w:color="auto"/>
              <w:left w:val="single" w:sz="4" w:space="0" w:color="auto"/>
              <w:bottom w:val="single" w:sz="4" w:space="0" w:color="auto"/>
              <w:right w:val="single" w:sz="4" w:space="0" w:color="auto"/>
            </w:tcBorders>
            <w:vAlign w:val="center"/>
          </w:tcPr>
          <w:p w14:paraId="36773525" w14:textId="77777777" w:rsidR="00B704B8" w:rsidRDefault="00000000">
            <w:pPr>
              <w:spacing w:before="20" w:after="20"/>
              <w:jc w:val="left"/>
              <w:rPr>
                <w:b/>
                <w:bCs/>
                <w:sz w:val="20"/>
                <w:szCs w:val="20"/>
                <w:lang w:eastAsia="zh-CN"/>
              </w:rPr>
            </w:pPr>
            <w:r>
              <w:rPr>
                <w:rFonts w:ascii="SimSun" w:eastAsia="SimSun" w:hAnsi="SimSun" w:cs="SimSun" w:hint="eastAsia"/>
                <w:b/>
                <w:bCs/>
                <w:sz w:val="20"/>
                <w:szCs w:val="20"/>
                <w:lang w:val="en-US" w:eastAsia="zh-CN"/>
              </w:rPr>
              <w:t>小计</w:t>
            </w:r>
          </w:p>
        </w:tc>
        <w:tc>
          <w:tcPr>
            <w:tcW w:w="1510" w:type="dxa"/>
            <w:tcBorders>
              <w:top w:val="single" w:sz="4" w:space="0" w:color="auto"/>
              <w:left w:val="nil"/>
              <w:bottom w:val="single" w:sz="4" w:space="0" w:color="auto"/>
              <w:right w:val="single" w:sz="4" w:space="0" w:color="auto"/>
            </w:tcBorders>
            <w:vAlign w:val="center"/>
          </w:tcPr>
          <w:p w14:paraId="163E981F" w14:textId="77777777" w:rsidR="00B704B8" w:rsidRDefault="00000000">
            <w:pPr>
              <w:spacing w:before="20" w:after="20"/>
              <w:jc w:val="right"/>
              <w:rPr>
                <w:b/>
                <w:bCs/>
                <w:sz w:val="20"/>
                <w:szCs w:val="20"/>
                <w:lang w:eastAsia="zh-CN"/>
              </w:rPr>
            </w:pPr>
            <w:r>
              <w:rPr>
                <w:b/>
                <w:bCs/>
                <w:sz w:val="20"/>
                <w:szCs w:val="20"/>
                <w:lang w:eastAsia="zh-CN"/>
              </w:rPr>
              <w:t>24,000</w:t>
            </w:r>
          </w:p>
        </w:tc>
        <w:tc>
          <w:tcPr>
            <w:tcW w:w="225" w:type="dxa"/>
            <w:vAlign w:val="center"/>
          </w:tcPr>
          <w:p w14:paraId="7A5EA244" w14:textId="77777777" w:rsidR="00B704B8" w:rsidRDefault="00B704B8">
            <w:pPr>
              <w:spacing w:before="20" w:after="20"/>
              <w:jc w:val="left"/>
              <w:rPr>
                <w:sz w:val="20"/>
                <w:szCs w:val="20"/>
                <w:lang w:eastAsia="zh-CN"/>
              </w:rPr>
            </w:pPr>
          </w:p>
        </w:tc>
      </w:tr>
      <w:tr w:rsidR="00B704B8" w14:paraId="2421E816" w14:textId="77777777">
        <w:trPr>
          <w:trHeight w:val="43"/>
        </w:trPr>
        <w:tc>
          <w:tcPr>
            <w:tcW w:w="7899" w:type="dxa"/>
            <w:gridSpan w:val="2"/>
            <w:tcBorders>
              <w:top w:val="single" w:sz="4" w:space="0" w:color="auto"/>
              <w:left w:val="single" w:sz="4" w:space="0" w:color="auto"/>
              <w:bottom w:val="single" w:sz="4" w:space="0" w:color="auto"/>
              <w:right w:val="single" w:sz="4" w:space="0" w:color="auto"/>
            </w:tcBorders>
            <w:vAlign w:val="center"/>
          </w:tcPr>
          <w:p w14:paraId="354F84AF" w14:textId="77777777" w:rsidR="00B704B8" w:rsidRDefault="00000000">
            <w:pPr>
              <w:spacing w:before="20" w:after="20"/>
              <w:jc w:val="left"/>
              <w:rPr>
                <w:b/>
                <w:bCs/>
                <w:sz w:val="20"/>
                <w:szCs w:val="20"/>
                <w:lang w:val="en-US" w:eastAsia="zh-CN"/>
              </w:rPr>
            </w:pPr>
            <w:r>
              <w:rPr>
                <w:rFonts w:ascii="SimSun" w:eastAsia="SimSun" w:hAnsi="SimSun" w:cs="SimSun" w:hint="eastAsia"/>
                <w:b/>
                <w:bCs/>
                <w:sz w:val="20"/>
                <w:szCs w:val="20"/>
                <w:lang w:val="en-US" w:eastAsia="zh-CN"/>
              </w:rPr>
              <w:t>总计</w:t>
            </w:r>
          </w:p>
        </w:tc>
        <w:tc>
          <w:tcPr>
            <w:tcW w:w="1510" w:type="dxa"/>
            <w:tcBorders>
              <w:top w:val="nil"/>
              <w:left w:val="nil"/>
              <w:bottom w:val="single" w:sz="4" w:space="0" w:color="auto"/>
              <w:right w:val="single" w:sz="4" w:space="0" w:color="auto"/>
            </w:tcBorders>
            <w:vAlign w:val="center"/>
          </w:tcPr>
          <w:p w14:paraId="46A206BD" w14:textId="77777777" w:rsidR="00B704B8" w:rsidRDefault="00000000">
            <w:pPr>
              <w:spacing w:before="20" w:after="20"/>
              <w:jc w:val="right"/>
              <w:rPr>
                <w:b/>
                <w:bCs/>
                <w:sz w:val="20"/>
                <w:szCs w:val="20"/>
                <w:lang w:eastAsia="zh-CN"/>
              </w:rPr>
            </w:pPr>
            <w:r>
              <w:rPr>
                <w:b/>
                <w:bCs/>
                <w:sz w:val="20"/>
                <w:szCs w:val="20"/>
                <w:lang w:eastAsia="zh-CN"/>
              </w:rPr>
              <w:t>100,000</w:t>
            </w:r>
          </w:p>
        </w:tc>
        <w:tc>
          <w:tcPr>
            <w:tcW w:w="225" w:type="dxa"/>
            <w:vAlign w:val="center"/>
          </w:tcPr>
          <w:p w14:paraId="50E96058" w14:textId="77777777" w:rsidR="00B704B8" w:rsidRDefault="00B704B8">
            <w:pPr>
              <w:spacing w:before="20" w:after="20"/>
              <w:jc w:val="left"/>
              <w:rPr>
                <w:sz w:val="20"/>
                <w:szCs w:val="20"/>
                <w:lang w:eastAsia="zh-CN"/>
              </w:rPr>
            </w:pPr>
          </w:p>
        </w:tc>
      </w:tr>
    </w:tbl>
    <w:bookmarkEnd w:id="4"/>
    <w:p w14:paraId="43D15ED8" w14:textId="77777777" w:rsidR="00B704B8" w:rsidRDefault="00000000">
      <w:pPr>
        <w:keepNext/>
        <w:keepLines/>
        <w:spacing w:before="360" w:after="240"/>
        <w:jc w:val="center"/>
        <w:rPr>
          <w:rFonts w:ascii="SimHei" w:eastAsia="SimHei" w:hAnsi="SimHei" w:cs="SimHei"/>
          <w:sz w:val="28"/>
          <w:szCs w:val="28"/>
          <w:lang w:eastAsia="zh-CN"/>
        </w:rPr>
      </w:pPr>
      <w:r>
        <w:rPr>
          <w:rFonts w:ascii="SimHei" w:eastAsia="SimHei" w:hAnsi="SimHei" w:cs="SimHei" w:hint="eastAsia"/>
          <w:sz w:val="28"/>
          <w:szCs w:val="28"/>
          <w:lang w:eastAsia="zh-CN"/>
        </w:rPr>
        <w:lastRenderedPageBreak/>
        <w:t>秘书处的评论与建议</w:t>
      </w:r>
    </w:p>
    <w:p w14:paraId="52306FEA" w14:textId="77777777" w:rsidR="00B704B8" w:rsidRPr="00DB1BCD" w:rsidRDefault="00000000">
      <w:pPr>
        <w:keepNext/>
        <w:keepLines/>
        <w:tabs>
          <w:tab w:val="left" w:pos="3667"/>
        </w:tabs>
        <w:rPr>
          <w:rFonts w:ascii="SimHei" w:eastAsia="SimHei" w:hAnsi="SimHei" w:cs="SimHei"/>
          <w:bCs/>
          <w:sz w:val="24"/>
          <w:szCs w:val="24"/>
          <w:lang w:val="en-US" w:eastAsia="zh-CN"/>
        </w:rPr>
      </w:pPr>
      <w:r w:rsidRPr="00DB1BCD">
        <w:rPr>
          <w:rFonts w:ascii="SimHei" w:eastAsia="SimHei" w:hAnsi="SimHei" w:cs="SimHei" w:hint="eastAsia"/>
          <w:bCs/>
          <w:sz w:val="24"/>
          <w:szCs w:val="24"/>
          <w:lang w:val="en-US" w:eastAsia="zh-CN"/>
        </w:rPr>
        <w:t>评论</w:t>
      </w:r>
    </w:p>
    <w:p w14:paraId="27424FFB" w14:textId="77777777" w:rsidR="00B704B8" w:rsidRDefault="00000000">
      <w:pPr>
        <w:keepNext/>
        <w:keepLines/>
        <w:tabs>
          <w:tab w:val="left" w:pos="3667"/>
        </w:tabs>
        <w:rPr>
          <w:rFonts w:eastAsiaTheme="minorEastAsia"/>
          <w:b/>
          <w:sz w:val="24"/>
          <w:szCs w:val="24"/>
          <w:lang w:eastAsia="zh-CN"/>
        </w:rPr>
      </w:pPr>
      <w:r>
        <w:rPr>
          <w:rFonts w:eastAsiaTheme="minorEastAsia"/>
          <w:b/>
          <w:sz w:val="24"/>
          <w:szCs w:val="24"/>
          <w:lang w:eastAsia="zh-CN"/>
        </w:rPr>
        <w:tab/>
      </w:r>
    </w:p>
    <w:p w14:paraId="36032035" w14:textId="77777777" w:rsidR="00B704B8" w:rsidRDefault="00000000">
      <w:pPr>
        <w:pStyle w:val="Heading1"/>
        <w:rPr>
          <w:sz w:val="24"/>
          <w:szCs w:val="24"/>
          <w:lang w:eastAsia="zh-CN"/>
        </w:rPr>
      </w:pPr>
      <w:r>
        <w:rPr>
          <w:rFonts w:eastAsia="SimSun"/>
          <w:sz w:val="24"/>
          <w:szCs w:val="24"/>
          <w:lang w:val="en-US" w:eastAsia="zh-CN"/>
        </w:rPr>
        <w:t>秘书处</w:t>
      </w:r>
      <w:r>
        <w:rPr>
          <w:rFonts w:eastAsia="SimSun"/>
          <w:sz w:val="24"/>
          <w:szCs w:val="24"/>
          <w:lang w:eastAsia="zh-CN"/>
        </w:rPr>
        <w:t>已根据</w:t>
      </w:r>
      <w:r>
        <w:rPr>
          <w:rFonts w:eastAsia="SimSun"/>
          <w:sz w:val="24"/>
          <w:szCs w:val="24"/>
          <w:lang w:val="en-US" w:eastAsia="zh-CN"/>
        </w:rPr>
        <w:t>第</w:t>
      </w:r>
      <w:r>
        <w:rPr>
          <w:sz w:val="24"/>
          <w:szCs w:val="24"/>
          <w:lang w:eastAsia="zh-CN"/>
        </w:rPr>
        <w:t>89/6(b)</w:t>
      </w:r>
      <w:r>
        <w:rPr>
          <w:rFonts w:eastAsia="SimSun"/>
          <w:sz w:val="24"/>
          <w:szCs w:val="24"/>
          <w:lang w:val="en-US" w:eastAsia="zh-CN"/>
        </w:rPr>
        <w:t>号和第</w:t>
      </w:r>
      <w:r>
        <w:rPr>
          <w:rFonts w:eastAsia="SimSun"/>
          <w:sz w:val="24"/>
          <w:szCs w:val="24"/>
          <w:lang w:val="en-US" w:eastAsia="zh-CN"/>
        </w:rPr>
        <w:t>92/22</w:t>
      </w:r>
      <w:r>
        <w:rPr>
          <w:rFonts w:eastAsia="SimSun"/>
          <w:sz w:val="24"/>
          <w:szCs w:val="24"/>
          <w:lang w:val="en-US" w:eastAsia="zh-CN"/>
        </w:rPr>
        <w:t>号决定</w:t>
      </w:r>
      <w:r>
        <w:rPr>
          <w:rFonts w:eastAsia="SimSun"/>
          <w:sz w:val="24"/>
          <w:szCs w:val="24"/>
          <w:lang w:eastAsia="zh-CN"/>
        </w:rPr>
        <w:t>对项目提案进行了审查，并就项目的各个</w:t>
      </w:r>
      <w:r>
        <w:rPr>
          <w:rFonts w:eastAsia="SimSun"/>
          <w:sz w:val="24"/>
          <w:szCs w:val="24"/>
          <w:lang w:val="en-US" w:eastAsia="zh-CN"/>
        </w:rPr>
        <w:t>要素，从环境署方面获取</w:t>
      </w:r>
      <w:r>
        <w:rPr>
          <w:rFonts w:eastAsia="SimSun"/>
          <w:sz w:val="24"/>
          <w:szCs w:val="24"/>
          <w:lang w:eastAsia="zh-CN"/>
        </w:rPr>
        <w:t>了补充信息。</w:t>
      </w:r>
    </w:p>
    <w:p w14:paraId="30F76ACB" w14:textId="77777777" w:rsidR="00B704B8" w:rsidRDefault="00000000">
      <w:pPr>
        <w:pStyle w:val="Heading1"/>
        <w:rPr>
          <w:sz w:val="24"/>
          <w:szCs w:val="24"/>
          <w:lang w:eastAsia="zh-CN"/>
        </w:rPr>
      </w:pPr>
      <w:bookmarkStart w:id="5" w:name="_Hlk181112747"/>
      <w:r>
        <w:rPr>
          <w:rFonts w:ascii="SimSun" w:eastAsia="SimSun" w:hAnsi="SimSun" w:cs="SimSun" w:hint="eastAsia"/>
          <w:sz w:val="24"/>
          <w:szCs w:val="24"/>
          <w:lang w:val="en-US" w:eastAsia="zh-CN"/>
        </w:rPr>
        <w:t>秘书处</w:t>
      </w:r>
      <w:r>
        <w:rPr>
          <w:rFonts w:ascii="SimSun" w:eastAsia="SimSun" w:hAnsi="SimSun" w:cs="SimSun"/>
          <w:sz w:val="24"/>
          <w:szCs w:val="24"/>
          <w:lang w:eastAsia="zh-CN"/>
        </w:rPr>
        <w:t>询问了最低能源性能标准及能效标签体系的预期实施日期。</w:t>
      </w:r>
      <w:r>
        <w:rPr>
          <w:rFonts w:ascii="SimSun" w:eastAsia="SimSun" w:hAnsi="SimSun" w:cs="SimSun" w:hint="eastAsia"/>
          <w:sz w:val="24"/>
          <w:szCs w:val="24"/>
          <w:lang w:val="en-US" w:eastAsia="zh-CN"/>
        </w:rPr>
        <w:t>环境署</w:t>
      </w:r>
      <w:r>
        <w:rPr>
          <w:rFonts w:ascii="SimSun" w:eastAsia="SimSun" w:hAnsi="SimSun" w:cs="SimSun"/>
          <w:sz w:val="24"/>
          <w:szCs w:val="24"/>
          <w:lang w:eastAsia="zh-CN"/>
        </w:rPr>
        <w:t>解释称，该体系将作为本项目活动制定的监管框架的一部分予以建立并纳入强制执行。具体的执行条款，包括合规监测和市场监管机制，将在相关政策法规制定过程中明确，一旦框架通过，预计即可开始实施</w:t>
      </w:r>
      <w:r>
        <w:rPr>
          <w:rFonts w:ascii="SimSun" w:eastAsia="SimSun" w:hAnsi="SimSun" w:cs="SimSun" w:hint="eastAsia"/>
          <w:sz w:val="24"/>
          <w:szCs w:val="24"/>
          <w:lang w:eastAsia="zh-CN"/>
        </w:rPr>
        <w:t>。</w:t>
      </w:r>
    </w:p>
    <w:p w14:paraId="1EC8C9E9" w14:textId="77777777" w:rsidR="00B704B8" w:rsidRDefault="00000000">
      <w:pPr>
        <w:pStyle w:val="Heading1"/>
        <w:rPr>
          <w:sz w:val="24"/>
          <w:szCs w:val="24"/>
          <w:lang w:eastAsia="zh-CN"/>
        </w:rPr>
      </w:pPr>
      <w:r>
        <w:rPr>
          <w:rFonts w:eastAsia="SimSun" w:hint="eastAsia"/>
          <w:sz w:val="24"/>
          <w:szCs w:val="24"/>
          <w:lang w:val="en-US" w:eastAsia="zh-CN"/>
        </w:rPr>
        <w:t>环境署</w:t>
      </w:r>
      <w:r>
        <w:rPr>
          <w:rFonts w:ascii="SimSun" w:eastAsia="SimSun" w:hAnsi="SimSun" w:cs="SimSun"/>
          <w:sz w:val="24"/>
          <w:szCs w:val="24"/>
          <w:lang w:eastAsia="zh-CN"/>
        </w:rPr>
        <w:t>确认，目前没有使用非</w:t>
      </w:r>
      <w:r>
        <w:rPr>
          <w:rFonts w:ascii="SimSun" w:eastAsia="SimSun" w:hAnsi="SimSun" w:cs="SimSun" w:hint="eastAsia"/>
          <w:sz w:val="24"/>
          <w:szCs w:val="24"/>
          <w:lang w:val="en-US" w:eastAsia="zh-CN"/>
        </w:rPr>
        <w:t>多边基金</w:t>
      </w:r>
      <w:r>
        <w:rPr>
          <w:rFonts w:ascii="SimSun" w:eastAsia="SimSun" w:hAnsi="SimSun" w:cs="SimSun"/>
          <w:sz w:val="24"/>
          <w:szCs w:val="24"/>
          <w:lang w:eastAsia="zh-CN"/>
        </w:rPr>
        <w:t>资金来源实施的其他活动会与本项目计划的活动产生重叠</w:t>
      </w:r>
      <w:r>
        <w:rPr>
          <w:rFonts w:ascii="SimSun" w:eastAsia="SimSun" w:hAnsi="SimSun" w:cs="SimSun" w:hint="eastAsia"/>
          <w:sz w:val="24"/>
          <w:szCs w:val="24"/>
          <w:lang w:eastAsia="zh-CN"/>
        </w:rPr>
        <w:t>。</w:t>
      </w:r>
    </w:p>
    <w:p w14:paraId="17F6B328" w14:textId="77777777" w:rsidR="00B704B8" w:rsidRDefault="00000000">
      <w:pPr>
        <w:pStyle w:val="Heading1"/>
        <w:rPr>
          <w:lang w:eastAsia="zh-CN"/>
        </w:rPr>
      </w:pPr>
      <w:r>
        <w:rPr>
          <w:rFonts w:eastAsia="SimSun"/>
          <w:sz w:val="24"/>
          <w:szCs w:val="24"/>
          <w:lang w:val="en-US" w:eastAsia="zh-CN"/>
        </w:rPr>
        <w:t>秘书处</w:t>
      </w:r>
      <w:r>
        <w:rPr>
          <w:rFonts w:eastAsia="SimSun"/>
          <w:sz w:val="24"/>
          <w:szCs w:val="24"/>
          <w:lang w:eastAsia="zh-CN"/>
        </w:rPr>
        <w:t>还</w:t>
      </w:r>
      <w:r>
        <w:rPr>
          <w:rFonts w:eastAsia="SimSun"/>
          <w:sz w:val="24"/>
          <w:szCs w:val="24"/>
          <w:lang w:val="en-US" w:eastAsia="zh-CN"/>
        </w:rPr>
        <w:t>要求</w:t>
      </w:r>
      <w:r>
        <w:rPr>
          <w:rFonts w:eastAsia="SimSun"/>
          <w:sz w:val="24"/>
          <w:szCs w:val="24"/>
          <w:lang w:eastAsia="zh-CN"/>
        </w:rPr>
        <w:t>提供制冷和空调维修技术人员强制认证体系的预期实施时间。</w:t>
      </w:r>
      <w:r>
        <w:rPr>
          <w:rFonts w:eastAsia="SimSun"/>
          <w:sz w:val="24"/>
          <w:szCs w:val="24"/>
          <w:lang w:val="en-US" w:eastAsia="zh-CN"/>
        </w:rPr>
        <w:t>环境署</w:t>
      </w:r>
      <w:r>
        <w:rPr>
          <w:rFonts w:eastAsia="SimSun"/>
          <w:sz w:val="24"/>
          <w:szCs w:val="24"/>
          <w:lang w:eastAsia="zh-CN"/>
        </w:rPr>
        <w:t>解释称，该体系正在含氢氯氟烃淘汰管理计划</w:t>
      </w:r>
      <w:r>
        <w:rPr>
          <w:rFonts w:eastAsia="SimSun"/>
          <w:sz w:val="24"/>
          <w:szCs w:val="24"/>
          <w:lang w:val="en-US" w:eastAsia="zh-CN"/>
        </w:rPr>
        <w:t>框架</w:t>
      </w:r>
      <w:r>
        <w:rPr>
          <w:rFonts w:eastAsia="SimSun"/>
          <w:sz w:val="24"/>
          <w:szCs w:val="24"/>
          <w:lang w:eastAsia="zh-CN"/>
        </w:rPr>
        <w:t>下制定，预计将于</w:t>
      </w:r>
      <w:r>
        <w:rPr>
          <w:rFonts w:eastAsia="SimSun"/>
          <w:sz w:val="24"/>
          <w:szCs w:val="24"/>
          <w:lang w:eastAsia="zh-CN"/>
        </w:rPr>
        <w:t>20</w:t>
      </w:r>
      <w:r>
        <w:rPr>
          <w:rFonts w:eastAsia="SimSun"/>
          <w:sz w:val="24"/>
          <w:szCs w:val="24"/>
          <w:lang w:val="en-US" w:eastAsia="zh-CN"/>
        </w:rPr>
        <w:t>27</w:t>
      </w:r>
      <w:r>
        <w:rPr>
          <w:rFonts w:eastAsia="SimSun"/>
          <w:sz w:val="24"/>
          <w:szCs w:val="24"/>
          <w:lang w:eastAsia="zh-CN"/>
        </w:rPr>
        <w:t>年底完成。</w:t>
      </w:r>
    </w:p>
    <w:p w14:paraId="6E43D241" w14:textId="77777777" w:rsidR="00B704B8" w:rsidRDefault="00000000">
      <w:pPr>
        <w:pStyle w:val="Heading1"/>
        <w:rPr>
          <w:sz w:val="24"/>
          <w:szCs w:val="24"/>
          <w:lang w:eastAsia="zh-CN"/>
        </w:rPr>
      </w:pPr>
      <w:r>
        <w:rPr>
          <w:rFonts w:eastAsia="SimSun"/>
          <w:sz w:val="24"/>
          <w:szCs w:val="24"/>
          <w:lang w:val="en-US" w:eastAsia="zh-CN"/>
        </w:rPr>
        <w:t>秘书处注意到</w:t>
      </w:r>
      <w:r>
        <w:rPr>
          <w:rFonts w:eastAsia="SimSun"/>
          <w:sz w:val="24"/>
          <w:szCs w:val="24"/>
          <w:lang w:eastAsia="zh-CN"/>
        </w:rPr>
        <w:t>，拟议活动符合</w:t>
      </w:r>
      <w:r>
        <w:rPr>
          <w:rFonts w:eastAsia="SimSun"/>
          <w:sz w:val="24"/>
          <w:szCs w:val="24"/>
          <w:lang w:val="en-US" w:eastAsia="zh-CN"/>
        </w:rPr>
        <w:t>第</w:t>
      </w:r>
      <w:r>
        <w:rPr>
          <w:rFonts w:eastAsia="SimSun"/>
          <w:sz w:val="24"/>
          <w:szCs w:val="24"/>
          <w:lang w:val="en-US" w:eastAsia="zh-CN"/>
        </w:rPr>
        <w:t>89/6</w:t>
      </w:r>
      <w:r>
        <w:rPr>
          <w:rFonts w:eastAsia="SimSun"/>
          <w:sz w:val="24"/>
          <w:szCs w:val="24"/>
          <w:lang w:val="en-US" w:eastAsia="zh-CN"/>
        </w:rPr>
        <w:t>号决定</w:t>
      </w:r>
      <w:r>
        <w:rPr>
          <w:rFonts w:eastAsia="SimSun"/>
          <w:sz w:val="24"/>
          <w:szCs w:val="24"/>
          <w:lang w:eastAsia="zh-CN"/>
        </w:rPr>
        <w:t>(b)(</w:t>
      </w:r>
      <w:r>
        <w:rPr>
          <w:rFonts w:eastAsia="SimSun"/>
          <w:sz w:val="24"/>
          <w:szCs w:val="24"/>
          <w:lang w:val="en-US" w:eastAsia="zh-CN"/>
        </w:rPr>
        <w:t>三</w:t>
      </w:r>
      <w:r>
        <w:rPr>
          <w:rFonts w:eastAsia="SimSun"/>
          <w:sz w:val="24"/>
          <w:szCs w:val="24"/>
          <w:lang w:eastAsia="zh-CN"/>
        </w:rPr>
        <w:t>)</w:t>
      </w:r>
      <w:r>
        <w:rPr>
          <w:rFonts w:eastAsia="SimSun"/>
          <w:sz w:val="24"/>
          <w:szCs w:val="24"/>
          <w:lang w:eastAsia="zh-CN"/>
        </w:rPr>
        <w:t>和</w:t>
      </w:r>
      <w:r>
        <w:rPr>
          <w:rFonts w:eastAsia="SimSun"/>
          <w:sz w:val="24"/>
          <w:szCs w:val="24"/>
          <w:lang w:eastAsia="zh-CN"/>
        </w:rPr>
        <w:t>(</w:t>
      </w:r>
      <w:r>
        <w:rPr>
          <w:rFonts w:eastAsia="SimSun" w:hint="eastAsia"/>
          <w:sz w:val="24"/>
          <w:szCs w:val="24"/>
          <w:lang w:val="en-US" w:eastAsia="zh-CN"/>
        </w:rPr>
        <w:t>五</w:t>
      </w:r>
      <w:r>
        <w:rPr>
          <w:rFonts w:eastAsia="SimSun"/>
          <w:sz w:val="24"/>
          <w:szCs w:val="24"/>
          <w:lang w:eastAsia="zh-CN"/>
        </w:rPr>
        <w:t>)</w:t>
      </w:r>
      <w:r>
        <w:rPr>
          <w:rFonts w:eastAsia="SimSun"/>
          <w:sz w:val="24"/>
          <w:szCs w:val="24"/>
          <w:lang w:val="en-US" w:eastAsia="zh-CN"/>
        </w:rPr>
        <w:t>小段</w:t>
      </w:r>
      <w:r>
        <w:rPr>
          <w:rFonts w:eastAsia="SimSun"/>
          <w:sz w:val="24"/>
          <w:szCs w:val="24"/>
          <w:lang w:eastAsia="zh-CN"/>
        </w:rPr>
        <w:t>的要求。所有活动、绩效指标及费用均按提交内容</w:t>
      </w:r>
      <w:r>
        <w:rPr>
          <w:rFonts w:eastAsia="SimSun"/>
          <w:sz w:val="24"/>
          <w:szCs w:val="24"/>
          <w:lang w:val="en-US" w:eastAsia="zh-CN"/>
        </w:rPr>
        <w:t>获得核准</w:t>
      </w:r>
      <w:r>
        <w:rPr>
          <w:rFonts w:eastAsia="SimSun"/>
          <w:sz w:val="24"/>
          <w:szCs w:val="24"/>
          <w:lang w:eastAsia="zh-CN"/>
        </w:rPr>
        <w:t>，如上表</w:t>
      </w:r>
      <w:r>
        <w:rPr>
          <w:rFonts w:eastAsia="SimSun"/>
          <w:sz w:val="24"/>
          <w:szCs w:val="24"/>
          <w:lang w:eastAsia="zh-CN"/>
        </w:rPr>
        <w:t>2</w:t>
      </w:r>
      <w:r>
        <w:rPr>
          <w:rFonts w:eastAsia="SimSun"/>
          <w:sz w:val="24"/>
          <w:szCs w:val="24"/>
          <w:lang w:eastAsia="zh-CN"/>
        </w:rPr>
        <w:t>所示。</w:t>
      </w:r>
    </w:p>
    <w:bookmarkEnd w:id="5"/>
    <w:p w14:paraId="3AE607D1" w14:textId="77777777" w:rsidR="00B704B8" w:rsidRDefault="00000000">
      <w:pPr>
        <w:keepNext/>
        <w:spacing w:after="240"/>
        <w:rPr>
          <w:u w:val="single"/>
        </w:rPr>
      </w:pPr>
      <w:proofErr w:type="spellStart"/>
      <w:r>
        <w:rPr>
          <w:rFonts w:eastAsiaTheme="minorEastAsia"/>
          <w:sz w:val="24"/>
          <w:szCs w:val="24"/>
          <w:u w:val="single"/>
        </w:rPr>
        <w:t>性别政策</w:t>
      </w:r>
      <w:proofErr w:type="spellEnd"/>
      <w:r>
        <w:rPr>
          <w:rFonts w:eastAsiaTheme="minorEastAsia"/>
          <w:sz w:val="24"/>
          <w:szCs w:val="24"/>
          <w:u w:val="single"/>
          <w:lang w:val="en-US" w:eastAsia="zh-CN"/>
        </w:rPr>
        <w:t>的执行</w:t>
      </w:r>
    </w:p>
    <w:p w14:paraId="25C6AEAD" w14:textId="77777777" w:rsidR="00B704B8" w:rsidRDefault="00000000">
      <w:pPr>
        <w:pStyle w:val="Heading1"/>
        <w:rPr>
          <w:u w:val="single"/>
          <w:lang w:eastAsia="zh-CN"/>
        </w:rPr>
      </w:pPr>
      <w:r>
        <w:rPr>
          <w:rFonts w:ascii="SimSun" w:eastAsia="SimSun" w:hAnsi="SimSun" w:cs="SimSun" w:hint="eastAsia"/>
          <w:sz w:val="24"/>
          <w:szCs w:val="24"/>
          <w:lang w:val="en-US" w:eastAsia="zh-CN"/>
        </w:rPr>
        <w:t>几内亚比绍已</w:t>
      </w:r>
      <w:r>
        <w:rPr>
          <w:rFonts w:ascii="SimSun" w:eastAsia="SimSun" w:hAnsi="SimSun" w:cs="SimSun"/>
          <w:sz w:val="24"/>
          <w:szCs w:val="24"/>
          <w:lang w:eastAsia="zh-CN"/>
        </w:rPr>
        <w:t>鼓励女性参与所有含氢氯氟烃淘汰管理计划相关的培训项目、咨询与指导活动、能力建设、</w:t>
      </w:r>
      <w:r>
        <w:rPr>
          <w:rFonts w:ascii="SimSun" w:eastAsia="SimSun" w:hAnsi="SimSun" w:cs="SimSun" w:hint="eastAsia"/>
          <w:sz w:val="24"/>
          <w:szCs w:val="24"/>
          <w:lang w:val="en-US" w:eastAsia="zh-CN"/>
        </w:rPr>
        <w:t>培训班</w:t>
      </w:r>
      <w:r>
        <w:rPr>
          <w:rFonts w:ascii="SimSun" w:eastAsia="SimSun" w:hAnsi="SimSun" w:cs="SimSun"/>
          <w:sz w:val="24"/>
          <w:szCs w:val="24"/>
          <w:lang w:eastAsia="zh-CN"/>
        </w:rPr>
        <w:t>及其他活动，并</w:t>
      </w:r>
      <w:r>
        <w:rPr>
          <w:rFonts w:ascii="SimSun" w:eastAsia="SimSun" w:hAnsi="SimSun" w:cs="SimSun" w:hint="eastAsia"/>
          <w:sz w:val="24"/>
          <w:szCs w:val="24"/>
          <w:lang w:val="en-US" w:eastAsia="zh-CN"/>
        </w:rPr>
        <w:t>已</w:t>
      </w:r>
      <w:r>
        <w:rPr>
          <w:rFonts w:ascii="SimSun" w:eastAsia="SimSun" w:hAnsi="SimSun" w:cs="SimSun"/>
          <w:sz w:val="24"/>
          <w:szCs w:val="24"/>
          <w:lang w:eastAsia="zh-CN"/>
        </w:rPr>
        <w:t>承诺收集可分类数据以纳入未来报告。</w:t>
      </w:r>
      <w:r>
        <w:rPr>
          <w:rFonts w:ascii="SimSun" w:eastAsia="SimSun" w:hAnsi="SimSun" w:cs="SimSun" w:hint="eastAsia"/>
          <w:sz w:val="24"/>
          <w:szCs w:val="24"/>
          <w:lang w:val="en-US" w:eastAsia="zh-CN"/>
        </w:rPr>
        <w:t>环境署</w:t>
      </w:r>
      <w:r>
        <w:rPr>
          <w:rFonts w:ascii="SimSun" w:eastAsia="SimSun" w:hAnsi="SimSun" w:cs="SimSun"/>
          <w:sz w:val="24"/>
          <w:szCs w:val="24"/>
          <w:lang w:eastAsia="zh-CN"/>
        </w:rPr>
        <w:t>确认，在含氢氯氟烃淘汰管理计划实施过程中采取的性别主流化措施，也将适用于作为该计划一部分的本项目提案</w:t>
      </w:r>
      <w:r>
        <w:rPr>
          <w:rFonts w:ascii="SimSun" w:eastAsia="SimSun" w:hAnsi="SimSun" w:cs="SimSun" w:hint="eastAsia"/>
          <w:sz w:val="24"/>
          <w:szCs w:val="24"/>
          <w:lang w:eastAsia="zh-CN"/>
        </w:rPr>
        <w:t>。</w:t>
      </w:r>
    </w:p>
    <w:p w14:paraId="5227DCD7" w14:textId="77777777" w:rsidR="00B704B8" w:rsidRDefault="00000000">
      <w:pPr>
        <w:spacing w:after="240"/>
        <w:rPr>
          <w:rFonts w:eastAsia="SimSun"/>
          <w:sz w:val="24"/>
          <w:szCs w:val="24"/>
          <w:lang w:val="en-US" w:eastAsia="zh-CN"/>
        </w:rPr>
      </w:pPr>
      <w:r>
        <w:rPr>
          <w:rFonts w:eastAsia="SimSun"/>
          <w:sz w:val="24"/>
          <w:szCs w:val="24"/>
          <w:u w:val="single"/>
          <w:lang w:val="en-US" w:eastAsia="zh-CN"/>
        </w:rPr>
        <w:t>更新后的协定</w:t>
      </w:r>
    </w:p>
    <w:p w14:paraId="5E501492" w14:textId="496A5313" w:rsidR="00B704B8" w:rsidRDefault="00000000">
      <w:pPr>
        <w:pStyle w:val="Heading1"/>
        <w:rPr>
          <w:sz w:val="24"/>
          <w:szCs w:val="24"/>
          <w:lang w:eastAsia="zh-CN"/>
        </w:rPr>
      </w:pPr>
      <w:r>
        <w:rPr>
          <w:rFonts w:eastAsia="SimSun"/>
          <w:sz w:val="24"/>
          <w:szCs w:val="24"/>
          <w:lang w:eastAsia="zh-CN"/>
        </w:rPr>
        <w:t>鉴于纳入了用于维持制冷维修行业</w:t>
      </w:r>
      <w:r>
        <w:rPr>
          <w:rFonts w:eastAsia="SimSun"/>
          <w:sz w:val="24"/>
          <w:szCs w:val="24"/>
          <w:lang w:val="en-US" w:eastAsia="zh-CN"/>
        </w:rPr>
        <w:t>能源效率</w:t>
      </w:r>
      <w:r>
        <w:rPr>
          <w:rFonts w:eastAsia="SimSun"/>
          <w:sz w:val="24"/>
          <w:szCs w:val="24"/>
          <w:lang w:eastAsia="zh-CN"/>
        </w:rPr>
        <w:t>的</w:t>
      </w:r>
      <w:r>
        <w:rPr>
          <w:rFonts w:eastAsia="SimSun"/>
          <w:sz w:val="24"/>
          <w:szCs w:val="24"/>
          <w:lang w:val="en-US" w:eastAsia="zh-CN"/>
        </w:rPr>
        <w:t>附加</w:t>
      </w:r>
      <w:r>
        <w:rPr>
          <w:rFonts w:eastAsia="SimSun"/>
          <w:sz w:val="24"/>
          <w:szCs w:val="24"/>
          <w:lang w:eastAsia="zh-CN"/>
        </w:rPr>
        <w:t>活动资金及相应修订的资金安排，</w:t>
      </w:r>
      <w:r>
        <w:rPr>
          <w:rFonts w:eastAsia="SimSun"/>
          <w:sz w:val="24"/>
          <w:szCs w:val="24"/>
          <w:lang w:val="en-US" w:eastAsia="zh-CN"/>
        </w:rPr>
        <w:t>几内亚比绍</w:t>
      </w:r>
      <w:r>
        <w:rPr>
          <w:rFonts w:eastAsia="SimSun"/>
          <w:sz w:val="24"/>
          <w:szCs w:val="24"/>
          <w:lang w:eastAsia="zh-CN"/>
        </w:rPr>
        <w:t>政府与</w:t>
      </w:r>
      <w:r>
        <w:rPr>
          <w:rFonts w:eastAsia="SimSun"/>
          <w:sz w:val="24"/>
          <w:szCs w:val="24"/>
          <w:lang w:val="en-US" w:eastAsia="zh-CN"/>
        </w:rPr>
        <w:t>执行委员会</w:t>
      </w:r>
      <w:r>
        <w:rPr>
          <w:rFonts w:eastAsia="SimSun"/>
          <w:sz w:val="24"/>
          <w:szCs w:val="24"/>
          <w:lang w:eastAsia="zh-CN"/>
        </w:rPr>
        <w:t>之间的</w:t>
      </w:r>
      <w:r>
        <w:rPr>
          <w:rFonts w:eastAsia="SimSun"/>
          <w:sz w:val="24"/>
          <w:szCs w:val="24"/>
          <w:lang w:val="en-US" w:eastAsia="zh-CN"/>
        </w:rPr>
        <w:t>协定</w:t>
      </w:r>
      <w:r>
        <w:rPr>
          <w:rFonts w:eastAsia="SimSun"/>
          <w:sz w:val="24"/>
          <w:szCs w:val="24"/>
          <w:lang w:eastAsia="zh-CN"/>
        </w:rPr>
        <w:t>已予以更新。具体而言，附录</w:t>
      </w:r>
      <w:r>
        <w:rPr>
          <w:rFonts w:eastAsia="SimSun"/>
          <w:sz w:val="24"/>
          <w:szCs w:val="24"/>
          <w:lang w:eastAsia="zh-CN"/>
        </w:rPr>
        <w:t>2</w:t>
      </w:r>
      <w:r>
        <w:rPr>
          <w:rFonts w:eastAsia="SimSun"/>
          <w:sz w:val="24"/>
          <w:szCs w:val="24"/>
          <w:lang w:val="en-US" w:eastAsia="zh-CN"/>
        </w:rPr>
        <w:t>-</w:t>
      </w:r>
      <w:r>
        <w:rPr>
          <w:rFonts w:eastAsia="SimSun"/>
          <w:sz w:val="24"/>
          <w:szCs w:val="24"/>
          <w:lang w:eastAsia="zh-CN"/>
        </w:rPr>
        <w:t>A</w:t>
      </w:r>
      <w:r>
        <w:rPr>
          <w:rFonts w:eastAsia="SimSun"/>
          <w:sz w:val="24"/>
          <w:szCs w:val="24"/>
          <w:lang w:eastAsia="zh-CN"/>
        </w:rPr>
        <w:t>已</w:t>
      </w:r>
      <w:r>
        <w:rPr>
          <w:rFonts w:eastAsia="SimSun"/>
          <w:sz w:val="24"/>
          <w:szCs w:val="24"/>
          <w:lang w:val="en-US" w:eastAsia="zh-CN"/>
        </w:rPr>
        <w:t>作</w:t>
      </w:r>
      <w:r>
        <w:rPr>
          <w:rFonts w:eastAsia="SimSun"/>
          <w:sz w:val="24"/>
          <w:szCs w:val="24"/>
          <w:lang w:eastAsia="zh-CN"/>
        </w:rPr>
        <w:t>修订，并增加了第</w:t>
      </w:r>
      <w:r>
        <w:rPr>
          <w:rFonts w:eastAsia="SimSun"/>
          <w:sz w:val="24"/>
          <w:szCs w:val="24"/>
          <w:lang w:eastAsia="zh-CN"/>
        </w:rPr>
        <w:t>17</w:t>
      </w:r>
      <w:r>
        <w:rPr>
          <w:rFonts w:eastAsia="SimSun"/>
          <w:sz w:val="24"/>
          <w:szCs w:val="24"/>
          <w:lang w:val="en-US" w:eastAsia="zh-CN"/>
        </w:rPr>
        <w:t>段</w:t>
      </w:r>
      <w:r>
        <w:rPr>
          <w:rFonts w:eastAsia="SimSun"/>
          <w:sz w:val="24"/>
          <w:szCs w:val="24"/>
          <w:lang w:eastAsia="zh-CN"/>
        </w:rPr>
        <w:t>，说明更新后的</w:t>
      </w:r>
      <w:r>
        <w:rPr>
          <w:rFonts w:eastAsia="SimSun"/>
          <w:sz w:val="24"/>
          <w:szCs w:val="24"/>
          <w:lang w:val="en-US" w:eastAsia="zh-CN"/>
        </w:rPr>
        <w:t>协定</w:t>
      </w:r>
      <w:r>
        <w:rPr>
          <w:rFonts w:eastAsia="SimSun"/>
          <w:sz w:val="24"/>
          <w:szCs w:val="24"/>
          <w:lang w:eastAsia="zh-CN"/>
        </w:rPr>
        <w:t>取代了在</w:t>
      </w:r>
      <w:r>
        <w:rPr>
          <w:rFonts w:eastAsia="SimSun"/>
          <w:sz w:val="24"/>
          <w:szCs w:val="24"/>
          <w:lang w:val="en-US" w:eastAsia="zh-CN"/>
        </w:rPr>
        <w:t>第</w:t>
      </w:r>
      <w:r w:rsidR="00F4076D">
        <w:rPr>
          <w:rFonts w:eastAsia="SimSun" w:hint="eastAsia"/>
          <w:sz w:val="24"/>
          <w:szCs w:val="24"/>
          <w:lang w:val="en-US" w:eastAsia="zh-CN"/>
        </w:rPr>
        <w:t>九十五</w:t>
      </w:r>
      <w:r>
        <w:rPr>
          <w:rFonts w:eastAsia="SimSun"/>
          <w:sz w:val="24"/>
          <w:szCs w:val="24"/>
          <w:lang w:val="en-US" w:eastAsia="zh-CN"/>
        </w:rPr>
        <w:t>次</w:t>
      </w:r>
      <w:r>
        <w:rPr>
          <w:rFonts w:eastAsia="SimSun"/>
          <w:sz w:val="24"/>
          <w:szCs w:val="24"/>
          <w:lang w:eastAsia="zh-CN"/>
        </w:rPr>
        <w:t>会议上通过</w:t>
      </w:r>
      <w:r>
        <w:rPr>
          <w:rFonts w:eastAsia="SimSun"/>
          <w:sz w:val="24"/>
          <w:szCs w:val="24"/>
          <w:lang w:val="en-US" w:eastAsia="zh-CN"/>
        </w:rPr>
        <w:t>第</w:t>
      </w:r>
      <w:r>
        <w:rPr>
          <w:rFonts w:eastAsia="SimSun"/>
          <w:sz w:val="24"/>
          <w:szCs w:val="24"/>
          <w:lang w:val="en-US" w:eastAsia="zh-CN"/>
        </w:rPr>
        <w:t>95/50</w:t>
      </w:r>
      <w:r>
        <w:rPr>
          <w:rFonts w:eastAsia="SimSun"/>
          <w:sz w:val="24"/>
          <w:szCs w:val="24"/>
          <w:lang w:val="en-US" w:eastAsia="zh-CN"/>
        </w:rPr>
        <w:t>号决定</w:t>
      </w:r>
      <w:r>
        <w:rPr>
          <w:rFonts w:eastAsia="SimSun"/>
          <w:sz w:val="24"/>
          <w:szCs w:val="24"/>
          <w:lang w:eastAsia="zh-CN"/>
        </w:rPr>
        <w:t>达成的</w:t>
      </w:r>
      <w:r>
        <w:rPr>
          <w:rFonts w:eastAsia="SimSun"/>
          <w:sz w:val="24"/>
          <w:szCs w:val="24"/>
          <w:lang w:val="en-US" w:eastAsia="zh-CN"/>
        </w:rPr>
        <w:t>协定</w:t>
      </w:r>
      <w:r>
        <w:rPr>
          <w:rFonts w:eastAsia="SimSun"/>
          <w:sz w:val="24"/>
          <w:szCs w:val="24"/>
          <w:lang w:eastAsia="zh-CN"/>
        </w:rPr>
        <w:t>，该</w:t>
      </w:r>
      <w:r>
        <w:rPr>
          <w:rFonts w:eastAsia="SimSun"/>
          <w:sz w:val="24"/>
          <w:szCs w:val="24"/>
          <w:lang w:val="en-US" w:eastAsia="zh-CN"/>
        </w:rPr>
        <w:t>协定</w:t>
      </w:r>
      <w:r>
        <w:rPr>
          <w:rFonts w:eastAsia="SimSun"/>
          <w:sz w:val="24"/>
          <w:szCs w:val="24"/>
          <w:lang w:eastAsia="zh-CN"/>
        </w:rPr>
        <w:t>内容载于本文件附件</w:t>
      </w:r>
      <w:r>
        <w:rPr>
          <w:rFonts w:eastAsia="SimSun"/>
          <w:sz w:val="24"/>
          <w:szCs w:val="24"/>
          <w:lang w:val="en-US" w:eastAsia="zh-CN"/>
        </w:rPr>
        <w:t>一</w:t>
      </w:r>
      <w:r>
        <w:rPr>
          <w:rFonts w:eastAsia="SimSun"/>
          <w:sz w:val="24"/>
          <w:szCs w:val="24"/>
          <w:lang w:eastAsia="zh-CN"/>
        </w:rPr>
        <w:t>中。更新后的</w:t>
      </w:r>
      <w:r>
        <w:rPr>
          <w:rFonts w:eastAsia="SimSun"/>
          <w:sz w:val="24"/>
          <w:szCs w:val="24"/>
          <w:lang w:val="en-US" w:eastAsia="zh-CN"/>
        </w:rPr>
        <w:t>协定</w:t>
      </w:r>
      <w:r>
        <w:rPr>
          <w:rFonts w:eastAsia="SimSun"/>
          <w:sz w:val="24"/>
          <w:szCs w:val="24"/>
          <w:lang w:eastAsia="zh-CN"/>
        </w:rPr>
        <w:t>将附在</w:t>
      </w:r>
      <w:r>
        <w:rPr>
          <w:rFonts w:eastAsia="SimSun"/>
          <w:sz w:val="24"/>
          <w:szCs w:val="24"/>
          <w:lang w:val="en-US" w:eastAsia="zh-CN"/>
        </w:rPr>
        <w:t>第</w:t>
      </w:r>
      <w:r w:rsidR="00F4076D">
        <w:rPr>
          <w:rFonts w:eastAsia="SimSun" w:hint="eastAsia"/>
          <w:sz w:val="24"/>
          <w:szCs w:val="24"/>
          <w:lang w:val="en-US" w:eastAsia="zh-CN"/>
        </w:rPr>
        <w:t>九十七</w:t>
      </w:r>
      <w:r>
        <w:rPr>
          <w:rFonts w:eastAsia="SimSun"/>
          <w:sz w:val="24"/>
          <w:szCs w:val="24"/>
          <w:lang w:val="en-US" w:eastAsia="zh-CN"/>
        </w:rPr>
        <w:t>次</w:t>
      </w:r>
      <w:r>
        <w:rPr>
          <w:rFonts w:eastAsia="SimSun"/>
          <w:sz w:val="24"/>
          <w:szCs w:val="24"/>
          <w:lang w:eastAsia="zh-CN"/>
        </w:rPr>
        <w:t>会议最终报告中。</w:t>
      </w:r>
    </w:p>
    <w:p w14:paraId="41321788" w14:textId="77777777" w:rsidR="00B704B8" w:rsidRDefault="00000000">
      <w:pPr>
        <w:keepNext/>
        <w:spacing w:before="240" w:after="240"/>
        <w:rPr>
          <w:u w:val="single"/>
        </w:rPr>
      </w:pPr>
      <w:r>
        <w:rPr>
          <w:rFonts w:eastAsiaTheme="minorEastAsia"/>
          <w:sz w:val="24"/>
          <w:szCs w:val="24"/>
          <w:u w:val="single"/>
          <w:lang w:val="en-US" w:eastAsia="zh-CN"/>
        </w:rPr>
        <w:t>结论</w:t>
      </w:r>
    </w:p>
    <w:p w14:paraId="39BD84DD" w14:textId="77777777" w:rsidR="00B704B8" w:rsidRDefault="00000000">
      <w:pPr>
        <w:pStyle w:val="Heading1"/>
        <w:rPr>
          <w:lang w:eastAsia="zh-CN"/>
        </w:rPr>
      </w:pPr>
      <w:r>
        <w:rPr>
          <w:rFonts w:ascii="SimSun" w:eastAsia="SimSun" w:hAnsi="SimSun" w:cs="SimSun"/>
          <w:sz w:val="24"/>
          <w:szCs w:val="24"/>
          <w:lang w:eastAsia="zh-CN"/>
        </w:rPr>
        <w:t>该项目已根据</w:t>
      </w:r>
      <w:r>
        <w:rPr>
          <w:rFonts w:eastAsia="SimSun"/>
          <w:sz w:val="24"/>
          <w:szCs w:val="24"/>
          <w:lang w:val="en-US" w:eastAsia="zh-CN"/>
        </w:rPr>
        <w:t>第</w:t>
      </w:r>
      <w:r>
        <w:rPr>
          <w:sz w:val="24"/>
          <w:szCs w:val="24"/>
          <w:lang w:eastAsia="zh-CN"/>
        </w:rPr>
        <w:t>89/6(b)</w:t>
      </w:r>
      <w:r>
        <w:rPr>
          <w:rFonts w:eastAsia="SimSun"/>
          <w:sz w:val="24"/>
          <w:szCs w:val="24"/>
          <w:lang w:val="en-US" w:eastAsia="zh-CN"/>
        </w:rPr>
        <w:t>号和第</w:t>
      </w:r>
      <w:r>
        <w:rPr>
          <w:rFonts w:eastAsia="SimSun"/>
          <w:sz w:val="24"/>
          <w:szCs w:val="24"/>
          <w:lang w:val="en-US" w:eastAsia="zh-CN"/>
        </w:rPr>
        <w:t>92/22</w:t>
      </w:r>
      <w:r>
        <w:rPr>
          <w:rFonts w:eastAsia="SimSun"/>
          <w:sz w:val="24"/>
          <w:szCs w:val="24"/>
          <w:lang w:val="en-US" w:eastAsia="zh-CN"/>
        </w:rPr>
        <w:t>号决定</w:t>
      </w:r>
      <w:r>
        <w:rPr>
          <w:rFonts w:ascii="SimSun" w:eastAsia="SimSun" w:hAnsi="SimSun" w:cs="SimSun"/>
          <w:sz w:val="24"/>
          <w:szCs w:val="24"/>
          <w:lang w:eastAsia="zh-CN"/>
        </w:rPr>
        <w:t>提交，涵盖</w:t>
      </w:r>
      <w:r>
        <w:rPr>
          <w:rFonts w:ascii="SimSun" w:eastAsia="SimSun" w:hAnsi="SimSun" w:cs="SimSun" w:hint="eastAsia"/>
          <w:sz w:val="24"/>
          <w:szCs w:val="24"/>
          <w:lang w:val="en-US" w:eastAsia="zh-CN"/>
        </w:rPr>
        <w:t>推广</w:t>
      </w:r>
      <w:r>
        <w:rPr>
          <w:rFonts w:ascii="SimSun" w:eastAsia="SimSun" w:hAnsi="SimSun" w:cs="SimSun"/>
          <w:sz w:val="24"/>
          <w:szCs w:val="24"/>
          <w:lang w:eastAsia="zh-CN"/>
        </w:rPr>
        <w:t>使用高能效、低全球升温潜能值制冷剂替代技术的活动，以及通过支持相关机构之间的协调与利益相关方能力</w:t>
      </w:r>
      <w:r>
        <w:rPr>
          <w:rFonts w:ascii="SimSun" w:eastAsia="SimSun" w:hAnsi="SimSun" w:cs="SimSun" w:hint="eastAsia"/>
          <w:sz w:val="24"/>
          <w:szCs w:val="24"/>
          <w:lang w:val="en-US" w:eastAsia="zh-CN"/>
        </w:rPr>
        <w:t>建设</w:t>
      </w:r>
      <w:r>
        <w:rPr>
          <w:rFonts w:ascii="SimSun" w:eastAsia="SimSun" w:hAnsi="SimSun" w:cs="SimSun"/>
          <w:sz w:val="24"/>
          <w:szCs w:val="24"/>
          <w:lang w:eastAsia="zh-CN"/>
        </w:rPr>
        <w:t>，推动制冷和空调设备最低能源性能标准及能效标签体系的制定。该项目将有助于实现含氢氯氟烃淘汰管理计划的总体目标，并</w:t>
      </w:r>
      <w:r>
        <w:rPr>
          <w:rFonts w:ascii="SimSun" w:eastAsia="SimSun" w:hAnsi="SimSun" w:cs="SimSun" w:hint="eastAsia"/>
          <w:sz w:val="24"/>
          <w:szCs w:val="24"/>
          <w:lang w:val="en-US" w:eastAsia="zh-CN"/>
        </w:rPr>
        <w:t>帮助</w:t>
      </w:r>
      <w:r>
        <w:rPr>
          <w:rFonts w:ascii="SimSun" w:eastAsia="SimSun" w:hAnsi="SimSun" w:cs="SimSun"/>
          <w:sz w:val="24"/>
          <w:szCs w:val="24"/>
          <w:lang w:eastAsia="zh-CN"/>
        </w:rPr>
        <w:t>该国在采用更高能效制冷和空调技术的同时，巩固已取得的含氢氯氟烃消费量减排成果</w:t>
      </w:r>
      <w:r>
        <w:rPr>
          <w:rFonts w:ascii="SimSun" w:eastAsia="SimSun" w:hAnsi="SimSun" w:cs="SimSun" w:hint="eastAsia"/>
          <w:sz w:val="24"/>
          <w:szCs w:val="24"/>
          <w:lang w:eastAsia="zh-CN"/>
        </w:rPr>
        <w:t>。</w:t>
      </w:r>
    </w:p>
    <w:p w14:paraId="369EDE90" w14:textId="77777777" w:rsidR="00B704B8" w:rsidRPr="00DB1BCD" w:rsidRDefault="00000000">
      <w:pPr>
        <w:keepNext/>
        <w:spacing w:before="360" w:after="240"/>
        <w:rPr>
          <w:rFonts w:ascii="SimHei" w:eastAsia="SimHei" w:hAnsi="SimHei" w:cs="SimHei"/>
          <w:bCs/>
          <w:sz w:val="24"/>
          <w:szCs w:val="24"/>
          <w:lang w:val="en-US" w:eastAsia="zh-CN"/>
        </w:rPr>
      </w:pPr>
      <w:bookmarkStart w:id="6" w:name="_Hlk122622077"/>
      <w:r w:rsidRPr="00DB1BCD">
        <w:rPr>
          <w:rFonts w:ascii="SimHei" w:eastAsia="SimHei" w:hAnsi="SimHei" w:cs="SimHei" w:hint="eastAsia"/>
          <w:bCs/>
          <w:sz w:val="24"/>
          <w:szCs w:val="24"/>
          <w:lang w:val="en-US" w:eastAsia="zh-CN"/>
        </w:rPr>
        <w:lastRenderedPageBreak/>
        <w:t>建议</w:t>
      </w:r>
    </w:p>
    <w:p w14:paraId="07CD10B5" w14:textId="09525CBA" w:rsidR="00B704B8" w:rsidRDefault="00000000">
      <w:pPr>
        <w:pStyle w:val="Heading1"/>
        <w:rPr>
          <w:sz w:val="24"/>
          <w:szCs w:val="24"/>
          <w:lang w:eastAsia="zh-CN"/>
        </w:rPr>
      </w:pPr>
      <w:r>
        <w:rPr>
          <w:rFonts w:eastAsia="SimSun"/>
          <w:sz w:val="24"/>
          <w:szCs w:val="24"/>
          <w:lang w:val="en-US" w:eastAsia="zh-CN"/>
        </w:rPr>
        <w:t>基金秘书处</w:t>
      </w:r>
      <w:r>
        <w:rPr>
          <w:rFonts w:eastAsia="SimSun"/>
          <w:sz w:val="24"/>
          <w:szCs w:val="24"/>
          <w:lang w:eastAsia="zh-CN"/>
        </w:rPr>
        <w:t>建议对</w:t>
      </w:r>
      <w:r>
        <w:rPr>
          <w:rFonts w:eastAsia="SimSun"/>
          <w:sz w:val="24"/>
          <w:szCs w:val="24"/>
          <w:lang w:val="en-US" w:eastAsia="zh-CN"/>
        </w:rPr>
        <w:t>几内亚比绍</w:t>
      </w:r>
      <w:r>
        <w:rPr>
          <w:rFonts w:eastAsia="SimSun"/>
          <w:sz w:val="24"/>
          <w:szCs w:val="24"/>
          <w:lang w:eastAsia="zh-CN"/>
        </w:rPr>
        <w:t>制冷和空调维修行业维持</w:t>
      </w:r>
      <w:r>
        <w:rPr>
          <w:rFonts w:eastAsia="SimSun"/>
          <w:sz w:val="24"/>
          <w:szCs w:val="24"/>
          <w:lang w:val="en-US" w:eastAsia="zh-CN"/>
        </w:rPr>
        <w:t>能源效率</w:t>
      </w:r>
      <w:r>
        <w:rPr>
          <w:rFonts w:eastAsia="SimSun"/>
          <w:sz w:val="24"/>
          <w:szCs w:val="24"/>
          <w:lang w:eastAsia="zh-CN"/>
        </w:rPr>
        <w:t>的</w:t>
      </w:r>
      <w:r>
        <w:rPr>
          <w:rFonts w:eastAsia="SimSun"/>
          <w:sz w:val="24"/>
          <w:szCs w:val="24"/>
          <w:lang w:val="en-US" w:eastAsia="zh-CN"/>
        </w:rPr>
        <w:t>附加</w:t>
      </w:r>
      <w:r>
        <w:rPr>
          <w:rFonts w:eastAsia="SimSun"/>
          <w:sz w:val="24"/>
          <w:szCs w:val="24"/>
          <w:lang w:eastAsia="zh-CN"/>
        </w:rPr>
        <w:t>活动项目及相应的</w:t>
      </w:r>
      <w:r>
        <w:rPr>
          <w:rFonts w:eastAsia="SimSun"/>
          <w:sz w:val="24"/>
          <w:szCs w:val="24"/>
          <w:lang w:eastAsia="zh-CN"/>
        </w:rPr>
        <w:t>20</w:t>
      </w:r>
      <w:r>
        <w:rPr>
          <w:rFonts w:eastAsia="SimSun"/>
          <w:sz w:val="24"/>
          <w:szCs w:val="24"/>
          <w:lang w:val="en-US" w:eastAsia="zh-CN"/>
        </w:rPr>
        <w:t>26</w:t>
      </w:r>
      <w:r>
        <w:rPr>
          <w:rFonts w:eastAsia="SimSun"/>
          <w:sz w:val="24"/>
          <w:szCs w:val="24"/>
          <w:lang w:val="en-US" w:eastAsia="zh-CN"/>
        </w:rPr>
        <w:t>至</w:t>
      </w:r>
      <w:r>
        <w:rPr>
          <w:rFonts w:eastAsia="SimSun"/>
          <w:sz w:val="24"/>
          <w:szCs w:val="24"/>
          <w:lang w:val="en-US" w:eastAsia="zh-CN"/>
        </w:rPr>
        <w:t>2027</w:t>
      </w:r>
      <w:r>
        <w:rPr>
          <w:rFonts w:eastAsia="SimSun"/>
          <w:sz w:val="24"/>
          <w:szCs w:val="24"/>
          <w:lang w:val="en-US" w:eastAsia="zh-CN"/>
        </w:rPr>
        <w:t>年的执行</w:t>
      </w:r>
      <w:r>
        <w:rPr>
          <w:rFonts w:eastAsia="SimSun"/>
          <w:sz w:val="24"/>
          <w:szCs w:val="24"/>
          <w:lang w:eastAsia="zh-CN"/>
        </w:rPr>
        <w:t>计划予以</w:t>
      </w:r>
      <w:r>
        <w:rPr>
          <w:rFonts w:eastAsia="SimSun"/>
          <w:sz w:val="24"/>
          <w:szCs w:val="24"/>
          <w:lang w:val="en-US" w:eastAsia="zh-CN"/>
        </w:rPr>
        <w:t>一揽子核准</w:t>
      </w:r>
      <w:r>
        <w:rPr>
          <w:rFonts w:eastAsia="SimSun"/>
          <w:sz w:val="24"/>
          <w:szCs w:val="24"/>
          <w:lang w:eastAsia="zh-CN"/>
        </w:rPr>
        <w:t>，</w:t>
      </w:r>
      <w:r>
        <w:rPr>
          <w:rFonts w:eastAsia="SimSun"/>
          <w:sz w:val="24"/>
          <w:szCs w:val="24"/>
          <w:lang w:val="en-US" w:eastAsia="zh-CN"/>
        </w:rPr>
        <w:t>供资</w:t>
      </w:r>
      <w:r>
        <w:rPr>
          <w:rFonts w:eastAsia="SimSun"/>
          <w:sz w:val="24"/>
          <w:szCs w:val="24"/>
          <w:lang w:eastAsia="zh-CN"/>
        </w:rPr>
        <w:t>水平见下表，前提是</w:t>
      </w:r>
      <w:r>
        <w:rPr>
          <w:rFonts w:eastAsia="SimSun"/>
          <w:sz w:val="24"/>
          <w:szCs w:val="24"/>
          <w:lang w:val="en-US" w:eastAsia="zh-CN"/>
        </w:rPr>
        <w:t>基金秘书处</w:t>
      </w:r>
      <w:r>
        <w:rPr>
          <w:rFonts w:eastAsia="SimSun"/>
          <w:sz w:val="24"/>
          <w:szCs w:val="24"/>
          <w:lang w:eastAsia="zh-CN"/>
        </w:rPr>
        <w:t>已更新了</w:t>
      </w:r>
      <w:r>
        <w:rPr>
          <w:rFonts w:eastAsia="SimSun"/>
          <w:sz w:val="24"/>
          <w:szCs w:val="24"/>
          <w:lang w:val="en-US" w:eastAsia="zh-CN"/>
        </w:rPr>
        <w:t>几内亚比绍</w:t>
      </w:r>
      <w:r>
        <w:rPr>
          <w:rFonts w:eastAsia="SimSun"/>
          <w:sz w:val="24"/>
          <w:szCs w:val="24"/>
          <w:lang w:eastAsia="zh-CN"/>
        </w:rPr>
        <w:t>政府与</w:t>
      </w:r>
      <w:r>
        <w:rPr>
          <w:rFonts w:eastAsia="SimSun"/>
          <w:sz w:val="24"/>
          <w:szCs w:val="24"/>
          <w:lang w:val="en-US" w:eastAsia="zh-CN"/>
        </w:rPr>
        <w:t>执行委员会</w:t>
      </w:r>
      <w:r>
        <w:rPr>
          <w:rFonts w:eastAsia="SimSun"/>
          <w:sz w:val="24"/>
          <w:szCs w:val="24"/>
          <w:lang w:eastAsia="zh-CN"/>
        </w:rPr>
        <w:t>之间的</w:t>
      </w:r>
      <w:r>
        <w:rPr>
          <w:rFonts w:eastAsia="SimSun"/>
          <w:sz w:val="24"/>
          <w:szCs w:val="24"/>
          <w:lang w:val="en-US" w:eastAsia="zh-CN"/>
        </w:rPr>
        <w:t>协定</w:t>
      </w:r>
      <w:r>
        <w:rPr>
          <w:rFonts w:eastAsia="SimSun"/>
          <w:sz w:val="24"/>
          <w:szCs w:val="24"/>
          <w:lang w:eastAsia="zh-CN"/>
        </w:rPr>
        <w:t>（载于本文件附件</w:t>
      </w:r>
      <w:r>
        <w:rPr>
          <w:rFonts w:eastAsia="SimSun"/>
          <w:sz w:val="24"/>
          <w:szCs w:val="24"/>
          <w:lang w:val="en-US" w:eastAsia="zh-CN"/>
        </w:rPr>
        <w:t>一</w:t>
      </w:r>
      <w:r>
        <w:rPr>
          <w:rFonts w:eastAsia="SimSun"/>
          <w:sz w:val="24"/>
          <w:szCs w:val="24"/>
          <w:lang w:eastAsia="zh-CN"/>
        </w:rPr>
        <w:t>），</w:t>
      </w:r>
      <w:r>
        <w:rPr>
          <w:rFonts w:eastAsia="SimSun"/>
          <w:sz w:val="24"/>
          <w:szCs w:val="24"/>
          <w:lang w:val="en-US" w:eastAsia="zh-CN"/>
        </w:rPr>
        <w:t>尤其是</w:t>
      </w:r>
      <w:r>
        <w:rPr>
          <w:rFonts w:eastAsia="SimSun"/>
          <w:sz w:val="24"/>
          <w:szCs w:val="24"/>
          <w:lang w:eastAsia="zh-CN"/>
        </w:rPr>
        <w:t>附录</w:t>
      </w:r>
      <w:r>
        <w:rPr>
          <w:rFonts w:eastAsia="SimSun"/>
          <w:sz w:val="24"/>
          <w:szCs w:val="24"/>
          <w:lang w:eastAsia="zh-CN"/>
        </w:rPr>
        <w:t>2</w:t>
      </w:r>
      <w:r>
        <w:rPr>
          <w:rFonts w:eastAsia="SimSun"/>
          <w:sz w:val="24"/>
          <w:szCs w:val="24"/>
          <w:lang w:val="en-US" w:eastAsia="zh-CN"/>
        </w:rPr>
        <w:t>-</w:t>
      </w:r>
      <w:r>
        <w:rPr>
          <w:rFonts w:eastAsia="SimSun"/>
          <w:sz w:val="24"/>
          <w:szCs w:val="24"/>
          <w:lang w:eastAsia="zh-CN"/>
        </w:rPr>
        <w:t>A</w:t>
      </w:r>
      <w:r>
        <w:rPr>
          <w:rFonts w:eastAsia="SimSun"/>
          <w:sz w:val="24"/>
          <w:szCs w:val="24"/>
          <w:lang w:eastAsia="zh-CN"/>
        </w:rPr>
        <w:t>，以反映因纳入维持制冷维修行业能效的</w:t>
      </w:r>
      <w:r>
        <w:rPr>
          <w:rFonts w:eastAsia="SimSun"/>
          <w:sz w:val="24"/>
          <w:szCs w:val="24"/>
          <w:lang w:val="en-US" w:eastAsia="zh-CN"/>
        </w:rPr>
        <w:t>附加</w:t>
      </w:r>
      <w:r>
        <w:rPr>
          <w:rFonts w:eastAsia="SimSun"/>
          <w:sz w:val="24"/>
          <w:szCs w:val="24"/>
          <w:lang w:eastAsia="zh-CN"/>
        </w:rPr>
        <w:t>活动资金而调整的</w:t>
      </w:r>
      <w:r>
        <w:rPr>
          <w:rFonts w:eastAsia="SimSun"/>
          <w:sz w:val="24"/>
          <w:szCs w:val="24"/>
          <w:lang w:val="en-US" w:eastAsia="zh-CN"/>
        </w:rPr>
        <w:t>供资</w:t>
      </w:r>
      <w:r>
        <w:rPr>
          <w:rFonts w:eastAsia="SimSun"/>
          <w:sz w:val="24"/>
          <w:szCs w:val="24"/>
          <w:lang w:eastAsia="zh-CN"/>
        </w:rPr>
        <w:t>水平；以及新增的第</w:t>
      </w:r>
      <w:r>
        <w:rPr>
          <w:rFonts w:eastAsia="SimSun"/>
          <w:sz w:val="24"/>
          <w:szCs w:val="24"/>
          <w:lang w:eastAsia="zh-CN"/>
        </w:rPr>
        <w:t>17</w:t>
      </w:r>
      <w:r>
        <w:rPr>
          <w:rFonts w:eastAsia="SimSun"/>
          <w:sz w:val="24"/>
          <w:szCs w:val="24"/>
          <w:lang w:val="en-US" w:eastAsia="zh-CN"/>
        </w:rPr>
        <w:t>段</w:t>
      </w:r>
      <w:r>
        <w:rPr>
          <w:rFonts w:eastAsia="SimSun"/>
          <w:sz w:val="24"/>
          <w:szCs w:val="24"/>
          <w:lang w:eastAsia="zh-CN"/>
        </w:rPr>
        <w:t>，用以说明更新后的</w:t>
      </w:r>
      <w:r>
        <w:rPr>
          <w:rFonts w:eastAsia="SimSun"/>
          <w:sz w:val="24"/>
          <w:szCs w:val="24"/>
          <w:lang w:val="en-US" w:eastAsia="zh-CN"/>
        </w:rPr>
        <w:t>协定</w:t>
      </w:r>
      <w:r>
        <w:rPr>
          <w:rFonts w:eastAsia="SimSun"/>
          <w:sz w:val="24"/>
          <w:szCs w:val="24"/>
          <w:lang w:eastAsia="zh-CN"/>
        </w:rPr>
        <w:t>取代了在</w:t>
      </w:r>
      <w:r>
        <w:rPr>
          <w:rFonts w:eastAsia="SimSun"/>
          <w:sz w:val="24"/>
          <w:szCs w:val="24"/>
          <w:lang w:val="en-US" w:eastAsia="zh-CN"/>
        </w:rPr>
        <w:t>第</w:t>
      </w:r>
      <w:r w:rsidR="00F4076D">
        <w:rPr>
          <w:rFonts w:eastAsia="SimSun" w:hint="eastAsia"/>
          <w:sz w:val="24"/>
          <w:szCs w:val="24"/>
          <w:lang w:val="en-US" w:eastAsia="zh-CN"/>
        </w:rPr>
        <w:t>九十五</w:t>
      </w:r>
      <w:r>
        <w:rPr>
          <w:rFonts w:eastAsia="SimSun"/>
          <w:sz w:val="24"/>
          <w:szCs w:val="24"/>
          <w:lang w:val="en-US" w:eastAsia="zh-CN"/>
        </w:rPr>
        <w:t>次</w:t>
      </w:r>
      <w:r>
        <w:rPr>
          <w:rFonts w:eastAsia="SimSun"/>
          <w:sz w:val="24"/>
          <w:szCs w:val="24"/>
          <w:lang w:eastAsia="zh-CN"/>
        </w:rPr>
        <w:t>会议上通过</w:t>
      </w:r>
      <w:r>
        <w:rPr>
          <w:rFonts w:eastAsia="SimSun"/>
          <w:sz w:val="24"/>
          <w:szCs w:val="24"/>
          <w:lang w:val="en-US" w:eastAsia="zh-CN"/>
        </w:rPr>
        <w:t>第</w:t>
      </w:r>
      <w:r>
        <w:rPr>
          <w:rFonts w:eastAsia="SimSun"/>
          <w:sz w:val="24"/>
          <w:szCs w:val="24"/>
          <w:lang w:val="en-US" w:eastAsia="zh-CN"/>
        </w:rPr>
        <w:t>95/50</w:t>
      </w:r>
      <w:r>
        <w:rPr>
          <w:rFonts w:eastAsia="SimSun"/>
          <w:sz w:val="24"/>
          <w:szCs w:val="24"/>
          <w:lang w:val="en-US" w:eastAsia="zh-CN"/>
        </w:rPr>
        <w:t>号决定</w:t>
      </w:r>
      <w:r>
        <w:rPr>
          <w:rFonts w:eastAsia="SimSun"/>
          <w:sz w:val="24"/>
          <w:szCs w:val="24"/>
          <w:lang w:eastAsia="zh-CN"/>
        </w:rPr>
        <w:t>达成的</w:t>
      </w:r>
      <w:r>
        <w:rPr>
          <w:rFonts w:eastAsia="SimSun"/>
          <w:sz w:val="24"/>
          <w:szCs w:val="24"/>
          <w:lang w:val="en-US" w:eastAsia="zh-CN"/>
        </w:rPr>
        <w:t>协定。</w:t>
      </w:r>
    </w:p>
    <w:tbl>
      <w:tblPr>
        <w:tblStyle w:val="TableGrid"/>
        <w:tblW w:w="0" w:type="auto"/>
        <w:tblLook w:val="04A0" w:firstRow="1" w:lastRow="0" w:firstColumn="1" w:lastColumn="0" w:noHBand="0" w:noVBand="1"/>
      </w:tblPr>
      <w:tblGrid>
        <w:gridCol w:w="704"/>
        <w:gridCol w:w="4253"/>
        <w:gridCol w:w="1559"/>
        <w:gridCol w:w="1413"/>
        <w:gridCol w:w="1421"/>
      </w:tblGrid>
      <w:tr w:rsidR="00B704B8" w14:paraId="38E30E67" w14:textId="77777777">
        <w:tc>
          <w:tcPr>
            <w:tcW w:w="704" w:type="dxa"/>
            <w:tcBorders>
              <w:top w:val="single" w:sz="4" w:space="0" w:color="auto"/>
              <w:left w:val="single" w:sz="4" w:space="0" w:color="auto"/>
              <w:bottom w:val="single" w:sz="4" w:space="0" w:color="auto"/>
              <w:right w:val="single" w:sz="4" w:space="0" w:color="auto"/>
            </w:tcBorders>
          </w:tcPr>
          <w:p w14:paraId="6106B3C9" w14:textId="77777777" w:rsidR="00B704B8" w:rsidRDefault="00B704B8">
            <w:pPr>
              <w:rPr>
                <w:sz w:val="20"/>
                <w:szCs w:val="20"/>
                <w:lang w:val="en-US" w:eastAsia="zh-CN"/>
              </w:rPr>
            </w:pPr>
          </w:p>
        </w:tc>
        <w:tc>
          <w:tcPr>
            <w:tcW w:w="4253" w:type="dxa"/>
            <w:tcBorders>
              <w:top w:val="single" w:sz="4" w:space="0" w:color="auto"/>
              <w:left w:val="single" w:sz="4" w:space="0" w:color="auto"/>
              <w:bottom w:val="single" w:sz="4" w:space="0" w:color="auto"/>
              <w:right w:val="single" w:sz="4" w:space="0" w:color="auto"/>
            </w:tcBorders>
          </w:tcPr>
          <w:p w14:paraId="592C2386" w14:textId="77777777" w:rsidR="00B704B8" w:rsidRDefault="00000000">
            <w:pPr>
              <w:jc w:val="center"/>
              <w:rPr>
                <w:rFonts w:eastAsia="SimSun"/>
                <w:b/>
                <w:bCs/>
                <w:sz w:val="20"/>
                <w:szCs w:val="20"/>
                <w:lang w:val="en-US" w:eastAsia="zh-CN"/>
              </w:rPr>
            </w:pPr>
            <w:r>
              <w:rPr>
                <w:rFonts w:eastAsia="SimSun" w:hint="eastAsia"/>
                <w:b/>
                <w:bCs/>
                <w:sz w:val="20"/>
                <w:szCs w:val="20"/>
                <w:lang w:val="en-US" w:eastAsia="zh-CN"/>
              </w:rPr>
              <w:t>项目名称</w:t>
            </w:r>
          </w:p>
        </w:tc>
        <w:tc>
          <w:tcPr>
            <w:tcW w:w="1559" w:type="dxa"/>
            <w:tcBorders>
              <w:top w:val="single" w:sz="4" w:space="0" w:color="auto"/>
              <w:left w:val="single" w:sz="4" w:space="0" w:color="auto"/>
              <w:bottom w:val="single" w:sz="4" w:space="0" w:color="auto"/>
              <w:right w:val="single" w:sz="4" w:space="0" w:color="auto"/>
            </w:tcBorders>
          </w:tcPr>
          <w:p w14:paraId="0D5BAF0A" w14:textId="77777777" w:rsidR="00B704B8" w:rsidRDefault="00000000">
            <w:pPr>
              <w:jc w:val="center"/>
              <w:rPr>
                <w:rFonts w:eastAsia="SimSun"/>
                <w:b/>
                <w:bCs/>
                <w:sz w:val="20"/>
                <w:szCs w:val="20"/>
                <w:lang w:val="en-US" w:eastAsia="zh-CN"/>
              </w:rPr>
            </w:pPr>
            <w:r>
              <w:rPr>
                <w:rFonts w:eastAsia="SimSun" w:hint="eastAsia"/>
                <w:b/>
                <w:bCs/>
                <w:sz w:val="20"/>
                <w:szCs w:val="20"/>
                <w:lang w:val="en-US" w:eastAsia="zh-CN"/>
              </w:rPr>
              <w:t>项目供资</w:t>
            </w:r>
          </w:p>
          <w:p w14:paraId="1156C091" w14:textId="77777777" w:rsidR="00B704B8" w:rsidRDefault="00000000">
            <w:pPr>
              <w:jc w:val="center"/>
              <w:rPr>
                <w:rFonts w:eastAsia="SimSun"/>
                <w:b/>
                <w:bCs/>
                <w:sz w:val="20"/>
                <w:szCs w:val="20"/>
                <w:lang w:val="en-US" w:eastAsia="zh-CN"/>
              </w:rPr>
            </w:pPr>
            <w:r>
              <w:rPr>
                <w:rFonts w:eastAsia="SimSun" w:hint="eastAsia"/>
                <w:b/>
                <w:bCs/>
                <w:sz w:val="20"/>
                <w:szCs w:val="20"/>
                <w:lang w:val="en-US" w:eastAsia="zh-CN"/>
              </w:rPr>
              <w:t>（美元）</w:t>
            </w:r>
          </w:p>
        </w:tc>
        <w:tc>
          <w:tcPr>
            <w:tcW w:w="1413" w:type="dxa"/>
            <w:tcBorders>
              <w:top w:val="single" w:sz="4" w:space="0" w:color="auto"/>
              <w:left w:val="single" w:sz="4" w:space="0" w:color="auto"/>
              <w:bottom w:val="single" w:sz="4" w:space="0" w:color="auto"/>
              <w:right w:val="single" w:sz="4" w:space="0" w:color="auto"/>
            </w:tcBorders>
          </w:tcPr>
          <w:p w14:paraId="48263B6A" w14:textId="77777777" w:rsidR="00B704B8" w:rsidRDefault="00000000">
            <w:pPr>
              <w:jc w:val="center"/>
              <w:rPr>
                <w:rFonts w:eastAsia="SimSun"/>
                <w:b/>
                <w:bCs/>
                <w:sz w:val="20"/>
                <w:szCs w:val="20"/>
                <w:lang w:val="en-US" w:eastAsia="zh-CN"/>
              </w:rPr>
            </w:pPr>
            <w:r>
              <w:rPr>
                <w:rFonts w:eastAsia="SimSun" w:hint="eastAsia"/>
                <w:b/>
                <w:bCs/>
                <w:sz w:val="20"/>
                <w:szCs w:val="20"/>
                <w:lang w:val="en-US" w:eastAsia="zh-CN"/>
              </w:rPr>
              <w:t>支助费用</w:t>
            </w:r>
          </w:p>
          <w:p w14:paraId="7DC228F2" w14:textId="77777777" w:rsidR="00B704B8" w:rsidRDefault="00000000">
            <w:pPr>
              <w:jc w:val="center"/>
              <w:rPr>
                <w:rFonts w:eastAsia="SimSun"/>
                <w:b/>
                <w:bCs/>
                <w:sz w:val="20"/>
                <w:szCs w:val="20"/>
                <w:lang w:val="en-US" w:eastAsia="zh-CN"/>
              </w:rPr>
            </w:pPr>
            <w:r>
              <w:rPr>
                <w:rFonts w:eastAsia="SimSun" w:hint="eastAsia"/>
                <w:b/>
                <w:bCs/>
                <w:sz w:val="20"/>
                <w:szCs w:val="20"/>
                <w:lang w:val="en-US" w:eastAsia="zh-CN"/>
              </w:rPr>
              <w:t>（美元）</w:t>
            </w:r>
          </w:p>
        </w:tc>
        <w:tc>
          <w:tcPr>
            <w:tcW w:w="1421" w:type="dxa"/>
            <w:tcBorders>
              <w:top w:val="single" w:sz="4" w:space="0" w:color="auto"/>
              <w:left w:val="single" w:sz="4" w:space="0" w:color="auto"/>
              <w:bottom w:val="single" w:sz="4" w:space="0" w:color="auto"/>
              <w:right w:val="single" w:sz="4" w:space="0" w:color="auto"/>
            </w:tcBorders>
            <w:vAlign w:val="center"/>
          </w:tcPr>
          <w:p w14:paraId="1CA9CB25" w14:textId="77777777" w:rsidR="00B704B8" w:rsidRDefault="00000000">
            <w:pPr>
              <w:jc w:val="center"/>
              <w:rPr>
                <w:rFonts w:eastAsia="SimSun"/>
                <w:b/>
                <w:bCs/>
                <w:sz w:val="20"/>
                <w:szCs w:val="20"/>
                <w:lang w:val="en-US" w:eastAsia="zh-CN"/>
              </w:rPr>
            </w:pPr>
            <w:r>
              <w:rPr>
                <w:rFonts w:eastAsia="SimSun" w:hint="eastAsia"/>
                <w:b/>
                <w:bCs/>
                <w:sz w:val="20"/>
                <w:szCs w:val="20"/>
                <w:lang w:val="en-US" w:eastAsia="zh-CN"/>
              </w:rPr>
              <w:t>执行机构</w:t>
            </w:r>
          </w:p>
        </w:tc>
      </w:tr>
      <w:tr w:rsidR="00B704B8" w14:paraId="20853661" w14:textId="77777777">
        <w:tc>
          <w:tcPr>
            <w:tcW w:w="704" w:type="dxa"/>
            <w:tcBorders>
              <w:top w:val="single" w:sz="4" w:space="0" w:color="auto"/>
              <w:left w:val="single" w:sz="4" w:space="0" w:color="auto"/>
              <w:bottom w:val="single" w:sz="4" w:space="0" w:color="auto"/>
              <w:right w:val="single" w:sz="4" w:space="0" w:color="auto"/>
            </w:tcBorders>
          </w:tcPr>
          <w:p w14:paraId="79AC5597" w14:textId="77777777" w:rsidR="00B704B8" w:rsidRDefault="00000000">
            <w:pPr>
              <w:rPr>
                <w:sz w:val="20"/>
                <w:szCs w:val="20"/>
                <w:lang w:val="en-US"/>
              </w:rPr>
            </w:pPr>
            <w:r>
              <w:rPr>
                <w:sz w:val="20"/>
                <w:szCs w:val="20"/>
                <w:lang w:val="en-US"/>
              </w:rPr>
              <w:t>(a)</w:t>
            </w:r>
          </w:p>
        </w:tc>
        <w:tc>
          <w:tcPr>
            <w:tcW w:w="4253" w:type="dxa"/>
            <w:tcBorders>
              <w:top w:val="single" w:sz="4" w:space="0" w:color="auto"/>
              <w:left w:val="single" w:sz="4" w:space="0" w:color="auto"/>
              <w:bottom w:val="single" w:sz="4" w:space="0" w:color="auto"/>
              <w:right w:val="single" w:sz="4" w:space="0" w:color="auto"/>
            </w:tcBorders>
          </w:tcPr>
          <w:p w14:paraId="635C6954" w14:textId="77777777" w:rsidR="00B704B8" w:rsidRDefault="00000000">
            <w:pPr>
              <w:jc w:val="left"/>
              <w:rPr>
                <w:sz w:val="20"/>
                <w:szCs w:val="20"/>
                <w:lang w:val="en-US" w:eastAsia="zh-CN"/>
              </w:rPr>
            </w:pPr>
            <w:r>
              <w:rPr>
                <w:rFonts w:ascii="SimSun" w:eastAsia="SimSun" w:hAnsi="SimSun" w:cs="SimSun"/>
                <w:sz w:val="20"/>
                <w:szCs w:val="20"/>
                <w:lang w:eastAsia="zh-CN"/>
              </w:rPr>
              <w:t>推广低全球升温潜能值</w:t>
            </w:r>
            <w:r>
              <w:rPr>
                <w:rFonts w:ascii="SimSun" w:eastAsia="SimSun" w:hAnsi="SimSun" w:cs="SimSun" w:hint="eastAsia"/>
                <w:sz w:val="20"/>
                <w:szCs w:val="20"/>
                <w:lang w:val="en-US" w:eastAsia="zh-CN"/>
              </w:rPr>
              <w:t>的</w:t>
            </w:r>
            <w:r>
              <w:rPr>
                <w:rFonts w:ascii="SimSun" w:eastAsia="SimSun" w:hAnsi="SimSun" w:cs="SimSun"/>
                <w:sz w:val="20"/>
                <w:szCs w:val="20"/>
                <w:lang w:eastAsia="zh-CN"/>
              </w:rPr>
              <w:t>含氢氯氟烃替代品及维持制冷维修行业</w:t>
            </w:r>
            <w:r>
              <w:rPr>
                <w:rFonts w:ascii="SimSun" w:eastAsia="SimSun" w:hAnsi="SimSun" w:cs="SimSun" w:hint="eastAsia"/>
                <w:sz w:val="20"/>
                <w:szCs w:val="20"/>
                <w:lang w:val="en-US" w:eastAsia="zh-CN"/>
              </w:rPr>
              <w:t>能源效率</w:t>
            </w:r>
            <w:r>
              <w:rPr>
                <w:rFonts w:ascii="SimSun" w:eastAsia="SimSun" w:hAnsi="SimSun" w:cs="SimSun"/>
                <w:sz w:val="20"/>
                <w:szCs w:val="20"/>
                <w:lang w:eastAsia="zh-CN"/>
              </w:rPr>
              <w:t>的</w:t>
            </w:r>
            <w:r>
              <w:rPr>
                <w:rFonts w:ascii="SimSun" w:eastAsia="SimSun" w:hAnsi="SimSun" w:cs="SimSun" w:hint="eastAsia"/>
                <w:sz w:val="20"/>
                <w:szCs w:val="20"/>
                <w:lang w:val="en-US" w:eastAsia="zh-CN"/>
              </w:rPr>
              <w:t>附加</w:t>
            </w:r>
            <w:r>
              <w:rPr>
                <w:rFonts w:ascii="SimSun" w:eastAsia="SimSun" w:hAnsi="SimSun" w:cs="SimSun"/>
                <w:sz w:val="20"/>
                <w:szCs w:val="20"/>
                <w:lang w:eastAsia="zh-CN"/>
              </w:rPr>
              <w:t>活动</w:t>
            </w:r>
          </w:p>
        </w:tc>
        <w:tc>
          <w:tcPr>
            <w:tcW w:w="1559" w:type="dxa"/>
            <w:tcBorders>
              <w:top w:val="single" w:sz="4" w:space="0" w:color="auto"/>
              <w:left w:val="single" w:sz="4" w:space="0" w:color="auto"/>
              <w:bottom w:val="single" w:sz="4" w:space="0" w:color="auto"/>
              <w:right w:val="single" w:sz="4" w:space="0" w:color="auto"/>
            </w:tcBorders>
            <w:vAlign w:val="center"/>
          </w:tcPr>
          <w:p w14:paraId="6B41B5DF" w14:textId="77777777" w:rsidR="00B704B8" w:rsidRDefault="00000000">
            <w:pPr>
              <w:jc w:val="right"/>
              <w:rPr>
                <w:sz w:val="20"/>
                <w:szCs w:val="20"/>
                <w:lang w:val="en-US"/>
              </w:rPr>
            </w:pPr>
            <w:r>
              <w:rPr>
                <w:sz w:val="20"/>
                <w:szCs w:val="20"/>
                <w:lang w:val="en-US"/>
              </w:rPr>
              <w:t>100,000</w:t>
            </w:r>
          </w:p>
        </w:tc>
        <w:tc>
          <w:tcPr>
            <w:tcW w:w="1413" w:type="dxa"/>
            <w:tcBorders>
              <w:top w:val="single" w:sz="4" w:space="0" w:color="auto"/>
              <w:left w:val="single" w:sz="4" w:space="0" w:color="auto"/>
              <w:bottom w:val="single" w:sz="4" w:space="0" w:color="auto"/>
              <w:right w:val="single" w:sz="4" w:space="0" w:color="auto"/>
            </w:tcBorders>
            <w:vAlign w:val="center"/>
          </w:tcPr>
          <w:p w14:paraId="52EB1D9A" w14:textId="77777777" w:rsidR="00B704B8" w:rsidRDefault="00000000">
            <w:pPr>
              <w:jc w:val="right"/>
              <w:rPr>
                <w:sz w:val="20"/>
                <w:szCs w:val="20"/>
                <w:lang w:val="en-US"/>
              </w:rPr>
            </w:pPr>
            <w:r>
              <w:rPr>
                <w:sz w:val="20"/>
                <w:szCs w:val="20"/>
                <w:lang w:val="en-US"/>
              </w:rPr>
              <w:t>13,000</w:t>
            </w:r>
          </w:p>
        </w:tc>
        <w:tc>
          <w:tcPr>
            <w:tcW w:w="1421" w:type="dxa"/>
            <w:tcBorders>
              <w:top w:val="single" w:sz="4" w:space="0" w:color="auto"/>
              <w:left w:val="single" w:sz="4" w:space="0" w:color="auto"/>
              <w:bottom w:val="single" w:sz="4" w:space="0" w:color="auto"/>
              <w:right w:val="single" w:sz="4" w:space="0" w:color="auto"/>
            </w:tcBorders>
            <w:vAlign w:val="center"/>
          </w:tcPr>
          <w:p w14:paraId="20DB84E0" w14:textId="77777777" w:rsidR="00B704B8" w:rsidRDefault="00000000">
            <w:pPr>
              <w:jc w:val="center"/>
              <w:rPr>
                <w:rFonts w:eastAsia="SimSun"/>
                <w:sz w:val="20"/>
                <w:szCs w:val="20"/>
                <w:lang w:val="en-US" w:eastAsia="zh-CN"/>
              </w:rPr>
            </w:pPr>
            <w:r>
              <w:rPr>
                <w:rFonts w:eastAsia="SimSun" w:hint="eastAsia"/>
                <w:sz w:val="20"/>
                <w:szCs w:val="20"/>
                <w:lang w:val="en-US" w:eastAsia="zh-CN"/>
              </w:rPr>
              <w:t>环境署</w:t>
            </w:r>
          </w:p>
        </w:tc>
      </w:tr>
      <w:bookmarkEnd w:id="6"/>
    </w:tbl>
    <w:p w14:paraId="3183F923" w14:textId="77777777" w:rsidR="00B704B8" w:rsidRPr="00C769FD" w:rsidRDefault="00000000">
      <w:pPr>
        <w:jc w:val="left"/>
        <w:rPr>
          <w:rFonts w:eastAsia="SimSun"/>
          <w:b/>
          <w:lang w:val="en-US"/>
        </w:rPr>
        <w:sectPr w:rsidR="00B704B8" w:rsidRPr="00C769FD">
          <w:headerReference w:type="even" r:id="rId18"/>
          <w:headerReference w:type="default" r:id="rId19"/>
          <w:footerReference w:type="even" r:id="rId20"/>
          <w:footerReference w:type="default" r:id="rId21"/>
          <w:headerReference w:type="first" r:id="rId22"/>
          <w:footerReference w:type="first" r:id="rId23"/>
          <w:pgSz w:w="12240" w:h="15840"/>
          <w:pgMar w:top="720" w:right="1440" w:bottom="864" w:left="1440" w:header="720" w:footer="475" w:gutter="0"/>
          <w:cols w:space="720"/>
          <w:docGrid w:linePitch="299"/>
        </w:sectPr>
      </w:pPr>
      <w:r>
        <w:rPr>
          <w:rFonts w:eastAsia="SimSun"/>
          <w:b/>
        </w:rPr>
        <w:br w:type="page"/>
      </w:r>
    </w:p>
    <w:p w14:paraId="2EF97BA6" w14:textId="77777777" w:rsidR="00B704B8" w:rsidRDefault="00000000">
      <w:pPr>
        <w:spacing w:after="120"/>
        <w:jc w:val="center"/>
        <w:rPr>
          <w:rFonts w:ascii="SimHei" w:eastAsia="SimHei" w:hAnsi="SimHei"/>
          <w:bCs/>
          <w:sz w:val="28"/>
          <w:lang w:eastAsia="zh-CN"/>
        </w:rPr>
      </w:pPr>
      <w:r>
        <w:rPr>
          <w:rFonts w:ascii="SimHei" w:eastAsia="SimHei" w:hAnsi="SimHei" w:hint="eastAsia"/>
          <w:bCs/>
          <w:sz w:val="28"/>
          <w:lang w:eastAsia="zh-CN"/>
        </w:rPr>
        <w:lastRenderedPageBreak/>
        <w:t>项目评估表 – 多年期项目</w:t>
      </w:r>
    </w:p>
    <w:p w14:paraId="3409512B" w14:textId="77777777" w:rsidR="00B704B8" w:rsidRDefault="00000000">
      <w:pPr>
        <w:spacing w:after="200"/>
        <w:jc w:val="center"/>
        <w:rPr>
          <w:b/>
          <w:lang w:val="en-US"/>
        </w:rPr>
      </w:pPr>
      <w:r>
        <w:rPr>
          <w:rFonts w:ascii="SimHei" w:eastAsia="SimHei" w:hAnsi="SimHei" w:hint="eastAsia"/>
          <w:bCs/>
          <w:sz w:val="24"/>
          <w:lang w:val="en-US" w:eastAsia="zh-CN"/>
        </w:rPr>
        <w:t>几内亚比绍</w:t>
      </w:r>
    </w:p>
    <w:tbl>
      <w:tblPr>
        <w:tblStyle w:val="TableGrid"/>
        <w:tblW w:w="5000" w:type="pct"/>
        <w:tblCellMar>
          <w:top w:w="28" w:type="dxa"/>
          <w:bottom w:w="28" w:type="dxa"/>
        </w:tblCellMar>
        <w:tblLook w:val="04A0" w:firstRow="1" w:lastRow="0" w:firstColumn="1" w:lastColumn="0" w:noHBand="0" w:noVBand="1"/>
      </w:tblPr>
      <w:tblGrid>
        <w:gridCol w:w="4607"/>
        <w:gridCol w:w="4743"/>
      </w:tblGrid>
      <w:tr w:rsidR="00B704B8" w:rsidRPr="00C655C1" w14:paraId="7A9BF06F" w14:textId="77777777">
        <w:trPr>
          <w:trHeight w:val="248"/>
        </w:trPr>
        <w:tc>
          <w:tcPr>
            <w:tcW w:w="4696" w:type="dxa"/>
          </w:tcPr>
          <w:p w14:paraId="647BAB7F" w14:textId="77777777" w:rsidR="00B704B8" w:rsidRPr="00C655C1" w:rsidRDefault="00000000">
            <w:pPr>
              <w:jc w:val="center"/>
              <w:rPr>
                <w:b/>
                <w:sz w:val="18"/>
                <w:szCs w:val="18"/>
              </w:rPr>
            </w:pPr>
            <w:proofErr w:type="spellStart"/>
            <w:r w:rsidRPr="00C655C1">
              <w:rPr>
                <w:rFonts w:hint="eastAsia"/>
                <w:b/>
                <w:sz w:val="18"/>
                <w:szCs w:val="18"/>
                <w:lang w:eastAsia="zh-CN"/>
              </w:rPr>
              <w:t>项目名称</w:t>
            </w:r>
            <w:proofErr w:type="spellEnd"/>
          </w:p>
        </w:tc>
        <w:tc>
          <w:tcPr>
            <w:tcW w:w="4880" w:type="dxa"/>
          </w:tcPr>
          <w:p w14:paraId="776F0EE9" w14:textId="77777777" w:rsidR="00B704B8" w:rsidRPr="00C655C1" w:rsidRDefault="00000000">
            <w:pPr>
              <w:jc w:val="center"/>
              <w:rPr>
                <w:b/>
                <w:sz w:val="18"/>
                <w:szCs w:val="18"/>
              </w:rPr>
            </w:pPr>
            <w:proofErr w:type="spellStart"/>
            <w:r w:rsidRPr="00C655C1">
              <w:rPr>
                <w:rFonts w:hint="eastAsia"/>
                <w:b/>
                <w:sz w:val="18"/>
                <w:szCs w:val="18"/>
                <w:lang w:eastAsia="zh-CN"/>
              </w:rPr>
              <w:t>机构</w:t>
            </w:r>
            <w:proofErr w:type="spellEnd"/>
          </w:p>
        </w:tc>
      </w:tr>
      <w:tr w:rsidR="00B704B8" w:rsidRPr="00C655C1" w14:paraId="28780B4E" w14:textId="77777777">
        <w:trPr>
          <w:trHeight w:val="40"/>
        </w:trPr>
        <w:tc>
          <w:tcPr>
            <w:tcW w:w="4696" w:type="dxa"/>
            <w:vAlign w:val="center"/>
          </w:tcPr>
          <w:p w14:paraId="4B63D2D3" w14:textId="77777777" w:rsidR="00B704B8" w:rsidRPr="00C655C1" w:rsidRDefault="00000000">
            <w:pPr>
              <w:jc w:val="center"/>
              <w:rPr>
                <w:color w:val="000000" w:themeColor="text1"/>
                <w:sz w:val="18"/>
                <w:szCs w:val="18"/>
                <w:lang w:eastAsia="zh-CN"/>
              </w:rPr>
            </w:pPr>
            <w:proofErr w:type="spellStart"/>
            <w:r w:rsidRPr="00C655C1">
              <w:rPr>
                <w:rFonts w:hint="eastAsia"/>
                <w:sz w:val="18"/>
                <w:szCs w:val="18"/>
                <w:lang w:eastAsia="zh-CN"/>
              </w:rPr>
              <w:t>基加利</w:t>
            </w:r>
            <w:proofErr w:type="spellEnd"/>
            <w:r w:rsidRPr="00C655C1">
              <w:rPr>
                <w:rFonts w:ascii="SimSun" w:eastAsia="SimSun" w:hAnsi="SimSun" w:cs="SimSun" w:hint="eastAsia"/>
                <w:sz w:val="18"/>
                <w:szCs w:val="18"/>
                <w:lang w:val="en-US" w:eastAsia="zh-CN"/>
              </w:rPr>
              <w:t xml:space="preserve">氢氟碳化物 </w:t>
            </w:r>
            <w:r w:rsidRPr="00C655C1">
              <w:rPr>
                <w:rFonts w:eastAsia="SimSun"/>
                <w:sz w:val="18"/>
                <w:szCs w:val="18"/>
                <w:lang w:val="en-US" w:eastAsia="zh-CN"/>
              </w:rPr>
              <w:t>(HFC)</w:t>
            </w:r>
            <w:r w:rsidRPr="00C655C1">
              <w:rPr>
                <w:rFonts w:eastAsia="SimSun" w:hint="eastAsia"/>
                <w:sz w:val="18"/>
                <w:szCs w:val="18"/>
                <w:lang w:val="en-US" w:eastAsia="zh-CN"/>
              </w:rPr>
              <w:t xml:space="preserve"> </w:t>
            </w:r>
            <w:proofErr w:type="spellStart"/>
            <w:r w:rsidRPr="00C655C1">
              <w:rPr>
                <w:rFonts w:hint="eastAsia"/>
                <w:sz w:val="18"/>
                <w:szCs w:val="18"/>
                <w:lang w:val="en-US" w:eastAsia="zh-CN"/>
              </w:rPr>
              <w:t>实施</w:t>
            </w:r>
            <w:r w:rsidRPr="00C655C1">
              <w:rPr>
                <w:rFonts w:hint="eastAsia"/>
                <w:sz w:val="18"/>
                <w:szCs w:val="18"/>
                <w:lang w:eastAsia="zh-CN"/>
              </w:rPr>
              <w:t>计划（第一阶段</w:t>
            </w:r>
            <w:proofErr w:type="spellEnd"/>
            <w:r w:rsidRPr="00C655C1">
              <w:rPr>
                <w:rFonts w:hint="eastAsia"/>
                <w:sz w:val="18"/>
                <w:szCs w:val="18"/>
                <w:lang w:eastAsia="zh-CN"/>
              </w:rPr>
              <w:t>）</w:t>
            </w:r>
          </w:p>
        </w:tc>
        <w:tc>
          <w:tcPr>
            <w:tcW w:w="4880" w:type="dxa"/>
            <w:vAlign w:val="center"/>
          </w:tcPr>
          <w:p w14:paraId="4F9BD646" w14:textId="77777777" w:rsidR="00B704B8" w:rsidRPr="00C655C1" w:rsidRDefault="00000000">
            <w:pPr>
              <w:jc w:val="center"/>
              <w:rPr>
                <w:color w:val="000000" w:themeColor="text1"/>
                <w:sz w:val="18"/>
                <w:szCs w:val="18"/>
                <w:lang w:val="en-US" w:eastAsia="zh-CN"/>
              </w:rPr>
            </w:pPr>
            <w:r w:rsidRPr="00C655C1">
              <w:rPr>
                <w:rFonts w:eastAsia="SimSun" w:hint="eastAsia"/>
                <w:color w:val="000000" w:themeColor="text1"/>
                <w:sz w:val="18"/>
                <w:szCs w:val="18"/>
                <w:lang w:val="en-US" w:eastAsia="zh-CN"/>
              </w:rPr>
              <w:t>环境署（牵头）、工发组织</w:t>
            </w:r>
          </w:p>
        </w:tc>
      </w:tr>
    </w:tbl>
    <w:p w14:paraId="20567AF1" w14:textId="77777777" w:rsidR="00B704B8" w:rsidRPr="00C655C1" w:rsidRDefault="00B704B8">
      <w:pPr>
        <w:jc w:val="center"/>
        <w:rPr>
          <w:sz w:val="18"/>
          <w:szCs w:val="18"/>
          <w:lang w:eastAsia="zh-CN"/>
        </w:rPr>
      </w:pPr>
    </w:p>
    <w:tbl>
      <w:tblPr>
        <w:tblStyle w:val="TableGrid"/>
        <w:tblW w:w="5000" w:type="pct"/>
        <w:tblCellMar>
          <w:top w:w="28" w:type="dxa"/>
          <w:bottom w:w="28" w:type="dxa"/>
        </w:tblCellMar>
        <w:tblLook w:val="04A0" w:firstRow="1" w:lastRow="0" w:firstColumn="1" w:lastColumn="0" w:noHBand="0" w:noVBand="1"/>
      </w:tblPr>
      <w:tblGrid>
        <w:gridCol w:w="4574"/>
        <w:gridCol w:w="1235"/>
        <w:gridCol w:w="1189"/>
        <w:gridCol w:w="2352"/>
      </w:tblGrid>
      <w:tr w:rsidR="00B704B8" w:rsidRPr="00C655C1" w14:paraId="47EC172F" w14:textId="77777777">
        <w:trPr>
          <w:trHeight w:val="77"/>
        </w:trPr>
        <w:tc>
          <w:tcPr>
            <w:tcW w:w="4696" w:type="dxa"/>
          </w:tcPr>
          <w:p w14:paraId="30B72D98" w14:textId="593E7FB8" w:rsidR="00B704B8" w:rsidRPr="00C655C1" w:rsidRDefault="00000000">
            <w:pPr>
              <w:jc w:val="left"/>
              <w:rPr>
                <w:rFonts w:eastAsiaTheme="minorEastAsia"/>
                <w:b/>
                <w:sz w:val="18"/>
                <w:szCs w:val="18"/>
                <w:lang w:eastAsia="zh-CN"/>
              </w:rPr>
            </w:pPr>
            <w:r w:rsidRPr="00C655C1">
              <w:rPr>
                <w:rFonts w:hint="eastAsia"/>
                <w:b/>
                <w:sz w:val="18"/>
                <w:szCs w:val="18"/>
                <w:lang w:eastAsia="zh-CN"/>
              </w:rPr>
              <w:t>最新第7条数据</w:t>
            </w:r>
            <w:r w:rsidR="00C769FD" w:rsidRPr="00C655C1">
              <w:rPr>
                <w:rFonts w:ascii="SimSun" w:eastAsia="SimSun" w:hAnsi="SimSun" w:cs="SimSun" w:hint="eastAsia"/>
                <w:b/>
                <w:sz w:val="18"/>
                <w:szCs w:val="18"/>
                <w:lang w:eastAsia="zh-CN"/>
              </w:rPr>
              <w:t>（</w:t>
            </w:r>
            <w:proofErr w:type="spellStart"/>
            <w:r w:rsidRPr="00C655C1">
              <w:rPr>
                <w:rFonts w:hint="eastAsia"/>
                <w:b/>
                <w:sz w:val="18"/>
                <w:szCs w:val="18"/>
                <w:lang w:eastAsia="zh-CN"/>
              </w:rPr>
              <w:t>附件F</w:t>
            </w:r>
            <w:proofErr w:type="spellEnd"/>
            <w:r w:rsidR="00C769FD" w:rsidRPr="00C655C1">
              <w:rPr>
                <w:rFonts w:ascii="SimSun" w:eastAsia="SimSun" w:hAnsi="SimSun" w:cs="SimSun" w:hint="eastAsia"/>
                <w:b/>
                <w:sz w:val="18"/>
                <w:szCs w:val="18"/>
                <w:lang w:eastAsia="zh-CN"/>
              </w:rPr>
              <w:t>）</w:t>
            </w:r>
          </w:p>
        </w:tc>
        <w:tc>
          <w:tcPr>
            <w:tcW w:w="1258" w:type="dxa"/>
          </w:tcPr>
          <w:p w14:paraId="7E5CE2FA" w14:textId="77777777" w:rsidR="00B704B8" w:rsidRPr="00C655C1" w:rsidRDefault="00000000">
            <w:pPr>
              <w:ind w:right="-247"/>
              <w:jc w:val="left"/>
              <w:rPr>
                <w:rFonts w:eastAsia="SimSun"/>
                <w:sz w:val="18"/>
                <w:szCs w:val="18"/>
                <w:lang w:val="en-US" w:eastAsia="zh-CN"/>
              </w:rPr>
            </w:pPr>
            <w:proofErr w:type="spellStart"/>
            <w:r w:rsidRPr="00C655C1">
              <w:rPr>
                <w:rFonts w:hint="eastAsia"/>
                <w:b/>
                <w:bCs/>
                <w:sz w:val="18"/>
                <w:szCs w:val="18"/>
                <w:lang w:eastAsia="zh-CN"/>
              </w:rPr>
              <w:t>年份</w:t>
            </w:r>
            <w:proofErr w:type="spellEnd"/>
            <w:r w:rsidRPr="00C655C1">
              <w:rPr>
                <w:b/>
                <w:bCs/>
                <w:sz w:val="18"/>
                <w:szCs w:val="18"/>
              </w:rPr>
              <w:t>:</w:t>
            </w:r>
            <w:r w:rsidRPr="00C655C1">
              <w:rPr>
                <w:sz w:val="18"/>
                <w:szCs w:val="18"/>
              </w:rPr>
              <w:t xml:space="preserve"> 202</w:t>
            </w:r>
            <w:r w:rsidRPr="00C655C1">
              <w:rPr>
                <w:rFonts w:eastAsia="SimSun" w:hint="eastAsia"/>
                <w:sz w:val="18"/>
                <w:szCs w:val="18"/>
                <w:lang w:val="en-US" w:eastAsia="zh-CN"/>
              </w:rPr>
              <w:t>4</w:t>
            </w:r>
          </w:p>
        </w:tc>
        <w:tc>
          <w:tcPr>
            <w:tcW w:w="1211" w:type="dxa"/>
          </w:tcPr>
          <w:p w14:paraId="4C7C8AF4" w14:textId="77777777" w:rsidR="00B704B8" w:rsidRPr="00C655C1" w:rsidRDefault="00000000">
            <w:pPr>
              <w:ind w:left="-109"/>
              <w:jc w:val="right"/>
              <w:rPr>
                <w:rFonts w:eastAsia="SimSun"/>
                <w:sz w:val="18"/>
                <w:szCs w:val="18"/>
                <w:lang w:val="en-US" w:eastAsia="zh-CN"/>
              </w:rPr>
            </w:pPr>
            <w:r w:rsidRPr="00C655C1">
              <w:rPr>
                <w:color w:val="000000" w:themeColor="text1"/>
                <w:sz w:val="18"/>
                <w:szCs w:val="18"/>
              </w:rPr>
              <w:t>224.00</w:t>
            </w:r>
            <w:r w:rsidRPr="00C655C1">
              <w:rPr>
                <w:rFonts w:eastAsia="SimSun" w:hint="eastAsia"/>
                <w:color w:val="000000" w:themeColor="text1"/>
                <w:sz w:val="18"/>
                <w:szCs w:val="18"/>
                <w:lang w:val="en-US" w:eastAsia="zh-CN"/>
              </w:rPr>
              <w:t>公吨</w:t>
            </w:r>
          </w:p>
        </w:tc>
        <w:tc>
          <w:tcPr>
            <w:tcW w:w="2411" w:type="dxa"/>
          </w:tcPr>
          <w:p w14:paraId="60EB8F7A" w14:textId="77777777" w:rsidR="00B704B8" w:rsidRPr="00C655C1" w:rsidRDefault="00000000">
            <w:pPr>
              <w:rPr>
                <w:rFonts w:eastAsia="SimSun"/>
                <w:sz w:val="18"/>
                <w:szCs w:val="18"/>
                <w:lang w:val="en-US" w:eastAsia="zh-CN"/>
              </w:rPr>
            </w:pPr>
            <w:r w:rsidRPr="00C655C1">
              <w:rPr>
                <w:sz w:val="18"/>
                <w:szCs w:val="18"/>
              </w:rPr>
              <w:t>568,512</w:t>
            </w:r>
            <w:r w:rsidRPr="00C655C1">
              <w:rPr>
                <w:rFonts w:eastAsia="SimSun" w:hint="eastAsia"/>
                <w:sz w:val="18"/>
                <w:szCs w:val="18"/>
                <w:lang w:val="en-US" w:eastAsia="zh-CN"/>
              </w:rPr>
              <w:t>吨二氧化碳当量</w:t>
            </w:r>
          </w:p>
        </w:tc>
      </w:tr>
    </w:tbl>
    <w:p w14:paraId="47423413" w14:textId="77777777" w:rsidR="00B704B8" w:rsidRPr="00C655C1" w:rsidRDefault="00B704B8">
      <w:pPr>
        <w:jc w:val="center"/>
        <w:rPr>
          <w:sz w:val="18"/>
          <w:szCs w:val="18"/>
        </w:rPr>
      </w:pPr>
    </w:p>
    <w:tbl>
      <w:tblPr>
        <w:tblStyle w:val="TableGrid"/>
        <w:tblW w:w="5000" w:type="pct"/>
        <w:tblLayout w:type="fixed"/>
        <w:tblLook w:val="04A0" w:firstRow="1" w:lastRow="0" w:firstColumn="1" w:lastColumn="0" w:noHBand="0" w:noVBand="1"/>
      </w:tblPr>
      <w:tblGrid>
        <w:gridCol w:w="2152"/>
        <w:gridCol w:w="722"/>
        <w:gridCol w:w="604"/>
        <w:gridCol w:w="821"/>
        <w:gridCol w:w="929"/>
        <w:gridCol w:w="782"/>
        <w:gridCol w:w="784"/>
        <w:gridCol w:w="995"/>
        <w:gridCol w:w="849"/>
        <w:gridCol w:w="712"/>
      </w:tblGrid>
      <w:tr w:rsidR="00B704B8" w:rsidRPr="00C655C1" w14:paraId="642922E0" w14:textId="77777777">
        <w:trPr>
          <w:trHeight w:val="250"/>
        </w:trPr>
        <w:tc>
          <w:tcPr>
            <w:tcW w:w="5000" w:type="pct"/>
            <w:gridSpan w:val="10"/>
          </w:tcPr>
          <w:p w14:paraId="51D49A1D" w14:textId="08DA7081" w:rsidR="00B704B8" w:rsidRPr="00C655C1" w:rsidRDefault="00000000">
            <w:pPr>
              <w:spacing w:after="60"/>
              <w:ind w:right="33"/>
              <w:jc w:val="left"/>
              <w:rPr>
                <w:b/>
                <w:sz w:val="18"/>
                <w:szCs w:val="18"/>
                <w:highlight w:val="cyan"/>
                <w:lang w:eastAsia="zh-CN"/>
              </w:rPr>
            </w:pPr>
            <w:r w:rsidRPr="00C655C1">
              <w:rPr>
                <w:rFonts w:hint="eastAsia"/>
                <w:b/>
                <w:sz w:val="18"/>
                <w:szCs w:val="18"/>
                <w:lang w:val="en-US" w:eastAsia="zh-CN"/>
              </w:rPr>
              <w:t>分</w:t>
            </w:r>
            <w:proofErr w:type="spellStart"/>
            <w:r w:rsidRPr="00C655C1">
              <w:rPr>
                <w:rFonts w:hint="eastAsia"/>
                <w:b/>
                <w:sz w:val="18"/>
                <w:szCs w:val="18"/>
                <w:lang w:eastAsia="zh-CN"/>
              </w:rPr>
              <w:t>行业的</w:t>
            </w:r>
            <w:r w:rsidRPr="00C655C1">
              <w:rPr>
                <w:rFonts w:hint="eastAsia"/>
                <w:b/>
                <w:sz w:val="18"/>
                <w:szCs w:val="18"/>
                <w:lang w:val="en-US" w:eastAsia="zh-CN"/>
              </w:rPr>
              <w:t>氢氟碳化物</w:t>
            </w:r>
            <w:r w:rsidRPr="00C655C1">
              <w:rPr>
                <w:rFonts w:hint="eastAsia"/>
                <w:b/>
                <w:sz w:val="18"/>
                <w:szCs w:val="18"/>
                <w:lang w:eastAsia="zh-CN"/>
              </w:rPr>
              <w:t>消费数据</w:t>
            </w:r>
            <w:proofErr w:type="spellEnd"/>
            <w:r w:rsidR="00C769FD" w:rsidRPr="00C655C1">
              <w:rPr>
                <w:rFonts w:ascii="SimSun" w:eastAsia="SimSun" w:hAnsi="SimSun" w:cs="SimSun" w:hint="eastAsia"/>
                <w:b/>
                <w:sz w:val="18"/>
                <w:szCs w:val="18"/>
                <w:lang w:eastAsia="zh-CN"/>
              </w:rPr>
              <w:t>（</w:t>
            </w:r>
            <w:proofErr w:type="spellStart"/>
            <w:r w:rsidRPr="00C655C1">
              <w:rPr>
                <w:rFonts w:hint="eastAsia"/>
                <w:b/>
                <w:sz w:val="18"/>
                <w:szCs w:val="18"/>
                <w:lang w:eastAsia="zh-CN"/>
              </w:rPr>
              <w:t>吨二氧化碳当量</w:t>
            </w:r>
            <w:proofErr w:type="spellEnd"/>
            <w:r w:rsidR="00C769FD" w:rsidRPr="00C655C1">
              <w:rPr>
                <w:rFonts w:ascii="SimSun" w:eastAsia="SimSun" w:hAnsi="SimSun" w:cs="SimSun" w:hint="eastAsia"/>
                <w:b/>
                <w:sz w:val="18"/>
                <w:szCs w:val="18"/>
                <w:lang w:eastAsia="zh-CN"/>
              </w:rPr>
              <w:t>）</w:t>
            </w:r>
            <w:proofErr w:type="spellStart"/>
            <w:r w:rsidRPr="00C655C1">
              <w:rPr>
                <w:rFonts w:hint="eastAsia"/>
                <w:b/>
                <w:sz w:val="18"/>
                <w:szCs w:val="18"/>
                <w:lang w:eastAsia="zh-CN"/>
              </w:rPr>
              <w:t>和活动</w:t>
            </w:r>
            <w:proofErr w:type="spellEnd"/>
          </w:p>
        </w:tc>
      </w:tr>
      <w:tr w:rsidR="00B704B8" w:rsidRPr="00C655C1" w14:paraId="00B9B0D9" w14:textId="77777777" w:rsidTr="00C655C1">
        <w:trPr>
          <w:trHeight w:val="96"/>
        </w:trPr>
        <w:tc>
          <w:tcPr>
            <w:tcW w:w="1151" w:type="pct"/>
            <w:vMerge w:val="restart"/>
            <w:tcMar>
              <w:left w:w="85" w:type="dxa"/>
              <w:right w:w="85" w:type="dxa"/>
            </w:tcMar>
            <w:vAlign w:val="center"/>
          </w:tcPr>
          <w:p w14:paraId="192BCB23" w14:textId="77777777" w:rsidR="00B704B8" w:rsidRPr="00C655C1" w:rsidRDefault="00B704B8">
            <w:pPr>
              <w:jc w:val="center"/>
              <w:rPr>
                <w:sz w:val="18"/>
                <w:szCs w:val="18"/>
                <w:lang w:eastAsia="zh-CN"/>
              </w:rPr>
            </w:pPr>
          </w:p>
        </w:tc>
        <w:tc>
          <w:tcPr>
            <w:tcW w:w="386" w:type="pct"/>
            <w:vMerge w:val="restart"/>
            <w:tcMar>
              <w:left w:w="85" w:type="dxa"/>
              <w:right w:w="85" w:type="dxa"/>
            </w:tcMar>
            <w:vAlign w:val="center"/>
          </w:tcPr>
          <w:p w14:paraId="401CB670" w14:textId="77777777" w:rsidR="00B704B8" w:rsidRPr="00C655C1" w:rsidRDefault="00000000">
            <w:pPr>
              <w:jc w:val="center"/>
              <w:rPr>
                <w:sz w:val="18"/>
                <w:szCs w:val="18"/>
              </w:rPr>
            </w:pPr>
            <w:proofErr w:type="spellStart"/>
            <w:r w:rsidRPr="00C655C1">
              <w:rPr>
                <w:rFonts w:hint="eastAsia"/>
                <w:sz w:val="18"/>
                <w:szCs w:val="18"/>
              </w:rPr>
              <w:t>气溶胶</w:t>
            </w:r>
            <w:proofErr w:type="spellEnd"/>
          </w:p>
        </w:tc>
        <w:tc>
          <w:tcPr>
            <w:tcW w:w="323" w:type="pct"/>
            <w:vMerge w:val="restart"/>
            <w:tcMar>
              <w:left w:w="85" w:type="dxa"/>
              <w:right w:w="85" w:type="dxa"/>
            </w:tcMar>
            <w:vAlign w:val="center"/>
          </w:tcPr>
          <w:p w14:paraId="288FAD6C" w14:textId="77777777" w:rsidR="00B704B8" w:rsidRPr="00C655C1" w:rsidRDefault="00000000">
            <w:pPr>
              <w:jc w:val="center"/>
              <w:rPr>
                <w:sz w:val="18"/>
                <w:szCs w:val="18"/>
              </w:rPr>
            </w:pPr>
            <w:proofErr w:type="spellStart"/>
            <w:r w:rsidRPr="00C655C1">
              <w:rPr>
                <w:rFonts w:hint="eastAsia"/>
                <w:sz w:val="18"/>
                <w:szCs w:val="18"/>
                <w:lang w:eastAsia="zh-CN"/>
              </w:rPr>
              <w:t>泡沫</w:t>
            </w:r>
            <w:proofErr w:type="spellEnd"/>
          </w:p>
        </w:tc>
        <w:tc>
          <w:tcPr>
            <w:tcW w:w="439" w:type="pct"/>
            <w:vMerge w:val="restart"/>
            <w:tcMar>
              <w:left w:w="85" w:type="dxa"/>
              <w:right w:w="85" w:type="dxa"/>
            </w:tcMar>
            <w:vAlign w:val="center"/>
          </w:tcPr>
          <w:p w14:paraId="2AFCCDB2" w14:textId="77777777" w:rsidR="00B704B8" w:rsidRPr="00C655C1" w:rsidRDefault="00000000">
            <w:pPr>
              <w:jc w:val="center"/>
              <w:rPr>
                <w:sz w:val="18"/>
                <w:szCs w:val="18"/>
              </w:rPr>
            </w:pPr>
            <w:proofErr w:type="spellStart"/>
            <w:r w:rsidRPr="00C655C1">
              <w:rPr>
                <w:rFonts w:hint="eastAsia"/>
                <w:sz w:val="18"/>
                <w:szCs w:val="18"/>
              </w:rPr>
              <w:t>消防</w:t>
            </w:r>
            <w:proofErr w:type="spellEnd"/>
          </w:p>
        </w:tc>
        <w:tc>
          <w:tcPr>
            <w:tcW w:w="1866" w:type="pct"/>
            <w:gridSpan w:val="4"/>
            <w:tcMar>
              <w:left w:w="85" w:type="dxa"/>
              <w:right w:w="85" w:type="dxa"/>
            </w:tcMar>
            <w:vAlign w:val="center"/>
          </w:tcPr>
          <w:p w14:paraId="3F6BE7C0" w14:textId="77777777" w:rsidR="00B704B8" w:rsidRPr="00C655C1" w:rsidRDefault="00000000">
            <w:pPr>
              <w:jc w:val="center"/>
              <w:rPr>
                <w:sz w:val="18"/>
                <w:szCs w:val="18"/>
              </w:rPr>
            </w:pPr>
            <w:proofErr w:type="spellStart"/>
            <w:r w:rsidRPr="00C655C1">
              <w:rPr>
                <w:rFonts w:hint="eastAsia"/>
                <w:sz w:val="18"/>
                <w:szCs w:val="18"/>
              </w:rPr>
              <w:t>空调和制冷</w:t>
            </w:r>
            <w:proofErr w:type="spellEnd"/>
          </w:p>
        </w:tc>
        <w:tc>
          <w:tcPr>
            <w:tcW w:w="454" w:type="pct"/>
            <w:vMerge w:val="restart"/>
            <w:tcMar>
              <w:left w:w="85" w:type="dxa"/>
              <w:right w:w="85" w:type="dxa"/>
            </w:tcMar>
            <w:vAlign w:val="center"/>
          </w:tcPr>
          <w:p w14:paraId="29A69288" w14:textId="77777777" w:rsidR="00B704B8" w:rsidRPr="00C655C1" w:rsidRDefault="00000000">
            <w:pPr>
              <w:ind w:left="-26"/>
              <w:jc w:val="center"/>
              <w:rPr>
                <w:sz w:val="18"/>
                <w:szCs w:val="18"/>
              </w:rPr>
            </w:pPr>
            <w:proofErr w:type="spellStart"/>
            <w:r w:rsidRPr="00C655C1">
              <w:rPr>
                <w:rFonts w:hint="eastAsia"/>
                <w:sz w:val="18"/>
                <w:szCs w:val="18"/>
                <w:lang w:eastAsia="zh-CN"/>
              </w:rPr>
              <w:t>溶剂</w:t>
            </w:r>
            <w:proofErr w:type="spellEnd"/>
          </w:p>
        </w:tc>
        <w:tc>
          <w:tcPr>
            <w:tcW w:w="380" w:type="pct"/>
            <w:vMerge w:val="restart"/>
            <w:tcMar>
              <w:left w:w="85" w:type="dxa"/>
              <w:right w:w="85" w:type="dxa"/>
            </w:tcMar>
            <w:vAlign w:val="center"/>
          </w:tcPr>
          <w:p w14:paraId="765046D1" w14:textId="77777777" w:rsidR="00B704B8" w:rsidRPr="00C655C1" w:rsidRDefault="00000000">
            <w:pPr>
              <w:jc w:val="center"/>
              <w:rPr>
                <w:sz w:val="18"/>
                <w:szCs w:val="18"/>
              </w:rPr>
            </w:pPr>
            <w:proofErr w:type="spellStart"/>
            <w:r w:rsidRPr="00C655C1">
              <w:rPr>
                <w:rFonts w:hint="eastAsia"/>
                <w:sz w:val="18"/>
                <w:szCs w:val="18"/>
                <w:lang w:eastAsia="zh-CN"/>
              </w:rPr>
              <w:t>其它</w:t>
            </w:r>
            <w:proofErr w:type="spellEnd"/>
          </w:p>
        </w:tc>
      </w:tr>
      <w:tr w:rsidR="00B704B8" w:rsidRPr="00C655C1" w14:paraId="15C42943" w14:textId="77777777" w:rsidTr="00C655C1">
        <w:trPr>
          <w:trHeight w:val="96"/>
        </w:trPr>
        <w:tc>
          <w:tcPr>
            <w:tcW w:w="1151" w:type="pct"/>
            <w:vMerge/>
            <w:tcMar>
              <w:left w:w="85" w:type="dxa"/>
              <w:right w:w="85" w:type="dxa"/>
            </w:tcMar>
            <w:vAlign w:val="center"/>
          </w:tcPr>
          <w:p w14:paraId="6EC21E1D" w14:textId="77777777" w:rsidR="00B704B8" w:rsidRPr="00C655C1" w:rsidRDefault="00B704B8">
            <w:pPr>
              <w:jc w:val="center"/>
              <w:rPr>
                <w:sz w:val="18"/>
                <w:szCs w:val="18"/>
              </w:rPr>
            </w:pPr>
          </w:p>
        </w:tc>
        <w:tc>
          <w:tcPr>
            <w:tcW w:w="386" w:type="pct"/>
            <w:vMerge/>
            <w:tcMar>
              <w:left w:w="85" w:type="dxa"/>
              <w:right w:w="85" w:type="dxa"/>
            </w:tcMar>
            <w:vAlign w:val="center"/>
          </w:tcPr>
          <w:p w14:paraId="280A41F6" w14:textId="77777777" w:rsidR="00B704B8" w:rsidRPr="00C655C1" w:rsidRDefault="00B704B8">
            <w:pPr>
              <w:jc w:val="center"/>
              <w:rPr>
                <w:sz w:val="18"/>
                <w:szCs w:val="18"/>
              </w:rPr>
            </w:pPr>
          </w:p>
        </w:tc>
        <w:tc>
          <w:tcPr>
            <w:tcW w:w="323" w:type="pct"/>
            <w:vMerge/>
            <w:tcMar>
              <w:left w:w="85" w:type="dxa"/>
              <w:right w:w="85" w:type="dxa"/>
            </w:tcMar>
            <w:vAlign w:val="center"/>
          </w:tcPr>
          <w:p w14:paraId="2C915050" w14:textId="77777777" w:rsidR="00B704B8" w:rsidRPr="00C655C1" w:rsidRDefault="00B704B8">
            <w:pPr>
              <w:jc w:val="center"/>
              <w:rPr>
                <w:sz w:val="18"/>
                <w:szCs w:val="18"/>
              </w:rPr>
            </w:pPr>
          </w:p>
        </w:tc>
        <w:tc>
          <w:tcPr>
            <w:tcW w:w="439" w:type="pct"/>
            <w:vMerge/>
            <w:tcMar>
              <w:left w:w="85" w:type="dxa"/>
              <w:right w:w="85" w:type="dxa"/>
            </w:tcMar>
            <w:vAlign w:val="center"/>
          </w:tcPr>
          <w:p w14:paraId="5DC2CDA6" w14:textId="77777777" w:rsidR="00B704B8" w:rsidRPr="00C655C1" w:rsidRDefault="00B704B8">
            <w:pPr>
              <w:jc w:val="center"/>
              <w:rPr>
                <w:sz w:val="18"/>
                <w:szCs w:val="18"/>
              </w:rPr>
            </w:pPr>
          </w:p>
        </w:tc>
        <w:tc>
          <w:tcPr>
            <w:tcW w:w="1334" w:type="pct"/>
            <w:gridSpan w:val="3"/>
            <w:tcMar>
              <w:left w:w="85" w:type="dxa"/>
              <w:right w:w="85" w:type="dxa"/>
            </w:tcMar>
            <w:vAlign w:val="center"/>
          </w:tcPr>
          <w:p w14:paraId="1558492D" w14:textId="77777777" w:rsidR="00B704B8" w:rsidRPr="00C655C1" w:rsidRDefault="00000000">
            <w:pPr>
              <w:jc w:val="center"/>
              <w:rPr>
                <w:sz w:val="18"/>
                <w:szCs w:val="18"/>
              </w:rPr>
            </w:pPr>
            <w:proofErr w:type="spellStart"/>
            <w:r w:rsidRPr="00C655C1">
              <w:rPr>
                <w:rFonts w:hint="eastAsia"/>
                <w:sz w:val="18"/>
                <w:szCs w:val="18"/>
                <w:lang w:eastAsia="zh-CN"/>
              </w:rPr>
              <w:t>制造</w:t>
            </w:r>
            <w:proofErr w:type="spellEnd"/>
          </w:p>
        </w:tc>
        <w:tc>
          <w:tcPr>
            <w:tcW w:w="532" w:type="pct"/>
            <w:vMerge w:val="restart"/>
            <w:tcMar>
              <w:left w:w="85" w:type="dxa"/>
              <w:right w:w="85" w:type="dxa"/>
            </w:tcMar>
            <w:vAlign w:val="center"/>
          </w:tcPr>
          <w:p w14:paraId="76FBFE17" w14:textId="77777777" w:rsidR="00B704B8" w:rsidRPr="00C655C1" w:rsidRDefault="00000000">
            <w:pPr>
              <w:jc w:val="center"/>
              <w:rPr>
                <w:sz w:val="18"/>
                <w:szCs w:val="18"/>
              </w:rPr>
            </w:pPr>
            <w:r w:rsidRPr="00C655C1">
              <w:rPr>
                <w:rFonts w:eastAsia="SimSun" w:hint="eastAsia"/>
                <w:sz w:val="18"/>
                <w:szCs w:val="18"/>
                <w:lang w:val="en-US" w:eastAsia="zh-CN"/>
              </w:rPr>
              <w:t>维修</w:t>
            </w:r>
          </w:p>
        </w:tc>
        <w:tc>
          <w:tcPr>
            <w:tcW w:w="454" w:type="pct"/>
            <w:vMerge/>
            <w:tcMar>
              <w:left w:w="85" w:type="dxa"/>
              <w:right w:w="85" w:type="dxa"/>
            </w:tcMar>
            <w:vAlign w:val="center"/>
          </w:tcPr>
          <w:p w14:paraId="3C4FA1C8" w14:textId="77777777" w:rsidR="00B704B8" w:rsidRPr="00C655C1" w:rsidRDefault="00B704B8">
            <w:pPr>
              <w:jc w:val="center"/>
              <w:rPr>
                <w:sz w:val="18"/>
                <w:szCs w:val="18"/>
              </w:rPr>
            </w:pPr>
          </w:p>
        </w:tc>
        <w:tc>
          <w:tcPr>
            <w:tcW w:w="380" w:type="pct"/>
            <w:vMerge/>
            <w:tcMar>
              <w:left w:w="85" w:type="dxa"/>
              <w:right w:w="85" w:type="dxa"/>
            </w:tcMar>
            <w:vAlign w:val="center"/>
          </w:tcPr>
          <w:p w14:paraId="55FE3F03" w14:textId="77777777" w:rsidR="00B704B8" w:rsidRPr="00C655C1" w:rsidRDefault="00B704B8">
            <w:pPr>
              <w:jc w:val="center"/>
              <w:rPr>
                <w:sz w:val="18"/>
                <w:szCs w:val="18"/>
              </w:rPr>
            </w:pPr>
          </w:p>
        </w:tc>
      </w:tr>
      <w:tr w:rsidR="00B704B8" w:rsidRPr="00C655C1" w14:paraId="532655B7" w14:textId="77777777" w:rsidTr="00C655C1">
        <w:trPr>
          <w:trHeight w:val="96"/>
        </w:trPr>
        <w:tc>
          <w:tcPr>
            <w:tcW w:w="1151" w:type="pct"/>
            <w:vMerge/>
            <w:tcMar>
              <w:left w:w="85" w:type="dxa"/>
              <w:right w:w="85" w:type="dxa"/>
            </w:tcMar>
            <w:vAlign w:val="center"/>
          </w:tcPr>
          <w:p w14:paraId="216FBAA5" w14:textId="77777777" w:rsidR="00B704B8" w:rsidRPr="00C655C1" w:rsidRDefault="00B704B8">
            <w:pPr>
              <w:jc w:val="center"/>
              <w:rPr>
                <w:sz w:val="18"/>
                <w:szCs w:val="18"/>
              </w:rPr>
            </w:pPr>
          </w:p>
        </w:tc>
        <w:tc>
          <w:tcPr>
            <w:tcW w:w="386" w:type="pct"/>
            <w:vMerge/>
            <w:tcMar>
              <w:left w:w="85" w:type="dxa"/>
              <w:right w:w="85" w:type="dxa"/>
            </w:tcMar>
            <w:vAlign w:val="center"/>
          </w:tcPr>
          <w:p w14:paraId="56581479" w14:textId="77777777" w:rsidR="00B704B8" w:rsidRPr="00C655C1" w:rsidRDefault="00B704B8">
            <w:pPr>
              <w:jc w:val="center"/>
              <w:rPr>
                <w:sz w:val="18"/>
                <w:szCs w:val="18"/>
              </w:rPr>
            </w:pPr>
          </w:p>
        </w:tc>
        <w:tc>
          <w:tcPr>
            <w:tcW w:w="323" w:type="pct"/>
            <w:vMerge/>
            <w:tcMar>
              <w:left w:w="85" w:type="dxa"/>
              <w:right w:w="85" w:type="dxa"/>
            </w:tcMar>
            <w:vAlign w:val="center"/>
          </w:tcPr>
          <w:p w14:paraId="0C163935" w14:textId="77777777" w:rsidR="00B704B8" w:rsidRPr="00C655C1" w:rsidRDefault="00B704B8">
            <w:pPr>
              <w:jc w:val="center"/>
              <w:rPr>
                <w:sz w:val="18"/>
                <w:szCs w:val="18"/>
              </w:rPr>
            </w:pPr>
          </w:p>
        </w:tc>
        <w:tc>
          <w:tcPr>
            <w:tcW w:w="439" w:type="pct"/>
            <w:vMerge/>
            <w:tcMar>
              <w:left w:w="85" w:type="dxa"/>
              <w:right w:w="85" w:type="dxa"/>
            </w:tcMar>
            <w:vAlign w:val="center"/>
          </w:tcPr>
          <w:p w14:paraId="4B9D5229" w14:textId="77777777" w:rsidR="00B704B8" w:rsidRPr="00C655C1" w:rsidRDefault="00B704B8">
            <w:pPr>
              <w:jc w:val="center"/>
              <w:rPr>
                <w:sz w:val="18"/>
                <w:szCs w:val="18"/>
              </w:rPr>
            </w:pPr>
          </w:p>
        </w:tc>
        <w:tc>
          <w:tcPr>
            <w:tcW w:w="497" w:type="pct"/>
            <w:tcMar>
              <w:left w:w="85" w:type="dxa"/>
              <w:right w:w="85" w:type="dxa"/>
            </w:tcMar>
            <w:vAlign w:val="center"/>
          </w:tcPr>
          <w:p w14:paraId="6D65D9AA" w14:textId="77777777" w:rsidR="00B704B8" w:rsidRPr="00C655C1" w:rsidRDefault="00000000">
            <w:pPr>
              <w:jc w:val="center"/>
              <w:rPr>
                <w:sz w:val="18"/>
                <w:szCs w:val="18"/>
              </w:rPr>
            </w:pPr>
            <w:proofErr w:type="spellStart"/>
            <w:r w:rsidRPr="00C655C1">
              <w:rPr>
                <w:rFonts w:hint="eastAsia"/>
                <w:sz w:val="18"/>
                <w:szCs w:val="18"/>
                <w:lang w:eastAsia="zh-CN"/>
              </w:rPr>
              <w:t>制冷</w:t>
            </w:r>
            <w:proofErr w:type="spellEnd"/>
          </w:p>
        </w:tc>
        <w:tc>
          <w:tcPr>
            <w:tcW w:w="418" w:type="pct"/>
            <w:tcMar>
              <w:left w:w="85" w:type="dxa"/>
              <w:right w:w="85" w:type="dxa"/>
            </w:tcMar>
            <w:vAlign w:val="center"/>
          </w:tcPr>
          <w:p w14:paraId="775C48BD" w14:textId="77777777" w:rsidR="00B704B8" w:rsidRPr="00C655C1" w:rsidRDefault="00000000">
            <w:pPr>
              <w:jc w:val="center"/>
              <w:rPr>
                <w:sz w:val="18"/>
                <w:szCs w:val="18"/>
              </w:rPr>
            </w:pPr>
            <w:proofErr w:type="spellStart"/>
            <w:r w:rsidRPr="00C655C1">
              <w:rPr>
                <w:rFonts w:hint="eastAsia"/>
                <w:sz w:val="18"/>
                <w:szCs w:val="18"/>
                <w:lang w:eastAsia="zh-CN"/>
              </w:rPr>
              <w:t>空调</w:t>
            </w:r>
            <w:proofErr w:type="spellEnd"/>
          </w:p>
        </w:tc>
        <w:tc>
          <w:tcPr>
            <w:tcW w:w="419" w:type="pct"/>
            <w:vAlign w:val="center"/>
          </w:tcPr>
          <w:p w14:paraId="2A5F6FC6" w14:textId="77777777" w:rsidR="00B704B8" w:rsidRPr="00C655C1" w:rsidRDefault="00000000">
            <w:pPr>
              <w:jc w:val="center"/>
              <w:rPr>
                <w:sz w:val="18"/>
                <w:szCs w:val="18"/>
              </w:rPr>
            </w:pPr>
            <w:proofErr w:type="spellStart"/>
            <w:r w:rsidRPr="00C655C1">
              <w:rPr>
                <w:rFonts w:hint="eastAsia"/>
                <w:sz w:val="18"/>
                <w:szCs w:val="18"/>
                <w:lang w:eastAsia="zh-CN"/>
              </w:rPr>
              <w:t>其它</w:t>
            </w:r>
            <w:proofErr w:type="spellEnd"/>
          </w:p>
        </w:tc>
        <w:tc>
          <w:tcPr>
            <w:tcW w:w="532" w:type="pct"/>
            <w:vMerge/>
            <w:tcMar>
              <w:left w:w="85" w:type="dxa"/>
              <w:right w:w="85" w:type="dxa"/>
            </w:tcMar>
            <w:vAlign w:val="center"/>
          </w:tcPr>
          <w:p w14:paraId="2A4FD52C" w14:textId="77777777" w:rsidR="00B704B8" w:rsidRPr="00C655C1" w:rsidRDefault="00B704B8">
            <w:pPr>
              <w:jc w:val="center"/>
              <w:rPr>
                <w:sz w:val="18"/>
                <w:szCs w:val="18"/>
              </w:rPr>
            </w:pPr>
          </w:p>
        </w:tc>
        <w:tc>
          <w:tcPr>
            <w:tcW w:w="454" w:type="pct"/>
            <w:vMerge/>
            <w:tcMar>
              <w:left w:w="85" w:type="dxa"/>
              <w:right w:w="85" w:type="dxa"/>
            </w:tcMar>
            <w:vAlign w:val="center"/>
          </w:tcPr>
          <w:p w14:paraId="53B1D572" w14:textId="77777777" w:rsidR="00B704B8" w:rsidRPr="00C655C1" w:rsidRDefault="00B704B8">
            <w:pPr>
              <w:jc w:val="center"/>
              <w:rPr>
                <w:sz w:val="18"/>
                <w:szCs w:val="18"/>
              </w:rPr>
            </w:pPr>
          </w:p>
        </w:tc>
        <w:tc>
          <w:tcPr>
            <w:tcW w:w="380" w:type="pct"/>
            <w:vMerge/>
            <w:tcMar>
              <w:left w:w="85" w:type="dxa"/>
              <w:right w:w="85" w:type="dxa"/>
            </w:tcMar>
            <w:vAlign w:val="center"/>
          </w:tcPr>
          <w:p w14:paraId="685655CC" w14:textId="77777777" w:rsidR="00B704B8" w:rsidRPr="00C655C1" w:rsidRDefault="00B704B8">
            <w:pPr>
              <w:jc w:val="center"/>
              <w:rPr>
                <w:sz w:val="18"/>
                <w:szCs w:val="18"/>
              </w:rPr>
            </w:pPr>
          </w:p>
        </w:tc>
      </w:tr>
      <w:tr w:rsidR="00B704B8" w:rsidRPr="00C655C1" w14:paraId="2DA1E8AD" w14:textId="77777777" w:rsidTr="00C655C1">
        <w:trPr>
          <w:trHeight w:val="121"/>
        </w:trPr>
        <w:tc>
          <w:tcPr>
            <w:tcW w:w="1151" w:type="pct"/>
          </w:tcPr>
          <w:p w14:paraId="00B328D2" w14:textId="77777777" w:rsidR="00B704B8" w:rsidRPr="00C655C1" w:rsidRDefault="00000000">
            <w:pPr>
              <w:jc w:val="left"/>
              <w:rPr>
                <w:sz w:val="18"/>
                <w:szCs w:val="18"/>
              </w:rPr>
            </w:pPr>
            <w:proofErr w:type="spellStart"/>
            <w:r w:rsidRPr="00C655C1">
              <w:rPr>
                <w:rFonts w:hint="eastAsia"/>
                <w:sz w:val="18"/>
                <w:szCs w:val="18"/>
                <w:lang w:eastAsia="zh-CN"/>
              </w:rPr>
              <w:t>最新国家方案报告</w:t>
            </w:r>
            <w:proofErr w:type="spellEnd"/>
            <w:r w:rsidRPr="00C655C1">
              <w:rPr>
                <w:sz w:val="18"/>
                <w:szCs w:val="18"/>
              </w:rPr>
              <w:t xml:space="preserve"> (2024) </w:t>
            </w:r>
          </w:p>
        </w:tc>
        <w:tc>
          <w:tcPr>
            <w:tcW w:w="386" w:type="pct"/>
            <w:vAlign w:val="center"/>
          </w:tcPr>
          <w:p w14:paraId="7431C3DF" w14:textId="77777777" w:rsidR="00B704B8" w:rsidRPr="00C655C1" w:rsidRDefault="00B704B8">
            <w:pPr>
              <w:ind w:left="-113"/>
              <w:jc w:val="right"/>
              <w:rPr>
                <w:sz w:val="18"/>
                <w:szCs w:val="18"/>
              </w:rPr>
            </w:pPr>
          </w:p>
        </w:tc>
        <w:tc>
          <w:tcPr>
            <w:tcW w:w="323" w:type="pct"/>
            <w:vAlign w:val="center"/>
          </w:tcPr>
          <w:p w14:paraId="34343C12" w14:textId="77777777" w:rsidR="00B704B8" w:rsidRPr="00C655C1" w:rsidRDefault="00B704B8">
            <w:pPr>
              <w:ind w:left="-120"/>
              <w:jc w:val="right"/>
              <w:rPr>
                <w:sz w:val="18"/>
                <w:szCs w:val="18"/>
              </w:rPr>
            </w:pPr>
          </w:p>
        </w:tc>
        <w:tc>
          <w:tcPr>
            <w:tcW w:w="439" w:type="pct"/>
            <w:vAlign w:val="center"/>
          </w:tcPr>
          <w:p w14:paraId="52F15FDF" w14:textId="77777777" w:rsidR="00B704B8" w:rsidRPr="00C655C1" w:rsidRDefault="00B704B8">
            <w:pPr>
              <w:ind w:left="-110"/>
              <w:jc w:val="right"/>
              <w:rPr>
                <w:sz w:val="18"/>
                <w:szCs w:val="18"/>
              </w:rPr>
            </w:pPr>
          </w:p>
        </w:tc>
        <w:tc>
          <w:tcPr>
            <w:tcW w:w="497" w:type="pct"/>
            <w:vAlign w:val="center"/>
          </w:tcPr>
          <w:p w14:paraId="10F7C5FB" w14:textId="77777777" w:rsidR="00B704B8" w:rsidRPr="00C655C1" w:rsidRDefault="00B704B8">
            <w:pPr>
              <w:ind w:left="-108"/>
              <w:jc w:val="right"/>
              <w:rPr>
                <w:sz w:val="18"/>
                <w:szCs w:val="18"/>
              </w:rPr>
            </w:pPr>
          </w:p>
        </w:tc>
        <w:tc>
          <w:tcPr>
            <w:tcW w:w="418" w:type="pct"/>
            <w:vAlign w:val="center"/>
          </w:tcPr>
          <w:p w14:paraId="0C72EB1B" w14:textId="77777777" w:rsidR="00B704B8" w:rsidRPr="00C655C1" w:rsidRDefault="00B704B8">
            <w:pPr>
              <w:ind w:left="-106"/>
              <w:jc w:val="right"/>
              <w:rPr>
                <w:sz w:val="18"/>
                <w:szCs w:val="18"/>
              </w:rPr>
            </w:pPr>
          </w:p>
        </w:tc>
        <w:tc>
          <w:tcPr>
            <w:tcW w:w="419" w:type="pct"/>
            <w:vAlign w:val="center"/>
          </w:tcPr>
          <w:p w14:paraId="2FB211C6" w14:textId="77777777" w:rsidR="00B704B8" w:rsidRPr="00C655C1" w:rsidRDefault="00B704B8">
            <w:pPr>
              <w:ind w:left="-106"/>
              <w:jc w:val="right"/>
              <w:rPr>
                <w:sz w:val="18"/>
                <w:szCs w:val="18"/>
              </w:rPr>
            </w:pPr>
          </w:p>
        </w:tc>
        <w:tc>
          <w:tcPr>
            <w:tcW w:w="532" w:type="pct"/>
            <w:vAlign w:val="center"/>
          </w:tcPr>
          <w:p w14:paraId="5D609DCA" w14:textId="77777777" w:rsidR="00B704B8" w:rsidRPr="00C655C1" w:rsidRDefault="00000000">
            <w:pPr>
              <w:ind w:left="-110"/>
              <w:jc w:val="right"/>
              <w:rPr>
                <w:sz w:val="18"/>
                <w:szCs w:val="18"/>
              </w:rPr>
            </w:pPr>
            <w:r w:rsidRPr="00C655C1">
              <w:rPr>
                <w:sz w:val="18"/>
                <w:szCs w:val="18"/>
              </w:rPr>
              <w:t>568,512</w:t>
            </w:r>
          </w:p>
        </w:tc>
        <w:tc>
          <w:tcPr>
            <w:tcW w:w="454" w:type="pct"/>
            <w:vAlign w:val="center"/>
          </w:tcPr>
          <w:p w14:paraId="5E922573" w14:textId="77777777" w:rsidR="00B704B8" w:rsidRPr="00C655C1" w:rsidRDefault="00B704B8">
            <w:pPr>
              <w:ind w:left="-108"/>
              <w:jc w:val="right"/>
              <w:rPr>
                <w:sz w:val="18"/>
                <w:szCs w:val="18"/>
              </w:rPr>
            </w:pPr>
          </w:p>
        </w:tc>
        <w:tc>
          <w:tcPr>
            <w:tcW w:w="380" w:type="pct"/>
            <w:vAlign w:val="center"/>
          </w:tcPr>
          <w:p w14:paraId="27B3892A" w14:textId="77777777" w:rsidR="00B704B8" w:rsidRPr="00C655C1" w:rsidRDefault="00B704B8">
            <w:pPr>
              <w:ind w:left="-114" w:right="-10"/>
              <w:jc w:val="right"/>
              <w:rPr>
                <w:sz w:val="18"/>
                <w:szCs w:val="18"/>
              </w:rPr>
            </w:pPr>
          </w:p>
        </w:tc>
      </w:tr>
      <w:tr w:rsidR="00B704B8" w:rsidRPr="00C655C1" w14:paraId="54902AEF" w14:textId="77777777" w:rsidTr="00C655C1">
        <w:trPr>
          <w:trHeight w:val="250"/>
        </w:trPr>
        <w:tc>
          <w:tcPr>
            <w:tcW w:w="1151" w:type="pct"/>
          </w:tcPr>
          <w:p w14:paraId="3767F536" w14:textId="3B198C2F" w:rsidR="00B704B8" w:rsidRPr="00C655C1" w:rsidRDefault="00000000">
            <w:pPr>
              <w:ind w:right="-108"/>
              <w:jc w:val="left"/>
              <w:rPr>
                <w:rFonts w:eastAsiaTheme="minorEastAsia" w:hint="eastAsia"/>
                <w:color w:val="000000" w:themeColor="text1"/>
                <w:sz w:val="18"/>
                <w:szCs w:val="18"/>
                <w:lang w:eastAsia="zh-CN"/>
              </w:rPr>
            </w:pPr>
            <w:proofErr w:type="spellStart"/>
            <w:r w:rsidRPr="00C655C1">
              <w:rPr>
                <w:rFonts w:hint="eastAsia"/>
                <w:sz w:val="18"/>
                <w:szCs w:val="18"/>
                <w:lang w:eastAsia="zh-CN"/>
              </w:rPr>
              <w:t>议定的基加利</w:t>
            </w:r>
            <w:proofErr w:type="spellEnd"/>
            <w:r w:rsidRPr="00C655C1">
              <w:rPr>
                <w:rFonts w:ascii="SimSun" w:eastAsia="SimSun" w:hAnsi="SimSun" w:cs="SimSun" w:hint="eastAsia"/>
                <w:sz w:val="18"/>
                <w:szCs w:val="18"/>
                <w:lang w:val="en-US" w:eastAsia="zh-CN"/>
              </w:rPr>
              <w:t>氢氟碳化物</w:t>
            </w:r>
            <w:proofErr w:type="spellStart"/>
            <w:r w:rsidRPr="00C655C1">
              <w:rPr>
                <w:rFonts w:hint="eastAsia"/>
                <w:sz w:val="18"/>
                <w:szCs w:val="18"/>
                <w:lang w:val="en-US" w:eastAsia="zh-CN"/>
              </w:rPr>
              <w:t>实施</w:t>
            </w:r>
            <w:r w:rsidRPr="00C655C1">
              <w:rPr>
                <w:rFonts w:hint="eastAsia"/>
                <w:sz w:val="18"/>
                <w:szCs w:val="18"/>
                <w:lang w:eastAsia="zh-CN"/>
              </w:rPr>
              <w:t>计划第一阶段的活动</w:t>
            </w:r>
            <w:proofErr w:type="spellEnd"/>
            <w:r w:rsidRPr="00C655C1">
              <w:rPr>
                <w:sz w:val="18"/>
                <w:szCs w:val="18"/>
                <w:lang w:eastAsia="zh-CN"/>
              </w:rPr>
              <w:t xml:space="preserve"> </w:t>
            </w:r>
            <w:r w:rsidR="00C769FD" w:rsidRPr="00C655C1">
              <w:rPr>
                <w:rFonts w:ascii="SimSun" w:eastAsia="SimSun" w:hAnsi="SimSun" w:cs="SimSun" w:hint="eastAsia"/>
                <w:sz w:val="18"/>
                <w:szCs w:val="18"/>
                <w:lang w:eastAsia="zh-CN"/>
              </w:rPr>
              <w:t>（</w:t>
            </w:r>
            <w:r w:rsidRPr="00C655C1">
              <w:rPr>
                <w:rFonts w:hint="eastAsia"/>
                <w:sz w:val="18"/>
                <w:szCs w:val="18"/>
                <w:lang w:eastAsia="zh-CN"/>
              </w:rPr>
              <w:t>是</w:t>
            </w:r>
            <w:r w:rsidRPr="00C655C1">
              <w:rPr>
                <w:sz w:val="18"/>
                <w:szCs w:val="18"/>
                <w:lang w:eastAsia="zh-CN"/>
              </w:rPr>
              <w:t>/</w:t>
            </w:r>
            <w:r w:rsidRPr="00C655C1">
              <w:rPr>
                <w:rFonts w:hint="eastAsia"/>
                <w:sz w:val="18"/>
                <w:szCs w:val="18"/>
                <w:lang w:eastAsia="zh-CN"/>
              </w:rPr>
              <w:t>否</w:t>
            </w:r>
            <w:r w:rsidR="00C769FD" w:rsidRPr="00C655C1">
              <w:rPr>
                <w:rFonts w:ascii="SimSun" w:eastAsia="SimSun" w:hAnsi="SimSun" w:cs="SimSun" w:hint="eastAsia"/>
                <w:sz w:val="18"/>
                <w:szCs w:val="18"/>
                <w:lang w:eastAsia="zh-CN"/>
              </w:rPr>
              <w:t>）</w:t>
            </w:r>
          </w:p>
        </w:tc>
        <w:tc>
          <w:tcPr>
            <w:tcW w:w="386" w:type="pct"/>
            <w:vAlign w:val="center"/>
          </w:tcPr>
          <w:p w14:paraId="2A36F395" w14:textId="77777777" w:rsidR="00B704B8" w:rsidRPr="00C655C1" w:rsidRDefault="00B704B8">
            <w:pPr>
              <w:jc w:val="center"/>
              <w:rPr>
                <w:sz w:val="18"/>
                <w:szCs w:val="18"/>
                <w:lang w:eastAsia="zh-CN"/>
              </w:rPr>
            </w:pPr>
          </w:p>
        </w:tc>
        <w:tc>
          <w:tcPr>
            <w:tcW w:w="323" w:type="pct"/>
            <w:vAlign w:val="center"/>
          </w:tcPr>
          <w:p w14:paraId="192B623D" w14:textId="77777777" w:rsidR="00B704B8" w:rsidRPr="00C655C1" w:rsidRDefault="00B704B8">
            <w:pPr>
              <w:jc w:val="center"/>
              <w:rPr>
                <w:sz w:val="18"/>
                <w:szCs w:val="18"/>
                <w:lang w:eastAsia="zh-CN"/>
              </w:rPr>
            </w:pPr>
          </w:p>
        </w:tc>
        <w:tc>
          <w:tcPr>
            <w:tcW w:w="439" w:type="pct"/>
            <w:vAlign w:val="center"/>
          </w:tcPr>
          <w:p w14:paraId="30648019" w14:textId="77777777" w:rsidR="00B704B8" w:rsidRPr="00C655C1" w:rsidRDefault="00B704B8">
            <w:pPr>
              <w:jc w:val="center"/>
              <w:rPr>
                <w:sz w:val="18"/>
                <w:szCs w:val="18"/>
                <w:lang w:eastAsia="zh-CN"/>
              </w:rPr>
            </w:pPr>
          </w:p>
        </w:tc>
        <w:tc>
          <w:tcPr>
            <w:tcW w:w="497" w:type="pct"/>
            <w:vAlign w:val="center"/>
          </w:tcPr>
          <w:p w14:paraId="1A9312EE" w14:textId="77777777" w:rsidR="00B704B8" w:rsidRPr="00C655C1" w:rsidRDefault="00B704B8">
            <w:pPr>
              <w:jc w:val="center"/>
              <w:rPr>
                <w:sz w:val="18"/>
                <w:szCs w:val="18"/>
                <w:lang w:eastAsia="zh-CN"/>
              </w:rPr>
            </w:pPr>
          </w:p>
        </w:tc>
        <w:tc>
          <w:tcPr>
            <w:tcW w:w="418" w:type="pct"/>
            <w:vAlign w:val="center"/>
          </w:tcPr>
          <w:p w14:paraId="1749F1C1" w14:textId="77777777" w:rsidR="00B704B8" w:rsidRPr="00C655C1" w:rsidRDefault="00B704B8">
            <w:pPr>
              <w:jc w:val="center"/>
              <w:rPr>
                <w:sz w:val="18"/>
                <w:szCs w:val="18"/>
                <w:lang w:eastAsia="zh-CN"/>
              </w:rPr>
            </w:pPr>
          </w:p>
        </w:tc>
        <w:tc>
          <w:tcPr>
            <w:tcW w:w="419" w:type="pct"/>
            <w:vAlign w:val="center"/>
          </w:tcPr>
          <w:p w14:paraId="0ACC42EC" w14:textId="77777777" w:rsidR="00B704B8" w:rsidRPr="00C655C1" w:rsidRDefault="00B704B8">
            <w:pPr>
              <w:jc w:val="center"/>
              <w:rPr>
                <w:sz w:val="18"/>
                <w:szCs w:val="18"/>
                <w:lang w:eastAsia="zh-CN"/>
              </w:rPr>
            </w:pPr>
          </w:p>
        </w:tc>
        <w:tc>
          <w:tcPr>
            <w:tcW w:w="532" w:type="pct"/>
            <w:vAlign w:val="center"/>
          </w:tcPr>
          <w:p w14:paraId="593007FD" w14:textId="77777777" w:rsidR="00B704B8" w:rsidRPr="00C655C1" w:rsidRDefault="00000000">
            <w:pPr>
              <w:jc w:val="center"/>
              <w:rPr>
                <w:sz w:val="18"/>
                <w:szCs w:val="18"/>
              </w:rPr>
            </w:pPr>
            <w:r w:rsidRPr="00C655C1">
              <w:rPr>
                <w:rFonts w:eastAsia="SimSun" w:hint="eastAsia"/>
                <w:sz w:val="18"/>
                <w:szCs w:val="18"/>
                <w:lang w:val="en-US" w:eastAsia="zh-CN"/>
              </w:rPr>
              <w:t>是</w:t>
            </w:r>
          </w:p>
        </w:tc>
        <w:tc>
          <w:tcPr>
            <w:tcW w:w="454" w:type="pct"/>
            <w:vAlign w:val="center"/>
          </w:tcPr>
          <w:p w14:paraId="22AF4DDA" w14:textId="77777777" w:rsidR="00B704B8" w:rsidRPr="00C655C1" w:rsidRDefault="00B704B8">
            <w:pPr>
              <w:jc w:val="center"/>
              <w:rPr>
                <w:sz w:val="18"/>
                <w:szCs w:val="18"/>
              </w:rPr>
            </w:pPr>
          </w:p>
        </w:tc>
        <w:tc>
          <w:tcPr>
            <w:tcW w:w="380" w:type="pct"/>
            <w:vAlign w:val="center"/>
          </w:tcPr>
          <w:p w14:paraId="3A4A6EF9" w14:textId="77777777" w:rsidR="00B704B8" w:rsidRPr="00C655C1" w:rsidRDefault="00B704B8">
            <w:pPr>
              <w:jc w:val="center"/>
              <w:rPr>
                <w:sz w:val="18"/>
                <w:szCs w:val="18"/>
              </w:rPr>
            </w:pPr>
          </w:p>
        </w:tc>
      </w:tr>
    </w:tbl>
    <w:p w14:paraId="39CC02EB" w14:textId="77777777" w:rsidR="00B704B8" w:rsidRPr="00C655C1" w:rsidRDefault="00B704B8">
      <w:pPr>
        <w:jc w:val="center"/>
        <w:rPr>
          <w:sz w:val="18"/>
          <w:szCs w:val="18"/>
        </w:rPr>
      </w:pPr>
    </w:p>
    <w:tbl>
      <w:tblPr>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152"/>
        <w:gridCol w:w="1436"/>
        <w:gridCol w:w="2751"/>
      </w:tblGrid>
      <w:tr w:rsidR="00B704B8" w:rsidRPr="00C655C1" w14:paraId="66E2C814" w14:textId="77777777">
        <w:trPr>
          <w:trHeight w:val="186"/>
        </w:trPr>
        <w:tc>
          <w:tcPr>
            <w:tcW w:w="2757" w:type="pct"/>
            <w:tcMar>
              <w:top w:w="17" w:type="dxa"/>
              <w:left w:w="108" w:type="dxa"/>
              <w:bottom w:w="17" w:type="dxa"/>
              <w:right w:w="108" w:type="dxa"/>
            </w:tcMar>
          </w:tcPr>
          <w:p w14:paraId="6298C105" w14:textId="77777777" w:rsidR="00B704B8" w:rsidRPr="00C655C1" w:rsidRDefault="00000000">
            <w:pPr>
              <w:keepNext/>
              <w:suppressAutoHyphens/>
              <w:ind w:right="-95"/>
              <w:jc w:val="left"/>
              <w:rPr>
                <w:b/>
                <w:caps/>
                <w:sz w:val="18"/>
                <w:szCs w:val="18"/>
                <w:lang w:eastAsia="zh-CN"/>
              </w:rPr>
            </w:pPr>
            <w:r w:rsidRPr="00C655C1">
              <w:rPr>
                <w:rFonts w:hint="eastAsia"/>
                <w:b/>
                <w:caps/>
                <w:sz w:val="18"/>
                <w:szCs w:val="18"/>
                <w:lang w:eastAsia="zh-CN"/>
              </w:rPr>
              <w:t>2020-2022年</w:t>
            </w:r>
            <w:r w:rsidRPr="00C655C1">
              <w:rPr>
                <w:rFonts w:ascii="SimSun" w:eastAsia="SimSun" w:hAnsi="SimSun" w:cs="SimSun" w:hint="eastAsia"/>
                <w:b/>
                <w:caps/>
                <w:sz w:val="18"/>
                <w:szCs w:val="18"/>
                <w:lang w:eastAsia="zh-CN"/>
              </w:rPr>
              <w:t>氢氟碳化物</w:t>
            </w:r>
            <w:proofErr w:type="spellStart"/>
            <w:r w:rsidRPr="00C655C1">
              <w:rPr>
                <w:rFonts w:hint="eastAsia"/>
                <w:b/>
                <w:caps/>
                <w:sz w:val="18"/>
                <w:szCs w:val="18"/>
                <w:lang w:eastAsia="zh-CN"/>
              </w:rPr>
              <w:t>平均维修消费量</w:t>
            </w:r>
            <w:proofErr w:type="spellEnd"/>
          </w:p>
        </w:tc>
        <w:tc>
          <w:tcPr>
            <w:tcW w:w="769" w:type="pct"/>
            <w:vAlign w:val="center"/>
          </w:tcPr>
          <w:p w14:paraId="1931B9E1" w14:textId="77777777" w:rsidR="00B704B8" w:rsidRPr="00C655C1" w:rsidRDefault="00000000">
            <w:pPr>
              <w:keepNext/>
              <w:suppressAutoHyphens/>
              <w:ind w:right="116"/>
              <w:jc w:val="center"/>
              <w:rPr>
                <w:rFonts w:eastAsia="SimSun"/>
                <w:bCs/>
                <w:sz w:val="18"/>
                <w:szCs w:val="18"/>
                <w:lang w:val="en-US" w:eastAsia="zh-CN"/>
              </w:rPr>
            </w:pPr>
            <w:r w:rsidRPr="00C655C1">
              <w:rPr>
                <w:color w:val="000000" w:themeColor="text1"/>
                <w:sz w:val="18"/>
                <w:szCs w:val="18"/>
              </w:rPr>
              <w:t>266.33</w:t>
            </w:r>
            <w:r w:rsidRPr="00C655C1">
              <w:rPr>
                <w:rFonts w:eastAsia="SimSun" w:hint="eastAsia"/>
                <w:color w:val="000000" w:themeColor="text1"/>
                <w:sz w:val="18"/>
                <w:szCs w:val="18"/>
                <w:lang w:val="en-US" w:eastAsia="zh-CN"/>
              </w:rPr>
              <w:t>公吨</w:t>
            </w:r>
          </w:p>
        </w:tc>
        <w:tc>
          <w:tcPr>
            <w:tcW w:w="1472" w:type="pct"/>
            <w:vAlign w:val="center"/>
          </w:tcPr>
          <w:p w14:paraId="23B4B725" w14:textId="77777777" w:rsidR="00B704B8" w:rsidRPr="00C655C1" w:rsidRDefault="00000000">
            <w:pPr>
              <w:keepNext/>
              <w:tabs>
                <w:tab w:val="left" w:pos="720"/>
              </w:tabs>
              <w:suppressAutoHyphens/>
              <w:ind w:right="116"/>
              <w:jc w:val="right"/>
              <w:rPr>
                <w:rFonts w:eastAsia="SimSun"/>
                <w:sz w:val="18"/>
                <w:szCs w:val="18"/>
                <w:lang w:val="en-US" w:eastAsia="zh-CN"/>
              </w:rPr>
            </w:pPr>
            <w:r w:rsidRPr="00C655C1">
              <w:rPr>
                <w:color w:val="000000" w:themeColor="text1"/>
                <w:sz w:val="18"/>
                <w:szCs w:val="18"/>
              </w:rPr>
              <w:t>662,389</w:t>
            </w:r>
            <w:r w:rsidRPr="00C655C1">
              <w:rPr>
                <w:rFonts w:eastAsia="SimSun" w:hint="eastAsia"/>
                <w:color w:val="000000" w:themeColor="text1"/>
                <w:sz w:val="18"/>
                <w:szCs w:val="18"/>
                <w:lang w:val="en-US" w:eastAsia="zh-CN"/>
              </w:rPr>
              <w:t>吨二氧化碳当量</w:t>
            </w:r>
          </w:p>
        </w:tc>
      </w:tr>
    </w:tbl>
    <w:p w14:paraId="2522859A" w14:textId="77777777" w:rsidR="00B704B8" w:rsidRPr="00C655C1" w:rsidRDefault="00B704B8">
      <w:pP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3813"/>
        <w:gridCol w:w="1380"/>
        <w:gridCol w:w="1321"/>
        <w:gridCol w:w="1226"/>
        <w:gridCol w:w="1610"/>
      </w:tblGrid>
      <w:tr w:rsidR="00B704B8" w:rsidRPr="00C655C1" w14:paraId="44FE7D05" w14:textId="77777777">
        <w:trPr>
          <w:trHeight w:val="86"/>
          <w:tblHeader/>
        </w:trPr>
        <w:tc>
          <w:tcPr>
            <w:tcW w:w="3911" w:type="dxa"/>
            <w:tcMar>
              <w:top w:w="17" w:type="dxa"/>
              <w:left w:w="108" w:type="dxa"/>
              <w:bottom w:w="17" w:type="dxa"/>
              <w:right w:w="108" w:type="dxa"/>
            </w:tcMar>
            <w:vAlign w:val="center"/>
          </w:tcPr>
          <w:p w14:paraId="386C32B9" w14:textId="26A0D6A4" w:rsidR="00B704B8" w:rsidRPr="00C655C1" w:rsidRDefault="00000000">
            <w:pPr>
              <w:keepNext/>
              <w:suppressAutoHyphens/>
              <w:jc w:val="left"/>
              <w:rPr>
                <w:rFonts w:eastAsiaTheme="minorEastAsia" w:hint="eastAsia"/>
                <w:b/>
                <w:bCs/>
                <w:sz w:val="18"/>
                <w:szCs w:val="18"/>
                <w:lang w:eastAsia="zh-CN"/>
              </w:rPr>
            </w:pPr>
            <w:proofErr w:type="spellStart"/>
            <w:r w:rsidRPr="00C655C1">
              <w:rPr>
                <w:rFonts w:hint="eastAsia"/>
                <w:b/>
                <w:sz w:val="18"/>
                <w:szCs w:val="18"/>
                <w:lang w:eastAsia="zh-CN"/>
              </w:rPr>
              <w:t>基准消费数据</w:t>
            </w:r>
            <w:proofErr w:type="spellEnd"/>
            <w:r w:rsidRPr="00C655C1">
              <w:rPr>
                <w:rFonts w:hint="eastAsia"/>
                <w:b/>
                <w:sz w:val="18"/>
                <w:szCs w:val="18"/>
                <w:lang w:eastAsia="zh-CN"/>
              </w:rPr>
              <w:t xml:space="preserve"> </w:t>
            </w:r>
            <w:r w:rsidR="00C769FD" w:rsidRPr="00C655C1">
              <w:rPr>
                <w:rFonts w:ascii="SimSun" w:eastAsia="SimSun" w:hAnsi="SimSun" w:cs="SimSun" w:hint="eastAsia"/>
                <w:b/>
                <w:sz w:val="18"/>
                <w:szCs w:val="18"/>
                <w:lang w:eastAsia="zh-CN"/>
              </w:rPr>
              <w:t>（</w:t>
            </w:r>
            <w:proofErr w:type="spellStart"/>
            <w:r w:rsidRPr="00C655C1">
              <w:rPr>
                <w:rFonts w:hint="eastAsia"/>
                <w:b/>
                <w:sz w:val="18"/>
                <w:szCs w:val="18"/>
                <w:lang w:eastAsia="zh-CN"/>
              </w:rPr>
              <w:t>吨二氧化碳当量</w:t>
            </w:r>
            <w:proofErr w:type="spellEnd"/>
            <w:r w:rsidR="00C769FD" w:rsidRPr="00C655C1">
              <w:rPr>
                <w:rFonts w:ascii="SimSun" w:eastAsia="SimSun" w:hAnsi="SimSun" w:cs="SimSun" w:hint="eastAsia"/>
                <w:b/>
                <w:sz w:val="18"/>
                <w:szCs w:val="18"/>
                <w:lang w:eastAsia="zh-CN"/>
              </w:rPr>
              <w:t>）</w:t>
            </w:r>
          </w:p>
        </w:tc>
        <w:tc>
          <w:tcPr>
            <w:tcW w:w="1415" w:type="dxa"/>
            <w:vAlign w:val="center"/>
          </w:tcPr>
          <w:p w14:paraId="29E2AB84" w14:textId="77777777" w:rsidR="00B704B8" w:rsidRPr="00C655C1" w:rsidRDefault="00000000">
            <w:pPr>
              <w:keepNext/>
              <w:suppressAutoHyphens/>
              <w:jc w:val="center"/>
              <w:rPr>
                <w:b/>
                <w:bCs/>
                <w:sz w:val="18"/>
                <w:szCs w:val="18"/>
              </w:rPr>
            </w:pPr>
            <w:r w:rsidRPr="00C655C1">
              <w:rPr>
                <w:b/>
                <w:bCs/>
                <w:sz w:val="18"/>
                <w:szCs w:val="18"/>
              </w:rPr>
              <w:t>2020</w:t>
            </w:r>
            <w:r w:rsidRPr="00C655C1">
              <w:rPr>
                <w:rFonts w:hint="eastAsia"/>
                <w:b/>
                <w:bCs/>
                <w:sz w:val="18"/>
                <w:szCs w:val="18"/>
                <w:lang w:eastAsia="zh-CN"/>
              </w:rPr>
              <w:t>年</w:t>
            </w:r>
          </w:p>
        </w:tc>
        <w:tc>
          <w:tcPr>
            <w:tcW w:w="1350" w:type="dxa"/>
            <w:tcMar>
              <w:top w:w="17" w:type="dxa"/>
              <w:left w:w="108" w:type="dxa"/>
              <w:bottom w:w="17" w:type="dxa"/>
              <w:right w:w="108" w:type="dxa"/>
            </w:tcMar>
            <w:vAlign w:val="center"/>
          </w:tcPr>
          <w:p w14:paraId="77DAA54A" w14:textId="77777777" w:rsidR="00B704B8" w:rsidRPr="00C655C1" w:rsidRDefault="00000000">
            <w:pPr>
              <w:keepNext/>
              <w:suppressAutoHyphens/>
              <w:jc w:val="center"/>
              <w:rPr>
                <w:b/>
                <w:bCs/>
                <w:sz w:val="18"/>
                <w:szCs w:val="18"/>
              </w:rPr>
            </w:pPr>
            <w:r w:rsidRPr="00C655C1">
              <w:rPr>
                <w:b/>
                <w:bCs/>
                <w:sz w:val="18"/>
                <w:szCs w:val="18"/>
              </w:rPr>
              <w:t>2021</w:t>
            </w:r>
            <w:r w:rsidRPr="00C655C1">
              <w:rPr>
                <w:rFonts w:hint="eastAsia"/>
                <w:b/>
                <w:bCs/>
                <w:sz w:val="18"/>
                <w:szCs w:val="18"/>
                <w:lang w:eastAsia="zh-CN"/>
              </w:rPr>
              <w:t>年</w:t>
            </w:r>
          </w:p>
        </w:tc>
        <w:tc>
          <w:tcPr>
            <w:tcW w:w="1253" w:type="dxa"/>
            <w:tcMar>
              <w:top w:w="17" w:type="dxa"/>
              <w:left w:w="108" w:type="dxa"/>
              <w:bottom w:w="17" w:type="dxa"/>
              <w:right w:w="108" w:type="dxa"/>
            </w:tcMar>
            <w:vAlign w:val="center"/>
          </w:tcPr>
          <w:p w14:paraId="1A040CE2" w14:textId="77777777" w:rsidR="00B704B8" w:rsidRPr="00C655C1" w:rsidRDefault="00000000">
            <w:pPr>
              <w:keepNext/>
              <w:suppressAutoHyphens/>
              <w:jc w:val="center"/>
              <w:rPr>
                <w:b/>
                <w:bCs/>
                <w:sz w:val="18"/>
                <w:szCs w:val="18"/>
              </w:rPr>
            </w:pPr>
            <w:r w:rsidRPr="00C655C1">
              <w:rPr>
                <w:b/>
                <w:bCs/>
                <w:sz w:val="18"/>
                <w:szCs w:val="18"/>
              </w:rPr>
              <w:t>2022</w:t>
            </w:r>
            <w:r w:rsidRPr="00C655C1">
              <w:rPr>
                <w:rFonts w:hint="eastAsia"/>
                <w:b/>
                <w:bCs/>
                <w:sz w:val="18"/>
                <w:szCs w:val="18"/>
                <w:lang w:eastAsia="zh-CN"/>
              </w:rPr>
              <w:t>年</w:t>
            </w:r>
          </w:p>
        </w:tc>
        <w:tc>
          <w:tcPr>
            <w:tcW w:w="1647" w:type="dxa"/>
            <w:tcMar>
              <w:top w:w="17" w:type="dxa"/>
              <w:left w:w="108" w:type="dxa"/>
              <w:bottom w:w="17" w:type="dxa"/>
              <w:right w:w="108" w:type="dxa"/>
            </w:tcMar>
            <w:vAlign w:val="center"/>
          </w:tcPr>
          <w:p w14:paraId="286EFD77" w14:textId="77777777" w:rsidR="00B704B8" w:rsidRPr="00C655C1" w:rsidRDefault="00000000">
            <w:pPr>
              <w:keepNext/>
              <w:suppressAutoHyphens/>
              <w:jc w:val="center"/>
              <w:rPr>
                <w:b/>
                <w:bCs/>
                <w:sz w:val="18"/>
                <w:szCs w:val="18"/>
              </w:rPr>
            </w:pPr>
            <w:r w:rsidRPr="00C655C1">
              <w:rPr>
                <w:b/>
                <w:bCs/>
                <w:sz w:val="18"/>
                <w:szCs w:val="18"/>
              </w:rPr>
              <w:t>2020</w:t>
            </w:r>
            <w:r w:rsidRPr="00C655C1">
              <w:rPr>
                <w:b/>
                <w:bCs/>
                <w:sz w:val="18"/>
                <w:szCs w:val="18"/>
              </w:rPr>
              <w:noBreakHyphen/>
              <w:t>2022</w:t>
            </w:r>
            <w:r w:rsidRPr="00C655C1">
              <w:rPr>
                <w:rFonts w:hint="eastAsia"/>
                <w:b/>
                <w:bCs/>
                <w:sz w:val="18"/>
                <w:szCs w:val="18"/>
                <w:lang w:eastAsia="zh-CN"/>
              </w:rPr>
              <w:t>年平均</w:t>
            </w:r>
          </w:p>
        </w:tc>
      </w:tr>
      <w:tr w:rsidR="00B704B8" w:rsidRPr="00C655C1" w14:paraId="0D558A3F" w14:textId="77777777">
        <w:trPr>
          <w:trHeight w:val="22"/>
        </w:trPr>
        <w:tc>
          <w:tcPr>
            <w:tcW w:w="3911" w:type="dxa"/>
            <w:tcMar>
              <w:top w:w="17" w:type="dxa"/>
              <w:left w:w="108" w:type="dxa"/>
              <w:bottom w:w="17" w:type="dxa"/>
              <w:right w:w="108" w:type="dxa"/>
            </w:tcMar>
          </w:tcPr>
          <w:p w14:paraId="720F0AE5" w14:textId="77777777" w:rsidR="00B704B8" w:rsidRPr="00C655C1" w:rsidRDefault="00000000">
            <w:pPr>
              <w:keepNext/>
              <w:suppressAutoHyphens/>
              <w:rPr>
                <w:sz w:val="18"/>
                <w:szCs w:val="18"/>
              </w:rPr>
            </w:pPr>
            <w:r w:rsidRPr="00C655C1">
              <w:rPr>
                <w:rFonts w:ascii="SimSun" w:eastAsia="SimSun" w:hAnsi="SimSun" w:cs="SimSun" w:hint="eastAsia"/>
                <w:sz w:val="18"/>
                <w:szCs w:val="18"/>
                <w:lang w:val="en-US" w:eastAsia="zh-CN"/>
              </w:rPr>
              <w:t>氢氟碳化物</w:t>
            </w:r>
            <w:proofErr w:type="spellStart"/>
            <w:r w:rsidRPr="00C655C1">
              <w:rPr>
                <w:rFonts w:hint="eastAsia"/>
                <w:sz w:val="18"/>
                <w:szCs w:val="18"/>
                <w:lang w:eastAsia="zh-CN"/>
              </w:rPr>
              <w:t>年消费量</w:t>
            </w:r>
            <w:proofErr w:type="spellEnd"/>
          </w:p>
        </w:tc>
        <w:tc>
          <w:tcPr>
            <w:tcW w:w="1415" w:type="dxa"/>
          </w:tcPr>
          <w:p w14:paraId="4621EA7A" w14:textId="77777777" w:rsidR="00B704B8" w:rsidRPr="00C655C1" w:rsidRDefault="00000000">
            <w:pPr>
              <w:keepNext/>
              <w:suppressAutoHyphens/>
              <w:ind w:right="147"/>
              <w:jc w:val="right"/>
              <w:rPr>
                <w:sz w:val="18"/>
                <w:szCs w:val="18"/>
              </w:rPr>
            </w:pPr>
            <w:r w:rsidRPr="00C655C1">
              <w:rPr>
                <w:color w:val="000000" w:themeColor="text1"/>
                <w:sz w:val="18"/>
                <w:szCs w:val="18"/>
              </w:rPr>
              <w:t>743,866</w:t>
            </w:r>
          </w:p>
        </w:tc>
        <w:tc>
          <w:tcPr>
            <w:tcW w:w="1350" w:type="dxa"/>
            <w:tcMar>
              <w:top w:w="17" w:type="dxa"/>
              <w:left w:w="108" w:type="dxa"/>
              <w:bottom w:w="17" w:type="dxa"/>
              <w:right w:w="108" w:type="dxa"/>
            </w:tcMar>
          </w:tcPr>
          <w:p w14:paraId="1E2D2AC1" w14:textId="77777777" w:rsidR="00B704B8" w:rsidRPr="00C655C1" w:rsidRDefault="00000000">
            <w:pPr>
              <w:keepNext/>
              <w:suppressAutoHyphens/>
              <w:ind w:right="38"/>
              <w:jc w:val="right"/>
              <w:rPr>
                <w:sz w:val="18"/>
                <w:szCs w:val="18"/>
              </w:rPr>
            </w:pPr>
            <w:r w:rsidRPr="00C655C1">
              <w:rPr>
                <w:color w:val="000000" w:themeColor="text1"/>
                <w:sz w:val="18"/>
                <w:szCs w:val="18"/>
              </w:rPr>
              <w:t>633,559</w:t>
            </w:r>
          </w:p>
        </w:tc>
        <w:tc>
          <w:tcPr>
            <w:tcW w:w="1253" w:type="dxa"/>
            <w:tcMar>
              <w:top w:w="17" w:type="dxa"/>
              <w:left w:w="108" w:type="dxa"/>
              <w:bottom w:w="17" w:type="dxa"/>
              <w:right w:w="108" w:type="dxa"/>
            </w:tcMar>
          </w:tcPr>
          <w:p w14:paraId="45CDFF30" w14:textId="77777777" w:rsidR="00B704B8" w:rsidRPr="00C655C1" w:rsidRDefault="00000000">
            <w:pPr>
              <w:keepNext/>
              <w:suppressAutoHyphens/>
              <w:ind w:right="34"/>
              <w:jc w:val="right"/>
              <w:rPr>
                <w:sz w:val="18"/>
                <w:szCs w:val="18"/>
              </w:rPr>
            </w:pPr>
            <w:r w:rsidRPr="00C655C1">
              <w:rPr>
                <w:color w:val="000000" w:themeColor="text1"/>
                <w:sz w:val="18"/>
                <w:szCs w:val="18"/>
              </w:rPr>
              <w:t>609,742</w:t>
            </w:r>
          </w:p>
        </w:tc>
        <w:tc>
          <w:tcPr>
            <w:tcW w:w="1647" w:type="dxa"/>
            <w:tcMar>
              <w:top w:w="17" w:type="dxa"/>
              <w:left w:w="108" w:type="dxa"/>
              <w:bottom w:w="17" w:type="dxa"/>
              <w:right w:w="108" w:type="dxa"/>
            </w:tcMar>
          </w:tcPr>
          <w:p w14:paraId="0AC39C72" w14:textId="77777777" w:rsidR="00B704B8" w:rsidRPr="00C655C1" w:rsidRDefault="00000000">
            <w:pPr>
              <w:keepNext/>
              <w:suppressAutoHyphens/>
              <w:ind w:right="33"/>
              <w:jc w:val="right"/>
              <w:rPr>
                <w:sz w:val="18"/>
                <w:szCs w:val="18"/>
              </w:rPr>
            </w:pPr>
            <w:r w:rsidRPr="00C655C1">
              <w:rPr>
                <w:color w:val="000000" w:themeColor="text1"/>
                <w:sz w:val="18"/>
                <w:szCs w:val="18"/>
              </w:rPr>
              <w:t>662,389</w:t>
            </w:r>
          </w:p>
        </w:tc>
      </w:tr>
      <w:tr w:rsidR="00B704B8" w:rsidRPr="00C655C1" w14:paraId="100BEDD8" w14:textId="77777777">
        <w:trPr>
          <w:trHeight w:val="161"/>
        </w:trPr>
        <w:tc>
          <w:tcPr>
            <w:tcW w:w="7929" w:type="dxa"/>
            <w:gridSpan w:val="4"/>
            <w:tcMar>
              <w:top w:w="17" w:type="dxa"/>
              <w:left w:w="108" w:type="dxa"/>
              <w:bottom w:w="17" w:type="dxa"/>
              <w:right w:w="108" w:type="dxa"/>
            </w:tcMar>
          </w:tcPr>
          <w:p w14:paraId="25A55BA5" w14:textId="77777777" w:rsidR="00B704B8" w:rsidRPr="00C655C1" w:rsidRDefault="00000000">
            <w:pPr>
              <w:keepNext/>
              <w:suppressAutoHyphens/>
              <w:ind w:right="116"/>
              <w:jc w:val="left"/>
              <w:rPr>
                <w:sz w:val="18"/>
                <w:szCs w:val="18"/>
              </w:rPr>
            </w:pPr>
            <w:r w:rsidRPr="00C655C1">
              <w:rPr>
                <w:rFonts w:eastAsia="SimSun" w:hint="eastAsia"/>
                <w:sz w:val="18"/>
                <w:szCs w:val="18"/>
                <w:lang w:val="en-US" w:eastAsia="zh-CN"/>
              </w:rPr>
              <w:t>含氢氯氟烃</w:t>
            </w:r>
            <w:proofErr w:type="spellStart"/>
            <w:r w:rsidRPr="00C655C1">
              <w:rPr>
                <w:rFonts w:hint="eastAsia"/>
                <w:sz w:val="18"/>
                <w:szCs w:val="18"/>
                <w:lang w:eastAsia="zh-CN"/>
              </w:rPr>
              <w:t>基准</w:t>
            </w:r>
            <w:proofErr w:type="spellEnd"/>
            <w:r w:rsidRPr="00C655C1">
              <w:rPr>
                <w:sz w:val="18"/>
                <w:szCs w:val="18"/>
              </w:rPr>
              <w:t xml:space="preserve"> (65%)</w:t>
            </w:r>
          </w:p>
        </w:tc>
        <w:tc>
          <w:tcPr>
            <w:tcW w:w="1647" w:type="dxa"/>
          </w:tcPr>
          <w:p w14:paraId="53B98ABA" w14:textId="77777777" w:rsidR="00B704B8" w:rsidRPr="00C655C1" w:rsidRDefault="00000000">
            <w:pPr>
              <w:keepNext/>
              <w:suppressAutoHyphens/>
              <w:ind w:right="116"/>
              <w:jc w:val="right"/>
              <w:rPr>
                <w:sz w:val="18"/>
                <w:szCs w:val="18"/>
              </w:rPr>
            </w:pPr>
            <w:r w:rsidRPr="00C655C1">
              <w:rPr>
                <w:color w:val="000000" w:themeColor="text1"/>
                <w:sz w:val="18"/>
                <w:szCs w:val="18"/>
              </w:rPr>
              <w:t>60,002</w:t>
            </w:r>
          </w:p>
        </w:tc>
      </w:tr>
      <w:tr w:rsidR="00B704B8" w:rsidRPr="00C655C1" w14:paraId="58B29E88" w14:textId="77777777">
        <w:trPr>
          <w:trHeight w:val="22"/>
        </w:trPr>
        <w:tc>
          <w:tcPr>
            <w:tcW w:w="7929" w:type="dxa"/>
            <w:gridSpan w:val="4"/>
            <w:tcMar>
              <w:top w:w="17" w:type="dxa"/>
              <w:left w:w="108" w:type="dxa"/>
              <w:bottom w:w="17" w:type="dxa"/>
              <w:right w:w="108" w:type="dxa"/>
            </w:tcMar>
          </w:tcPr>
          <w:p w14:paraId="34B03D01" w14:textId="77777777" w:rsidR="00B704B8" w:rsidRPr="00C655C1" w:rsidRDefault="00000000">
            <w:pPr>
              <w:keepNext/>
              <w:suppressAutoHyphens/>
              <w:ind w:right="116"/>
              <w:jc w:val="left"/>
              <w:rPr>
                <w:b/>
                <w:bCs/>
                <w:sz w:val="18"/>
                <w:szCs w:val="18"/>
                <w:lang w:val="en-US"/>
              </w:rPr>
            </w:pPr>
            <w:r w:rsidRPr="00C655C1">
              <w:rPr>
                <w:rFonts w:ascii="SimSun" w:eastAsia="SimSun" w:hAnsi="SimSun" w:cs="SimSun" w:hint="eastAsia"/>
                <w:sz w:val="18"/>
                <w:szCs w:val="18"/>
                <w:lang w:val="en-US" w:eastAsia="zh-CN"/>
              </w:rPr>
              <w:t>氢氟碳化物基准</w:t>
            </w:r>
          </w:p>
        </w:tc>
        <w:tc>
          <w:tcPr>
            <w:tcW w:w="1647" w:type="dxa"/>
          </w:tcPr>
          <w:p w14:paraId="6821186B" w14:textId="77777777" w:rsidR="00B704B8" w:rsidRPr="00C655C1" w:rsidRDefault="00000000">
            <w:pPr>
              <w:keepNext/>
              <w:suppressAutoHyphens/>
              <w:ind w:right="116"/>
              <w:jc w:val="right"/>
              <w:rPr>
                <w:sz w:val="18"/>
                <w:szCs w:val="18"/>
              </w:rPr>
            </w:pPr>
            <w:r w:rsidRPr="00C655C1">
              <w:rPr>
                <w:color w:val="000000" w:themeColor="text1"/>
                <w:sz w:val="18"/>
                <w:szCs w:val="18"/>
              </w:rPr>
              <w:t>722,391</w:t>
            </w:r>
          </w:p>
        </w:tc>
      </w:tr>
    </w:tbl>
    <w:p w14:paraId="5778A331" w14:textId="77777777" w:rsidR="00B704B8" w:rsidRPr="00C655C1" w:rsidRDefault="00B704B8">
      <w:pPr>
        <w:jc w:val="cente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6515"/>
        <w:gridCol w:w="2835"/>
      </w:tblGrid>
      <w:tr w:rsidR="00B704B8" w:rsidRPr="00C655C1" w14:paraId="4EBE6B7F" w14:textId="77777777">
        <w:trPr>
          <w:trHeight w:val="22"/>
        </w:trPr>
        <w:tc>
          <w:tcPr>
            <w:tcW w:w="5000" w:type="pct"/>
            <w:gridSpan w:val="2"/>
            <w:tcMar>
              <w:top w:w="17" w:type="dxa"/>
              <w:left w:w="108" w:type="dxa"/>
              <w:bottom w:w="17" w:type="dxa"/>
              <w:right w:w="108" w:type="dxa"/>
            </w:tcMar>
          </w:tcPr>
          <w:p w14:paraId="4A197C32" w14:textId="69CBD6CA" w:rsidR="00B704B8" w:rsidRPr="00C655C1" w:rsidRDefault="00000000">
            <w:pPr>
              <w:keepNext/>
              <w:suppressAutoHyphens/>
              <w:ind w:right="116"/>
              <w:jc w:val="left"/>
              <w:rPr>
                <w:rFonts w:eastAsiaTheme="minorEastAsia" w:hint="eastAsia"/>
                <w:sz w:val="18"/>
                <w:szCs w:val="18"/>
                <w:highlight w:val="cyan"/>
                <w:lang w:eastAsia="zh-CN"/>
              </w:rPr>
            </w:pPr>
            <w:r w:rsidRPr="00C655C1">
              <w:rPr>
                <w:rFonts w:ascii="SimSun" w:eastAsia="SimSun" w:hAnsi="SimSun" w:cs="SimSun" w:hint="eastAsia"/>
                <w:b/>
                <w:caps/>
                <w:sz w:val="18"/>
                <w:szCs w:val="18"/>
                <w:lang w:eastAsia="zh-CN"/>
              </w:rPr>
              <w:t>氢氟碳化物</w:t>
            </w:r>
            <w:proofErr w:type="spellStart"/>
            <w:r w:rsidRPr="00C655C1">
              <w:rPr>
                <w:rFonts w:hint="eastAsia"/>
                <w:b/>
                <w:bCs/>
                <w:sz w:val="18"/>
                <w:szCs w:val="18"/>
                <w:lang w:eastAsia="zh-CN"/>
              </w:rPr>
              <w:t>符合供资条件的消费量</w:t>
            </w:r>
            <w:proofErr w:type="spellEnd"/>
            <w:r w:rsidRPr="00C655C1">
              <w:rPr>
                <w:rFonts w:hint="eastAsia"/>
                <w:b/>
                <w:sz w:val="18"/>
                <w:szCs w:val="18"/>
                <w:lang w:eastAsia="zh-CN"/>
              </w:rPr>
              <w:t xml:space="preserve"> </w:t>
            </w:r>
            <w:r w:rsidR="00C769FD" w:rsidRPr="00C655C1">
              <w:rPr>
                <w:rFonts w:ascii="SimSun" w:eastAsia="SimSun" w:hAnsi="SimSun" w:cs="SimSun" w:hint="eastAsia"/>
                <w:b/>
                <w:sz w:val="18"/>
                <w:szCs w:val="18"/>
                <w:lang w:eastAsia="zh-CN"/>
              </w:rPr>
              <w:t>（</w:t>
            </w:r>
            <w:proofErr w:type="spellStart"/>
            <w:r w:rsidRPr="00C655C1">
              <w:rPr>
                <w:rFonts w:hint="eastAsia"/>
                <w:b/>
                <w:sz w:val="18"/>
                <w:szCs w:val="18"/>
                <w:lang w:eastAsia="zh-CN"/>
              </w:rPr>
              <w:t>吨二氧化碳当量</w:t>
            </w:r>
            <w:proofErr w:type="spellEnd"/>
            <w:r w:rsidR="00C769FD" w:rsidRPr="00C655C1">
              <w:rPr>
                <w:rFonts w:ascii="SimSun" w:eastAsia="SimSun" w:hAnsi="SimSun" w:cs="SimSun" w:hint="eastAsia"/>
                <w:b/>
                <w:sz w:val="18"/>
                <w:szCs w:val="18"/>
                <w:lang w:eastAsia="zh-CN"/>
              </w:rPr>
              <w:t>）</w:t>
            </w:r>
          </w:p>
        </w:tc>
      </w:tr>
      <w:tr w:rsidR="00B704B8" w:rsidRPr="00C655C1" w14:paraId="60A84BF8" w14:textId="77777777">
        <w:trPr>
          <w:trHeight w:val="22"/>
        </w:trPr>
        <w:tc>
          <w:tcPr>
            <w:tcW w:w="6672" w:type="dxa"/>
            <w:tcMar>
              <w:top w:w="17" w:type="dxa"/>
              <w:left w:w="108" w:type="dxa"/>
              <w:bottom w:w="17" w:type="dxa"/>
              <w:right w:w="108" w:type="dxa"/>
            </w:tcMar>
          </w:tcPr>
          <w:p w14:paraId="7A2EBF19" w14:textId="77777777" w:rsidR="00B704B8" w:rsidRPr="00C655C1" w:rsidRDefault="00000000">
            <w:pPr>
              <w:keepNext/>
              <w:suppressAutoHyphens/>
              <w:ind w:right="55"/>
              <w:jc w:val="left"/>
              <w:rPr>
                <w:sz w:val="18"/>
                <w:szCs w:val="18"/>
              </w:rPr>
            </w:pPr>
            <w:proofErr w:type="spellStart"/>
            <w:r w:rsidRPr="00C655C1">
              <w:rPr>
                <w:rFonts w:hint="eastAsia"/>
                <w:sz w:val="18"/>
                <w:szCs w:val="18"/>
              </w:rPr>
              <w:t>持续总体削减的起点</w:t>
            </w:r>
            <w:proofErr w:type="spellEnd"/>
          </w:p>
        </w:tc>
        <w:tc>
          <w:tcPr>
            <w:tcW w:w="1516" w:type="pct"/>
            <w:vAlign w:val="center"/>
          </w:tcPr>
          <w:p w14:paraId="6E662BB9" w14:textId="77777777" w:rsidR="00B704B8" w:rsidRPr="00C655C1" w:rsidRDefault="00000000">
            <w:pPr>
              <w:keepNext/>
              <w:suppressAutoHyphens/>
              <w:ind w:right="116"/>
              <w:jc w:val="right"/>
              <w:rPr>
                <w:rFonts w:eastAsia="SimSun"/>
                <w:sz w:val="18"/>
                <w:szCs w:val="18"/>
                <w:highlight w:val="cyan"/>
                <w:lang w:eastAsia="zh-CN"/>
              </w:rPr>
            </w:pPr>
            <w:r w:rsidRPr="00C655C1">
              <w:rPr>
                <w:rFonts w:eastAsia="SimSun" w:hint="eastAsia"/>
                <w:sz w:val="18"/>
                <w:szCs w:val="18"/>
                <w:lang w:val="en-US" w:eastAsia="zh-CN"/>
              </w:rPr>
              <w:t>不适用</w:t>
            </w:r>
          </w:p>
        </w:tc>
      </w:tr>
      <w:tr w:rsidR="00B704B8" w:rsidRPr="00C655C1" w14:paraId="53DE65E2" w14:textId="77777777">
        <w:trPr>
          <w:trHeight w:val="22"/>
        </w:trPr>
        <w:tc>
          <w:tcPr>
            <w:tcW w:w="6672" w:type="dxa"/>
            <w:tcMar>
              <w:top w:w="17" w:type="dxa"/>
              <w:left w:w="108" w:type="dxa"/>
              <w:bottom w:w="17" w:type="dxa"/>
              <w:right w:w="108" w:type="dxa"/>
            </w:tcMar>
          </w:tcPr>
          <w:p w14:paraId="33775B5C" w14:textId="77777777" w:rsidR="00B704B8" w:rsidRPr="00C655C1" w:rsidRDefault="00000000">
            <w:pPr>
              <w:keepNext/>
              <w:suppressAutoHyphens/>
              <w:ind w:right="55"/>
              <w:jc w:val="left"/>
              <w:rPr>
                <w:b/>
                <w:sz w:val="18"/>
                <w:szCs w:val="18"/>
                <w:lang w:eastAsia="zh-CN"/>
              </w:rPr>
            </w:pPr>
            <w:proofErr w:type="spellStart"/>
            <w:r w:rsidRPr="00C655C1">
              <w:rPr>
                <w:rFonts w:hint="eastAsia"/>
                <w:sz w:val="18"/>
                <w:szCs w:val="18"/>
                <w:lang w:val="en-US" w:eastAsia="zh-CN"/>
              </w:rPr>
              <w:t>先前核准</w:t>
            </w:r>
            <w:proofErr w:type="spellEnd"/>
            <w:r w:rsidRPr="00C655C1">
              <w:rPr>
                <w:rFonts w:hint="eastAsia"/>
                <w:sz w:val="18"/>
                <w:szCs w:val="18"/>
                <w:lang w:eastAsia="zh-CN"/>
              </w:rPr>
              <w:t>的</w:t>
            </w:r>
            <w:r w:rsidRPr="00C655C1">
              <w:rPr>
                <w:rFonts w:ascii="SimSun" w:eastAsia="SimSun" w:hAnsi="SimSun" w:cs="SimSun" w:hint="eastAsia"/>
                <w:bCs/>
                <w:caps/>
                <w:sz w:val="18"/>
                <w:szCs w:val="18"/>
                <w:lang w:eastAsia="zh-CN"/>
              </w:rPr>
              <w:t>氢氟碳化物</w:t>
            </w:r>
            <w:proofErr w:type="spellStart"/>
            <w:r w:rsidRPr="00C655C1">
              <w:rPr>
                <w:rFonts w:hint="eastAsia"/>
                <w:sz w:val="18"/>
                <w:szCs w:val="18"/>
                <w:lang w:eastAsia="zh-CN"/>
              </w:rPr>
              <w:t>逐步减少投资项目</w:t>
            </w:r>
            <w:proofErr w:type="spellEnd"/>
          </w:p>
        </w:tc>
        <w:tc>
          <w:tcPr>
            <w:tcW w:w="1516" w:type="pct"/>
          </w:tcPr>
          <w:p w14:paraId="04F8B257" w14:textId="77777777" w:rsidR="00B704B8" w:rsidRPr="00C655C1" w:rsidRDefault="00000000">
            <w:pPr>
              <w:keepNext/>
              <w:suppressAutoHyphens/>
              <w:ind w:right="116"/>
              <w:jc w:val="right"/>
              <w:rPr>
                <w:rFonts w:eastAsia="SimSun"/>
                <w:b/>
                <w:sz w:val="18"/>
                <w:szCs w:val="18"/>
                <w:lang w:eastAsia="zh-CN"/>
              </w:rPr>
            </w:pPr>
            <w:r w:rsidRPr="00C655C1">
              <w:rPr>
                <w:rFonts w:eastAsia="SimSun" w:hint="eastAsia"/>
                <w:sz w:val="18"/>
                <w:szCs w:val="18"/>
                <w:lang w:val="en-US" w:eastAsia="zh-CN"/>
              </w:rPr>
              <w:t>否</w:t>
            </w:r>
          </w:p>
        </w:tc>
      </w:tr>
      <w:tr w:rsidR="00B704B8" w:rsidRPr="00C655C1" w14:paraId="7797A3C3" w14:textId="77777777">
        <w:trPr>
          <w:trHeight w:val="221"/>
        </w:trPr>
        <w:tc>
          <w:tcPr>
            <w:tcW w:w="6672" w:type="dxa"/>
            <w:tcMar>
              <w:top w:w="17" w:type="dxa"/>
              <w:left w:w="108" w:type="dxa"/>
              <w:bottom w:w="17" w:type="dxa"/>
              <w:right w:w="108" w:type="dxa"/>
            </w:tcMar>
          </w:tcPr>
          <w:p w14:paraId="15F7645F" w14:textId="77777777" w:rsidR="00B704B8" w:rsidRPr="00C655C1" w:rsidRDefault="00000000">
            <w:pPr>
              <w:keepNext/>
              <w:suppressAutoHyphens/>
              <w:ind w:right="172"/>
              <w:jc w:val="left"/>
              <w:rPr>
                <w:sz w:val="18"/>
                <w:szCs w:val="18"/>
                <w:lang w:eastAsia="zh-CN"/>
              </w:rPr>
            </w:pPr>
            <w:proofErr w:type="spellStart"/>
            <w:r w:rsidRPr="00C655C1">
              <w:rPr>
                <w:rFonts w:hint="eastAsia"/>
                <w:sz w:val="18"/>
                <w:szCs w:val="18"/>
                <w:lang w:eastAsia="zh-CN"/>
              </w:rPr>
              <w:t>先前</w:t>
            </w:r>
            <w:r w:rsidRPr="00C655C1">
              <w:rPr>
                <w:rFonts w:hint="eastAsia"/>
                <w:sz w:val="18"/>
                <w:szCs w:val="18"/>
                <w:lang w:val="en-US" w:eastAsia="zh-CN"/>
              </w:rPr>
              <w:t>核准</w:t>
            </w:r>
            <w:r w:rsidRPr="00C655C1">
              <w:rPr>
                <w:rFonts w:hint="eastAsia"/>
                <w:sz w:val="18"/>
                <w:szCs w:val="18"/>
                <w:lang w:eastAsia="zh-CN"/>
              </w:rPr>
              <w:t>项目的总减排量</w:t>
            </w:r>
            <w:proofErr w:type="spellEnd"/>
          </w:p>
        </w:tc>
        <w:tc>
          <w:tcPr>
            <w:tcW w:w="1516" w:type="pct"/>
          </w:tcPr>
          <w:p w14:paraId="4ED25F1C" w14:textId="77777777" w:rsidR="00B704B8" w:rsidRPr="00C655C1" w:rsidRDefault="00000000">
            <w:pPr>
              <w:ind w:right="116"/>
              <w:jc w:val="right"/>
              <w:rPr>
                <w:rFonts w:eastAsia="SimSun"/>
                <w:sz w:val="18"/>
                <w:szCs w:val="18"/>
                <w:lang w:eastAsia="zh-CN"/>
              </w:rPr>
            </w:pPr>
            <w:r w:rsidRPr="00C655C1">
              <w:rPr>
                <w:rFonts w:eastAsia="SimSun" w:hint="eastAsia"/>
                <w:sz w:val="18"/>
                <w:szCs w:val="18"/>
                <w:lang w:val="en-US" w:eastAsia="zh-CN"/>
              </w:rPr>
              <w:t>不适用</w:t>
            </w:r>
          </w:p>
        </w:tc>
      </w:tr>
    </w:tbl>
    <w:p w14:paraId="0F7273F1" w14:textId="77777777" w:rsidR="00B704B8" w:rsidRPr="00C655C1" w:rsidRDefault="00B704B8">
      <w:pPr>
        <w:jc w:val="center"/>
        <w:rPr>
          <w:sz w:val="18"/>
          <w:szCs w:val="18"/>
        </w:rPr>
      </w:pPr>
    </w:p>
    <w:tbl>
      <w:tblPr>
        <w:tblStyle w:val="1"/>
        <w:tblW w:w="5001" w:type="pct"/>
        <w:tblLayout w:type="fixed"/>
        <w:tblLook w:val="04A0" w:firstRow="1" w:lastRow="0" w:firstColumn="1" w:lastColumn="0" w:noHBand="0" w:noVBand="1"/>
      </w:tblPr>
      <w:tblGrid>
        <w:gridCol w:w="1349"/>
        <w:gridCol w:w="989"/>
        <w:gridCol w:w="1618"/>
        <w:gridCol w:w="900"/>
        <w:gridCol w:w="900"/>
        <w:gridCol w:w="900"/>
        <w:gridCol w:w="900"/>
        <w:gridCol w:w="900"/>
        <w:gridCol w:w="896"/>
      </w:tblGrid>
      <w:tr w:rsidR="00B704B8" w:rsidRPr="00C655C1" w14:paraId="78BEDA2F" w14:textId="77777777">
        <w:trPr>
          <w:trHeight w:val="216"/>
        </w:trPr>
        <w:tc>
          <w:tcPr>
            <w:tcW w:w="2115" w:type="pct"/>
            <w:gridSpan w:val="3"/>
          </w:tcPr>
          <w:p w14:paraId="34D6A105" w14:textId="77777777" w:rsidR="00B704B8" w:rsidRPr="00C655C1" w:rsidRDefault="00000000">
            <w:pPr>
              <w:rPr>
                <w:b/>
                <w:bCs/>
                <w:sz w:val="18"/>
                <w:szCs w:val="18"/>
              </w:rPr>
            </w:pPr>
            <w:proofErr w:type="spellStart"/>
            <w:r w:rsidRPr="00C655C1">
              <w:rPr>
                <w:rFonts w:hint="eastAsia"/>
                <w:b/>
                <w:bCs/>
                <w:sz w:val="18"/>
                <w:szCs w:val="18"/>
                <w:lang w:eastAsia="zh-CN"/>
              </w:rPr>
              <w:t>商</w:t>
            </w:r>
            <w:r w:rsidRPr="00C655C1">
              <w:rPr>
                <w:rFonts w:hint="eastAsia"/>
                <w:b/>
                <w:bCs/>
                <w:sz w:val="18"/>
                <w:szCs w:val="18"/>
              </w:rPr>
              <w:t>定的项目数据</w:t>
            </w:r>
            <w:proofErr w:type="spellEnd"/>
          </w:p>
        </w:tc>
        <w:tc>
          <w:tcPr>
            <w:tcW w:w="481" w:type="pct"/>
            <w:vAlign w:val="center"/>
          </w:tcPr>
          <w:p w14:paraId="28EC06B3" w14:textId="77777777" w:rsidR="00B704B8" w:rsidRPr="00C655C1" w:rsidRDefault="00000000">
            <w:pPr>
              <w:jc w:val="center"/>
              <w:rPr>
                <w:b/>
                <w:bCs/>
                <w:sz w:val="18"/>
                <w:szCs w:val="18"/>
              </w:rPr>
            </w:pPr>
            <w:r w:rsidRPr="00C655C1">
              <w:rPr>
                <w:b/>
                <w:bCs/>
                <w:sz w:val="18"/>
                <w:szCs w:val="18"/>
              </w:rPr>
              <w:t>2025</w:t>
            </w:r>
            <w:r w:rsidRPr="00C655C1">
              <w:rPr>
                <w:rFonts w:eastAsia="SimSun" w:hint="eastAsia"/>
                <w:b/>
                <w:bCs/>
                <w:sz w:val="18"/>
                <w:szCs w:val="18"/>
                <w:lang w:val="en-US" w:eastAsia="zh-CN"/>
              </w:rPr>
              <w:t>年</w:t>
            </w:r>
            <w:r w:rsidRPr="00C655C1">
              <w:rPr>
                <w:b/>
                <w:bCs/>
                <w:sz w:val="18"/>
                <w:szCs w:val="18"/>
              </w:rPr>
              <w:t>*</w:t>
            </w:r>
          </w:p>
        </w:tc>
        <w:tc>
          <w:tcPr>
            <w:tcW w:w="481" w:type="pct"/>
            <w:vAlign w:val="center"/>
          </w:tcPr>
          <w:p w14:paraId="01C9B841" w14:textId="77777777" w:rsidR="00B704B8" w:rsidRPr="00C655C1" w:rsidRDefault="00000000">
            <w:pPr>
              <w:jc w:val="center"/>
              <w:rPr>
                <w:rFonts w:eastAsia="SimSun"/>
                <w:b/>
                <w:bCs/>
                <w:sz w:val="18"/>
                <w:szCs w:val="18"/>
                <w:lang w:val="en-US" w:eastAsia="zh-CN"/>
              </w:rPr>
            </w:pPr>
            <w:r w:rsidRPr="00C655C1">
              <w:rPr>
                <w:b/>
                <w:bCs/>
                <w:sz w:val="18"/>
                <w:szCs w:val="18"/>
              </w:rPr>
              <w:t>2026</w:t>
            </w:r>
            <w:r w:rsidRPr="00C655C1">
              <w:rPr>
                <w:rFonts w:eastAsia="SimSun" w:hint="eastAsia"/>
                <w:b/>
                <w:bCs/>
                <w:sz w:val="18"/>
                <w:szCs w:val="18"/>
                <w:lang w:val="en-US" w:eastAsia="zh-CN"/>
              </w:rPr>
              <w:t>年</w:t>
            </w:r>
          </w:p>
        </w:tc>
        <w:tc>
          <w:tcPr>
            <w:tcW w:w="481" w:type="pct"/>
            <w:vAlign w:val="center"/>
          </w:tcPr>
          <w:p w14:paraId="32AE4412" w14:textId="77777777" w:rsidR="00B704B8" w:rsidRPr="00C655C1" w:rsidRDefault="00000000">
            <w:pPr>
              <w:jc w:val="center"/>
              <w:rPr>
                <w:rFonts w:eastAsia="SimSun"/>
                <w:b/>
                <w:bCs/>
                <w:sz w:val="18"/>
                <w:szCs w:val="18"/>
                <w:lang w:val="en-US" w:eastAsia="zh-CN"/>
              </w:rPr>
            </w:pPr>
            <w:r w:rsidRPr="00C655C1">
              <w:rPr>
                <w:b/>
                <w:bCs/>
                <w:sz w:val="18"/>
                <w:szCs w:val="18"/>
              </w:rPr>
              <w:t>2027</w:t>
            </w:r>
            <w:r w:rsidRPr="00C655C1">
              <w:rPr>
                <w:rFonts w:eastAsia="SimSun" w:hint="eastAsia"/>
                <w:b/>
                <w:bCs/>
                <w:sz w:val="18"/>
                <w:szCs w:val="18"/>
                <w:lang w:val="en-US" w:eastAsia="zh-CN"/>
              </w:rPr>
              <w:t>年</w:t>
            </w:r>
          </w:p>
        </w:tc>
        <w:tc>
          <w:tcPr>
            <w:tcW w:w="481" w:type="pct"/>
          </w:tcPr>
          <w:p w14:paraId="627631B1" w14:textId="77777777" w:rsidR="00B704B8" w:rsidRPr="00C655C1" w:rsidRDefault="00000000">
            <w:pPr>
              <w:jc w:val="center"/>
              <w:rPr>
                <w:rFonts w:eastAsia="SimSun"/>
                <w:b/>
                <w:bCs/>
                <w:sz w:val="18"/>
                <w:szCs w:val="18"/>
                <w:lang w:val="en-US" w:eastAsia="zh-CN"/>
              </w:rPr>
            </w:pPr>
            <w:r w:rsidRPr="00C655C1">
              <w:rPr>
                <w:b/>
                <w:bCs/>
                <w:sz w:val="18"/>
                <w:szCs w:val="18"/>
              </w:rPr>
              <w:t>2028</w:t>
            </w:r>
            <w:r w:rsidRPr="00C655C1">
              <w:rPr>
                <w:rFonts w:eastAsia="SimSun" w:hint="eastAsia"/>
                <w:b/>
                <w:bCs/>
                <w:sz w:val="18"/>
                <w:szCs w:val="18"/>
                <w:lang w:val="en-US" w:eastAsia="zh-CN"/>
              </w:rPr>
              <w:t>年</w:t>
            </w:r>
          </w:p>
        </w:tc>
        <w:tc>
          <w:tcPr>
            <w:tcW w:w="481" w:type="pct"/>
          </w:tcPr>
          <w:p w14:paraId="6B5D4B42" w14:textId="77777777" w:rsidR="00B704B8" w:rsidRPr="00C655C1" w:rsidRDefault="00000000">
            <w:pPr>
              <w:jc w:val="center"/>
              <w:rPr>
                <w:rFonts w:eastAsia="SimSun"/>
                <w:b/>
                <w:bCs/>
                <w:sz w:val="18"/>
                <w:szCs w:val="18"/>
                <w:lang w:val="en-US" w:eastAsia="zh-CN"/>
              </w:rPr>
            </w:pPr>
            <w:r w:rsidRPr="00C655C1">
              <w:rPr>
                <w:b/>
                <w:bCs/>
                <w:sz w:val="18"/>
                <w:szCs w:val="18"/>
              </w:rPr>
              <w:t>2029</w:t>
            </w:r>
            <w:r w:rsidRPr="00C655C1">
              <w:rPr>
                <w:rFonts w:eastAsia="SimSun" w:hint="eastAsia"/>
                <w:b/>
                <w:bCs/>
                <w:sz w:val="18"/>
                <w:szCs w:val="18"/>
                <w:lang w:val="en-US" w:eastAsia="zh-CN"/>
              </w:rPr>
              <w:t>年</w:t>
            </w:r>
          </w:p>
        </w:tc>
        <w:tc>
          <w:tcPr>
            <w:tcW w:w="479" w:type="pct"/>
            <w:vAlign w:val="center"/>
          </w:tcPr>
          <w:p w14:paraId="751D1BC2" w14:textId="77777777" w:rsidR="00B704B8" w:rsidRPr="00C655C1" w:rsidRDefault="00000000">
            <w:pPr>
              <w:jc w:val="center"/>
              <w:rPr>
                <w:rFonts w:eastAsia="SimSun"/>
                <w:b/>
                <w:bCs/>
                <w:sz w:val="18"/>
                <w:szCs w:val="18"/>
                <w:lang w:val="en-US" w:eastAsia="zh-CN"/>
              </w:rPr>
            </w:pPr>
            <w:r w:rsidRPr="00C655C1">
              <w:rPr>
                <w:rFonts w:eastAsia="SimSun" w:hint="eastAsia"/>
                <w:b/>
                <w:bCs/>
                <w:sz w:val="18"/>
                <w:szCs w:val="18"/>
                <w:lang w:val="en-US" w:eastAsia="zh-CN"/>
              </w:rPr>
              <w:t>总计</w:t>
            </w:r>
          </w:p>
        </w:tc>
      </w:tr>
      <w:tr w:rsidR="00B704B8" w:rsidRPr="00C655C1" w14:paraId="0DDC89D2" w14:textId="77777777">
        <w:trPr>
          <w:trHeight w:val="119"/>
        </w:trPr>
        <w:tc>
          <w:tcPr>
            <w:tcW w:w="1382" w:type="dxa"/>
            <w:vMerge w:val="restart"/>
            <w:vAlign w:val="center"/>
          </w:tcPr>
          <w:p w14:paraId="4CC52EE4" w14:textId="77777777" w:rsidR="00B704B8" w:rsidRPr="00C655C1" w:rsidRDefault="00000000">
            <w:pPr>
              <w:jc w:val="left"/>
              <w:rPr>
                <w:sz w:val="18"/>
                <w:szCs w:val="18"/>
                <w:lang w:eastAsia="zh-CN"/>
              </w:rPr>
            </w:pPr>
            <w:proofErr w:type="spellStart"/>
            <w:r w:rsidRPr="00C655C1">
              <w:rPr>
                <w:rFonts w:hint="eastAsia"/>
                <w:sz w:val="18"/>
                <w:szCs w:val="18"/>
                <w:lang w:eastAsia="zh-CN"/>
              </w:rPr>
              <w:t>消费量（吨二氧化碳当量</w:t>
            </w:r>
            <w:proofErr w:type="spellEnd"/>
            <w:r w:rsidRPr="00C655C1">
              <w:rPr>
                <w:rFonts w:hint="eastAsia"/>
                <w:sz w:val="18"/>
                <w:szCs w:val="18"/>
                <w:lang w:eastAsia="zh-CN"/>
              </w:rPr>
              <w:t>）</w:t>
            </w:r>
          </w:p>
        </w:tc>
        <w:tc>
          <w:tcPr>
            <w:tcW w:w="2670" w:type="dxa"/>
            <w:gridSpan w:val="2"/>
            <w:vAlign w:val="center"/>
          </w:tcPr>
          <w:p w14:paraId="43A4B75F" w14:textId="77777777" w:rsidR="00B704B8" w:rsidRPr="00C655C1" w:rsidRDefault="00000000">
            <w:pPr>
              <w:jc w:val="left"/>
              <w:rPr>
                <w:sz w:val="18"/>
                <w:szCs w:val="18"/>
                <w:lang w:eastAsia="zh-CN"/>
              </w:rPr>
            </w:pPr>
            <w:r w:rsidRPr="00C655C1">
              <w:rPr>
                <w:rFonts w:hint="eastAsia"/>
                <w:sz w:val="18"/>
                <w:szCs w:val="18"/>
                <w:lang w:eastAsia="zh-CN"/>
              </w:rPr>
              <w:t>《</w:t>
            </w:r>
            <w:proofErr w:type="spellStart"/>
            <w:r w:rsidRPr="00C655C1">
              <w:rPr>
                <w:rFonts w:hint="eastAsia"/>
                <w:sz w:val="18"/>
                <w:szCs w:val="18"/>
                <w:lang w:eastAsia="zh-CN"/>
              </w:rPr>
              <w:t>蒙特利尔议定书》限量</w:t>
            </w:r>
            <w:proofErr w:type="spellEnd"/>
          </w:p>
        </w:tc>
        <w:tc>
          <w:tcPr>
            <w:tcW w:w="481" w:type="pct"/>
          </w:tcPr>
          <w:p w14:paraId="211B897C" w14:textId="77777777" w:rsidR="00B704B8" w:rsidRPr="00C655C1" w:rsidRDefault="00000000">
            <w:pPr>
              <w:jc w:val="right"/>
              <w:rPr>
                <w:sz w:val="18"/>
                <w:szCs w:val="18"/>
              </w:rPr>
            </w:pPr>
            <w:r w:rsidRPr="00C655C1">
              <w:rPr>
                <w:sz w:val="18"/>
                <w:szCs w:val="18"/>
              </w:rPr>
              <w:t>722,391</w:t>
            </w:r>
          </w:p>
        </w:tc>
        <w:tc>
          <w:tcPr>
            <w:tcW w:w="481" w:type="pct"/>
          </w:tcPr>
          <w:p w14:paraId="387628F2" w14:textId="77777777" w:rsidR="00B704B8" w:rsidRPr="00C655C1" w:rsidRDefault="00000000">
            <w:pPr>
              <w:jc w:val="right"/>
              <w:rPr>
                <w:sz w:val="18"/>
                <w:szCs w:val="18"/>
              </w:rPr>
            </w:pPr>
            <w:r w:rsidRPr="00C655C1">
              <w:rPr>
                <w:sz w:val="18"/>
                <w:szCs w:val="18"/>
              </w:rPr>
              <w:t>722,391</w:t>
            </w:r>
          </w:p>
        </w:tc>
        <w:tc>
          <w:tcPr>
            <w:tcW w:w="481" w:type="pct"/>
          </w:tcPr>
          <w:p w14:paraId="280DB005" w14:textId="77777777" w:rsidR="00B704B8" w:rsidRPr="00C655C1" w:rsidRDefault="00000000">
            <w:pPr>
              <w:jc w:val="right"/>
              <w:rPr>
                <w:sz w:val="18"/>
                <w:szCs w:val="18"/>
              </w:rPr>
            </w:pPr>
            <w:r w:rsidRPr="00C655C1">
              <w:rPr>
                <w:sz w:val="18"/>
                <w:szCs w:val="18"/>
              </w:rPr>
              <w:t>722,391</w:t>
            </w:r>
          </w:p>
        </w:tc>
        <w:tc>
          <w:tcPr>
            <w:tcW w:w="481" w:type="pct"/>
          </w:tcPr>
          <w:p w14:paraId="30267D12" w14:textId="77777777" w:rsidR="00B704B8" w:rsidRPr="00C655C1" w:rsidRDefault="00000000">
            <w:pPr>
              <w:jc w:val="right"/>
              <w:rPr>
                <w:sz w:val="18"/>
                <w:szCs w:val="18"/>
              </w:rPr>
            </w:pPr>
            <w:r w:rsidRPr="00C655C1">
              <w:rPr>
                <w:sz w:val="18"/>
                <w:szCs w:val="18"/>
              </w:rPr>
              <w:t>722,391</w:t>
            </w:r>
          </w:p>
        </w:tc>
        <w:tc>
          <w:tcPr>
            <w:tcW w:w="481" w:type="pct"/>
          </w:tcPr>
          <w:p w14:paraId="4F98D96E" w14:textId="77777777" w:rsidR="00B704B8" w:rsidRPr="00C655C1" w:rsidRDefault="00000000">
            <w:pPr>
              <w:jc w:val="right"/>
              <w:rPr>
                <w:sz w:val="18"/>
                <w:szCs w:val="18"/>
              </w:rPr>
            </w:pPr>
            <w:r w:rsidRPr="00C655C1">
              <w:rPr>
                <w:sz w:val="18"/>
                <w:szCs w:val="18"/>
              </w:rPr>
              <w:t>650,152</w:t>
            </w:r>
          </w:p>
        </w:tc>
        <w:tc>
          <w:tcPr>
            <w:tcW w:w="479" w:type="pct"/>
          </w:tcPr>
          <w:p w14:paraId="35DA2C26" w14:textId="77777777" w:rsidR="00B704B8" w:rsidRPr="00C655C1" w:rsidRDefault="00000000">
            <w:pPr>
              <w:jc w:val="right"/>
              <w:rPr>
                <w:sz w:val="18"/>
                <w:szCs w:val="18"/>
              </w:rPr>
            </w:pPr>
            <w:r w:rsidRPr="00C655C1">
              <w:rPr>
                <w:rFonts w:eastAsia="SimSun" w:hint="eastAsia"/>
                <w:sz w:val="18"/>
                <w:szCs w:val="18"/>
                <w:lang w:val="en-US" w:eastAsia="zh-CN"/>
              </w:rPr>
              <w:t>不适用</w:t>
            </w:r>
          </w:p>
        </w:tc>
      </w:tr>
      <w:tr w:rsidR="00B704B8" w:rsidRPr="00C655C1" w14:paraId="76C05ED3" w14:textId="77777777">
        <w:trPr>
          <w:trHeight w:val="46"/>
        </w:trPr>
        <w:tc>
          <w:tcPr>
            <w:tcW w:w="1382" w:type="dxa"/>
            <w:vMerge/>
          </w:tcPr>
          <w:p w14:paraId="609FF2DC" w14:textId="77777777" w:rsidR="00B704B8" w:rsidRPr="00C655C1" w:rsidRDefault="00B704B8">
            <w:pPr>
              <w:rPr>
                <w:sz w:val="18"/>
                <w:szCs w:val="18"/>
              </w:rPr>
            </w:pPr>
          </w:p>
        </w:tc>
        <w:tc>
          <w:tcPr>
            <w:tcW w:w="2670" w:type="dxa"/>
            <w:gridSpan w:val="2"/>
            <w:vAlign w:val="center"/>
          </w:tcPr>
          <w:p w14:paraId="7334DD40" w14:textId="77777777" w:rsidR="00B704B8" w:rsidRPr="00C655C1" w:rsidRDefault="00000000">
            <w:pPr>
              <w:jc w:val="left"/>
              <w:rPr>
                <w:sz w:val="18"/>
                <w:szCs w:val="18"/>
              </w:rPr>
            </w:pPr>
            <w:proofErr w:type="spellStart"/>
            <w:r w:rsidRPr="00C655C1">
              <w:rPr>
                <w:rFonts w:hint="eastAsia"/>
                <w:sz w:val="18"/>
                <w:szCs w:val="18"/>
              </w:rPr>
              <w:t>允许的</w:t>
            </w:r>
            <w:proofErr w:type="spellEnd"/>
            <w:r w:rsidRPr="00C655C1">
              <w:rPr>
                <w:rFonts w:eastAsia="SimSun" w:hint="eastAsia"/>
                <w:sz w:val="18"/>
                <w:szCs w:val="18"/>
                <w:lang w:val="en-US" w:eastAsia="zh-CN"/>
              </w:rPr>
              <w:t>上限</w:t>
            </w:r>
          </w:p>
        </w:tc>
        <w:tc>
          <w:tcPr>
            <w:tcW w:w="481" w:type="pct"/>
          </w:tcPr>
          <w:p w14:paraId="4E18DFB4" w14:textId="77777777" w:rsidR="00B704B8" w:rsidRPr="00C655C1" w:rsidRDefault="00000000">
            <w:pPr>
              <w:jc w:val="right"/>
              <w:rPr>
                <w:sz w:val="18"/>
                <w:szCs w:val="18"/>
              </w:rPr>
            </w:pPr>
            <w:r w:rsidRPr="00C655C1">
              <w:rPr>
                <w:sz w:val="18"/>
                <w:szCs w:val="18"/>
              </w:rPr>
              <w:t>722,391</w:t>
            </w:r>
          </w:p>
        </w:tc>
        <w:tc>
          <w:tcPr>
            <w:tcW w:w="481" w:type="pct"/>
          </w:tcPr>
          <w:p w14:paraId="2B4AD52F" w14:textId="77777777" w:rsidR="00B704B8" w:rsidRPr="00C655C1" w:rsidRDefault="00000000">
            <w:pPr>
              <w:jc w:val="right"/>
              <w:rPr>
                <w:sz w:val="18"/>
                <w:szCs w:val="18"/>
              </w:rPr>
            </w:pPr>
            <w:r w:rsidRPr="00C655C1">
              <w:rPr>
                <w:sz w:val="18"/>
                <w:szCs w:val="18"/>
              </w:rPr>
              <w:t>722,391</w:t>
            </w:r>
          </w:p>
        </w:tc>
        <w:tc>
          <w:tcPr>
            <w:tcW w:w="481" w:type="pct"/>
          </w:tcPr>
          <w:p w14:paraId="70E128EA" w14:textId="77777777" w:rsidR="00B704B8" w:rsidRPr="00C655C1" w:rsidRDefault="00000000">
            <w:pPr>
              <w:jc w:val="right"/>
              <w:rPr>
                <w:sz w:val="18"/>
                <w:szCs w:val="18"/>
              </w:rPr>
            </w:pPr>
            <w:r w:rsidRPr="00C655C1">
              <w:rPr>
                <w:sz w:val="18"/>
                <w:szCs w:val="18"/>
              </w:rPr>
              <w:t>722,391</w:t>
            </w:r>
          </w:p>
        </w:tc>
        <w:tc>
          <w:tcPr>
            <w:tcW w:w="481" w:type="pct"/>
          </w:tcPr>
          <w:p w14:paraId="08EB85BC" w14:textId="77777777" w:rsidR="00B704B8" w:rsidRPr="00C655C1" w:rsidRDefault="00000000">
            <w:pPr>
              <w:jc w:val="right"/>
              <w:rPr>
                <w:sz w:val="18"/>
                <w:szCs w:val="18"/>
              </w:rPr>
            </w:pPr>
            <w:r w:rsidRPr="00C655C1">
              <w:rPr>
                <w:sz w:val="18"/>
                <w:szCs w:val="18"/>
              </w:rPr>
              <w:t>722,391</w:t>
            </w:r>
          </w:p>
        </w:tc>
        <w:tc>
          <w:tcPr>
            <w:tcW w:w="481" w:type="pct"/>
          </w:tcPr>
          <w:p w14:paraId="4E761FFD" w14:textId="77777777" w:rsidR="00B704B8" w:rsidRPr="00C655C1" w:rsidRDefault="00000000">
            <w:pPr>
              <w:jc w:val="right"/>
              <w:rPr>
                <w:sz w:val="18"/>
                <w:szCs w:val="18"/>
              </w:rPr>
            </w:pPr>
            <w:r w:rsidRPr="00C655C1">
              <w:rPr>
                <w:sz w:val="18"/>
                <w:szCs w:val="18"/>
              </w:rPr>
              <w:t>596,150</w:t>
            </w:r>
          </w:p>
        </w:tc>
        <w:tc>
          <w:tcPr>
            <w:tcW w:w="479" w:type="pct"/>
          </w:tcPr>
          <w:p w14:paraId="24B60A93" w14:textId="77777777" w:rsidR="00B704B8" w:rsidRPr="00C655C1" w:rsidRDefault="00000000">
            <w:pPr>
              <w:jc w:val="right"/>
              <w:rPr>
                <w:sz w:val="18"/>
                <w:szCs w:val="18"/>
              </w:rPr>
            </w:pPr>
            <w:r w:rsidRPr="00C655C1">
              <w:rPr>
                <w:rFonts w:eastAsia="SimSun" w:hint="eastAsia"/>
                <w:sz w:val="18"/>
                <w:szCs w:val="18"/>
                <w:lang w:val="en-US" w:eastAsia="zh-CN"/>
              </w:rPr>
              <w:t>不适用</w:t>
            </w:r>
          </w:p>
        </w:tc>
      </w:tr>
      <w:tr w:rsidR="00B704B8" w:rsidRPr="00C655C1" w14:paraId="55BB90B6" w14:textId="77777777">
        <w:trPr>
          <w:trHeight w:val="46"/>
        </w:trPr>
        <w:tc>
          <w:tcPr>
            <w:tcW w:w="1382" w:type="dxa"/>
            <w:vMerge/>
          </w:tcPr>
          <w:p w14:paraId="4D02B20C" w14:textId="77777777" w:rsidR="00B704B8" w:rsidRPr="00C655C1" w:rsidRDefault="00B704B8">
            <w:pPr>
              <w:rPr>
                <w:sz w:val="18"/>
                <w:szCs w:val="18"/>
              </w:rPr>
            </w:pPr>
          </w:p>
        </w:tc>
        <w:tc>
          <w:tcPr>
            <w:tcW w:w="2670" w:type="dxa"/>
            <w:gridSpan w:val="2"/>
            <w:vAlign w:val="center"/>
          </w:tcPr>
          <w:p w14:paraId="7B7557B0" w14:textId="77777777" w:rsidR="00B704B8" w:rsidRPr="00C655C1" w:rsidRDefault="00000000">
            <w:pPr>
              <w:jc w:val="left"/>
              <w:rPr>
                <w:sz w:val="18"/>
                <w:szCs w:val="18"/>
              </w:rPr>
            </w:pPr>
            <w:proofErr w:type="spellStart"/>
            <w:r w:rsidRPr="00C655C1">
              <w:rPr>
                <w:rFonts w:hint="eastAsia"/>
                <w:sz w:val="18"/>
                <w:szCs w:val="18"/>
              </w:rPr>
              <w:t>从基</w:t>
            </w:r>
            <w:r w:rsidRPr="00C655C1">
              <w:rPr>
                <w:rFonts w:hint="eastAsia"/>
                <w:sz w:val="18"/>
                <w:szCs w:val="18"/>
                <w:lang w:eastAsia="zh-CN"/>
              </w:rPr>
              <w:t>准</w:t>
            </w:r>
            <w:r w:rsidRPr="00C655C1">
              <w:rPr>
                <w:rFonts w:hint="eastAsia"/>
                <w:sz w:val="18"/>
                <w:szCs w:val="18"/>
              </w:rPr>
              <w:t>减少</w:t>
            </w:r>
            <w:proofErr w:type="spellEnd"/>
            <w:r w:rsidRPr="00C655C1">
              <w:rPr>
                <w:rFonts w:hint="eastAsia"/>
                <w:sz w:val="18"/>
                <w:szCs w:val="18"/>
                <w:lang w:eastAsia="zh-CN"/>
              </w:rPr>
              <w:t xml:space="preserve"> </w:t>
            </w:r>
            <w:r w:rsidRPr="00C655C1">
              <w:rPr>
                <w:sz w:val="18"/>
                <w:szCs w:val="18"/>
              </w:rPr>
              <w:t>(%)</w:t>
            </w:r>
          </w:p>
        </w:tc>
        <w:tc>
          <w:tcPr>
            <w:tcW w:w="481" w:type="pct"/>
          </w:tcPr>
          <w:p w14:paraId="5FB1F944" w14:textId="77777777" w:rsidR="00B704B8" w:rsidRPr="00C655C1" w:rsidRDefault="00000000">
            <w:pPr>
              <w:jc w:val="center"/>
              <w:rPr>
                <w:rFonts w:eastAsia="SimSun"/>
                <w:sz w:val="18"/>
                <w:szCs w:val="18"/>
                <w:lang w:eastAsia="zh-CN"/>
              </w:rPr>
            </w:pPr>
            <w:r w:rsidRPr="00C655C1">
              <w:rPr>
                <w:rFonts w:eastAsia="SimSun" w:hint="eastAsia"/>
                <w:sz w:val="18"/>
                <w:szCs w:val="18"/>
                <w:lang w:val="en-US" w:eastAsia="zh-CN"/>
              </w:rPr>
              <w:t>冻结</w:t>
            </w:r>
          </w:p>
        </w:tc>
        <w:tc>
          <w:tcPr>
            <w:tcW w:w="481" w:type="pct"/>
          </w:tcPr>
          <w:p w14:paraId="49B48922" w14:textId="77777777" w:rsidR="00B704B8" w:rsidRPr="00C655C1" w:rsidRDefault="00000000">
            <w:pPr>
              <w:jc w:val="center"/>
              <w:rPr>
                <w:sz w:val="18"/>
                <w:szCs w:val="18"/>
              </w:rPr>
            </w:pPr>
            <w:r w:rsidRPr="00C655C1">
              <w:rPr>
                <w:rFonts w:eastAsia="SimSun" w:hint="eastAsia"/>
                <w:sz w:val="18"/>
                <w:szCs w:val="18"/>
                <w:lang w:val="en-US" w:eastAsia="zh-CN"/>
              </w:rPr>
              <w:t>冻结</w:t>
            </w:r>
          </w:p>
        </w:tc>
        <w:tc>
          <w:tcPr>
            <w:tcW w:w="481" w:type="pct"/>
          </w:tcPr>
          <w:p w14:paraId="2DFDB89E" w14:textId="77777777" w:rsidR="00B704B8" w:rsidRPr="00C655C1" w:rsidRDefault="00000000">
            <w:pPr>
              <w:jc w:val="center"/>
              <w:rPr>
                <w:sz w:val="18"/>
                <w:szCs w:val="18"/>
              </w:rPr>
            </w:pPr>
            <w:r w:rsidRPr="00C655C1">
              <w:rPr>
                <w:rFonts w:eastAsia="SimSun" w:hint="eastAsia"/>
                <w:sz w:val="18"/>
                <w:szCs w:val="18"/>
                <w:lang w:val="en-US" w:eastAsia="zh-CN"/>
              </w:rPr>
              <w:t>冻结</w:t>
            </w:r>
          </w:p>
        </w:tc>
        <w:tc>
          <w:tcPr>
            <w:tcW w:w="481" w:type="pct"/>
          </w:tcPr>
          <w:p w14:paraId="79A04203" w14:textId="77777777" w:rsidR="00B704B8" w:rsidRPr="00C655C1" w:rsidRDefault="00000000">
            <w:pPr>
              <w:jc w:val="center"/>
              <w:rPr>
                <w:sz w:val="18"/>
                <w:szCs w:val="18"/>
              </w:rPr>
            </w:pPr>
            <w:r w:rsidRPr="00C655C1">
              <w:rPr>
                <w:rFonts w:eastAsia="SimSun" w:hint="eastAsia"/>
                <w:sz w:val="18"/>
                <w:szCs w:val="18"/>
                <w:lang w:val="en-US" w:eastAsia="zh-CN"/>
              </w:rPr>
              <w:t>冻结</w:t>
            </w:r>
          </w:p>
        </w:tc>
        <w:tc>
          <w:tcPr>
            <w:tcW w:w="481" w:type="pct"/>
          </w:tcPr>
          <w:p w14:paraId="14116B46" w14:textId="77777777" w:rsidR="00B704B8" w:rsidRPr="00C655C1" w:rsidRDefault="00000000">
            <w:pPr>
              <w:jc w:val="right"/>
              <w:rPr>
                <w:sz w:val="18"/>
                <w:szCs w:val="18"/>
              </w:rPr>
            </w:pPr>
            <w:r w:rsidRPr="00C655C1">
              <w:rPr>
                <w:sz w:val="18"/>
                <w:szCs w:val="18"/>
              </w:rPr>
              <w:t>17.48</w:t>
            </w:r>
          </w:p>
        </w:tc>
        <w:tc>
          <w:tcPr>
            <w:tcW w:w="479" w:type="pct"/>
          </w:tcPr>
          <w:p w14:paraId="7B4D0B68" w14:textId="77777777" w:rsidR="00B704B8" w:rsidRPr="00C655C1" w:rsidRDefault="00000000">
            <w:pPr>
              <w:jc w:val="right"/>
              <w:rPr>
                <w:sz w:val="18"/>
                <w:szCs w:val="18"/>
              </w:rPr>
            </w:pPr>
            <w:r w:rsidRPr="00C655C1">
              <w:rPr>
                <w:rFonts w:eastAsia="SimSun" w:hint="eastAsia"/>
                <w:sz w:val="18"/>
                <w:szCs w:val="18"/>
                <w:lang w:val="en-US" w:eastAsia="zh-CN"/>
              </w:rPr>
              <w:t>不适用</w:t>
            </w:r>
          </w:p>
        </w:tc>
      </w:tr>
      <w:tr w:rsidR="00B704B8" w:rsidRPr="00C655C1" w14:paraId="3BE761CC" w14:textId="77777777">
        <w:trPr>
          <w:trHeight w:val="46"/>
        </w:trPr>
        <w:tc>
          <w:tcPr>
            <w:tcW w:w="721" w:type="pct"/>
            <w:vMerge w:val="restart"/>
            <w:vAlign w:val="center"/>
          </w:tcPr>
          <w:p w14:paraId="17AB80BE" w14:textId="77777777" w:rsidR="00B704B8" w:rsidRPr="00C655C1" w:rsidRDefault="00000000">
            <w:pPr>
              <w:ind w:right="-20"/>
              <w:jc w:val="left"/>
              <w:rPr>
                <w:sz w:val="18"/>
                <w:szCs w:val="18"/>
                <w:lang w:eastAsia="zh-CN"/>
              </w:rPr>
            </w:pPr>
            <w:proofErr w:type="spellStart"/>
            <w:r w:rsidRPr="00C655C1">
              <w:rPr>
                <w:rFonts w:hint="eastAsia"/>
                <w:sz w:val="18"/>
                <w:szCs w:val="18"/>
                <w:lang w:eastAsia="zh-CN"/>
              </w:rPr>
              <w:t>原则上建议的</w:t>
            </w:r>
            <w:r w:rsidRPr="00C655C1">
              <w:rPr>
                <w:rFonts w:hint="eastAsia"/>
                <w:sz w:val="18"/>
                <w:szCs w:val="18"/>
                <w:lang w:val="en-US" w:eastAsia="zh-CN"/>
              </w:rPr>
              <w:t>数额</w:t>
            </w:r>
            <w:proofErr w:type="spellEnd"/>
            <w:r w:rsidRPr="00C655C1">
              <w:rPr>
                <w:rFonts w:asciiTheme="minorEastAsia" w:hAnsiTheme="minorEastAsia"/>
                <w:sz w:val="18"/>
                <w:szCs w:val="18"/>
                <w:lang w:eastAsia="zh-CN"/>
              </w:rPr>
              <w:t>(</w:t>
            </w:r>
            <w:proofErr w:type="spellStart"/>
            <w:r w:rsidRPr="00C655C1">
              <w:rPr>
                <w:rFonts w:asciiTheme="minorEastAsia" w:hAnsiTheme="minorEastAsia" w:hint="eastAsia"/>
                <w:sz w:val="18"/>
                <w:szCs w:val="18"/>
                <w:lang w:eastAsia="zh-CN"/>
              </w:rPr>
              <w:t>美元</w:t>
            </w:r>
            <w:proofErr w:type="spellEnd"/>
            <w:r w:rsidRPr="00C655C1">
              <w:rPr>
                <w:rFonts w:asciiTheme="minorEastAsia" w:hAnsiTheme="minorEastAsia"/>
                <w:sz w:val="18"/>
                <w:szCs w:val="18"/>
                <w:lang w:eastAsia="zh-CN"/>
              </w:rPr>
              <w:t>)</w:t>
            </w:r>
          </w:p>
        </w:tc>
        <w:tc>
          <w:tcPr>
            <w:tcW w:w="529" w:type="pct"/>
            <w:vMerge w:val="restart"/>
            <w:vAlign w:val="center"/>
          </w:tcPr>
          <w:p w14:paraId="2976BEB5" w14:textId="77777777" w:rsidR="00B704B8" w:rsidRPr="00C655C1" w:rsidRDefault="00000000">
            <w:pPr>
              <w:jc w:val="center"/>
              <w:rPr>
                <w:rFonts w:eastAsia="SimSun"/>
                <w:sz w:val="18"/>
                <w:szCs w:val="18"/>
                <w:lang w:val="en-US" w:eastAsia="zh-CN"/>
              </w:rPr>
            </w:pPr>
            <w:r w:rsidRPr="00C655C1">
              <w:rPr>
                <w:rFonts w:eastAsia="SimSun" w:hint="eastAsia"/>
                <w:sz w:val="18"/>
                <w:szCs w:val="18"/>
                <w:lang w:val="en-US" w:eastAsia="zh-CN"/>
              </w:rPr>
              <w:t>环境署</w:t>
            </w:r>
          </w:p>
        </w:tc>
        <w:tc>
          <w:tcPr>
            <w:tcW w:w="1657" w:type="dxa"/>
            <w:vAlign w:val="center"/>
          </w:tcPr>
          <w:p w14:paraId="4B7EFCBF" w14:textId="77777777" w:rsidR="00B704B8" w:rsidRPr="00C655C1" w:rsidRDefault="00000000">
            <w:pPr>
              <w:jc w:val="left"/>
              <w:rPr>
                <w:sz w:val="18"/>
                <w:szCs w:val="18"/>
              </w:rPr>
            </w:pPr>
            <w:r w:rsidRPr="00C655C1">
              <w:rPr>
                <w:rFonts w:eastAsia="SimSun" w:hint="eastAsia"/>
                <w:sz w:val="18"/>
                <w:szCs w:val="18"/>
                <w:lang w:val="en-US" w:eastAsia="zh-CN"/>
              </w:rPr>
              <w:t>项目费用</w:t>
            </w:r>
          </w:p>
        </w:tc>
        <w:tc>
          <w:tcPr>
            <w:tcW w:w="481" w:type="pct"/>
            <w:vAlign w:val="center"/>
          </w:tcPr>
          <w:p w14:paraId="61B300CE" w14:textId="77777777" w:rsidR="00B704B8" w:rsidRPr="00C655C1" w:rsidRDefault="00000000">
            <w:pPr>
              <w:jc w:val="right"/>
              <w:rPr>
                <w:sz w:val="18"/>
                <w:szCs w:val="18"/>
              </w:rPr>
            </w:pPr>
            <w:r w:rsidRPr="00C655C1">
              <w:rPr>
                <w:sz w:val="18"/>
                <w:szCs w:val="18"/>
              </w:rPr>
              <w:t>129,500</w:t>
            </w:r>
          </w:p>
        </w:tc>
        <w:tc>
          <w:tcPr>
            <w:tcW w:w="481" w:type="pct"/>
          </w:tcPr>
          <w:p w14:paraId="2B32BB60" w14:textId="77777777" w:rsidR="00B704B8" w:rsidRPr="00C655C1" w:rsidRDefault="00000000">
            <w:pPr>
              <w:jc w:val="right"/>
              <w:rPr>
                <w:sz w:val="18"/>
                <w:szCs w:val="18"/>
              </w:rPr>
            </w:pPr>
            <w:r w:rsidRPr="00C655C1">
              <w:rPr>
                <w:sz w:val="18"/>
                <w:szCs w:val="18"/>
              </w:rPr>
              <w:t>0</w:t>
            </w:r>
          </w:p>
        </w:tc>
        <w:tc>
          <w:tcPr>
            <w:tcW w:w="481" w:type="pct"/>
          </w:tcPr>
          <w:p w14:paraId="544B11DD" w14:textId="77777777" w:rsidR="00B704B8" w:rsidRPr="00C655C1" w:rsidRDefault="00000000">
            <w:pPr>
              <w:jc w:val="right"/>
              <w:rPr>
                <w:sz w:val="18"/>
                <w:szCs w:val="18"/>
              </w:rPr>
            </w:pPr>
            <w:r w:rsidRPr="00C655C1">
              <w:rPr>
                <w:sz w:val="18"/>
                <w:szCs w:val="18"/>
              </w:rPr>
              <w:t>120,500</w:t>
            </w:r>
          </w:p>
        </w:tc>
        <w:tc>
          <w:tcPr>
            <w:tcW w:w="481" w:type="pct"/>
          </w:tcPr>
          <w:p w14:paraId="5EF929C5" w14:textId="77777777" w:rsidR="00B704B8" w:rsidRPr="00C655C1" w:rsidRDefault="00000000">
            <w:pPr>
              <w:jc w:val="right"/>
              <w:rPr>
                <w:sz w:val="18"/>
                <w:szCs w:val="18"/>
              </w:rPr>
            </w:pPr>
            <w:r w:rsidRPr="00C655C1">
              <w:rPr>
                <w:sz w:val="18"/>
                <w:szCs w:val="18"/>
              </w:rPr>
              <w:t>0</w:t>
            </w:r>
          </w:p>
        </w:tc>
        <w:tc>
          <w:tcPr>
            <w:tcW w:w="481" w:type="pct"/>
          </w:tcPr>
          <w:p w14:paraId="17C44648" w14:textId="77777777" w:rsidR="00B704B8" w:rsidRPr="00C655C1" w:rsidRDefault="00000000">
            <w:pPr>
              <w:jc w:val="right"/>
              <w:rPr>
                <w:sz w:val="18"/>
                <w:szCs w:val="18"/>
              </w:rPr>
            </w:pPr>
            <w:r w:rsidRPr="00C655C1">
              <w:rPr>
                <w:sz w:val="18"/>
                <w:szCs w:val="18"/>
              </w:rPr>
              <w:t>0</w:t>
            </w:r>
          </w:p>
        </w:tc>
        <w:tc>
          <w:tcPr>
            <w:tcW w:w="479" w:type="pct"/>
          </w:tcPr>
          <w:p w14:paraId="5FC8F838" w14:textId="77777777" w:rsidR="00B704B8" w:rsidRPr="00C655C1" w:rsidRDefault="00000000">
            <w:pPr>
              <w:jc w:val="right"/>
              <w:rPr>
                <w:sz w:val="18"/>
                <w:szCs w:val="18"/>
              </w:rPr>
            </w:pPr>
            <w:r w:rsidRPr="00C655C1">
              <w:rPr>
                <w:sz w:val="18"/>
                <w:szCs w:val="18"/>
              </w:rPr>
              <w:t>250,000</w:t>
            </w:r>
          </w:p>
        </w:tc>
      </w:tr>
      <w:tr w:rsidR="00B704B8" w:rsidRPr="00C655C1" w14:paraId="171FAAE2" w14:textId="77777777">
        <w:trPr>
          <w:trHeight w:val="46"/>
        </w:trPr>
        <w:tc>
          <w:tcPr>
            <w:tcW w:w="721" w:type="pct"/>
            <w:vMerge/>
          </w:tcPr>
          <w:p w14:paraId="369FA6B4" w14:textId="77777777" w:rsidR="00B704B8" w:rsidRPr="00C655C1" w:rsidRDefault="00B704B8">
            <w:pPr>
              <w:rPr>
                <w:sz w:val="18"/>
                <w:szCs w:val="18"/>
              </w:rPr>
            </w:pPr>
          </w:p>
        </w:tc>
        <w:tc>
          <w:tcPr>
            <w:tcW w:w="529" w:type="pct"/>
            <w:vMerge/>
            <w:vAlign w:val="center"/>
          </w:tcPr>
          <w:p w14:paraId="25CB07D5" w14:textId="77777777" w:rsidR="00B704B8" w:rsidRPr="00C655C1" w:rsidRDefault="00B704B8">
            <w:pPr>
              <w:jc w:val="center"/>
              <w:rPr>
                <w:sz w:val="18"/>
                <w:szCs w:val="18"/>
              </w:rPr>
            </w:pPr>
          </w:p>
        </w:tc>
        <w:tc>
          <w:tcPr>
            <w:tcW w:w="1657" w:type="dxa"/>
            <w:vAlign w:val="center"/>
          </w:tcPr>
          <w:p w14:paraId="78F831F2" w14:textId="77777777" w:rsidR="00B704B8" w:rsidRPr="00C655C1" w:rsidRDefault="00000000">
            <w:pPr>
              <w:jc w:val="left"/>
              <w:rPr>
                <w:sz w:val="18"/>
                <w:szCs w:val="18"/>
              </w:rPr>
            </w:pPr>
            <w:r w:rsidRPr="00C655C1">
              <w:rPr>
                <w:rFonts w:eastAsia="SimSun" w:hint="eastAsia"/>
                <w:sz w:val="18"/>
                <w:szCs w:val="18"/>
                <w:lang w:val="en-US" w:eastAsia="zh-CN"/>
              </w:rPr>
              <w:t>支助费用</w:t>
            </w:r>
          </w:p>
        </w:tc>
        <w:tc>
          <w:tcPr>
            <w:tcW w:w="481" w:type="pct"/>
            <w:vAlign w:val="center"/>
          </w:tcPr>
          <w:p w14:paraId="64A0FA43" w14:textId="77777777" w:rsidR="00B704B8" w:rsidRPr="00C655C1" w:rsidRDefault="00000000">
            <w:pPr>
              <w:jc w:val="right"/>
              <w:rPr>
                <w:sz w:val="18"/>
                <w:szCs w:val="18"/>
              </w:rPr>
            </w:pPr>
            <w:r w:rsidRPr="00C655C1">
              <w:rPr>
                <w:sz w:val="18"/>
                <w:szCs w:val="18"/>
              </w:rPr>
              <w:t>16,835</w:t>
            </w:r>
          </w:p>
        </w:tc>
        <w:tc>
          <w:tcPr>
            <w:tcW w:w="481" w:type="pct"/>
          </w:tcPr>
          <w:p w14:paraId="0EADC52B" w14:textId="77777777" w:rsidR="00B704B8" w:rsidRPr="00C655C1" w:rsidRDefault="00000000">
            <w:pPr>
              <w:jc w:val="right"/>
              <w:rPr>
                <w:sz w:val="18"/>
                <w:szCs w:val="18"/>
              </w:rPr>
            </w:pPr>
            <w:r w:rsidRPr="00C655C1">
              <w:rPr>
                <w:sz w:val="18"/>
                <w:szCs w:val="18"/>
              </w:rPr>
              <w:t>0</w:t>
            </w:r>
          </w:p>
        </w:tc>
        <w:tc>
          <w:tcPr>
            <w:tcW w:w="481" w:type="pct"/>
          </w:tcPr>
          <w:p w14:paraId="3B71BA85" w14:textId="77777777" w:rsidR="00B704B8" w:rsidRPr="00C655C1" w:rsidRDefault="00000000">
            <w:pPr>
              <w:jc w:val="right"/>
              <w:rPr>
                <w:sz w:val="18"/>
                <w:szCs w:val="18"/>
              </w:rPr>
            </w:pPr>
            <w:r w:rsidRPr="00C655C1">
              <w:rPr>
                <w:sz w:val="18"/>
                <w:szCs w:val="18"/>
              </w:rPr>
              <w:t>15,665</w:t>
            </w:r>
          </w:p>
        </w:tc>
        <w:tc>
          <w:tcPr>
            <w:tcW w:w="481" w:type="pct"/>
          </w:tcPr>
          <w:p w14:paraId="150D4720" w14:textId="77777777" w:rsidR="00B704B8" w:rsidRPr="00C655C1" w:rsidRDefault="00000000">
            <w:pPr>
              <w:jc w:val="right"/>
              <w:rPr>
                <w:sz w:val="18"/>
                <w:szCs w:val="18"/>
              </w:rPr>
            </w:pPr>
            <w:r w:rsidRPr="00C655C1">
              <w:rPr>
                <w:sz w:val="18"/>
                <w:szCs w:val="18"/>
              </w:rPr>
              <w:t>0</w:t>
            </w:r>
          </w:p>
        </w:tc>
        <w:tc>
          <w:tcPr>
            <w:tcW w:w="481" w:type="pct"/>
          </w:tcPr>
          <w:p w14:paraId="396E630D" w14:textId="77777777" w:rsidR="00B704B8" w:rsidRPr="00C655C1" w:rsidRDefault="00000000">
            <w:pPr>
              <w:jc w:val="right"/>
              <w:rPr>
                <w:sz w:val="18"/>
                <w:szCs w:val="18"/>
              </w:rPr>
            </w:pPr>
            <w:r w:rsidRPr="00C655C1">
              <w:rPr>
                <w:sz w:val="18"/>
                <w:szCs w:val="18"/>
              </w:rPr>
              <w:t>0</w:t>
            </w:r>
          </w:p>
        </w:tc>
        <w:tc>
          <w:tcPr>
            <w:tcW w:w="479" w:type="pct"/>
          </w:tcPr>
          <w:p w14:paraId="5ADACE0D" w14:textId="77777777" w:rsidR="00B704B8" w:rsidRPr="00C655C1" w:rsidRDefault="00000000">
            <w:pPr>
              <w:jc w:val="right"/>
              <w:rPr>
                <w:sz w:val="18"/>
                <w:szCs w:val="18"/>
              </w:rPr>
            </w:pPr>
            <w:r w:rsidRPr="00C655C1">
              <w:rPr>
                <w:sz w:val="18"/>
                <w:szCs w:val="18"/>
              </w:rPr>
              <w:t>32,500</w:t>
            </w:r>
          </w:p>
        </w:tc>
      </w:tr>
      <w:tr w:rsidR="00B704B8" w:rsidRPr="00C655C1" w14:paraId="54AF3F94" w14:textId="77777777">
        <w:trPr>
          <w:trHeight w:val="46"/>
        </w:trPr>
        <w:tc>
          <w:tcPr>
            <w:tcW w:w="721" w:type="pct"/>
            <w:vMerge/>
          </w:tcPr>
          <w:p w14:paraId="34EB51A1" w14:textId="77777777" w:rsidR="00B704B8" w:rsidRPr="00C655C1" w:rsidRDefault="00B704B8">
            <w:pPr>
              <w:rPr>
                <w:sz w:val="18"/>
                <w:szCs w:val="18"/>
              </w:rPr>
            </w:pPr>
          </w:p>
        </w:tc>
        <w:tc>
          <w:tcPr>
            <w:tcW w:w="529" w:type="pct"/>
            <w:vMerge w:val="restart"/>
            <w:vAlign w:val="center"/>
          </w:tcPr>
          <w:p w14:paraId="42A769CD" w14:textId="77777777" w:rsidR="00B704B8" w:rsidRPr="00C655C1" w:rsidRDefault="00000000">
            <w:pPr>
              <w:jc w:val="center"/>
              <w:rPr>
                <w:rFonts w:eastAsia="SimSun"/>
                <w:sz w:val="18"/>
                <w:szCs w:val="18"/>
                <w:lang w:eastAsia="zh-CN"/>
              </w:rPr>
            </w:pPr>
            <w:r w:rsidRPr="00C655C1">
              <w:rPr>
                <w:rFonts w:eastAsia="SimSun" w:hint="eastAsia"/>
                <w:sz w:val="18"/>
                <w:szCs w:val="18"/>
                <w:lang w:val="en-US" w:eastAsia="zh-CN"/>
              </w:rPr>
              <w:t>工发组织</w:t>
            </w:r>
          </w:p>
        </w:tc>
        <w:tc>
          <w:tcPr>
            <w:tcW w:w="1657" w:type="dxa"/>
            <w:vAlign w:val="center"/>
          </w:tcPr>
          <w:p w14:paraId="2B92AEEC" w14:textId="77777777" w:rsidR="00B704B8" w:rsidRPr="00C655C1" w:rsidRDefault="00000000">
            <w:pPr>
              <w:jc w:val="left"/>
              <w:rPr>
                <w:sz w:val="18"/>
                <w:szCs w:val="18"/>
              </w:rPr>
            </w:pPr>
            <w:r w:rsidRPr="00C655C1">
              <w:rPr>
                <w:rFonts w:eastAsia="SimSun" w:hint="eastAsia"/>
                <w:sz w:val="18"/>
                <w:szCs w:val="18"/>
                <w:lang w:val="en-US" w:eastAsia="zh-CN"/>
              </w:rPr>
              <w:t>项目费用</w:t>
            </w:r>
          </w:p>
        </w:tc>
        <w:tc>
          <w:tcPr>
            <w:tcW w:w="481" w:type="pct"/>
            <w:vAlign w:val="center"/>
          </w:tcPr>
          <w:p w14:paraId="354D5838" w14:textId="77777777" w:rsidR="00B704B8" w:rsidRPr="00C655C1" w:rsidRDefault="00000000">
            <w:pPr>
              <w:jc w:val="right"/>
              <w:rPr>
                <w:sz w:val="18"/>
                <w:szCs w:val="18"/>
              </w:rPr>
            </w:pPr>
            <w:r w:rsidRPr="00C655C1">
              <w:rPr>
                <w:sz w:val="18"/>
                <w:szCs w:val="18"/>
              </w:rPr>
              <w:t>38,000</w:t>
            </w:r>
          </w:p>
        </w:tc>
        <w:tc>
          <w:tcPr>
            <w:tcW w:w="481" w:type="pct"/>
          </w:tcPr>
          <w:p w14:paraId="733E36EE" w14:textId="77777777" w:rsidR="00B704B8" w:rsidRPr="00C655C1" w:rsidRDefault="00000000">
            <w:pPr>
              <w:jc w:val="right"/>
              <w:rPr>
                <w:sz w:val="18"/>
                <w:szCs w:val="18"/>
              </w:rPr>
            </w:pPr>
            <w:r w:rsidRPr="00C655C1">
              <w:rPr>
                <w:sz w:val="18"/>
                <w:szCs w:val="18"/>
              </w:rPr>
              <w:t>0</w:t>
            </w:r>
          </w:p>
        </w:tc>
        <w:tc>
          <w:tcPr>
            <w:tcW w:w="481" w:type="pct"/>
          </w:tcPr>
          <w:p w14:paraId="34CE3974" w14:textId="77777777" w:rsidR="00B704B8" w:rsidRPr="00C655C1" w:rsidRDefault="00000000">
            <w:pPr>
              <w:jc w:val="right"/>
              <w:rPr>
                <w:sz w:val="18"/>
                <w:szCs w:val="18"/>
              </w:rPr>
            </w:pPr>
            <w:r w:rsidRPr="00C655C1">
              <w:rPr>
                <w:sz w:val="18"/>
                <w:szCs w:val="18"/>
              </w:rPr>
              <w:t>102,000</w:t>
            </w:r>
          </w:p>
        </w:tc>
        <w:tc>
          <w:tcPr>
            <w:tcW w:w="481" w:type="pct"/>
          </w:tcPr>
          <w:p w14:paraId="667EEDAE" w14:textId="77777777" w:rsidR="00B704B8" w:rsidRPr="00C655C1" w:rsidRDefault="00000000">
            <w:pPr>
              <w:jc w:val="right"/>
              <w:rPr>
                <w:sz w:val="18"/>
                <w:szCs w:val="18"/>
              </w:rPr>
            </w:pPr>
            <w:r w:rsidRPr="00C655C1">
              <w:rPr>
                <w:sz w:val="18"/>
                <w:szCs w:val="18"/>
              </w:rPr>
              <w:t>0</w:t>
            </w:r>
          </w:p>
        </w:tc>
        <w:tc>
          <w:tcPr>
            <w:tcW w:w="481" w:type="pct"/>
          </w:tcPr>
          <w:p w14:paraId="2E71248C" w14:textId="77777777" w:rsidR="00B704B8" w:rsidRPr="00C655C1" w:rsidRDefault="00000000">
            <w:pPr>
              <w:jc w:val="right"/>
              <w:rPr>
                <w:sz w:val="18"/>
                <w:szCs w:val="18"/>
              </w:rPr>
            </w:pPr>
            <w:r w:rsidRPr="00C655C1">
              <w:rPr>
                <w:sz w:val="18"/>
                <w:szCs w:val="18"/>
              </w:rPr>
              <w:t>0</w:t>
            </w:r>
          </w:p>
        </w:tc>
        <w:tc>
          <w:tcPr>
            <w:tcW w:w="479" w:type="pct"/>
          </w:tcPr>
          <w:p w14:paraId="4593DDC2" w14:textId="77777777" w:rsidR="00B704B8" w:rsidRPr="00C655C1" w:rsidRDefault="00000000">
            <w:pPr>
              <w:jc w:val="right"/>
              <w:rPr>
                <w:sz w:val="18"/>
                <w:szCs w:val="18"/>
              </w:rPr>
            </w:pPr>
            <w:r w:rsidRPr="00C655C1">
              <w:rPr>
                <w:sz w:val="18"/>
                <w:szCs w:val="18"/>
              </w:rPr>
              <w:t>140,000</w:t>
            </w:r>
          </w:p>
        </w:tc>
      </w:tr>
      <w:tr w:rsidR="00B704B8" w:rsidRPr="00C655C1" w14:paraId="78474E4E" w14:textId="77777777">
        <w:trPr>
          <w:trHeight w:val="46"/>
        </w:trPr>
        <w:tc>
          <w:tcPr>
            <w:tcW w:w="721" w:type="pct"/>
            <w:vMerge/>
          </w:tcPr>
          <w:p w14:paraId="62270461" w14:textId="77777777" w:rsidR="00B704B8" w:rsidRPr="00C655C1" w:rsidRDefault="00B704B8">
            <w:pPr>
              <w:rPr>
                <w:sz w:val="18"/>
                <w:szCs w:val="18"/>
              </w:rPr>
            </w:pPr>
          </w:p>
        </w:tc>
        <w:tc>
          <w:tcPr>
            <w:tcW w:w="529" w:type="pct"/>
            <w:vMerge/>
          </w:tcPr>
          <w:p w14:paraId="0DDFE17F" w14:textId="77777777" w:rsidR="00B704B8" w:rsidRPr="00C655C1" w:rsidRDefault="00B704B8">
            <w:pPr>
              <w:jc w:val="left"/>
              <w:rPr>
                <w:sz w:val="18"/>
                <w:szCs w:val="18"/>
              </w:rPr>
            </w:pPr>
          </w:p>
        </w:tc>
        <w:tc>
          <w:tcPr>
            <w:tcW w:w="1657" w:type="dxa"/>
            <w:vAlign w:val="center"/>
          </w:tcPr>
          <w:p w14:paraId="60DA79F6" w14:textId="77777777" w:rsidR="00B704B8" w:rsidRPr="00C655C1" w:rsidRDefault="00000000">
            <w:pPr>
              <w:jc w:val="left"/>
              <w:rPr>
                <w:sz w:val="18"/>
                <w:szCs w:val="18"/>
              </w:rPr>
            </w:pPr>
            <w:r w:rsidRPr="00C655C1">
              <w:rPr>
                <w:rFonts w:eastAsia="SimSun" w:hint="eastAsia"/>
                <w:sz w:val="18"/>
                <w:szCs w:val="18"/>
                <w:lang w:val="en-US" w:eastAsia="zh-CN"/>
              </w:rPr>
              <w:t>支助费用</w:t>
            </w:r>
          </w:p>
        </w:tc>
        <w:tc>
          <w:tcPr>
            <w:tcW w:w="481" w:type="pct"/>
            <w:vAlign w:val="center"/>
          </w:tcPr>
          <w:p w14:paraId="3885AE61" w14:textId="77777777" w:rsidR="00B704B8" w:rsidRPr="00C655C1" w:rsidRDefault="00000000">
            <w:pPr>
              <w:jc w:val="right"/>
              <w:rPr>
                <w:sz w:val="18"/>
                <w:szCs w:val="18"/>
              </w:rPr>
            </w:pPr>
            <w:r w:rsidRPr="00C655C1">
              <w:rPr>
                <w:sz w:val="18"/>
                <w:szCs w:val="18"/>
              </w:rPr>
              <w:t>4,940</w:t>
            </w:r>
          </w:p>
        </w:tc>
        <w:tc>
          <w:tcPr>
            <w:tcW w:w="481" w:type="pct"/>
          </w:tcPr>
          <w:p w14:paraId="7B7F9B2C" w14:textId="77777777" w:rsidR="00B704B8" w:rsidRPr="00C655C1" w:rsidRDefault="00000000">
            <w:pPr>
              <w:jc w:val="right"/>
              <w:rPr>
                <w:sz w:val="18"/>
                <w:szCs w:val="18"/>
              </w:rPr>
            </w:pPr>
            <w:r w:rsidRPr="00C655C1">
              <w:rPr>
                <w:sz w:val="18"/>
                <w:szCs w:val="18"/>
              </w:rPr>
              <w:t>0</w:t>
            </w:r>
          </w:p>
        </w:tc>
        <w:tc>
          <w:tcPr>
            <w:tcW w:w="481" w:type="pct"/>
          </w:tcPr>
          <w:p w14:paraId="6970E250" w14:textId="77777777" w:rsidR="00B704B8" w:rsidRPr="00C655C1" w:rsidRDefault="00000000">
            <w:pPr>
              <w:jc w:val="right"/>
              <w:rPr>
                <w:sz w:val="18"/>
                <w:szCs w:val="18"/>
              </w:rPr>
            </w:pPr>
            <w:r w:rsidRPr="00C655C1">
              <w:rPr>
                <w:sz w:val="18"/>
                <w:szCs w:val="18"/>
              </w:rPr>
              <w:t>13,260</w:t>
            </w:r>
          </w:p>
        </w:tc>
        <w:tc>
          <w:tcPr>
            <w:tcW w:w="481" w:type="pct"/>
          </w:tcPr>
          <w:p w14:paraId="2AA716AB" w14:textId="77777777" w:rsidR="00B704B8" w:rsidRPr="00C655C1" w:rsidRDefault="00000000">
            <w:pPr>
              <w:jc w:val="right"/>
              <w:rPr>
                <w:sz w:val="18"/>
                <w:szCs w:val="18"/>
              </w:rPr>
            </w:pPr>
            <w:r w:rsidRPr="00C655C1">
              <w:rPr>
                <w:sz w:val="18"/>
                <w:szCs w:val="18"/>
              </w:rPr>
              <w:t>0</w:t>
            </w:r>
          </w:p>
        </w:tc>
        <w:tc>
          <w:tcPr>
            <w:tcW w:w="481" w:type="pct"/>
          </w:tcPr>
          <w:p w14:paraId="671D5E68" w14:textId="77777777" w:rsidR="00B704B8" w:rsidRPr="00C655C1" w:rsidRDefault="00000000">
            <w:pPr>
              <w:jc w:val="right"/>
              <w:rPr>
                <w:sz w:val="18"/>
                <w:szCs w:val="18"/>
              </w:rPr>
            </w:pPr>
            <w:r w:rsidRPr="00C655C1">
              <w:rPr>
                <w:sz w:val="18"/>
                <w:szCs w:val="18"/>
              </w:rPr>
              <w:t>0</w:t>
            </w:r>
          </w:p>
        </w:tc>
        <w:tc>
          <w:tcPr>
            <w:tcW w:w="479" w:type="pct"/>
          </w:tcPr>
          <w:p w14:paraId="6CBBB623" w14:textId="77777777" w:rsidR="00B704B8" w:rsidRPr="00C655C1" w:rsidRDefault="00000000">
            <w:pPr>
              <w:jc w:val="right"/>
              <w:rPr>
                <w:sz w:val="18"/>
                <w:szCs w:val="18"/>
              </w:rPr>
            </w:pPr>
            <w:r w:rsidRPr="00C655C1">
              <w:rPr>
                <w:sz w:val="18"/>
                <w:szCs w:val="18"/>
              </w:rPr>
              <w:t>18,200</w:t>
            </w:r>
          </w:p>
        </w:tc>
      </w:tr>
      <w:tr w:rsidR="00B704B8" w:rsidRPr="00C655C1" w14:paraId="441E27B7" w14:textId="77777777">
        <w:trPr>
          <w:trHeight w:val="157"/>
        </w:trPr>
        <w:tc>
          <w:tcPr>
            <w:tcW w:w="721" w:type="pct"/>
            <w:vMerge/>
            <w:vAlign w:val="center"/>
          </w:tcPr>
          <w:p w14:paraId="6293EE42" w14:textId="77777777" w:rsidR="00B704B8" w:rsidRPr="00C655C1" w:rsidRDefault="00B704B8">
            <w:pPr>
              <w:rPr>
                <w:sz w:val="18"/>
                <w:szCs w:val="18"/>
              </w:rPr>
            </w:pPr>
          </w:p>
        </w:tc>
        <w:tc>
          <w:tcPr>
            <w:tcW w:w="2670" w:type="dxa"/>
            <w:gridSpan w:val="2"/>
          </w:tcPr>
          <w:p w14:paraId="602857C8" w14:textId="77777777" w:rsidR="00B704B8" w:rsidRPr="00C655C1" w:rsidRDefault="00000000">
            <w:pPr>
              <w:jc w:val="left"/>
              <w:rPr>
                <w:sz w:val="18"/>
                <w:szCs w:val="18"/>
              </w:rPr>
            </w:pPr>
            <w:r w:rsidRPr="00C655C1">
              <w:rPr>
                <w:rFonts w:eastAsia="SimSun" w:hint="eastAsia"/>
                <w:sz w:val="18"/>
                <w:szCs w:val="18"/>
                <w:lang w:val="en-US" w:eastAsia="zh-CN"/>
              </w:rPr>
              <w:t>项目总费用</w:t>
            </w:r>
          </w:p>
        </w:tc>
        <w:tc>
          <w:tcPr>
            <w:tcW w:w="481" w:type="pct"/>
          </w:tcPr>
          <w:p w14:paraId="06BC6C86" w14:textId="77777777" w:rsidR="00B704B8" w:rsidRPr="00C655C1" w:rsidRDefault="00000000">
            <w:pPr>
              <w:jc w:val="right"/>
              <w:rPr>
                <w:sz w:val="18"/>
                <w:szCs w:val="18"/>
              </w:rPr>
            </w:pPr>
            <w:r w:rsidRPr="00C655C1">
              <w:rPr>
                <w:sz w:val="18"/>
                <w:szCs w:val="18"/>
              </w:rPr>
              <w:t>167,500</w:t>
            </w:r>
          </w:p>
        </w:tc>
        <w:tc>
          <w:tcPr>
            <w:tcW w:w="481" w:type="pct"/>
          </w:tcPr>
          <w:p w14:paraId="059C147E" w14:textId="77777777" w:rsidR="00B704B8" w:rsidRPr="00C655C1" w:rsidRDefault="00000000">
            <w:pPr>
              <w:jc w:val="right"/>
              <w:rPr>
                <w:sz w:val="18"/>
                <w:szCs w:val="18"/>
              </w:rPr>
            </w:pPr>
            <w:r w:rsidRPr="00C655C1">
              <w:rPr>
                <w:sz w:val="18"/>
                <w:szCs w:val="18"/>
              </w:rPr>
              <w:t>0</w:t>
            </w:r>
          </w:p>
        </w:tc>
        <w:tc>
          <w:tcPr>
            <w:tcW w:w="481" w:type="pct"/>
          </w:tcPr>
          <w:p w14:paraId="4FCAE802" w14:textId="77777777" w:rsidR="00B704B8" w:rsidRPr="00C655C1" w:rsidRDefault="00000000">
            <w:pPr>
              <w:jc w:val="right"/>
              <w:rPr>
                <w:sz w:val="18"/>
                <w:szCs w:val="18"/>
              </w:rPr>
            </w:pPr>
            <w:r w:rsidRPr="00C655C1">
              <w:rPr>
                <w:sz w:val="18"/>
                <w:szCs w:val="18"/>
              </w:rPr>
              <w:t>222,500</w:t>
            </w:r>
          </w:p>
        </w:tc>
        <w:tc>
          <w:tcPr>
            <w:tcW w:w="481" w:type="pct"/>
          </w:tcPr>
          <w:p w14:paraId="36338472" w14:textId="77777777" w:rsidR="00B704B8" w:rsidRPr="00C655C1" w:rsidRDefault="00000000">
            <w:pPr>
              <w:jc w:val="right"/>
              <w:rPr>
                <w:sz w:val="18"/>
                <w:szCs w:val="18"/>
              </w:rPr>
            </w:pPr>
            <w:r w:rsidRPr="00C655C1">
              <w:rPr>
                <w:sz w:val="18"/>
                <w:szCs w:val="18"/>
              </w:rPr>
              <w:t>0</w:t>
            </w:r>
          </w:p>
        </w:tc>
        <w:tc>
          <w:tcPr>
            <w:tcW w:w="481" w:type="pct"/>
          </w:tcPr>
          <w:p w14:paraId="716CDC95" w14:textId="77777777" w:rsidR="00B704B8" w:rsidRPr="00C655C1" w:rsidRDefault="00000000">
            <w:pPr>
              <w:jc w:val="right"/>
              <w:rPr>
                <w:sz w:val="18"/>
                <w:szCs w:val="18"/>
              </w:rPr>
            </w:pPr>
            <w:r w:rsidRPr="00C655C1">
              <w:rPr>
                <w:sz w:val="18"/>
                <w:szCs w:val="18"/>
              </w:rPr>
              <w:t>0</w:t>
            </w:r>
          </w:p>
        </w:tc>
        <w:tc>
          <w:tcPr>
            <w:tcW w:w="479" w:type="pct"/>
          </w:tcPr>
          <w:p w14:paraId="785731CB" w14:textId="77777777" w:rsidR="00B704B8" w:rsidRPr="00C655C1" w:rsidRDefault="00000000">
            <w:pPr>
              <w:jc w:val="right"/>
              <w:rPr>
                <w:sz w:val="18"/>
                <w:szCs w:val="18"/>
              </w:rPr>
            </w:pPr>
            <w:r w:rsidRPr="00C655C1">
              <w:rPr>
                <w:sz w:val="18"/>
                <w:szCs w:val="18"/>
              </w:rPr>
              <w:t>390,000</w:t>
            </w:r>
          </w:p>
        </w:tc>
      </w:tr>
      <w:tr w:rsidR="00B704B8" w:rsidRPr="00C655C1" w14:paraId="0AB71415" w14:textId="77777777">
        <w:trPr>
          <w:trHeight w:val="201"/>
        </w:trPr>
        <w:tc>
          <w:tcPr>
            <w:tcW w:w="721" w:type="pct"/>
            <w:vMerge/>
          </w:tcPr>
          <w:p w14:paraId="53E671C5" w14:textId="77777777" w:rsidR="00B704B8" w:rsidRPr="00C655C1" w:rsidRDefault="00B704B8">
            <w:pPr>
              <w:rPr>
                <w:sz w:val="18"/>
                <w:szCs w:val="18"/>
              </w:rPr>
            </w:pPr>
          </w:p>
        </w:tc>
        <w:tc>
          <w:tcPr>
            <w:tcW w:w="2670" w:type="dxa"/>
            <w:gridSpan w:val="2"/>
          </w:tcPr>
          <w:p w14:paraId="4AA767AF" w14:textId="77777777" w:rsidR="00B704B8" w:rsidRPr="00C655C1" w:rsidRDefault="00000000">
            <w:pPr>
              <w:jc w:val="left"/>
              <w:rPr>
                <w:sz w:val="18"/>
                <w:szCs w:val="18"/>
              </w:rPr>
            </w:pPr>
            <w:r w:rsidRPr="00C655C1">
              <w:rPr>
                <w:rFonts w:eastAsia="SimSun" w:hint="eastAsia"/>
                <w:sz w:val="18"/>
                <w:szCs w:val="18"/>
                <w:lang w:val="en-US" w:eastAsia="zh-CN"/>
              </w:rPr>
              <w:t>支助总费用</w:t>
            </w:r>
          </w:p>
        </w:tc>
        <w:tc>
          <w:tcPr>
            <w:tcW w:w="481" w:type="pct"/>
          </w:tcPr>
          <w:p w14:paraId="13418B9B" w14:textId="77777777" w:rsidR="00B704B8" w:rsidRPr="00C655C1" w:rsidRDefault="00000000">
            <w:pPr>
              <w:jc w:val="right"/>
              <w:rPr>
                <w:sz w:val="18"/>
                <w:szCs w:val="18"/>
              </w:rPr>
            </w:pPr>
            <w:r w:rsidRPr="00C655C1">
              <w:rPr>
                <w:sz w:val="18"/>
                <w:szCs w:val="18"/>
              </w:rPr>
              <w:t>21,775</w:t>
            </w:r>
          </w:p>
        </w:tc>
        <w:tc>
          <w:tcPr>
            <w:tcW w:w="481" w:type="pct"/>
          </w:tcPr>
          <w:p w14:paraId="5495636B" w14:textId="77777777" w:rsidR="00B704B8" w:rsidRPr="00C655C1" w:rsidRDefault="00000000">
            <w:pPr>
              <w:jc w:val="right"/>
              <w:rPr>
                <w:sz w:val="18"/>
                <w:szCs w:val="18"/>
              </w:rPr>
            </w:pPr>
            <w:r w:rsidRPr="00C655C1">
              <w:rPr>
                <w:sz w:val="18"/>
                <w:szCs w:val="18"/>
              </w:rPr>
              <w:t>0</w:t>
            </w:r>
          </w:p>
        </w:tc>
        <w:tc>
          <w:tcPr>
            <w:tcW w:w="481" w:type="pct"/>
          </w:tcPr>
          <w:p w14:paraId="0213DCDC" w14:textId="77777777" w:rsidR="00B704B8" w:rsidRPr="00C655C1" w:rsidRDefault="00000000">
            <w:pPr>
              <w:jc w:val="right"/>
              <w:rPr>
                <w:sz w:val="18"/>
                <w:szCs w:val="18"/>
              </w:rPr>
            </w:pPr>
            <w:r w:rsidRPr="00C655C1">
              <w:rPr>
                <w:sz w:val="18"/>
                <w:szCs w:val="18"/>
              </w:rPr>
              <w:t>28,925</w:t>
            </w:r>
          </w:p>
        </w:tc>
        <w:tc>
          <w:tcPr>
            <w:tcW w:w="481" w:type="pct"/>
          </w:tcPr>
          <w:p w14:paraId="4F0CA75B" w14:textId="77777777" w:rsidR="00B704B8" w:rsidRPr="00C655C1" w:rsidRDefault="00000000">
            <w:pPr>
              <w:jc w:val="right"/>
              <w:rPr>
                <w:sz w:val="18"/>
                <w:szCs w:val="18"/>
              </w:rPr>
            </w:pPr>
            <w:r w:rsidRPr="00C655C1">
              <w:rPr>
                <w:sz w:val="18"/>
                <w:szCs w:val="18"/>
              </w:rPr>
              <w:t>0</w:t>
            </w:r>
          </w:p>
        </w:tc>
        <w:tc>
          <w:tcPr>
            <w:tcW w:w="481" w:type="pct"/>
          </w:tcPr>
          <w:p w14:paraId="337D3A2F" w14:textId="77777777" w:rsidR="00B704B8" w:rsidRPr="00C655C1" w:rsidRDefault="00000000">
            <w:pPr>
              <w:jc w:val="right"/>
              <w:rPr>
                <w:sz w:val="18"/>
                <w:szCs w:val="18"/>
              </w:rPr>
            </w:pPr>
            <w:r w:rsidRPr="00C655C1">
              <w:rPr>
                <w:sz w:val="18"/>
                <w:szCs w:val="18"/>
              </w:rPr>
              <w:t>0</w:t>
            </w:r>
          </w:p>
        </w:tc>
        <w:tc>
          <w:tcPr>
            <w:tcW w:w="479" w:type="pct"/>
          </w:tcPr>
          <w:p w14:paraId="662DEBAC" w14:textId="77777777" w:rsidR="00B704B8" w:rsidRPr="00C655C1" w:rsidRDefault="00000000">
            <w:pPr>
              <w:jc w:val="right"/>
              <w:rPr>
                <w:sz w:val="18"/>
                <w:szCs w:val="18"/>
              </w:rPr>
            </w:pPr>
            <w:r w:rsidRPr="00C655C1">
              <w:rPr>
                <w:sz w:val="18"/>
                <w:szCs w:val="18"/>
              </w:rPr>
              <w:t>50,700</w:t>
            </w:r>
          </w:p>
        </w:tc>
      </w:tr>
      <w:tr w:rsidR="00B704B8" w:rsidRPr="00C655C1" w14:paraId="4FB787E4" w14:textId="77777777">
        <w:trPr>
          <w:trHeight w:val="62"/>
        </w:trPr>
        <w:tc>
          <w:tcPr>
            <w:tcW w:w="721" w:type="pct"/>
            <w:vMerge/>
          </w:tcPr>
          <w:p w14:paraId="2C8A2101" w14:textId="77777777" w:rsidR="00B704B8" w:rsidRPr="00C655C1" w:rsidRDefault="00B704B8">
            <w:pPr>
              <w:rPr>
                <w:sz w:val="18"/>
                <w:szCs w:val="18"/>
              </w:rPr>
            </w:pPr>
          </w:p>
        </w:tc>
        <w:tc>
          <w:tcPr>
            <w:tcW w:w="2670" w:type="dxa"/>
            <w:gridSpan w:val="2"/>
          </w:tcPr>
          <w:p w14:paraId="4A20DFC1" w14:textId="77777777" w:rsidR="00B704B8" w:rsidRPr="00C655C1" w:rsidRDefault="00000000">
            <w:pPr>
              <w:jc w:val="left"/>
              <w:rPr>
                <w:sz w:val="18"/>
                <w:szCs w:val="18"/>
              </w:rPr>
            </w:pPr>
            <w:r w:rsidRPr="00C655C1">
              <w:rPr>
                <w:rFonts w:eastAsia="SimSun" w:hint="eastAsia"/>
                <w:sz w:val="18"/>
                <w:szCs w:val="18"/>
                <w:lang w:val="en-US" w:eastAsia="zh-CN"/>
              </w:rPr>
              <w:t>供资总额</w:t>
            </w:r>
          </w:p>
        </w:tc>
        <w:tc>
          <w:tcPr>
            <w:tcW w:w="481" w:type="pct"/>
          </w:tcPr>
          <w:p w14:paraId="6A34D863" w14:textId="77777777" w:rsidR="00B704B8" w:rsidRPr="00C655C1" w:rsidRDefault="00000000">
            <w:pPr>
              <w:jc w:val="right"/>
              <w:rPr>
                <w:sz w:val="18"/>
                <w:szCs w:val="18"/>
              </w:rPr>
            </w:pPr>
            <w:r w:rsidRPr="00C655C1">
              <w:rPr>
                <w:sz w:val="18"/>
                <w:szCs w:val="18"/>
              </w:rPr>
              <w:t>189,275</w:t>
            </w:r>
          </w:p>
        </w:tc>
        <w:tc>
          <w:tcPr>
            <w:tcW w:w="481" w:type="pct"/>
          </w:tcPr>
          <w:p w14:paraId="085E2FAD" w14:textId="77777777" w:rsidR="00B704B8" w:rsidRPr="00C655C1" w:rsidRDefault="00000000">
            <w:pPr>
              <w:jc w:val="right"/>
              <w:rPr>
                <w:sz w:val="18"/>
                <w:szCs w:val="18"/>
              </w:rPr>
            </w:pPr>
            <w:r w:rsidRPr="00C655C1">
              <w:rPr>
                <w:sz w:val="18"/>
                <w:szCs w:val="18"/>
              </w:rPr>
              <w:t>0</w:t>
            </w:r>
          </w:p>
        </w:tc>
        <w:tc>
          <w:tcPr>
            <w:tcW w:w="481" w:type="pct"/>
          </w:tcPr>
          <w:p w14:paraId="2057ADEE" w14:textId="77777777" w:rsidR="00B704B8" w:rsidRPr="00C655C1" w:rsidRDefault="00000000">
            <w:pPr>
              <w:jc w:val="right"/>
              <w:rPr>
                <w:sz w:val="18"/>
                <w:szCs w:val="18"/>
              </w:rPr>
            </w:pPr>
            <w:r w:rsidRPr="00C655C1">
              <w:rPr>
                <w:sz w:val="18"/>
                <w:szCs w:val="18"/>
              </w:rPr>
              <w:t>251,425</w:t>
            </w:r>
          </w:p>
        </w:tc>
        <w:tc>
          <w:tcPr>
            <w:tcW w:w="481" w:type="pct"/>
          </w:tcPr>
          <w:p w14:paraId="5EB85222" w14:textId="77777777" w:rsidR="00B704B8" w:rsidRPr="00C655C1" w:rsidRDefault="00000000">
            <w:pPr>
              <w:jc w:val="right"/>
              <w:rPr>
                <w:sz w:val="18"/>
                <w:szCs w:val="18"/>
              </w:rPr>
            </w:pPr>
            <w:r w:rsidRPr="00C655C1">
              <w:rPr>
                <w:sz w:val="18"/>
                <w:szCs w:val="18"/>
              </w:rPr>
              <w:t>0</w:t>
            </w:r>
          </w:p>
        </w:tc>
        <w:tc>
          <w:tcPr>
            <w:tcW w:w="481" w:type="pct"/>
          </w:tcPr>
          <w:p w14:paraId="6033D7EA" w14:textId="77777777" w:rsidR="00B704B8" w:rsidRPr="00C655C1" w:rsidRDefault="00000000">
            <w:pPr>
              <w:jc w:val="right"/>
              <w:rPr>
                <w:sz w:val="18"/>
                <w:szCs w:val="18"/>
              </w:rPr>
            </w:pPr>
            <w:r w:rsidRPr="00C655C1">
              <w:rPr>
                <w:sz w:val="18"/>
                <w:szCs w:val="18"/>
              </w:rPr>
              <w:t>0</w:t>
            </w:r>
          </w:p>
        </w:tc>
        <w:tc>
          <w:tcPr>
            <w:tcW w:w="479" w:type="pct"/>
          </w:tcPr>
          <w:p w14:paraId="3FEF059F" w14:textId="77777777" w:rsidR="00B704B8" w:rsidRPr="00C655C1" w:rsidRDefault="00000000">
            <w:pPr>
              <w:jc w:val="right"/>
              <w:rPr>
                <w:sz w:val="18"/>
                <w:szCs w:val="18"/>
              </w:rPr>
            </w:pPr>
            <w:r w:rsidRPr="00C655C1">
              <w:rPr>
                <w:sz w:val="18"/>
                <w:szCs w:val="18"/>
              </w:rPr>
              <w:t>440,700</w:t>
            </w:r>
          </w:p>
        </w:tc>
      </w:tr>
    </w:tbl>
    <w:p w14:paraId="4EE51B95" w14:textId="77777777" w:rsidR="00B704B8" w:rsidRPr="00C655C1" w:rsidRDefault="00000000">
      <w:pPr>
        <w:ind w:right="-561"/>
        <w:jc w:val="left"/>
        <w:rPr>
          <w:rFonts w:eastAsia="SimSun"/>
          <w:sz w:val="16"/>
          <w:szCs w:val="16"/>
          <w:lang w:val="en-US" w:eastAsia="zh-CN"/>
        </w:rPr>
      </w:pPr>
      <w:r w:rsidRPr="00C655C1">
        <w:rPr>
          <w:sz w:val="16"/>
          <w:szCs w:val="16"/>
        </w:rPr>
        <w:t xml:space="preserve">* </w:t>
      </w:r>
      <w:proofErr w:type="spellStart"/>
      <w:r w:rsidRPr="00C655C1">
        <w:rPr>
          <w:rFonts w:hint="eastAsia"/>
          <w:sz w:val="16"/>
          <w:szCs w:val="16"/>
        </w:rPr>
        <w:t>建议本次会议</w:t>
      </w:r>
      <w:proofErr w:type="spellEnd"/>
      <w:r w:rsidRPr="00C655C1">
        <w:rPr>
          <w:rFonts w:eastAsia="SimSun" w:hint="eastAsia"/>
          <w:sz w:val="16"/>
          <w:szCs w:val="16"/>
          <w:lang w:val="en-US" w:eastAsia="zh-CN"/>
        </w:rPr>
        <w:t>核准</w:t>
      </w:r>
    </w:p>
    <w:p w14:paraId="465FF03B" w14:textId="77777777" w:rsidR="00B704B8" w:rsidRDefault="00B704B8">
      <w:pPr>
        <w:ind w:right="-561"/>
        <w:jc w:val="left"/>
        <w:rPr>
          <w:rFonts w:eastAsia="SimSun"/>
          <w:sz w:val="18"/>
          <w:szCs w:val="18"/>
          <w:lang w:val="en-US" w:eastAsia="zh-CN"/>
        </w:rPr>
      </w:pPr>
    </w:p>
    <w:tbl>
      <w:tblPr>
        <w:tblStyle w:val="TableGrid"/>
        <w:tblW w:w="0" w:type="auto"/>
        <w:tblLook w:val="04A0" w:firstRow="1" w:lastRow="0" w:firstColumn="1" w:lastColumn="0" w:noHBand="0" w:noVBand="1"/>
      </w:tblPr>
      <w:tblGrid>
        <w:gridCol w:w="7555"/>
        <w:gridCol w:w="1795"/>
      </w:tblGrid>
      <w:tr w:rsidR="00B704B8" w:rsidRPr="00C655C1" w14:paraId="2369A9FA" w14:textId="77777777">
        <w:trPr>
          <w:trHeight w:val="63"/>
        </w:trPr>
        <w:tc>
          <w:tcPr>
            <w:tcW w:w="7555" w:type="dxa"/>
          </w:tcPr>
          <w:p w14:paraId="698FDDC0" w14:textId="77777777" w:rsidR="00B704B8" w:rsidRPr="00C655C1" w:rsidRDefault="00000000">
            <w:pPr>
              <w:spacing w:line="276" w:lineRule="auto"/>
              <w:ind w:right="-561"/>
              <w:contextualSpacing/>
              <w:jc w:val="left"/>
              <w:rPr>
                <w:sz w:val="18"/>
                <w:szCs w:val="18"/>
                <w:lang w:eastAsia="zh-CN"/>
              </w:rPr>
            </w:pPr>
            <w:proofErr w:type="spellStart"/>
            <w:r w:rsidRPr="00C655C1">
              <w:rPr>
                <w:rFonts w:hint="eastAsia"/>
                <w:sz w:val="18"/>
                <w:szCs w:val="18"/>
                <w:lang w:eastAsia="zh-CN"/>
              </w:rPr>
              <w:t>第一阶段符合供资条件的剩余消费量的</w:t>
            </w:r>
            <w:r w:rsidRPr="00C655C1">
              <w:rPr>
                <w:rFonts w:hint="eastAsia"/>
                <w:sz w:val="18"/>
                <w:szCs w:val="18"/>
                <w:lang w:val="en-US" w:eastAsia="zh-CN"/>
              </w:rPr>
              <w:t>削减量（吨二氧化碳当量</w:t>
            </w:r>
            <w:proofErr w:type="spellEnd"/>
            <w:r w:rsidRPr="00C655C1">
              <w:rPr>
                <w:rFonts w:hint="eastAsia"/>
                <w:sz w:val="18"/>
                <w:szCs w:val="18"/>
                <w:lang w:val="en-US" w:eastAsia="zh-CN"/>
              </w:rPr>
              <w:t>）</w:t>
            </w:r>
          </w:p>
        </w:tc>
        <w:tc>
          <w:tcPr>
            <w:tcW w:w="1795" w:type="dxa"/>
          </w:tcPr>
          <w:p w14:paraId="4F3AF22E" w14:textId="77777777" w:rsidR="00B704B8" w:rsidRPr="00C655C1" w:rsidRDefault="00000000">
            <w:pPr>
              <w:spacing w:line="276" w:lineRule="auto"/>
              <w:ind w:right="33"/>
              <w:jc w:val="right"/>
              <w:rPr>
                <w:sz w:val="18"/>
                <w:szCs w:val="18"/>
              </w:rPr>
            </w:pPr>
            <w:r w:rsidRPr="00C655C1">
              <w:rPr>
                <w:rFonts w:eastAsia="SimSun" w:hint="eastAsia"/>
                <w:sz w:val="18"/>
                <w:szCs w:val="18"/>
                <w:lang w:val="en-US" w:eastAsia="zh-CN"/>
              </w:rPr>
              <w:t>不适用</w:t>
            </w:r>
          </w:p>
        </w:tc>
      </w:tr>
    </w:tbl>
    <w:p w14:paraId="27AA9870" w14:textId="77777777" w:rsidR="00B704B8" w:rsidRPr="00C655C1" w:rsidRDefault="00B704B8">
      <w:pPr>
        <w:jc w:val="center"/>
        <w:rPr>
          <w:sz w:val="18"/>
          <w:szCs w:val="18"/>
        </w:rPr>
      </w:pPr>
    </w:p>
    <w:tbl>
      <w:tblPr>
        <w:tblStyle w:val="TableGrid"/>
        <w:tblW w:w="5000" w:type="pct"/>
        <w:tblLook w:val="04A0" w:firstRow="1" w:lastRow="0" w:firstColumn="1" w:lastColumn="0" w:noHBand="0" w:noVBand="1"/>
      </w:tblPr>
      <w:tblGrid>
        <w:gridCol w:w="4680"/>
        <w:gridCol w:w="4670"/>
      </w:tblGrid>
      <w:tr w:rsidR="00B704B8" w:rsidRPr="00C655C1" w14:paraId="1A77A0D3" w14:textId="77777777">
        <w:trPr>
          <w:trHeight w:hRule="exact" w:val="340"/>
        </w:trPr>
        <w:tc>
          <w:tcPr>
            <w:tcW w:w="4786" w:type="dxa"/>
          </w:tcPr>
          <w:p w14:paraId="56A6D881" w14:textId="77777777" w:rsidR="00B704B8" w:rsidRPr="00C655C1" w:rsidRDefault="00000000">
            <w:pPr>
              <w:jc w:val="left"/>
              <w:rPr>
                <w:b/>
                <w:bCs/>
                <w:sz w:val="18"/>
                <w:szCs w:val="18"/>
              </w:rPr>
            </w:pPr>
            <w:proofErr w:type="spellStart"/>
            <w:r w:rsidRPr="00C655C1">
              <w:rPr>
                <w:rFonts w:hint="eastAsia"/>
                <w:b/>
                <w:sz w:val="18"/>
                <w:szCs w:val="18"/>
                <w:lang w:eastAsia="zh-CN"/>
              </w:rPr>
              <w:t>秘书处的建议</w:t>
            </w:r>
            <w:proofErr w:type="spellEnd"/>
            <w:r w:rsidRPr="00C655C1">
              <w:rPr>
                <w:b/>
                <w:sz w:val="18"/>
                <w:szCs w:val="18"/>
              </w:rPr>
              <w:t>:</w:t>
            </w:r>
          </w:p>
        </w:tc>
        <w:tc>
          <w:tcPr>
            <w:tcW w:w="4790" w:type="dxa"/>
          </w:tcPr>
          <w:p w14:paraId="59CCA235" w14:textId="77777777" w:rsidR="00B704B8" w:rsidRPr="00C655C1" w:rsidRDefault="00000000">
            <w:pPr>
              <w:jc w:val="center"/>
              <w:rPr>
                <w:sz w:val="18"/>
                <w:szCs w:val="18"/>
              </w:rPr>
            </w:pPr>
            <w:proofErr w:type="spellStart"/>
            <w:r w:rsidRPr="00C655C1">
              <w:rPr>
                <w:rFonts w:hint="eastAsia"/>
                <w:sz w:val="18"/>
                <w:szCs w:val="18"/>
                <w:lang w:eastAsia="zh-CN"/>
              </w:rPr>
              <w:t>单独审议</w:t>
            </w:r>
            <w:proofErr w:type="spellEnd"/>
          </w:p>
        </w:tc>
      </w:tr>
    </w:tbl>
    <w:p w14:paraId="7A6182C2" w14:textId="77777777" w:rsidR="00B704B8" w:rsidRDefault="00000000">
      <w:pPr>
        <w:jc w:val="left"/>
        <w:rPr>
          <w:b/>
        </w:rPr>
      </w:pPr>
      <w:r>
        <w:rPr>
          <w:b/>
        </w:rPr>
        <w:br w:type="page"/>
      </w:r>
    </w:p>
    <w:p w14:paraId="09E250F4" w14:textId="77777777" w:rsidR="00B704B8" w:rsidRDefault="00000000">
      <w:pPr>
        <w:tabs>
          <w:tab w:val="left" w:pos="2880"/>
          <w:tab w:val="left" w:pos="5760"/>
        </w:tabs>
        <w:spacing w:before="240" w:after="200"/>
        <w:jc w:val="center"/>
        <w:rPr>
          <w:b/>
        </w:rPr>
      </w:pPr>
      <w:proofErr w:type="spellStart"/>
      <w:r>
        <w:rPr>
          <w:rFonts w:ascii="SimHei" w:eastAsia="SimHei" w:hAnsi="SimHei" w:hint="eastAsia"/>
          <w:bCs/>
          <w:sz w:val="28"/>
          <w:lang w:val="en-US"/>
        </w:rPr>
        <w:lastRenderedPageBreak/>
        <w:t>项目说明</w:t>
      </w:r>
      <w:proofErr w:type="spellEnd"/>
    </w:p>
    <w:p w14:paraId="4A485983" w14:textId="77777777" w:rsidR="00B704B8" w:rsidRDefault="00000000">
      <w:pPr>
        <w:pStyle w:val="Heading1"/>
        <w:spacing w:after="200"/>
        <w:rPr>
          <w:rFonts w:ascii="SimSun" w:eastAsia="SimSun" w:hAnsi="SimSun" w:cs="SimSun"/>
        </w:rPr>
      </w:pPr>
      <w:r>
        <w:rPr>
          <w:rFonts w:ascii="SimSun" w:eastAsia="SimSun" w:hAnsi="SimSun" w:cs="SimSun" w:hint="eastAsia"/>
          <w:lang w:val="en-US" w:eastAsia="zh-CN"/>
        </w:rPr>
        <w:t>本</w:t>
      </w:r>
      <w:r>
        <w:rPr>
          <w:rFonts w:ascii="SimSun" w:eastAsia="SimSun" w:hAnsi="SimSun" w:cs="SimSun" w:hint="eastAsia"/>
          <w:sz w:val="24"/>
          <w:szCs w:val="24"/>
          <w:lang w:eastAsia="zh-CN"/>
        </w:rPr>
        <w:t>文件包括以下各部分：</w:t>
      </w:r>
    </w:p>
    <w:p w14:paraId="549ECB42" w14:textId="77777777" w:rsidR="00B704B8" w:rsidRDefault="00000000">
      <w:pPr>
        <w:pStyle w:val="ListParagraph"/>
        <w:numPr>
          <w:ilvl w:val="0"/>
          <w:numId w:val="5"/>
        </w:numPr>
        <w:spacing w:before="240" w:after="240"/>
        <w:ind w:left="976" w:hanging="488"/>
        <w:contextualSpacing w:val="0"/>
        <w:rPr>
          <w:rFonts w:eastAsia="SimSun"/>
          <w:sz w:val="24"/>
          <w:szCs w:val="24"/>
          <w:lang w:val="en-CA"/>
        </w:rPr>
      </w:pPr>
      <w:proofErr w:type="spellStart"/>
      <w:r>
        <w:rPr>
          <w:rFonts w:eastAsia="SimSun"/>
          <w:sz w:val="24"/>
          <w:szCs w:val="24"/>
          <w:lang w:val="en-CA"/>
        </w:rPr>
        <w:t>提交的提案</w:t>
      </w:r>
      <w:proofErr w:type="spellEnd"/>
      <w:r>
        <w:rPr>
          <w:rFonts w:eastAsia="SimSun"/>
          <w:sz w:val="24"/>
          <w:szCs w:val="24"/>
          <w:lang w:val="en-US" w:eastAsia="zh-CN"/>
        </w:rPr>
        <w:t>摘要</w:t>
      </w:r>
    </w:p>
    <w:p w14:paraId="6AE8868E" w14:textId="2CD6EACF" w:rsidR="00B704B8" w:rsidRDefault="00000000">
      <w:pPr>
        <w:pStyle w:val="ListParagraph"/>
        <w:numPr>
          <w:ilvl w:val="0"/>
          <w:numId w:val="5"/>
        </w:numPr>
        <w:spacing w:before="240" w:after="240"/>
        <w:ind w:left="976" w:hanging="488"/>
        <w:contextualSpacing w:val="0"/>
        <w:rPr>
          <w:rFonts w:eastAsia="SimSun"/>
          <w:sz w:val="24"/>
          <w:szCs w:val="24"/>
          <w:lang w:val="en-CA" w:eastAsia="zh-CN"/>
        </w:rPr>
      </w:pPr>
      <w:r>
        <w:rPr>
          <w:rFonts w:eastAsia="SimSun"/>
          <w:sz w:val="24"/>
          <w:lang w:val="en-US" w:eastAsia="zh-CN"/>
        </w:rPr>
        <w:t>背景：含氢氯氟烃</w:t>
      </w:r>
      <w:r w:rsidR="00793CA6">
        <w:rPr>
          <w:rFonts w:eastAsia="SimSun"/>
          <w:sz w:val="24"/>
          <w:lang w:val="en-US" w:eastAsia="zh-CN"/>
        </w:rPr>
        <w:t xml:space="preserve"> (</w:t>
      </w:r>
      <w:r>
        <w:rPr>
          <w:rFonts w:eastAsia="SimSun"/>
          <w:sz w:val="24"/>
          <w:lang w:val="en-US" w:eastAsia="zh-CN"/>
        </w:rPr>
        <w:t>HCFC</w:t>
      </w:r>
      <w:r w:rsidR="00793CA6">
        <w:rPr>
          <w:rFonts w:eastAsia="SimSun"/>
          <w:sz w:val="24"/>
          <w:lang w:val="en-US" w:eastAsia="zh-CN"/>
        </w:rPr>
        <w:t xml:space="preserve">) </w:t>
      </w:r>
      <w:r>
        <w:rPr>
          <w:rFonts w:eastAsia="SimSun"/>
          <w:sz w:val="24"/>
          <w:lang w:val="en-US" w:eastAsia="zh-CN"/>
        </w:rPr>
        <w:t>淘汰管理计划的执行情况以及先前与氢氟碳化物</w:t>
      </w:r>
      <w:r w:rsidR="00793CA6">
        <w:rPr>
          <w:rFonts w:eastAsia="SimSun"/>
          <w:sz w:val="24"/>
          <w:lang w:val="en-US" w:eastAsia="zh-CN"/>
        </w:rPr>
        <w:t xml:space="preserve"> (</w:t>
      </w:r>
      <w:r>
        <w:rPr>
          <w:rFonts w:eastAsia="SimSun"/>
          <w:sz w:val="24"/>
          <w:lang w:val="en-US" w:eastAsia="zh-CN"/>
        </w:rPr>
        <w:t>HFC</w:t>
      </w:r>
      <w:r w:rsidR="00793CA6">
        <w:rPr>
          <w:rFonts w:eastAsia="SimSun"/>
          <w:sz w:val="24"/>
          <w:lang w:val="en-US" w:eastAsia="zh-CN"/>
        </w:rPr>
        <w:t xml:space="preserve">) </w:t>
      </w:r>
      <w:r>
        <w:rPr>
          <w:rFonts w:eastAsia="SimSun"/>
          <w:sz w:val="24"/>
          <w:lang w:val="en-US" w:eastAsia="zh-CN"/>
        </w:rPr>
        <w:t>有关的活动</w:t>
      </w:r>
    </w:p>
    <w:p w14:paraId="757EDEC8" w14:textId="77777777" w:rsidR="00B704B8" w:rsidRDefault="00000000">
      <w:pPr>
        <w:pStyle w:val="ListParagraph"/>
        <w:numPr>
          <w:ilvl w:val="0"/>
          <w:numId w:val="5"/>
        </w:numPr>
        <w:spacing w:before="240" w:after="240"/>
        <w:ind w:left="976" w:hanging="488"/>
        <w:contextualSpacing w:val="0"/>
        <w:rPr>
          <w:rFonts w:eastAsia="SimSun"/>
          <w:sz w:val="24"/>
          <w:lang w:val="en-CA" w:eastAsia="zh-CN"/>
        </w:rPr>
      </w:pPr>
      <w:r>
        <w:rPr>
          <w:rFonts w:eastAsia="SimSun"/>
          <w:sz w:val="24"/>
          <w:szCs w:val="24"/>
          <w:lang w:val="en-CA" w:eastAsia="zh-CN"/>
        </w:rPr>
        <w:t>氢氟碳化物消费量概况：氢氟碳化物的消费水平</w:t>
      </w:r>
      <w:r>
        <w:rPr>
          <w:rFonts w:eastAsia="SimSun"/>
          <w:sz w:val="24"/>
          <w:lang w:val="en-CA" w:eastAsia="zh-CN"/>
        </w:rPr>
        <w:t>、</w:t>
      </w:r>
      <w:r>
        <w:rPr>
          <w:rFonts w:eastAsia="SimSun"/>
          <w:sz w:val="24"/>
          <w:lang w:val="en-US" w:eastAsia="zh-CN"/>
        </w:rPr>
        <w:t>变化</w:t>
      </w:r>
      <w:r>
        <w:rPr>
          <w:rFonts w:eastAsia="SimSun"/>
          <w:sz w:val="24"/>
          <w:lang w:val="en-CA" w:eastAsia="zh-CN"/>
        </w:rPr>
        <w:t>趋势和</w:t>
      </w:r>
      <w:r>
        <w:rPr>
          <w:rFonts w:eastAsia="SimSun" w:hint="eastAsia"/>
          <w:sz w:val="24"/>
          <w:lang w:val="en-US" w:eastAsia="zh-CN"/>
        </w:rPr>
        <w:t>分行业</w:t>
      </w:r>
      <w:r>
        <w:rPr>
          <w:rFonts w:eastAsia="SimSun"/>
          <w:sz w:val="24"/>
          <w:lang w:val="en-US" w:eastAsia="zh-CN"/>
        </w:rPr>
        <w:t>消费量</w:t>
      </w:r>
    </w:p>
    <w:p w14:paraId="1F359FC3" w14:textId="2D799C1D" w:rsidR="00B704B8" w:rsidRDefault="00000000">
      <w:pPr>
        <w:pStyle w:val="ListParagraph"/>
        <w:numPr>
          <w:ilvl w:val="0"/>
          <w:numId w:val="5"/>
        </w:numPr>
        <w:spacing w:before="240" w:after="240"/>
        <w:ind w:left="976" w:hanging="488"/>
        <w:contextualSpacing w:val="0"/>
        <w:rPr>
          <w:rFonts w:eastAsia="SimSun"/>
          <w:sz w:val="24"/>
          <w:lang w:val="en-CA" w:eastAsia="zh-CN"/>
        </w:rPr>
      </w:pPr>
      <w:r>
        <w:rPr>
          <w:rFonts w:eastAsia="SimSun"/>
          <w:sz w:val="24"/>
          <w:szCs w:val="24"/>
          <w:lang w:val="en-CA" w:eastAsia="zh-CN"/>
        </w:rPr>
        <w:t>提交的基加利氢氟碳化物实施计划</w:t>
      </w:r>
      <w:r w:rsidR="00793CA6">
        <w:rPr>
          <w:rFonts w:eastAsia="SimSun"/>
          <w:sz w:val="24"/>
          <w:szCs w:val="24"/>
          <w:lang w:val="en-CA" w:eastAsia="zh-CN"/>
        </w:rPr>
        <w:t xml:space="preserve"> </w:t>
      </w:r>
      <w:r w:rsidR="00793CA6">
        <w:rPr>
          <w:rFonts w:eastAsia="SimSun"/>
          <w:sz w:val="24"/>
          <w:lang w:val="en-US" w:eastAsia="zh-CN"/>
        </w:rPr>
        <w:t>(</w:t>
      </w:r>
      <w:r>
        <w:rPr>
          <w:rFonts w:eastAsia="SimSun"/>
          <w:sz w:val="24"/>
          <w:lang w:val="en-US" w:eastAsia="zh-CN"/>
        </w:rPr>
        <w:t>KIP</w:t>
      </w:r>
      <w:r w:rsidR="00793CA6">
        <w:rPr>
          <w:rFonts w:eastAsia="SimSun"/>
          <w:sz w:val="24"/>
          <w:lang w:val="en-US" w:eastAsia="zh-CN"/>
        </w:rPr>
        <w:t xml:space="preserve">) </w:t>
      </w:r>
      <w:r>
        <w:rPr>
          <w:rFonts w:eastAsia="SimSun"/>
          <w:sz w:val="24"/>
          <w:lang w:val="en-CA" w:eastAsia="zh-CN"/>
        </w:rPr>
        <w:t>第一阶段：监管框架、逐步减少战略、</w:t>
      </w:r>
      <w:r>
        <w:rPr>
          <w:rFonts w:eastAsia="SimSun"/>
          <w:sz w:val="24"/>
          <w:szCs w:val="24"/>
          <w:lang w:val="en-CA" w:eastAsia="zh-CN"/>
        </w:rPr>
        <w:t>阶段总费用和</w:t>
      </w:r>
      <w:r>
        <w:rPr>
          <w:rFonts w:eastAsia="SimSun"/>
          <w:sz w:val="24"/>
          <w:lang w:val="en-CA" w:eastAsia="zh-CN"/>
        </w:rPr>
        <w:t>第一次</w:t>
      </w:r>
      <w:r>
        <w:rPr>
          <w:rFonts w:eastAsia="SimSun"/>
          <w:sz w:val="24"/>
          <w:lang w:val="en-US" w:eastAsia="zh-CN"/>
        </w:rPr>
        <w:t>拨款</w:t>
      </w:r>
      <w:r>
        <w:rPr>
          <w:rFonts w:eastAsia="SimSun"/>
          <w:sz w:val="24"/>
          <w:lang w:val="en-CA" w:eastAsia="zh-CN"/>
        </w:rPr>
        <w:t>的执行</w:t>
      </w:r>
      <w:r>
        <w:rPr>
          <w:rFonts w:eastAsia="SimSun"/>
          <w:sz w:val="24"/>
          <w:lang w:val="en-US" w:eastAsia="zh-CN"/>
        </w:rPr>
        <w:t>计划</w:t>
      </w:r>
    </w:p>
    <w:p w14:paraId="673EAE1D" w14:textId="77777777" w:rsidR="00B704B8" w:rsidRDefault="00000000">
      <w:pPr>
        <w:pStyle w:val="ListParagraph"/>
        <w:numPr>
          <w:ilvl w:val="0"/>
          <w:numId w:val="5"/>
        </w:numPr>
        <w:spacing w:before="240" w:after="240"/>
        <w:ind w:left="976" w:hanging="488"/>
        <w:contextualSpacing w:val="0"/>
        <w:rPr>
          <w:rFonts w:eastAsia="SimSun"/>
          <w:sz w:val="24"/>
          <w:szCs w:val="24"/>
          <w:lang w:val="en-CA" w:eastAsia="zh-CN"/>
        </w:rPr>
      </w:pPr>
      <w:r>
        <w:rPr>
          <w:rFonts w:eastAsia="SimSun"/>
          <w:sz w:val="24"/>
          <w:szCs w:val="24"/>
          <w:lang w:val="en-CA" w:eastAsia="zh-CN"/>
        </w:rPr>
        <w:t>秘书处的评论，包括商定的活动</w:t>
      </w:r>
      <w:r>
        <w:rPr>
          <w:rFonts w:eastAsia="SimSun"/>
          <w:sz w:val="24"/>
          <w:szCs w:val="24"/>
          <w:lang w:val="en-US" w:eastAsia="zh-CN"/>
        </w:rPr>
        <w:t>费用</w:t>
      </w:r>
    </w:p>
    <w:p w14:paraId="6AAA8A2A" w14:textId="77777777" w:rsidR="00B704B8" w:rsidRDefault="00000000">
      <w:pPr>
        <w:pStyle w:val="ListParagraph"/>
        <w:numPr>
          <w:ilvl w:val="0"/>
          <w:numId w:val="5"/>
        </w:numPr>
        <w:spacing w:before="240" w:after="240"/>
        <w:ind w:left="976" w:hanging="488"/>
        <w:contextualSpacing w:val="0"/>
        <w:rPr>
          <w:rFonts w:eastAsia="SimSun"/>
          <w:lang w:val="en-CA"/>
        </w:rPr>
      </w:pPr>
      <w:r>
        <w:rPr>
          <w:rFonts w:eastAsia="SimSun"/>
          <w:sz w:val="24"/>
          <w:szCs w:val="24"/>
          <w:lang w:val="en-US" w:eastAsia="zh-CN"/>
        </w:rPr>
        <w:t>建议</w:t>
      </w:r>
    </w:p>
    <w:p w14:paraId="2B836239" w14:textId="77777777" w:rsidR="00B704B8" w:rsidRDefault="00000000">
      <w:pPr>
        <w:pStyle w:val="Heading1"/>
        <w:keepNext/>
        <w:numPr>
          <w:ilvl w:val="0"/>
          <w:numId w:val="6"/>
        </w:numPr>
        <w:tabs>
          <w:tab w:val="clear" w:pos="0"/>
        </w:tabs>
        <w:rPr>
          <w:rFonts w:ascii="SimHei" w:eastAsia="SimHei" w:hAnsi="SimHei" w:cs="SimHei"/>
          <w:sz w:val="24"/>
          <w:szCs w:val="24"/>
          <w:lang w:val="en-US"/>
        </w:rPr>
      </w:pPr>
      <w:r>
        <w:rPr>
          <w:rFonts w:ascii="SimHei" w:eastAsia="SimHei" w:hAnsi="SimHei" w:cs="SimHei" w:hint="eastAsia"/>
          <w:sz w:val="24"/>
          <w:szCs w:val="24"/>
          <w:lang w:val="en-US" w:eastAsia="zh-CN"/>
        </w:rPr>
        <w:t>提交的提案摘要</w:t>
      </w:r>
    </w:p>
    <w:p w14:paraId="6A5BECF0" w14:textId="77777777" w:rsidR="00B704B8" w:rsidRDefault="00000000">
      <w:pPr>
        <w:pStyle w:val="Heading1"/>
        <w:spacing w:before="200" w:after="200"/>
        <w:rPr>
          <w:sz w:val="24"/>
          <w:szCs w:val="24"/>
          <w:lang w:eastAsia="zh-CN"/>
        </w:rPr>
      </w:pPr>
      <w:r>
        <w:rPr>
          <w:rFonts w:eastAsia="SimSun" w:hint="eastAsia"/>
          <w:sz w:val="24"/>
          <w:szCs w:val="24"/>
          <w:lang w:val="en-US" w:eastAsia="zh-CN"/>
        </w:rPr>
        <w:t>环境署</w:t>
      </w:r>
      <w:r>
        <w:rPr>
          <w:rFonts w:eastAsia="SimSun" w:hint="eastAsia"/>
          <w:sz w:val="24"/>
          <w:szCs w:val="24"/>
          <w:lang w:eastAsia="zh-CN"/>
        </w:rPr>
        <w:t>作为</w:t>
      </w:r>
      <w:r>
        <w:rPr>
          <w:rFonts w:eastAsia="SimSun" w:hint="eastAsia"/>
          <w:sz w:val="24"/>
          <w:szCs w:val="24"/>
          <w:lang w:val="en-US" w:eastAsia="zh-CN"/>
        </w:rPr>
        <w:t>牵头</w:t>
      </w:r>
      <w:r>
        <w:rPr>
          <w:rFonts w:eastAsia="SimSun" w:hint="eastAsia"/>
          <w:sz w:val="24"/>
          <w:szCs w:val="24"/>
          <w:lang w:eastAsia="zh-CN"/>
        </w:rPr>
        <w:t>指定执行机构，</w:t>
      </w:r>
      <w:r>
        <w:rPr>
          <w:rFonts w:eastAsia="SimSun" w:hint="eastAsia"/>
          <w:sz w:val="24"/>
          <w:szCs w:val="24"/>
          <w:lang w:val="en-US" w:eastAsia="zh-CN"/>
        </w:rPr>
        <w:t>代表几内亚比绍政府提交了基加利氢氟碳化物实施计划</w:t>
      </w:r>
      <w:r>
        <w:rPr>
          <w:rFonts w:eastAsia="SimSun" w:hint="eastAsia"/>
          <w:sz w:val="24"/>
          <w:szCs w:val="24"/>
          <w:lang w:eastAsia="zh-CN"/>
        </w:rPr>
        <w:t>第一阶段的</w:t>
      </w:r>
      <w:r>
        <w:rPr>
          <w:rFonts w:eastAsia="SimSun" w:hint="eastAsia"/>
          <w:sz w:val="24"/>
          <w:szCs w:val="24"/>
          <w:lang w:val="en-US" w:eastAsia="zh-CN"/>
        </w:rPr>
        <w:t>供资</w:t>
      </w:r>
      <w:r>
        <w:rPr>
          <w:rFonts w:eastAsia="SimSun" w:hint="eastAsia"/>
          <w:sz w:val="24"/>
          <w:szCs w:val="24"/>
          <w:lang w:eastAsia="zh-CN"/>
        </w:rPr>
        <w:t>申请，申请金额为</w:t>
      </w:r>
      <w:r>
        <w:rPr>
          <w:sz w:val="24"/>
          <w:szCs w:val="24"/>
          <w:lang w:eastAsia="zh-CN"/>
        </w:rPr>
        <w:t>367,250</w:t>
      </w:r>
      <w:r>
        <w:rPr>
          <w:rFonts w:eastAsia="SimSun" w:hint="eastAsia"/>
          <w:sz w:val="24"/>
          <w:szCs w:val="24"/>
          <w:lang w:eastAsia="zh-CN"/>
        </w:rPr>
        <w:t>美元，</w:t>
      </w:r>
      <w:r>
        <w:rPr>
          <w:rFonts w:eastAsia="SimSun" w:hint="eastAsia"/>
          <w:sz w:val="24"/>
          <w:szCs w:val="24"/>
          <w:lang w:val="en-US" w:eastAsia="zh-CN"/>
        </w:rPr>
        <w:t>包含提供给环境署的</w:t>
      </w:r>
      <w:r>
        <w:rPr>
          <w:sz w:val="24"/>
          <w:szCs w:val="24"/>
          <w:lang w:eastAsia="zh-CN"/>
        </w:rPr>
        <w:t>225,000</w:t>
      </w:r>
      <w:r>
        <w:rPr>
          <w:rFonts w:eastAsia="SimSun" w:hint="eastAsia"/>
          <w:sz w:val="24"/>
          <w:szCs w:val="24"/>
          <w:lang w:val="en-US" w:eastAsia="zh-CN"/>
        </w:rPr>
        <w:t>美元，</w:t>
      </w:r>
      <w:r>
        <w:rPr>
          <w:rFonts w:eastAsia="SimSun" w:hint="eastAsia"/>
          <w:sz w:val="24"/>
          <w:szCs w:val="24"/>
          <w:lang w:eastAsia="zh-CN"/>
        </w:rPr>
        <w:t>外加机构支助费用</w:t>
      </w:r>
      <w:r>
        <w:rPr>
          <w:sz w:val="24"/>
          <w:szCs w:val="24"/>
          <w:lang w:eastAsia="zh-CN"/>
        </w:rPr>
        <w:t>29,250</w:t>
      </w:r>
      <w:r>
        <w:rPr>
          <w:rFonts w:eastAsia="SimSun" w:hint="eastAsia"/>
          <w:sz w:val="24"/>
          <w:szCs w:val="24"/>
          <w:lang w:eastAsia="zh-CN"/>
        </w:rPr>
        <w:t>美元</w:t>
      </w:r>
      <w:r>
        <w:rPr>
          <w:rFonts w:eastAsia="SimSun" w:hint="eastAsia"/>
          <w:sz w:val="24"/>
          <w:szCs w:val="24"/>
          <w:lang w:val="en-US" w:eastAsia="zh-CN"/>
        </w:rPr>
        <w:t>，以及提供给工发组织的</w:t>
      </w:r>
      <w:r>
        <w:rPr>
          <w:sz w:val="24"/>
          <w:szCs w:val="24"/>
          <w:lang w:eastAsia="zh-CN"/>
        </w:rPr>
        <w:t>100,000</w:t>
      </w:r>
      <w:r>
        <w:rPr>
          <w:rFonts w:eastAsia="SimSun" w:hint="eastAsia"/>
          <w:sz w:val="24"/>
          <w:szCs w:val="24"/>
          <w:lang w:val="en-US" w:eastAsia="zh-CN"/>
        </w:rPr>
        <w:t>美元，</w:t>
      </w:r>
      <w:r>
        <w:rPr>
          <w:rFonts w:eastAsia="SimSun" w:hint="eastAsia"/>
          <w:sz w:val="24"/>
          <w:szCs w:val="24"/>
          <w:lang w:eastAsia="zh-CN"/>
        </w:rPr>
        <w:t>外加机构支助费用</w:t>
      </w:r>
      <w:r>
        <w:rPr>
          <w:sz w:val="24"/>
          <w:szCs w:val="24"/>
          <w:lang w:eastAsia="zh-CN"/>
        </w:rPr>
        <w:t>13,000</w:t>
      </w:r>
      <w:r>
        <w:rPr>
          <w:rFonts w:eastAsia="SimSun" w:hint="eastAsia"/>
          <w:sz w:val="24"/>
          <w:szCs w:val="24"/>
          <w:lang w:eastAsia="zh-CN"/>
        </w:rPr>
        <w:t>美元</w:t>
      </w:r>
      <w:r>
        <w:rPr>
          <w:rFonts w:eastAsia="SimSun" w:hint="eastAsia"/>
          <w:sz w:val="24"/>
          <w:szCs w:val="24"/>
          <w:lang w:val="en-US" w:eastAsia="zh-CN"/>
        </w:rPr>
        <w:t>，</w:t>
      </w:r>
      <w:r>
        <w:rPr>
          <w:rFonts w:eastAsia="SimSun"/>
          <w:sz w:val="24"/>
          <w:szCs w:val="24"/>
          <w:lang w:eastAsia="zh-CN"/>
        </w:rPr>
        <w:t>申请内容与原提交版本一致</w:t>
      </w:r>
      <w:r>
        <w:rPr>
          <w:rFonts w:eastAsia="SimSun" w:hint="eastAsia"/>
          <w:sz w:val="24"/>
          <w:szCs w:val="24"/>
          <w:lang w:eastAsia="zh-CN"/>
        </w:rPr>
        <w:t>。</w:t>
      </w:r>
      <w:r>
        <w:rPr>
          <w:rStyle w:val="FootnoteReference"/>
          <w:rFonts w:eastAsia="SimSun" w:hint="eastAsia"/>
          <w:sz w:val="24"/>
          <w:szCs w:val="24"/>
          <w:lang w:eastAsia="zh-CN"/>
        </w:rPr>
        <w:footnoteReference w:id="7"/>
      </w:r>
    </w:p>
    <w:p w14:paraId="639D90EC" w14:textId="77777777" w:rsidR="00B704B8" w:rsidRDefault="00000000">
      <w:pPr>
        <w:pStyle w:val="Heading1"/>
        <w:spacing w:before="200" w:after="200"/>
        <w:rPr>
          <w:lang w:eastAsia="zh-CN"/>
        </w:rPr>
      </w:pPr>
      <w:r>
        <w:rPr>
          <w:rFonts w:eastAsia="SimSun" w:hint="eastAsia"/>
          <w:sz w:val="24"/>
          <w:szCs w:val="24"/>
          <w:lang w:val="en-US" w:eastAsia="zh-CN"/>
        </w:rPr>
        <w:t>基加利氢氟碳化物实施计划第一阶段的执行将帮助几内亚比绍政府实现到</w:t>
      </w:r>
      <w:r>
        <w:rPr>
          <w:rFonts w:eastAsia="SimSun" w:hint="eastAsia"/>
          <w:sz w:val="24"/>
          <w:lang w:eastAsia="zh-CN"/>
        </w:rPr>
        <w:t>2029</w:t>
      </w:r>
      <w:r>
        <w:rPr>
          <w:rFonts w:eastAsia="SimSun" w:hint="eastAsia"/>
          <w:sz w:val="24"/>
          <w:lang w:eastAsia="zh-CN"/>
        </w:rPr>
        <w:t>年</w:t>
      </w:r>
      <w:r>
        <w:rPr>
          <w:rFonts w:eastAsia="SimSun" w:hint="eastAsia"/>
          <w:sz w:val="24"/>
          <w:lang w:eastAsia="zh-CN"/>
        </w:rPr>
        <w:t>1</w:t>
      </w:r>
      <w:r>
        <w:rPr>
          <w:rFonts w:eastAsia="SimSun" w:hint="eastAsia"/>
          <w:sz w:val="24"/>
          <w:lang w:eastAsia="zh-CN"/>
        </w:rPr>
        <w:t>月</w:t>
      </w:r>
      <w:r>
        <w:rPr>
          <w:rFonts w:eastAsia="SimSun" w:hint="eastAsia"/>
          <w:sz w:val="24"/>
          <w:lang w:eastAsia="zh-CN"/>
        </w:rPr>
        <w:t>1</w:t>
      </w:r>
      <w:r>
        <w:rPr>
          <w:rFonts w:eastAsia="SimSun" w:hint="eastAsia"/>
          <w:sz w:val="24"/>
          <w:szCs w:val="24"/>
          <w:lang w:val="en-US" w:eastAsia="zh-CN"/>
        </w:rPr>
        <w:t>日将其氢氟碳化物基准消费量减少</w:t>
      </w:r>
      <w:r>
        <w:rPr>
          <w:rFonts w:eastAsia="SimSun" w:hint="eastAsia"/>
          <w:sz w:val="24"/>
          <w:lang w:eastAsia="zh-CN"/>
        </w:rPr>
        <w:t>1</w:t>
      </w:r>
      <w:r>
        <w:rPr>
          <w:rFonts w:eastAsia="SimSun" w:hint="eastAsia"/>
          <w:sz w:val="24"/>
          <w:lang w:val="en-US" w:eastAsia="zh-CN"/>
        </w:rPr>
        <w:t>5</w:t>
      </w:r>
      <w:r>
        <w:rPr>
          <w:rFonts w:eastAsia="SimSun" w:hint="eastAsia"/>
          <w:sz w:val="24"/>
          <w:lang w:eastAsia="zh-CN"/>
        </w:rPr>
        <w:t>%</w:t>
      </w:r>
      <w:r>
        <w:rPr>
          <w:rFonts w:eastAsia="SimSun" w:hint="eastAsia"/>
          <w:sz w:val="24"/>
          <w:lang w:eastAsia="zh-CN"/>
        </w:rPr>
        <w:t>的目标。</w:t>
      </w:r>
    </w:p>
    <w:p w14:paraId="2ECD907E" w14:textId="77777777" w:rsidR="00B704B8" w:rsidRDefault="00000000">
      <w:pPr>
        <w:pStyle w:val="Heading1"/>
        <w:spacing w:before="200" w:after="200"/>
        <w:rPr>
          <w:sz w:val="24"/>
          <w:szCs w:val="24"/>
          <w:lang w:eastAsia="zh-CN"/>
        </w:rPr>
      </w:pPr>
      <w:r>
        <w:rPr>
          <w:rFonts w:eastAsia="SimSun" w:hint="eastAsia"/>
          <w:sz w:val="24"/>
          <w:szCs w:val="24"/>
          <w:lang w:val="en-US" w:eastAsia="zh-CN"/>
        </w:rPr>
        <w:t>本次会议申请的基加利氢氟碳化物实施计划第一阶段第一次拨款为</w:t>
      </w:r>
      <w:r>
        <w:rPr>
          <w:sz w:val="24"/>
          <w:szCs w:val="24"/>
          <w:lang w:eastAsia="zh-CN"/>
        </w:rPr>
        <w:t>169,500</w:t>
      </w:r>
      <w:r>
        <w:rPr>
          <w:rFonts w:eastAsia="SimSun" w:hint="eastAsia"/>
          <w:sz w:val="24"/>
          <w:szCs w:val="24"/>
          <w:lang w:eastAsia="zh-CN"/>
        </w:rPr>
        <w:t>美元，</w:t>
      </w:r>
      <w:r>
        <w:rPr>
          <w:rFonts w:eastAsia="SimSun" w:hint="eastAsia"/>
          <w:sz w:val="24"/>
          <w:szCs w:val="24"/>
          <w:lang w:val="en-US" w:eastAsia="zh-CN"/>
        </w:rPr>
        <w:t>包含提供给环境署的</w:t>
      </w:r>
      <w:r>
        <w:rPr>
          <w:sz w:val="24"/>
          <w:szCs w:val="24"/>
          <w:lang w:eastAsia="zh-CN"/>
        </w:rPr>
        <w:t>118,000</w:t>
      </w:r>
      <w:r>
        <w:rPr>
          <w:rFonts w:eastAsia="SimSun" w:hint="eastAsia"/>
          <w:sz w:val="24"/>
          <w:szCs w:val="24"/>
          <w:lang w:val="en-US" w:eastAsia="zh-CN"/>
        </w:rPr>
        <w:t>美元，</w:t>
      </w:r>
      <w:r>
        <w:rPr>
          <w:rFonts w:eastAsia="SimSun" w:hint="eastAsia"/>
          <w:sz w:val="24"/>
          <w:szCs w:val="24"/>
          <w:lang w:eastAsia="zh-CN"/>
        </w:rPr>
        <w:t>外加机构支助费用</w:t>
      </w:r>
      <w:r>
        <w:rPr>
          <w:sz w:val="24"/>
          <w:szCs w:val="24"/>
          <w:lang w:eastAsia="zh-CN"/>
        </w:rPr>
        <w:t>15,340</w:t>
      </w:r>
      <w:r>
        <w:rPr>
          <w:rFonts w:eastAsia="SimSun" w:hint="eastAsia"/>
          <w:sz w:val="24"/>
          <w:szCs w:val="24"/>
          <w:lang w:eastAsia="zh-CN"/>
        </w:rPr>
        <w:t>美元</w:t>
      </w:r>
      <w:r>
        <w:rPr>
          <w:rFonts w:eastAsia="SimSun" w:hint="eastAsia"/>
          <w:sz w:val="24"/>
          <w:szCs w:val="24"/>
          <w:lang w:val="en-US" w:eastAsia="zh-CN"/>
        </w:rPr>
        <w:t>，以及提供给工发组织的</w:t>
      </w:r>
      <w:r>
        <w:rPr>
          <w:sz w:val="24"/>
          <w:szCs w:val="24"/>
          <w:lang w:eastAsia="zh-CN"/>
        </w:rPr>
        <w:t>32,000</w:t>
      </w:r>
      <w:r>
        <w:rPr>
          <w:rFonts w:eastAsia="SimSun" w:hint="eastAsia"/>
          <w:sz w:val="24"/>
          <w:szCs w:val="24"/>
          <w:lang w:val="en-US" w:eastAsia="zh-CN"/>
        </w:rPr>
        <w:t>美元，</w:t>
      </w:r>
      <w:r>
        <w:rPr>
          <w:rFonts w:eastAsia="SimSun" w:hint="eastAsia"/>
          <w:sz w:val="24"/>
          <w:szCs w:val="24"/>
          <w:lang w:eastAsia="zh-CN"/>
        </w:rPr>
        <w:t>外加机构支助费用</w:t>
      </w:r>
      <w:r>
        <w:rPr>
          <w:sz w:val="24"/>
          <w:szCs w:val="24"/>
          <w:lang w:eastAsia="zh-CN"/>
        </w:rPr>
        <w:t>4,160</w:t>
      </w:r>
      <w:r>
        <w:rPr>
          <w:rFonts w:eastAsia="SimSun" w:hint="eastAsia"/>
          <w:sz w:val="24"/>
          <w:szCs w:val="24"/>
          <w:lang w:eastAsia="zh-CN"/>
        </w:rPr>
        <w:t>美元，</w:t>
      </w:r>
      <w:r>
        <w:rPr>
          <w:rFonts w:eastAsia="SimSun"/>
          <w:sz w:val="24"/>
          <w:szCs w:val="24"/>
          <w:lang w:eastAsia="zh-CN"/>
        </w:rPr>
        <w:t>申请内容与原提交版本一致</w:t>
      </w:r>
      <w:r>
        <w:rPr>
          <w:rFonts w:eastAsia="SimSun" w:hint="eastAsia"/>
          <w:sz w:val="24"/>
          <w:szCs w:val="24"/>
          <w:lang w:eastAsia="zh-CN"/>
        </w:rPr>
        <w:t>，执行期为</w:t>
      </w:r>
      <w:r>
        <w:rPr>
          <w:rFonts w:eastAsia="SimSun" w:hint="eastAsia"/>
          <w:sz w:val="24"/>
          <w:szCs w:val="24"/>
          <w:lang w:eastAsia="zh-CN"/>
        </w:rPr>
        <w:t>202</w:t>
      </w:r>
      <w:r>
        <w:rPr>
          <w:rFonts w:eastAsia="SimSun" w:hint="eastAsia"/>
          <w:sz w:val="24"/>
          <w:szCs w:val="24"/>
          <w:lang w:val="en-US" w:eastAsia="zh-CN"/>
        </w:rPr>
        <w:t>6</w:t>
      </w:r>
      <w:r>
        <w:rPr>
          <w:rFonts w:eastAsia="SimSun" w:hint="eastAsia"/>
          <w:sz w:val="24"/>
          <w:szCs w:val="24"/>
          <w:lang w:eastAsia="zh-CN"/>
        </w:rPr>
        <w:t>年</w:t>
      </w:r>
      <w:r>
        <w:rPr>
          <w:rFonts w:eastAsia="SimSun" w:hint="eastAsia"/>
          <w:sz w:val="24"/>
          <w:szCs w:val="24"/>
          <w:lang w:val="en-US" w:eastAsia="zh-CN"/>
        </w:rPr>
        <w:t>1</w:t>
      </w:r>
      <w:r>
        <w:rPr>
          <w:rFonts w:eastAsia="SimSun" w:hint="eastAsia"/>
          <w:sz w:val="24"/>
          <w:szCs w:val="24"/>
          <w:lang w:eastAsia="zh-CN"/>
        </w:rPr>
        <w:t>月至</w:t>
      </w:r>
      <w:r>
        <w:rPr>
          <w:rFonts w:eastAsia="SimSun" w:hint="eastAsia"/>
          <w:sz w:val="24"/>
          <w:szCs w:val="24"/>
          <w:lang w:eastAsia="zh-CN"/>
        </w:rPr>
        <w:t>202</w:t>
      </w:r>
      <w:r>
        <w:rPr>
          <w:rFonts w:eastAsia="SimSun" w:hint="eastAsia"/>
          <w:sz w:val="24"/>
          <w:szCs w:val="24"/>
          <w:lang w:val="en-US" w:eastAsia="zh-CN"/>
        </w:rPr>
        <w:t>7</w:t>
      </w:r>
      <w:r>
        <w:rPr>
          <w:rFonts w:eastAsia="SimSun" w:hint="eastAsia"/>
          <w:sz w:val="24"/>
          <w:szCs w:val="24"/>
          <w:lang w:eastAsia="zh-CN"/>
        </w:rPr>
        <w:t>年</w:t>
      </w:r>
      <w:r>
        <w:rPr>
          <w:rFonts w:eastAsia="SimSun" w:hint="eastAsia"/>
          <w:sz w:val="24"/>
          <w:szCs w:val="24"/>
          <w:lang w:eastAsia="zh-CN"/>
        </w:rPr>
        <w:t>12</w:t>
      </w:r>
      <w:r>
        <w:rPr>
          <w:rFonts w:eastAsia="SimSun" w:hint="eastAsia"/>
          <w:sz w:val="24"/>
          <w:szCs w:val="24"/>
          <w:lang w:eastAsia="zh-CN"/>
        </w:rPr>
        <w:t>月。</w:t>
      </w:r>
    </w:p>
    <w:p w14:paraId="1F2CF4B0" w14:textId="77777777" w:rsidR="00B704B8" w:rsidRDefault="00000000">
      <w:pPr>
        <w:pStyle w:val="Heading1"/>
        <w:numPr>
          <w:ilvl w:val="0"/>
          <w:numId w:val="6"/>
        </w:numPr>
        <w:rPr>
          <w:rFonts w:ascii="SimHei" w:eastAsia="SimHei" w:hAnsi="SimHei" w:cs="SimHei"/>
          <w:sz w:val="24"/>
          <w:szCs w:val="24"/>
          <w:lang w:eastAsia="zh-CN"/>
        </w:rPr>
      </w:pPr>
      <w:r>
        <w:rPr>
          <w:rFonts w:ascii="SimHei" w:eastAsia="SimHei" w:hAnsi="SimHei" w:cs="SimHei" w:hint="eastAsia"/>
          <w:sz w:val="24"/>
          <w:szCs w:val="24"/>
          <w:lang w:eastAsia="zh-CN"/>
        </w:rPr>
        <w:t>背景</w:t>
      </w:r>
    </w:p>
    <w:p w14:paraId="1AB3BF49" w14:textId="77777777" w:rsidR="00B704B8" w:rsidRDefault="00000000">
      <w:pPr>
        <w:keepNext/>
        <w:spacing w:before="200" w:after="200"/>
        <w:rPr>
          <w:bCs/>
          <w:u w:val="single"/>
          <w:lang w:eastAsia="zh-CN"/>
        </w:rPr>
      </w:pPr>
      <w:r>
        <w:rPr>
          <w:rFonts w:eastAsia="SimSun"/>
          <w:bCs/>
          <w:sz w:val="24"/>
          <w:szCs w:val="24"/>
          <w:u w:val="single"/>
          <w:lang w:val="en-US" w:eastAsia="zh-CN"/>
        </w:rPr>
        <w:t>含氢氯氟烃淘汰管理计划的执行</w:t>
      </w:r>
      <w:r>
        <w:rPr>
          <w:rFonts w:eastAsia="SimSun" w:hint="eastAsia"/>
          <w:bCs/>
          <w:sz w:val="24"/>
          <w:szCs w:val="24"/>
          <w:u w:val="single"/>
          <w:lang w:val="en-US" w:eastAsia="zh-CN"/>
        </w:rPr>
        <w:t>情况</w:t>
      </w:r>
    </w:p>
    <w:p w14:paraId="7CBE0199" w14:textId="77777777" w:rsidR="00B704B8" w:rsidRDefault="00000000">
      <w:pPr>
        <w:pStyle w:val="Heading1"/>
        <w:spacing w:before="200" w:after="200"/>
        <w:rPr>
          <w:lang w:eastAsia="zh-CN"/>
        </w:rPr>
      </w:pPr>
      <w:r>
        <w:rPr>
          <w:rFonts w:hint="eastAsia"/>
          <w:sz w:val="24"/>
          <w:szCs w:val="24"/>
          <w:lang w:eastAsia="zh-CN"/>
        </w:rPr>
        <w:t>表</w:t>
      </w:r>
      <w:r>
        <w:rPr>
          <w:rFonts w:hint="eastAsia"/>
          <w:sz w:val="24"/>
          <w:szCs w:val="24"/>
          <w:lang w:val="en-US" w:eastAsia="zh-CN"/>
        </w:rPr>
        <w:t>1</w:t>
      </w:r>
      <w:r>
        <w:rPr>
          <w:rFonts w:hint="eastAsia"/>
          <w:sz w:val="24"/>
          <w:szCs w:val="24"/>
          <w:lang w:eastAsia="zh-CN"/>
        </w:rPr>
        <w:t>列出了截至2025年</w:t>
      </w:r>
      <w:r>
        <w:rPr>
          <w:rFonts w:hint="eastAsia"/>
          <w:sz w:val="24"/>
          <w:szCs w:val="24"/>
          <w:lang w:val="en-US" w:eastAsia="zh-CN"/>
        </w:rPr>
        <w:t>10</w:t>
      </w:r>
      <w:r>
        <w:rPr>
          <w:rFonts w:hint="eastAsia"/>
          <w:sz w:val="24"/>
          <w:szCs w:val="24"/>
          <w:lang w:eastAsia="zh-CN"/>
        </w:rPr>
        <w:t>月</w:t>
      </w:r>
      <w:proofErr w:type="spellStart"/>
      <w:r>
        <w:rPr>
          <w:rFonts w:hint="eastAsia"/>
          <w:sz w:val="24"/>
          <w:szCs w:val="24"/>
          <w:lang w:val="en-US" w:eastAsia="zh-CN"/>
        </w:rPr>
        <w:t>几内亚比绍</w:t>
      </w:r>
      <w:proofErr w:type="spellEnd"/>
      <w:r>
        <w:rPr>
          <w:rFonts w:ascii="SimSun" w:eastAsia="SimSun" w:hAnsi="SimSun" w:cs="SimSun" w:hint="eastAsia"/>
          <w:sz w:val="24"/>
          <w:szCs w:val="24"/>
          <w:lang w:val="en-US" w:eastAsia="zh-CN"/>
        </w:rPr>
        <w:t>含氢氯氟烃</w:t>
      </w:r>
      <w:proofErr w:type="spellStart"/>
      <w:r>
        <w:rPr>
          <w:rFonts w:hint="eastAsia"/>
          <w:sz w:val="24"/>
          <w:szCs w:val="24"/>
          <w:lang w:eastAsia="zh-CN"/>
        </w:rPr>
        <w:t>淘汰管理计划的信息</w:t>
      </w:r>
      <w:proofErr w:type="spellEnd"/>
      <w:r>
        <w:rPr>
          <w:rFonts w:hint="eastAsia"/>
          <w:sz w:val="24"/>
          <w:szCs w:val="24"/>
          <w:lang w:eastAsia="zh-CN"/>
        </w:rPr>
        <w:t>。</w:t>
      </w:r>
    </w:p>
    <w:p w14:paraId="20503F9F" w14:textId="77777777" w:rsidR="00B704B8" w:rsidRPr="00793CA6" w:rsidRDefault="00000000">
      <w:pPr>
        <w:keepNext/>
        <w:rPr>
          <w:lang w:eastAsia="zh-CN"/>
        </w:rPr>
      </w:pPr>
      <w:r w:rsidRPr="00793CA6">
        <w:rPr>
          <w:rFonts w:eastAsia="SimHei"/>
          <w:bCs/>
          <w:lang w:eastAsia="zh-CN"/>
        </w:rPr>
        <w:t>表</w:t>
      </w:r>
      <w:r w:rsidRPr="00793CA6">
        <w:rPr>
          <w:rFonts w:eastAsia="SimHei" w:hint="eastAsia"/>
          <w:bCs/>
          <w:lang w:val="en-US" w:eastAsia="zh-CN"/>
        </w:rPr>
        <w:t>1</w:t>
      </w:r>
      <w:r w:rsidRPr="00793CA6">
        <w:rPr>
          <w:rFonts w:eastAsia="SimHei"/>
          <w:bCs/>
          <w:lang w:eastAsia="zh-CN"/>
        </w:rPr>
        <w:t>.</w:t>
      </w:r>
      <w:r w:rsidRPr="00793CA6">
        <w:rPr>
          <w:rFonts w:eastAsia="SimHei"/>
          <w:bCs/>
          <w:lang w:eastAsia="zh-CN"/>
        </w:rPr>
        <w:tab/>
      </w:r>
      <w:r w:rsidRPr="00793CA6">
        <w:rPr>
          <w:rFonts w:eastAsia="SimHei" w:hint="eastAsia"/>
          <w:bCs/>
          <w:lang w:val="en-US" w:eastAsia="zh-CN"/>
        </w:rPr>
        <w:t>几内亚比绍</w:t>
      </w:r>
      <w:r w:rsidRPr="00793CA6">
        <w:rPr>
          <w:rFonts w:eastAsia="SimHei"/>
          <w:bCs/>
          <w:lang w:eastAsia="zh-CN"/>
        </w:rPr>
        <w:t>含氢氯氟烃淘汰管理计划执行情况</w:t>
      </w:r>
    </w:p>
    <w:tbl>
      <w:tblPr>
        <w:tblStyle w:val="TableGrid"/>
        <w:tblW w:w="5000" w:type="pct"/>
        <w:tblLook w:val="04A0" w:firstRow="1" w:lastRow="0" w:firstColumn="1" w:lastColumn="0" w:noHBand="0" w:noVBand="1"/>
      </w:tblPr>
      <w:tblGrid>
        <w:gridCol w:w="4050"/>
        <w:gridCol w:w="2650"/>
        <w:gridCol w:w="2650"/>
      </w:tblGrid>
      <w:tr w:rsidR="00B704B8" w14:paraId="10938239" w14:textId="77777777">
        <w:trPr>
          <w:tblHeader/>
        </w:trPr>
        <w:tc>
          <w:tcPr>
            <w:tcW w:w="4060" w:type="dxa"/>
          </w:tcPr>
          <w:p w14:paraId="41A5861C" w14:textId="77777777" w:rsidR="00B704B8" w:rsidRDefault="00B704B8">
            <w:pPr>
              <w:jc w:val="center"/>
              <w:rPr>
                <w:b/>
                <w:bCs/>
                <w:sz w:val="20"/>
                <w:szCs w:val="20"/>
                <w:lang w:eastAsia="zh-CN"/>
              </w:rPr>
            </w:pPr>
          </w:p>
        </w:tc>
        <w:tc>
          <w:tcPr>
            <w:tcW w:w="2758" w:type="dxa"/>
          </w:tcPr>
          <w:p w14:paraId="0616C7BA" w14:textId="77777777" w:rsidR="00B704B8" w:rsidRDefault="00000000">
            <w:pPr>
              <w:jc w:val="center"/>
              <w:rPr>
                <w:b/>
                <w:bCs/>
                <w:sz w:val="20"/>
                <w:szCs w:val="20"/>
              </w:rPr>
            </w:pPr>
            <w:r>
              <w:rPr>
                <w:rFonts w:asciiTheme="minorEastAsia" w:eastAsiaTheme="minorEastAsia" w:hAnsiTheme="minorEastAsia" w:hint="eastAsia"/>
                <w:b/>
                <w:bCs/>
                <w:sz w:val="20"/>
                <w:szCs w:val="20"/>
                <w:lang w:eastAsia="zh-CN"/>
              </w:rPr>
              <w:t>第一阶段</w:t>
            </w:r>
          </w:p>
        </w:tc>
        <w:tc>
          <w:tcPr>
            <w:tcW w:w="2758" w:type="dxa"/>
          </w:tcPr>
          <w:p w14:paraId="32F8DF19" w14:textId="77777777" w:rsidR="00B704B8" w:rsidRDefault="00000000">
            <w:pPr>
              <w:jc w:val="center"/>
              <w:rPr>
                <w:b/>
                <w:bCs/>
                <w:sz w:val="20"/>
                <w:szCs w:val="20"/>
              </w:rPr>
            </w:pPr>
            <w:r>
              <w:rPr>
                <w:rFonts w:asciiTheme="minorEastAsia" w:eastAsiaTheme="minorEastAsia" w:hAnsiTheme="minorEastAsia" w:hint="eastAsia"/>
                <w:b/>
                <w:bCs/>
                <w:sz w:val="20"/>
                <w:szCs w:val="20"/>
                <w:lang w:eastAsia="zh-CN"/>
              </w:rPr>
              <w:t>第二阶段</w:t>
            </w:r>
            <w:r>
              <w:rPr>
                <w:rFonts w:asciiTheme="minorEastAsia" w:eastAsiaTheme="minorEastAsia" w:hAnsiTheme="minorEastAsia"/>
                <w:b/>
                <w:bCs/>
                <w:sz w:val="20"/>
                <w:szCs w:val="20"/>
              </w:rPr>
              <w:t xml:space="preserve"> </w:t>
            </w:r>
          </w:p>
        </w:tc>
      </w:tr>
      <w:tr w:rsidR="00B704B8" w14:paraId="3E91FECE" w14:textId="77777777">
        <w:tc>
          <w:tcPr>
            <w:tcW w:w="4060" w:type="dxa"/>
            <w:vAlign w:val="center"/>
          </w:tcPr>
          <w:p w14:paraId="05F78AC5" w14:textId="77777777" w:rsidR="00B704B8" w:rsidRDefault="00000000">
            <w:pPr>
              <w:jc w:val="left"/>
              <w:rPr>
                <w:sz w:val="20"/>
                <w:szCs w:val="20"/>
                <w:lang w:eastAsia="zh-CN"/>
              </w:rPr>
            </w:pPr>
            <w:proofErr w:type="spellStart"/>
            <w:r>
              <w:rPr>
                <w:rFonts w:hint="eastAsia"/>
                <w:sz w:val="20"/>
                <w:szCs w:val="20"/>
                <w:lang w:eastAsia="zh-CN"/>
              </w:rPr>
              <w:t>核准</w:t>
            </w:r>
            <w:proofErr w:type="spellEnd"/>
            <w:r>
              <w:rPr>
                <w:rFonts w:hint="eastAsia"/>
                <w:sz w:val="20"/>
                <w:szCs w:val="20"/>
                <w:lang w:eastAsia="zh-CN"/>
              </w:rPr>
              <w:t>/</w:t>
            </w:r>
            <w:proofErr w:type="spellStart"/>
            <w:r>
              <w:rPr>
                <w:rFonts w:hint="eastAsia"/>
                <w:sz w:val="20"/>
                <w:szCs w:val="20"/>
                <w:lang w:eastAsia="zh-CN"/>
              </w:rPr>
              <w:t>更新</w:t>
            </w:r>
            <w:r>
              <w:rPr>
                <w:rFonts w:hint="eastAsia"/>
                <w:sz w:val="20"/>
                <w:szCs w:val="20"/>
                <w:lang w:val="en-US" w:eastAsia="zh-CN"/>
              </w:rPr>
              <w:t>含氢氯氟烃淘汰管理计划</w:t>
            </w:r>
            <w:r>
              <w:rPr>
                <w:rFonts w:hint="eastAsia"/>
                <w:sz w:val="20"/>
                <w:szCs w:val="20"/>
                <w:lang w:eastAsia="zh-CN"/>
              </w:rPr>
              <w:t>的会议</w:t>
            </w:r>
            <w:proofErr w:type="spellEnd"/>
          </w:p>
        </w:tc>
        <w:tc>
          <w:tcPr>
            <w:tcW w:w="2758" w:type="dxa"/>
            <w:vAlign w:val="center"/>
          </w:tcPr>
          <w:p w14:paraId="049354AD" w14:textId="77777777" w:rsidR="00B704B8" w:rsidRDefault="00000000">
            <w:pPr>
              <w:jc w:val="center"/>
              <w:rPr>
                <w:sz w:val="20"/>
                <w:szCs w:val="20"/>
              </w:rPr>
            </w:pPr>
            <w:r>
              <w:rPr>
                <w:rFonts w:eastAsia="SimSun" w:hint="eastAsia"/>
                <w:sz w:val="20"/>
                <w:szCs w:val="20"/>
                <w:lang w:val="en-US" w:eastAsia="zh-CN"/>
              </w:rPr>
              <w:t>第</w:t>
            </w:r>
            <w:r>
              <w:rPr>
                <w:sz w:val="20"/>
                <w:szCs w:val="20"/>
              </w:rPr>
              <w:t>65</w:t>
            </w:r>
            <w:r>
              <w:rPr>
                <w:rFonts w:eastAsia="SimSun" w:hint="eastAsia"/>
                <w:sz w:val="20"/>
                <w:szCs w:val="20"/>
                <w:lang w:val="en-US" w:eastAsia="zh-CN"/>
              </w:rPr>
              <w:t>次</w:t>
            </w:r>
            <w:r>
              <w:rPr>
                <w:sz w:val="20"/>
                <w:szCs w:val="20"/>
              </w:rPr>
              <w:t>/</w:t>
            </w:r>
            <w:r>
              <w:rPr>
                <w:rFonts w:eastAsia="SimSun" w:hint="eastAsia"/>
                <w:sz w:val="20"/>
                <w:szCs w:val="20"/>
                <w:lang w:val="en-US" w:eastAsia="zh-CN"/>
              </w:rPr>
              <w:t>第</w:t>
            </w:r>
            <w:r>
              <w:rPr>
                <w:sz w:val="20"/>
                <w:szCs w:val="20"/>
              </w:rPr>
              <w:t>7</w:t>
            </w:r>
            <w:r>
              <w:rPr>
                <w:rFonts w:eastAsia="SimSun" w:hint="eastAsia"/>
                <w:sz w:val="20"/>
                <w:szCs w:val="20"/>
                <w:lang w:val="en-US" w:eastAsia="zh-CN"/>
              </w:rPr>
              <w:t>1</w:t>
            </w:r>
            <w:r>
              <w:rPr>
                <w:rFonts w:eastAsia="SimSun" w:hint="eastAsia"/>
                <w:sz w:val="20"/>
                <w:szCs w:val="20"/>
                <w:lang w:val="en-US" w:eastAsia="zh-CN"/>
              </w:rPr>
              <w:t>次</w:t>
            </w:r>
          </w:p>
        </w:tc>
        <w:tc>
          <w:tcPr>
            <w:tcW w:w="2758" w:type="dxa"/>
            <w:vAlign w:val="center"/>
          </w:tcPr>
          <w:p w14:paraId="232431AA" w14:textId="77777777" w:rsidR="00B704B8" w:rsidRDefault="00000000">
            <w:pPr>
              <w:jc w:val="center"/>
              <w:rPr>
                <w:sz w:val="20"/>
                <w:szCs w:val="20"/>
              </w:rPr>
            </w:pPr>
            <w:r>
              <w:rPr>
                <w:rFonts w:eastAsia="SimSun" w:hint="eastAsia"/>
                <w:sz w:val="20"/>
                <w:szCs w:val="20"/>
                <w:lang w:val="en-US" w:eastAsia="zh-CN"/>
              </w:rPr>
              <w:t>第</w:t>
            </w:r>
            <w:r>
              <w:rPr>
                <w:rFonts w:eastAsia="SimSun" w:hint="eastAsia"/>
                <w:sz w:val="20"/>
                <w:szCs w:val="20"/>
                <w:lang w:val="en-US" w:eastAsia="zh-CN"/>
              </w:rPr>
              <w:t>95</w:t>
            </w:r>
            <w:r>
              <w:rPr>
                <w:rFonts w:eastAsia="SimSun" w:hint="eastAsia"/>
                <w:sz w:val="20"/>
                <w:szCs w:val="20"/>
                <w:lang w:val="en-US" w:eastAsia="zh-CN"/>
              </w:rPr>
              <w:t>次</w:t>
            </w:r>
          </w:p>
        </w:tc>
      </w:tr>
      <w:tr w:rsidR="00B704B8" w14:paraId="0B032633" w14:textId="77777777">
        <w:tc>
          <w:tcPr>
            <w:tcW w:w="4060" w:type="dxa"/>
            <w:vAlign w:val="center"/>
          </w:tcPr>
          <w:p w14:paraId="01E8F995" w14:textId="77777777" w:rsidR="00B704B8" w:rsidRDefault="00000000">
            <w:pPr>
              <w:jc w:val="left"/>
              <w:rPr>
                <w:sz w:val="20"/>
                <w:szCs w:val="20"/>
              </w:rPr>
            </w:pPr>
            <w:proofErr w:type="spellStart"/>
            <w:r>
              <w:rPr>
                <w:rFonts w:hint="eastAsia"/>
                <w:sz w:val="20"/>
                <w:szCs w:val="20"/>
                <w:lang w:eastAsia="zh-CN"/>
              </w:rPr>
              <w:t>从</w:t>
            </w:r>
            <w:r>
              <w:rPr>
                <w:rFonts w:hint="eastAsia"/>
                <w:sz w:val="20"/>
                <w:szCs w:val="20"/>
              </w:rPr>
              <w:t>基</w:t>
            </w:r>
            <w:r>
              <w:rPr>
                <w:rFonts w:hint="eastAsia"/>
                <w:sz w:val="20"/>
                <w:szCs w:val="20"/>
                <w:lang w:eastAsia="zh-CN"/>
              </w:rPr>
              <w:t>准量</w:t>
            </w:r>
            <w:r>
              <w:rPr>
                <w:rFonts w:hint="eastAsia"/>
                <w:sz w:val="20"/>
                <w:szCs w:val="20"/>
              </w:rPr>
              <w:t>减少</w:t>
            </w:r>
            <w:proofErr w:type="spellEnd"/>
          </w:p>
        </w:tc>
        <w:tc>
          <w:tcPr>
            <w:tcW w:w="2758" w:type="dxa"/>
            <w:vAlign w:val="center"/>
          </w:tcPr>
          <w:p w14:paraId="61BB8D50" w14:textId="77777777" w:rsidR="00B704B8" w:rsidRDefault="00000000">
            <w:pPr>
              <w:jc w:val="center"/>
              <w:rPr>
                <w:sz w:val="20"/>
                <w:szCs w:val="20"/>
              </w:rPr>
            </w:pPr>
            <w:r>
              <w:rPr>
                <w:rFonts w:eastAsia="SimSun" w:hint="eastAsia"/>
                <w:sz w:val="20"/>
                <w:szCs w:val="20"/>
                <w:lang w:val="en-US" w:eastAsia="zh-CN"/>
              </w:rPr>
              <w:t>到</w:t>
            </w:r>
            <w:r>
              <w:rPr>
                <w:rFonts w:eastAsia="SimSun" w:hint="eastAsia"/>
                <w:sz w:val="20"/>
                <w:szCs w:val="20"/>
                <w:lang w:val="en-US" w:eastAsia="zh-CN"/>
              </w:rPr>
              <w:t>2020</w:t>
            </w:r>
            <w:r>
              <w:rPr>
                <w:rFonts w:eastAsia="SimSun" w:hint="eastAsia"/>
                <w:sz w:val="20"/>
                <w:szCs w:val="20"/>
                <w:lang w:val="en-US" w:eastAsia="zh-CN"/>
              </w:rPr>
              <w:t>年减少</w:t>
            </w:r>
            <w:r>
              <w:rPr>
                <w:rFonts w:eastAsia="SimSun" w:hint="eastAsia"/>
                <w:sz w:val="20"/>
                <w:szCs w:val="20"/>
                <w:lang w:val="en-US" w:eastAsia="zh-CN"/>
              </w:rPr>
              <w:t>35</w:t>
            </w:r>
            <w:r>
              <w:rPr>
                <w:sz w:val="20"/>
                <w:szCs w:val="20"/>
              </w:rPr>
              <w:t>%</w:t>
            </w:r>
          </w:p>
        </w:tc>
        <w:tc>
          <w:tcPr>
            <w:tcW w:w="2758" w:type="dxa"/>
            <w:vAlign w:val="center"/>
          </w:tcPr>
          <w:p w14:paraId="73291B24" w14:textId="77777777" w:rsidR="00B704B8" w:rsidRDefault="00000000">
            <w:pPr>
              <w:jc w:val="center"/>
              <w:rPr>
                <w:sz w:val="20"/>
                <w:szCs w:val="20"/>
              </w:rPr>
            </w:pPr>
            <w:r>
              <w:rPr>
                <w:rFonts w:eastAsia="SimSun" w:hint="eastAsia"/>
                <w:sz w:val="20"/>
                <w:szCs w:val="20"/>
                <w:lang w:val="en-US" w:eastAsia="zh-CN"/>
              </w:rPr>
              <w:t>到</w:t>
            </w:r>
            <w:r>
              <w:rPr>
                <w:rFonts w:eastAsia="SimSun" w:hint="eastAsia"/>
                <w:sz w:val="20"/>
                <w:szCs w:val="20"/>
                <w:lang w:val="en-US" w:eastAsia="zh-CN"/>
              </w:rPr>
              <w:t>2030</w:t>
            </w:r>
            <w:r>
              <w:rPr>
                <w:rFonts w:eastAsia="SimSun" w:hint="eastAsia"/>
                <w:sz w:val="20"/>
                <w:szCs w:val="20"/>
                <w:lang w:val="en-US" w:eastAsia="zh-CN"/>
              </w:rPr>
              <w:t>年减少</w:t>
            </w:r>
            <w:r>
              <w:rPr>
                <w:rFonts w:eastAsia="SimSun" w:hint="eastAsia"/>
                <w:sz w:val="20"/>
                <w:szCs w:val="20"/>
                <w:lang w:val="en-US" w:eastAsia="zh-CN"/>
              </w:rPr>
              <w:t>100</w:t>
            </w:r>
            <w:r>
              <w:rPr>
                <w:sz w:val="20"/>
                <w:szCs w:val="20"/>
              </w:rPr>
              <w:t>%</w:t>
            </w:r>
          </w:p>
        </w:tc>
      </w:tr>
      <w:tr w:rsidR="00B704B8" w14:paraId="7A291C4F" w14:textId="77777777">
        <w:trPr>
          <w:trHeight w:val="50"/>
        </w:trPr>
        <w:tc>
          <w:tcPr>
            <w:tcW w:w="4060" w:type="dxa"/>
          </w:tcPr>
          <w:p w14:paraId="12DD1838" w14:textId="77777777" w:rsidR="00B704B8" w:rsidRDefault="00000000">
            <w:pPr>
              <w:jc w:val="left"/>
              <w:rPr>
                <w:b/>
                <w:bCs/>
                <w:sz w:val="20"/>
                <w:szCs w:val="20"/>
              </w:rPr>
            </w:pPr>
            <w:r>
              <w:rPr>
                <w:rFonts w:asciiTheme="minorEastAsia" w:eastAsiaTheme="minorEastAsia" w:hAnsiTheme="minorEastAsia" w:hint="eastAsia"/>
                <w:b/>
                <w:bCs/>
                <w:sz w:val="20"/>
                <w:szCs w:val="20"/>
                <w:lang w:val="en-US" w:eastAsia="zh-CN"/>
              </w:rPr>
              <w:t>阶段</w:t>
            </w:r>
            <w:r>
              <w:rPr>
                <w:rFonts w:asciiTheme="minorEastAsia" w:eastAsiaTheme="minorEastAsia" w:hAnsiTheme="minorEastAsia" w:hint="eastAsia"/>
                <w:b/>
                <w:bCs/>
                <w:sz w:val="20"/>
                <w:szCs w:val="20"/>
                <w:lang w:eastAsia="zh-CN"/>
              </w:rPr>
              <w:t>总费用（美元）</w:t>
            </w:r>
          </w:p>
        </w:tc>
        <w:tc>
          <w:tcPr>
            <w:tcW w:w="2758" w:type="dxa"/>
            <w:vAlign w:val="center"/>
          </w:tcPr>
          <w:p w14:paraId="46F6DDD5" w14:textId="77777777" w:rsidR="00B704B8" w:rsidRDefault="00000000">
            <w:pPr>
              <w:jc w:val="center"/>
              <w:rPr>
                <w:sz w:val="20"/>
                <w:szCs w:val="20"/>
              </w:rPr>
            </w:pPr>
            <w:r>
              <w:rPr>
                <w:sz w:val="20"/>
                <w:szCs w:val="20"/>
              </w:rPr>
              <w:t>280,000</w:t>
            </w:r>
          </w:p>
        </w:tc>
        <w:tc>
          <w:tcPr>
            <w:tcW w:w="2758" w:type="dxa"/>
            <w:vAlign w:val="center"/>
          </w:tcPr>
          <w:p w14:paraId="07A904C8" w14:textId="77777777" w:rsidR="00B704B8" w:rsidRDefault="00000000">
            <w:pPr>
              <w:jc w:val="center"/>
              <w:rPr>
                <w:sz w:val="20"/>
                <w:szCs w:val="20"/>
              </w:rPr>
            </w:pPr>
            <w:r>
              <w:rPr>
                <w:sz w:val="20"/>
                <w:szCs w:val="20"/>
              </w:rPr>
              <w:t>520,000</w:t>
            </w:r>
          </w:p>
        </w:tc>
      </w:tr>
      <w:tr w:rsidR="00B704B8" w14:paraId="4950BA87" w14:textId="77777777">
        <w:tc>
          <w:tcPr>
            <w:tcW w:w="4060" w:type="dxa"/>
          </w:tcPr>
          <w:p w14:paraId="162FF09F" w14:textId="77777777" w:rsidR="00B704B8" w:rsidRDefault="00000000">
            <w:pPr>
              <w:jc w:val="left"/>
              <w:rPr>
                <w:b/>
                <w:bCs/>
                <w:sz w:val="20"/>
                <w:szCs w:val="20"/>
                <w:lang w:eastAsia="zh-CN"/>
              </w:rPr>
            </w:pPr>
            <w:r>
              <w:rPr>
                <w:rFonts w:asciiTheme="minorEastAsia" w:eastAsiaTheme="minorEastAsia" w:hAnsiTheme="minorEastAsia" w:hint="eastAsia"/>
                <w:b/>
                <w:bCs/>
                <w:sz w:val="20"/>
                <w:szCs w:val="20"/>
                <w:lang w:eastAsia="zh-CN"/>
              </w:rPr>
              <w:t>完成日期（实际</w:t>
            </w:r>
            <w:r>
              <w:rPr>
                <w:rFonts w:asciiTheme="minorEastAsia" w:eastAsiaTheme="minorEastAsia" w:hAnsiTheme="minorEastAsia"/>
                <w:b/>
                <w:bCs/>
                <w:sz w:val="20"/>
                <w:szCs w:val="20"/>
                <w:lang w:eastAsia="zh-CN"/>
              </w:rPr>
              <w:t>/</w:t>
            </w:r>
            <w:r>
              <w:rPr>
                <w:rFonts w:asciiTheme="minorEastAsia" w:eastAsiaTheme="minorEastAsia" w:hAnsiTheme="minorEastAsia" w:hint="eastAsia"/>
                <w:b/>
                <w:bCs/>
                <w:sz w:val="20"/>
                <w:szCs w:val="20"/>
                <w:lang w:eastAsia="zh-CN"/>
              </w:rPr>
              <w:t>计划）</w:t>
            </w:r>
          </w:p>
        </w:tc>
        <w:tc>
          <w:tcPr>
            <w:tcW w:w="2758" w:type="dxa"/>
            <w:vAlign w:val="center"/>
          </w:tcPr>
          <w:p w14:paraId="482EC938" w14:textId="77777777" w:rsidR="00B704B8" w:rsidRDefault="00000000">
            <w:pPr>
              <w:jc w:val="center"/>
              <w:rPr>
                <w:sz w:val="20"/>
                <w:szCs w:val="20"/>
                <w:highlight w:val="cyan"/>
              </w:rPr>
            </w:pPr>
            <w:r>
              <w:rPr>
                <w:sz w:val="20"/>
                <w:szCs w:val="20"/>
              </w:rPr>
              <w:t>20</w:t>
            </w:r>
            <w:r>
              <w:rPr>
                <w:rFonts w:eastAsia="SimSun" w:hint="eastAsia"/>
                <w:sz w:val="20"/>
                <w:szCs w:val="20"/>
                <w:lang w:val="en-US" w:eastAsia="zh-CN"/>
              </w:rPr>
              <w:t>21</w:t>
            </w:r>
            <w:r>
              <w:rPr>
                <w:rFonts w:eastAsia="SimSun" w:hint="eastAsia"/>
                <w:sz w:val="20"/>
                <w:szCs w:val="20"/>
                <w:lang w:val="en-US" w:eastAsia="zh-CN"/>
              </w:rPr>
              <w:t>年</w:t>
            </w:r>
            <w:r>
              <w:rPr>
                <w:rFonts w:eastAsia="SimSun" w:hint="eastAsia"/>
                <w:sz w:val="20"/>
                <w:szCs w:val="20"/>
                <w:lang w:val="en-US" w:eastAsia="zh-CN"/>
              </w:rPr>
              <w:t>12</w:t>
            </w:r>
            <w:r>
              <w:rPr>
                <w:rFonts w:eastAsia="SimSun" w:hint="eastAsia"/>
                <w:sz w:val="20"/>
                <w:szCs w:val="20"/>
                <w:lang w:val="en-US" w:eastAsia="zh-CN"/>
              </w:rPr>
              <w:t>月</w:t>
            </w:r>
            <w:r>
              <w:rPr>
                <w:rFonts w:eastAsia="SimSun" w:hint="eastAsia"/>
                <w:sz w:val="20"/>
                <w:szCs w:val="20"/>
                <w:lang w:val="en-US" w:eastAsia="zh-CN"/>
              </w:rPr>
              <w:t>1</w:t>
            </w:r>
            <w:r>
              <w:rPr>
                <w:rFonts w:eastAsia="SimSun" w:hint="eastAsia"/>
                <w:sz w:val="20"/>
                <w:szCs w:val="20"/>
                <w:lang w:val="en-US" w:eastAsia="zh-CN"/>
              </w:rPr>
              <w:t>日</w:t>
            </w:r>
          </w:p>
        </w:tc>
        <w:tc>
          <w:tcPr>
            <w:tcW w:w="2758" w:type="dxa"/>
            <w:vAlign w:val="center"/>
          </w:tcPr>
          <w:p w14:paraId="45EA51CB" w14:textId="77777777" w:rsidR="00B704B8" w:rsidRDefault="00000000">
            <w:pPr>
              <w:jc w:val="center"/>
              <w:rPr>
                <w:sz w:val="20"/>
                <w:szCs w:val="20"/>
                <w:highlight w:val="cyan"/>
              </w:rPr>
            </w:pPr>
            <w:r>
              <w:rPr>
                <w:sz w:val="20"/>
                <w:szCs w:val="20"/>
              </w:rPr>
              <w:t>20</w:t>
            </w:r>
            <w:r>
              <w:rPr>
                <w:rFonts w:eastAsia="SimSun" w:hint="eastAsia"/>
                <w:sz w:val="20"/>
                <w:szCs w:val="20"/>
                <w:lang w:val="en-US" w:eastAsia="zh-CN"/>
              </w:rPr>
              <w:t>31</w:t>
            </w:r>
            <w:r>
              <w:rPr>
                <w:rFonts w:eastAsia="SimSun" w:hint="eastAsia"/>
                <w:sz w:val="20"/>
                <w:szCs w:val="20"/>
                <w:lang w:val="en-US" w:eastAsia="zh-CN"/>
              </w:rPr>
              <w:t>年</w:t>
            </w:r>
            <w:r>
              <w:rPr>
                <w:rFonts w:eastAsia="SimSun" w:hint="eastAsia"/>
                <w:sz w:val="20"/>
                <w:szCs w:val="20"/>
                <w:lang w:val="en-US" w:eastAsia="zh-CN"/>
              </w:rPr>
              <w:t>12</w:t>
            </w:r>
            <w:r>
              <w:rPr>
                <w:rFonts w:eastAsia="SimSun" w:hint="eastAsia"/>
                <w:sz w:val="20"/>
                <w:szCs w:val="20"/>
                <w:lang w:val="en-US" w:eastAsia="zh-CN"/>
              </w:rPr>
              <w:t>月</w:t>
            </w:r>
            <w:r>
              <w:rPr>
                <w:rFonts w:eastAsia="SimSun" w:hint="eastAsia"/>
                <w:sz w:val="20"/>
                <w:szCs w:val="20"/>
                <w:lang w:val="en-US" w:eastAsia="zh-CN"/>
              </w:rPr>
              <w:t>31</w:t>
            </w:r>
            <w:r>
              <w:rPr>
                <w:rFonts w:eastAsia="SimSun" w:hint="eastAsia"/>
                <w:sz w:val="20"/>
                <w:szCs w:val="20"/>
                <w:lang w:val="en-US" w:eastAsia="zh-CN"/>
              </w:rPr>
              <w:t>日</w:t>
            </w:r>
          </w:p>
        </w:tc>
      </w:tr>
    </w:tbl>
    <w:p w14:paraId="3910A875" w14:textId="77777777" w:rsidR="00B704B8" w:rsidRDefault="00000000">
      <w:pPr>
        <w:pStyle w:val="Heading1"/>
        <w:widowControl w:val="0"/>
        <w:numPr>
          <w:ilvl w:val="0"/>
          <w:numId w:val="0"/>
        </w:numPr>
        <w:tabs>
          <w:tab w:val="left" w:pos="709"/>
        </w:tabs>
        <w:spacing w:before="200" w:after="200"/>
        <w:rPr>
          <w:lang w:eastAsia="zh-CN"/>
        </w:rPr>
      </w:pPr>
      <w:r>
        <w:rPr>
          <w:rFonts w:eastAsia="SimSun" w:hint="eastAsia"/>
          <w:sz w:val="24"/>
          <w:szCs w:val="24"/>
          <w:u w:val="single"/>
          <w:lang w:val="en-US" w:eastAsia="zh-CN"/>
        </w:rPr>
        <w:lastRenderedPageBreak/>
        <w:t>先前</w:t>
      </w:r>
      <w:r>
        <w:rPr>
          <w:rFonts w:hint="eastAsia"/>
          <w:sz w:val="24"/>
          <w:szCs w:val="24"/>
          <w:u w:val="single"/>
          <w:lang w:eastAsia="zh-CN"/>
        </w:rPr>
        <w:t>与</w:t>
      </w:r>
      <w:r>
        <w:rPr>
          <w:rFonts w:ascii="SimSun" w:eastAsia="SimSun" w:hAnsi="SimSun" w:cs="SimSun" w:hint="eastAsia"/>
          <w:sz w:val="24"/>
          <w:szCs w:val="24"/>
          <w:u w:val="single"/>
          <w:lang w:eastAsia="zh-CN"/>
        </w:rPr>
        <w:t>氢氟碳化物</w:t>
      </w:r>
      <w:proofErr w:type="spellStart"/>
      <w:r>
        <w:rPr>
          <w:rFonts w:hint="eastAsia"/>
          <w:sz w:val="24"/>
          <w:szCs w:val="24"/>
          <w:u w:val="single"/>
          <w:lang w:eastAsia="zh-CN"/>
        </w:rPr>
        <w:t>有关的活动的</w:t>
      </w:r>
      <w:r>
        <w:rPr>
          <w:rFonts w:hint="eastAsia"/>
          <w:sz w:val="24"/>
          <w:szCs w:val="24"/>
          <w:u w:val="single"/>
          <w:lang w:val="en-US" w:eastAsia="zh-CN"/>
        </w:rPr>
        <w:t>执行</w:t>
      </w:r>
      <w:r>
        <w:rPr>
          <w:rFonts w:hint="eastAsia"/>
          <w:sz w:val="24"/>
          <w:szCs w:val="24"/>
          <w:u w:val="single"/>
          <w:lang w:eastAsia="zh-CN"/>
        </w:rPr>
        <w:t>情况</w:t>
      </w:r>
      <w:proofErr w:type="spellEnd"/>
      <w:r>
        <w:rPr>
          <w:lang w:eastAsia="zh-CN"/>
        </w:rPr>
        <w:t xml:space="preserve"> </w:t>
      </w:r>
    </w:p>
    <w:p w14:paraId="4F1B5B0F" w14:textId="4A01DBE7" w:rsidR="00B704B8" w:rsidRDefault="00000000">
      <w:pPr>
        <w:pStyle w:val="Heading1"/>
        <w:widowControl w:val="0"/>
        <w:spacing w:before="200" w:after="200"/>
        <w:rPr>
          <w:lang w:eastAsia="zh-CN"/>
        </w:rPr>
      </w:pPr>
      <w:r>
        <w:rPr>
          <w:rFonts w:hint="eastAsia"/>
          <w:sz w:val="24"/>
          <w:szCs w:val="24"/>
          <w:lang w:eastAsia="zh-CN"/>
        </w:rPr>
        <w:t>表</w:t>
      </w:r>
      <w:r>
        <w:rPr>
          <w:rFonts w:hint="eastAsia"/>
          <w:sz w:val="24"/>
          <w:szCs w:val="24"/>
          <w:lang w:val="en-US" w:eastAsia="zh-CN"/>
        </w:rPr>
        <w:t>2</w:t>
      </w:r>
      <w:r w:rsidR="00C655C1">
        <w:rPr>
          <w:rFonts w:eastAsiaTheme="minorEastAsia" w:hint="eastAsia"/>
          <w:sz w:val="24"/>
          <w:szCs w:val="24"/>
          <w:lang w:val="en-US" w:eastAsia="zh-CN"/>
        </w:rPr>
        <w:t xml:space="preserve"> </w:t>
      </w:r>
      <w:proofErr w:type="spellStart"/>
      <w:r>
        <w:rPr>
          <w:rFonts w:hint="eastAsia"/>
          <w:sz w:val="24"/>
          <w:szCs w:val="24"/>
          <w:lang w:eastAsia="zh-CN"/>
        </w:rPr>
        <w:t>概述了</w:t>
      </w:r>
      <w:r>
        <w:rPr>
          <w:rFonts w:hint="eastAsia"/>
          <w:sz w:val="24"/>
          <w:szCs w:val="24"/>
          <w:lang w:val="en-US" w:eastAsia="zh-CN"/>
        </w:rPr>
        <w:t>几内亚比绍</w:t>
      </w:r>
      <w:r>
        <w:rPr>
          <w:rFonts w:hint="eastAsia"/>
          <w:sz w:val="24"/>
          <w:szCs w:val="24"/>
          <w:lang w:eastAsia="zh-CN"/>
        </w:rPr>
        <w:t>在《基加利修正案》背景下</w:t>
      </w:r>
      <w:r>
        <w:rPr>
          <w:rFonts w:hint="eastAsia"/>
          <w:sz w:val="24"/>
          <w:szCs w:val="24"/>
          <w:lang w:val="en-US" w:eastAsia="zh-CN"/>
        </w:rPr>
        <w:t>执行</w:t>
      </w:r>
      <w:r>
        <w:rPr>
          <w:rFonts w:hint="eastAsia"/>
          <w:sz w:val="24"/>
          <w:szCs w:val="24"/>
          <w:lang w:eastAsia="zh-CN"/>
        </w:rPr>
        <w:t>的由多边基金供资的活动</w:t>
      </w:r>
      <w:proofErr w:type="spellEnd"/>
      <w:r>
        <w:rPr>
          <w:rFonts w:hint="eastAsia"/>
          <w:sz w:val="24"/>
          <w:szCs w:val="24"/>
          <w:lang w:eastAsia="zh-CN"/>
        </w:rPr>
        <w:t>。</w:t>
      </w:r>
    </w:p>
    <w:p w14:paraId="67811E05" w14:textId="77777777" w:rsidR="00B704B8" w:rsidRPr="00793CA6" w:rsidRDefault="00000000">
      <w:pPr>
        <w:pStyle w:val="Heading1"/>
        <w:keepNext/>
        <w:numPr>
          <w:ilvl w:val="0"/>
          <w:numId w:val="0"/>
        </w:numPr>
        <w:spacing w:after="0"/>
        <w:rPr>
          <w:rFonts w:eastAsia="SimHei"/>
          <w:bCs/>
          <w:lang w:val="en-US" w:eastAsia="zh-CN"/>
        </w:rPr>
      </w:pPr>
      <w:r w:rsidRPr="00793CA6">
        <w:rPr>
          <w:rFonts w:eastAsia="SimHei"/>
          <w:bCs/>
          <w:lang w:val="en-US" w:eastAsia="zh-CN"/>
        </w:rPr>
        <w:t>表</w:t>
      </w:r>
      <w:r w:rsidRPr="00793CA6">
        <w:rPr>
          <w:rFonts w:eastAsia="SimHei" w:hint="eastAsia"/>
          <w:bCs/>
          <w:lang w:val="en-US" w:eastAsia="zh-CN"/>
        </w:rPr>
        <w:t>2</w:t>
      </w:r>
      <w:r w:rsidRPr="00793CA6">
        <w:rPr>
          <w:rFonts w:eastAsia="SimHei"/>
          <w:bCs/>
          <w:lang w:val="en-US" w:eastAsia="zh-CN"/>
        </w:rPr>
        <w:t xml:space="preserve">. </w:t>
      </w:r>
      <w:r w:rsidRPr="00793CA6">
        <w:rPr>
          <w:rFonts w:eastAsia="SimHei"/>
          <w:bCs/>
          <w:lang w:val="en-US" w:eastAsia="zh-CN"/>
        </w:rPr>
        <w:t>先前核准的</w:t>
      </w:r>
      <w:r w:rsidRPr="00793CA6">
        <w:rPr>
          <w:rFonts w:eastAsia="SimHei" w:hint="eastAsia"/>
          <w:bCs/>
          <w:lang w:val="en-US" w:eastAsia="zh-CN"/>
        </w:rPr>
        <w:t>几内亚比绍</w:t>
      </w:r>
      <w:r w:rsidRPr="00793CA6">
        <w:rPr>
          <w:rFonts w:eastAsia="SimHei"/>
          <w:bCs/>
          <w:lang w:val="en-US" w:eastAsia="zh-CN"/>
        </w:rPr>
        <w:t>与氢氟碳化物有关的活动</w:t>
      </w:r>
    </w:p>
    <w:tbl>
      <w:tblPr>
        <w:tblStyle w:val="TableGrid"/>
        <w:tblW w:w="5000" w:type="pct"/>
        <w:tblLook w:val="04A0" w:firstRow="1" w:lastRow="0" w:firstColumn="1" w:lastColumn="0" w:noHBand="0" w:noVBand="1"/>
      </w:tblPr>
      <w:tblGrid>
        <w:gridCol w:w="1045"/>
        <w:gridCol w:w="3873"/>
        <w:gridCol w:w="1402"/>
        <w:gridCol w:w="1469"/>
        <w:gridCol w:w="1561"/>
      </w:tblGrid>
      <w:tr w:rsidR="00B704B8" w14:paraId="2EC9AC34" w14:textId="77777777">
        <w:tc>
          <w:tcPr>
            <w:tcW w:w="1072" w:type="dxa"/>
            <w:vAlign w:val="center"/>
          </w:tcPr>
          <w:p w14:paraId="5F69A245" w14:textId="77777777" w:rsidR="00B704B8" w:rsidRDefault="00000000">
            <w:pPr>
              <w:ind w:left="-109" w:right="-72"/>
              <w:jc w:val="center"/>
              <w:rPr>
                <w:rFonts w:ascii="SimSun" w:eastAsia="SimSun" w:hAnsi="SimSun" w:cs="SimSun"/>
                <w:b/>
                <w:sz w:val="20"/>
                <w:szCs w:val="20"/>
                <w:highlight w:val="cyan"/>
              </w:rPr>
            </w:pPr>
            <w:r>
              <w:rPr>
                <w:rFonts w:ascii="SimSun" w:eastAsia="SimSun" w:hAnsi="SimSun" w:cs="SimSun" w:hint="eastAsia"/>
                <w:b/>
                <w:sz w:val="20"/>
                <w:szCs w:val="20"/>
                <w:lang w:eastAsia="zh-CN"/>
              </w:rPr>
              <w:t>核准</w:t>
            </w:r>
            <w:proofErr w:type="spellStart"/>
            <w:r>
              <w:rPr>
                <w:rFonts w:ascii="SimSun" w:eastAsia="SimSun" w:hAnsi="SimSun" w:cs="SimSun" w:hint="eastAsia"/>
                <w:b/>
                <w:sz w:val="20"/>
                <w:szCs w:val="20"/>
              </w:rPr>
              <w:t>会议</w:t>
            </w:r>
            <w:proofErr w:type="spellEnd"/>
          </w:p>
        </w:tc>
        <w:tc>
          <w:tcPr>
            <w:tcW w:w="3971" w:type="dxa"/>
            <w:vAlign w:val="center"/>
          </w:tcPr>
          <w:p w14:paraId="728325F4" w14:textId="77777777" w:rsidR="00B704B8" w:rsidRDefault="00000000">
            <w:pPr>
              <w:keepNext/>
              <w:jc w:val="center"/>
              <w:rPr>
                <w:rFonts w:ascii="SimSun" w:eastAsia="SimSun" w:hAnsi="SimSun" w:cs="SimSun"/>
                <w:b/>
                <w:sz w:val="20"/>
                <w:szCs w:val="20"/>
              </w:rPr>
            </w:pPr>
            <w:r>
              <w:rPr>
                <w:rFonts w:ascii="SimSun" w:eastAsia="SimSun" w:hAnsi="SimSun" w:cs="SimSun" w:hint="eastAsia"/>
                <w:b/>
                <w:sz w:val="20"/>
                <w:szCs w:val="20"/>
                <w:lang w:eastAsia="zh-CN"/>
              </w:rPr>
              <w:t>项目名称</w:t>
            </w:r>
          </w:p>
        </w:tc>
        <w:tc>
          <w:tcPr>
            <w:tcW w:w="1439" w:type="dxa"/>
            <w:vAlign w:val="center"/>
          </w:tcPr>
          <w:p w14:paraId="2C53E945" w14:textId="77777777" w:rsidR="00B704B8" w:rsidRDefault="00000000">
            <w:pPr>
              <w:keepNext/>
              <w:jc w:val="center"/>
              <w:rPr>
                <w:rFonts w:ascii="SimSun" w:eastAsia="SimSun" w:hAnsi="SimSun" w:cs="SimSun"/>
                <w:b/>
                <w:sz w:val="20"/>
                <w:szCs w:val="20"/>
              </w:rPr>
            </w:pPr>
            <w:r>
              <w:rPr>
                <w:rFonts w:ascii="SimSun" w:eastAsia="SimSun" w:hAnsi="SimSun" w:cs="SimSun" w:hint="eastAsia"/>
                <w:b/>
                <w:sz w:val="20"/>
                <w:szCs w:val="20"/>
                <w:lang w:eastAsia="zh-CN"/>
              </w:rPr>
              <w:t>执行机构</w:t>
            </w:r>
          </w:p>
        </w:tc>
        <w:tc>
          <w:tcPr>
            <w:tcW w:w="1498" w:type="dxa"/>
            <w:vAlign w:val="center"/>
          </w:tcPr>
          <w:p w14:paraId="2A28B7A3" w14:textId="77777777" w:rsidR="00B704B8" w:rsidRDefault="00000000">
            <w:pPr>
              <w:keepNext/>
              <w:jc w:val="center"/>
              <w:rPr>
                <w:rFonts w:ascii="SimSun" w:eastAsia="SimSun" w:hAnsi="SimSun" w:cs="SimSun"/>
                <w:b/>
                <w:sz w:val="20"/>
                <w:szCs w:val="20"/>
              </w:rPr>
            </w:pPr>
            <w:r>
              <w:rPr>
                <w:rFonts w:ascii="SimSun" w:eastAsia="SimSun" w:hAnsi="SimSun" w:cs="SimSun" w:hint="eastAsia"/>
                <w:b/>
                <w:sz w:val="20"/>
                <w:szCs w:val="20"/>
                <w:lang w:eastAsia="zh-CN"/>
              </w:rPr>
              <w:t>费用（美元）</w:t>
            </w:r>
          </w:p>
        </w:tc>
        <w:tc>
          <w:tcPr>
            <w:tcW w:w="1596" w:type="dxa"/>
            <w:vAlign w:val="center"/>
          </w:tcPr>
          <w:p w14:paraId="7719AB33" w14:textId="77777777" w:rsidR="00B704B8" w:rsidRDefault="00000000">
            <w:pPr>
              <w:keepNext/>
              <w:jc w:val="center"/>
              <w:rPr>
                <w:rFonts w:ascii="SimSun" w:eastAsia="SimSun" w:hAnsi="SimSun" w:cs="SimSun"/>
                <w:b/>
                <w:sz w:val="20"/>
                <w:szCs w:val="20"/>
              </w:rPr>
            </w:pPr>
            <w:r>
              <w:rPr>
                <w:rFonts w:ascii="SimSun" w:eastAsia="SimSun" w:hAnsi="SimSun" w:cs="SimSun" w:hint="eastAsia"/>
                <w:b/>
                <w:sz w:val="20"/>
                <w:szCs w:val="20"/>
                <w:lang w:eastAsia="zh-CN"/>
              </w:rPr>
              <w:t>完成日期</w:t>
            </w:r>
          </w:p>
        </w:tc>
      </w:tr>
      <w:tr w:rsidR="00B704B8" w14:paraId="1FEF11CF" w14:textId="77777777">
        <w:tc>
          <w:tcPr>
            <w:tcW w:w="1072" w:type="dxa"/>
          </w:tcPr>
          <w:p w14:paraId="09E0174B" w14:textId="77777777" w:rsidR="00B704B8" w:rsidRDefault="00000000">
            <w:pPr>
              <w:ind w:left="-109" w:right="-72"/>
              <w:jc w:val="center"/>
              <w:rPr>
                <w:rFonts w:eastAsia="SimSun"/>
                <w:sz w:val="20"/>
                <w:szCs w:val="20"/>
                <w:lang w:val="en-US" w:eastAsia="zh-CN"/>
              </w:rPr>
            </w:pPr>
            <w:r>
              <w:rPr>
                <w:rFonts w:eastAsia="SimSun" w:hint="eastAsia"/>
                <w:sz w:val="20"/>
                <w:szCs w:val="20"/>
                <w:lang w:val="en-US" w:eastAsia="zh-CN"/>
              </w:rPr>
              <w:t>第</w:t>
            </w:r>
            <w:r>
              <w:rPr>
                <w:rFonts w:eastAsia="SimSun" w:hint="eastAsia"/>
                <w:sz w:val="20"/>
                <w:szCs w:val="20"/>
                <w:lang w:val="en-US" w:eastAsia="zh-CN"/>
              </w:rPr>
              <w:t>75</w:t>
            </w:r>
            <w:r>
              <w:rPr>
                <w:rFonts w:eastAsia="SimSun" w:hint="eastAsia"/>
                <w:sz w:val="20"/>
                <w:szCs w:val="20"/>
                <w:lang w:val="en-US" w:eastAsia="zh-CN"/>
              </w:rPr>
              <w:t>次</w:t>
            </w:r>
          </w:p>
        </w:tc>
        <w:tc>
          <w:tcPr>
            <w:tcW w:w="3971" w:type="dxa"/>
          </w:tcPr>
          <w:p w14:paraId="74EA47E6" w14:textId="77777777" w:rsidR="00B704B8" w:rsidRDefault="00000000">
            <w:pPr>
              <w:jc w:val="left"/>
              <w:rPr>
                <w:rFonts w:eastAsia="SimSun"/>
                <w:sz w:val="20"/>
                <w:szCs w:val="20"/>
                <w:lang w:val="en-US" w:eastAsia="zh-CN"/>
              </w:rPr>
            </w:pPr>
            <w:r>
              <w:rPr>
                <w:rFonts w:eastAsia="SimSun" w:hint="eastAsia"/>
                <w:sz w:val="20"/>
                <w:szCs w:val="20"/>
                <w:lang w:val="en-US" w:eastAsia="zh-CN"/>
              </w:rPr>
              <w:t>消耗臭氧层物质替代品调查</w:t>
            </w:r>
          </w:p>
        </w:tc>
        <w:tc>
          <w:tcPr>
            <w:tcW w:w="1439" w:type="dxa"/>
          </w:tcPr>
          <w:p w14:paraId="5AD53079" w14:textId="77777777" w:rsidR="00B704B8" w:rsidRDefault="00000000">
            <w:pPr>
              <w:jc w:val="center"/>
              <w:rPr>
                <w:rFonts w:eastAsia="SimSun"/>
                <w:sz w:val="20"/>
                <w:szCs w:val="20"/>
                <w:lang w:val="en-US" w:eastAsia="zh-CN"/>
              </w:rPr>
            </w:pPr>
            <w:r>
              <w:rPr>
                <w:rFonts w:eastAsia="SimSun" w:hint="eastAsia"/>
                <w:sz w:val="20"/>
                <w:szCs w:val="20"/>
                <w:lang w:val="en-US" w:eastAsia="zh-CN"/>
              </w:rPr>
              <w:t>环境署</w:t>
            </w:r>
          </w:p>
        </w:tc>
        <w:tc>
          <w:tcPr>
            <w:tcW w:w="1498" w:type="dxa"/>
          </w:tcPr>
          <w:p w14:paraId="3FB17DC7" w14:textId="77777777" w:rsidR="00B704B8" w:rsidRDefault="00000000">
            <w:pPr>
              <w:ind w:left="-129" w:right="55"/>
              <w:jc w:val="right"/>
              <w:rPr>
                <w:sz w:val="20"/>
                <w:szCs w:val="20"/>
              </w:rPr>
            </w:pPr>
            <w:r>
              <w:rPr>
                <w:sz w:val="20"/>
                <w:szCs w:val="20"/>
              </w:rPr>
              <w:t>40,000</w:t>
            </w:r>
          </w:p>
        </w:tc>
        <w:tc>
          <w:tcPr>
            <w:tcW w:w="1596" w:type="dxa"/>
          </w:tcPr>
          <w:p w14:paraId="173323BF" w14:textId="77777777" w:rsidR="00B704B8" w:rsidRDefault="00000000">
            <w:pPr>
              <w:jc w:val="center"/>
              <w:rPr>
                <w:rFonts w:eastAsia="SimSun"/>
                <w:sz w:val="20"/>
                <w:szCs w:val="20"/>
                <w:lang w:val="en-US" w:eastAsia="zh-CN"/>
              </w:rPr>
            </w:pPr>
            <w:r>
              <w:rPr>
                <w:rFonts w:eastAsia="SimSun" w:hint="eastAsia"/>
                <w:sz w:val="20"/>
                <w:szCs w:val="20"/>
                <w:lang w:val="en-US" w:eastAsia="zh-CN"/>
              </w:rPr>
              <w:t>2017</w:t>
            </w:r>
            <w:r>
              <w:rPr>
                <w:rFonts w:eastAsia="SimSun" w:hint="eastAsia"/>
                <w:sz w:val="20"/>
                <w:szCs w:val="20"/>
                <w:lang w:val="en-US" w:eastAsia="zh-CN"/>
              </w:rPr>
              <w:t>年</w:t>
            </w:r>
            <w:r>
              <w:rPr>
                <w:rFonts w:eastAsia="SimSun" w:hint="eastAsia"/>
                <w:sz w:val="20"/>
                <w:szCs w:val="20"/>
                <w:lang w:val="en-US" w:eastAsia="zh-CN"/>
              </w:rPr>
              <w:t>8</w:t>
            </w:r>
            <w:r>
              <w:rPr>
                <w:rFonts w:eastAsia="SimSun" w:hint="eastAsia"/>
                <w:sz w:val="20"/>
                <w:szCs w:val="20"/>
                <w:lang w:val="en-US" w:eastAsia="zh-CN"/>
              </w:rPr>
              <w:t>月</w:t>
            </w:r>
          </w:p>
        </w:tc>
      </w:tr>
      <w:tr w:rsidR="00B704B8" w14:paraId="34971F34" w14:textId="77777777">
        <w:tc>
          <w:tcPr>
            <w:tcW w:w="1072" w:type="dxa"/>
          </w:tcPr>
          <w:p w14:paraId="318AE740" w14:textId="77777777" w:rsidR="00B704B8" w:rsidRDefault="00000000">
            <w:pPr>
              <w:ind w:left="-109" w:right="-72"/>
              <w:jc w:val="center"/>
              <w:rPr>
                <w:rFonts w:eastAsia="SimSun"/>
                <w:sz w:val="20"/>
                <w:szCs w:val="20"/>
                <w:lang w:val="en-US" w:eastAsia="zh-CN"/>
              </w:rPr>
            </w:pPr>
            <w:r>
              <w:rPr>
                <w:rFonts w:eastAsia="SimSun" w:hint="eastAsia"/>
                <w:sz w:val="20"/>
                <w:szCs w:val="20"/>
                <w:lang w:val="en-US" w:eastAsia="zh-CN"/>
              </w:rPr>
              <w:t>第</w:t>
            </w:r>
            <w:r>
              <w:rPr>
                <w:sz w:val="20"/>
                <w:szCs w:val="20"/>
              </w:rPr>
              <w:t>8</w:t>
            </w:r>
            <w:r>
              <w:rPr>
                <w:rFonts w:eastAsia="SimSun" w:hint="eastAsia"/>
                <w:sz w:val="20"/>
                <w:szCs w:val="20"/>
                <w:lang w:val="en-US" w:eastAsia="zh-CN"/>
              </w:rPr>
              <w:t>1</w:t>
            </w:r>
            <w:r>
              <w:rPr>
                <w:rFonts w:eastAsia="SimSun" w:hint="eastAsia"/>
                <w:sz w:val="20"/>
                <w:szCs w:val="20"/>
                <w:lang w:val="en-US" w:eastAsia="zh-CN"/>
              </w:rPr>
              <w:t>次</w:t>
            </w:r>
          </w:p>
        </w:tc>
        <w:tc>
          <w:tcPr>
            <w:tcW w:w="3971" w:type="dxa"/>
          </w:tcPr>
          <w:p w14:paraId="38D64CCE" w14:textId="77777777" w:rsidR="00B704B8" w:rsidRDefault="00000000">
            <w:pPr>
              <w:jc w:val="left"/>
              <w:rPr>
                <w:rFonts w:eastAsia="SimSun"/>
                <w:sz w:val="20"/>
                <w:szCs w:val="20"/>
                <w:lang w:val="en-US" w:eastAsia="zh-CN"/>
              </w:rPr>
            </w:pPr>
            <w:r>
              <w:rPr>
                <w:rFonts w:eastAsia="SimSun" w:hint="eastAsia"/>
                <w:sz w:val="20"/>
                <w:szCs w:val="20"/>
                <w:lang w:val="en-US" w:eastAsia="zh-CN"/>
              </w:rPr>
              <w:t>旨在促进</w:t>
            </w:r>
            <w:proofErr w:type="spellStart"/>
            <w:r>
              <w:rPr>
                <w:rFonts w:hint="eastAsia"/>
                <w:sz w:val="20"/>
                <w:szCs w:val="20"/>
                <w:lang w:val="en-US" w:eastAsia="zh-CN"/>
              </w:rPr>
              <w:t>氢氟碳化物</w:t>
            </w:r>
            <w:proofErr w:type="spellEnd"/>
            <w:r>
              <w:rPr>
                <w:rFonts w:eastAsia="SimSun" w:hint="eastAsia"/>
                <w:sz w:val="20"/>
                <w:szCs w:val="20"/>
                <w:lang w:val="en-US" w:eastAsia="zh-CN"/>
              </w:rPr>
              <w:t>逐步减少的活动</w:t>
            </w:r>
          </w:p>
        </w:tc>
        <w:tc>
          <w:tcPr>
            <w:tcW w:w="1439" w:type="dxa"/>
          </w:tcPr>
          <w:p w14:paraId="104D4A6A" w14:textId="77777777" w:rsidR="00B704B8" w:rsidRDefault="00000000">
            <w:pPr>
              <w:jc w:val="center"/>
              <w:rPr>
                <w:rFonts w:eastAsia="SimSun"/>
                <w:sz w:val="20"/>
                <w:szCs w:val="20"/>
                <w:lang w:val="en-US" w:eastAsia="zh-CN"/>
              </w:rPr>
            </w:pPr>
            <w:r>
              <w:rPr>
                <w:rFonts w:eastAsia="SimSun" w:hint="eastAsia"/>
                <w:sz w:val="20"/>
                <w:szCs w:val="20"/>
                <w:lang w:val="en-US" w:eastAsia="zh-CN"/>
              </w:rPr>
              <w:t>环境署</w:t>
            </w:r>
          </w:p>
        </w:tc>
        <w:tc>
          <w:tcPr>
            <w:tcW w:w="1498" w:type="dxa"/>
          </w:tcPr>
          <w:p w14:paraId="002C743E" w14:textId="77777777" w:rsidR="00B704B8" w:rsidRDefault="00000000">
            <w:pPr>
              <w:ind w:left="-129" w:right="55"/>
              <w:jc w:val="right"/>
              <w:rPr>
                <w:sz w:val="20"/>
                <w:szCs w:val="20"/>
              </w:rPr>
            </w:pPr>
            <w:r>
              <w:rPr>
                <w:sz w:val="20"/>
                <w:szCs w:val="20"/>
              </w:rPr>
              <w:t>70,803</w:t>
            </w:r>
          </w:p>
        </w:tc>
        <w:tc>
          <w:tcPr>
            <w:tcW w:w="1596" w:type="dxa"/>
          </w:tcPr>
          <w:p w14:paraId="447416AF" w14:textId="77777777" w:rsidR="00B704B8" w:rsidRDefault="00000000">
            <w:pPr>
              <w:jc w:val="center"/>
              <w:rPr>
                <w:rFonts w:eastAsia="SimSun"/>
                <w:sz w:val="20"/>
                <w:szCs w:val="20"/>
                <w:lang w:val="en-US" w:eastAsia="zh-CN"/>
              </w:rPr>
            </w:pPr>
            <w:r>
              <w:rPr>
                <w:sz w:val="20"/>
                <w:szCs w:val="20"/>
              </w:rPr>
              <w:t>202</w:t>
            </w:r>
            <w:r>
              <w:rPr>
                <w:rFonts w:eastAsia="SimSun" w:hint="eastAsia"/>
                <w:sz w:val="20"/>
                <w:szCs w:val="20"/>
                <w:lang w:val="en-US" w:eastAsia="zh-CN"/>
              </w:rPr>
              <w:t>2</w:t>
            </w:r>
            <w:r>
              <w:rPr>
                <w:rFonts w:eastAsia="SimSun" w:hint="eastAsia"/>
                <w:sz w:val="20"/>
                <w:szCs w:val="20"/>
                <w:lang w:val="en-US" w:eastAsia="zh-CN"/>
              </w:rPr>
              <w:t>年</w:t>
            </w:r>
            <w:r>
              <w:rPr>
                <w:rFonts w:eastAsia="SimSun" w:hint="eastAsia"/>
                <w:sz w:val="20"/>
                <w:szCs w:val="20"/>
                <w:lang w:val="en-US" w:eastAsia="zh-CN"/>
              </w:rPr>
              <w:t>12</w:t>
            </w:r>
            <w:r>
              <w:rPr>
                <w:rFonts w:eastAsia="SimSun" w:hint="eastAsia"/>
                <w:sz w:val="20"/>
                <w:szCs w:val="20"/>
                <w:lang w:val="en-US" w:eastAsia="zh-CN"/>
              </w:rPr>
              <w:t>月</w:t>
            </w:r>
          </w:p>
        </w:tc>
      </w:tr>
    </w:tbl>
    <w:p w14:paraId="2494D7C6" w14:textId="77777777" w:rsidR="00B704B8" w:rsidRDefault="00B704B8">
      <w:pPr>
        <w:keepNext/>
        <w:spacing w:after="200"/>
        <w:outlineLvl w:val="0"/>
        <w:rPr>
          <w:b/>
          <w:bCs/>
        </w:rPr>
      </w:pPr>
    </w:p>
    <w:p w14:paraId="7D267E26" w14:textId="77777777" w:rsidR="00B704B8" w:rsidRDefault="00000000">
      <w:pPr>
        <w:keepNext/>
        <w:spacing w:before="240" w:after="240"/>
        <w:outlineLvl w:val="0"/>
        <w:rPr>
          <w:rFonts w:ascii="SimHei" w:eastAsia="SimHei" w:hAnsi="SimHei" w:cs="SimHei"/>
          <w:lang w:eastAsia="zh-CN"/>
        </w:rPr>
      </w:pPr>
      <w:r>
        <w:rPr>
          <w:rFonts w:ascii="SimHei" w:eastAsia="SimHei" w:hAnsi="SimHei" w:cs="SimHei" w:hint="eastAsia"/>
          <w:sz w:val="24"/>
          <w:szCs w:val="24"/>
          <w:lang w:eastAsia="zh-CN"/>
        </w:rPr>
        <w:t>三.</w:t>
      </w:r>
      <w:r>
        <w:rPr>
          <w:rFonts w:ascii="SimHei" w:eastAsia="SimHei" w:hAnsi="SimHei" w:cs="SimHei" w:hint="eastAsia"/>
          <w:sz w:val="24"/>
          <w:szCs w:val="24"/>
          <w:lang w:eastAsia="zh-CN"/>
        </w:rPr>
        <w:tab/>
        <w:t>氢氟碳化物</w:t>
      </w:r>
      <w:r>
        <w:rPr>
          <w:rFonts w:ascii="SimHei" w:eastAsia="SimHei" w:hAnsi="SimHei" w:cs="SimHei" w:hint="eastAsia"/>
          <w:sz w:val="24"/>
          <w:szCs w:val="24"/>
          <w:lang w:val="en-US" w:eastAsia="zh-CN"/>
        </w:rPr>
        <w:t>消费</w:t>
      </w:r>
      <w:r>
        <w:rPr>
          <w:rFonts w:ascii="SimHei" w:eastAsia="SimHei" w:hAnsi="SimHei" w:cs="SimHei" w:hint="eastAsia"/>
          <w:sz w:val="24"/>
          <w:szCs w:val="24"/>
          <w:lang w:eastAsia="zh-CN"/>
        </w:rPr>
        <w:t>情况概述</w:t>
      </w:r>
    </w:p>
    <w:p w14:paraId="48C272FD" w14:textId="77777777" w:rsidR="00B704B8" w:rsidRDefault="00000000">
      <w:pPr>
        <w:keepNext/>
        <w:spacing w:before="200" w:after="120"/>
        <w:outlineLvl w:val="0"/>
        <w:rPr>
          <w:sz w:val="24"/>
          <w:szCs w:val="24"/>
          <w:u w:val="single"/>
        </w:rPr>
      </w:pPr>
      <w:r>
        <w:rPr>
          <w:rFonts w:eastAsia="SimSun" w:hint="eastAsia"/>
          <w:sz w:val="24"/>
          <w:szCs w:val="24"/>
          <w:u w:val="single"/>
          <w:lang w:val="en-US" w:eastAsia="zh-CN"/>
        </w:rPr>
        <w:t>氢氟碳化物消费水平</w:t>
      </w:r>
    </w:p>
    <w:p w14:paraId="66C21F10" w14:textId="5E7279E4" w:rsidR="00B704B8" w:rsidRDefault="00000000">
      <w:pPr>
        <w:pStyle w:val="Heading1"/>
        <w:spacing w:before="120" w:after="120"/>
        <w:rPr>
          <w:lang w:eastAsia="zh-CN"/>
        </w:rPr>
      </w:pPr>
      <w:r>
        <w:rPr>
          <w:rFonts w:asciiTheme="majorEastAsia" w:eastAsiaTheme="majorEastAsia" w:hAnsiTheme="majorEastAsia" w:cs="SimSun" w:hint="eastAsia"/>
          <w:sz w:val="24"/>
          <w:szCs w:val="24"/>
          <w:lang w:val="en-US" w:eastAsia="zh-CN"/>
        </w:rPr>
        <w:t>几内亚比绍</w:t>
      </w:r>
      <w:r>
        <w:rPr>
          <w:rFonts w:asciiTheme="majorEastAsia" w:eastAsiaTheme="majorEastAsia" w:hAnsiTheme="majorEastAsia" w:cs="SimSun" w:hint="eastAsia"/>
          <w:sz w:val="24"/>
          <w:szCs w:val="24"/>
          <w:lang w:eastAsia="zh-CN"/>
        </w:rPr>
        <w:t>仅进</w:t>
      </w:r>
      <w:r>
        <w:rPr>
          <w:rFonts w:asciiTheme="majorEastAsia" w:eastAsiaTheme="majorEastAsia" w:hAnsiTheme="majorEastAsia" w:hint="eastAsia"/>
          <w:sz w:val="24"/>
          <w:szCs w:val="24"/>
          <w:lang w:eastAsia="zh-CN"/>
        </w:rPr>
        <w:t>口</w:t>
      </w:r>
      <w:r>
        <w:rPr>
          <w:rFonts w:asciiTheme="majorEastAsia" w:eastAsiaTheme="majorEastAsia" w:hAnsiTheme="majorEastAsia" w:cs="SimSun" w:hint="eastAsia"/>
          <w:sz w:val="24"/>
          <w:szCs w:val="24"/>
          <w:lang w:eastAsia="zh-CN"/>
        </w:rPr>
        <w:t>氢氟碳化物</w:t>
      </w:r>
      <w:r>
        <w:rPr>
          <w:rFonts w:asciiTheme="majorEastAsia" w:eastAsiaTheme="majorEastAsia" w:hAnsiTheme="majorEastAsia" w:hint="eastAsia"/>
          <w:sz w:val="24"/>
          <w:szCs w:val="24"/>
          <w:lang w:eastAsia="zh-CN"/>
        </w:rPr>
        <w:t>用于</w:t>
      </w:r>
      <w:r>
        <w:rPr>
          <w:rFonts w:asciiTheme="majorEastAsia" w:eastAsiaTheme="majorEastAsia" w:hAnsiTheme="majorEastAsia" w:cs="SimSun" w:hint="eastAsia"/>
          <w:sz w:val="24"/>
          <w:szCs w:val="24"/>
          <w:lang w:eastAsia="zh-CN"/>
        </w:rPr>
        <w:t>制冷和空调</w:t>
      </w:r>
      <w:r>
        <w:rPr>
          <w:rFonts w:asciiTheme="majorEastAsia" w:eastAsiaTheme="majorEastAsia" w:hAnsiTheme="majorEastAsia" w:hint="eastAsia"/>
          <w:sz w:val="24"/>
          <w:szCs w:val="24"/>
          <w:lang w:eastAsia="zh-CN"/>
        </w:rPr>
        <w:t>维修行业</w:t>
      </w:r>
      <w:r>
        <w:rPr>
          <w:rFonts w:eastAsiaTheme="majorEastAsia" w:hint="eastAsia"/>
          <w:sz w:val="24"/>
          <w:lang w:eastAsia="zh-CN"/>
        </w:rPr>
        <w:t>。</w:t>
      </w:r>
      <w:r>
        <w:rPr>
          <w:rFonts w:hint="eastAsia"/>
          <w:sz w:val="24"/>
          <w:lang w:eastAsia="zh-CN"/>
        </w:rPr>
        <w:t>2024</w:t>
      </w:r>
      <w:r>
        <w:rPr>
          <w:rFonts w:eastAsiaTheme="majorEastAsia" w:hint="eastAsia"/>
          <w:sz w:val="24"/>
          <w:lang w:eastAsia="zh-CN"/>
        </w:rPr>
        <w:t>年，以吨二氧化碳当量计算，</w:t>
      </w:r>
      <w:r>
        <w:rPr>
          <w:rFonts w:eastAsiaTheme="majorEastAsia" w:hint="eastAsia"/>
          <w:sz w:val="24"/>
          <w:lang w:val="en-US" w:eastAsia="zh-CN"/>
        </w:rPr>
        <w:t>消费</w:t>
      </w:r>
      <w:r>
        <w:rPr>
          <w:rFonts w:eastAsiaTheme="majorEastAsia" w:hint="eastAsia"/>
          <w:sz w:val="24"/>
          <w:lang w:eastAsia="zh-CN"/>
        </w:rPr>
        <w:t>量最大的物质是</w:t>
      </w:r>
      <w:r>
        <w:rPr>
          <w:rFonts w:hint="eastAsia"/>
          <w:sz w:val="24"/>
          <w:lang w:eastAsia="zh-CN"/>
        </w:rPr>
        <w:t>R</w:t>
      </w:r>
      <w:r>
        <w:rPr>
          <w:sz w:val="24"/>
          <w:lang w:eastAsia="zh-CN"/>
        </w:rPr>
        <w:noBreakHyphen/>
      </w:r>
      <w:r>
        <w:rPr>
          <w:rFonts w:hint="eastAsia"/>
          <w:sz w:val="24"/>
          <w:lang w:eastAsia="zh-CN"/>
        </w:rPr>
        <w:t>4</w:t>
      </w:r>
      <w:r>
        <w:rPr>
          <w:rFonts w:hint="eastAsia"/>
          <w:sz w:val="24"/>
          <w:szCs w:val="24"/>
          <w:lang w:val="en-US" w:eastAsia="zh-CN"/>
        </w:rPr>
        <w:t>04</w:t>
      </w:r>
      <w:r>
        <w:rPr>
          <w:rFonts w:hint="eastAsia"/>
          <w:sz w:val="24"/>
          <w:lang w:eastAsia="zh-CN"/>
        </w:rPr>
        <w:t>A</w:t>
      </w:r>
      <w:r>
        <w:rPr>
          <w:rFonts w:eastAsiaTheme="majorEastAsia" w:hint="eastAsia"/>
          <w:sz w:val="24"/>
          <w:lang w:eastAsia="zh-CN"/>
        </w:rPr>
        <w:t>（</w:t>
      </w:r>
      <w:r>
        <w:rPr>
          <w:rFonts w:asciiTheme="majorEastAsia" w:eastAsiaTheme="majorEastAsia" w:hAnsiTheme="majorEastAsia" w:hint="eastAsia"/>
          <w:sz w:val="24"/>
          <w:szCs w:val="24"/>
          <w:lang w:eastAsia="zh-CN"/>
        </w:rPr>
        <w:t>占</w:t>
      </w:r>
      <w:r>
        <w:rPr>
          <w:rFonts w:asciiTheme="majorEastAsia" w:eastAsiaTheme="majorEastAsia" w:hAnsiTheme="majorEastAsia" w:cs="SimSun" w:hint="eastAsia"/>
          <w:sz w:val="24"/>
          <w:szCs w:val="24"/>
          <w:lang w:eastAsia="zh-CN"/>
        </w:rPr>
        <w:t>氢氟碳化物</w:t>
      </w:r>
      <w:r>
        <w:rPr>
          <w:rFonts w:asciiTheme="majorEastAsia" w:eastAsiaTheme="majorEastAsia" w:hAnsiTheme="majorEastAsia" w:hint="eastAsia"/>
          <w:sz w:val="24"/>
          <w:szCs w:val="24"/>
          <w:lang w:eastAsia="zh-CN"/>
        </w:rPr>
        <w:t>总</w:t>
      </w:r>
      <w:r>
        <w:rPr>
          <w:rFonts w:asciiTheme="majorEastAsia" w:eastAsiaTheme="majorEastAsia" w:hAnsiTheme="majorEastAsia" w:cs="SimSun" w:hint="eastAsia"/>
          <w:sz w:val="24"/>
          <w:szCs w:val="24"/>
          <w:lang w:eastAsia="zh-CN"/>
        </w:rPr>
        <w:t>消费</w:t>
      </w:r>
      <w:r>
        <w:rPr>
          <w:rFonts w:asciiTheme="majorEastAsia" w:eastAsiaTheme="majorEastAsia" w:hAnsiTheme="majorEastAsia" w:hint="eastAsia"/>
          <w:sz w:val="24"/>
          <w:szCs w:val="24"/>
          <w:lang w:eastAsia="zh-CN"/>
        </w:rPr>
        <w:t>量的</w:t>
      </w:r>
      <w:r>
        <w:rPr>
          <w:rFonts w:hint="eastAsia"/>
          <w:sz w:val="24"/>
          <w:szCs w:val="24"/>
          <w:lang w:val="en-US" w:eastAsia="zh-CN"/>
        </w:rPr>
        <w:t>64.2</w:t>
      </w:r>
      <w:r>
        <w:rPr>
          <w:rFonts w:hint="eastAsia"/>
          <w:sz w:val="24"/>
          <w:lang w:eastAsia="zh-CN"/>
        </w:rPr>
        <w:t>%</w:t>
      </w:r>
      <w:r>
        <w:rPr>
          <w:rFonts w:eastAsiaTheme="majorEastAsia" w:hint="eastAsia"/>
          <w:sz w:val="24"/>
          <w:lang w:eastAsia="zh-CN"/>
        </w:rPr>
        <w:t>）、</w:t>
      </w:r>
      <w:r>
        <w:rPr>
          <w:rFonts w:hint="eastAsia"/>
          <w:sz w:val="24"/>
          <w:szCs w:val="24"/>
          <w:lang w:val="en-US" w:eastAsia="zh-CN"/>
        </w:rPr>
        <w:t>HFC-134a</w:t>
      </w:r>
      <w:r w:rsidR="00793CA6">
        <w:rPr>
          <w:sz w:val="24"/>
          <w:szCs w:val="24"/>
          <w:lang w:val="en-US" w:eastAsia="zh-CN"/>
        </w:rPr>
        <w:t xml:space="preserve"> </w:t>
      </w:r>
      <w:r w:rsidR="00793CA6">
        <w:rPr>
          <w:rFonts w:eastAsiaTheme="majorEastAsia"/>
          <w:sz w:val="24"/>
          <w:lang w:val="en-US" w:eastAsia="zh-CN"/>
        </w:rPr>
        <w:t>(</w:t>
      </w:r>
      <w:r>
        <w:rPr>
          <w:rFonts w:hint="eastAsia"/>
          <w:sz w:val="24"/>
          <w:lang w:eastAsia="zh-CN"/>
        </w:rPr>
        <w:t>2</w:t>
      </w:r>
      <w:r>
        <w:rPr>
          <w:rFonts w:hint="eastAsia"/>
          <w:sz w:val="24"/>
          <w:szCs w:val="24"/>
          <w:lang w:val="en-US" w:eastAsia="zh-CN"/>
        </w:rPr>
        <w:t>1.6</w:t>
      </w:r>
      <w:r>
        <w:rPr>
          <w:rFonts w:hint="eastAsia"/>
          <w:sz w:val="24"/>
          <w:lang w:eastAsia="zh-CN"/>
        </w:rPr>
        <w:t>%</w:t>
      </w:r>
      <w:r w:rsidR="00793CA6">
        <w:rPr>
          <w:rFonts w:eastAsiaTheme="majorEastAsia"/>
          <w:sz w:val="24"/>
          <w:lang w:val="en-US" w:eastAsia="zh-CN"/>
        </w:rPr>
        <w:t>)</w:t>
      </w:r>
      <w:r>
        <w:rPr>
          <w:rFonts w:eastAsiaTheme="majorEastAsia" w:hint="eastAsia"/>
          <w:sz w:val="24"/>
          <w:lang w:eastAsia="zh-CN"/>
        </w:rPr>
        <w:t>、</w:t>
      </w:r>
      <w:r>
        <w:rPr>
          <w:rFonts w:hint="eastAsia"/>
          <w:sz w:val="24"/>
          <w:lang w:eastAsia="zh-CN"/>
        </w:rPr>
        <w:t>R-407C</w:t>
      </w:r>
      <w:r w:rsidR="00793CA6">
        <w:rPr>
          <w:sz w:val="24"/>
          <w:lang w:eastAsia="zh-CN"/>
        </w:rPr>
        <w:t xml:space="preserve"> </w:t>
      </w:r>
      <w:r w:rsidR="00793CA6">
        <w:rPr>
          <w:rFonts w:eastAsiaTheme="majorEastAsia"/>
          <w:sz w:val="24"/>
          <w:lang w:val="en-US" w:eastAsia="zh-CN"/>
        </w:rPr>
        <w:t>(</w:t>
      </w:r>
      <w:r>
        <w:rPr>
          <w:rFonts w:hint="eastAsia"/>
          <w:sz w:val="24"/>
          <w:lang w:eastAsia="zh-CN"/>
        </w:rPr>
        <w:t>1</w:t>
      </w:r>
      <w:r>
        <w:rPr>
          <w:rFonts w:hint="eastAsia"/>
          <w:sz w:val="24"/>
          <w:lang w:val="en-US" w:eastAsia="zh-CN"/>
        </w:rPr>
        <w:t>3.1</w:t>
      </w:r>
      <w:r>
        <w:rPr>
          <w:rFonts w:hint="eastAsia"/>
          <w:sz w:val="24"/>
          <w:lang w:eastAsia="zh-CN"/>
        </w:rPr>
        <w:t>%</w:t>
      </w:r>
      <w:r w:rsidR="00793CA6">
        <w:rPr>
          <w:rFonts w:eastAsiaTheme="majorEastAsia"/>
          <w:sz w:val="24"/>
          <w:lang w:val="en-US" w:eastAsia="zh-CN"/>
        </w:rPr>
        <w:t xml:space="preserve">) </w:t>
      </w:r>
      <w:r>
        <w:rPr>
          <w:rFonts w:eastAsiaTheme="majorEastAsia" w:hint="eastAsia"/>
          <w:sz w:val="24"/>
          <w:lang w:val="en-US" w:eastAsia="zh-CN"/>
        </w:rPr>
        <w:t>和</w:t>
      </w:r>
      <w:r>
        <w:rPr>
          <w:sz w:val="24"/>
          <w:szCs w:val="24"/>
          <w:lang w:eastAsia="zh-CN"/>
        </w:rPr>
        <w:t>R</w:t>
      </w:r>
      <w:r>
        <w:rPr>
          <w:sz w:val="24"/>
          <w:szCs w:val="24"/>
          <w:lang w:eastAsia="zh-CN"/>
        </w:rPr>
        <w:noBreakHyphen/>
        <w:t>407A</w:t>
      </w:r>
      <w:r w:rsidR="00793CA6">
        <w:rPr>
          <w:sz w:val="24"/>
          <w:szCs w:val="24"/>
          <w:lang w:eastAsia="zh-CN"/>
        </w:rPr>
        <w:t xml:space="preserve"> </w:t>
      </w:r>
      <w:r w:rsidR="00793CA6">
        <w:rPr>
          <w:rFonts w:eastAsiaTheme="majorEastAsia"/>
          <w:sz w:val="24"/>
          <w:lang w:val="en-US" w:eastAsia="zh-CN"/>
        </w:rPr>
        <w:t>(</w:t>
      </w:r>
      <w:r>
        <w:rPr>
          <w:rFonts w:hint="eastAsia"/>
          <w:sz w:val="24"/>
          <w:lang w:eastAsia="zh-CN"/>
        </w:rPr>
        <w:t>1</w:t>
      </w:r>
      <w:r>
        <w:rPr>
          <w:rFonts w:hint="eastAsia"/>
          <w:sz w:val="24"/>
          <w:szCs w:val="24"/>
          <w:lang w:val="en-US" w:eastAsia="zh-CN"/>
        </w:rPr>
        <w:t>.1</w:t>
      </w:r>
      <w:r>
        <w:rPr>
          <w:rFonts w:hint="eastAsia"/>
          <w:sz w:val="24"/>
          <w:lang w:eastAsia="zh-CN"/>
        </w:rPr>
        <w:t>%</w:t>
      </w:r>
      <w:r w:rsidR="00793CA6">
        <w:rPr>
          <w:rFonts w:eastAsiaTheme="majorEastAsia"/>
          <w:sz w:val="24"/>
          <w:lang w:val="en-US" w:eastAsia="zh-CN"/>
        </w:rPr>
        <w:t>)</w:t>
      </w:r>
      <w:r>
        <w:rPr>
          <w:rFonts w:eastAsiaTheme="majorEastAsia" w:hint="eastAsia"/>
          <w:sz w:val="24"/>
          <w:lang w:eastAsia="zh-CN"/>
        </w:rPr>
        <w:t>。表</w:t>
      </w:r>
      <w:r>
        <w:rPr>
          <w:rFonts w:hint="eastAsia"/>
          <w:sz w:val="24"/>
          <w:szCs w:val="24"/>
          <w:lang w:val="en-US" w:eastAsia="zh-CN"/>
        </w:rPr>
        <w:t>3</w:t>
      </w:r>
      <w:r>
        <w:rPr>
          <w:rFonts w:eastAsiaTheme="majorEastAsia" w:hint="eastAsia"/>
          <w:sz w:val="24"/>
          <w:lang w:eastAsia="zh-CN"/>
        </w:rPr>
        <w:t>列出了该国根据《蒙特利尔议定书》第</w:t>
      </w:r>
      <w:r>
        <w:rPr>
          <w:rFonts w:hint="eastAsia"/>
          <w:sz w:val="24"/>
          <w:lang w:eastAsia="zh-CN"/>
        </w:rPr>
        <w:t>7</w:t>
      </w:r>
      <w:r>
        <w:rPr>
          <w:rFonts w:eastAsiaTheme="majorEastAsia" w:hint="eastAsia"/>
          <w:sz w:val="24"/>
          <w:lang w:eastAsia="zh-CN"/>
        </w:rPr>
        <w:t>条</w:t>
      </w:r>
      <w:r>
        <w:rPr>
          <w:rFonts w:eastAsiaTheme="majorEastAsia" w:hint="eastAsia"/>
          <w:sz w:val="24"/>
          <w:lang w:val="en-US" w:eastAsia="zh-CN"/>
        </w:rPr>
        <w:t>规定</w:t>
      </w:r>
      <w:r>
        <w:rPr>
          <w:rFonts w:asciiTheme="majorEastAsia" w:eastAsiaTheme="majorEastAsia" w:hAnsiTheme="majorEastAsia" w:hint="eastAsia"/>
          <w:sz w:val="24"/>
          <w:szCs w:val="24"/>
          <w:lang w:eastAsia="zh-CN"/>
        </w:rPr>
        <w:t>报告的</w:t>
      </w:r>
      <w:r>
        <w:rPr>
          <w:rFonts w:asciiTheme="majorEastAsia" w:eastAsiaTheme="majorEastAsia" w:hAnsiTheme="majorEastAsia" w:cs="SimSun" w:hint="eastAsia"/>
          <w:sz w:val="24"/>
          <w:szCs w:val="24"/>
          <w:lang w:eastAsia="zh-CN"/>
        </w:rPr>
        <w:t>氢氟碳化物消费</w:t>
      </w:r>
      <w:r>
        <w:rPr>
          <w:rFonts w:asciiTheme="majorEastAsia" w:eastAsiaTheme="majorEastAsia" w:hAnsiTheme="majorEastAsia" w:hint="eastAsia"/>
          <w:sz w:val="24"/>
          <w:szCs w:val="24"/>
          <w:lang w:eastAsia="zh-CN"/>
        </w:rPr>
        <w:t>量。</w:t>
      </w:r>
    </w:p>
    <w:p w14:paraId="402E89C5" w14:textId="77777777" w:rsidR="00B704B8" w:rsidRPr="00793CA6" w:rsidRDefault="00000000">
      <w:pPr>
        <w:pStyle w:val="Heading1"/>
        <w:keepNext/>
        <w:numPr>
          <w:ilvl w:val="0"/>
          <w:numId w:val="0"/>
        </w:numPr>
        <w:spacing w:before="120" w:after="0"/>
        <w:rPr>
          <w:lang w:eastAsia="zh-CN"/>
        </w:rPr>
      </w:pPr>
      <w:r w:rsidRPr="00793CA6">
        <w:rPr>
          <w:rFonts w:eastAsia="SimHei"/>
          <w:bCs/>
          <w:lang w:eastAsia="zh-CN"/>
        </w:rPr>
        <w:t>表</w:t>
      </w:r>
      <w:r w:rsidRPr="00793CA6">
        <w:rPr>
          <w:rFonts w:eastAsia="SimHei" w:hint="eastAsia"/>
          <w:bCs/>
          <w:lang w:val="en-US" w:eastAsia="zh-CN"/>
        </w:rPr>
        <w:t>3</w:t>
      </w:r>
      <w:r w:rsidRPr="00793CA6">
        <w:rPr>
          <w:rFonts w:eastAsia="SimHei"/>
          <w:bCs/>
          <w:lang w:eastAsia="zh-CN"/>
        </w:rPr>
        <w:t>.</w:t>
      </w:r>
      <w:r w:rsidRPr="00793CA6">
        <w:rPr>
          <w:rFonts w:eastAsia="SimHei"/>
          <w:bCs/>
          <w:lang w:eastAsia="zh-CN"/>
        </w:rPr>
        <w:tab/>
      </w:r>
      <w:r w:rsidRPr="00793CA6">
        <w:rPr>
          <w:rFonts w:eastAsia="SimHei" w:hint="eastAsia"/>
          <w:bCs/>
          <w:lang w:val="en-US" w:eastAsia="zh-CN"/>
        </w:rPr>
        <w:t>几内亚比绍</w:t>
      </w:r>
      <w:r w:rsidRPr="00793CA6">
        <w:rPr>
          <w:rFonts w:eastAsia="SimHei"/>
          <w:bCs/>
          <w:lang w:eastAsia="zh-CN"/>
        </w:rPr>
        <w:t>的氢氟碳化物</w:t>
      </w:r>
      <w:r w:rsidRPr="00793CA6">
        <w:rPr>
          <w:rFonts w:eastAsia="SimHei"/>
          <w:bCs/>
          <w:lang w:val="en-US" w:eastAsia="zh-CN"/>
        </w:rPr>
        <w:t>消费</w:t>
      </w:r>
      <w:r w:rsidRPr="00793CA6">
        <w:rPr>
          <w:rFonts w:eastAsia="SimHei"/>
          <w:bCs/>
          <w:lang w:eastAsia="zh-CN"/>
        </w:rPr>
        <w:t>量（</w:t>
      </w:r>
      <w:r w:rsidRPr="00793CA6">
        <w:rPr>
          <w:rFonts w:eastAsia="SimHei"/>
          <w:bCs/>
          <w:lang w:eastAsia="zh-CN"/>
        </w:rPr>
        <w:t>2020-2024</w:t>
      </w:r>
      <w:r w:rsidRPr="00793CA6">
        <w:rPr>
          <w:rFonts w:eastAsia="SimHei"/>
          <w:bCs/>
          <w:lang w:eastAsia="zh-CN"/>
        </w:rPr>
        <w:t>年，第</w:t>
      </w:r>
      <w:r w:rsidRPr="00793CA6">
        <w:rPr>
          <w:rFonts w:eastAsia="SimHei"/>
          <w:bCs/>
          <w:lang w:eastAsia="zh-CN"/>
        </w:rPr>
        <w:t>7</w:t>
      </w:r>
      <w:r w:rsidRPr="00793CA6">
        <w:rPr>
          <w:rFonts w:eastAsia="SimHei"/>
          <w:bCs/>
          <w:lang w:eastAsia="zh-CN"/>
        </w:rPr>
        <w:t>条数据）和基准量</w:t>
      </w:r>
    </w:p>
    <w:tbl>
      <w:tblPr>
        <w:tblStyle w:val="TableGrid"/>
        <w:tblW w:w="5000" w:type="pct"/>
        <w:jc w:val="center"/>
        <w:tblLayout w:type="fixed"/>
        <w:tblLook w:val="04A0" w:firstRow="1" w:lastRow="0" w:firstColumn="1" w:lastColumn="0" w:noHBand="0" w:noVBand="1"/>
      </w:tblPr>
      <w:tblGrid>
        <w:gridCol w:w="1706"/>
        <w:gridCol w:w="1126"/>
        <w:gridCol w:w="1303"/>
        <w:gridCol w:w="1305"/>
        <w:gridCol w:w="651"/>
        <w:gridCol w:w="651"/>
        <w:gridCol w:w="1305"/>
        <w:gridCol w:w="1303"/>
      </w:tblGrid>
      <w:tr w:rsidR="00B704B8" w14:paraId="316CDD21" w14:textId="77777777" w:rsidTr="00793CA6">
        <w:trPr>
          <w:jc w:val="center"/>
        </w:trPr>
        <w:tc>
          <w:tcPr>
            <w:tcW w:w="1747" w:type="dxa"/>
            <w:tcBorders>
              <w:top w:val="single" w:sz="4" w:space="0" w:color="auto"/>
              <w:left w:val="single" w:sz="4" w:space="0" w:color="auto"/>
              <w:bottom w:val="single" w:sz="4" w:space="0" w:color="auto"/>
              <w:right w:val="single" w:sz="4" w:space="0" w:color="auto"/>
            </w:tcBorders>
            <w:vAlign w:val="center"/>
          </w:tcPr>
          <w:p w14:paraId="3A88B89C" w14:textId="77777777" w:rsidR="00B704B8" w:rsidRDefault="00000000" w:rsidP="00793CA6">
            <w:pPr>
              <w:keepNext/>
              <w:tabs>
                <w:tab w:val="left" w:pos="3141"/>
              </w:tabs>
              <w:suppressAutoHyphens/>
              <w:jc w:val="center"/>
              <w:rPr>
                <w:b/>
                <w:bCs/>
                <w:sz w:val="20"/>
                <w:szCs w:val="20"/>
              </w:rPr>
            </w:pPr>
            <w:proofErr w:type="spellStart"/>
            <w:r>
              <w:rPr>
                <w:rFonts w:ascii="SimSun" w:eastAsia="SimSun" w:hAnsi="SimSun" w:cs="SimSun" w:hint="eastAsia"/>
                <w:b/>
                <w:bCs/>
                <w:sz w:val="20"/>
                <w:szCs w:val="20"/>
              </w:rPr>
              <w:t>氢氟碳化物</w:t>
            </w:r>
            <w:proofErr w:type="spellEnd"/>
          </w:p>
        </w:tc>
        <w:tc>
          <w:tcPr>
            <w:tcW w:w="1153" w:type="dxa"/>
            <w:tcBorders>
              <w:top w:val="single" w:sz="4" w:space="0" w:color="auto"/>
              <w:left w:val="single" w:sz="4" w:space="0" w:color="auto"/>
              <w:bottom w:val="single" w:sz="4" w:space="0" w:color="auto"/>
              <w:right w:val="single" w:sz="4" w:space="0" w:color="auto"/>
            </w:tcBorders>
            <w:vAlign w:val="center"/>
          </w:tcPr>
          <w:p w14:paraId="2A1F0420" w14:textId="77777777" w:rsidR="00B704B8" w:rsidRPr="00C655C1" w:rsidRDefault="00000000" w:rsidP="00793CA6">
            <w:pPr>
              <w:keepNext/>
              <w:tabs>
                <w:tab w:val="left" w:pos="3141"/>
              </w:tabs>
              <w:suppressAutoHyphens/>
              <w:jc w:val="center"/>
              <w:rPr>
                <w:rFonts w:asciiTheme="majorEastAsia" w:eastAsiaTheme="majorEastAsia" w:hAnsiTheme="majorEastAsia"/>
                <w:b/>
                <w:bCs/>
                <w:sz w:val="20"/>
                <w:szCs w:val="20"/>
              </w:rPr>
            </w:pPr>
            <w:r w:rsidRPr="00C655C1">
              <w:rPr>
                <w:rFonts w:asciiTheme="majorEastAsia" w:eastAsiaTheme="majorEastAsia" w:hAnsiTheme="majorEastAsia"/>
                <w:b/>
                <w:bCs/>
                <w:sz w:val="20"/>
                <w:szCs w:val="20"/>
                <w:lang w:eastAsia="zh-CN"/>
              </w:rPr>
              <w:t>全球升温潜能值</w:t>
            </w:r>
          </w:p>
        </w:tc>
        <w:tc>
          <w:tcPr>
            <w:tcW w:w="1334" w:type="dxa"/>
            <w:tcBorders>
              <w:top w:val="single" w:sz="4" w:space="0" w:color="auto"/>
              <w:left w:val="single" w:sz="4" w:space="0" w:color="auto"/>
              <w:bottom w:val="single" w:sz="4" w:space="0" w:color="auto"/>
              <w:right w:val="single" w:sz="4" w:space="0" w:color="auto"/>
            </w:tcBorders>
            <w:vAlign w:val="center"/>
          </w:tcPr>
          <w:p w14:paraId="02D261BA" w14:textId="77777777" w:rsidR="00B704B8" w:rsidRDefault="00000000" w:rsidP="00793CA6">
            <w:pPr>
              <w:keepNext/>
              <w:tabs>
                <w:tab w:val="left" w:pos="3141"/>
              </w:tabs>
              <w:suppressAutoHyphens/>
              <w:jc w:val="center"/>
              <w:rPr>
                <w:b/>
                <w:bCs/>
                <w:sz w:val="20"/>
                <w:szCs w:val="20"/>
              </w:rPr>
            </w:pPr>
            <w:r>
              <w:rPr>
                <w:b/>
                <w:bCs/>
                <w:sz w:val="20"/>
                <w:szCs w:val="20"/>
              </w:rPr>
              <w:t>2020</w:t>
            </w:r>
            <w:r>
              <w:rPr>
                <w:rFonts w:eastAsia="SimSun" w:hint="eastAsia"/>
                <w:b/>
                <w:bCs/>
                <w:sz w:val="20"/>
                <w:szCs w:val="20"/>
                <w:lang w:val="en-US" w:eastAsia="zh-CN"/>
              </w:rPr>
              <w:t>年</w:t>
            </w:r>
          </w:p>
        </w:tc>
        <w:tc>
          <w:tcPr>
            <w:tcW w:w="1337" w:type="dxa"/>
            <w:tcBorders>
              <w:top w:val="single" w:sz="4" w:space="0" w:color="auto"/>
              <w:left w:val="single" w:sz="4" w:space="0" w:color="auto"/>
              <w:bottom w:val="single" w:sz="4" w:space="0" w:color="auto"/>
              <w:right w:val="single" w:sz="4" w:space="0" w:color="auto"/>
            </w:tcBorders>
            <w:vAlign w:val="center"/>
          </w:tcPr>
          <w:p w14:paraId="6563B0CC" w14:textId="77777777" w:rsidR="00B704B8" w:rsidRDefault="00000000" w:rsidP="00793CA6">
            <w:pPr>
              <w:keepNext/>
              <w:tabs>
                <w:tab w:val="left" w:pos="3141"/>
              </w:tabs>
              <w:suppressAutoHyphens/>
              <w:jc w:val="center"/>
              <w:rPr>
                <w:b/>
                <w:bCs/>
                <w:sz w:val="20"/>
                <w:szCs w:val="20"/>
              </w:rPr>
            </w:pPr>
            <w:r>
              <w:rPr>
                <w:b/>
                <w:bCs/>
                <w:sz w:val="20"/>
                <w:szCs w:val="20"/>
              </w:rPr>
              <w:t>2021</w:t>
            </w:r>
            <w:r>
              <w:rPr>
                <w:rFonts w:eastAsia="SimSun" w:hint="eastAsia"/>
                <w:b/>
                <w:bCs/>
                <w:sz w:val="20"/>
                <w:szCs w:val="20"/>
                <w:lang w:val="en-US" w:eastAsia="zh-CN"/>
              </w:rPr>
              <w:t>年</w:t>
            </w:r>
          </w:p>
        </w:tc>
        <w:tc>
          <w:tcPr>
            <w:tcW w:w="1334" w:type="dxa"/>
            <w:gridSpan w:val="2"/>
            <w:tcBorders>
              <w:top w:val="single" w:sz="4" w:space="0" w:color="auto"/>
              <w:left w:val="single" w:sz="4" w:space="0" w:color="auto"/>
              <w:bottom w:val="single" w:sz="4" w:space="0" w:color="auto"/>
              <w:right w:val="single" w:sz="4" w:space="0" w:color="auto"/>
            </w:tcBorders>
            <w:vAlign w:val="center"/>
          </w:tcPr>
          <w:p w14:paraId="71F13538" w14:textId="77777777" w:rsidR="00B704B8" w:rsidRDefault="00000000" w:rsidP="00793CA6">
            <w:pPr>
              <w:keepNext/>
              <w:tabs>
                <w:tab w:val="left" w:pos="3141"/>
              </w:tabs>
              <w:suppressAutoHyphens/>
              <w:jc w:val="center"/>
              <w:rPr>
                <w:b/>
                <w:bCs/>
                <w:sz w:val="20"/>
                <w:szCs w:val="20"/>
              </w:rPr>
            </w:pPr>
            <w:r>
              <w:rPr>
                <w:b/>
                <w:sz w:val="20"/>
              </w:rPr>
              <w:t>2022</w:t>
            </w:r>
            <w:r>
              <w:rPr>
                <w:rFonts w:eastAsia="SimSun" w:hint="eastAsia"/>
                <w:b/>
                <w:bCs/>
                <w:sz w:val="20"/>
                <w:szCs w:val="20"/>
                <w:lang w:val="en-US" w:eastAsia="zh-CN"/>
              </w:rPr>
              <w:t>年</w:t>
            </w:r>
          </w:p>
        </w:tc>
        <w:tc>
          <w:tcPr>
            <w:tcW w:w="1337" w:type="dxa"/>
            <w:tcBorders>
              <w:top w:val="single" w:sz="4" w:space="0" w:color="auto"/>
              <w:left w:val="single" w:sz="4" w:space="0" w:color="auto"/>
              <w:bottom w:val="single" w:sz="4" w:space="0" w:color="auto"/>
              <w:right w:val="single" w:sz="4" w:space="0" w:color="auto"/>
            </w:tcBorders>
            <w:vAlign w:val="center"/>
          </w:tcPr>
          <w:p w14:paraId="33EC817D" w14:textId="77777777" w:rsidR="00B704B8" w:rsidRDefault="00000000" w:rsidP="00793CA6">
            <w:pPr>
              <w:keepNext/>
              <w:tabs>
                <w:tab w:val="left" w:pos="3141"/>
              </w:tabs>
              <w:suppressAutoHyphens/>
              <w:jc w:val="center"/>
              <w:rPr>
                <w:b/>
                <w:bCs/>
                <w:sz w:val="20"/>
                <w:szCs w:val="20"/>
              </w:rPr>
            </w:pPr>
            <w:r>
              <w:rPr>
                <w:b/>
                <w:sz w:val="20"/>
              </w:rPr>
              <w:t>2023</w:t>
            </w:r>
            <w:r>
              <w:rPr>
                <w:rFonts w:eastAsia="SimSun" w:hint="eastAsia"/>
                <w:b/>
                <w:bCs/>
                <w:sz w:val="20"/>
                <w:szCs w:val="20"/>
                <w:lang w:val="en-US" w:eastAsia="zh-CN"/>
              </w:rPr>
              <w:t>年</w:t>
            </w:r>
          </w:p>
        </w:tc>
        <w:tc>
          <w:tcPr>
            <w:tcW w:w="1333" w:type="dxa"/>
            <w:tcBorders>
              <w:top w:val="single" w:sz="4" w:space="0" w:color="auto"/>
              <w:left w:val="single" w:sz="4" w:space="0" w:color="auto"/>
              <w:bottom w:val="single" w:sz="4" w:space="0" w:color="auto"/>
              <w:right w:val="single" w:sz="4" w:space="0" w:color="auto"/>
            </w:tcBorders>
            <w:vAlign w:val="center"/>
          </w:tcPr>
          <w:p w14:paraId="411DDB24" w14:textId="77777777" w:rsidR="00B704B8" w:rsidRDefault="00000000" w:rsidP="00793CA6">
            <w:pPr>
              <w:keepNext/>
              <w:tabs>
                <w:tab w:val="left" w:pos="3141"/>
              </w:tabs>
              <w:suppressAutoHyphens/>
              <w:ind w:right="-105"/>
              <w:jc w:val="center"/>
              <w:rPr>
                <w:b/>
                <w:bCs/>
                <w:sz w:val="20"/>
                <w:szCs w:val="20"/>
                <w:highlight w:val="cyan"/>
              </w:rPr>
            </w:pPr>
            <w:r>
              <w:rPr>
                <w:b/>
                <w:bCs/>
                <w:sz w:val="20"/>
                <w:szCs w:val="20"/>
              </w:rPr>
              <w:t>2024</w:t>
            </w:r>
            <w:r>
              <w:rPr>
                <w:rFonts w:eastAsia="SimSun" w:hint="eastAsia"/>
                <w:b/>
                <w:bCs/>
                <w:sz w:val="20"/>
                <w:szCs w:val="20"/>
                <w:lang w:val="en-US" w:eastAsia="zh-CN"/>
              </w:rPr>
              <w:t>年</w:t>
            </w:r>
          </w:p>
        </w:tc>
      </w:tr>
      <w:tr w:rsidR="00B704B8" w14:paraId="2373B131" w14:textId="77777777" w:rsidTr="00793CA6">
        <w:trPr>
          <w:jc w:val="center"/>
        </w:trPr>
        <w:tc>
          <w:tcPr>
            <w:tcW w:w="9575" w:type="dxa"/>
            <w:gridSpan w:val="8"/>
            <w:tcBorders>
              <w:top w:val="single" w:sz="4" w:space="0" w:color="auto"/>
              <w:left w:val="single" w:sz="4" w:space="0" w:color="auto"/>
              <w:bottom w:val="single" w:sz="4" w:space="0" w:color="auto"/>
              <w:right w:val="single" w:sz="4" w:space="0" w:color="auto"/>
            </w:tcBorders>
          </w:tcPr>
          <w:p w14:paraId="386C07CA" w14:textId="77777777" w:rsidR="00B704B8" w:rsidRDefault="00000000">
            <w:pPr>
              <w:keepNext/>
              <w:tabs>
                <w:tab w:val="left" w:pos="3141"/>
              </w:tabs>
              <w:suppressAutoHyphens/>
              <w:jc w:val="center"/>
              <w:rPr>
                <w:sz w:val="20"/>
                <w:szCs w:val="20"/>
              </w:rPr>
            </w:pPr>
            <w:r>
              <w:rPr>
                <w:rFonts w:eastAsia="SimSun" w:hint="eastAsia"/>
                <w:b/>
                <w:bCs/>
                <w:sz w:val="20"/>
                <w:szCs w:val="20"/>
                <w:lang w:val="en-US" w:eastAsia="zh-CN"/>
              </w:rPr>
              <w:t>公吨</w:t>
            </w:r>
          </w:p>
        </w:tc>
      </w:tr>
      <w:tr w:rsidR="00B704B8" w14:paraId="3FF96578" w14:textId="77777777" w:rsidTr="00793CA6">
        <w:trPr>
          <w:jc w:val="center"/>
        </w:trPr>
        <w:tc>
          <w:tcPr>
            <w:tcW w:w="912" w:type="pct"/>
            <w:tcBorders>
              <w:top w:val="single" w:sz="4" w:space="0" w:color="auto"/>
              <w:left w:val="single" w:sz="4" w:space="0" w:color="auto"/>
              <w:bottom w:val="single" w:sz="4" w:space="0" w:color="auto"/>
              <w:right w:val="single" w:sz="4" w:space="0" w:color="auto"/>
            </w:tcBorders>
          </w:tcPr>
          <w:p w14:paraId="2861725A" w14:textId="77777777" w:rsidR="00B704B8" w:rsidRDefault="00000000">
            <w:pPr>
              <w:keepNext/>
              <w:keepLines/>
              <w:tabs>
                <w:tab w:val="left" w:pos="3141"/>
              </w:tabs>
              <w:suppressAutoHyphens/>
              <w:rPr>
                <w:sz w:val="20"/>
                <w:szCs w:val="20"/>
              </w:rPr>
            </w:pPr>
            <w:r>
              <w:rPr>
                <w:sz w:val="20"/>
                <w:szCs w:val="20"/>
              </w:rPr>
              <w:t>HFC-134a</w:t>
            </w:r>
          </w:p>
        </w:tc>
        <w:tc>
          <w:tcPr>
            <w:tcW w:w="602" w:type="pct"/>
            <w:tcBorders>
              <w:top w:val="single" w:sz="4" w:space="0" w:color="auto"/>
              <w:left w:val="single" w:sz="4" w:space="0" w:color="auto"/>
              <w:bottom w:val="single" w:sz="4" w:space="0" w:color="auto"/>
              <w:right w:val="single" w:sz="4" w:space="0" w:color="auto"/>
            </w:tcBorders>
          </w:tcPr>
          <w:p w14:paraId="3D6CC076" w14:textId="77777777" w:rsidR="00B704B8" w:rsidRDefault="00000000">
            <w:pPr>
              <w:keepNext/>
              <w:keepLines/>
              <w:tabs>
                <w:tab w:val="left" w:pos="3141"/>
              </w:tabs>
              <w:suppressAutoHyphens/>
              <w:jc w:val="right"/>
              <w:rPr>
                <w:sz w:val="20"/>
                <w:szCs w:val="20"/>
              </w:rPr>
            </w:pPr>
            <w:r>
              <w:rPr>
                <w:sz w:val="20"/>
                <w:szCs w:val="20"/>
              </w:rPr>
              <w:t>1,430</w:t>
            </w:r>
          </w:p>
        </w:tc>
        <w:tc>
          <w:tcPr>
            <w:tcW w:w="697" w:type="pct"/>
            <w:tcBorders>
              <w:top w:val="single" w:sz="4" w:space="0" w:color="auto"/>
              <w:left w:val="single" w:sz="4" w:space="0" w:color="auto"/>
              <w:bottom w:val="single" w:sz="4" w:space="0" w:color="auto"/>
              <w:right w:val="single" w:sz="4" w:space="0" w:color="auto"/>
            </w:tcBorders>
            <w:vAlign w:val="bottom"/>
          </w:tcPr>
          <w:p w14:paraId="10203993" w14:textId="77777777" w:rsidR="00B704B8" w:rsidRDefault="00000000">
            <w:pPr>
              <w:jc w:val="right"/>
              <w:rPr>
                <w:sz w:val="20"/>
                <w:szCs w:val="20"/>
              </w:rPr>
            </w:pPr>
            <w:r>
              <w:rPr>
                <w:sz w:val="20"/>
                <w:szCs w:val="20"/>
              </w:rPr>
              <w:t>110.00</w:t>
            </w:r>
          </w:p>
        </w:tc>
        <w:tc>
          <w:tcPr>
            <w:tcW w:w="698" w:type="pct"/>
            <w:tcBorders>
              <w:top w:val="single" w:sz="4" w:space="0" w:color="auto"/>
              <w:left w:val="single" w:sz="4" w:space="0" w:color="auto"/>
              <w:bottom w:val="single" w:sz="4" w:space="0" w:color="auto"/>
              <w:right w:val="single" w:sz="4" w:space="0" w:color="auto"/>
            </w:tcBorders>
            <w:vAlign w:val="bottom"/>
          </w:tcPr>
          <w:p w14:paraId="3F4D738D" w14:textId="77777777" w:rsidR="00B704B8" w:rsidRDefault="00000000">
            <w:pPr>
              <w:jc w:val="right"/>
              <w:rPr>
                <w:sz w:val="20"/>
                <w:szCs w:val="20"/>
              </w:rPr>
            </w:pPr>
            <w:r>
              <w:rPr>
                <w:sz w:val="20"/>
                <w:szCs w:val="20"/>
              </w:rPr>
              <w:t>95.00</w:t>
            </w:r>
          </w:p>
        </w:tc>
        <w:tc>
          <w:tcPr>
            <w:tcW w:w="697" w:type="pct"/>
            <w:gridSpan w:val="2"/>
            <w:tcBorders>
              <w:top w:val="single" w:sz="4" w:space="0" w:color="auto"/>
              <w:left w:val="single" w:sz="4" w:space="0" w:color="auto"/>
              <w:bottom w:val="single" w:sz="4" w:space="0" w:color="auto"/>
              <w:right w:val="single" w:sz="4" w:space="0" w:color="auto"/>
            </w:tcBorders>
            <w:vAlign w:val="bottom"/>
          </w:tcPr>
          <w:p w14:paraId="1956B613" w14:textId="77777777" w:rsidR="00B704B8" w:rsidRDefault="00000000">
            <w:pPr>
              <w:jc w:val="right"/>
              <w:rPr>
                <w:sz w:val="20"/>
                <w:szCs w:val="20"/>
              </w:rPr>
            </w:pPr>
            <w:r>
              <w:rPr>
                <w:sz w:val="20"/>
                <w:szCs w:val="20"/>
              </w:rPr>
              <w:t>92.00</w:t>
            </w:r>
          </w:p>
        </w:tc>
        <w:tc>
          <w:tcPr>
            <w:tcW w:w="698" w:type="pct"/>
            <w:tcBorders>
              <w:top w:val="single" w:sz="4" w:space="0" w:color="auto"/>
              <w:left w:val="single" w:sz="4" w:space="0" w:color="auto"/>
              <w:bottom w:val="single" w:sz="4" w:space="0" w:color="auto"/>
              <w:right w:val="single" w:sz="4" w:space="0" w:color="auto"/>
            </w:tcBorders>
            <w:vAlign w:val="bottom"/>
          </w:tcPr>
          <w:p w14:paraId="2E93C62E" w14:textId="77777777" w:rsidR="00B704B8" w:rsidRDefault="00000000">
            <w:pPr>
              <w:jc w:val="right"/>
              <w:rPr>
                <w:sz w:val="20"/>
                <w:szCs w:val="20"/>
              </w:rPr>
            </w:pPr>
            <w:r>
              <w:rPr>
                <w:sz w:val="20"/>
                <w:szCs w:val="20"/>
              </w:rPr>
              <w:t>89.00</w:t>
            </w:r>
          </w:p>
        </w:tc>
        <w:tc>
          <w:tcPr>
            <w:tcW w:w="697" w:type="pct"/>
            <w:tcBorders>
              <w:top w:val="single" w:sz="4" w:space="0" w:color="auto"/>
              <w:left w:val="single" w:sz="4" w:space="0" w:color="auto"/>
              <w:bottom w:val="single" w:sz="4" w:space="0" w:color="auto"/>
              <w:right w:val="single" w:sz="4" w:space="0" w:color="auto"/>
            </w:tcBorders>
          </w:tcPr>
          <w:p w14:paraId="76268CED" w14:textId="77777777" w:rsidR="00B704B8" w:rsidRDefault="00000000">
            <w:pPr>
              <w:keepNext/>
              <w:keepLines/>
              <w:tabs>
                <w:tab w:val="left" w:pos="3141"/>
              </w:tabs>
              <w:suppressAutoHyphens/>
              <w:jc w:val="right"/>
              <w:rPr>
                <w:sz w:val="20"/>
                <w:szCs w:val="20"/>
              </w:rPr>
            </w:pPr>
            <w:r>
              <w:rPr>
                <w:sz w:val="20"/>
                <w:szCs w:val="20"/>
              </w:rPr>
              <w:t>86.00</w:t>
            </w:r>
          </w:p>
        </w:tc>
      </w:tr>
      <w:tr w:rsidR="00B704B8" w14:paraId="71F03CE6" w14:textId="77777777" w:rsidTr="00793CA6">
        <w:trPr>
          <w:jc w:val="center"/>
        </w:trPr>
        <w:tc>
          <w:tcPr>
            <w:tcW w:w="912" w:type="pct"/>
            <w:tcBorders>
              <w:top w:val="single" w:sz="4" w:space="0" w:color="auto"/>
              <w:left w:val="single" w:sz="4" w:space="0" w:color="auto"/>
              <w:bottom w:val="single" w:sz="4" w:space="0" w:color="auto"/>
              <w:right w:val="single" w:sz="4" w:space="0" w:color="auto"/>
            </w:tcBorders>
          </w:tcPr>
          <w:p w14:paraId="5DB692B8" w14:textId="77777777" w:rsidR="00B704B8" w:rsidRDefault="00000000">
            <w:pPr>
              <w:keepNext/>
              <w:keepLines/>
              <w:tabs>
                <w:tab w:val="left" w:pos="3141"/>
              </w:tabs>
              <w:suppressAutoHyphens/>
              <w:rPr>
                <w:sz w:val="20"/>
                <w:szCs w:val="20"/>
              </w:rPr>
            </w:pPr>
            <w:r>
              <w:rPr>
                <w:sz w:val="20"/>
                <w:szCs w:val="20"/>
              </w:rPr>
              <w:t>R-404A</w:t>
            </w:r>
          </w:p>
        </w:tc>
        <w:tc>
          <w:tcPr>
            <w:tcW w:w="602" w:type="pct"/>
            <w:tcBorders>
              <w:top w:val="single" w:sz="4" w:space="0" w:color="auto"/>
              <w:left w:val="single" w:sz="4" w:space="0" w:color="auto"/>
              <w:bottom w:val="single" w:sz="4" w:space="0" w:color="auto"/>
              <w:right w:val="single" w:sz="4" w:space="0" w:color="auto"/>
            </w:tcBorders>
          </w:tcPr>
          <w:p w14:paraId="40278CC9" w14:textId="77777777" w:rsidR="00B704B8" w:rsidRDefault="00000000">
            <w:pPr>
              <w:keepNext/>
              <w:keepLines/>
              <w:suppressAutoHyphens/>
              <w:jc w:val="right"/>
              <w:rPr>
                <w:sz w:val="20"/>
                <w:szCs w:val="20"/>
              </w:rPr>
            </w:pPr>
            <w:r>
              <w:rPr>
                <w:sz w:val="20"/>
                <w:szCs w:val="20"/>
              </w:rPr>
              <w:t>3,921.6</w:t>
            </w:r>
          </w:p>
        </w:tc>
        <w:tc>
          <w:tcPr>
            <w:tcW w:w="697" w:type="pct"/>
            <w:tcBorders>
              <w:top w:val="single" w:sz="4" w:space="0" w:color="auto"/>
              <w:left w:val="single" w:sz="4" w:space="0" w:color="auto"/>
              <w:bottom w:val="single" w:sz="4" w:space="0" w:color="auto"/>
              <w:right w:val="single" w:sz="4" w:space="0" w:color="auto"/>
            </w:tcBorders>
            <w:vAlign w:val="bottom"/>
          </w:tcPr>
          <w:p w14:paraId="4850E318" w14:textId="77777777" w:rsidR="00B704B8" w:rsidRDefault="00000000">
            <w:pPr>
              <w:jc w:val="right"/>
              <w:rPr>
                <w:sz w:val="20"/>
                <w:szCs w:val="20"/>
              </w:rPr>
            </w:pPr>
            <w:r>
              <w:rPr>
                <w:sz w:val="20"/>
                <w:szCs w:val="20"/>
              </w:rPr>
              <w:t>112.00</w:t>
            </w:r>
          </w:p>
        </w:tc>
        <w:tc>
          <w:tcPr>
            <w:tcW w:w="698" w:type="pct"/>
            <w:tcBorders>
              <w:top w:val="single" w:sz="4" w:space="0" w:color="auto"/>
              <w:left w:val="single" w:sz="4" w:space="0" w:color="auto"/>
              <w:bottom w:val="single" w:sz="4" w:space="0" w:color="auto"/>
              <w:right w:val="single" w:sz="4" w:space="0" w:color="auto"/>
            </w:tcBorders>
            <w:vAlign w:val="bottom"/>
          </w:tcPr>
          <w:p w14:paraId="6224F505" w14:textId="77777777" w:rsidR="00B704B8" w:rsidRDefault="00000000">
            <w:pPr>
              <w:jc w:val="right"/>
              <w:rPr>
                <w:sz w:val="20"/>
                <w:szCs w:val="20"/>
              </w:rPr>
            </w:pPr>
            <w:r>
              <w:rPr>
                <w:sz w:val="20"/>
                <w:szCs w:val="20"/>
              </w:rPr>
              <w:t>100.00</w:t>
            </w:r>
          </w:p>
        </w:tc>
        <w:tc>
          <w:tcPr>
            <w:tcW w:w="697" w:type="pct"/>
            <w:gridSpan w:val="2"/>
            <w:tcBorders>
              <w:top w:val="single" w:sz="4" w:space="0" w:color="auto"/>
              <w:left w:val="single" w:sz="4" w:space="0" w:color="auto"/>
              <w:bottom w:val="single" w:sz="4" w:space="0" w:color="auto"/>
              <w:right w:val="single" w:sz="4" w:space="0" w:color="auto"/>
            </w:tcBorders>
            <w:vAlign w:val="bottom"/>
          </w:tcPr>
          <w:p w14:paraId="3ED8B0D6" w14:textId="77777777" w:rsidR="00B704B8" w:rsidRDefault="00000000">
            <w:pPr>
              <w:jc w:val="right"/>
              <w:rPr>
                <w:sz w:val="20"/>
                <w:szCs w:val="20"/>
              </w:rPr>
            </w:pPr>
            <w:r>
              <w:rPr>
                <w:sz w:val="20"/>
                <w:szCs w:val="20"/>
              </w:rPr>
              <w:t>97.00</w:t>
            </w:r>
          </w:p>
        </w:tc>
        <w:tc>
          <w:tcPr>
            <w:tcW w:w="698" w:type="pct"/>
            <w:tcBorders>
              <w:top w:val="single" w:sz="4" w:space="0" w:color="auto"/>
              <w:left w:val="single" w:sz="4" w:space="0" w:color="auto"/>
              <w:bottom w:val="single" w:sz="4" w:space="0" w:color="auto"/>
              <w:right w:val="single" w:sz="4" w:space="0" w:color="auto"/>
            </w:tcBorders>
            <w:vAlign w:val="bottom"/>
          </w:tcPr>
          <w:p w14:paraId="1A04CA6D" w14:textId="77777777" w:rsidR="00B704B8" w:rsidRDefault="00000000">
            <w:pPr>
              <w:jc w:val="right"/>
              <w:rPr>
                <w:sz w:val="20"/>
                <w:szCs w:val="20"/>
              </w:rPr>
            </w:pPr>
            <w:r>
              <w:rPr>
                <w:sz w:val="20"/>
                <w:szCs w:val="20"/>
              </w:rPr>
              <w:t>95.00</w:t>
            </w:r>
          </w:p>
        </w:tc>
        <w:tc>
          <w:tcPr>
            <w:tcW w:w="697" w:type="pct"/>
            <w:tcBorders>
              <w:top w:val="single" w:sz="4" w:space="0" w:color="auto"/>
              <w:left w:val="single" w:sz="4" w:space="0" w:color="auto"/>
              <w:bottom w:val="single" w:sz="4" w:space="0" w:color="auto"/>
              <w:right w:val="single" w:sz="4" w:space="0" w:color="auto"/>
            </w:tcBorders>
          </w:tcPr>
          <w:p w14:paraId="44D6726B" w14:textId="77777777" w:rsidR="00B704B8" w:rsidRDefault="00000000">
            <w:pPr>
              <w:keepNext/>
              <w:keepLines/>
              <w:tabs>
                <w:tab w:val="left" w:pos="3141"/>
              </w:tabs>
              <w:suppressAutoHyphens/>
              <w:jc w:val="right"/>
              <w:rPr>
                <w:sz w:val="20"/>
                <w:szCs w:val="20"/>
              </w:rPr>
            </w:pPr>
            <w:r>
              <w:rPr>
                <w:sz w:val="20"/>
                <w:szCs w:val="20"/>
              </w:rPr>
              <w:t>93.00</w:t>
            </w:r>
          </w:p>
        </w:tc>
      </w:tr>
      <w:tr w:rsidR="00B704B8" w14:paraId="72AE02B2" w14:textId="77777777" w:rsidTr="00793CA6">
        <w:trPr>
          <w:jc w:val="center"/>
        </w:trPr>
        <w:tc>
          <w:tcPr>
            <w:tcW w:w="912" w:type="pct"/>
            <w:tcBorders>
              <w:top w:val="single" w:sz="4" w:space="0" w:color="auto"/>
              <w:left w:val="single" w:sz="4" w:space="0" w:color="auto"/>
              <w:bottom w:val="single" w:sz="4" w:space="0" w:color="auto"/>
              <w:right w:val="single" w:sz="4" w:space="0" w:color="auto"/>
            </w:tcBorders>
          </w:tcPr>
          <w:p w14:paraId="285D2F14" w14:textId="77777777" w:rsidR="00B704B8" w:rsidRDefault="00000000">
            <w:pPr>
              <w:keepNext/>
              <w:keepLines/>
              <w:tabs>
                <w:tab w:val="left" w:pos="3141"/>
              </w:tabs>
              <w:suppressAutoHyphens/>
              <w:rPr>
                <w:sz w:val="20"/>
                <w:szCs w:val="20"/>
              </w:rPr>
            </w:pPr>
            <w:r>
              <w:rPr>
                <w:sz w:val="20"/>
                <w:szCs w:val="20"/>
              </w:rPr>
              <w:t>R-407A</w:t>
            </w:r>
          </w:p>
        </w:tc>
        <w:tc>
          <w:tcPr>
            <w:tcW w:w="602" w:type="pct"/>
            <w:tcBorders>
              <w:top w:val="single" w:sz="4" w:space="0" w:color="auto"/>
              <w:left w:val="single" w:sz="4" w:space="0" w:color="auto"/>
              <w:bottom w:val="single" w:sz="4" w:space="0" w:color="auto"/>
              <w:right w:val="single" w:sz="4" w:space="0" w:color="auto"/>
            </w:tcBorders>
          </w:tcPr>
          <w:p w14:paraId="19E3DEEB" w14:textId="77777777" w:rsidR="00B704B8" w:rsidRDefault="00000000">
            <w:pPr>
              <w:keepNext/>
              <w:keepLines/>
              <w:tabs>
                <w:tab w:val="left" w:pos="3141"/>
              </w:tabs>
              <w:suppressAutoHyphens/>
              <w:jc w:val="right"/>
              <w:rPr>
                <w:sz w:val="20"/>
                <w:szCs w:val="20"/>
              </w:rPr>
            </w:pPr>
            <w:r>
              <w:rPr>
                <w:sz w:val="20"/>
                <w:szCs w:val="20"/>
              </w:rPr>
              <w:t>2,107</w:t>
            </w:r>
          </w:p>
        </w:tc>
        <w:tc>
          <w:tcPr>
            <w:tcW w:w="697" w:type="pct"/>
            <w:tcBorders>
              <w:top w:val="single" w:sz="4" w:space="0" w:color="auto"/>
              <w:left w:val="single" w:sz="4" w:space="0" w:color="auto"/>
              <w:bottom w:val="single" w:sz="4" w:space="0" w:color="auto"/>
              <w:right w:val="single" w:sz="4" w:space="0" w:color="auto"/>
            </w:tcBorders>
            <w:vAlign w:val="bottom"/>
          </w:tcPr>
          <w:p w14:paraId="55EBB03E" w14:textId="77777777" w:rsidR="00B704B8" w:rsidRDefault="00000000">
            <w:pPr>
              <w:jc w:val="right"/>
              <w:rPr>
                <w:sz w:val="20"/>
                <w:szCs w:val="20"/>
              </w:rPr>
            </w:pPr>
            <w:r>
              <w:rPr>
                <w:sz w:val="20"/>
                <w:szCs w:val="20"/>
              </w:rPr>
              <w:t>11.00</w:t>
            </w:r>
          </w:p>
        </w:tc>
        <w:tc>
          <w:tcPr>
            <w:tcW w:w="698" w:type="pct"/>
            <w:tcBorders>
              <w:top w:val="single" w:sz="4" w:space="0" w:color="auto"/>
              <w:left w:val="single" w:sz="4" w:space="0" w:color="auto"/>
              <w:bottom w:val="single" w:sz="4" w:space="0" w:color="auto"/>
              <w:right w:val="single" w:sz="4" w:space="0" w:color="auto"/>
            </w:tcBorders>
            <w:vAlign w:val="bottom"/>
          </w:tcPr>
          <w:p w14:paraId="4DD51051" w14:textId="77777777" w:rsidR="00B704B8" w:rsidRDefault="00000000">
            <w:pPr>
              <w:jc w:val="right"/>
              <w:rPr>
                <w:sz w:val="20"/>
                <w:szCs w:val="20"/>
              </w:rPr>
            </w:pPr>
            <w:r>
              <w:rPr>
                <w:sz w:val="20"/>
                <w:szCs w:val="20"/>
              </w:rPr>
              <w:t>8.00</w:t>
            </w:r>
          </w:p>
        </w:tc>
        <w:tc>
          <w:tcPr>
            <w:tcW w:w="697" w:type="pct"/>
            <w:gridSpan w:val="2"/>
            <w:tcBorders>
              <w:top w:val="single" w:sz="4" w:space="0" w:color="auto"/>
              <w:left w:val="single" w:sz="4" w:space="0" w:color="auto"/>
              <w:bottom w:val="single" w:sz="4" w:space="0" w:color="auto"/>
              <w:right w:val="single" w:sz="4" w:space="0" w:color="auto"/>
            </w:tcBorders>
            <w:vAlign w:val="bottom"/>
          </w:tcPr>
          <w:p w14:paraId="01DFCC72" w14:textId="77777777" w:rsidR="00B704B8" w:rsidRDefault="00000000">
            <w:pPr>
              <w:jc w:val="right"/>
              <w:rPr>
                <w:sz w:val="20"/>
                <w:szCs w:val="20"/>
              </w:rPr>
            </w:pPr>
            <w:r>
              <w:rPr>
                <w:sz w:val="20"/>
                <w:szCs w:val="20"/>
              </w:rPr>
              <w:t>6.00</w:t>
            </w:r>
          </w:p>
        </w:tc>
        <w:tc>
          <w:tcPr>
            <w:tcW w:w="698" w:type="pct"/>
            <w:tcBorders>
              <w:top w:val="single" w:sz="4" w:space="0" w:color="auto"/>
              <w:left w:val="single" w:sz="4" w:space="0" w:color="auto"/>
              <w:bottom w:val="single" w:sz="4" w:space="0" w:color="auto"/>
              <w:right w:val="single" w:sz="4" w:space="0" w:color="auto"/>
            </w:tcBorders>
            <w:vAlign w:val="bottom"/>
          </w:tcPr>
          <w:p w14:paraId="01B2DCCD" w14:textId="77777777" w:rsidR="00B704B8" w:rsidRDefault="00000000">
            <w:pPr>
              <w:jc w:val="right"/>
              <w:rPr>
                <w:sz w:val="20"/>
                <w:szCs w:val="20"/>
              </w:rPr>
            </w:pPr>
            <w:r>
              <w:rPr>
                <w:sz w:val="20"/>
                <w:szCs w:val="20"/>
              </w:rPr>
              <w:t>4.00</w:t>
            </w:r>
          </w:p>
        </w:tc>
        <w:tc>
          <w:tcPr>
            <w:tcW w:w="697" w:type="pct"/>
            <w:tcBorders>
              <w:top w:val="single" w:sz="4" w:space="0" w:color="auto"/>
              <w:left w:val="single" w:sz="4" w:space="0" w:color="auto"/>
              <w:bottom w:val="single" w:sz="4" w:space="0" w:color="auto"/>
              <w:right w:val="single" w:sz="4" w:space="0" w:color="auto"/>
            </w:tcBorders>
          </w:tcPr>
          <w:p w14:paraId="45CD5E78" w14:textId="77777777" w:rsidR="00B704B8" w:rsidRDefault="00000000">
            <w:pPr>
              <w:keepNext/>
              <w:keepLines/>
              <w:tabs>
                <w:tab w:val="left" w:pos="3141"/>
              </w:tabs>
              <w:suppressAutoHyphens/>
              <w:jc w:val="right"/>
              <w:rPr>
                <w:sz w:val="20"/>
                <w:szCs w:val="20"/>
              </w:rPr>
            </w:pPr>
            <w:r>
              <w:rPr>
                <w:sz w:val="20"/>
                <w:szCs w:val="20"/>
              </w:rPr>
              <w:t>3.00</w:t>
            </w:r>
          </w:p>
        </w:tc>
      </w:tr>
      <w:tr w:rsidR="00B704B8" w14:paraId="62E480DC" w14:textId="77777777" w:rsidTr="00793CA6">
        <w:trPr>
          <w:jc w:val="center"/>
        </w:trPr>
        <w:tc>
          <w:tcPr>
            <w:tcW w:w="912" w:type="pct"/>
            <w:tcBorders>
              <w:top w:val="single" w:sz="4" w:space="0" w:color="auto"/>
              <w:left w:val="single" w:sz="4" w:space="0" w:color="auto"/>
              <w:bottom w:val="single" w:sz="4" w:space="0" w:color="auto"/>
              <w:right w:val="single" w:sz="4" w:space="0" w:color="auto"/>
            </w:tcBorders>
          </w:tcPr>
          <w:p w14:paraId="18AA4873" w14:textId="77777777" w:rsidR="00B704B8" w:rsidRDefault="00000000">
            <w:pPr>
              <w:keepNext/>
              <w:keepLines/>
              <w:tabs>
                <w:tab w:val="left" w:pos="3141"/>
              </w:tabs>
              <w:suppressAutoHyphens/>
              <w:rPr>
                <w:sz w:val="20"/>
                <w:szCs w:val="20"/>
              </w:rPr>
            </w:pPr>
            <w:r>
              <w:rPr>
                <w:sz w:val="20"/>
                <w:szCs w:val="20"/>
              </w:rPr>
              <w:t>R-407C</w:t>
            </w:r>
          </w:p>
        </w:tc>
        <w:tc>
          <w:tcPr>
            <w:tcW w:w="602" w:type="pct"/>
            <w:tcBorders>
              <w:top w:val="single" w:sz="4" w:space="0" w:color="auto"/>
              <w:left w:val="single" w:sz="4" w:space="0" w:color="auto"/>
              <w:bottom w:val="single" w:sz="4" w:space="0" w:color="auto"/>
              <w:right w:val="single" w:sz="4" w:space="0" w:color="auto"/>
            </w:tcBorders>
          </w:tcPr>
          <w:p w14:paraId="57AA18E6" w14:textId="77777777" w:rsidR="00B704B8" w:rsidRDefault="00000000">
            <w:pPr>
              <w:keepNext/>
              <w:keepLines/>
              <w:tabs>
                <w:tab w:val="left" w:pos="3141"/>
              </w:tabs>
              <w:suppressAutoHyphens/>
              <w:jc w:val="right"/>
              <w:rPr>
                <w:sz w:val="20"/>
                <w:szCs w:val="20"/>
              </w:rPr>
            </w:pPr>
            <w:r>
              <w:rPr>
                <w:sz w:val="20"/>
                <w:szCs w:val="20"/>
              </w:rPr>
              <w:t>1,773.85</w:t>
            </w:r>
          </w:p>
        </w:tc>
        <w:tc>
          <w:tcPr>
            <w:tcW w:w="697" w:type="pct"/>
            <w:tcBorders>
              <w:top w:val="single" w:sz="4" w:space="0" w:color="auto"/>
              <w:left w:val="single" w:sz="4" w:space="0" w:color="auto"/>
              <w:bottom w:val="single" w:sz="4" w:space="0" w:color="auto"/>
              <w:right w:val="single" w:sz="4" w:space="0" w:color="auto"/>
            </w:tcBorders>
            <w:vAlign w:val="bottom"/>
          </w:tcPr>
          <w:p w14:paraId="338A2771" w14:textId="77777777" w:rsidR="00B704B8" w:rsidRDefault="00000000">
            <w:pPr>
              <w:jc w:val="right"/>
              <w:rPr>
                <w:sz w:val="20"/>
                <w:szCs w:val="20"/>
              </w:rPr>
            </w:pPr>
            <w:r>
              <w:rPr>
                <w:sz w:val="20"/>
                <w:szCs w:val="20"/>
              </w:rPr>
              <w:t>70.00</w:t>
            </w:r>
          </w:p>
        </w:tc>
        <w:tc>
          <w:tcPr>
            <w:tcW w:w="698" w:type="pct"/>
            <w:tcBorders>
              <w:top w:val="single" w:sz="4" w:space="0" w:color="auto"/>
              <w:left w:val="single" w:sz="4" w:space="0" w:color="auto"/>
              <w:bottom w:val="single" w:sz="4" w:space="0" w:color="auto"/>
              <w:right w:val="single" w:sz="4" w:space="0" w:color="auto"/>
            </w:tcBorders>
            <w:vAlign w:val="bottom"/>
          </w:tcPr>
          <w:p w14:paraId="5617E581" w14:textId="77777777" w:rsidR="00B704B8" w:rsidRDefault="00000000">
            <w:pPr>
              <w:jc w:val="right"/>
              <w:rPr>
                <w:sz w:val="20"/>
                <w:szCs w:val="20"/>
              </w:rPr>
            </w:pPr>
            <w:r>
              <w:rPr>
                <w:sz w:val="20"/>
                <w:szCs w:val="20"/>
              </w:rPr>
              <w:t>50.00</w:t>
            </w:r>
          </w:p>
        </w:tc>
        <w:tc>
          <w:tcPr>
            <w:tcW w:w="697" w:type="pct"/>
            <w:gridSpan w:val="2"/>
            <w:tcBorders>
              <w:top w:val="single" w:sz="4" w:space="0" w:color="auto"/>
              <w:left w:val="single" w:sz="4" w:space="0" w:color="auto"/>
              <w:bottom w:val="single" w:sz="4" w:space="0" w:color="auto"/>
              <w:right w:val="single" w:sz="4" w:space="0" w:color="auto"/>
            </w:tcBorders>
            <w:vAlign w:val="bottom"/>
          </w:tcPr>
          <w:p w14:paraId="6DCC5C54" w14:textId="77777777" w:rsidR="00B704B8" w:rsidRDefault="00000000">
            <w:pPr>
              <w:jc w:val="right"/>
              <w:rPr>
                <w:sz w:val="20"/>
                <w:szCs w:val="20"/>
              </w:rPr>
            </w:pPr>
            <w:r>
              <w:rPr>
                <w:sz w:val="20"/>
                <w:szCs w:val="20"/>
              </w:rPr>
              <w:t>48.00</w:t>
            </w:r>
          </w:p>
        </w:tc>
        <w:tc>
          <w:tcPr>
            <w:tcW w:w="698" w:type="pct"/>
            <w:tcBorders>
              <w:top w:val="single" w:sz="4" w:space="0" w:color="auto"/>
              <w:left w:val="single" w:sz="4" w:space="0" w:color="auto"/>
              <w:bottom w:val="single" w:sz="4" w:space="0" w:color="auto"/>
              <w:right w:val="single" w:sz="4" w:space="0" w:color="auto"/>
            </w:tcBorders>
            <w:vAlign w:val="bottom"/>
          </w:tcPr>
          <w:p w14:paraId="53FEF3E2" w14:textId="77777777" w:rsidR="00B704B8" w:rsidRDefault="00000000">
            <w:pPr>
              <w:jc w:val="right"/>
              <w:rPr>
                <w:sz w:val="20"/>
                <w:szCs w:val="20"/>
              </w:rPr>
            </w:pPr>
            <w:r>
              <w:rPr>
                <w:sz w:val="20"/>
                <w:szCs w:val="20"/>
              </w:rPr>
              <w:t>46.00</w:t>
            </w:r>
          </w:p>
        </w:tc>
        <w:tc>
          <w:tcPr>
            <w:tcW w:w="697" w:type="pct"/>
            <w:tcBorders>
              <w:top w:val="single" w:sz="4" w:space="0" w:color="auto"/>
              <w:left w:val="single" w:sz="4" w:space="0" w:color="auto"/>
              <w:bottom w:val="single" w:sz="4" w:space="0" w:color="auto"/>
              <w:right w:val="single" w:sz="4" w:space="0" w:color="auto"/>
            </w:tcBorders>
          </w:tcPr>
          <w:p w14:paraId="76DEF832" w14:textId="77777777" w:rsidR="00B704B8" w:rsidRDefault="00000000">
            <w:pPr>
              <w:keepNext/>
              <w:keepLines/>
              <w:tabs>
                <w:tab w:val="left" w:pos="3141"/>
              </w:tabs>
              <w:suppressAutoHyphens/>
              <w:jc w:val="right"/>
              <w:rPr>
                <w:sz w:val="20"/>
                <w:szCs w:val="20"/>
              </w:rPr>
            </w:pPr>
            <w:r>
              <w:rPr>
                <w:sz w:val="20"/>
                <w:szCs w:val="20"/>
              </w:rPr>
              <w:t>42.00</w:t>
            </w:r>
          </w:p>
        </w:tc>
      </w:tr>
      <w:tr w:rsidR="00B704B8" w14:paraId="01532AB6" w14:textId="77777777" w:rsidTr="00793CA6">
        <w:trPr>
          <w:jc w:val="center"/>
        </w:trPr>
        <w:tc>
          <w:tcPr>
            <w:tcW w:w="1514" w:type="pct"/>
            <w:gridSpan w:val="2"/>
            <w:tcBorders>
              <w:top w:val="single" w:sz="4" w:space="0" w:color="auto"/>
              <w:left w:val="single" w:sz="4" w:space="0" w:color="auto"/>
              <w:bottom w:val="single" w:sz="4" w:space="0" w:color="auto"/>
              <w:right w:val="single" w:sz="4" w:space="0" w:color="auto"/>
            </w:tcBorders>
          </w:tcPr>
          <w:p w14:paraId="73306AEF" w14:textId="77777777" w:rsidR="00B704B8" w:rsidRDefault="00000000">
            <w:pPr>
              <w:keepNext/>
              <w:keepLines/>
              <w:tabs>
                <w:tab w:val="left" w:pos="3141"/>
              </w:tabs>
              <w:suppressAutoHyphens/>
              <w:jc w:val="left"/>
              <w:rPr>
                <w:b/>
                <w:bCs/>
                <w:sz w:val="20"/>
                <w:szCs w:val="20"/>
              </w:rPr>
            </w:pPr>
            <w:r>
              <w:rPr>
                <w:rFonts w:eastAsia="SimSun" w:hint="eastAsia"/>
                <w:b/>
                <w:bCs/>
                <w:sz w:val="20"/>
                <w:szCs w:val="20"/>
                <w:lang w:val="en-US" w:eastAsia="zh-CN"/>
              </w:rPr>
              <w:t>总计（公吨）</w:t>
            </w:r>
          </w:p>
        </w:tc>
        <w:tc>
          <w:tcPr>
            <w:tcW w:w="697" w:type="pct"/>
            <w:tcBorders>
              <w:top w:val="single" w:sz="4" w:space="0" w:color="auto"/>
              <w:left w:val="single" w:sz="4" w:space="0" w:color="auto"/>
              <w:bottom w:val="single" w:sz="4" w:space="0" w:color="auto"/>
              <w:right w:val="single" w:sz="4" w:space="0" w:color="auto"/>
            </w:tcBorders>
            <w:vAlign w:val="bottom"/>
          </w:tcPr>
          <w:p w14:paraId="23834C0F" w14:textId="77777777" w:rsidR="00B704B8" w:rsidRDefault="00000000">
            <w:pPr>
              <w:jc w:val="right"/>
              <w:rPr>
                <w:b/>
                <w:bCs/>
                <w:sz w:val="20"/>
                <w:szCs w:val="20"/>
              </w:rPr>
            </w:pPr>
            <w:r>
              <w:rPr>
                <w:b/>
                <w:bCs/>
                <w:sz w:val="20"/>
                <w:szCs w:val="20"/>
              </w:rPr>
              <w:t>303.00</w:t>
            </w:r>
          </w:p>
        </w:tc>
        <w:tc>
          <w:tcPr>
            <w:tcW w:w="698" w:type="pct"/>
            <w:tcBorders>
              <w:top w:val="single" w:sz="4" w:space="0" w:color="auto"/>
              <w:left w:val="single" w:sz="4" w:space="0" w:color="auto"/>
              <w:bottom w:val="single" w:sz="4" w:space="0" w:color="auto"/>
              <w:right w:val="single" w:sz="4" w:space="0" w:color="auto"/>
            </w:tcBorders>
            <w:vAlign w:val="bottom"/>
          </w:tcPr>
          <w:p w14:paraId="7F09B163" w14:textId="77777777" w:rsidR="00B704B8" w:rsidRDefault="00000000">
            <w:pPr>
              <w:jc w:val="right"/>
              <w:rPr>
                <w:b/>
                <w:bCs/>
                <w:sz w:val="20"/>
                <w:szCs w:val="20"/>
              </w:rPr>
            </w:pPr>
            <w:r>
              <w:rPr>
                <w:b/>
                <w:bCs/>
                <w:sz w:val="20"/>
                <w:szCs w:val="20"/>
              </w:rPr>
              <w:t>253.00</w:t>
            </w:r>
          </w:p>
        </w:tc>
        <w:tc>
          <w:tcPr>
            <w:tcW w:w="697" w:type="pct"/>
            <w:gridSpan w:val="2"/>
            <w:tcBorders>
              <w:top w:val="single" w:sz="4" w:space="0" w:color="auto"/>
              <w:left w:val="single" w:sz="4" w:space="0" w:color="auto"/>
              <w:bottom w:val="single" w:sz="4" w:space="0" w:color="auto"/>
              <w:right w:val="single" w:sz="4" w:space="0" w:color="auto"/>
            </w:tcBorders>
            <w:vAlign w:val="bottom"/>
          </w:tcPr>
          <w:p w14:paraId="31E73048" w14:textId="77777777" w:rsidR="00B704B8" w:rsidRDefault="00000000">
            <w:pPr>
              <w:jc w:val="right"/>
              <w:rPr>
                <w:b/>
                <w:bCs/>
                <w:sz w:val="20"/>
                <w:szCs w:val="20"/>
              </w:rPr>
            </w:pPr>
            <w:r>
              <w:rPr>
                <w:b/>
                <w:bCs/>
                <w:sz w:val="20"/>
                <w:szCs w:val="20"/>
              </w:rPr>
              <w:t>243.00</w:t>
            </w:r>
          </w:p>
        </w:tc>
        <w:tc>
          <w:tcPr>
            <w:tcW w:w="698" w:type="pct"/>
            <w:tcBorders>
              <w:top w:val="single" w:sz="4" w:space="0" w:color="auto"/>
              <w:left w:val="single" w:sz="4" w:space="0" w:color="auto"/>
              <w:bottom w:val="single" w:sz="4" w:space="0" w:color="auto"/>
              <w:right w:val="single" w:sz="4" w:space="0" w:color="auto"/>
            </w:tcBorders>
            <w:vAlign w:val="bottom"/>
          </w:tcPr>
          <w:p w14:paraId="0D3403D0" w14:textId="77777777" w:rsidR="00B704B8" w:rsidRDefault="00000000">
            <w:pPr>
              <w:jc w:val="right"/>
              <w:rPr>
                <w:b/>
                <w:bCs/>
                <w:sz w:val="20"/>
                <w:szCs w:val="20"/>
              </w:rPr>
            </w:pPr>
            <w:r>
              <w:rPr>
                <w:b/>
                <w:bCs/>
                <w:sz w:val="20"/>
                <w:szCs w:val="20"/>
              </w:rPr>
              <w:t>234.00</w:t>
            </w:r>
          </w:p>
        </w:tc>
        <w:tc>
          <w:tcPr>
            <w:tcW w:w="697" w:type="pct"/>
            <w:tcBorders>
              <w:top w:val="single" w:sz="4" w:space="0" w:color="auto"/>
              <w:left w:val="single" w:sz="4" w:space="0" w:color="auto"/>
              <w:bottom w:val="single" w:sz="4" w:space="0" w:color="auto"/>
              <w:right w:val="single" w:sz="4" w:space="0" w:color="auto"/>
            </w:tcBorders>
            <w:vAlign w:val="bottom"/>
          </w:tcPr>
          <w:p w14:paraId="1F830B3F" w14:textId="77777777" w:rsidR="00B704B8" w:rsidRDefault="00000000">
            <w:pPr>
              <w:keepNext/>
              <w:keepLines/>
              <w:tabs>
                <w:tab w:val="left" w:pos="3141"/>
              </w:tabs>
              <w:suppressAutoHyphens/>
              <w:jc w:val="right"/>
              <w:rPr>
                <w:b/>
                <w:bCs/>
                <w:sz w:val="20"/>
                <w:szCs w:val="20"/>
              </w:rPr>
            </w:pPr>
            <w:r>
              <w:rPr>
                <w:b/>
                <w:bCs/>
                <w:sz w:val="20"/>
                <w:szCs w:val="20"/>
              </w:rPr>
              <w:t>224.00</w:t>
            </w:r>
          </w:p>
        </w:tc>
      </w:tr>
      <w:tr w:rsidR="00B704B8" w14:paraId="2B8E832E" w14:textId="77777777" w:rsidTr="00793CA6">
        <w:trPr>
          <w:jc w:val="center"/>
        </w:trPr>
        <w:tc>
          <w:tcPr>
            <w:tcW w:w="5000" w:type="pct"/>
            <w:gridSpan w:val="8"/>
            <w:tcBorders>
              <w:top w:val="single" w:sz="4" w:space="0" w:color="auto"/>
              <w:left w:val="single" w:sz="4" w:space="0" w:color="auto"/>
              <w:bottom w:val="single" w:sz="4" w:space="0" w:color="auto"/>
              <w:right w:val="single" w:sz="4" w:space="0" w:color="auto"/>
            </w:tcBorders>
          </w:tcPr>
          <w:p w14:paraId="6E9A2BC8" w14:textId="77777777" w:rsidR="00B704B8" w:rsidRDefault="00000000">
            <w:pPr>
              <w:keepNext/>
              <w:keepLines/>
              <w:tabs>
                <w:tab w:val="left" w:pos="3141"/>
              </w:tabs>
              <w:suppressAutoHyphens/>
              <w:jc w:val="center"/>
              <w:rPr>
                <w:b/>
                <w:bCs/>
                <w:sz w:val="20"/>
                <w:szCs w:val="20"/>
              </w:rPr>
            </w:pPr>
            <w:r>
              <w:rPr>
                <w:rFonts w:eastAsia="SimSun" w:hint="eastAsia"/>
                <w:b/>
                <w:bCs/>
                <w:sz w:val="20"/>
                <w:szCs w:val="20"/>
                <w:lang w:val="en-US" w:eastAsia="zh-CN"/>
              </w:rPr>
              <w:t>吨二氧化碳当量</w:t>
            </w:r>
          </w:p>
        </w:tc>
      </w:tr>
      <w:tr w:rsidR="00B704B8" w14:paraId="2EF5226D" w14:textId="77777777" w:rsidTr="00793CA6">
        <w:trPr>
          <w:jc w:val="center"/>
        </w:trPr>
        <w:tc>
          <w:tcPr>
            <w:tcW w:w="912" w:type="pct"/>
            <w:tcBorders>
              <w:top w:val="single" w:sz="4" w:space="0" w:color="auto"/>
              <w:left w:val="single" w:sz="4" w:space="0" w:color="auto"/>
              <w:bottom w:val="single" w:sz="4" w:space="0" w:color="auto"/>
              <w:right w:val="single" w:sz="4" w:space="0" w:color="auto"/>
            </w:tcBorders>
          </w:tcPr>
          <w:p w14:paraId="154B53E8" w14:textId="77777777" w:rsidR="00B704B8" w:rsidRDefault="00000000">
            <w:pPr>
              <w:shd w:val="clear" w:color="auto" w:fill="FFFFFF" w:themeFill="background1"/>
              <w:suppressAutoHyphens/>
              <w:rPr>
                <w:sz w:val="20"/>
                <w:szCs w:val="20"/>
              </w:rPr>
            </w:pPr>
            <w:r>
              <w:rPr>
                <w:sz w:val="20"/>
                <w:szCs w:val="20"/>
              </w:rPr>
              <w:t>HFC-134a</w:t>
            </w:r>
          </w:p>
        </w:tc>
        <w:tc>
          <w:tcPr>
            <w:tcW w:w="602" w:type="pct"/>
            <w:tcBorders>
              <w:top w:val="single" w:sz="4" w:space="0" w:color="auto"/>
              <w:left w:val="single" w:sz="4" w:space="0" w:color="auto"/>
              <w:bottom w:val="single" w:sz="4" w:space="0" w:color="auto"/>
              <w:right w:val="single" w:sz="4" w:space="0" w:color="auto"/>
            </w:tcBorders>
          </w:tcPr>
          <w:p w14:paraId="05DE96BE" w14:textId="77777777" w:rsidR="00B704B8" w:rsidRDefault="00000000">
            <w:pPr>
              <w:shd w:val="clear" w:color="auto" w:fill="FFFFFF" w:themeFill="background1"/>
              <w:suppressAutoHyphens/>
              <w:jc w:val="right"/>
              <w:rPr>
                <w:sz w:val="20"/>
                <w:szCs w:val="20"/>
              </w:rPr>
            </w:pPr>
            <w:r>
              <w:rPr>
                <w:sz w:val="20"/>
                <w:szCs w:val="20"/>
              </w:rPr>
              <w:t>1,430</w:t>
            </w:r>
          </w:p>
        </w:tc>
        <w:tc>
          <w:tcPr>
            <w:tcW w:w="697" w:type="pct"/>
            <w:tcBorders>
              <w:top w:val="single" w:sz="4" w:space="0" w:color="auto"/>
              <w:left w:val="single" w:sz="4" w:space="0" w:color="auto"/>
              <w:bottom w:val="single" w:sz="4" w:space="0" w:color="auto"/>
              <w:right w:val="single" w:sz="4" w:space="0" w:color="auto"/>
            </w:tcBorders>
            <w:vAlign w:val="bottom"/>
          </w:tcPr>
          <w:p w14:paraId="4749B7FC" w14:textId="77777777" w:rsidR="00B704B8" w:rsidRDefault="00000000">
            <w:pPr>
              <w:jc w:val="right"/>
              <w:rPr>
                <w:sz w:val="20"/>
                <w:szCs w:val="20"/>
              </w:rPr>
            </w:pPr>
            <w:r>
              <w:rPr>
                <w:sz w:val="20"/>
                <w:szCs w:val="20"/>
              </w:rPr>
              <w:t>157,300</w:t>
            </w:r>
          </w:p>
        </w:tc>
        <w:tc>
          <w:tcPr>
            <w:tcW w:w="697" w:type="pct"/>
            <w:tcBorders>
              <w:top w:val="single" w:sz="4" w:space="0" w:color="auto"/>
              <w:left w:val="single" w:sz="4" w:space="0" w:color="auto"/>
              <w:bottom w:val="single" w:sz="4" w:space="0" w:color="auto"/>
              <w:right w:val="single" w:sz="4" w:space="0" w:color="auto"/>
            </w:tcBorders>
            <w:vAlign w:val="bottom"/>
          </w:tcPr>
          <w:p w14:paraId="72242AE4" w14:textId="77777777" w:rsidR="00B704B8" w:rsidRDefault="00000000">
            <w:pPr>
              <w:jc w:val="right"/>
              <w:rPr>
                <w:sz w:val="20"/>
                <w:szCs w:val="20"/>
              </w:rPr>
            </w:pPr>
            <w:r>
              <w:rPr>
                <w:sz w:val="20"/>
                <w:szCs w:val="20"/>
              </w:rPr>
              <w:t>135,850</w:t>
            </w:r>
          </w:p>
        </w:tc>
        <w:tc>
          <w:tcPr>
            <w:tcW w:w="697" w:type="pct"/>
            <w:gridSpan w:val="2"/>
            <w:tcBorders>
              <w:top w:val="single" w:sz="4" w:space="0" w:color="auto"/>
              <w:left w:val="single" w:sz="4" w:space="0" w:color="auto"/>
              <w:bottom w:val="single" w:sz="4" w:space="0" w:color="auto"/>
              <w:right w:val="single" w:sz="4" w:space="0" w:color="auto"/>
            </w:tcBorders>
            <w:vAlign w:val="bottom"/>
          </w:tcPr>
          <w:p w14:paraId="708E5FB1" w14:textId="77777777" w:rsidR="00B704B8" w:rsidRDefault="00000000">
            <w:pPr>
              <w:jc w:val="right"/>
              <w:rPr>
                <w:sz w:val="20"/>
                <w:szCs w:val="20"/>
              </w:rPr>
            </w:pPr>
            <w:r>
              <w:rPr>
                <w:sz w:val="20"/>
                <w:szCs w:val="20"/>
              </w:rPr>
              <w:t>131,560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0F9F4AD" w14:textId="77777777" w:rsidR="00B704B8" w:rsidRDefault="00000000">
            <w:pPr>
              <w:jc w:val="right"/>
              <w:rPr>
                <w:sz w:val="20"/>
                <w:szCs w:val="20"/>
              </w:rPr>
            </w:pPr>
            <w:r>
              <w:rPr>
                <w:sz w:val="20"/>
                <w:szCs w:val="20"/>
              </w:rPr>
              <w:t>127,270</w:t>
            </w:r>
          </w:p>
        </w:tc>
        <w:tc>
          <w:tcPr>
            <w:tcW w:w="697" w:type="pct"/>
            <w:tcBorders>
              <w:top w:val="single" w:sz="4" w:space="0" w:color="auto"/>
              <w:left w:val="single" w:sz="4" w:space="0" w:color="auto"/>
              <w:bottom w:val="single" w:sz="4" w:space="0" w:color="auto"/>
              <w:right w:val="single" w:sz="4" w:space="0" w:color="auto"/>
            </w:tcBorders>
          </w:tcPr>
          <w:p w14:paraId="302C4F90" w14:textId="77777777" w:rsidR="00B704B8" w:rsidRDefault="00000000">
            <w:pPr>
              <w:shd w:val="clear" w:color="auto" w:fill="FFFFFF" w:themeFill="background1"/>
              <w:suppressAutoHyphens/>
              <w:jc w:val="right"/>
              <w:rPr>
                <w:sz w:val="20"/>
                <w:szCs w:val="20"/>
              </w:rPr>
            </w:pPr>
            <w:r>
              <w:rPr>
                <w:color w:val="000000"/>
                <w:sz w:val="20"/>
                <w:szCs w:val="20"/>
              </w:rPr>
              <w:t>122,980</w:t>
            </w:r>
          </w:p>
        </w:tc>
      </w:tr>
      <w:tr w:rsidR="00B704B8" w14:paraId="2E889FE3" w14:textId="77777777" w:rsidTr="00793CA6">
        <w:trPr>
          <w:jc w:val="center"/>
        </w:trPr>
        <w:tc>
          <w:tcPr>
            <w:tcW w:w="912" w:type="pct"/>
            <w:tcBorders>
              <w:top w:val="single" w:sz="4" w:space="0" w:color="auto"/>
              <w:left w:val="single" w:sz="4" w:space="0" w:color="auto"/>
              <w:bottom w:val="single" w:sz="4" w:space="0" w:color="auto"/>
              <w:right w:val="single" w:sz="4" w:space="0" w:color="auto"/>
            </w:tcBorders>
          </w:tcPr>
          <w:p w14:paraId="0D3684A5" w14:textId="77777777" w:rsidR="00B704B8" w:rsidRDefault="00000000">
            <w:pPr>
              <w:shd w:val="clear" w:color="auto" w:fill="FFFFFF" w:themeFill="background1"/>
              <w:suppressAutoHyphens/>
              <w:rPr>
                <w:sz w:val="20"/>
                <w:szCs w:val="20"/>
              </w:rPr>
            </w:pPr>
            <w:r>
              <w:rPr>
                <w:sz w:val="20"/>
                <w:szCs w:val="20"/>
              </w:rPr>
              <w:t>R-404A</w:t>
            </w:r>
          </w:p>
        </w:tc>
        <w:tc>
          <w:tcPr>
            <w:tcW w:w="602" w:type="pct"/>
            <w:tcBorders>
              <w:top w:val="single" w:sz="4" w:space="0" w:color="auto"/>
              <w:left w:val="single" w:sz="4" w:space="0" w:color="auto"/>
              <w:bottom w:val="single" w:sz="4" w:space="0" w:color="auto"/>
              <w:right w:val="single" w:sz="4" w:space="0" w:color="auto"/>
            </w:tcBorders>
          </w:tcPr>
          <w:p w14:paraId="7F8B67A2" w14:textId="77777777" w:rsidR="00B704B8" w:rsidRDefault="00000000">
            <w:pPr>
              <w:shd w:val="clear" w:color="auto" w:fill="FFFFFF" w:themeFill="background1"/>
              <w:suppressAutoHyphens/>
              <w:jc w:val="right"/>
              <w:rPr>
                <w:sz w:val="20"/>
                <w:szCs w:val="20"/>
              </w:rPr>
            </w:pPr>
            <w:r>
              <w:rPr>
                <w:sz w:val="20"/>
                <w:szCs w:val="20"/>
              </w:rPr>
              <w:t>3,921.6</w:t>
            </w:r>
          </w:p>
        </w:tc>
        <w:tc>
          <w:tcPr>
            <w:tcW w:w="697" w:type="pct"/>
            <w:tcBorders>
              <w:top w:val="single" w:sz="4" w:space="0" w:color="auto"/>
              <w:left w:val="single" w:sz="4" w:space="0" w:color="auto"/>
              <w:bottom w:val="single" w:sz="4" w:space="0" w:color="auto"/>
              <w:right w:val="single" w:sz="4" w:space="0" w:color="auto"/>
            </w:tcBorders>
            <w:vAlign w:val="bottom"/>
          </w:tcPr>
          <w:p w14:paraId="2213ACD0" w14:textId="77777777" w:rsidR="00B704B8" w:rsidRDefault="00000000">
            <w:pPr>
              <w:jc w:val="right"/>
              <w:rPr>
                <w:sz w:val="20"/>
                <w:szCs w:val="20"/>
              </w:rPr>
            </w:pPr>
            <w:r>
              <w:rPr>
                <w:sz w:val="20"/>
                <w:szCs w:val="20"/>
              </w:rPr>
              <w:t>439,219</w:t>
            </w:r>
          </w:p>
        </w:tc>
        <w:tc>
          <w:tcPr>
            <w:tcW w:w="697" w:type="pct"/>
            <w:tcBorders>
              <w:top w:val="single" w:sz="4" w:space="0" w:color="auto"/>
              <w:left w:val="single" w:sz="4" w:space="0" w:color="auto"/>
              <w:bottom w:val="single" w:sz="4" w:space="0" w:color="auto"/>
              <w:right w:val="single" w:sz="4" w:space="0" w:color="auto"/>
            </w:tcBorders>
            <w:vAlign w:val="bottom"/>
          </w:tcPr>
          <w:p w14:paraId="67D95DE2" w14:textId="77777777" w:rsidR="00B704B8" w:rsidRDefault="00000000">
            <w:pPr>
              <w:jc w:val="right"/>
              <w:rPr>
                <w:sz w:val="20"/>
                <w:szCs w:val="20"/>
              </w:rPr>
            </w:pPr>
            <w:r>
              <w:rPr>
                <w:sz w:val="20"/>
                <w:szCs w:val="20"/>
              </w:rPr>
              <w:t>392,160</w:t>
            </w:r>
          </w:p>
        </w:tc>
        <w:tc>
          <w:tcPr>
            <w:tcW w:w="697" w:type="pct"/>
            <w:gridSpan w:val="2"/>
            <w:tcBorders>
              <w:top w:val="single" w:sz="4" w:space="0" w:color="auto"/>
              <w:left w:val="single" w:sz="4" w:space="0" w:color="auto"/>
              <w:bottom w:val="single" w:sz="4" w:space="0" w:color="auto"/>
              <w:right w:val="single" w:sz="4" w:space="0" w:color="auto"/>
            </w:tcBorders>
            <w:vAlign w:val="bottom"/>
          </w:tcPr>
          <w:p w14:paraId="18F39B65" w14:textId="77777777" w:rsidR="00B704B8" w:rsidRDefault="00000000">
            <w:pPr>
              <w:jc w:val="right"/>
              <w:rPr>
                <w:sz w:val="20"/>
                <w:szCs w:val="20"/>
              </w:rPr>
            </w:pPr>
            <w:r>
              <w:rPr>
                <w:sz w:val="20"/>
                <w:szCs w:val="20"/>
              </w:rPr>
              <w:t>380,395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49D2192" w14:textId="77777777" w:rsidR="00B704B8" w:rsidRDefault="00000000">
            <w:pPr>
              <w:jc w:val="right"/>
              <w:rPr>
                <w:sz w:val="20"/>
                <w:szCs w:val="20"/>
              </w:rPr>
            </w:pPr>
            <w:r>
              <w:rPr>
                <w:sz w:val="20"/>
                <w:szCs w:val="20"/>
              </w:rPr>
              <w:t>372,552</w:t>
            </w:r>
          </w:p>
        </w:tc>
        <w:tc>
          <w:tcPr>
            <w:tcW w:w="697" w:type="pct"/>
            <w:tcBorders>
              <w:top w:val="single" w:sz="4" w:space="0" w:color="auto"/>
              <w:left w:val="single" w:sz="4" w:space="0" w:color="auto"/>
              <w:bottom w:val="single" w:sz="4" w:space="0" w:color="auto"/>
              <w:right w:val="single" w:sz="4" w:space="0" w:color="auto"/>
            </w:tcBorders>
          </w:tcPr>
          <w:p w14:paraId="2B1DBA81" w14:textId="77777777" w:rsidR="00B704B8" w:rsidRDefault="00000000">
            <w:pPr>
              <w:shd w:val="clear" w:color="auto" w:fill="FFFFFF" w:themeFill="background1"/>
              <w:suppressAutoHyphens/>
              <w:jc w:val="right"/>
              <w:rPr>
                <w:sz w:val="20"/>
                <w:szCs w:val="20"/>
              </w:rPr>
            </w:pPr>
            <w:r>
              <w:rPr>
                <w:color w:val="000000"/>
                <w:sz w:val="20"/>
                <w:szCs w:val="20"/>
              </w:rPr>
              <w:t>364,709</w:t>
            </w:r>
          </w:p>
        </w:tc>
      </w:tr>
      <w:tr w:rsidR="00B704B8" w14:paraId="3D8858EB" w14:textId="77777777" w:rsidTr="00793CA6">
        <w:trPr>
          <w:jc w:val="center"/>
        </w:trPr>
        <w:tc>
          <w:tcPr>
            <w:tcW w:w="912" w:type="pct"/>
            <w:tcBorders>
              <w:top w:val="single" w:sz="4" w:space="0" w:color="auto"/>
              <w:left w:val="single" w:sz="4" w:space="0" w:color="auto"/>
              <w:bottom w:val="single" w:sz="4" w:space="0" w:color="auto"/>
              <w:right w:val="single" w:sz="4" w:space="0" w:color="auto"/>
            </w:tcBorders>
          </w:tcPr>
          <w:p w14:paraId="4A6A83B5" w14:textId="77777777" w:rsidR="00B704B8" w:rsidRDefault="00000000">
            <w:pPr>
              <w:shd w:val="clear" w:color="auto" w:fill="FFFFFF" w:themeFill="background1"/>
              <w:suppressAutoHyphens/>
              <w:rPr>
                <w:sz w:val="20"/>
                <w:szCs w:val="20"/>
              </w:rPr>
            </w:pPr>
            <w:r>
              <w:rPr>
                <w:sz w:val="20"/>
                <w:szCs w:val="20"/>
              </w:rPr>
              <w:t>R-407A</w:t>
            </w:r>
          </w:p>
        </w:tc>
        <w:tc>
          <w:tcPr>
            <w:tcW w:w="602" w:type="pct"/>
            <w:tcBorders>
              <w:top w:val="single" w:sz="4" w:space="0" w:color="auto"/>
              <w:left w:val="single" w:sz="4" w:space="0" w:color="auto"/>
              <w:bottom w:val="single" w:sz="4" w:space="0" w:color="auto"/>
              <w:right w:val="single" w:sz="4" w:space="0" w:color="auto"/>
            </w:tcBorders>
          </w:tcPr>
          <w:p w14:paraId="734B9217" w14:textId="77777777" w:rsidR="00B704B8" w:rsidRDefault="00000000">
            <w:pPr>
              <w:shd w:val="clear" w:color="auto" w:fill="FFFFFF" w:themeFill="background1"/>
              <w:suppressAutoHyphens/>
              <w:jc w:val="right"/>
              <w:rPr>
                <w:sz w:val="20"/>
                <w:szCs w:val="20"/>
              </w:rPr>
            </w:pPr>
            <w:r>
              <w:rPr>
                <w:sz w:val="20"/>
                <w:szCs w:val="20"/>
              </w:rPr>
              <w:t>2,107</w:t>
            </w:r>
          </w:p>
        </w:tc>
        <w:tc>
          <w:tcPr>
            <w:tcW w:w="697" w:type="pct"/>
            <w:tcBorders>
              <w:top w:val="single" w:sz="4" w:space="0" w:color="auto"/>
              <w:left w:val="single" w:sz="4" w:space="0" w:color="auto"/>
              <w:bottom w:val="single" w:sz="4" w:space="0" w:color="auto"/>
              <w:right w:val="single" w:sz="4" w:space="0" w:color="auto"/>
            </w:tcBorders>
            <w:vAlign w:val="bottom"/>
          </w:tcPr>
          <w:p w14:paraId="3530664E" w14:textId="77777777" w:rsidR="00B704B8" w:rsidRDefault="00000000">
            <w:pPr>
              <w:jc w:val="right"/>
              <w:rPr>
                <w:sz w:val="20"/>
                <w:szCs w:val="20"/>
              </w:rPr>
            </w:pPr>
            <w:r>
              <w:rPr>
                <w:sz w:val="20"/>
                <w:szCs w:val="20"/>
              </w:rPr>
              <w:t>23,177</w:t>
            </w:r>
          </w:p>
        </w:tc>
        <w:tc>
          <w:tcPr>
            <w:tcW w:w="697" w:type="pct"/>
            <w:tcBorders>
              <w:top w:val="single" w:sz="4" w:space="0" w:color="auto"/>
              <w:left w:val="single" w:sz="4" w:space="0" w:color="auto"/>
              <w:bottom w:val="single" w:sz="4" w:space="0" w:color="auto"/>
              <w:right w:val="single" w:sz="4" w:space="0" w:color="auto"/>
            </w:tcBorders>
            <w:vAlign w:val="bottom"/>
          </w:tcPr>
          <w:p w14:paraId="1CD1922F" w14:textId="77777777" w:rsidR="00B704B8" w:rsidRDefault="00000000">
            <w:pPr>
              <w:jc w:val="right"/>
              <w:rPr>
                <w:sz w:val="20"/>
                <w:szCs w:val="20"/>
              </w:rPr>
            </w:pPr>
            <w:r>
              <w:rPr>
                <w:sz w:val="20"/>
                <w:szCs w:val="20"/>
              </w:rPr>
              <w:t>16,856</w:t>
            </w:r>
          </w:p>
        </w:tc>
        <w:tc>
          <w:tcPr>
            <w:tcW w:w="697" w:type="pct"/>
            <w:gridSpan w:val="2"/>
            <w:tcBorders>
              <w:top w:val="single" w:sz="4" w:space="0" w:color="auto"/>
              <w:left w:val="single" w:sz="4" w:space="0" w:color="auto"/>
              <w:bottom w:val="single" w:sz="4" w:space="0" w:color="auto"/>
              <w:right w:val="single" w:sz="4" w:space="0" w:color="auto"/>
            </w:tcBorders>
            <w:vAlign w:val="bottom"/>
          </w:tcPr>
          <w:p w14:paraId="2EE1D25E" w14:textId="77777777" w:rsidR="00B704B8" w:rsidRDefault="00000000">
            <w:pPr>
              <w:jc w:val="right"/>
              <w:rPr>
                <w:sz w:val="20"/>
                <w:szCs w:val="20"/>
              </w:rPr>
            </w:pPr>
            <w:r>
              <w:rPr>
                <w:sz w:val="20"/>
                <w:szCs w:val="20"/>
              </w:rPr>
              <w:t>12,642</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85029F4" w14:textId="77777777" w:rsidR="00B704B8" w:rsidRDefault="00000000">
            <w:pPr>
              <w:jc w:val="right"/>
              <w:rPr>
                <w:sz w:val="20"/>
                <w:szCs w:val="20"/>
              </w:rPr>
            </w:pPr>
            <w:r>
              <w:rPr>
                <w:sz w:val="20"/>
                <w:szCs w:val="20"/>
              </w:rPr>
              <w:t>8,428</w:t>
            </w:r>
          </w:p>
        </w:tc>
        <w:tc>
          <w:tcPr>
            <w:tcW w:w="697" w:type="pct"/>
            <w:tcBorders>
              <w:top w:val="single" w:sz="4" w:space="0" w:color="auto"/>
              <w:left w:val="single" w:sz="4" w:space="0" w:color="auto"/>
              <w:bottom w:val="single" w:sz="4" w:space="0" w:color="auto"/>
              <w:right w:val="single" w:sz="4" w:space="0" w:color="auto"/>
            </w:tcBorders>
          </w:tcPr>
          <w:p w14:paraId="26664C42" w14:textId="77777777" w:rsidR="00B704B8" w:rsidRDefault="00000000">
            <w:pPr>
              <w:shd w:val="clear" w:color="auto" w:fill="FFFFFF" w:themeFill="background1"/>
              <w:suppressAutoHyphens/>
              <w:jc w:val="right"/>
              <w:rPr>
                <w:sz w:val="20"/>
                <w:szCs w:val="20"/>
              </w:rPr>
            </w:pPr>
            <w:r>
              <w:rPr>
                <w:color w:val="000000"/>
                <w:sz w:val="20"/>
                <w:szCs w:val="20"/>
              </w:rPr>
              <w:t>6,321</w:t>
            </w:r>
          </w:p>
        </w:tc>
      </w:tr>
      <w:tr w:rsidR="00B704B8" w14:paraId="10E1D34C" w14:textId="77777777" w:rsidTr="00793CA6">
        <w:trPr>
          <w:jc w:val="center"/>
        </w:trPr>
        <w:tc>
          <w:tcPr>
            <w:tcW w:w="912" w:type="pct"/>
            <w:tcBorders>
              <w:top w:val="single" w:sz="4" w:space="0" w:color="auto"/>
              <w:left w:val="single" w:sz="4" w:space="0" w:color="auto"/>
              <w:bottom w:val="single" w:sz="4" w:space="0" w:color="auto"/>
              <w:right w:val="single" w:sz="4" w:space="0" w:color="auto"/>
            </w:tcBorders>
          </w:tcPr>
          <w:p w14:paraId="32C7FA27" w14:textId="77777777" w:rsidR="00B704B8" w:rsidRDefault="00000000">
            <w:pPr>
              <w:shd w:val="clear" w:color="auto" w:fill="FFFFFF" w:themeFill="background1"/>
              <w:suppressAutoHyphens/>
              <w:rPr>
                <w:sz w:val="20"/>
                <w:szCs w:val="20"/>
              </w:rPr>
            </w:pPr>
            <w:r>
              <w:rPr>
                <w:sz w:val="20"/>
                <w:szCs w:val="20"/>
              </w:rPr>
              <w:t>R-407C</w:t>
            </w:r>
          </w:p>
        </w:tc>
        <w:tc>
          <w:tcPr>
            <w:tcW w:w="602" w:type="pct"/>
            <w:tcBorders>
              <w:top w:val="single" w:sz="4" w:space="0" w:color="auto"/>
              <w:left w:val="single" w:sz="4" w:space="0" w:color="auto"/>
              <w:bottom w:val="single" w:sz="4" w:space="0" w:color="auto"/>
              <w:right w:val="single" w:sz="4" w:space="0" w:color="auto"/>
            </w:tcBorders>
          </w:tcPr>
          <w:p w14:paraId="3CD46849" w14:textId="77777777" w:rsidR="00B704B8" w:rsidRDefault="00000000">
            <w:pPr>
              <w:shd w:val="clear" w:color="auto" w:fill="FFFFFF" w:themeFill="background1"/>
              <w:suppressAutoHyphens/>
              <w:jc w:val="right"/>
              <w:rPr>
                <w:sz w:val="20"/>
                <w:szCs w:val="20"/>
                <w:highlight w:val="cyan"/>
              </w:rPr>
            </w:pPr>
            <w:r>
              <w:rPr>
                <w:sz w:val="20"/>
                <w:szCs w:val="20"/>
              </w:rPr>
              <w:t>1,773.85</w:t>
            </w:r>
          </w:p>
        </w:tc>
        <w:tc>
          <w:tcPr>
            <w:tcW w:w="697" w:type="pct"/>
            <w:tcBorders>
              <w:top w:val="single" w:sz="4" w:space="0" w:color="auto"/>
              <w:left w:val="single" w:sz="4" w:space="0" w:color="auto"/>
              <w:bottom w:val="single" w:sz="4" w:space="0" w:color="auto"/>
              <w:right w:val="single" w:sz="4" w:space="0" w:color="auto"/>
            </w:tcBorders>
            <w:vAlign w:val="bottom"/>
          </w:tcPr>
          <w:p w14:paraId="3BB18240" w14:textId="77777777" w:rsidR="00B704B8" w:rsidRDefault="00000000">
            <w:pPr>
              <w:jc w:val="right"/>
              <w:rPr>
                <w:sz w:val="20"/>
                <w:szCs w:val="20"/>
              </w:rPr>
            </w:pPr>
            <w:r>
              <w:rPr>
                <w:sz w:val="20"/>
                <w:szCs w:val="20"/>
              </w:rPr>
              <w:t>124,170</w:t>
            </w:r>
          </w:p>
        </w:tc>
        <w:tc>
          <w:tcPr>
            <w:tcW w:w="697" w:type="pct"/>
            <w:tcBorders>
              <w:top w:val="single" w:sz="4" w:space="0" w:color="auto"/>
              <w:left w:val="single" w:sz="4" w:space="0" w:color="auto"/>
              <w:bottom w:val="single" w:sz="4" w:space="0" w:color="auto"/>
              <w:right w:val="single" w:sz="4" w:space="0" w:color="auto"/>
            </w:tcBorders>
            <w:vAlign w:val="bottom"/>
          </w:tcPr>
          <w:p w14:paraId="23DEA0E7" w14:textId="77777777" w:rsidR="00B704B8" w:rsidRDefault="00000000">
            <w:pPr>
              <w:jc w:val="right"/>
              <w:rPr>
                <w:sz w:val="20"/>
                <w:szCs w:val="20"/>
              </w:rPr>
            </w:pPr>
            <w:r>
              <w:rPr>
                <w:sz w:val="20"/>
                <w:szCs w:val="20"/>
              </w:rPr>
              <w:t>88,693</w:t>
            </w:r>
          </w:p>
        </w:tc>
        <w:tc>
          <w:tcPr>
            <w:tcW w:w="697" w:type="pct"/>
            <w:gridSpan w:val="2"/>
            <w:tcBorders>
              <w:top w:val="single" w:sz="4" w:space="0" w:color="auto"/>
              <w:left w:val="single" w:sz="4" w:space="0" w:color="auto"/>
              <w:bottom w:val="single" w:sz="4" w:space="0" w:color="auto"/>
              <w:right w:val="single" w:sz="4" w:space="0" w:color="auto"/>
            </w:tcBorders>
            <w:vAlign w:val="bottom"/>
          </w:tcPr>
          <w:p w14:paraId="2ECF749E" w14:textId="77777777" w:rsidR="00B704B8" w:rsidRDefault="00000000">
            <w:pPr>
              <w:jc w:val="right"/>
              <w:rPr>
                <w:sz w:val="20"/>
                <w:szCs w:val="20"/>
              </w:rPr>
            </w:pPr>
            <w:r>
              <w:rPr>
                <w:sz w:val="20"/>
                <w:szCs w:val="20"/>
              </w:rPr>
              <w:t>85,145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7B99BCD" w14:textId="77777777" w:rsidR="00B704B8" w:rsidRDefault="00000000">
            <w:pPr>
              <w:jc w:val="right"/>
              <w:rPr>
                <w:sz w:val="20"/>
                <w:szCs w:val="20"/>
              </w:rPr>
            </w:pPr>
            <w:r>
              <w:rPr>
                <w:sz w:val="20"/>
                <w:szCs w:val="20"/>
              </w:rPr>
              <w:t>81,597</w:t>
            </w:r>
          </w:p>
        </w:tc>
        <w:tc>
          <w:tcPr>
            <w:tcW w:w="697" w:type="pct"/>
            <w:tcBorders>
              <w:top w:val="single" w:sz="4" w:space="0" w:color="auto"/>
              <w:left w:val="single" w:sz="4" w:space="0" w:color="auto"/>
              <w:bottom w:val="single" w:sz="4" w:space="0" w:color="auto"/>
              <w:right w:val="single" w:sz="4" w:space="0" w:color="auto"/>
            </w:tcBorders>
          </w:tcPr>
          <w:p w14:paraId="569AEF79" w14:textId="77777777" w:rsidR="00B704B8" w:rsidRDefault="00000000">
            <w:pPr>
              <w:shd w:val="clear" w:color="auto" w:fill="FFFFFF" w:themeFill="background1"/>
              <w:suppressAutoHyphens/>
              <w:jc w:val="right"/>
              <w:rPr>
                <w:sz w:val="20"/>
                <w:szCs w:val="20"/>
              </w:rPr>
            </w:pPr>
            <w:r>
              <w:rPr>
                <w:color w:val="000000"/>
                <w:sz w:val="20"/>
                <w:szCs w:val="20"/>
              </w:rPr>
              <w:t>74,502</w:t>
            </w:r>
          </w:p>
        </w:tc>
      </w:tr>
      <w:tr w:rsidR="00B704B8" w14:paraId="14F39F88" w14:textId="77777777" w:rsidTr="00793CA6">
        <w:trPr>
          <w:jc w:val="center"/>
        </w:trPr>
        <w:tc>
          <w:tcPr>
            <w:tcW w:w="1514" w:type="pct"/>
            <w:gridSpan w:val="2"/>
            <w:tcBorders>
              <w:top w:val="single" w:sz="4" w:space="0" w:color="auto"/>
              <w:left w:val="single" w:sz="4" w:space="0" w:color="auto"/>
              <w:bottom w:val="single" w:sz="4" w:space="0" w:color="auto"/>
              <w:right w:val="single" w:sz="4" w:space="0" w:color="auto"/>
            </w:tcBorders>
          </w:tcPr>
          <w:p w14:paraId="4273B206" w14:textId="77777777" w:rsidR="00B704B8" w:rsidRDefault="00000000">
            <w:pPr>
              <w:shd w:val="clear" w:color="auto" w:fill="FFFFFF" w:themeFill="background1"/>
              <w:suppressAutoHyphens/>
              <w:jc w:val="left"/>
              <w:rPr>
                <w:b/>
                <w:bCs/>
                <w:sz w:val="20"/>
                <w:szCs w:val="20"/>
                <w:lang w:eastAsia="zh-CN"/>
              </w:rPr>
            </w:pPr>
            <w:r>
              <w:rPr>
                <w:rFonts w:eastAsia="SimSun" w:hint="eastAsia"/>
                <w:b/>
                <w:bCs/>
                <w:sz w:val="20"/>
                <w:szCs w:val="20"/>
                <w:lang w:val="en-US" w:eastAsia="zh-CN"/>
              </w:rPr>
              <w:t>总计（吨二氧化碳当量）</w:t>
            </w:r>
          </w:p>
        </w:tc>
        <w:tc>
          <w:tcPr>
            <w:tcW w:w="697" w:type="pct"/>
            <w:tcBorders>
              <w:top w:val="single" w:sz="4" w:space="0" w:color="auto"/>
              <w:left w:val="single" w:sz="4" w:space="0" w:color="auto"/>
              <w:bottom w:val="single" w:sz="4" w:space="0" w:color="auto"/>
              <w:right w:val="single" w:sz="4" w:space="0" w:color="auto"/>
            </w:tcBorders>
            <w:vAlign w:val="bottom"/>
          </w:tcPr>
          <w:p w14:paraId="6B81587C" w14:textId="77777777" w:rsidR="00B704B8" w:rsidRDefault="00000000">
            <w:pPr>
              <w:jc w:val="right"/>
              <w:rPr>
                <w:b/>
                <w:bCs/>
                <w:sz w:val="20"/>
                <w:szCs w:val="20"/>
              </w:rPr>
            </w:pPr>
            <w:r>
              <w:rPr>
                <w:b/>
                <w:bCs/>
                <w:sz w:val="20"/>
                <w:szCs w:val="20"/>
              </w:rPr>
              <w:t>743,866</w:t>
            </w:r>
          </w:p>
        </w:tc>
        <w:tc>
          <w:tcPr>
            <w:tcW w:w="697" w:type="pct"/>
            <w:tcBorders>
              <w:top w:val="single" w:sz="4" w:space="0" w:color="auto"/>
              <w:left w:val="single" w:sz="4" w:space="0" w:color="auto"/>
              <w:bottom w:val="single" w:sz="4" w:space="0" w:color="auto"/>
              <w:right w:val="single" w:sz="4" w:space="0" w:color="auto"/>
            </w:tcBorders>
            <w:vAlign w:val="bottom"/>
          </w:tcPr>
          <w:p w14:paraId="5C2C71C0" w14:textId="77777777" w:rsidR="00B704B8" w:rsidRDefault="00000000">
            <w:pPr>
              <w:jc w:val="right"/>
              <w:rPr>
                <w:b/>
                <w:bCs/>
                <w:sz w:val="20"/>
                <w:szCs w:val="20"/>
              </w:rPr>
            </w:pPr>
            <w:r>
              <w:rPr>
                <w:b/>
                <w:bCs/>
                <w:sz w:val="20"/>
                <w:szCs w:val="20"/>
              </w:rPr>
              <w:t>633,559</w:t>
            </w:r>
          </w:p>
        </w:tc>
        <w:tc>
          <w:tcPr>
            <w:tcW w:w="697" w:type="pct"/>
            <w:gridSpan w:val="2"/>
            <w:tcBorders>
              <w:top w:val="single" w:sz="4" w:space="0" w:color="auto"/>
              <w:left w:val="single" w:sz="4" w:space="0" w:color="auto"/>
              <w:bottom w:val="single" w:sz="4" w:space="0" w:color="auto"/>
              <w:right w:val="single" w:sz="4" w:space="0" w:color="auto"/>
            </w:tcBorders>
            <w:vAlign w:val="bottom"/>
          </w:tcPr>
          <w:p w14:paraId="3014B163" w14:textId="77777777" w:rsidR="00B704B8" w:rsidRDefault="00000000">
            <w:pPr>
              <w:jc w:val="right"/>
              <w:rPr>
                <w:b/>
                <w:bCs/>
                <w:sz w:val="20"/>
                <w:szCs w:val="20"/>
              </w:rPr>
            </w:pPr>
            <w:r>
              <w:rPr>
                <w:b/>
                <w:bCs/>
                <w:sz w:val="20"/>
                <w:szCs w:val="20"/>
              </w:rPr>
              <w:t>609,742</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4E5E641" w14:textId="77777777" w:rsidR="00B704B8" w:rsidRDefault="00000000">
            <w:pPr>
              <w:jc w:val="right"/>
              <w:rPr>
                <w:b/>
                <w:bCs/>
                <w:sz w:val="20"/>
                <w:szCs w:val="20"/>
              </w:rPr>
            </w:pPr>
            <w:r>
              <w:rPr>
                <w:b/>
                <w:bCs/>
                <w:sz w:val="20"/>
                <w:szCs w:val="20"/>
              </w:rPr>
              <w:t>589,847</w:t>
            </w:r>
          </w:p>
        </w:tc>
        <w:tc>
          <w:tcPr>
            <w:tcW w:w="697" w:type="pct"/>
            <w:tcBorders>
              <w:top w:val="single" w:sz="4" w:space="0" w:color="auto"/>
              <w:left w:val="single" w:sz="4" w:space="0" w:color="auto"/>
              <w:bottom w:val="single" w:sz="4" w:space="0" w:color="auto"/>
              <w:right w:val="single" w:sz="4" w:space="0" w:color="auto"/>
            </w:tcBorders>
            <w:vAlign w:val="bottom"/>
          </w:tcPr>
          <w:p w14:paraId="22BF0370" w14:textId="77777777" w:rsidR="00B704B8" w:rsidRDefault="00000000">
            <w:pPr>
              <w:jc w:val="right"/>
              <w:rPr>
                <w:b/>
                <w:bCs/>
                <w:color w:val="000000"/>
                <w:sz w:val="20"/>
                <w:szCs w:val="20"/>
              </w:rPr>
            </w:pPr>
            <w:r>
              <w:rPr>
                <w:b/>
                <w:bCs/>
                <w:color w:val="000000"/>
                <w:sz w:val="20"/>
                <w:szCs w:val="20"/>
              </w:rPr>
              <w:t>568,512</w:t>
            </w:r>
          </w:p>
        </w:tc>
      </w:tr>
      <w:tr w:rsidR="00B704B8" w14:paraId="4E715ACF" w14:textId="77777777" w:rsidTr="00793CA6">
        <w:trPr>
          <w:jc w:val="center"/>
        </w:trPr>
        <w:tc>
          <w:tcPr>
            <w:tcW w:w="5000" w:type="pct"/>
            <w:gridSpan w:val="8"/>
            <w:tcBorders>
              <w:top w:val="single" w:sz="4" w:space="0" w:color="auto"/>
              <w:left w:val="single" w:sz="4" w:space="0" w:color="auto"/>
              <w:bottom w:val="single" w:sz="4" w:space="0" w:color="auto"/>
              <w:right w:val="single" w:sz="4" w:space="0" w:color="auto"/>
            </w:tcBorders>
          </w:tcPr>
          <w:p w14:paraId="613BCE97" w14:textId="77777777" w:rsidR="00B704B8" w:rsidRDefault="00000000">
            <w:pPr>
              <w:keepNext/>
              <w:keepLines/>
              <w:shd w:val="clear" w:color="auto" w:fill="FFFFFF" w:themeFill="background1"/>
              <w:suppressAutoHyphens/>
              <w:jc w:val="center"/>
              <w:rPr>
                <w:b/>
                <w:bCs/>
                <w:sz w:val="20"/>
                <w:szCs w:val="20"/>
                <w:lang w:eastAsia="zh-CN"/>
              </w:rPr>
            </w:pPr>
            <w:proofErr w:type="spellStart"/>
            <w:r>
              <w:rPr>
                <w:rFonts w:hint="eastAsia"/>
                <w:b/>
                <w:bCs/>
                <w:sz w:val="20"/>
                <w:szCs w:val="20"/>
                <w:lang w:val="en-US" w:eastAsia="zh-CN"/>
              </w:rPr>
              <w:t>氢氟碳化物</w:t>
            </w:r>
            <w:proofErr w:type="spellEnd"/>
            <w:r>
              <w:rPr>
                <w:rFonts w:eastAsia="SimSun" w:hint="eastAsia"/>
                <w:b/>
                <w:bCs/>
                <w:sz w:val="20"/>
                <w:szCs w:val="20"/>
                <w:lang w:val="en-US" w:eastAsia="zh-CN"/>
              </w:rPr>
              <w:t>基准量计算（吨二氧化碳当量）</w:t>
            </w:r>
          </w:p>
        </w:tc>
      </w:tr>
      <w:tr w:rsidR="00B704B8" w14:paraId="7D632A72" w14:textId="77777777" w:rsidTr="00793CA6">
        <w:trPr>
          <w:jc w:val="center"/>
        </w:trPr>
        <w:tc>
          <w:tcPr>
            <w:tcW w:w="6817" w:type="dxa"/>
            <w:gridSpan w:val="5"/>
            <w:tcBorders>
              <w:top w:val="single" w:sz="4" w:space="0" w:color="auto"/>
              <w:left w:val="single" w:sz="4" w:space="0" w:color="auto"/>
              <w:bottom w:val="single" w:sz="4" w:space="0" w:color="auto"/>
              <w:right w:val="single" w:sz="4" w:space="0" w:color="auto"/>
            </w:tcBorders>
            <w:vAlign w:val="center"/>
          </w:tcPr>
          <w:p w14:paraId="6DB59CE0" w14:textId="77777777" w:rsidR="00B704B8" w:rsidRDefault="00000000">
            <w:pPr>
              <w:jc w:val="left"/>
              <w:rPr>
                <w:sz w:val="20"/>
                <w:szCs w:val="20"/>
                <w:lang w:eastAsia="zh-CN"/>
              </w:rPr>
            </w:pPr>
            <w:r>
              <w:rPr>
                <w:rFonts w:hint="eastAsia"/>
                <w:color w:val="000000" w:themeColor="text1"/>
                <w:sz w:val="20"/>
                <w:szCs w:val="20"/>
                <w:lang w:eastAsia="zh-CN"/>
              </w:rPr>
              <w:t>2020-2022年的</w:t>
            </w:r>
            <w:proofErr w:type="spellStart"/>
            <w:r>
              <w:rPr>
                <w:rFonts w:hint="eastAsia"/>
                <w:color w:val="000000" w:themeColor="text1"/>
                <w:sz w:val="20"/>
                <w:szCs w:val="20"/>
                <w:lang w:val="en-US" w:eastAsia="zh-CN"/>
              </w:rPr>
              <w:t>氢氟碳化物</w:t>
            </w:r>
            <w:r>
              <w:rPr>
                <w:rFonts w:hint="eastAsia"/>
                <w:color w:val="000000" w:themeColor="text1"/>
                <w:sz w:val="20"/>
                <w:szCs w:val="20"/>
                <w:lang w:eastAsia="zh-CN"/>
              </w:rPr>
              <w:t>平均</w:t>
            </w:r>
            <w:proofErr w:type="spellEnd"/>
            <w:r>
              <w:rPr>
                <w:rFonts w:eastAsia="SimSun" w:hint="eastAsia"/>
                <w:color w:val="000000" w:themeColor="text1"/>
                <w:sz w:val="20"/>
                <w:szCs w:val="20"/>
                <w:lang w:val="en-US" w:eastAsia="zh-CN"/>
              </w:rPr>
              <w:t>消费</w:t>
            </w:r>
            <w:r>
              <w:rPr>
                <w:rFonts w:hint="eastAsia"/>
                <w:color w:val="000000" w:themeColor="text1"/>
                <w:sz w:val="20"/>
                <w:szCs w:val="20"/>
                <w:lang w:eastAsia="zh-CN"/>
              </w:rPr>
              <w:t>量</w:t>
            </w:r>
          </w:p>
        </w:tc>
        <w:tc>
          <w:tcPr>
            <w:tcW w:w="1440" w:type="pct"/>
            <w:gridSpan w:val="3"/>
          </w:tcPr>
          <w:p w14:paraId="6B5029DE" w14:textId="77777777" w:rsidR="00B704B8" w:rsidRDefault="00000000">
            <w:pPr>
              <w:keepNext/>
              <w:keepLines/>
              <w:shd w:val="clear" w:color="auto" w:fill="FFFFFF" w:themeFill="background1"/>
              <w:suppressAutoHyphens/>
              <w:jc w:val="right"/>
              <w:rPr>
                <w:sz w:val="20"/>
                <w:szCs w:val="20"/>
              </w:rPr>
            </w:pPr>
            <w:r>
              <w:rPr>
                <w:color w:val="000000" w:themeColor="text1"/>
                <w:sz w:val="20"/>
              </w:rPr>
              <w:t>662,389</w:t>
            </w:r>
          </w:p>
        </w:tc>
      </w:tr>
      <w:tr w:rsidR="00B704B8" w14:paraId="0129283F" w14:textId="77777777" w:rsidTr="00793CA6">
        <w:trPr>
          <w:jc w:val="center"/>
        </w:trPr>
        <w:tc>
          <w:tcPr>
            <w:tcW w:w="6817" w:type="dxa"/>
            <w:gridSpan w:val="5"/>
            <w:tcBorders>
              <w:top w:val="single" w:sz="4" w:space="0" w:color="auto"/>
              <w:left w:val="single" w:sz="4" w:space="0" w:color="auto"/>
              <w:bottom w:val="single" w:sz="4" w:space="0" w:color="auto"/>
              <w:right w:val="single" w:sz="4" w:space="0" w:color="auto"/>
            </w:tcBorders>
            <w:vAlign w:val="center"/>
          </w:tcPr>
          <w:p w14:paraId="606060E8" w14:textId="77777777" w:rsidR="00B704B8" w:rsidRDefault="00000000">
            <w:pPr>
              <w:jc w:val="left"/>
              <w:rPr>
                <w:sz w:val="20"/>
                <w:szCs w:val="20"/>
                <w:lang w:eastAsia="zh-CN"/>
              </w:rPr>
            </w:pPr>
            <w:r>
              <w:rPr>
                <w:rFonts w:eastAsia="SimSun" w:hint="eastAsia"/>
                <w:color w:val="000000" w:themeColor="text1"/>
                <w:sz w:val="20"/>
                <w:szCs w:val="20"/>
                <w:lang w:val="en-US" w:eastAsia="zh-CN"/>
              </w:rPr>
              <w:t>含氢氯氟烃</w:t>
            </w:r>
            <w:r>
              <w:rPr>
                <w:rFonts w:hint="eastAsia"/>
                <w:color w:val="000000" w:themeColor="text1"/>
                <w:sz w:val="20"/>
                <w:szCs w:val="20"/>
                <w:lang w:eastAsia="zh-CN"/>
              </w:rPr>
              <w:t>基准量（65%）</w:t>
            </w:r>
          </w:p>
        </w:tc>
        <w:tc>
          <w:tcPr>
            <w:tcW w:w="1440" w:type="pct"/>
            <w:gridSpan w:val="3"/>
          </w:tcPr>
          <w:p w14:paraId="6C728A1B" w14:textId="77777777" w:rsidR="00B704B8" w:rsidRDefault="00000000">
            <w:pPr>
              <w:keepNext/>
              <w:keepLines/>
              <w:shd w:val="clear" w:color="auto" w:fill="FFFFFF" w:themeFill="background1"/>
              <w:suppressAutoHyphens/>
              <w:jc w:val="right"/>
              <w:rPr>
                <w:sz w:val="20"/>
                <w:szCs w:val="20"/>
              </w:rPr>
            </w:pPr>
            <w:r>
              <w:rPr>
                <w:color w:val="000000" w:themeColor="text1"/>
                <w:sz w:val="20"/>
              </w:rPr>
              <w:t>60,002</w:t>
            </w:r>
          </w:p>
        </w:tc>
      </w:tr>
      <w:tr w:rsidR="00B704B8" w14:paraId="76FF3953" w14:textId="77777777" w:rsidTr="00793CA6">
        <w:trPr>
          <w:jc w:val="center"/>
        </w:trPr>
        <w:tc>
          <w:tcPr>
            <w:tcW w:w="6817" w:type="dxa"/>
            <w:gridSpan w:val="5"/>
            <w:tcBorders>
              <w:top w:val="single" w:sz="4" w:space="0" w:color="auto"/>
              <w:left w:val="single" w:sz="4" w:space="0" w:color="auto"/>
              <w:bottom w:val="single" w:sz="4" w:space="0" w:color="auto"/>
              <w:right w:val="single" w:sz="4" w:space="0" w:color="auto"/>
            </w:tcBorders>
            <w:vAlign w:val="center"/>
          </w:tcPr>
          <w:p w14:paraId="22F9A4DF" w14:textId="77777777" w:rsidR="00B704B8" w:rsidRDefault="00000000">
            <w:pPr>
              <w:jc w:val="left"/>
              <w:rPr>
                <w:b/>
                <w:bCs/>
                <w:sz w:val="20"/>
                <w:szCs w:val="20"/>
              </w:rPr>
            </w:pPr>
            <w:proofErr w:type="spellStart"/>
            <w:r>
              <w:rPr>
                <w:rFonts w:hint="eastAsia"/>
                <w:b/>
                <w:bCs/>
                <w:sz w:val="20"/>
                <w:szCs w:val="20"/>
                <w:lang w:val="en-US" w:eastAsia="zh-CN"/>
              </w:rPr>
              <w:t>氢氟碳化物</w:t>
            </w:r>
            <w:r>
              <w:rPr>
                <w:rFonts w:hint="eastAsia"/>
                <w:b/>
                <w:bCs/>
                <w:color w:val="000000" w:themeColor="text1"/>
                <w:sz w:val="20"/>
                <w:szCs w:val="20"/>
                <w:lang w:eastAsia="zh-CN"/>
              </w:rPr>
              <w:t>基准量</w:t>
            </w:r>
            <w:proofErr w:type="spellEnd"/>
          </w:p>
        </w:tc>
        <w:tc>
          <w:tcPr>
            <w:tcW w:w="1440" w:type="pct"/>
            <w:gridSpan w:val="3"/>
          </w:tcPr>
          <w:p w14:paraId="5E36CA64" w14:textId="77777777" w:rsidR="00B704B8" w:rsidRDefault="00000000">
            <w:pPr>
              <w:keepNext/>
              <w:keepLines/>
              <w:shd w:val="clear" w:color="auto" w:fill="FFFFFF" w:themeFill="background1"/>
              <w:suppressAutoHyphens/>
              <w:jc w:val="right"/>
              <w:rPr>
                <w:b/>
                <w:bCs/>
                <w:sz w:val="20"/>
                <w:szCs w:val="20"/>
              </w:rPr>
            </w:pPr>
            <w:r>
              <w:rPr>
                <w:color w:val="000000" w:themeColor="text1"/>
                <w:sz w:val="20"/>
              </w:rPr>
              <w:t>722,391</w:t>
            </w:r>
          </w:p>
        </w:tc>
      </w:tr>
    </w:tbl>
    <w:p w14:paraId="38472954" w14:textId="77777777" w:rsidR="00B704B8" w:rsidRDefault="00000000">
      <w:pPr>
        <w:keepNext/>
        <w:spacing w:before="200" w:after="120"/>
        <w:rPr>
          <w:i/>
        </w:rPr>
      </w:pPr>
      <w:proofErr w:type="spellStart"/>
      <w:r>
        <w:rPr>
          <w:rFonts w:ascii="KaiTi" w:eastAsia="KaiTi" w:hAnsi="KaiTi" w:hint="eastAsia"/>
          <w:sz w:val="24"/>
          <w:szCs w:val="24"/>
        </w:rPr>
        <w:t>国家方案执行报告</w:t>
      </w:r>
      <w:proofErr w:type="spellEnd"/>
    </w:p>
    <w:p w14:paraId="1D093EE1" w14:textId="77777777" w:rsidR="00B704B8" w:rsidRDefault="00000000">
      <w:pPr>
        <w:pStyle w:val="Heading1"/>
        <w:spacing w:before="120" w:after="200"/>
        <w:rPr>
          <w:lang w:eastAsia="zh-CN"/>
        </w:rPr>
      </w:pPr>
      <w:r>
        <w:rPr>
          <w:rFonts w:eastAsia="SimSun" w:hint="eastAsia"/>
          <w:sz w:val="24"/>
          <w:szCs w:val="24"/>
          <w:lang w:val="en-US" w:eastAsia="zh-CN"/>
        </w:rPr>
        <w:t>几内亚比绍</w:t>
      </w:r>
      <w:r>
        <w:rPr>
          <w:rFonts w:eastAsia="SimSun"/>
          <w:sz w:val="24"/>
          <w:szCs w:val="24"/>
          <w:lang w:val="fr-FR" w:eastAsia="zh-CN"/>
        </w:rPr>
        <w:t>政府在其</w:t>
      </w:r>
      <w:r>
        <w:rPr>
          <w:rFonts w:eastAsia="SimSun"/>
          <w:sz w:val="24"/>
          <w:szCs w:val="24"/>
          <w:lang w:val="fr-FR" w:eastAsia="zh-CN"/>
        </w:rPr>
        <w:t>2024</w:t>
      </w:r>
      <w:r>
        <w:rPr>
          <w:rFonts w:eastAsia="SimSun"/>
          <w:sz w:val="24"/>
          <w:szCs w:val="24"/>
          <w:lang w:val="fr-FR" w:eastAsia="zh-CN"/>
        </w:rPr>
        <w:t>年国家方案执行报告中提供的</w:t>
      </w:r>
      <w:r>
        <w:rPr>
          <w:rFonts w:eastAsia="SimSun" w:hint="eastAsia"/>
          <w:sz w:val="24"/>
          <w:szCs w:val="24"/>
          <w:lang w:val="en-US" w:eastAsia="zh-CN"/>
        </w:rPr>
        <w:t>分</w:t>
      </w:r>
      <w:r>
        <w:rPr>
          <w:rFonts w:eastAsia="SimSun"/>
          <w:sz w:val="24"/>
          <w:szCs w:val="24"/>
          <w:lang w:val="en-US" w:eastAsia="zh-CN"/>
        </w:rPr>
        <w:t>行业</w:t>
      </w:r>
      <w:r>
        <w:rPr>
          <w:rFonts w:eastAsia="SimSun"/>
          <w:sz w:val="24"/>
          <w:szCs w:val="24"/>
          <w:lang w:val="fr-FR" w:eastAsia="zh-CN"/>
        </w:rPr>
        <w:t>氢氟碳化物消费数据</w:t>
      </w:r>
      <w:r>
        <w:rPr>
          <w:rFonts w:eastAsia="SimSun" w:hint="eastAsia"/>
          <w:sz w:val="24"/>
          <w:szCs w:val="24"/>
          <w:lang w:val="en-US" w:eastAsia="zh-CN"/>
        </w:rPr>
        <w:t>与</w:t>
      </w:r>
      <w:r>
        <w:rPr>
          <w:rFonts w:eastAsia="SimSun"/>
          <w:sz w:val="24"/>
          <w:szCs w:val="24"/>
          <w:lang w:val="fr-FR" w:eastAsia="zh-CN"/>
        </w:rPr>
        <w:t>根据《蒙特利尔议定书》第</w:t>
      </w:r>
      <w:r>
        <w:rPr>
          <w:rFonts w:eastAsia="SimSun"/>
          <w:sz w:val="24"/>
          <w:szCs w:val="24"/>
          <w:lang w:val="fr-FR" w:eastAsia="zh-CN"/>
        </w:rPr>
        <w:t>7</w:t>
      </w:r>
      <w:r>
        <w:rPr>
          <w:rFonts w:eastAsia="SimSun"/>
          <w:sz w:val="24"/>
          <w:szCs w:val="24"/>
          <w:lang w:val="fr-FR" w:eastAsia="zh-CN"/>
        </w:rPr>
        <w:t>条报告的</w:t>
      </w:r>
      <w:r>
        <w:rPr>
          <w:rFonts w:eastAsia="SimSun" w:hint="eastAsia"/>
          <w:sz w:val="24"/>
          <w:szCs w:val="24"/>
          <w:lang w:val="en-US" w:eastAsia="zh-CN"/>
        </w:rPr>
        <w:t>数据一致</w:t>
      </w:r>
      <w:r>
        <w:rPr>
          <w:rFonts w:eastAsia="SimSun" w:hint="eastAsia"/>
          <w:sz w:val="24"/>
          <w:szCs w:val="24"/>
          <w:lang w:val="fr-FR" w:eastAsia="zh-CN"/>
        </w:rPr>
        <w:t>。</w:t>
      </w:r>
    </w:p>
    <w:p w14:paraId="06BDFC88" w14:textId="77777777" w:rsidR="00B704B8" w:rsidRDefault="00000000">
      <w:pPr>
        <w:keepNext/>
        <w:spacing w:before="200" w:after="200"/>
        <w:outlineLvl w:val="0"/>
        <w:rPr>
          <w:u w:val="single"/>
          <w:lang w:eastAsia="zh-CN"/>
        </w:rPr>
      </w:pPr>
      <w:r>
        <w:rPr>
          <w:rFonts w:ascii="SimSun" w:eastAsia="SimSun" w:hAnsi="SimSun" w:cs="SimSun" w:hint="eastAsia"/>
          <w:sz w:val="24"/>
          <w:szCs w:val="24"/>
          <w:u w:val="single"/>
          <w:lang w:val="fr-FR" w:eastAsia="zh-CN"/>
        </w:rPr>
        <w:t>氢氟碳化物</w:t>
      </w:r>
      <w:r>
        <w:rPr>
          <w:rFonts w:eastAsia="SimSun" w:hint="eastAsia"/>
          <w:sz w:val="24"/>
          <w:szCs w:val="24"/>
          <w:u w:val="single"/>
          <w:lang w:val="en-US" w:eastAsia="zh-CN"/>
        </w:rPr>
        <w:t>消费量变化</w:t>
      </w:r>
      <w:r>
        <w:rPr>
          <w:rFonts w:ascii="SimSun" w:eastAsia="SimSun" w:hAnsi="SimSun" w:cs="SimSun"/>
          <w:sz w:val="24"/>
          <w:szCs w:val="24"/>
          <w:u w:val="single"/>
          <w:lang w:eastAsia="zh-CN"/>
        </w:rPr>
        <w:t>趋势</w:t>
      </w:r>
    </w:p>
    <w:p w14:paraId="418DA920" w14:textId="77777777" w:rsidR="00B704B8" w:rsidRDefault="00000000">
      <w:pPr>
        <w:pStyle w:val="Heading1"/>
        <w:spacing w:before="120" w:after="120"/>
        <w:rPr>
          <w:sz w:val="24"/>
          <w:szCs w:val="24"/>
          <w:lang w:eastAsia="zh-CN"/>
        </w:rPr>
      </w:pPr>
      <w:r>
        <w:rPr>
          <w:rFonts w:eastAsia="SimSun"/>
          <w:sz w:val="24"/>
          <w:szCs w:val="24"/>
          <w:lang w:eastAsia="zh-CN"/>
        </w:rPr>
        <w:t>该国在</w:t>
      </w:r>
      <w:r>
        <w:rPr>
          <w:rFonts w:eastAsia="SimSun"/>
          <w:sz w:val="24"/>
          <w:szCs w:val="24"/>
          <w:lang w:eastAsia="zh-CN"/>
        </w:rPr>
        <w:t>20</w:t>
      </w:r>
      <w:r>
        <w:rPr>
          <w:rFonts w:eastAsia="SimSun"/>
          <w:sz w:val="24"/>
          <w:szCs w:val="24"/>
          <w:lang w:val="en-US" w:eastAsia="zh-CN"/>
        </w:rPr>
        <w:t>20</w:t>
      </w:r>
      <w:r>
        <w:rPr>
          <w:rFonts w:eastAsia="SimSun"/>
          <w:sz w:val="24"/>
          <w:szCs w:val="24"/>
          <w:lang w:eastAsia="zh-CN"/>
        </w:rPr>
        <w:t>至</w:t>
      </w:r>
      <w:r>
        <w:rPr>
          <w:rFonts w:eastAsia="SimSun"/>
          <w:sz w:val="24"/>
          <w:szCs w:val="24"/>
          <w:lang w:eastAsia="zh-CN"/>
        </w:rPr>
        <w:t>20</w:t>
      </w:r>
      <w:r>
        <w:rPr>
          <w:rFonts w:eastAsia="SimSun"/>
          <w:sz w:val="24"/>
          <w:szCs w:val="24"/>
          <w:lang w:val="en-US" w:eastAsia="zh-CN"/>
        </w:rPr>
        <w:t>24</w:t>
      </w:r>
      <w:r>
        <w:rPr>
          <w:rFonts w:eastAsia="SimSun"/>
          <w:sz w:val="24"/>
          <w:szCs w:val="24"/>
          <w:lang w:eastAsia="zh-CN"/>
        </w:rPr>
        <w:t>年的</w:t>
      </w:r>
      <w:r>
        <w:rPr>
          <w:rFonts w:eastAsia="SimSun"/>
          <w:sz w:val="24"/>
          <w:szCs w:val="24"/>
          <w:lang w:val="en-US" w:eastAsia="zh-CN"/>
        </w:rPr>
        <w:t>所有</w:t>
      </w:r>
      <w:r>
        <w:rPr>
          <w:rFonts w:eastAsia="SimSun"/>
          <w:sz w:val="24"/>
          <w:szCs w:val="24"/>
          <w:lang w:eastAsia="zh-CN"/>
        </w:rPr>
        <w:t>氢氟碳化物消费量按</w:t>
      </w:r>
      <w:r>
        <w:rPr>
          <w:rFonts w:eastAsia="SimSun"/>
          <w:sz w:val="24"/>
          <w:szCs w:val="24"/>
          <w:lang w:val="en-US" w:eastAsia="zh-CN"/>
        </w:rPr>
        <w:t>公吨</w:t>
      </w:r>
      <w:r>
        <w:rPr>
          <w:rFonts w:eastAsia="SimSun"/>
          <w:sz w:val="24"/>
          <w:szCs w:val="24"/>
          <w:lang w:eastAsia="zh-CN"/>
        </w:rPr>
        <w:t>计算下降约</w:t>
      </w:r>
      <w:r>
        <w:rPr>
          <w:rFonts w:eastAsia="SimSun"/>
          <w:sz w:val="24"/>
          <w:szCs w:val="24"/>
          <w:lang w:val="en-US" w:eastAsia="zh-CN"/>
        </w:rPr>
        <w:t>26.0</w:t>
      </w:r>
      <w:r>
        <w:rPr>
          <w:rFonts w:eastAsia="SimSun"/>
          <w:sz w:val="24"/>
          <w:szCs w:val="24"/>
          <w:lang w:eastAsia="zh-CN"/>
        </w:rPr>
        <w:t>%</w:t>
      </w:r>
      <w:r>
        <w:rPr>
          <w:rFonts w:eastAsia="SimSun"/>
          <w:sz w:val="24"/>
          <w:szCs w:val="24"/>
          <w:lang w:eastAsia="zh-CN"/>
        </w:rPr>
        <w:t>，按吨</w:t>
      </w:r>
      <w:r>
        <w:rPr>
          <w:rFonts w:eastAsia="SimSun"/>
          <w:sz w:val="24"/>
          <w:szCs w:val="24"/>
          <w:lang w:val="en-US" w:eastAsia="zh-CN"/>
        </w:rPr>
        <w:t>二氧化碳当量</w:t>
      </w:r>
      <w:r>
        <w:rPr>
          <w:rFonts w:eastAsia="SimSun"/>
          <w:sz w:val="24"/>
          <w:szCs w:val="24"/>
          <w:lang w:eastAsia="zh-CN"/>
        </w:rPr>
        <w:t>计算下降约</w:t>
      </w:r>
      <w:r>
        <w:rPr>
          <w:rFonts w:eastAsia="SimSun"/>
          <w:sz w:val="24"/>
          <w:szCs w:val="24"/>
          <w:lang w:val="en-US" w:eastAsia="zh-CN"/>
        </w:rPr>
        <w:t>23.6</w:t>
      </w:r>
      <w:r>
        <w:rPr>
          <w:rFonts w:eastAsia="SimSun"/>
          <w:sz w:val="24"/>
          <w:szCs w:val="24"/>
          <w:lang w:eastAsia="zh-CN"/>
        </w:rPr>
        <w:t>%</w:t>
      </w:r>
      <w:r>
        <w:rPr>
          <w:rFonts w:eastAsia="SimSun"/>
          <w:sz w:val="24"/>
          <w:szCs w:val="24"/>
          <w:lang w:eastAsia="zh-CN"/>
        </w:rPr>
        <w:t>。氢氟碳化物许可证制度自</w:t>
      </w:r>
      <w:r>
        <w:rPr>
          <w:rFonts w:eastAsia="SimSun"/>
          <w:sz w:val="24"/>
          <w:szCs w:val="24"/>
          <w:lang w:eastAsia="zh-CN"/>
        </w:rPr>
        <w:t>20</w:t>
      </w:r>
      <w:r>
        <w:rPr>
          <w:rFonts w:eastAsia="SimSun"/>
          <w:sz w:val="24"/>
          <w:szCs w:val="24"/>
          <w:lang w:val="en-US" w:eastAsia="zh-CN"/>
        </w:rPr>
        <w:t>21</w:t>
      </w:r>
      <w:r>
        <w:rPr>
          <w:rFonts w:eastAsia="SimSun"/>
          <w:sz w:val="24"/>
          <w:szCs w:val="24"/>
          <w:lang w:eastAsia="zh-CN"/>
        </w:rPr>
        <w:t>年起已实施，并自</w:t>
      </w:r>
      <w:r>
        <w:rPr>
          <w:rFonts w:eastAsia="SimSun"/>
          <w:sz w:val="24"/>
          <w:szCs w:val="24"/>
          <w:lang w:eastAsia="zh-CN"/>
        </w:rPr>
        <w:t>20</w:t>
      </w:r>
      <w:r>
        <w:rPr>
          <w:rFonts w:eastAsia="SimSun"/>
          <w:sz w:val="24"/>
          <w:szCs w:val="24"/>
          <w:lang w:val="en-US" w:eastAsia="zh-CN"/>
        </w:rPr>
        <w:t>24</w:t>
      </w:r>
      <w:r>
        <w:rPr>
          <w:rFonts w:eastAsia="SimSun"/>
          <w:sz w:val="24"/>
          <w:szCs w:val="24"/>
          <w:lang w:eastAsia="zh-CN"/>
        </w:rPr>
        <w:t>年</w:t>
      </w:r>
      <w:r>
        <w:rPr>
          <w:rFonts w:eastAsia="SimSun"/>
          <w:sz w:val="24"/>
          <w:szCs w:val="24"/>
          <w:lang w:eastAsia="zh-CN"/>
        </w:rPr>
        <w:t>1</w:t>
      </w:r>
      <w:r>
        <w:rPr>
          <w:rFonts w:eastAsia="SimSun"/>
          <w:sz w:val="24"/>
          <w:szCs w:val="24"/>
          <w:lang w:eastAsia="zh-CN"/>
        </w:rPr>
        <w:t>月</w:t>
      </w:r>
      <w:r>
        <w:rPr>
          <w:rFonts w:eastAsia="SimSun"/>
          <w:sz w:val="24"/>
          <w:szCs w:val="24"/>
          <w:lang w:eastAsia="zh-CN"/>
        </w:rPr>
        <w:t>1</w:t>
      </w:r>
      <w:r>
        <w:rPr>
          <w:rFonts w:eastAsia="SimSun"/>
          <w:sz w:val="24"/>
          <w:szCs w:val="24"/>
          <w:lang w:eastAsia="zh-CN"/>
        </w:rPr>
        <w:t>日起对氢氟碳化物进口实行配额管理。早在</w:t>
      </w:r>
      <w:r>
        <w:rPr>
          <w:rFonts w:eastAsia="SimSun"/>
          <w:sz w:val="24"/>
          <w:szCs w:val="24"/>
          <w:lang w:eastAsia="zh-CN"/>
        </w:rPr>
        <w:t>20</w:t>
      </w:r>
      <w:r>
        <w:rPr>
          <w:rFonts w:eastAsia="SimSun"/>
          <w:sz w:val="24"/>
          <w:szCs w:val="24"/>
          <w:lang w:val="en-US" w:eastAsia="zh-CN"/>
        </w:rPr>
        <w:t>24</w:t>
      </w:r>
      <w:r>
        <w:rPr>
          <w:rFonts w:eastAsia="SimSun"/>
          <w:sz w:val="24"/>
          <w:szCs w:val="24"/>
          <w:lang w:eastAsia="zh-CN"/>
        </w:rPr>
        <w:t>年冻结氢氟碳化物</w:t>
      </w:r>
      <w:r>
        <w:rPr>
          <w:rFonts w:eastAsia="SimSun"/>
          <w:sz w:val="24"/>
          <w:szCs w:val="24"/>
          <w:lang w:val="en-US" w:eastAsia="zh-CN"/>
        </w:rPr>
        <w:t>基准</w:t>
      </w:r>
      <w:r>
        <w:rPr>
          <w:rFonts w:eastAsia="SimSun"/>
          <w:sz w:val="24"/>
          <w:szCs w:val="24"/>
          <w:lang w:eastAsia="zh-CN"/>
        </w:rPr>
        <w:t>水平的控制措施实施之前，</w:t>
      </w:r>
      <w:r>
        <w:rPr>
          <w:rFonts w:eastAsia="SimSun"/>
          <w:sz w:val="24"/>
          <w:szCs w:val="24"/>
          <w:lang w:val="en-US" w:eastAsia="zh-CN"/>
        </w:rPr>
        <w:t>几内亚比绍</w:t>
      </w:r>
      <w:r>
        <w:rPr>
          <w:rFonts w:eastAsia="SimSun"/>
          <w:sz w:val="24"/>
          <w:szCs w:val="24"/>
          <w:lang w:eastAsia="zh-CN"/>
        </w:rPr>
        <w:t>的氢氟碳化物消费量已呈下降趋势：</w:t>
      </w:r>
      <w:r>
        <w:rPr>
          <w:rFonts w:eastAsia="SimSun"/>
          <w:sz w:val="24"/>
          <w:szCs w:val="24"/>
          <w:lang w:eastAsia="zh-CN"/>
        </w:rPr>
        <w:t>20</w:t>
      </w:r>
      <w:r>
        <w:rPr>
          <w:rFonts w:eastAsia="SimSun"/>
          <w:sz w:val="24"/>
          <w:szCs w:val="24"/>
          <w:lang w:val="en-US" w:eastAsia="zh-CN"/>
        </w:rPr>
        <w:t>23</w:t>
      </w:r>
      <w:r>
        <w:rPr>
          <w:rFonts w:eastAsia="SimSun"/>
          <w:sz w:val="24"/>
          <w:szCs w:val="24"/>
          <w:lang w:eastAsia="zh-CN"/>
        </w:rPr>
        <w:t>年消费量为</w:t>
      </w:r>
      <w:r>
        <w:rPr>
          <w:rFonts w:eastAsia="SimSun"/>
          <w:sz w:val="24"/>
          <w:szCs w:val="24"/>
          <w:lang w:val="en-US" w:eastAsia="zh-CN"/>
        </w:rPr>
        <w:t>基准</w:t>
      </w:r>
      <w:r>
        <w:rPr>
          <w:rFonts w:eastAsia="SimSun"/>
          <w:sz w:val="24"/>
          <w:szCs w:val="24"/>
          <w:lang w:eastAsia="zh-CN"/>
        </w:rPr>
        <w:t>水</w:t>
      </w:r>
      <w:r>
        <w:rPr>
          <w:rFonts w:eastAsia="SimSun"/>
          <w:sz w:val="24"/>
          <w:szCs w:val="24"/>
          <w:lang w:eastAsia="zh-CN"/>
        </w:rPr>
        <w:lastRenderedPageBreak/>
        <w:t>平的</w:t>
      </w:r>
      <w:r>
        <w:rPr>
          <w:rFonts w:eastAsia="SimSun"/>
          <w:sz w:val="24"/>
          <w:szCs w:val="24"/>
          <w:lang w:val="en-US" w:eastAsia="zh-CN"/>
        </w:rPr>
        <w:t>81.6</w:t>
      </w:r>
      <w:r>
        <w:rPr>
          <w:rFonts w:eastAsia="SimSun"/>
          <w:sz w:val="24"/>
          <w:szCs w:val="24"/>
          <w:lang w:eastAsia="zh-CN"/>
        </w:rPr>
        <w:t>%</w:t>
      </w:r>
      <w:r>
        <w:rPr>
          <w:rFonts w:eastAsia="SimSun"/>
          <w:sz w:val="24"/>
          <w:szCs w:val="24"/>
          <w:lang w:eastAsia="zh-CN"/>
        </w:rPr>
        <w:t>；</w:t>
      </w:r>
      <w:r>
        <w:rPr>
          <w:rFonts w:eastAsia="SimSun"/>
          <w:sz w:val="24"/>
          <w:szCs w:val="24"/>
          <w:lang w:eastAsia="zh-CN"/>
        </w:rPr>
        <w:t>20</w:t>
      </w:r>
      <w:r>
        <w:rPr>
          <w:rFonts w:eastAsia="SimSun"/>
          <w:sz w:val="24"/>
          <w:szCs w:val="24"/>
          <w:lang w:val="en-US" w:eastAsia="zh-CN"/>
        </w:rPr>
        <w:t>24</w:t>
      </w:r>
      <w:r>
        <w:rPr>
          <w:rFonts w:eastAsia="SimSun"/>
          <w:sz w:val="24"/>
          <w:szCs w:val="24"/>
          <w:lang w:eastAsia="zh-CN"/>
        </w:rPr>
        <w:t>年降至</w:t>
      </w:r>
      <w:r>
        <w:rPr>
          <w:rFonts w:eastAsia="SimSun"/>
          <w:sz w:val="24"/>
          <w:szCs w:val="24"/>
          <w:lang w:val="en-US" w:eastAsia="zh-CN"/>
        </w:rPr>
        <w:t>基准</w:t>
      </w:r>
      <w:r>
        <w:rPr>
          <w:rFonts w:eastAsia="SimSun"/>
          <w:sz w:val="24"/>
          <w:szCs w:val="24"/>
          <w:lang w:eastAsia="zh-CN"/>
        </w:rPr>
        <w:t>水平的</w:t>
      </w:r>
      <w:r>
        <w:rPr>
          <w:rFonts w:eastAsia="SimSun"/>
          <w:sz w:val="24"/>
          <w:szCs w:val="24"/>
          <w:lang w:val="en-US" w:eastAsia="zh-CN"/>
        </w:rPr>
        <w:t>78.7</w:t>
      </w:r>
      <w:r>
        <w:rPr>
          <w:rFonts w:eastAsia="SimSun"/>
          <w:sz w:val="24"/>
          <w:szCs w:val="24"/>
          <w:lang w:eastAsia="zh-CN"/>
        </w:rPr>
        <w:t>%</w:t>
      </w:r>
      <w:r>
        <w:rPr>
          <w:rFonts w:eastAsia="SimSun"/>
          <w:sz w:val="24"/>
          <w:szCs w:val="24"/>
          <w:lang w:eastAsia="zh-CN"/>
        </w:rPr>
        <w:t>；</w:t>
      </w:r>
      <w:r>
        <w:rPr>
          <w:rFonts w:eastAsia="SimSun"/>
          <w:sz w:val="24"/>
          <w:szCs w:val="24"/>
          <w:lang w:eastAsia="zh-CN"/>
        </w:rPr>
        <w:t>20</w:t>
      </w:r>
      <w:r>
        <w:rPr>
          <w:rFonts w:eastAsia="SimSun"/>
          <w:sz w:val="24"/>
          <w:szCs w:val="24"/>
          <w:lang w:val="en-US" w:eastAsia="zh-CN"/>
        </w:rPr>
        <w:t>25</w:t>
      </w:r>
      <w:r>
        <w:rPr>
          <w:rFonts w:eastAsia="SimSun"/>
          <w:sz w:val="24"/>
          <w:szCs w:val="24"/>
          <w:lang w:eastAsia="zh-CN"/>
        </w:rPr>
        <w:t>年的进口配额则设定为</w:t>
      </w:r>
      <w:r>
        <w:rPr>
          <w:rFonts w:eastAsia="SimSun"/>
          <w:sz w:val="24"/>
          <w:szCs w:val="24"/>
          <w:lang w:val="en-US" w:eastAsia="zh-CN"/>
        </w:rPr>
        <w:t>基准</w:t>
      </w:r>
      <w:r>
        <w:rPr>
          <w:rFonts w:eastAsia="SimSun"/>
          <w:sz w:val="24"/>
          <w:szCs w:val="24"/>
          <w:lang w:eastAsia="zh-CN"/>
        </w:rPr>
        <w:t>水平的</w:t>
      </w:r>
      <w:r>
        <w:rPr>
          <w:rFonts w:eastAsia="SimSun"/>
          <w:sz w:val="24"/>
          <w:szCs w:val="24"/>
          <w:lang w:val="en-US" w:eastAsia="zh-CN"/>
        </w:rPr>
        <w:t>75.4</w:t>
      </w:r>
      <w:r>
        <w:rPr>
          <w:rFonts w:eastAsia="SimSun"/>
          <w:sz w:val="24"/>
          <w:szCs w:val="24"/>
          <w:lang w:eastAsia="zh-CN"/>
        </w:rPr>
        <w:t>%</w:t>
      </w:r>
      <w:r>
        <w:rPr>
          <w:rFonts w:eastAsia="SimSun"/>
          <w:sz w:val="24"/>
          <w:szCs w:val="24"/>
          <w:lang w:eastAsia="zh-CN"/>
        </w:rPr>
        <w:t>。</w:t>
      </w:r>
    </w:p>
    <w:p w14:paraId="729E018B" w14:textId="1D2761D2" w:rsidR="00B704B8" w:rsidRDefault="00000000">
      <w:pPr>
        <w:pStyle w:val="Heading1"/>
        <w:spacing w:before="200" w:after="200"/>
        <w:rPr>
          <w:sz w:val="24"/>
          <w:szCs w:val="24"/>
          <w:lang w:eastAsia="zh-CN"/>
        </w:rPr>
      </w:pPr>
      <w:r>
        <w:rPr>
          <w:rFonts w:eastAsia="SimSun"/>
          <w:sz w:val="24"/>
          <w:szCs w:val="24"/>
          <w:lang w:val="en-US" w:eastAsia="zh-CN"/>
        </w:rPr>
        <w:t>几内亚比绍</w:t>
      </w:r>
      <w:r>
        <w:rPr>
          <w:rFonts w:eastAsia="SimSun"/>
          <w:sz w:val="24"/>
          <w:szCs w:val="24"/>
          <w:lang w:eastAsia="zh-CN"/>
        </w:rPr>
        <w:t>属于高环境温度</w:t>
      </w:r>
      <w:r w:rsidR="00793CA6">
        <w:rPr>
          <w:rFonts w:eastAsia="SimSun"/>
          <w:sz w:val="24"/>
          <w:szCs w:val="24"/>
          <w:lang w:val="en-US" w:eastAsia="zh-CN"/>
        </w:rPr>
        <w:t xml:space="preserve"> (</w:t>
      </w:r>
      <w:r>
        <w:rPr>
          <w:rFonts w:eastAsia="SimSun"/>
          <w:sz w:val="24"/>
          <w:szCs w:val="24"/>
          <w:lang w:val="en-US" w:eastAsia="zh-CN"/>
        </w:rPr>
        <w:t>HAT</w:t>
      </w:r>
      <w:r w:rsidR="00793CA6">
        <w:rPr>
          <w:rFonts w:eastAsia="SimSun"/>
          <w:sz w:val="24"/>
          <w:szCs w:val="24"/>
          <w:lang w:val="en-US" w:eastAsia="zh-CN"/>
        </w:rPr>
        <w:t xml:space="preserve">) </w:t>
      </w:r>
      <w:r>
        <w:rPr>
          <w:rFonts w:eastAsia="SimSun"/>
          <w:sz w:val="24"/>
          <w:szCs w:val="24"/>
          <w:lang w:eastAsia="zh-CN"/>
        </w:rPr>
        <w:t>国家，电气化率约为</w:t>
      </w:r>
      <w:r>
        <w:rPr>
          <w:rFonts w:eastAsia="SimSun"/>
          <w:sz w:val="24"/>
          <w:szCs w:val="24"/>
          <w:lang w:val="en-US" w:eastAsia="zh-CN"/>
        </w:rPr>
        <w:t>35</w:t>
      </w:r>
      <w:r>
        <w:rPr>
          <w:rFonts w:eastAsia="SimSun"/>
          <w:sz w:val="24"/>
          <w:szCs w:val="24"/>
          <w:lang w:eastAsia="zh-CN"/>
        </w:rPr>
        <w:t>%</w:t>
      </w:r>
      <w:r>
        <w:rPr>
          <w:rFonts w:eastAsia="SimSun"/>
          <w:sz w:val="24"/>
          <w:szCs w:val="24"/>
          <w:lang w:eastAsia="zh-CN"/>
        </w:rPr>
        <w:t>。据估计，</w:t>
      </w:r>
      <w:r>
        <w:rPr>
          <w:rFonts w:eastAsia="SimSun"/>
          <w:sz w:val="24"/>
          <w:szCs w:val="24"/>
          <w:lang w:val="en-US" w:eastAsia="zh-CN"/>
        </w:rPr>
        <w:t>制冷和</w:t>
      </w:r>
      <w:r>
        <w:rPr>
          <w:rFonts w:eastAsia="SimSun"/>
          <w:sz w:val="24"/>
          <w:szCs w:val="24"/>
          <w:lang w:eastAsia="zh-CN"/>
        </w:rPr>
        <w:t>空调设备占全国家庭</w:t>
      </w:r>
      <w:r>
        <w:rPr>
          <w:rFonts w:eastAsia="SimSun"/>
          <w:sz w:val="24"/>
          <w:szCs w:val="24"/>
          <w:lang w:val="en-US" w:eastAsia="zh-CN"/>
        </w:rPr>
        <w:t>能源消费</w:t>
      </w:r>
      <w:r>
        <w:rPr>
          <w:rFonts w:eastAsia="SimSun"/>
          <w:sz w:val="24"/>
          <w:szCs w:val="24"/>
          <w:lang w:eastAsia="zh-CN"/>
        </w:rPr>
        <w:t>总量的约</w:t>
      </w:r>
      <w:r>
        <w:rPr>
          <w:rFonts w:eastAsia="SimSun"/>
          <w:sz w:val="24"/>
          <w:szCs w:val="24"/>
          <w:lang w:val="en-US" w:eastAsia="zh-CN"/>
        </w:rPr>
        <w:t>60</w:t>
      </w:r>
      <w:r>
        <w:rPr>
          <w:rFonts w:eastAsia="SimSun"/>
          <w:sz w:val="24"/>
          <w:szCs w:val="24"/>
          <w:lang w:eastAsia="zh-CN"/>
        </w:rPr>
        <w:t>%</w:t>
      </w:r>
      <w:r>
        <w:rPr>
          <w:rFonts w:eastAsia="SimSun"/>
          <w:sz w:val="24"/>
          <w:szCs w:val="24"/>
          <w:lang w:eastAsia="zh-CN"/>
        </w:rPr>
        <w:t>。</w:t>
      </w:r>
    </w:p>
    <w:p w14:paraId="32AE384B" w14:textId="77777777" w:rsidR="00B704B8" w:rsidRDefault="00000000">
      <w:pPr>
        <w:pStyle w:val="Heading1"/>
        <w:keepNext/>
        <w:numPr>
          <w:ilvl w:val="0"/>
          <w:numId w:val="0"/>
        </w:numPr>
        <w:spacing w:before="200" w:after="200"/>
        <w:rPr>
          <w:u w:val="single"/>
          <w:lang w:eastAsia="zh-CN"/>
        </w:rPr>
      </w:pPr>
      <w:r>
        <w:rPr>
          <w:rFonts w:eastAsia="SimSun"/>
          <w:sz w:val="24"/>
          <w:szCs w:val="24"/>
          <w:u w:val="single"/>
          <w:lang w:eastAsia="zh-CN"/>
        </w:rPr>
        <w:t>按行业分列的氢氟碳化物</w:t>
      </w:r>
      <w:r>
        <w:rPr>
          <w:rFonts w:eastAsia="SimSun"/>
          <w:sz w:val="24"/>
          <w:szCs w:val="24"/>
          <w:u w:val="single"/>
          <w:lang w:val="en-US" w:eastAsia="zh-CN"/>
        </w:rPr>
        <w:t>消费</w:t>
      </w:r>
      <w:r>
        <w:rPr>
          <w:rFonts w:eastAsia="SimSun"/>
          <w:sz w:val="24"/>
          <w:szCs w:val="24"/>
          <w:u w:val="single"/>
          <w:lang w:eastAsia="zh-CN"/>
        </w:rPr>
        <w:t>量</w:t>
      </w:r>
    </w:p>
    <w:p w14:paraId="60B26664" w14:textId="77777777" w:rsidR="00B704B8" w:rsidRDefault="00000000">
      <w:pPr>
        <w:pStyle w:val="Heading1"/>
        <w:widowControl w:val="0"/>
        <w:spacing w:before="200" w:after="0"/>
        <w:rPr>
          <w:lang w:eastAsia="zh-CN"/>
        </w:rPr>
      </w:pPr>
      <w:r>
        <w:rPr>
          <w:rFonts w:eastAsia="SimSun"/>
          <w:sz w:val="24"/>
          <w:szCs w:val="24"/>
          <w:lang w:val="fr-FR" w:eastAsia="zh-CN"/>
        </w:rPr>
        <w:t>氢氟碳化物</w:t>
      </w:r>
      <w:r>
        <w:rPr>
          <w:rFonts w:eastAsia="SimSun"/>
          <w:sz w:val="24"/>
          <w:szCs w:val="24"/>
          <w:lang w:eastAsia="zh-CN"/>
        </w:rPr>
        <w:t>主要用于</w:t>
      </w:r>
      <w:r>
        <w:rPr>
          <w:rFonts w:eastAsia="SimSun" w:hint="eastAsia"/>
          <w:sz w:val="24"/>
          <w:szCs w:val="24"/>
          <w:lang w:val="en-US" w:eastAsia="zh-CN"/>
        </w:rPr>
        <w:t>商用</w:t>
      </w:r>
      <w:r>
        <w:rPr>
          <w:rFonts w:eastAsia="SimSun"/>
          <w:sz w:val="24"/>
          <w:szCs w:val="24"/>
          <w:lang w:eastAsia="zh-CN"/>
        </w:rPr>
        <w:t>制冷的</w:t>
      </w:r>
      <w:r>
        <w:rPr>
          <w:rFonts w:eastAsia="SimSun"/>
          <w:sz w:val="24"/>
          <w:szCs w:val="24"/>
          <w:lang w:val="en-US" w:eastAsia="zh-CN"/>
        </w:rPr>
        <w:t>维修</w:t>
      </w:r>
      <w:r>
        <w:rPr>
          <w:rFonts w:eastAsia="SimSun"/>
          <w:sz w:val="24"/>
          <w:szCs w:val="24"/>
          <w:lang w:eastAsia="zh-CN"/>
        </w:rPr>
        <w:t>（</w:t>
      </w:r>
      <w:r>
        <w:rPr>
          <w:rFonts w:eastAsia="SimSun"/>
          <w:sz w:val="24"/>
          <w:szCs w:val="24"/>
          <w:lang w:val="en-US" w:eastAsia="zh-CN"/>
        </w:rPr>
        <w:t>以公</w:t>
      </w:r>
      <w:r>
        <w:rPr>
          <w:rFonts w:eastAsia="SimSun"/>
          <w:sz w:val="24"/>
          <w:szCs w:val="24"/>
          <w:lang w:eastAsia="zh-CN"/>
        </w:rPr>
        <w:t>吨</w:t>
      </w:r>
      <w:r>
        <w:rPr>
          <w:rFonts w:eastAsia="SimSun"/>
          <w:sz w:val="24"/>
          <w:szCs w:val="24"/>
          <w:lang w:val="en-US" w:eastAsia="zh-CN"/>
        </w:rPr>
        <w:t>计算</w:t>
      </w:r>
      <w:r>
        <w:rPr>
          <w:rFonts w:eastAsia="SimSun"/>
          <w:sz w:val="24"/>
          <w:szCs w:val="24"/>
          <w:lang w:eastAsia="zh-CN"/>
        </w:rPr>
        <w:t>占</w:t>
      </w:r>
      <w:r>
        <w:rPr>
          <w:rFonts w:eastAsia="SimSun" w:hint="eastAsia"/>
          <w:sz w:val="24"/>
          <w:szCs w:val="24"/>
          <w:lang w:val="en-US" w:eastAsia="zh-CN"/>
        </w:rPr>
        <w:t>45.7</w:t>
      </w:r>
      <w:r>
        <w:rPr>
          <w:rFonts w:eastAsia="SimSun"/>
          <w:sz w:val="24"/>
          <w:szCs w:val="24"/>
          <w:lang w:eastAsia="zh-CN"/>
        </w:rPr>
        <w:t>%</w:t>
      </w:r>
      <w:r>
        <w:rPr>
          <w:rFonts w:eastAsia="SimSun"/>
          <w:sz w:val="24"/>
          <w:szCs w:val="24"/>
          <w:lang w:eastAsia="zh-CN"/>
        </w:rPr>
        <w:t>，</w:t>
      </w:r>
      <w:r>
        <w:rPr>
          <w:rFonts w:eastAsia="SimSun"/>
          <w:sz w:val="24"/>
          <w:szCs w:val="24"/>
          <w:lang w:val="en-US" w:eastAsia="zh-CN"/>
        </w:rPr>
        <w:t>以</w:t>
      </w:r>
      <w:r>
        <w:rPr>
          <w:rFonts w:eastAsia="SimSun"/>
          <w:sz w:val="24"/>
          <w:szCs w:val="24"/>
          <w:lang w:eastAsia="zh-CN"/>
        </w:rPr>
        <w:t>吨二氧化碳当量</w:t>
      </w:r>
      <w:r>
        <w:rPr>
          <w:rFonts w:eastAsia="SimSun"/>
          <w:sz w:val="24"/>
          <w:szCs w:val="24"/>
          <w:lang w:val="en-US" w:eastAsia="zh-CN"/>
        </w:rPr>
        <w:t>计算占</w:t>
      </w:r>
      <w:r>
        <w:rPr>
          <w:rFonts w:eastAsia="SimSun" w:hint="eastAsia"/>
          <w:sz w:val="24"/>
          <w:szCs w:val="24"/>
          <w:lang w:val="en-US" w:eastAsia="zh-CN"/>
        </w:rPr>
        <w:t>53.9</w:t>
      </w:r>
      <w:r>
        <w:rPr>
          <w:rFonts w:eastAsia="SimSun"/>
          <w:sz w:val="24"/>
          <w:szCs w:val="24"/>
          <w:lang w:eastAsia="zh-CN"/>
        </w:rPr>
        <w:t>%</w:t>
      </w:r>
      <w:r>
        <w:rPr>
          <w:rFonts w:eastAsia="SimSun"/>
          <w:sz w:val="24"/>
          <w:szCs w:val="24"/>
          <w:lang w:eastAsia="zh-CN"/>
        </w:rPr>
        <w:t>），其次是</w:t>
      </w:r>
      <w:r>
        <w:rPr>
          <w:rFonts w:eastAsia="SimSun" w:hint="eastAsia"/>
          <w:sz w:val="24"/>
          <w:szCs w:val="24"/>
          <w:lang w:val="en-US" w:eastAsia="zh-CN"/>
        </w:rPr>
        <w:t>工业制冷</w:t>
      </w:r>
      <w:r>
        <w:rPr>
          <w:rFonts w:eastAsia="SimSun"/>
          <w:sz w:val="24"/>
          <w:szCs w:val="24"/>
          <w:lang w:eastAsia="zh-CN"/>
        </w:rPr>
        <w:t>（</w:t>
      </w:r>
      <w:r>
        <w:rPr>
          <w:rFonts w:eastAsia="SimSun"/>
          <w:sz w:val="24"/>
          <w:szCs w:val="24"/>
          <w:lang w:val="en-US" w:eastAsia="zh-CN"/>
        </w:rPr>
        <w:t>以公</w:t>
      </w:r>
      <w:r>
        <w:rPr>
          <w:rFonts w:eastAsia="SimSun"/>
          <w:sz w:val="24"/>
          <w:szCs w:val="24"/>
          <w:lang w:eastAsia="zh-CN"/>
        </w:rPr>
        <w:t>吨</w:t>
      </w:r>
      <w:r>
        <w:rPr>
          <w:rFonts w:eastAsia="SimSun"/>
          <w:sz w:val="24"/>
          <w:szCs w:val="24"/>
          <w:lang w:val="en-US" w:eastAsia="zh-CN"/>
        </w:rPr>
        <w:t>计算</w:t>
      </w:r>
      <w:r>
        <w:rPr>
          <w:rFonts w:eastAsia="SimSun"/>
          <w:sz w:val="24"/>
          <w:szCs w:val="24"/>
          <w:lang w:eastAsia="zh-CN"/>
        </w:rPr>
        <w:t>占</w:t>
      </w:r>
      <w:r>
        <w:rPr>
          <w:rFonts w:eastAsia="SimSun" w:hint="eastAsia"/>
          <w:sz w:val="24"/>
          <w:szCs w:val="24"/>
          <w:lang w:val="en-US" w:eastAsia="zh-CN"/>
        </w:rPr>
        <w:t>15.4</w:t>
      </w:r>
      <w:r>
        <w:rPr>
          <w:rFonts w:eastAsia="SimSun"/>
          <w:sz w:val="24"/>
          <w:szCs w:val="24"/>
          <w:lang w:eastAsia="zh-CN"/>
        </w:rPr>
        <w:t>%</w:t>
      </w:r>
      <w:r>
        <w:rPr>
          <w:rFonts w:eastAsia="SimSun"/>
          <w:sz w:val="24"/>
          <w:szCs w:val="24"/>
          <w:lang w:eastAsia="zh-CN"/>
        </w:rPr>
        <w:t>，</w:t>
      </w:r>
      <w:r>
        <w:rPr>
          <w:rFonts w:eastAsia="SimSun"/>
          <w:sz w:val="24"/>
          <w:szCs w:val="24"/>
          <w:lang w:val="en-US" w:eastAsia="zh-CN"/>
        </w:rPr>
        <w:t>以</w:t>
      </w:r>
      <w:r>
        <w:rPr>
          <w:rFonts w:eastAsia="SimSun"/>
          <w:sz w:val="24"/>
          <w:szCs w:val="24"/>
          <w:lang w:eastAsia="zh-CN"/>
        </w:rPr>
        <w:t>吨二氧化碳当量</w:t>
      </w:r>
      <w:r>
        <w:rPr>
          <w:rFonts w:eastAsia="SimSun"/>
          <w:sz w:val="24"/>
          <w:szCs w:val="24"/>
          <w:lang w:val="en-US" w:eastAsia="zh-CN"/>
        </w:rPr>
        <w:t>计算占</w:t>
      </w:r>
      <w:r>
        <w:rPr>
          <w:rFonts w:eastAsia="SimSun" w:hint="eastAsia"/>
          <w:sz w:val="24"/>
          <w:szCs w:val="24"/>
          <w:lang w:val="en-US" w:eastAsia="zh-CN"/>
        </w:rPr>
        <w:t>17.9</w:t>
      </w:r>
      <w:r>
        <w:rPr>
          <w:rFonts w:eastAsia="SimSun"/>
          <w:sz w:val="24"/>
          <w:szCs w:val="24"/>
          <w:lang w:eastAsia="zh-CN"/>
        </w:rPr>
        <w:t>%</w:t>
      </w:r>
      <w:r>
        <w:rPr>
          <w:rFonts w:eastAsia="SimSun"/>
          <w:sz w:val="24"/>
          <w:szCs w:val="24"/>
          <w:lang w:eastAsia="zh-CN"/>
        </w:rPr>
        <w:t>）、</w:t>
      </w:r>
      <w:r>
        <w:rPr>
          <w:rFonts w:eastAsia="SimSun" w:hint="eastAsia"/>
          <w:sz w:val="24"/>
          <w:szCs w:val="24"/>
          <w:lang w:val="en-US" w:eastAsia="zh-CN"/>
        </w:rPr>
        <w:t>渔业</w:t>
      </w:r>
      <w:r>
        <w:rPr>
          <w:rFonts w:eastAsia="SimSun"/>
          <w:sz w:val="24"/>
          <w:szCs w:val="24"/>
          <w:lang w:eastAsia="zh-CN"/>
        </w:rPr>
        <w:t>（</w:t>
      </w:r>
      <w:r>
        <w:rPr>
          <w:rFonts w:eastAsia="SimSun"/>
          <w:sz w:val="24"/>
          <w:szCs w:val="24"/>
          <w:lang w:val="en-US" w:eastAsia="zh-CN"/>
        </w:rPr>
        <w:t>以公</w:t>
      </w:r>
      <w:r>
        <w:rPr>
          <w:rFonts w:eastAsia="SimSun"/>
          <w:sz w:val="24"/>
          <w:szCs w:val="24"/>
          <w:lang w:eastAsia="zh-CN"/>
        </w:rPr>
        <w:t>吨</w:t>
      </w:r>
      <w:r>
        <w:rPr>
          <w:rFonts w:eastAsia="SimSun"/>
          <w:sz w:val="24"/>
          <w:szCs w:val="24"/>
          <w:lang w:val="en-US" w:eastAsia="zh-CN"/>
        </w:rPr>
        <w:t>计算</w:t>
      </w:r>
      <w:r>
        <w:rPr>
          <w:rFonts w:eastAsia="SimSun"/>
          <w:sz w:val="24"/>
          <w:szCs w:val="24"/>
          <w:lang w:eastAsia="zh-CN"/>
        </w:rPr>
        <w:t>占</w:t>
      </w:r>
      <w:r>
        <w:rPr>
          <w:rFonts w:eastAsia="SimSun"/>
          <w:sz w:val="24"/>
          <w:szCs w:val="24"/>
          <w:lang w:eastAsia="zh-CN"/>
        </w:rPr>
        <w:t>1</w:t>
      </w:r>
      <w:r>
        <w:rPr>
          <w:rFonts w:eastAsia="SimSun" w:hint="eastAsia"/>
          <w:sz w:val="24"/>
          <w:szCs w:val="24"/>
          <w:lang w:val="en-US" w:eastAsia="zh-CN"/>
        </w:rPr>
        <w:t>0.4</w:t>
      </w:r>
      <w:r>
        <w:rPr>
          <w:rFonts w:eastAsia="SimSun"/>
          <w:sz w:val="24"/>
          <w:szCs w:val="24"/>
          <w:lang w:eastAsia="zh-CN"/>
        </w:rPr>
        <w:t>%</w:t>
      </w:r>
      <w:r>
        <w:rPr>
          <w:rFonts w:eastAsia="SimSun"/>
          <w:sz w:val="24"/>
          <w:szCs w:val="24"/>
          <w:lang w:eastAsia="zh-CN"/>
        </w:rPr>
        <w:t>，</w:t>
      </w:r>
      <w:r>
        <w:rPr>
          <w:rFonts w:eastAsia="SimSun"/>
          <w:sz w:val="24"/>
          <w:szCs w:val="24"/>
          <w:lang w:val="en-US" w:eastAsia="zh-CN"/>
        </w:rPr>
        <w:t>以</w:t>
      </w:r>
      <w:r>
        <w:rPr>
          <w:rFonts w:eastAsia="SimSun"/>
          <w:sz w:val="24"/>
          <w:szCs w:val="24"/>
          <w:lang w:eastAsia="zh-CN"/>
        </w:rPr>
        <w:t>吨二氧化碳当量</w:t>
      </w:r>
      <w:r>
        <w:rPr>
          <w:rFonts w:eastAsia="SimSun"/>
          <w:sz w:val="24"/>
          <w:szCs w:val="24"/>
          <w:lang w:val="en-US" w:eastAsia="zh-CN"/>
        </w:rPr>
        <w:t>计算占</w:t>
      </w:r>
      <w:r>
        <w:rPr>
          <w:rFonts w:eastAsia="SimSun" w:hint="eastAsia"/>
          <w:sz w:val="24"/>
          <w:szCs w:val="24"/>
          <w:lang w:val="en-US" w:eastAsia="zh-CN"/>
        </w:rPr>
        <w:t>7.4</w:t>
      </w:r>
      <w:r>
        <w:rPr>
          <w:rFonts w:eastAsia="SimSun"/>
          <w:sz w:val="24"/>
          <w:szCs w:val="24"/>
          <w:lang w:eastAsia="zh-CN"/>
        </w:rPr>
        <w:t>%</w:t>
      </w:r>
      <w:r>
        <w:rPr>
          <w:rFonts w:eastAsia="SimSun"/>
          <w:sz w:val="24"/>
          <w:szCs w:val="24"/>
          <w:lang w:eastAsia="zh-CN"/>
        </w:rPr>
        <w:t>）以及其他子</w:t>
      </w:r>
      <w:r>
        <w:rPr>
          <w:rFonts w:eastAsia="SimSun"/>
          <w:sz w:val="24"/>
          <w:szCs w:val="24"/>
          <w:lang w:val="en-US" w:eastAsia="zh-CN"/>
        </w:rPr>
        <w:t>行业</w:t>
      </w:r>
      <w:r>
        <w:rPr>
          <w:rFonts w:eastAsia="SimSun"/>
          <w:sz w:val="24"/>
          <w:szCs w:val="24"/>
          <w:lang w:eastAsia="zh-CN"/>
        </w:rPr>
        <w:t>，如表</w:t>
      </w:r>
      <w:r>
        <w:rPr>
          <w:rFonts w:eastAsia="SimSun" w:hint="eastAsia"/>
          <w:sz w:val="24"/>
          <w:szCs w:val="24"/>
          <w:lang w:val="en-US" w:eastAsia="zh-CN"/>
        </w:rPr>
        <w:t>4</w:t>
      </w:r>
      <w:r>
        <w:rPr>
          <w:rFonts w:eastAsia="SimSun"/>
          <w:sz w:val="24"/>
          <w:szCs w:val="24"/>
          <w:lang w:eastAsia="zh-CN"/>
        </w:rPr>
        <w:t>和表</w:t>
      </w:r>
      <w:r>
        <w:rPr>
          <w:rFonts w:eastAsia="SimSun" w:hint="eastAsia"/>
          <w:sz w:val="24"/>
          <w:szCs w:val="24"/>
          <w:lang w:val="en-US" w:eastAsia="zh-CN"/>
        </w:rPr>
        <w:t>5</w:t>
      </w:r>
      <w:r>
        <w:rPr>
          <w:rFonts w:eastAsia="SimSun"/>
          <w:sz w:val="24"/>
          <w:szCs w:val="24"/>
          <w:lang w:eastAsia="zh-CN"/>
        </w:rPr>
        <w:t>所示。</w:t>
      </w:r>
      <w:r>
        <w:rPr>
          <w:rStyle w:val="FootnoteReference"/>
          <w:rFonts w:eastAsia="SimSun"/>
          <w:sz w:val="24"/>
          <w:szCs w:val="24"/>
          <w:lang w:eastAsia="zh-CN"/>
        </w:rPr>
        <w:footnoteReference w:id="8"/>
      </w:r>
    </w:p>
    <w:p w14:paraId="370EFFAB" w14:textId="77777777" w:rsidR="00B704B8" w:rsidRPr="00793CA6" w:rsidRDefault="00000000">
      <w:pPr>
        <w:pStyle w:val="Heading1"/>
        <w:keepNext/>
        <w:numPr>
          <w:ilvl w:val="0"/>
          <w:numId w:val="0"/>
        </w:numPr>
        <w:spacing w:before="200" w:after="0"/>
        <w:rPr>
          <w:b/>
          <w:bCs/>
          <w:lang w:eastAsia="zh-CN"/>
        </w:rPr>
      </w:pPr>
      <w:r w:rsidRPr="00793CA6">
        <w:rPr>
          <w:rFonts w:eastAsia="SimHei"/>
          <w:lang w:eastAsia="zh-CN"/>
        </w:rPr>
        <w:t>表</w:t>
      </w:r>
      <w:r w:rsidRPr="00793CA6">
        <w:rPr>
          <w:rFonts w:eastAsia="SimHei" w:hint="eastAsia"/>
          <w:lang w:val="en-US" w:eastAsia="zh-CN"/>
        </w:rPr>
        <w:t>4</w:t>
      </w:r>
      <w:r w:rsidRPr="00793CA6">
        <w:rPr>
          <w:rFonts w:eastAsia="SimHei"/>
          <w:lang w:eastAsia="zh-CN"/>
        </w:rPr>
        <w:t xml:space="preserve">. </w:t>
      </w:r>
      <w:r w:rsidRPr="00793CA6">
        <w:rPr>
          <w:rFonts w:eastAsia="SimHei" w:hint="eastAsia"/>
          <w:lang w:val="en-US" w:eastAsia="zh-CN"/>
        </w:rPr>
        <w:t>几内亚比绍</w:t>
      </w:r>
      <w:r w:rsidRPr="00793CA6">
        <w:rPr>
          <w:rFonts w:eastAsia="SimHei"/>
          <w:lang w:eastAsia="zh-CN"/>
        </w:rPr>
        <w:t>制冷和空调维修子</w:t>
      </w:r>
      <w:r w:rsidRPr="00793CA6">
        <w:rPr>
          <w:rFonts w:eastAsia="SimHei"/>
          <w:lang w:val="en-US" w:eastAsia="zh-CN"/>
        </w:rPr>
        <w:t>行业</w:t>
      </w:r>
      <w:r w:rsidRPr="00793CA6">
        <w:rPr>
          <w:rFonts w:eastAsia="SimHei"/>
          <w:lang w:eastAsia="zh-CN"/>
        </w:rPr>
        <w:t>的氢氟碳化物消费量</w:t>
      </w:r>
      <w:r w:rsidRPr="00793CA6">
        <w:rPr>
          <w:rFonts w:eastAsia="SimHei" w:hint="eastAsia"/>
          <w:lang w:eastAsia="zh-CN"/>
        </w:rPr>
        <w:t>（</w:t>
      </w:r>
      <w:r w:rsidRPr="00793CA6">
        <w:rPr>
          <w:rFonts w:eastAsia="SimHei" w:hint="eastAsia"/>
          <w:lang w:val="en-US" w:eastAsia="zh-CN"/>
        </w:rPr>
        <w:t>2024</w:t>
      </w:r>
      <w:r w:rsidRPr="00793CA6">
        <w:rPr>
          <w:rFonts w:eastAsia="SimHei" w:hint="eastAsia"/>
          <w:lang w:val="en-US" w:eastAsia="zh-CN"/>
        </w:rPr>
        <w:t>年）</w:t>
      </w:r>
      <w:r w:rsidRPr="00793CA6">
        <w:rPr>
          <w:rFonts w:eastAsia="SimHei" w:hint="eastAsia"/>
          <w:lang w:eastAsia="zh-CN"/>
        </w:rPr>
        <w:t>，</w:t>
      </w:r>
      <w:r w:rsidRPr="00793CA6">
        <w:rPr>
          <w:rFonts w:eastAsia="SimHei"/>
          <w:lang w:val="en-US" w:eastAsia="zh-CN"/>
        </w:rPr>
        <w:t>以</w:t>
      </w:r>
      <w:r w:rsidRPr="00793CA6">
        <w:rPr>
          <w:rFonts w:eastAsia="SimHei"/>
          <w:lang w:eastAsia="zh-CN"/>
        </w:rPr>
        <w:t>公吨</w:t>
      </w:r>
      <w:r w:rsidRPr="00793CA6">
        <w:rPr>
          <w:rFonts w:eastAsia="SimHei"/>
          <w:lang w:val="en-US" w:eastAsia="zh-CN"/>
        </w:rPr>
        <w:t>计算</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4"/>
        <w:gridCol w:w="1264"/>
        <w:gridCol w:w="1264"/>
        <w:gridCol w:w="1264"/>
        <w:gridCol w:w="1264"/>
        <w:gridCol w:w="1264"/>
        <w:gridCol w:w="1266"/>
      </w:tblGrid>
      <w:tr w:rsidR="00B704B8" w14:paraId="140CFB46" w14:textId="77777777">
        <w:trPr>
          <w:trHeight w:val="50"/>
          <w:tblHeader/>
        </w:trPr>
        <w:tc>
          <w:tcPr>
            <w:tcW w:w="943" w:type="pct"/>
            <w:tcMar>
              <w:left w:w="43" w:type="dxa"/>
              <w:right w:w="43" w:type="dxa"/>
            </w:tcMar>
            <w:vAlign w:val="center"/>
          </w:tcPr>
          <w:p w14:paraId="557307D4" w14:textId="77777777" w:rsidR="00B704B8" w:rsidRDefault="00000000">
            <w:pPr>
              <w:keepNext/>
              <w:suppressAutoHyphens/>
              <w:jc w:val="center"/>
              <w:rPr>
                <w:b/>
                <w:bCs/>
                <w:sz w:val="20"/>
                <w:szCs w:val="20"/>
                <w:lang w:eastAsia="en-CA"/>
              </w:rPr>
            </w:pPr>
            <w:r>
              <w:rPr>
                <w:rFonts w:eastAsia="SimSun" w:hint="eastAsia"/>
                <w:b/>
                <w:bCs/>
                <w:sz w:val="20"/>
                <w:szCs w:val="20"/>
                <w:lang w:val="en-US" w:eastAsia="zh-CN"/>
              </w:rPr>
              <w:t>行业</w:t>
            </w:r>
          </w:p>
        </w:tc>
        <w:tc>
          <w:tcPr>
            <w:tcW w:w="676" w:type="pct"/>
            <w:tcMar>
              <w:left w:w="43" w:type="dxa"/>
              <w:right w:w="43" w:type="dxa"/>
            </w:tcMar>
            <w:vAlign w:val="center"/>
          </w:tcPr>
          <w:p w14:paraId="39003F82" w14:textId="77777777" w:rsidR="00B704B8" w:rsidRDefault="00000000">
            <w:pPr>
              <w:keepNext/>
              <w:suppressAutoHyphens/>
              <w:ind w:left="-181" w:right="-136"/>
              <w:jc w:val="center"/>
              <w:rPr>
                <w:b/>
                <w:bCs/>
                <w:sz w:val="20"/>
                <w:szCs w:val="20"/>
                <w:lang w:eastAsia="en-CA"/>
              </w:rPr>
            </w:pPr>
            <w:r>
              <w:rPr>
                <w:b/>
                <w:bCs/>
                <w:sz w:val="20"/>
                <w:szCs w:val="20"/>
                <w:lang w:eastAsia="en-CA"/>
              </w:rPr>
              <w:t>HFC-134a</w:t>
            </w:r>
          </w:p>
        </w:tc>
        <w:tc>
          <w:tcPr>
            <w:tcW w:w="676" w:type="pct"/>
            <w:tcMar>
              <w:left w:w="43" w:type="dxa"/>
              <w:right w:w="43" w:type="dxa"/>
            </w:tcMar>
            <w:vAlign w:val="center"/>
          </w:tcPr>
          <w:p w14:paraId="599142DB" w14:textId="77777777" w:rsidR="00B704B8" w:rsidRDefault="00000000">
            <w:pPr>
              <w:keepNext/>
              <w:suppressAutoHyphens/>
              <w:ind w:left="-48"/>
              <w:jc w:val="center"/>
              <w:rPr>
                <w:b/>
                <w:bCs/>
                <w:sz w:val="20"/>
                <w:szCs w:val="20"/>
                <w:lang w:eastAsia="en-CA"/>
              </w:rPr>
            </w:pPr>
            <w:r>
              <w:rPr>
                <w:b/>
                <w:bCs/>
                <w:sz w:val="20"/>
                <w:szCs w:val="20"/>
                <w:lang w:eastAsia="en-CA"/>
              </w:rPr>
              <w:t>R-404A</w:t>
            </w:r>
          </w:p>
        </w:tc>
        <w:tc>
          <w:tcPr>
            <w:tcW w:w="676" w:type="pct"/>
            <w:tcMar>
              <w:left w:w="43" w:type="dxa"/>
              <w:right w:w="43" w:type="dxa"/>
            </w:tcMar>
            <w:vAlign w:val="center"/>
          </w:tcPr>
          <w:p w14:paraId="34BEA33A" w14:textId="77777777" w:rsidR="00B704B8" w:rsidRDefault="00000000">
            <w:pPr>
              <w:keepNext/>
              <w:suppressAutoHyphens/>
              <w:ind w:left="-151" w:right="-170"/>
              <w:jc w:val="center"/>
              <w:rPr>
                <w:b/>
                <w:bCs/>
                <w:sz w:val="20"/>
                <w:szCs w:val="20"/>
                <w:lang w:eastAsia="en-CA"/>
              </w:rPr>
            </w:pPr>
            <w:r>
              <w:rPr>
                <w:b/>
                <w:bCs/>
                <w:sz w:val="20"/>
                <w:szCs w:val="20"/>
                <w:lang w:eastAsia="en-CA"/>
              </w:rPr>
              <w:t>R-407A</w:t>
            </w:r>
          </w:p>
        </w:tc>
        <w:tc>
          <w:tcPr>
            <w:tcW w:w="676" w:type="pct"/>
            <w:tcMar>
              <w:left w:w="43" w:type="dxa"/>
              <w:right w:w="43" w:type="dxa"/>
            </w:tcMar>
            <w:vAlign w:val="center"/>
          </w:tcPr>
          <w:p w14:paraId="1088AF7B" w14:textId="77777777" w:rsidR="00B704B8" w:rsidRDefault="00000000">
            <w:pPr>
              <w:keepNext/>
              <w:suppressAutoHyphens/>
              <w:jc w:val="center"/>
              <w:rPr>
                <w:b/>
                <w:bCs/>
                <w:sz w:val="20"/>
                <w:szCs w:val="20"/>
                <w:lang w:eastAsia="en-CA"/>
              </w:rPr>
            </w:pPr>
            <w:r>
              <w:rPr>
                <w:b/>
                <w:bCs/>
                <w:sz w:val="20"/>
                <w:szCs w:val="20"/>
                <w:lang w:eastAsia="en-CA"/>
              </w:rPr>
              <w:t>R-407C</w:t>
            </w:r>
          </w:p>
        </w:tc>
        <w:tc>
          <w:tcPr>
            <w:tcW w:w="1277" w:type="dxa"/>
            <w:tcMar>
              <w:left w:w="43" w:type="dxa"/>
              <w:right w:w="43" w:type="dxa"/>
            </w:tcMar>
            <w:vAlign w:val="center"/>
          </w:tcPr>
          <w:p w14:paraId="66C0B921" w14:textId="77777777" w:rsidR="00B704B8" w:rsidRDefault="00000000">
            <w:pPr>
              <w:keepNext/>
              <w:suppressAutoHyphens/>
              <w:jc w:val="center"/>
              <w:rPr>
                <w:b/>
                <w:bCs/>
                <w:sz w:val="20"/>
                <w:szCs w:val="20"/>
                <w:lang w:eastAsia="en-CA"/>
              </w:rPr>
            </w:pPr>
            <w:r>
              <w:rPr>
                <w:rFonts w:eastAsia="SimSun" w:hint="eastAsia"/>
                <w:b/>
                <w:bCs/>
                <w:sz w:val="20"/>
                <w:szCs w:val="20"/>
                <w:lang w:val="en-US" w:eastAsia="zh-CN"/>
              </w:rPr>
              <w:t>总计</w:t>
            </w:r>
          </w:p>
        </w:tc>
        <w:tc>
          <w:tcPr>
            <w:tcW w:w="1279" w:type="dxa"/>
            <w:tcMar>
              <w:left w:w="43" w:type="dxa"/>
              <w:right w:w="43" w:type="dxa"/>
            </w:tcMar>
            <w:vAlign w:val="center"/>
          </w:tcPr>
          <w:p w14:paraId="0A8B10B7" w14:textId="77777777" w:rsidR="00B704B8" w:rsidRDefault="00000000">
            <w:pPr>
              <w:keepNext/>
              <w:suppressAutoHyphens/>
              <w:ind w:left="-25" w:right="-28"/>
              <w:jc w:val="center"/>
              <w:rPr>
                <w:b/>
                <w:bCs/>
                <w:sz w:val="20"/>
                <w:szCs w:val="20"/>
                <w:lang w:eastAsia="en-CA"/>
              </w:rPr>
            </w:pPr>
            <w:r>
              <w:rPr>
                <w:rFonts w:eastAsia="SimSun" w:hint="eastAsia"/>
                <w:b/>
                <w:bCs/>
                <w:sz w:val="20"/>
                <w:szCs w:val="20"/>
                <w:lang w:val="en-US" w:eastAsia="zh-CN"/>
              </w:rPr>
              <w:t>总计比例</w:t>
            </w:r>
            <w:r>
              <w:rPr>
                <w:b/>
                <w:bCs/>
                <w:sz w:val="20"/>
                <w:szCs w:val="20"/>
                <w:lang w:eastAsia="en-CA"/>
              </w:rPr>
              <w:t xml:space="preserve"> (%)</w:t>
            </w:r>
          </w:p>
        </w:tc>
      </w:tr>
      <w:tr w:rsidR="00B704B8" w14:paraId="7D784AB9" w14:textId="77777777">
        <w:trPr>
          <w:cantSplit/>
          <w:trHeight w:val="283"/>
        </w:trPr>
        <w:tc>
          <w:tcPr>
            <w:tcW w:w="5000" w:type="pct"/>
            <w:gridSpan w:val="7"/>
            <w:tcMar>
              <w:left w:w="43" w:type="dxa"/>
              <w:right w:w="43" w:type="dxa"/>
            </w:tcMar>
            <w:vAlign w:val="center"/>
          </w:tcPr>
          <w:p w14:paraId="51106826" w14:textId="77777777" w:rsidR="00B704B8" w:rsidRDefault="00000000">
            <w:pPr>
              <w:keepNext/>
              <w:suppressAutoHyphens/>
              <w:ind w:left="521"/>
              <w:jc w:val="left"/>
              <w:rPr>
                <w:sz w:val="20"/>
                <w:szCs w:val="20"/>
              </w:rPr>
            </w:pPr>
            <w:r>
              <w:rPr>
                <w:rFonts w:eastAsia="SimSun" w:hint="eastAsia"/>
                <w:b/>
                <w:bCs/>
                <w:sz w:val="20"/>
                <w:szCs w:val="20"/>
                <w:lang w:val="en-US" w:eastAsia="zh-CN"/>
              </w:rPr>
              <w:t>制冷子行业</w:t>
            </w:r>
          </w:p>
        </w:tc>
      </w:tr>
      <w:tr w:rsidR="00B704B8" w14:paraId="17D9D5B0" w14:textId="77777777">
        <w:trPr>
          <w:trHeight w:val="50"/>
        </w:trPr>
        <w:tc>
          <w:tcPr>
            <w:tcW w:w="943" w:type="pct"/>
            <w:tcMar>
              <w:left w:w="43" w:type="dxa"/>
              <w:right w:w="43" w:type="dxa"/>
            </w:tcMar>
            <w:vAlign w:val="center"/>
          </w:tcPr>
          <w:p w14:paraId="0AD7A202" w14:textId="77777777" w:rsidR="00B704B8" w:rsidRDefault="00000000">
            <w:pPr>
              <w:suppressAutoHyphens/>
              <w:ind w:left="96"/>
              <w:jc w:val="left"/>
              <w:rPr>
                <w:rFonts w:eastAsia="SimSun"/>
                <w:sz w:val="20"/>
                <w:szCs w:val="20"/>
                <w:lang w:val="en-US" w:eastAsia="zh-CN"/>
              </w:rPr>
            </w:pPr>
            <w:r>
              <w:rPr>
                <w:rFonts w:eastAsia="SimSun" w:hint="eastAsia"/>
                <w:sz w:val="20"/>
                <w:szCs w:val="20"/>
                <w:lang w:val="en-US" w:eastAsia="zh-CN"/>
              </w:rPr>
              <w:t>家用</w:t>
            </w:r>
          </w:p>
        </w:tc>
        <w:tc>
          <w:tcPr>
            <w:tcW w:w="676" w:type="pct"/>
            <w:tcMar>
              <w:left w:w="43" w:type="dxa"/>
              <w:right w:w="43" w:type="dxa"/>
            </w:tcMar>
            <w:vAlign w:val="center"/>
          </w:tcPr>
          <w:p w14:paraId="0D6ED184" w14:textId="77777777" w:rsidR="00B704B8" w:rsidRDefault="00000000">
            <w:pPr>
              <w:suppressAutoHyphens/>
              <w:ind w:right="110"/>
              <w:jc w:val="right"/>
              <w:rPr>
                <w:sz w:val="20"/>
                <w:szCs w:val="20"/>
                <w:lang w:eastAsia="en-CA"/>
              </w:rPr>
            </w:pPr>
            <w:r>
              <w:rPr>
                <w:sz w:val="20"/>
                <w:szCs w:val="20"/>
              </w:rPr>
              <w:t>9.14</w:t>
            </w:r>
          </w:p>
        </w:tc>
        <w:tc>
          <w:tcPr>
            <w:tcW w:w="676" w:type="pct"/>
            <w:tcMar>
              <w:left w:w="43" w:type="dxa"/>
              <w:right w:w="43" w:type="dxa"/>
            </w:tcMar>
            <w:vAlign w:val="center"/>
          </w:tcPr>
          <w:p w14:paraId="6F685D90" w14:textId="77777777" w:rsidR="00B704B8" w:rsidRDefault="00000000">
            <w:pPr>
              <w:suppressAutoHyphens/>
              <w:ind w:right="110"/>
              <w:jc w:val="right"/>
              <w:rPr>
                <w:sz w:val="20"/>
                <w:szCs w:val="20"/>
                <w:lang w:eastAsia="en-CA"/>
              </w:rPr>
            </w:pPr>
            <w:r>
              <w:rPr>
                <w:sz w:val="20"/>
                <w:szCs w:val="20"/>
                <w:lang w:eastAsia="en-CA"/>
              </w:rPr>
              <w:t>0</w:t>
            </w:r>
          </w:p>
        </w:tc>
        <w:tc>
          <w:tcPr>
            <w:tcW w:w="676" w:type="pct"/>
            <w:tcMar>
              <w:left w:w="43" w:type="dxa"/>
              <w:right w:w="43" w:type="dxa"/>
            </w:tcMar>
            <w:vAlign w:val="center"/>
          </w:tcPr>
          <w:p w14:paraId="11DA4863" w14:textId="77777777" w:rsidR="00B704B8" w:rsidRDefault="00000000">
            <w:pPr>
              <w:suppressAutoHyphens/>
              <w:ind w:right="120"/>
              <w:jc w:val="right"/>
              <w:rPr>
                <w:sz w:val="20"/>
                <w:szCs w:val="20"/>
                <w:lang w:eastAsia="en-CA"/>
              </w:rPr>
            </w:pPr>
            <w:r>
              <w:rPr>
                <w:sz w:val="20"/>
                <w:szCs w:val="20"/>
                <w:lang w:eastAsia="en-CA"/>
              </w:rPr>
              <w:t>0</w:t>
            </w:r>
          </w:p>
        </w:tc>
        <w:tc>
          <w:tcPr>
            <w:tcW w:w="676" w:type="pct"/>
            <w:tcMar>
              <w:left w:w="43" w:type="dxa"/>
              <w:right w:w="43" w:type="dxa"/>
            </w:tcMar>
            <w:vAlign w:val="center"/>
          </w:tcPr>
          <w:p w14:paraId="7E17C72B" w14:textId="77777777" w:rsidR="00B704B8" w:rsidRDefault="00000000">
            <w:pPr>
              <w:suppressAutoHyphens/>
              <w:ind w:right="120"/>
              <w:jc w:val="right"/>
              <w:rPr>
                <w:sz w:val="20"/>
                <w:szCs w:val="20"/>
                <w:lang w:eastAsia="en-CA"/>
              </w:rPr>
            </w:pPr>
            <w:r>
              <w:rPr>
                <w:sz w:val="20"/>
                <w:szCs w:val="20"/>
                <w:lang w:eastAsia="en-CA"/>
              </w:rPr>
              <w:t>0</w:t>
            </w:r>
          </w:p>
        </w:tc>
        <w:tc>
          <w:tcPr>
            <w:tcW w:w="676" w:type="pct"/>
            <w:tcMar>
              <w:left w:w="43" w:type="dxa"/>
              <w:right w:w="43" w:type="dxa"/>
            </w:tcMar>
            <w:vAlign w:val="center"/>
          </w:tcPr>
          <w:p w14:paraId="7140A837" w14:textId="77777777" w:rsidR="00B704B8" w:rsidRDefault="00000000">
            <w:pPr>
              <w:suppressAutoHyphens/>
              <w:ind w:right="130"/>
              <w:jc w:val="right"/>
              <w:rPr>
                <w:sz w:val="20"/>
                <w:szCs w:val="20"/>
                <w:lang w:eastAsia="en-CA"/>
              </w:rPr>
            </w:pPr>
            <w:r>
              <w:rPr>
                <w:sz w:val="20"/>
                <w:szCs w:val="20"/>
              </w:rPr>
              <w:t>9.14</w:t>
            </w:r>
          </w:p>
        </w:tc>
        <w:tc>
          <w:tcPr>
            <w:tcW w:w="677" w:type="pct"/>
            <w:tcMar>
              <w:left w:w="43" w:type="dxa"/>
              <w:right w:w="43" w:type="dxa"/>
            </w:tcMar>
            <w:vAlign w:val="center"/>
          </w:tcPr>
          <w:p w14:paraId="58823FE3" w14:textId="77777777" w:rsidR="00B704B8" w:rsidRDefault="00000000">
            <w:pPr>
              <w:suppressAutoHyphens/>
              <w:jc w:val="center"/>
              <w:rPr>
                <w:sz w:val="20"/>
                <w:szCs w:val="20"/>
                <w:lang w:eastAsia="en-CA"/>
              </w:rPr>
            </w:pPr>
            <w:r>
              <w:rPr>
                <w:sz w:val="20"/>
                <w:szCs w:val="20"/>
              </w:rPr>
              <w:t>4.9</w:t>
            </w:r>
          </w:p>
        </w:tc>
      </w:tr>
      <w:tr w:rsidR="00B704B8" w14:paraId="31EC2F5C" w14:textId="77777777">
        <w:trPr>
          <w:trHeight w:val="227"/>
        </w:trPr>
        <w:tc>
          <w:tcPr>
            <w:tcW w:w="943" w:type="pct"/>
            <w:tcMar>
              <w:left w:w="43" w:type="dxa"/>
              <w:right w:w="43" w:type="dxa"/>
            </w:tcMar>
            <w:vAlign w:val="center"/>
          </w:tcPr>
          <w:p w14:paraId="1AE77BD5" w14:textId="77777777" w:rsidR="00B704B8" w:rsidRDefault="00000000">
            <w:pPr>
              <w:suppressAutoHyphens/>
              <w:ind w:left="96"/>
              <w:jc w:val="left"/>
              <w:rPr>
                <w:rFonts w:eastAsia="SimSun"/>
                <w:sz w:val="20"/>
                <w:szCs w:val="20"/>
                <w:lang w:val="en-US" w:eastAsia="zh-CN"/>
              </w:rPr>
            </w:pPr>
            <w:r>
              <w:rPr>
                <w:rFonts w:eastAsia="SimSun" w:hint="eastAsia"/>
                <w:sz w:val="20"/>
                <w:szCs w:val="20"/>
                <w:lang w:val="en-US" w:eastAsia="zh-CN"/>
              </w:rPr>
              <w:t>商用</w:t>
            </w:r>
          </w:p>
        </w:tc>
        <w:tc>
          <w:tcPr>
            <w:tcW w:w="676" w:type="pct"/>
            <w:tcMar>
              <w:left w:w="43" w:type="dxa"/>
              <w:right w:w="43" w:type="dxa"/>
            </w:tcMar>
            <w:vAlign w:val="center"/>
          </w:tcPr>
          <w:p w14:paraId="3D866B60" w14:textId="77777777" w:rsidR="00B704B8" w:rsidRDefault="00000000">
            <w:pPr>
              <w:suppressAutoHyphens/>
              <w:ind w:right="110"/>
              <w:jc w:val="right"/>
              <w:rPr>
                <w:sz w:val="20"/>
                <w:szCs w:val="20"/>
                <w:lang w:eastAsia="en-CA"/>
              </w:rPr>
            </w:pPr>
            <w:r>
              <w:rPr>
                <w:sz w:val="20"/>
                <w:szCs w:val="20"/>
                <w:lang w:eastAsia="en-CA"/>
              </w:rPr>
              <w:t>30.96</w:t>
            </w:r>
          </w:p>
        </w:tc>
        <w:tc>
          <w:tcPr>
            <w:tcW w:w="676" w:type="pct"/>
            <w:tcMar>
              <w:left w:w="43" w:type="dxa"/>
              <w:right w:w="43" w:type="dxa"/>
            </w:tcMar>
            <w:vAlign w:val="center"/>
          </w:tcPr>
          <w:p w14:paraId="68D22946" w14:textId="77777777" w:rsidR="00B704B8" w:rsidRDefault="00000000">
            <w:pPr>
              <w:suppressAutoHyphens/>
              <w:ind w:right="110"/>
              <w:jc w:val="right"/>
              <w:rPr>
                <w:sz w:val="20"/>
                <w:szCs w:val="20"/>
                <w:lang w:eastAsia="en-CA"/>
              </w:rPr>
            </w:pPr>
            <w:r>
              <w:rPr>
                <w:sz w:val="20"/>
                <w:szCs w:val="20"/>
                <w:lang w:eastAsia="en-CA"/>
              </w:rPr>
              <w:t>54.51</w:t>
            </w:r>
          </w:p>
        </w:tc>
        <w:tc>
          <w:tcPr>
            <w:tcW w:w="676" w:type="pct"/>
            <w:tcMar>
              <w:left w:w="43" w:type="dxa"/>
              <w:right w:w="43" w:type="dxa"/>
            </w:tcMar>
            <w:vAlign w:val="center"/>
          </w:tcPr>
          <w:p w14:paraId="618655BE" w14:textId="77777777" w:rsidR="00B704B8" w:rsidRDefault="00000000">
            <w:pPr>
              <w:suppressAutoHyphens/>
              <w:ind w:right="120"/>
              <w:jc w:val="right"/>
              <w:rPr>
                <w:sz w:val="20"/>
                <w:szCs w:val="20"/>
                <w:lang w:eastAsia="en-CA"/>
              </w:rPr>
            </w:pPr>
            <w:r>
              <w:rPr>
                <w:sz w:val="20"/>
                <w:szCs w:val="20"/>
                <w:lang w:eastAsia="en-CA"/>
              </w:rPr>
              <w:t>0</w:t>
            </w:r>
          </w:p>
        </w:tc>
        <w:tc>
          <w:tcPr>
            <w:tcW w:w="676" w:type="pct"/>
            <w:tcMar>
              <w:left w:w="43" w:type="dxa"/>
              <w:right w:w="43" w:type="dxa"/>
            </w:tcMar>
            <w:vAlign w:val="center"/>
          </w:tcPr>
          <w:p w14:paraId="799448C4" w14:textId="77777777" w:rsidR="00B704B8" w:rsidRDefault="00000000">
            <w:pPr>
              <w:suppressAutoHyphens/>
              <w:ind w:right="120"/>
              <w:jc w:val="right"/>
              <w:rPr>
                <w:sz w:val="20"/>
                <w:szCs w:val="20"/>
                <w:lang w:eastAsia="en-CA"/>
              </w:rPr>
            </w:pPr>
            <w:r>
              <w:rPr>
                <w:sz w:val="20"/>
                <w:szCs w:val="20"/>
                <w:lang w:eastAsia="en-CA"/>
              </w:rPr>
              <w:t>0</w:t>
            </w:r>
          </w:p>
        </w:tc>
        <w:tc>
          <w:tcPr>
            <w:tcW w:w="676" w:type="pct"/>
            <w:tcMar>
              <w:left w:w="43" w:type="dxa"/>
              <w:right w:w="43" w:type="dxa"/>
            </w:tcMar>
            <w:vAlign w:val="center"/>
          </w:tcPr>
          <w:p w14:paraId="48B872E0" w14:textId="77777777" w:rsidR="00B704B8" w:rsidRDefault="00000000">
            <w:pPr>
              <w:suppressAutoHyphens/>
              <w:ind w:right="130"/>
              <w:jc w:val="right"/>
              <w:rPr>
                <w:sz w:val="20"/>
                <w:szCs w:val="20"/>
                <w:lang w:eastAsia="en-CA"/>
              </w:rPr>
            </w:pPr>
            <w:r>
              <w:rPr>
                <w:sz w:val="20"/>
                <w:szCs w:val="20"/>
                <w:lang w:eastAsia="en-CA"/>
              </w:rPr>
              <w:t>85.47</w:t>
            </w:r>
          </w:p>
        </w:tc>
        <w:tc>
          <w:tcPr>
            <w:tcW w:w="677" w:type="pct"/>
            <w:tcMar>
              <w:left w:w="43" w:type="dxa"/>
              <w:right w:w="43" w:type="dxa"/>
            </w:tcMar>
            <w:vAlign w:val="center"/>
          </w:tcPr>
          <w:p w14:paraId="671BD5F6" w14:textId="77777777" w:rsidR="00B704B8" w:rsidRDefault="00000000">
            <w:pPr>
              <w:suppressAutoHyphens/>
              <w:jc w:val="center"/>
              <w:rPr>
                <w:sz w:val="20"/>
                <w:szCs w:val="20"/>
                <w:lang w:eastAsia="en-CA"/>
              </w:rPr>
            </w:pPr>
            <w:r>
              <w:rPr>
                <w:sz w:val="20"/>
                <w:szCs w:val="20"/>
                <w:lang w:eastAsia="en-CA"/>
              </w:rPr>
              <w:t>45.7</w:t>
            </w:r>
          </w:p>
        </w:tc>
      </w:tr>
      <w:tr w:rsidR="00B704B8" w14:paraId="33C77F2D" w14:textId="77777777">
        <w:trPr>
          <w:trHeight w:val="227"/>
        </w:trPr>
        <w:tc>
          <w:tcPr>
            <w:tcW w:w="943" w:type="pct"/>
            <w:tcMar>
              <w:left w:w="43" w:type="dxa"/>
              <w:right w:w="43" w:type="dxa"/>
            </w:tcMar>
            <w:vAlign w:val="center"/>
          </w:tcPr>
          <w:p w14:paraId="4CE1B2F7" w14:textId="77777777" w:rsidR="00B704B8" w:rsidRDefault="00000000">
            <w:pPr>
              <w:suppressAutoHyphens/>
              <w:ind w:left="96"/>
              <w:jc w:val="left"/>
              <w:rPr>
                <w:rFonts w:eastAsia="SimSun"/>
                <w:sz w:val="20"/>
                <w:szCs w:val="20"/>
                <w:lang w:val="en-US" w:eastAsia="zh-CN"/>
              </w:rPr>
            </w:pPr>
            <w:r>
              <w:rPr>
                <w:rFonts w:eastAsia="SimSun" w:hint="eastAsia"/>
                <w:sz w:val="20"/>
                <w:szCs w:val="20"/>
                <w:lang w:val="en-US" w:eastAsia="zh-CN"/>
              </w:rPr>
              <w:t>工业</w:t>
            </w:r>
          </w:p>
        </w:tc>
        <w:tc>
          <w:tcPr>
            <w:tcW w:w="676" w:type="pct"/>
            <w:tcMar>
              <w:left w:w="43" w:type="dxa"/>
              <w:right w:w="43" w:type="dxa"/>
            </w:tcMar>
            <w:vAlign w:val="center"/>
          </w:tcPr>
          <w:p w14:paraId="099B7FB5" w14:textId="77777777" w:rsidR="00B704B8" w:rsidRDefault="00000000">
            <w:pPr>
              <w:suppressAutoHyphens/>
              <w:ind w:right="110"/>
              <w:jc w:val="right"/>
              <w:rPr>
                <w:sz w:val="20"/>
                <w:szCs w:val="20"/>
                <w:lang w:eastAsia="en-CA"/>
              </w:rPr>
            </w:pPr>
            <w:r>
              <w:rPr>
                <w:sz w:val="20"/>
                <w:szCs w:val="20"/>
                <w:lang w:eastAsia="en-CA"/>
              </w:rPr>
              <w:t>11.00</w:t>
            </w:r>
          </w:p>
        </w:tc>
        <w:tc>
          <w:tcPr>
            <w:tcW w:w="676" w:type="pct"/>
            <w:tcMar>
              <w:left w:w="43" w:type="dxa"/>
              <w:right w:w="43" w:type="dxa"/>
            </w:tcMar>
            <w:vAlign w:val="center"/>
          </w:tcPr>
          <w:p w14:paraId="2D7EEB4B" w14:textId="77777777" w:rsidR="00B704B8" w:rsidRDefault="00000000">
            <w:pPr>
              <w:suppressAutoHyphens/>
              <w:ind w:right="110"/>
              <w:jc w:val="right"/>
              <w:rPr>
                <w:sz w:val="20"/>
                <w:szCs w:val="20"/>
                <w:lang w:eastAsia="en-CA"/>
              </w:rPr>
            </w:pPr>
            <w:r>
              <w:rPr>
                <w:sz w:val="20"/>
                <w:szCs w:val="20"/>
                <w:lang w:eastAsia="en-CA"/>
              </w:rPr>
              <w:t>17.80</w:t>
            </w:r>
          </w:p>
        </w:tc>
        <w:tc>
          <w:tcPr>
            <w:tcW w:w="676" w:type="pct"/>
            <w:tcMar>
              <w:left w:w="43" w:type="dxa"/>
              <w:right w:w="43" w:type="dxa"/>
            </w:tcMar>
            <w:vAlign w:val="center"/>
          </w:tcPr>
          <w:p w14:paraId="791559FC" w14:textId="77777777" w:rsidR="00B704B8" w:rsidRDefault="00000000">
            <w:pPr>
              <w:suppressAutoHyphens/>
              <w:ind w:right="120"/>
              <w:jc w:val="right"/>
              <w:rPr>
                <w:sz w:val="20"/>
                <w:szCs w:val="20"/>
                <w:lang w:eastAsia="en-CA"/>
              </w:rPr>
            </w:pPr>
            <w:r>
              <w:rPr>
                <w:sz w:val="20"/>
                <w:szCs w:val="20"/>
                <w:lang w:eastAsia="en-CA"/>
              </w:rPr>
              <w:t>0</w:t>
            </w:r>
          </w:p>
        </w:tc>
        <w:tc>
          <w:tcPr>
            <w:tcW w:w="676" w:type="pct"/>
            <w:tcMar>
              <w:left w:w="43" w:type="dxa"/>
              <w:right w:w="43" w:type="dxa"/>
            </w:tcMar>
            <w:vAlign w:val="center"/>
          </w:tcPr>
          <w:p w14:paraId="432A0C29" w14:textId="77777777" w:rsidR="00B704B8" w:rsidRDefault="00000000">
            <w:pPr>
              <w:suppressAutoHyphens/>
              <w:ind w:right="120"/>
              <w:jc w:val="right"/>
              <w:rPr>
                <w:sz w:val="20"/>
                <w:szCs w:val="20"/>
                <w:lang w:eastAsia="en-CA"/>
              </w:rPr>
            </w:pPr>
            <w:r>
              <w:rPr>
                <w:sz w:val="20"/>
                <w:szCs w:val="20"/>
                <w:lang w:eastAsia="en-CA"/>
              </w:rPr>
              <w:t>0</w:t>
            </w:r>
          </w:p>
        </w:tc>
        <w:tc>
          <w:tcPr>
            <w:tcW w:w="676" w:type="pct"/>
            <w:tcMar>
              <w:left w:w="43" w:type="dxa"/>
              <w:right w:w="43" w:type="dxa"/>
            </w:tcMar>
            <w:vAlign w:val="center"/>
          </w:tcPr>
          <w:p w14:paraId="3F216539" w14:textId="77777777" w:rsidR="00B704B8" w:rsidRDefault="00000000">
            <w:pPr>
              <w:suppressAutoHyphens/>
              <w:ind w:right="130"/>
              <w:jc w:val="right"/>
              <w:rPr>
                <w:sz w:val="20"/>
                <w:szCs w:val="20"/>
                <w:lang w:eastAsia="en-CA"/>
              </w:rPr>
            </w:pPr>
            <w:r>
              <w:rPr>
                <w:sz w:val="20"/>
                <w:szCs w:val="20"/>
                <w:lang w:eastAsia="en-CA"/>
              </w:rPr>
              <w:t>28.80</w:t>
            </w:r>
          </w:p>
        </w:tc>
        <w:tc>
          <w:tcPr>
            <w:tcW w:w="677" w:type="pct"/>
            <w:tcMar>
              <w:left w:w="43" w:type="dxa"/>
              <w:right w:w="43" w:type="dxa"/>
            </w:tcMar>
            <w:vAlign w:val="center"/>
          </w:tcPr>
          <w:p w14:paraId="7F351DDC" w14:textId="77777777" w:rsidR="00B704B8" w:rsidRDefault="00000000">
            <w:pPr>
              <w:suppressAutoHyphens/>
              <w:jc w:val="center"/>
              <w:rPr>
                <w:sz w:val="20"/>
                <w:szCs w:val="20"/>
                <w:lang w:eastAsia="en-CA"/>
              </w:rPr>
            </w:pPr>
            <w:r>
              <w:rPr>
                <w:sz w:val="20"/>
                <w:szCs w:val="20"/>
                <w:lang w:eastAsia="en-CA"/>
              </w:rPr>
              <w:t>15.4</w:t>
            </w:r>
          </w:p>
        </w:tc>
      </w:tr>
      <w:tr w:rsidR="00B704B8" w14:paraId="69364FBA" w14:textId="77777777">
        <w:trPr>
          <w:trHeight w:val="227"/>
        </w:trPr>
        <w:tc>
          <w:tcPr>
            <w:tcW w:w="943" w:type="pct"/>
            <w:tcMar>
              <w:left w:w="43" w:type="dxa"/>
              <w:right w:w="43" w:type="dxa"/>
            </w:tcMar>
            <w:vAlign w:val="center"/>
          </w:tcPr>
          <w:p w14:paraId="0766BDBD" w14:textId="77777777" w:rsidR="00B704B8" w:rsidRDefault="00000000">
            <w:pPr>
              <w:suppressAutoHyphens/>
              <w:ind w:left="96"/>
              <w:jc w:val="left"/>
              <w:rPr>
                <w:rFonts w:eastAsia="SimSun"/>
                <w:sz w:val="20"/>
                <w:szCs w:val="20"/>
                <w:lang w:val="en-US" w:eastAsia="zh-CN"/>
              </w:rPr>
            </w:pPr>
            <w:r>
              <w:rPr>
                <w:rFonts w:eastAsia="SimSun" w:hint="eastAsia"/>
                <w:sz w:val="20"/>
                <w:szCs w:val="20"/>
                <w:lang w:val="en-US" w:eastAsia="zh-CN"/>
              </w:rPr>
              <w:t>渔业</w:t>
            </w:r>
          </w:p>
        </w:tc>
        <w:tc>
          <w:tcPr>
            <w:tcW w:w="676" w:type="pct"/>
            <w:tcMar>
              <w:left w:w="43" w:type="dxa"/>
              <w:right w:w="43" w:type="dxa"/>
            </w:tcMar>
            <w:vAlign w:val="center"/>
          </w:tcPr>
          <w:p w14:paraId="0B89ADB7" w14:textId="77777777" w:rsidR="00B704B8" w:rsidRDefault="00000000">
            <w:pPr>
              <w:suppressAutoHyphens/>
              <w:ind w:right="110"/>
              <w:jc w:val="right"/>
              <w:rPr>
                <w:sz w:val="20"/>
                <w:szCs w:val="20"/>
                <w:lang w:eastAsia="en-CA"/>
              </w:rPr>
            </w:pPr>
            <w:r>
              <w:rPr>
                <w:sz w:val="20"/>
                <w:szCs w:val="20"/>
                <w:lang w:eastAsia="en-CA"/>
              </w:rPr>
              <w:t>11.89</w:t>
            </w:r>
          </w:p>
        </w:tc>
        <w:tc>
          <w:tcPr>
            <w:tcW w:w="676" w:type="pct"/>
            <w:tcMar>
              <w:left w:w="43" w:type="dxa"/>
              <w:right w:w="43" w:type="dxa"/>
            </w:tcMar>
            <w:vAlign w:val="center"/>
          </w:tcPr>
          <w:p w14:paraId="3BDA05D8" w14:textId="77777777" w:rsidR="00B704B8" w:rsidRDefault="00000000">
            <w:pPr>
              <w:suppressAutoHyphens/>
              <w:ind w:right="110"/>
              <w:jc w:val="right"/>
              <w:rPr>
                <w:sz w:val="20"/>
                <w:szCs w:val="20"/>
                <w:lang w:eastAsia="en-CA"/>
              </w:rPr>
            </w:pPr>
            <w:r>
              <w:rPr>
                <w:sz w:val="20"/>
                <w:szCs w:val="20"/>
                <w:lang w:eastAsia="en-CA"/>
              </w:rPr>
              <w:t>1.53</w:t>
            </w:r>
          </w:p>
        </w:tc>
        <w:tc>
          <w:tcPr>
            <w:tcW w:w="676" w:type="pct"/>
            <w:tcMar>
              <w:left w:w="43" w:type="dxa"/>
              <w:right w:w="43" w:type="dxa"/>
            </w:tcMar>
            <w:vAlign w:val="center"/>
          </w:tcPr>
          <w:p w14:paraId="361F0A6F" w14:textId="77777777" w:rsidR="00B704B8" w:rsidRDefault="00000000">
            <w:pPr>
              <w:suppressAutoHyphens/>
              <w:ind w:right="120"/>
              <w:jc w:val="right"/>
              <w:rPr>
                <w:sz w:val="20"/>
                <w:szCs w:val="20"/>
                <w:lang w:eastAsia="en-CA"/>
              </w:rPr>
            </w:pPr>
            <w:r>
              <w:rPr>
                <w:sz w:val="20"/>
                <w:szCs w:val="20"/>
                <w:lang w:eastAsia="en-CA"/>
              </w:rPr>
              <w:t>6.00</w:t>
            </w:r>
          </w:p>
        </w:tc>
        <w:tc>
          <w:tcPr>
            <w:tcW w:w="676" w:type="pct"/>
            <w:tcMar>
              <w:left w:w="43" w:type="dxa"/>
              <w:right w:w="43" w:type="dxa"/>
            </w:tcMar>
            <w:vAlign w:val="center"/>
          </w:tcPr>
          <w:p w14:paraId="5FE00B6E" w14:textId="77777777" w:rsidR="00B704B8" w:rsidRDefault="00000000">
            <w:pPr>
              <w:suppressAutoHyphens/>
              <w:ind w:right="120"/>
              <w:jc w:val="right"/>
              <w:rPr>
                <w:sz w:val="20"/>
                <w:szCs w:val="20"/>
                <w:lang w:eastAsia="en-CA"/>
              </w:rPr>
            </w:pPr>
            <w:r>
              <w:rPr>
                <w:sz w:val="20"/>
                <w:szCs w:val="20"/>
                <w:lang w:eastAsia="en-CA"/>
              </w:rPr>
              <w:t>0</w:t>
            </w:r>
          </w:p>
        </w:tc>
        <w:tc>
          <w:tcPr>
            <w:tcW w:w="676" w:type="pct"/>
            <w:tcMar>
              <w:left w:w="43" w:type="dxa"/>
              <w:right w:w="43" w:type="dxa"/>
            </w:tcMar>
            <w:vAlign w:val="center"/>
          </w:tcPr>
          <w:p w14:paraId="31236343" w14:textId="77777777" w:rsidR="00B704B8" w:rsidRDefault="00000000">
            <w:pPr>
              <w:suppressAutoHyphens/>
              <w:ind w:right="130"/>
              <w:jc w:val="right"/>
              <w:rPr>
                <w:sz w:val="20"/>
                <w:szCs w:val="20"/>
                <w:lang w:eastAsia="en-CA"/>
              </w:rPr>
            </w:pPr>
            <w:r>
              <w:rPr>
                <w:sz w:val="20"/>
                <w:szCs w:val="20"/>
                <w:lang w:eastAsia="en-CA"/>
              </w:rPr>
              <w:t>19.42</w:t>
            </w:r>
          </w:p>
        </w:tc>
        <w:tc>
          <w:tcPr>
            <w:tcW w:w="677" w:type="pct"/>
            <w:tcMar>
              <w:left w:w="43" w:type="dxa"/>
              <w:right w:w="43" w:type="dxa"/>
            </w:tcMar>
            <w:vAlign w:val="center"/>
          </w:tcPr>
          <w:p w14:paraId="35A3D530" w14:textId="77777777" w:rsidR="00B704B8" w:rsidRDefault="00000000">
            <w:pPr>
              <w:suppressAutoHyphens/>
              <w:jc w:val="center"/>
              <w:rPr>
                <w:sz w:val="20"/>
                <w:szCs w:val="20"/>
                <w:lang w:eastAsia="en-CA"/>
              </w:rPr>
            </w:pPr>
            <w:r>
              <w:rPr>
                <w:sz w:val="20"/>
                <w:szCs w:val="20"/>
                <w:lang w:eastAsia="en-CA"/>
              </w:rPr>
              <w:t>10.4</w:t>
            </w:r>
          </w:p>
        </w:tc>
      </w:tr>
      <w:tr w:rsidR="00B704B8" w14:paraId="000DC41C" w14:textId="77777777">
        <w:trPr>
          <w:trHeight w:val="227"/>
        </w:trPr>
        <w:tc>
          <w:tcPr>
            <w:tcW w:w="943" w:type="pct"/>
            <w:tcMar>
              <w:left w:w="43" w:type="dxa"/>
              <w:right w:w="43" w:type="dxa"/>
            </w:tcMar>
            <w:vAlign w:val="center"/>
          </w:tcPr>
          <w:p w14:paraId="639D82BC" w14:textId="77777777" w:rsidR="00B704B8" w:rsidRDefault="00000000">
            <w:pPr>
              <w:suppressAutoHyphens/>
              <w:ind w:left="96"/>
              <w:jc w:val="left"/>
              <w:rPr>
                <w:rFonts w:eastAsia="SimSun"/>
                <w:sz w:val="20"/>
                <w:szCs w:val="20"/>
                <w:lang w:val="en-US" w:eastAsia="zh-CN"/>
              </w:rPr>
            </w:pPr>
            <w:r>
              <w:rPr>
                <w:rFonts w:eastAsia="SimSun" w:hint="eastAsia"/>
                <w:sz w:val="20"/>
                <w:szCs w:val="20"/>
                <w:lang w:val="en-US" w:eastAsia="zh-CN"/>
              </w:rPr>
              <w:t>运输</w:t>
            </w:r>
          </w:p>
        </w:tc>
        <w:tc>
          <w:tcPr>
            <w:tcW w:w="676" w:type="pct"/>
            <w:tcMar>
              <w:left w:w="43" w:type="dxa"/>
              <w:right w:w="43" w:type="dxa"/>
            </w:tcMar>
            <w:vAlign w:val="center"/>
          </w:tcPr>
          <w:p w14:paraId="2CAD6347" w14:textId="77777777" w:rsidR="00B704B8" w:rsidRDefault="00000000">
            <w:pPr>
              <w:suppressAutoHyphens/>
              <w:ind w:right="110"/>
              <w:jc w:val="right"/>
              <w:rPr>
                <w:sz w:val="20"/>
                <w:szCs w:val="20"/>
              </w:rPr>
            </w:pPr>
            <w:r>
              <w:rPr>
                <w:sz w:val="20"/>
                <w:szCs w:val="20"/>
              </w:rPr>
              <w:t>0</w:t>
            </w:r>
          </w:p>
        </w:tc>
        <w:tc>
          <w:tcPr>
            <w:tcW w:w="676" w:type="pct"/>
            <w:tcMar>
              <w:left w:w="43" w:type="dxa"/>
              <w:right w:w="43" w:type="dxa"/>
            </w:tcMar>
            <w:vAlign w:val="center"/>
          </w:tcPr>
          <w:p w14:paraId="12C673BC" w14:textId="77777777" w:rsidR="00B704B8" w:rsidRDefault="00000000">
            <w:pPr>
              <w:suppressAutoHyphens/>
              <w:ind w:right="110"/>
              <w:jc w:val="right"/>
              <w:rPr>
                <w:sz w:val="20"/>
                <w:szCs w:val="20"/>
              </w:rPr>
            </w:pPr>
            <w:r>
              <w:rPr>
                <w:sz w:val="20"/>
                <w:szCs w:val="20"/>
              </w:rPr>
              <w:t>4.81</w:t>
            </w:r>
          </w:p>
        </w:tc>
        <w:tc>
          <w:tcPr>
            <w:tcW w:w="676" w:type="pct"/>
            <w:tcMar>
              <w:left w:w="43" w:type="dxa"/>
              <w:right w:w="43" w:type="dxa"/>
            </w:tcMar>
            <w:vAlign w:val="center"/>
          </w:tcPr>
          <w:p w14:paraId="6252BE13" w14:textId="77777777" w:rsidR="00B704B8" w:rsidRDefault="00000000">
            <w:pPr>
              <w:suppressAutoHyphens/>
              <w:ind w:right="120"/>
              <w:jc w:val="right"/>
              <w:rPr>
                <w:sz w:val="20"/>
                <w:szCs w:val="20"/>
              </w:rPr>
            </w:pPr>
            <w:r>
              <w:rPr>
                <w:sz w:val="20"/>
                <w:szCs w:val="20"/>
              </w:rPr>
              <w:t>0</w:t>
            </w:r>
          </w:p>
        </w:tc>
        <w:tc>
          <w:tcPr>
            <w:tcW w:w="676" w:type="pct"/>
            <w:tcMar>
              <w:left w:w="43" w:type="dxa"/>
              <w:right w:w="43" w:type="dxa"/>
            </w:tcMar>
            <w:vAlign w:val="center"/>
          </w:tcPr>
          <w:p w14:paraId="1B52C362" w14:textId="77777777" w:rsidR="00B704B8" w:rsidRDefault="00000000">
            <w:pPr>
              <w:suppressAutoHyphens/>
              <w:ind w:right="120"/>
              <w:jc w:val="right"/>
              <w:rPr>
                <w:sz w:val="20"/>
                <w:szCs w:val="20"/>
              </w:rPr>
            </w:pPr>
            <w:r>
              <w:rPr>
                <w:sz w:val="20"/>
                <w:szCs w:val="20"/>
              </w:rPr>
              <w:t>0</w:t>
            </w:r>
          </w:p>
        </w:tc>
        <w:tc>
          <w:tcPr>
            <w:tcW w:w="676" w:type="pct"/>
            <w:tcMar>
              <w:left w:w="43" w:type="dxa"/>
              <w:right w:w="43" w:type="dxa"/>
            </w:tcMar>
            <w:vAlign w:val="center"/>
          </w:tcPr>
          <w:p w14:paraId="511E5055" w14:textId="77777777" w:rsidR="00B704B8" w:rsidRDefault="00000000">
            <w:pPr>
              <w:suppressAutoHyphens/>
              <w:ind w:right="130"/>
              <w:jc w:val="right"/>
              <w:rPr>
                <w:sz w:val="20"/>
                <w:szCs w:val="20"/>
              </w:rPr>
            </w:pPr>
            <w:r>
              <w:rPr>
                <w:sz w:val="20"/>
                <w:szCs w:val="20"/>
              </w:rPr>
              <w:t>4.81</w:t>
            </w:r>
          </w:p>
        </w:tc>
        <w:tc>
          <w:tcPr>
            <w:tcW w:w="677" w:type="pct"/>
            <w:tcMar>
              <w:left w:w="43" w:type="dxa"/>
              <w:right w:w="43" w:type="dxa"/>
            </w:tcMar>
            <w:vAlign w:val="center"/>
          </w:tcPr>
          <w:p w14:paraId="12FC9C88" w14:textId="77777777" w:rsidR="00B704B8" w:rsidRDefault="00000000">
            <w:pPr>
              <w:suppressAutoHyphens/>
              <w:jc w:val="center"/>
              <w:rPr>
                <w:sz w:val="20"/>
                <w:szCs w:val="20"/>
              </w:rPr>
            </w:pPr>
            <w:r>
              <w:rPr>
                <w:sz w:val="20"/>
                <w:szCs w:val="20"/>
              </w:rPr>
              <w:t>2.6</w:t>
            </w:r>
          </w:p>
        </w:tc>
      </w:tr>
      <w:tr w:rsidR="00B704B8" w14:paraId="6079A19E" w14:textId="77777777">
        <w:trPr>
          <w:trHeight w:val="283"/>
        </w:trPr>
        <w:tc>
          <w:tcPr>
            <w:tcW w:w="5000" w:type="pct"/>
            <w:gridSpan w:val="7"/>
            <w:tcMar>
              <w:left w:w="43" w:type="dxa"/>
              <w:right w:w="43" w:type="dxa"/>
            </w:tcMar>
            <w:vAlign w:val="center"/>
          </w:tcPr>
          <w:p w14:paraId="2B290A37" w14:textId="77777777" w:rsidR="00B704B8" w:rsidRDefault="00000000">
            <w:pPr>
              <w:keepNext/>
              <w:suppressAutoHyphens/>
              <w:ind w:left="522"/>
              <w:jc w:val="left"/>
              <w:rPr>
                <w:rFonts w:eastAsia="SimSun"/>
                <w:b/>
                <w:bCs/>
                <w:sz w:val="20"/>
                <w:szCs w:val="20"/>
                <w:lang w:val="en-US" w:eastAsia="zh-CN"/>
              </w:rPr>
            </w:pPr>
            <w:r>
              <w:rPr>
                <w:rFonts w:eastAsia="SimSun" w:hint="eastAsia"/>
                <w:b/>
                <w:bCs/>
                <w:sz w:val="20"/>
                <w:szCs w:val="20"/>
                <w:lang w:val="en-US" w:eastAsia="zh-CN"/>
              </w:rPr>
              <w:t>空调子行业</w:t>
            </w:r>
          </w:p>
        </w:tc>
      </w:tr>
      <w:tr w:rsidR="00B704B8" w14:paraId="7752D0CC" w14:textId="77777777">
        <w:trPr>
          <w:trHeight w:val="227"/>
        </w:trPr>
        <w:tc>
          <w:tcPr>
            <w:tcW w:w="943" w:type="pct"/>
            <w:tcMar>
              <w:left w:w="43" w:type="dxa"/>
              <w:right w:w="43" w:type="dxa"/>
            </w:tcMar>
            <w:vAlign w:val="center"/>
          </w:tcPr>
          <w:p w14:paraId="353A165F" w14:textId="77777777" w:rsidR="00B704B8" w:rsidRDefault="00000000">
            <w:pPr>
              <w:suppressAutoHyphens/>
              <w:ind w:left="96"/>
              <w:jc w:val="left"/>
              <w:rPr>
                <w:rFonts w:eastAsia="SimSun"/>
                <w:sz w:val="20"/>
                <w:szCs w:val="20"/>
                <w:lang w:val="en-US" w:eastAsia="zh-CN"/>
              </w:rPr>
            </w:pPr>
            <w:r>
              <w:rPr>
                <w:rFonts w:eastAsia="SimSun" w:hint="eastAsia"/>
                <w:sz w:val="20"/>
                <w:szCs w:val="20"/>
                <w:lang w:val="en-US" w:eastAsia="zh-CN"/>
              </w:rPr>
              <w:t>住宅</w:t>
            </w:r>
          </w:p>
        </w:tc>
        <w:tc>
          <w:tcPr>
            <w:tcW w:w="676" w:type="pct"/>
            <w:tcMar>
              <w:left w:w="43" w:type="dxa"/>
              <w:right w:w="43" w:type="dxa"/>
            </w:tcMar>
            <w:vAlign w:val="center"/>
          </w:tcPr>
          <w:p w14:paraId="10790A8A" w14:textId="77777777" w:rsidR="00B704B8" w:rsidRDefault="00000000">
            <w:pPr>
              <w:suppressAutoHyphens/>
              <w:ind w:right="110"/>
              <w:jc w:val="right"/>
              <w:rPr>
                <w:sz w:val="20"/>
                <w:szCs w:val="20"/>
                <w:lang w:eastAsia="en-CA"/>
              </w:rPr>
            </w:pPr>
            <w:r>
              <w:rPr>
                <w:sz w:val="20"/>
                <w:szCs w:val="20"/>
                <w:lang w:eastAsia="en-CA"/>
              </w:rPr>
              <w:t>0</w:t>
            </w:r>
          </w:p>
        </w:tc>
        <w:tc>
          <w:tcPr>
            <w:tcW w:w="676" w:type="pct"/>
            <w:tcMar>
              <w:left w:w="43" w:type="dxa"/>
              <w:right w:w="43" w:type="dxa"/>
            </w:tcMar>
            <w:vAlign w:val="center"/>
          </w:tcPr>
          <w:p w14:paraId="0E960350" w14:textId="77777777" w:rsidR="00B704B8" w:rsidRDefault="00000000">
            <w:pPr>
              <w:suppressAutoHyphens/>
              <w:ind w:right="110"/>
              <w:jc w:val="right"/>
              <w:rPr>
                <w:sz w:val="20"/>
                <w:szCs w:val="20"/>
              </w:rPr>
            </w:pPr>
            <w:r>
              <w:rPr>
                <w:sz w:val="20"/>
                <w:szCs w:val="20"/>
              </w:rPr>
              <w:t>0</w:t>
            </w:r>
          </w:p>
        </w:tc>
        <w:tc>
          <w:tcPr>
            <w:tcW w:w="676" w:type="pct"/>
            <w:tcMar>
              <w:left w:w="43" w:type="dxa"/>
              <w:right w:w="43" w:type="dxa"/>
            </w:tcMar>
            <w:vAlign w:val="center"/>
          </w:tcPr>
          <w:p w14:paraId="2C09C9DD" w14:textId="77777777" w:rsidR="00B704B8" w:rsidRDefault="00000000">
            <w:pPr>
              <w:suppressAutoHyphens/>
              <w:ind w:right="120"/>
              <w:jc w:val="right"/>
              <w:rPr>
                <w:sz w:val="20"/>
                <w:szCs w:val="20"/>
                <w:lang w:eastAsia="en-CA"/>
              </w:rPr>
            </w:pPr>
            <w:r>
              <w:rPr>
                <w:sz w:val="20"/>
                <w:szCs w:val="20"/>
                <w:lang w:eastAsia="en-CA"/>
              </w:rPr>
              <w:t>0</w:t>
            </w:r>
          </w:p>
        </w:tc>
        <w:tc>
          <w:tcPr>
            <w:tcW w:w="676" w:type="pct"/>
            <w:tcMar>
              <w:left w:w="43" w:type="dxa"/>
              <w:right w:w="43" w:type="dxa"/>
            </w:tcMar>
            <w:vAlign w:val="center"/>
          </w:tcPr>
          <w:p w14:paraId="0E91E6CD" w14:textId="77777777" w:rsidR="00B704B8" w:rsidRDefault="00000000">
            <w:pPr>
              <w:suppressAutoHyphens/>
              <w:ind w:right="120"/>
              <w:jc w:val="right"/>
              <w:rPr>
                <w:sz w:val="20"/>
                <w:szCs w:val="20"/>
                <w:lang w:eastAsia="en-CA"/>
              </w:rPr>
            </w:pPr>
            <w:r>
              <w:rPr>
                <w:sz w:val="20"/>
                <w:szCs w:val="20"/>
                <w:lang w:eastAsia="en-CA"/>
              </w:rPr>
              <w:t>14.04</w:t>
            </w:r>
          </w:p>
        </w:tc>
        <w:tc>
          <w:tcPr>
            <w:tcW w:w="676" w:type="pct"/>
            <w:tcMar>
              <w:left w:w="43" w:type="dxa"/>
              <w:right w:w="43" w:type="dxa"/>
            </w:tcMar>
            <w:vAlign w:val="center"/>
          </w:tcPr>
          <w:p w14:paraId="0E4FECD7" w14:textId="77777777" w:rsidR="00B704B8" w:rsidRDefault="00000000">
            <w:pPr>
              <w:suppressAutoHyphens/>
              <w:ind w:right="130"/>
              <w:jc w:val="right"/>
              <w:rPr>
                <w:sz w:val="20"/>
                <w:szCs w:val="20"/>
                <w:lang w:eastAsia="en-CA"/>
              </w:rPr>
            </w:pPr>
            <w:r>
              <w:rPr>
                <w:sz w:val="20"/>
                <w:szCs w:val="20"/>
                <w:lang w:eastAsia="en-CA"/>
              </w:rPr>
              <w:t>14.04</w:t>
            </w:r>
          </w:p>
        </w:tc>
        <w:tc>
          <w:tcPr>
            <w:tcW w:w="677" w:type="pct"/>
            <w:tcMar>
              <w:left w:w="43" w:type="dxa"/>
              <w:right w:w="43" w:type="dxa"/>
            </w:tcMar>
            <w:vAlign w:val="center"/>
          </w:tcPr>
          <w:p w14:paraId="2B3DA795" w14:textId="77777777" w:rsidR="00B704B8" w:rsidRDefault="00000000">
            <w:pPr>
              <w:suppressAutoHyphens/>
              <w:jc w:val="center"/>
              <w:rPr>
                <w:sz w:val="20"/>
                <w:szCs w:val="20"/>
                <w:lang w:eastAsia="en-CA"/>
              </w:rPr>
            </w:pPr>
            <w:r>
              <w:rPr>
                <w:sz w:val="20"/>
                <w:szCs w:val="20"/>
                <w:lang w:eastAsia="en-CA"/>
              </w:rPr>
              <w:t>7.5</w:t>
            </w:r>
          </w:p>
        </w:tc>
      </w:tr>
      <w:tr w:rsidR="00B704B8" w14:paraId="7541B0C9" w14:textId="77777777">
        <w:trPr>
          <w:trHeight w:val="227"/>
        </w:trPr>
        <w:tc>
          <w:tcPr>
            <w:tcW w:w="943" w:type="pct"/>
            <w:tcMar>
              <w:left w:w="43" w:type="dxa"/>
              <w:right w:w="43" w:type="dxa"/>
            </w:tcMar>
            <w:vAlign w:val="center"/>
          </w:tcPr>
          <w:p w14:paraId="3F2121DD" w14:textId="77777777" w:rsidR="00B704B8" w:rsidRDefault="00000000">
            <w:pPr>
              <w:suppressAutoHyphens/>
              <w:ind w:left="96"/>
              <w:jc w:val="left"/>
              <w:rPr>
                <w:rFonts w:eastAsia="SimSun"/>
                <w:sz w:val="20"/>
                <w:szCs w:val="20"/>
                <w:lang w:val="en-US" w:eastAsia="zh-CN"/>
              </w:rPr>
            </w:pPr>
            <w:r>
              <w:rPr>
                <w:rFonts w:eastAsia="SimSun" w:hint="eastAsia"/>
                <w:sz w:val="20"/>
                <w:szCs w:val="20"/>
                <w:lang w:val="en-US" w:eastAsia="zh-CN"/>
              </w:rPr>
              <w:t>商用</w:t>
            </w:r>
          </w:p>
        </w:tc>
        <w:tc>
          <w:tcPr>
            <w:tcW w:w="676" w:type="pct"/>
            <w:tcMar>
              <w:left w:w="43" w:type="dxa"/>
              <w:right w:w="43" w:type="dxa"/>
            </w:tcMar>
            <w:vAlign w:val="center"/>
          </w:tcPr>
          <w:p w14:paraId="751CE995" w14:textId="77777777" w:rsidR="00B704B8" w:rsidRDefault="00000000">
            <w:pPr>
              <w:suppressAutoHyphens/>
              <w:ind w:right="110"/>
              <w:jc w:val="right"/>
              <w:rPr>
                <w:sz w:val="20"/>
                <w:szCs w:val="20"/>
                <w:lang w:eastAsia="en-CA"/>
              </w:rPr>
            </w:pPr>
            <w:r>
              <w:rPr>
                <w:sz w:val="20"/>
                <w:szCs w:val="20"/>
                <w:lang w:eastAsia="en-CA"/>
              </w:rPr>
              <w:t>0</w:t>
            </w:r>
          </w:p>
        </w:tc>
        <w:tc>
          <w:tcPr>
            <w:tcW w:w="676" w:type="pct"/>
            <w:tcMar>
              <w:left w:w="43" w:type="dxa"/>
              <w:right w:w="43" w:type="dxa"/>
            </w:tcMar>
            <w:vAlign w:val="center"/>
          </w:tcPr>
          <w:p w14:paraId="7139F236" w14:textId="77777777" w:rsidR="00B704B8" w:rsidRDefault="00000000">
            <w:pPr>
              <w:suppressAutoHyphens/>
              <w:ind w:right="110"/>
              <w:jc w:val="right"/>
              <w:rPr>
                <w:sz w:val="20"/>
                <w:szCs w:val="20"/>
              </w:rPr>
            </w:pPr>
            <w:r>
              <w:rPr>
                <w:sz w:val="20"/>
                <w:szCs w:val="20"/>
              </w:rPr>
              <w:t>0</w:t>
            </w:r>
          </w:p>
        </w:tc>
        <w:tc>
          <w:tcPr>
            <w:tcW w:w="676" w:type="pct"/>
            <w:tcMar>
              <w:left w:w="43" w:type="dxa"/>
              <w:right w:w="43" w:type="dxa"/>
            </w:tcMar>
            <w:vAlign w:val="center"/>
          </w:tcPr>
          <w:p w14:paraId="570DEFD6" w14:textId="77777777" w:rsidR="00B704B8" w:rsidRDefault="00000000">
            <w:pPr>
              <w:suppressAutoHyphens/>
              <w:ind w:right="120"/>
              <w:jc w:val="right"/>
              <w:rPr>
                <w:sz w:val="20"/>
                <w:szCs w:val="20"/>
                <w:lang w:eastAsia="en-CA"/>
              </w:rPr>
            </w:pPr>
            <w:r>
              <w:rPr>
                <w:sz w:val="20"/>
                <w:szCs w:val="20"/>
                <w:lang w:eastAsia="en-CA"/>
              </w:rPr>
              <w:t>0</w:t>
            </w:r>
          </w:p>
        </w:tc>
        <w:tc>
          <w:tcPr>
            <w:tcW w:w="676" w:type="pct"/>
            <w:tcMar>
              <w:left w:w="43" w:type="dxa"/>
              <w:right w:w="43" w:type="dxa"/>
            </w:tcMar>
            <w:vAlign w:val="center"/>
          </w:tcPr>
          <w:p w14:paraId="4CB6C613" w14:textId="77777777" w:rsidR="00B704B8" w:rsidRDefault="00000000">
            <w:pPr>
              <w:suppressAutoHyphens/>
              <w:ind w:right="120"/>
              <w:jc w:val="right"/>
              <w:rPr>
                <w:sz w:val="20"/>
                <w:szCs w:val="20"/>
                <w:lang w:eastAsia="en-CA"/>
              </w:rPr>
            </w:pPr>
            <w:r>
              <w:rPr>
                <w:sz w:val="20"/>
                <w:szCs w:val="20"/>
                <w:lang w:eastAsia="en-CA"/>
              </w:rPr>
              <w:t>17.86</w:t>
            </w:r>
          </w:p>
        </w:tc>
        <w:tc>
          <w:tcPr>
            <w:tcW w:w="676" w:type="pct"/>
            <w:tcMar>
              <w:left w:w="43" w:type="dxa"/>
              <w:right w:w="43" w:type="dxa"/>
            </w:tcMar>
            <w:vAlign w:val="center"/>
          </w:tcPr>
          <w:p w14:paraId="1AD99EDF" w14:textId="77777777" w:rsidR="00B704B8" w:rsidRDefault="00000000">
            <w:pPr>
              <w:suppressAutoHyphens/>
              <w:ind w:right="130"/>
              <w:jc w:val="right"/>
              <w:rPr>
                <w:sz w:val="20"/>
                <w:szCs w:val="20"/>
                <w:lang w:eastAsia="en-CA"/>
              </w:rPr>
            </w:pPr>
            <w:r>
              <w:rPr>
                <w:sz w:val="20"/>
                <w:szCs w:val="20"/>
                <w:lang w:eastAsia="en-CA"/>
              </w:rPr>
              <w:t>17.86</w:t>
            </w:r>
          </w:p>
        </w:tc>
        <w:tc>
          <w:tcPr>
            <w:tcW w:w="677" w:type="pct"/>
            <w:tcMar>
              <w:left w:w="43" w:type="dxa"/>
              <w:right w:w="43" w:type="dxa"/>
            </w:tcMar>
            <w:vAlign w:val="center"/>
          </w:tcPr>
          <w:p w14:paraId="29B08DEE" w14:textId="77777777" w:rsidR="00B704B8" w:rsidRDefault="00000000">
            <w:pPr>
              <w:suppressAutoHyphens/>
              <w:jc w:val="center"/>
              <w:rPr>
                <w:sz w:val="20"/>
                <w:szCs w:val="20"/>
                <w:lang w:eastAsia="en-CA"/>
              </w:rPr>
            </w:pPr>
            <w:r>
              <w:rPr>
                <w:sz w:val="20"/>
                <w:szCs w:val="20"/>
                <w:lang w:eastAsia="en-CA"/>
              </w:rPr>
              <w:t>9.5</w:t>
            </w:r>
          </w:p>
        </w:tc>
      </w:tr>
      <w:tr w:rsidR="00B704B8" w14:paraId="1AA0EF1F" w14:textId="77777777">
        <w:trPr>
          <w:trHeight w:val="227"/>
        </w:trPr>
        <w:tc>
          <w:tcPr>
            <w:tcW w:w="943" w:type="pct"/>
            <w:tcMar>
              <w:left w:w="43" w:type="dxa"/>
              <w:right w:w="43" w:type="dxa"/>
            </w:tcMar>
            <w:vAlign w:val="center"/>
          </w:tcPr>
          <w:p w14:paraId="7427FA3D" w14:textId="77777777" w:rsidR="00B704B8" w:rsidRDefault="00000000">
            <w:pPr>
              <w:suppressAutoHyphens/>
              <w:ind w:left="96"/>
              <w:jc w:val="left"/>
              <w:rPr>
                <w:rFonts w:eastAsia="SimSun"/>
                <w:sz w:val="20"/>
                <w:szCs w:val="20"/>
                <w:lang w:val="en-US" w:eastAsia="zh-CN"/>
              </w:rPr>
            </w:pPr>
            <w:r>
              <w:rPr>
                <w:rFonts w:eastAsia="SimSun" w:hint="eastAsia"/>
                <w:sz w:val="20"/>
                <w:szCs w:val="20"/>
                <w:lang w:val="en-US" w:eastAsia="zh-CN"/>
              </w:rPr>
              <w:t>移动</w:t>
            </w:r>
          </w:p>
        </w:tc>
        <w:tc>
          <w:tcPr>
            <w:tcW w:w="676" w:type="pct"/>
            <w:tcMar>
              <w:left w:w="43" w:type="dxa"/>
              <w:right w:w="43" w:type="dxa"/>
            </w:tcMar>
            <w:vAlign w:val="center"/>
          </w:tcPr>
          <w:p w14:paraId="3CB7F3AA" w14:textId="77777777" w:rsidR="00B704B8" w:rsidRDefault="00000000">
            <w:pPr>
              <w:suppressAutoHyphens/>
              <w:ind w:right="110"/>
              <w:jc w:val="right"/>
              <w:rPr>
                <w:sz w:val="20"/>
                <w:szCs w:val="20"/>
                <w:lang w:eastAsia="en-CA"/>
              </w:rPr>
            </w:pPr>
            <w:r>
              <w:rPr>
                <w:sz w:val="20"/>
                <w:szCs w:val="20"/>
                <w:lang w:eastAsia="en-CA"/>
              </w:rPr>
              <w:t>7.69</w:t>
            </w:r>
          </w:p>
        </w:tc>
        <w:tc>
          <w:tcPr>
            <w:tcW w:w="676" w:type="pct"/>
            <w:tcMar>
              <w:left w:w="43" w:type="dxa"/>
              <w:right w:w="43" w:type="dxa"/>
            </w:tcMar>
            <w:vAlign w:val="center"/>
          </w:tcPr>
          <w:p w14:paraId="780BA42F" w14:textId="77777777" w:rsidR="00B704B8" w:rsidRDefault="00000000">
            <w:pPr>
              <w:suppressAutoHyphens/>
              <w:ind w:right="110"/>
              <w:jc w:val="right"/>
              <w:rPr>
                <w:sz w:val="20"/>
                <w:szCs w:val="20"/>
                <w:lang w:eastAsia="en-CA"/>
              </w:rPr>
            </w:pPr>
            <w:r>
              <w:rPr>
                <w:sz w:val="20"/>
                <w:szCs w:val="20"/>
                <w:lang w:eastAsia="en-CA"/>
              </w:rPr>
              <w:t>0</w:t>
            </w:r>
          </w:p>
        </w:tc>
        <w:tc>
          <w:tcPr>
            <w:tcW w:w="676" w:type="pct"/>
            <w:tcMar>
              <w:left w:w="43" w:type="dxa"/>
              <w:right w:w="43" w:type="dxa"/>
            </w:tcMar>
            <w:vAlign w:val="center"/>
          </w:tcPr>
          <w:p w14:paraId="71A6A0B3" w14:textId="77777777" w:rsidR="00B704B8" w:rsidRDefault="00000000">
            <w:pPr>
              <w:suppressAutoHyphens/>
              <w:ind w:right="120"/>
              <w:jc w:val="right"/>
              <w:rPr>
                <w:sz w:val="20"/>
                <w:szCs w:val="20"/>
                <w:lang w:eastAsia="en-CA"/>
              </w:rPr>
            </w:pPr>
            <w:r>
              <w:rPr>
                <w:sz w:val="20"/>
                <w:szCs w:val="20"/>
                <w:lang w:eastAsia="en-CA"/>
              </w:rPr>
              <w:t>0</w:t>
            </w:r>
          </w:p>
        </w:tc>
        <w:tc>
          <w:tcPr>
            <w:tcW w:w="676" w:type="pct"/>
            <w:tcMar>
              <w:left w:w="43" w:type="dxa"/>
              <w:right w:w="43" w:type="dxa"/>
            </w:tcMar>
            <w:vAlign w:val="center"/>
          </w:tcPr>
          <w:p w14:paraId="206FD629" w14:textId="77777777" w:rsidR="00B704B8" w:rsidRDefault="00000000">
            <w:pPr>
              <w:suppressAutoHyphens/>
              <w:ind w:right="120"/>
              <w:jc w:val="right"/>
              <w:rPr>
                <w:sz w:val="20"/>
                <w:szCs w:val="20"/>
                <w:lang w:eastAsia="en-CA"/>
              </w:rPr>
            </w:pPr>
            <w:r>
              <w:rPr>
                <w:sz w:val="20"/>
                <w:szCs w:val="20"/>
                <w:lang w:eastAsia="en-CA"/>
              </w:rPr>
              <w:t>0</w:t>
            </w:r>
          </w:p>
        </w:tc>
        <w:tc>
          <w:tcPr>
            <w:tcW w:w="676" w:type="pct"/>
            <w:tcMar>
              <w:left w:w="43" w:type="dxa"/>
              <w:right w:w="43" w:type="dxa"/>
            </w:tcMar>
            <w:vAlign w:val="center"/>
          </w:tcPr>
          <w:p w14:paraId="7D77A25B" w14:textId="77777777" w:rsidR="00B704B8" w:rsidRDefault="00000000">
            <w:pPr>
              <w:suppressAutoHyphens/>
              <w:ind w:right="130"/>
              <w:jc w:val="right"/>
              <w:rPr>
                <w:sz w:val="20"/>
                <w:szCs w:val="20"/>
                <w:lang w:eastAsia="en-CA"/>
              </w:rPr>
            </w:pPr>
            <w:r>
              <w:rPr>
                <w:sz w:val="20"/>
                <w:szCs w:val="20"/>
                <w:lang w:eastAsia="en-CA"/>
              </w:rPr>
              <w:t>7.69</w:t>
            </w:r>
          </w:p>
        </w:tc>
        <w:tc>
          <w:tcPr>
            <w:tcW w:w="677" w:type="pct"/>
            <w:tcMar>
              <w:left w:w="43" w:type="dxa"/>
              <w:right w:w="43" w:type="dxa"/>
            </w:tcMar>
            <w:vAlign w:val="center"/>
          </w:tcPr>
          <w:p w14:paraId="719C777D" w14:textId="77777777" w:rsidR="00B704B8" w:rsidRDefault="00000000">
            <w:pPr>
              <w:suppressAutoHyphens/>
              <w:jc w:val="center"/>
              <w:rPr>
                <w:sz w:val="20"/>
                <w:szCs w:val="20"/>
                <w:lang w:eastAsia="en-CA"/>
              </w:rPr>
            </w:pPr>
            <w:r>
              <w:rPr>
                <w:sz w:val="20"/>
                <w:szCs w:val="20"/>
                <w:lang w:eastAsia="en-CA"/>
              </w:rPr>
              <w:t>4.1</w:t>
            </w:r>
          </w:p>
        </w:tc>
      </w:tr>
      <w:tr w:rsidR="00B704B8" w14:paraId="03BAFE20" w14:textId="77777777">
        <w:trPr>
          <w:trHeight w:val="283"/>
        </w:trPr>
        <w:tc>
          <w:tcPr>
            <w:tcW w:w="943" w:type="pct"/>
            <w:tcMar>
              <w:left w:w="43" w:type="dxa"/>
              <w:right w:w="43" w:type="dxa"/>
            </w:tcMar>
            <w:vAlign w:val="center"/>
          </w:tcPr>
          <w:p w14:paraId="2B0243B7" w14:textId="77777777" w:rsidR="00B704B8" w:rsidRDefault="00000000">
            <w:pPr>
              <w:suppressAutoHyphens/>
              <w:ind w:left="96" w:right="84"/>
              <w:jc w:val="left"/>
              <w:rPr>
                <w:rFonts w:eastAsia="SimSun"/>
                <w:sz w:val="20"/>
                <w:szCs w:val="20"/>
                <w:lang w:val="en-US" w:eastAsia="zh-CN"/>
              </w:rPr>
            </w:pPr>
            <w:r>
              <w:rPr>
                <w:rFonts w:eastAsia="SimSun" w:hint="eastAsia"/>
                <w:b/>
                <w:bCs/>
                <w:sz w:val="20"/>
                <w:szCs w:val="20"/>
                <w:lang w:val="en-US" w:eastAsia="zh-CN"/>
              </w:rPr>
              <w:t>总计（公吨）</w:t>
            </w:r>
          </w:p>
        </w:tc>
        <w:tc>
          <w:tcPr>
            <w:tcW w:w="676" w:type="pct"/>
            <w:tcMar>
              <w:left w:w="43" w:type="dxa"/>
              <w:right w:w="43" w:type="dxa"/>
            </w:tcMar>
            <w:vAlign w:val="center"/>
          </w:tcPr>
          <w:p w14:paraId="10EC99F3" w14:textId="77777777" w:rsidR="00B704B8" w:rsidRDefault="00000000">
            <w:pPr>
              <w:suppressAutoHyphens/>
              <w:ind w:right="110"/>
              <w:jc w:val="right"/>
              <w:rPr>
                <w:b/>
                <w:bCs/>
                <w:sz w:val="20"/>
                <w:szCs w:val="20"/>
                <w:lang w:eastAsia="en-CA"/>
              </w:rPr>
            </w:pPr>
            <w:r>
              <w:rPr>
                <w:b/>
                <w:bCs/>
                <w:sz w:val="20"/>
                <w:szCs w:val="20"/>
              </w:rPr>
              <w:t>70.68</w:t>
            </w:r>
          </w:p>
        </w:tc>
        <w:tc>
          <w:tcPr>
            <w:tcW w:w="676" w:type="pct"/>
            <w:tcMar>
              <w:left w:w="43" w:type="dxa"/>
              <w:right w:w="43" w:type="dxa"/>
            </w:tcMar>
            <w:vAlign w:val="center"/>
          </w:tcPr>
          <w:p w14:paraId="5FDACA47" w14:textId="77777777" w:rsidR="00B704B8" w:rsidRDefault="00000000">
            <w:pPr>
              <w:suppressAutoHyphens/>
              <w:ind w:right="110"/>
              <w:jc w:val="right"/>
              <w:rPr>
                <w:b/>
                <w:bCs/>
                <w:sz w:val="20"/>
                <w:szCs w:val="20"/>
                <w:lang w:eastAsia="en-CA"/>
              </w:rPr>
            </w:pPr>
            <w:r>
              <w:rPr>
                <w:b/>
                <w:bCs/>
                <w:sz w:val="20"/>
                <w:szCs w:val="20"/>
              </w:rPr>
              <w:t>78.65</w:t>
            </w:r>
          </w:p>
        </w:tc>
        <w:tc>
          <w:tcPr>
            <w:tcW w:w="676" w:type="pct"/>
            <w:tcMar>
              <w:left w:w="43" w:type="dxa"/>
              <w:right w:w="43" w:type="dxa"/>
            </w:tcMar>
            <w:vAlign w:val="center"/>
          </w:tcPr>
          <w:p w14:paraId="678EFF2D" w14:textId="77777777" w:rsidR="00B704B8" w:rsidRDefault="00000000">
            <w:pPr>
              <w:suppressAutoHyphens/>
              <w:ind w:right="120"/>
              <w:jc w:val="right"/>
              <w:rPr>
                <w:b/>
                <w:bCs/>
                <w:sz w:val="20"/>
                <w:szCs w:val="20"/>
              </w:rPr>
            </w:pPr>
            <w:r>
              <w:rPr>
                <w:b/>
                <w:bCs/>
                <w:sz w:val="20"/>
                <w:szCs w:val="20"/>
              </w:rPr>
              <w:t>6.00</w:t>
            </w:r>
          </w:p>
        </w:tc>
        <w:tc>
          <w:tcPr>
            <w:tcW w:w="676" w:type="pct"/>
            <w:tcMar>
              <w:left w:w="43" w:type="dxa"/>
              <w:right w:w="43" w:type="dxa"/>
            </w:tcMar>
            <w:vAlign w:val="center"/>
          </w:tcPr>
          <w:p w14:paraId="73E04513" w14:textId="77777777" w:rsidR="00B704B8" w:rsidRDefault="00000000">
            <w:pPr>
              <w:suppressAutoHyphens/>
              <w:ind w:right="120"/>
              <w:jc w:val="right"/>
              <w:rPr>
                <w:b/>
                <w:bCs/>
                <w:sz w:val="20"/>
                <w:szCs w:val="20"/>
                <w:lang w:eastAsia="en-CA"/>
              </w:rPr>
            </w:pPr>
            <w:r>
              <w:rPr>
                <w:b/>
                <w:bCs/>
                <w:sz w:val="20"/>
                <w:szCs w:val="20"/>
              </w:rPr>
              <w:t>31.90</w:t>
            </w:r>
          </w:p>
        </w:tc>
        <w:tc>
          <w:tcPr>
            <w:tcW w:w="676" w:type="pct"/>
            <w:tcMar>
              <w:left w:w="43" w:type="dxa"/>
              <w:right w:w="43" w:type="dxa"/>
            </w:tcMar>
            <w:vAlign w:val="center"/>
          </w:tcPr>
          <w:p w14:paraId="7DC6E109" w14:textId="77777777" w:rsidR="00B704B8" w:rsidRDefault="00000000">
            <w:pPr>
              <w:suppressAutoHyphens/>
              <w:ind w:right="130"/>
              <w:jc w:val="right"/>
              <w:rPr>
                <w:b/>
                <w:bCs/>
                <w:sz w:val="20"/>
                <w:szCs w:val="20"/>
                <w:lang w:eastAsia="en-CA"/>
              </w:rPr>
            </w:pPr>
            <w:r>
              <w:rPr>
                <w:b/>
                <w:bCs/>
                <w:sz w:val="20"/>
                <w:szCs w:val="20"/>
              </w:rPr>
              <w:t>187.22</w:t>
            </w:r>
          </w:p>
        </w:tc>
        <w:tc>
          <w:tcPr>
            <w:tcW w:w="677" w:type="pct"/>
            <w:tcMar>
              <w:left w:w="43" w:type="dxa"/>
              <w:right w:w="43" w:type="dxa"/>
            </w:tcMar>
            <w:vAlign w:val="center"/>
          </w:tcPr>
          <w:p w14:paraId="51B40F47" w14:textId="77777777" w:rsidR="00B704B8" w:rsidRDefault="00000000">
            <w:pPr>
              <w:suppressAutoHyphens/>
              <w:jc w:val="center"/>
              <w:rPr>
                <w:b/>
                <w:bCs/>
                <w:sz w:val="20"/>
                <w:szCs w:val="20"/>
                <w:lang w:eastAsia="en-CA"/>
              </w:rPr>
            </w:pPr>
            <w:r>
              <w:rPr>
                <w:b/>
                <w:bCs/>
                <w:sz w:val="20"/>
                <w:szCs w:val="20"/>
              </w:rPr>
              <w:t>100</w:t>
            </w:r>
          </w:p>
        </w:tc>
      </w:tr>
    </w:tbl>
    <w:p w14:paraId="37B3B13F" w14:textId="77777777" w:rsidR="00B704B8" w:rsidRPr="00793CA6" w:rsidRDefault="00000000">
      <w:pPr>
        <w:pStyle w:val="Heading1"/>
        <w:keepNext/>
        <w:numPr>
          <w:ilvl w:val="0"/>
          <w:numId w:val="0"/>
        </w:numPr>
        <w:spacing w:before="240" w:after="0"/>
        <w:rPr>
          <w:b/>
          <w:bCs/>
          <w:lang w:eastAsia="zh-CN"/>
        </w:rPr>
      </w:pPr>
      <w:r w:rsidRPr="00793CA6">
        <w:rPr>
          <w:rFonts w:eastAsia="SimHei"/>
          <w:lang w:eastAsia="zh-CN"/>
        </w:rPr>
        <w:t>表</w:t>
      </w:r>
      <w:r w:rsidRPr="00793CA6">
        <w:rPr>
          <w:rFonts w:eastAsia="SimHei" w:hint="eastAsia"/>
          <w:lang w:val="en-US" w:eastAsia="zh-CN"/>
        </w:rPr>
        <w:t>5</w:t>
      </w:r>
      <w:r w:rsidRPr="00793CA6">
        <w:rPr>
          <w:rFonts w:eastAsia="SimHei"/>
          <w:lang w:eastAsia="zh-CN"/>
        </w:rPr>
        <w:t xml:space="preserve">. </w:t>
      </w:r>
      <w:r w:rsidRPr="00793CA6">
        <w:rPr>
          <w:rFonts w:eastAsia="SimHei"/>
          <w:lang w:eastAsia="zh-CN"/>
        </w:rPr>
        <w:t>制冷和空调维修子</w:t>
      </w:r>
      <w:r w:rsidRPr="00793CA6">
        <w:rPr>
          <w:rFonts w:eastAsia="SimHei"/>
          <w:lang w:val="en-US" w:eastAsia="zh-CN"/>
        </w:rPr>
        <w:t>行业</w:t>
      </w:r>
      <w:r w:rsidRPr="00793CA6">
        <w:rPr>
          <w:rFonts w:eastAsia="SimHei"/>
          <w:lang w:eastAsia="zh-CN"/>
        </w:rPr>
        <w:t>的氢氟碳化物消费量</w:t>
      </w:r>
      <w:r w:rsidRPr="00793CA6">
        <w:rPr>
          <w:rFonts w:eastAsia="SimHei" w:hint="eastAsia"/>
          <w:lang w:eastAsia="zh-CN"/>
        </w:rPr>
        <w:t>（</w:t>
      </w:r>
      <w:r w:rsidRPr="00793CA6">
        <w:rPr>
          <w:rFonts w:eastAsia="SimHei" w:hint="eastAsia"/>
          <w:lang w:val="en-US" w:eastAsia="zh-CN"/>
        </w:rPr>
        <w:t>2024</w:t>
      </w:r>
      <w:r w:rsidRPr="00793CA6">
        <w:rPr>
          <w:rFonts w:eastAsia="SimHei" w:hint="eastAsia"/>
          <w:lang w:val="en-US" w:eastAsia="zh-CN"/>
        </w:rPr>
        <w:t>年）</w:t>
      </w:r>
      <w:r w:rsidRPr="00793CA6">
        <w:rPr>
          <w:rFonts w:eastAsia="SimHei" w:hint="eastAsia"/>
          <w:lang w:eastAsia="zh-CN"/>
        </w:rPr>
        <w:t>，</w:t>
      </w:r>
      <w:r w:rsidRPr="00793CA6">
        <w:rPr>
          <w:rFonts w:eastAsia="SimHei"/>
          <w:lang w:val="en-US" w:eastAsia="zh-CN"/>
        </w:rPr>
        <w:t>以</w:t>
      </w:r>
      <w:r w:rsidRPr="00793CA6">
        <w:rPr>
          <w:rFonts w:eastAsia="SimHei" w:hint="eastAsia"/>
          <w:lang w:val="en-US" w:eastAsia="zh-CN"/>
        </w:rPr>
        <w:t>吨二氧化碳当量</w:t>
      </w:r>
      <w:r w:rsidRPr="00793CA6">
        <w:rPr>
          <w:rFonts w:eastAsia="SimHei"/>
          <w:lang w:val="en-US" w:eastAsia="zh-CN"/>
        </w:rPr>
        <w:t>计算</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763"/>
        <w:gridCol w:w="1264"/>
        <w:gridCol w:w="1265"/>
        <w:gridCol w:w="1265"/>
        <w:gridCol w:w="1265"/>
        <w:gridCol w:w="1265"/>
        <w:gridCol w:w="1267"/>
      </w:tblGrid>
      <w:tr w:rsidR="00B704B8" w14:paraId="1847C95B" w14:textId="77777777">
        <w:trPr>
          <w:trHeight w:val="50"/>
          <w:tblHeader/>
        </w:trPr>
        <w:tc>
          <w:tcPr>
            <w:tcW w:w="943" w:type="pct"/>
            <w:tcMar>
              <w:left w:w="43" w:type="dxa"/>
              <w:right w:w="43" w:type="dxa"/>
            </w:tcMar>
            <w:vAlign w:val="center"/>
          </w:tcPr>
          <w:p w14:paraId="03A38A64" w14:textId="77777777" w:rsidR="00B704B8" w:rsidRDefault="00000000">
            <w:pPr>
              <w:keepNext/>
              <w:suppressAutoHyphens/>
              <w:jc w:val="center"/>
              <w:rPr>
                <w:rFonts w:eastAsia="SimSun"/>
                <w:b/>
                <w:bCs/>
                <w:sz w:val="20"/>
                <w:szCs w:val="20"/>
                <w:lang w:val="en-US" w:eastAsia="zh-CN"/>
              </w:rPr>
            </w:pPr>
            <w:r>
              <w:rPr>
                <w:rFonts w:eastAsia="SimSun" w:hint="eastAsia"/>
                <w:b/>
                <w:bCs/>
                <w:sz w:val="20"/>
                <w:szCs w:val="20"/>
                <w:lang w:val="en-US" w:eastAsia="zh-CN"/>
              </w:rPr>
              <w:t>行业</w:t>
            </w:r>
          </w:p>
        </w:tc>
        <w:tc>
          <w:tcPr>
            <w:tcW w:w="676" w:type="pct"/>
            <w:tcMar>
              <w:left w:w="43" w:type="dxa"/>
              <w:right w:w="43" w:type="dxa"/>
            </w:tcMar>
            <w:vAlign w:val="center"/>
          </w:tcPr>
          <w:p w14:paraId="3400E343" w14:textId="77777777" w:rsidR="00B704B8" w:rsidRDefault="00000000">
            <w:pPr>
              <w:keepNext/>
              <w:suppressAutoHyphens/>
              <w:ind w:left="-181" w:right="-136"/>
              <w:jc w:val="center"/>
              <w:rPr>
                <w:b/>
                <w:bCs/>
                <w:sz w:val="20"/>
                <w:szCs w:val="20"/>
                <w:lang w:eastAsia="en-CA"/>
              </w:rPr>
            </w:pPr>
            <w:r>
              <w:rPr>
                <w:b/>
                <w:bCs/>
                <w:sz w:val="20"/>
                <w:szCs w:val="20"/>
                <w:lang w:eastAsia="en-CA"/>
              </w:rPr>
              <w:t>HFC-134a</w:t>
            </w:r>
          </w:p>
        </w:tc>
        <w:tc>
          <w:tcPr>
            <w:tcW w:w="676" w:type="pct"/>
            <w:tcMar>
              <w:left w:w="43" w:type="dxa"/>
              <w:right w:w="43" w:type="dxa"/>
            </w:tcMar>
            <w:vAlign w:val="center"/>
          </w:tcPr>
          <w:p w14:paraId="211B5F61" w14:textId="77777777" w:rsidR="00B704B8" w:rsidRDefault="00000000">
            <w:pPr>
              <w:keepNext/>
              <w:suppressAutoHyphens/>
              <w:ind w:left="-48"/>
              <w:jc w:val="center"/>
              <w:rPr>
                <w:b/>
                <w:bCs/>
                <w:sz w:val="20"/>
                <w:szCs w:val="20"/>
                <w:lang w:eastAsia="en-CA"/>
              </w:rPr>
            </w:pPr>
            <w:r>
              <w:rPr>
                <w:b/>
                <w:bCs/>
                <w:sz w:val="20"/>
                <w:szCs w:val="20"/>
                <w:lang w:eastAsia="en-CA"/>
              </w:rPr>
              <w:t>R-404A</w:t>
            </w:r>
          </w:p>
        </w:tc>
        <w:tc>
          <w:tcPr>
            <w:tcW w:w="676" w:type="pct"/>
            <w:tcMar>
              <w:left w:w="43" w:type="dxa"/>
              <w:right w:w="43" w:type="dxa"/>
            </w:tcMar>
            <w:vAlign w:val="center"/>
          </w:tcPr>
          <w:p w14:paraId="3226BE24" w14:textId="77777777" w:rsidR="00B704B8" w:rsidRDefault="00000000">
            <w:pPr>
              <w:keepNext/>
              <w:suppressAutoHyphens/>
              <w:ind w:left="-151" w:right="-170"/>
              <w:jc w:val="center"/>
              <w:rPr>
                <w:b/>
                <w:bCs/>
                <w:sz w:val="20"/>
                <w:szCs w:val="20"/>
                <w:lang w:eastAsia="en-CA"/>
              </w:rPr>
            </w:pPr>
            <w:r>
              <w:rPr>
                <w:b/>
                <w:bCs/>
                <w:sz w:val="20"/>
                <w:szCs w:val="20"/>
                <w:lang w:eastAsia="en-CA"/>
              </w:rPr>
              <w:t>R-407A</w:t>
            </w:r>
          </w:p>
        </w:tc>
        <w:tc>
          <w:tcPr>
            <w:tcW w:w="676" w:type="pct"/>
            <w:tcMar>
              <w:left w:w="43" w:type="dxa"/>
              <w:right w:w="43" w:type="dxa"/>
            </w:tcMar>
            <w:vAlign w:val="center"/>
          </w:tcPr>
          <w:p w14:paraId="135943DF" w14:textId="77777777" w:rsidR="00B704B8" w:rsidRDefault="00000000">
            <w:pPr>
              <w:keepNext/>
              <w:suppressAutoHyphens/>
              <w:jc w:val="center"/>
              <w:rPr>
                <w:b/>
                <w:bCs/>
                <w:sz w:val="20"/>
                <w:szCs w:val="20"/>
                <w:lang w:eastAsia="en-CA"/>
              </w:rPr>
            </w:pPr>
            <w:r>
              <w:rPr>
                <w:b/>
                <w:bCs/>
                <w:sz w:val="20"/>
                <w:szCs w:val="20"/>
                <w:lang w:eastAsia="en-CA"/>
              </w:rPr>
              <w:t>R-407C</w:t>
            </w:r>
          </w:p>
        </w:tc>
        <w:tc>
          <w:tcPr>
            <w:tcW w:w="1277" w:type="dxa"/>
            <w:tcMar>
              <w:left w:w="43" w:type="dxa"/>
              <w:right w:w="43" w:type="dxa"/>
            </w:tcMar>
            <w:vAlign w:val="center"/>
          </w:tcPr>
          <w:p w14:paraId="628D7EDA" w14:textId="77777777" w:rsidR="00B704B8" w:rsidRDefault="00000000">
            <w:pPr>
              <w:keepNext/>
              <w:suppressAutoHyphens/>
              <w:jc w:val="center"/>
              <w:rPr>
                <w:b/>
                <w:bCs/>
                <w:sz w:val="20"/>
                <w:szCs w:val="20"/>
                <w:lang w:eastAsia="en-CA"/>
              </w:rPr>
            </w:pPr>
            <w:r>
              <w:rPr>
                <w:rFonts w:eastAsia="SimSun" w:hint="eastAsia"/>
                <w:b/>
                <w:bCs/>
                <w:sz w:val="20"/>
                <w:szCs w:val="20"/>
                <w:lang w:val="en-US" w:eastAsia="zh-CN"/>
              </w:rPr>
              <w:t>总计</w:t>
            </w:r>
          </w:p>
        </w:tc>
        <w:tc>
          <w:tcPr>
            <w:tcW w:w="1279" w:type="dxa"/>
            <w:tcMar>
              <w:left w:w="43" w:type="dxa"/>
              <w:right w:w="43" w:type="dxa"/>
            </w:tcMar>
            <w:vAlign w:val="center"/>
          </w:tcPr>
          <w:p w14:paraId="69485DEA" w14:textId="77777777" w:rsidR="00B704B8" w:rsidRDefault="00000000">
            <w:pPr>
              <w:keepNext/>
              <w:suppressAutoHyphens/>
              <w:ind w:left="-25" w:right="-28"/>
              <w:jc w:val="center"/>
              <w:rPr>
                <w:b/>
                <w:bCs/>
                <w:sz w:val="20"/>
                <w:szCs w:val="20"/>
                <w:lang w:eastAsia="en-CA"/>
              </w:rPr>
            </w:pPr>
            <w:r>
              <w:rPr>
                <w:rFonts w:eastAsia="SimSun" w:hint="eastAsia"/>
                <w:b/>
                <w:bCs/>
                <w:sz w:val="20"/>
                <w:szCs w:val="20"/>
                <w:lang w:val="en-US" w:eastAsia="zh-CN"/>
              </w:rPr>
              <w:t>总计比例</w:t>
            </w:r>
            <w:r>
              <w:rPr>
                <w:b/>
                <w:bCs/>
                <w:sz w:val="20"/>
                <w:szCs w:val="20"/>
                <w:lang w:eastAsia="en-CA"/>
              </w:rPr>
              <w:t xml:space="preserve"> (%)</w:t>
            </w:r>
          </w:p>
        </w:tc>
      </w:tr>
      <w:tr w:rsidR="00B704B8" w14:paraId="62BFADDF" w14:textId="77777777">
        <w:trPr>
          <w:cantSplit/>
          <w:trHeight w:val="283"/>
        </w:trPr>
        <w:tc>
          <w:tcPr>
            <w:tcW w:w="5000" w:type="pct"/>
            <w:gridSpan w:val="7"/>
            <w:tcMar>
              <w:left w:w="43" w:type="dxa"/>
              <w:right w:w="43" w:type="dxa"/>
            </w:tcMar>
            <w:vAlign w:val="center"/>
          </w:tcPr>
          <w:p w14:paraId="15045864" w14:textId="77777777" w:rsidR="00B704B8" w:rsidRDefault="00000000">
            <w:pPr>
              <w:keepNext/>
              <w:suppressAutoHyphens/>
              <w:ind w:left="521"/>
              <w:jc w:val="left"/>
              <w:rPr>
                <w:sz w:val="20"/>
                <w:szCs w:val="20"/>
              </w:rPr>
            </w:pPr>
            <w:r>
              <w:rPr>
                <w:rFonts w:eastAsia="SimSun" w:hint="eastAsia"/>
                <w:b/>
                <w:bCs/>
                <w:sz w:val="20"/>
                <w:szCs w:val="20"/>
                <w:lang w:val="en-US" w:eastAsia="zh-CN"/>
              </w:rPr>
              <w:t>制冷子行业</w:t>
            </w:r>
          </w:p>
        </w:tc>
      </w:tr>
      <w:tr w:rsidR="00B704B8" w14:paraId="72D1ADF6" w14:textId="77777777">
        <w:trPr>
          <w:trHeight w:val="227"/>
        </w:trPr>
        <w:tc>
          <w:tcPr>
            <w:tcW w:w="1782" w:type="dxa"/>
            <w:tcMar>
              <w:left w:w="43" w:type="dxa"/>
              <w:right w:w="43" w:type="dxa"/>
            </w:tcMar>
            <w:vAlign w:val="center"/>
          </w:tcPr>
          <w:p w14:paraId="6E7E3108" w14:textId="77777777" w:rsidR="00B704B8" w:rsidRDefault="00000000">
            <w:pPr>
              <w:suppressAutoHyphens/>
              <w:ind w:left="96"/>
              <w:jc w:val="left"/>
              <w:rPr>
                <w:sz w:val="20"/>
                <w:szCs w:val="20"/>
                <w:lang w:eastAsia="en-CA"/>
              </w:rPr>
            </w:pPr>
            <w:r>
              <w:rPr>
                <w:rFonts w:eastAsia="SimSun" w:hint="eastAsia"/>
                <w:sz w:val="20"/>
                <w:szCs w:val="20"/>
                <w:lang w:val="en-US" w:eastAsia="zh-CN"/>
              </w:rPr>
              <w:t>家用</w:t>
            </w:r>
          </w:p>
        </w:tc>
        <w:tc>
          <w:tcPr>
            <w:tcW w:w="676" w:type="pct"/>
            <w:tcMar>
              <w:left w:w="43" w:type="dxa"/>
              <w:right w:w="43" w:type="dxa"/>
            </w:tcMar>
            <w:vAlign w:val="center"/>
          </w:tcPr>
          <w:p w14:paraId="7A2BE4C2" w14:textId="77777777" w:rsidR="00B704B8" w:rsidRDefault="00000000">
            <w:pPr>
              <w:suppressAutoHyphens/>
              <w:ind w:right="105"/>
              <w:jc w:val="right"/>
              <w:rPr>
                <w:sz w:val="20"/>
                <w:szCs w:val="20"/>
                <w:lang w:eastAsia="en-CA"/>
              </w:rPr>
            </w:pPr>
            <w:r>
              <w:rPr>
                <w:color w:val="000000"/>
                <w:sz w:val="20"/>
                <w:szCs w:val="20"/>
              </w:rPr>
              <w:t>13,073</w:t>
            </w:r>
          </w:p>
        </w:tc>
        <w:tc>
          <w:tcPr>
            <w:tcW w:w="676" w:type="pct"/>
            <w:tcMar>
              <w:left w:w="43" w:type="dxa"/>
              <w:right w:w="43" w:type="dxa"/>
            </w:tcMar>
          </w:tcPr>
          <w:p w14:paraId="00F3D334" w14:textId="77777777" w:rsidR="00B704B8" w:rsidRDefault="00000000">
            <w:pPr>
              <w:suppressAutoHyphens/>
              <w:ind w:right="112"/>
              <w:jc w:val="right"/>
              <w:rPr>
                <w:sz w:val="20"/>
                <w:szCs w:val="20"/>
                <w:lang w:eastAsia="en-CA"/>
              </w:rPr>
            </w:pPr>
            <w:r>
              <w:rPr>
                <w:sz w:val="20"/>
                <w:szCs w:val="20"/>
              </w:rPr>
              <w:t>0</w:t>
            </w:r>
          </w:p>
        </w:tc>
        <w:tc>
          <w:tcPr>
            <w:tcW w:w="676" w:type="pct"/>
            <w:tcMar>
              <w:left w:w="43" w:type="dxa"/>
              <w:right w:w="43" w:type="dxa"/>
            </w:tcMar>
          </w:tcPr>
          <w:p w14:paraId="24FA1496" w14:textId="77777777" w:rsidR="00B704B8" w:rsidRDefault="00000000">
            <w:pPr>
              <w:suppressAutoHyphens/>
              <w:ind w:right="120"/>
              <w:jc w:val="right"/>
              <w:rPr>
                <w:sz w:val="20"/>
                <w:szCs w:val="20"/>
                <w:lang w:eastAsia="en-CA"/>
              </w:rPr>
            </w:pPr>
            <w:r>
              <w:rPr>
                <w:sz w:val="20"/>
                <w:szCs w:val="20"/>
              </w:rPr>
              <w:t>0</w:t>
            </w:r>
          </w:p>
        </w:tc>
        <w:tc>
          <w:tcPr>
            <w:tcW w:w="676" w:type="pct"/>
            <w:tcMar>
              <w:left w:w="43" w:type="dxa"/>
              <w:right w:w="43" w:type="dxa"/>
            </w:tcMar>
          </w:tcPr>
          <w:p w14:paraId="28F475CB" w14:textId="77777777" w:rsidR="00B704B8" w:rsidRDefault="00000000">
            <w:pPr>
              <w:suppressAutoHyphens/>
              <w:ind w:right="120"/>
              <w:jc w:val="right"/>
              <w:rPr>
                <w:sz w:val="20"/>
                <w:szCs w:val="20"/>
                <w:lang w:eastAsia="en-CA"/>
              </w:rPr>
            </w:pPr>
            <w:r>
              <w:rPr>
                <w:sz w:val="20"/>
                <w:szCs w:val="20"/>
              </w:rPr>
              <w:t>0</w:t>
            </w:r>
          </w:p>
        </w:tc>
        <w:tc>
          <w:tcPr>
            <w:tcW w:w="676" w:type="pct"/>
            <w:tcMar>
              <w:left w:w="43" w:type="dxa"/>
              <w:right w:w="43" w:type="dxa"/>
            </w:tcMar>
            <w:vAlign w:val="center"/>
          </w:tcPr>
          <w:p w14:paraId="4557ADAC" w14:textId="77777777" w:rsidR="00B704B8" w:rsidRDefault="00000000">
            <w:pPr>
              <w:suppressAutoHyphens/>
              <w:ind w:right="127"/>
              <w:jc w:val="right"/>
              <w:rPr>
                <w:sz w:val="20"/>
                <w:szCs w:val="20"/>
                <w:lang w:eastAsia="en-CA"/>
              </w:rPr>
            </w:pPr>
            <w:r>
              <w:rPr>
                <w:color w:val="000000"/>
                <w:sz w:val="20"/>
                <w:szCs w:val="20"/>
              </w:rPr>
              <w:t>13,073</w:t>
            </w:r>
          </w:p>
        </w:tc>
        <w:tc>
          <w:tcPr>
            <w:tcW w:w="677" w:type="pct"/>
            <w:tcMar>
              <w:left w:w="43" w:type="dxa"/>
              <w:right w:w="43" w:type="dxa"/>
            </w:tcMar>
            <w:vAlign w:val="center"/>
          </w:tcPr>
          <w:p w14:paraId="4FAE752A" w14:textId="77777777" w:rsidR="00B704B8" w:rsidRDefault="00000000">
            <w:pPr>
              <w:suppressAutoHyphens/>
              <w:jc w:val="center"/>
              <w:rPr>
                <w:sz w:val="20"/>
                <w:szCs w:val="20"/>
                <w:lang w:eastAsia="en-CA"/>
              </w:rPr>
            </w:pPr>
            <w:r>
              <w:rPr>
                <w:color w:val="000000"/>
                <w:sz w:val="20"/>
                <w:szCs w:val="20"/>
              </w:rPr>
              <w:t>2.7</w:t>
            </w:r>
          </w:p>
        </w:tc>
      </w:tr>
      <w:tr w:rsidR="00B704B8" w14:paraId="0F4FA199" w14:textId="77777777">
        <w:trPr>
          <w:trHeight w:val="227"/>
        </w:trPr>
        <w:tc>
          <w:tcPr>
            <w:tcW w:w="1782" w:type="dxa"/>
            <w:tcMar>
              <w:left w:w="43" w:type="dxa"/>
              <w:right w:w="43" w:type="dxa"/>
            </w:tcMar>
            <w:vAlign w:val="center"/>
          </w:tcPr>
          <w:p w14:paraId="710BB12C" w14:textId="77777777" w:rsidR="00B704B8" w:rsidRDefault="00000000">
            <w:pPr>
              <w:suppressAutoHyphens/>
              <w:ind w:left="96"/>
              <w:jc w:val="left"/>
              <w:rPr>
                <w:sz w:val="20"/>
                <w:szCs w:val="20"/>
                <w:lang w:eastAsia="en-CA"/>
              </w:rPr>
            </w:pPr>
            <w:r>
              <w:rPr>
                <w:rFonts w:eastAsia="SimSun" w:hint="eastAsia"/>
                <w:sz w:val="20"/>
                <w:szCs w:val="20"/>
                <w:lang w:val="en-US" w:eastAsia="zh-CN"/>
              </w:rPr>
              <w:t>商用</w:t>
            </w:r>
          </w:p>
        </w:tc>
        <w:tc>
          <w:tcPr>
            <w:tcW w:w="676" w:type="pct"/>
            <w:tcMar>
              <w:left w:w="43" w:type="dxa"/>
              <w:right w:w="43" w:type="dxa"/>
            </w:tcMar>
            <w:vAlign w:val="center"/>
          </w:tcPr>
          <w:p w14:paraId="6898DA18" w14:textId="77777777" w:rsidR="00B704B8" w:rsidRDefault="00000000">
            <w:pPr>
              <w:suppressAutoHyphens/>
              <w:ind w:right="105"/>
              <w:jc w:val="right"/>
              <w:rPr>
                <w:sz w:val="20"/>
                <w:szCs w:val="20"/>
                <w:lang w:eastAsia="en-CA"/>
              </w:rPr>
            </w:pPr>
            <w:r>
              <w:rPr>
                <w:color w:val="000000"/>
                <w:sz w:val="20"/>
                <w:szCs w:val="20"/>
              </w:rPr>
              <w:t>44,273</w:t>
            </w:r>
          </w:p>
        </w:tc>
        <w:tc>
          <w:tcPr>
            <w:tcW w:w="676" w:type="pct"/>
            <w:tcMar>
              <w:left w:w="43" w:type="dxa"/>
              <w:right w:w="43" w:type="dxa"/>
            </w:tcMar>
            <w:vAlign w:val="center"/>
          </w:tcPr>
          <w:p w14:paraId="4AF3C753" w14:textId="77777777" w:rsidR="00B704B8" w:rsidRDefault="00000000">
            <w:pPr>
              <w:suppressAutoHyphens/>
              <w:ind w:right="112"/>
              <w:jc w:val="right"/>
              <w:rPr>
                <w:sz w:val="20"/>
                <w:szCs w:val="20"/>
                <w:lang w:eastAsia="en-CA"/>
              </w:rPr>
            </w:pPr>
            <w:r>
              <w:rPr>
                <w:color w:val="000000"/>
                <w:sz w:val="20"/>
                <w:szCs w:val="20"/>
              </w:rPr>
              <w:t>213,761</w:t>
            </w:r>
          </w:p>
        </w:tc>
        <w:tc>
          <w:tcPr>
            <w:tcW w:w="676" w:type="pct"/>
            <w:tcMar>
              <w:left w:w="43" w:type="dxa"/>
              <w:right w:w="43" w:type="dxa"/>
            </w:tcMar>
          </w:tcPr>
          <w:p w14:paraId="0532979E" w14:textId="77777777" w:rsidR="00B704B8" w:rsidRDefault="00000000">
            <w:pPr>
              <w:suppressAutoHyphens/>
              <w:ind w:right="120"/>
              <w:jc w:val="right"/>
              <w:rPr>
                <w:sz w:val="20"/>
                <w:szCs w:val="20"/>
                <w:lang w:eastAsia="en-CA"/>
              </w:rPr>
            </w:pPr>
            <w:r>
              <w:rPr>
                <w:sz w:val="20"/>
                <w:szCs w:val="20"/>
              </w:rPr>
              <w:t>0</w:t>
            </w:r>
          </w:p>
        </w:tc>
        <w:tc>
          <w:tcPr>
            <w:tcW w:w="676" w:type="pct"/>
            <w:tcMar>
              <w:left w:w="43" w:type="dxa"/>
              <w:right w:w="43" w:type="dxa"/>
            </w:tcMar>
          </w:tcPr>
          <w:p w14:paraId="00EF416C" w14:textId="77777777" w:rsidR="00B704B8" w:rsidRDefault="00000000">
            <w:pPr>
              <w:suppressAutoHyphens/>
              <w:ind w:right="120"/>
              <w:jc w:val="right"/>
              <w:rPr>
                <w:sz w:val="20"/>
                <w:szCs w:val="20"/>
                <w:lang w:eastAsia="en-CA"/>
              </w:rPr>
            </w:pPr>
            <w:r>
              <w:rPr>
                <w:sz w:val="20"/>
                <w:szCs w:val="20"/>
              </w:rPr>
              <w:t>0</w:t>
            </w:r>
          </w:p>
        </w:tc>
        <w:tc>
          <w:tcPr>
            <w:tcW w:w="676" w:type="pct"/>
            <w:tcMar>
              <w:left w:w="43" w:type="dxa"/>
              <w:right w:w="43" w:type="dxa"/>
            </w:tcMar>
            <w:vAlign w:val="center"/>
          </w:tcPr>
          <w:p w14:paraId="75AD8879" w14:textId="77777777" w:rsidR="00B704B8" w:rsidRDefault="00000000">
            <w:pPr>
              <w:suppressAutoHyphens/>
              <w:ind w:right="127"/>
              <w:jc w:val="right"/>
              <w:rPr>
                <w:sz w:val="20"/>
                <w:szCs w:val="20"/>
                <w:lang w:eastAsia="en-CA"/>
              </w:rPr>
            </w:pPr>
            <w:r>
              <w:rPr>
                <w:color w:val="000000"/>
                <w:sz w:val="20"/>
                <w:szCs w:val="20"/>
              </w:rPr>
              <w:t>258,033</w:t>
            </w:r>
          </w:p>
        </w:tc>
        <w:tc>
          <w:tcPr>
            <w:tcW w:w="677" w:type="pct"/>
            <w:tcMar>
              <w:left w:w="43" w:type="dxa"/>
              <w:right w:w="43" w:type="dxa"/>
            </w:tcMar>
            <w:vAlign w:val="center"/>
          </w:tcPr>
          <w:p w14:paraId="1D598BA9" w14:textId="77777777" w:rsidR="00B704B8" w:rsidRDefault="00000000">
            <w:pPr>
              <w:suppressAutoHyphens/>
              <w:jc w:val="center"/>
              <w:rPr>
                <w:sz w:val="20"/>
                <w:szCs w:val="20"/>
                <w:lang w:eastAsia="en-CA"/>
              </w:rPr>
            </w:pPr>
            <w:r>
              <w:rPr>
                <w:color w:val="000000"/>
                <w:sz w:val="20"/>
                <w:szCs w:val="20"/>
              </w:rPr>
              <w:t>53.9</w:t>
            </w:r>
          </w:p>
        </w:tc>
      </w:tr>
      <w:tr w:rsidR="00B704B8" w14:paraId="323381D9" w14:textId="77777777">
        <w:trPr>
          <w:trHeight w:val="227"/>
        </w:trPr>
        <w:tc>
          <w:tcPr>
            <w:tcW w:w="1782" w:type="dxa"/>
            <w:tcMar>
              <w:left w:w="43" w:type="dxa"/>
              <w:right w:w="43" w:type="dxa"/>
            </w:tcMar>
            <w:vAlign w:val="center"/>
          </w:tcPr>
          <w:p w14:paraId="7CF71DD4" w14:textId="77777777" w:rsidR="00B704B8" w:rsidRDefault="00000000">
            <w:pPr>
              <w:suppressAutoHyphens/>
              <w:ind w:left="96"/>
              <w:jc w:val="left"/>
              <w:rPr>
                <w:sz w:val="20"/>
                <w:szCs w:val="20"/>
                <w:lang w:eastAsia="en-CA"/>
              </w:rPr>
            </w:pPr>
            <w:r>
              <w:rPr>
                <w:rFonts w:eastAsia="SimSun" w:hint="eastAsia"/>
                <w:sz w:val="20"/>
                <w:szCs w:val="20"/>
                <w:lang w:val="en-US" w:eastAsia="zh-CN"/>
              </w:rPr>
              <w:t>工业</w:t>
            </w:r>
          </w:p>
        </w:tc>
        <w:tc>
          <w:tcPr>
            <w:tcW w:w="676" w:type="pct"/>
            <w:tcMar>
              <w:left w:w="43" w:type="dxa"/>
              <w:right w:w="43" w:type="dxa"/>
            </w:tcMar>
            <w:vAlign w:val="center"/>
          </w:tcPr>
          <w:p w14:paraId="2F405783" w14:textId="77777777" w:rsidR="00B704B8" w:rsidRDefault="00000000">
            <w:pPr>
              <w:suppressAutoHyphens/>
              <w:ind w:right="105"/>
              <w:jc w:val="right"/>
              <w:rPr>
                <w:sz w:val="20"/>
                <w:szCs w:val="20"/>
                <w:lang w:eastAsia="en-CA"/>
              </w:rPr>
            </w:pPr>
            <w:r>
              <w:rPr>
                <w:color w:val="000000"/>
                <w:sz w:val="20"/>
                <w:szCs w:val="20"/>
              </w:rPr>
              <w:t>15,730</w:t>
            </w:r>
          </w:p>
        </w:tc>
        <w:tc>
          <w:tcPr>
            <w:tcW w:w="676" w:type="pct"/>
            <w:tcMar>
              <w:left w:w="43" w:type="dxa"/>
              <w:right w:w="43" w:type="dxa"/>
            </w:tcMar>
            <w:vAlign w:val="center"/>
          </w:tcPr>
          <w:p w14:paraId="5269FC0E" w14:textId="77777777" w:rsidR="00B704B8" w:rsidRDefault="00000000">
            <w:pPr>
              <w:suppressAutoHyphens/>
              <w:ind w:right="112"/>
              <w:jc w:val="right"/>
              <w:rPr>
                <w:sz w:val="20"/>
                <w:szCs w:val="20"/>
                <w:lang w:eastAsia="en-CA"/>
              </w:rPr>
            </w:pPr>
            <w:r>
              <w:rPr>
                <w:color w:val="000000"/>
                <w:sz w:val="20"/>
                <w:szCs w:val="20"/>
              </w:rPr>
              <w:t>69,804</w:t>
            </w:r>
          </w:p>
        </w:tc>
        <w:tc>
          <w:tcPr>
            <w:tcW w:w="676" w:type="pct"/>
            <w:tcMar>
              <w:left w:w="43" w:type="dxa"/>
              <w:right w:w="43" w:type="dxa"/>
            </w:tcMar>
          </w:tcPr>
          <w:p w14:paraId="46F77928" w14:textId="77777777" w:rsidR="00B704B8" w:rsidRDefault="00000000">
            <w:pPr>
              <w:suppressAutoHyphens/>
              <w:ind w:right="120"/>
              <w:jc w:val="right"/>
              <w:rPr>
                <w:sz w:val="20"/>
                <w:szCs w:val="20"/>
                <w:lang w:eastAsia="en-CA"/>
              </w:rPr>
            </w:pPr>
            <w:r>
              <w:rPr>
                <w:sz w:val="20"/>
                <w:szCs w:val="20"/>
              </w:rPr>
              <w:t>0</w:t>
            </w:r>
          </w:p>
        </w:tc>
        <w:tc>
          <w:tcPr>
            <w:tcW w:w="676" w:type="pct"/>
            <w:tcMar>
              <w:left w:w="43" w:type="dxa"/>
              <w:right w:w="43" w:type="dxa"/>
            </w:tcMar>
          </w:tcPr>
          <w:p w14:paraId="1EEFC5BB" w14:textId="77777777" w:rsidR="00B704B8" w:rsidRDefault="00000000">
            <w:pPr>
              <w:suppressAutoHyphens/>
              <w:ind w:right="120"/>
              <w:jc w:val="right"/>
              <w:rPr>
                <w:sz w:val="20"/>
                <w:szCs w:val="20"/>
                <w:lang w:eastAsia="en-CA"/>
              </w:rPr>
            </w:pPr>
            <w:r>
              <w:rPr>
                <w:sz w:val="20"/>
                <w:szCs w:val="20"/>
              </w:rPr>
              <w:t>0</w:t>
            </w:r>
          </w:p>
        </w:tc>
        <w:tc>
          <w:tcPr>
            <w:tcW w:w="676" w:type="pct"/>
            <w:tcMar>
              <w:left w:w="43" w:type="dxa"/>
              <w:right w:w="43" w:type="dxa"/>
            </w:tcMar>
            <w:vAlign w:val="center"/>
          </w:tcPr>
          <w:p w14:paraId="6F81545F" w14:textId="77777777" w:rsidR="00B704B8" w:rsidRDefault="00000000">
            <w:pPr>
              <w:suppressAutoHyphens/>
              <w:ind w:right="127"/>
              <w:jc w:val="right"/>
              <w:rPr>
                <w:sz w:val="20"/>
                <w:szCs w:val="20"/>
                <w:lang w:eastAsia="en-CA"/>
              </w:rPr>
            </w:pPr>
            <w:r>
              <w:rPr>
                <w:color w:val="000000"/>
                <w:sz w:val="20"/>
                <w:szCs w:val="20"/>
              </w:rPr>
              <w:t>85,534</w:t>
            </w:r>
          </w:p>
        </w:tc>
        <w:tc>
          <w:tcPr>
            <w:tcW w:w="677" w:type="pct"/>
            <w:tcMar>
              <w:left w:w="43" w:type="dxa"/>
              <w:right w:w="43" w:type="dxa"/>
            </w:tcMar>
            <w:vAlign w:val="center"/>
          </w:tcPr>
          <w:p w14:paraId="4F8EBE9E" w14:textId="77777777" w:rsidR="00B704B8" w:rsidRDefault="00000000">
            <w:pPr>
              <w:suppressAutoHyphens/>
              <w:jc w:val="center"/>
              <w:rPr>
                <w:sz w:val="20"/>
                <w:szCs w:val="20"/>
                <w:lang w:eastAsia="en-CA"/>
              </w:rPr>
            </w:pPr>
            <w:r>
              <w:rPr>
                <w:color w:val="000000"/>
                <w:sz w:val="20"/>
                <w:szCs w:val="20"/>
              </w:rPr>
              <w:t>17.9</w:t>
            </w:r>
          </w:p>
        </w:tc>
      </w:tr>
      <w:tr w:rsidR="00B704B8" w14:paraId="4E14E16C" w14:textId="77777777">
        <w:trPr>
          <w:trHeight w:val="227"/>
        </w:trPr>
        <w:tc>
          <w:tcPr>
            <w:tcW w:w="1782" w:type="dxa"/>
            <w:tcMar>
              <w:left w:w="43" w:type="dxa"/>
              <w:right w:w="43" w:type="dxa"/>
            </w:tcMar>
            <w:vAlign w:val="center"/>
          </w:tcPr>
          <w:p w14:paraId="7D09427C" w14:textId="77777777" w:rsidR="00B704B8" w:rsidRDefault="00000000">
            <w:pPr>
              <w:suppressAutoHyphens/>
              <w:ind w:left="96"/>
              <w:jc w:val="left"/>
              <w:rPr>
                <w:sz w:val="20"/>
                <w:szCs w:val="20"/>
                <w:lang w:eastAsia="en-CA"/>
              </w:rPr>
            </w:pPr>
            <w:r>
              <w:rPr>
                <w:rFonts w:eastAsia="SimSun" w:hint="eastAsia"/>
                <w:sz w:val="20"/>
                <w:szCs w:val="20"/>
                <w:lang w:val="en-US" w:eastAsia="zh-CN"/>
              </w:rPr>
              <w:t>渔业</w:t>
            </w:r>
          </w:p>
        </w:tc>
        <w:tc>
          <w:tcPr>
            <w:tcW w:w="676" w:type="pct"/>
            <w:tcMar>
              <w:left w:w="43" w:type="dxa"/>
              <w:right w:w="43" w:type="dxa"/>
            </w:tcMar>
            <w:vAlign w:val="center"/>
          </w:tcPr>
          <w:p w14:paraId="67489B63" w14:textId="77777777" w:rsidR="00B704B8" w:rsidRDefault="00000000">
            <w:pPr>
              <w:suppressAutoHyphens/>
              <w:ind w:right="105"/>
              <w:jc w:val="right"/>
              <w:rPr>
                <w:sz w:val="20"/>
                <w:szCs w:val="20"/>
                <w:lang w:eastAsia="en-CA"/>
              </w:rPr>
            </w:pPr>
            <w:r>
              <w:rPr>
                <w:color w:val="000000"/>
                <w:sz w:val="20"/>
                <w:szCs w:val="20"/>
              </w:rPr>
              <w:t>17,003</w:t>
            </w:r>
          </w:p>
        </w:tc>
        <w:tc>
          <w:tcPr>
            <w:tcW w:w="676" w:type="pct"/>
            <w:tcMar>
              <w:left w:w="43" w:type="dxa"/>
              <w:right w:w="43" w:type="dxa"/>
            </w:tcMar>
            <w:vAlign w:val="center"/>
          </w:tcPr>
          <w:p w14:paraId="677E070B" w14:textId="77777777" w:rsidR="00B704B8" w:rsidRDefault="00000000">
            <w:pPr>
              <w:suppressAutoHyphens/>
              <w:ind w:right="112"/>
              <w:jc w:val="right"/>
              <w:rPr>
                <w:sz w:val="20"/>
                <w:szCs w:val="20"/>
                <w:lang w:eastAsia="en-CA"/>
              </w:rPr>
            </w:pPr>
            <w:r>
              <w:rPr>
                <w:color w:val="000000"/>
                <w:sz w:val="20"/>
                <w:szCs w:val="20"/>
              </w:rPr>
              <w:t>6,000</w:t>
            </w:r>
          </w:p>
        </w:tc>
        <w:tc>
          <w:tcPr>
            <w:tcW w:w="676" w:type="pct"/>
            <w:tcMar>
              <w:left w:w="43" w:type="dxa"/>
              <w:right w:w="43" w:type="dxa"/>
            </w:tcMar>
          </w:tcPr>
          <w:p w14:paraId="68E12848" w14:textId="77777777" w:rsidR="00B704B8" w:rsidRDefault="00000000">
            <w:pPr>
              <w:ind w:right="120"/>
              <w:jc w:val="right"/>
              <w:rPr>
                <w:sz w:val="20"/>
                <w:szCs w:val="20"/>
                <w:lang w:eastAsia="en-CA"/>
              </w:rPr>
            </w:pPr>
            <w:r>
              <w:rPr>
                <w:color w:val="000000"/>
                <w:sz w:val="20"/>
                <w:szCs w:val="20"/>
              </w:rPr>
              <w:t>12,642</w:t>
            </w:r>
          </w:p>
        </w:tc>
        <w:tc>
          <w:tcPr>
            <w:tcW w:w="676" w:type="pct"/>
            <w:tcMar>
              <w:left w:w="43" w:type="dxa"/>
              <w:right w:w="43" w:type="dxa"/>
            </w:tcMar>
          </w:tcPr>
          <w:p w14:paraId="20D33297" w14:textId="77777777" w:rsidR="00B704B8" w:rsidRDefault="00000000">
            <w:pPr>
              <w:suppressAutoHyphens/>
              <w:ind w:right="120"/>
              <w:jc w:val="right"/>
              <w:rPr>
                <w:sz w:val="20"/>
                <w:szCs w:val="20"/>
                <w:lang w:eastAsia="en-CA"/>
              </w:rPr>
            </w:pPr>
            <w:r>
              <w:rPr>
                <w:sz w:val="20"/>
                <w:szCs w:val="20"/>
              </w:rPr>
              <w:t>0</w:t>
            </w:r>
          </w:p>
        </w:tc>
        <w:tc>
          <w:tcPr>
            <w:tcW w:w="676" w:type="pct"/>
            <w:tcMar>
              <w:left w:w="43" w:type="dxa"/>
              <w:right w:w="43" w:type="dxa"/>
            </w:tcMar>
            <w:vAlign w:val="center"/>
          </w:tcPr>
          <w:p w14:paraId="61489BED" w14:textId="77777777" w:rsidR="00B704B8" w:rsidRDefault="00000000">
            <w:pPr>
              <w:suppressAutoHyphens/>
              <w:ind w:right="127"/>
              <w:jc w:val="right"/>
              <w:rPr>
                <w:sz w:val="20"/>
                <w:szCs w:val="20"/>
                <w:lang w:eastAsia="en-CA"/>
              </w:rPr>
            </w:pPr>
            <w:r>
              <w:rPr>
                <w:color w:val="000000"/>
                <w:sz w:val="20"/>
                <w:szCs w:val="20"/>
              </w:rPr>
              <w:t>35,645</w:t>
            </w:r>
          </w:p>
        </w:tc>
        <w:tc>
          <w:tcPr>
            <w:tcW w:w="677" w:type="pct"/>
            <w:tcMar>
              <w:left w:w="43" w:type="dxa"/>
              <w:right w:w="43" w:type="dxa"/>
            </w:tcMar>
            <w:vAlign w:val="center"/>
          </w:tcPr>
          <w:p w14:paraId="3992C178" w14:textId="77777777" w:rsidR="00B704B8" w:rsidRDefault="00000000">
            <w:pPr>
              <w:suppressAutoHyphens/>
              <w:jc w:val="center"/>
              <w:rPr>
                <w:sz w:val="20"/>
                <w:szCs w:val="20"/>
                <w:lang w:eastAsia="en-CA"/>
              </w:rPr>
            </w:pPr>
            <w:r>
              <w:rPr>
                <w:color w:val="000000"/>
                <w:sz w:val="20"/>
                <w:szCs w:val="20"/>
              </w:rPr>
              <w:t>7.4</w:t>
            </w:r>
          </w:p>
        </w:tc>
      </w:tr>
      <w:tr w:rsidR="00B704B8" w14:paraId="54FC2020" w14:textId="77777777">
        <w:trPr>
          <w:trHeight w:val="227"/>
        </w:trPr>
        <w:tc>
          <w:tcPr>
            <w:tcW w:w="1782" w:type="dxa"/>
            <w:tcMar>
              <w:left w:w="43" w:type="dxa"/>
              <w:right w:w="43" w:type="dxa"/>
            </w:tcMar>
            <w:vAlign w:val="center"/>
          </w:tcPr>
          <w:p w14:paraId="1218DB5B" w14:textId="77777777" w:rsidR="00B704B8" w:rsidRDefault="00000000">
            <w:pPr>
              <w:suppressAutoHyphens/>
              <w:ind w:left="96"/>
              <w:jc w:val="left"/>
              <w:rPr>
                <w:sz w:val="20"/>
                <w:szCs w:val="20"/>
                <w:lang w:eastAsia="en-CA"/>
              </w:rPr>
            </w:pPr>
            <w:r>
              <w:rPr>
                <w:rFonts w:eastAsia="SimSun" w:hint="eastAsia"/>
                <w:sz w:val="20"/>
                <w:szCs w:val="20"/>
                <w:lang w:val="en-US" w:eastAsia="zh-CN"/>
              </w:rPr>
              <w:t>运输</w:t>
            </w:r>
          </w:p>
        </w:tc>
        <w:tc>
          <w:tcPr>
            <w:tcW w:w="676" w:type="pct"/>
            <w:tcMar>
              <w:left w:w="43" w:type="dxa"/>
              <w:right w:w="43" w:type="dxa"/>
            </w:tcMar>
          </w:tcPr>
          <w:p w14:paraId="5EA3F3D8" w14:textId="77777777" w:rsidR="00B704B8" w:rsidRDefault="00000000">
            <w:pPr>
              <w:suppressAutoHyphens/>
              <w:ind w:right="105"/>
              <w:jc w:val="right"/>
              <w:rPr>
                <w:sz w:val="20"/>
                <w:szCs w:val="20"/>
              </w:rPr>
            </w:pPr>
            <w:r>
              <w:rPr>
                <w:sz w:val="20"/>
                <w:szCs w:val="20"/>
              </w:rPr>
              <w:t>0</w:t>
            </w:r>
          </w:p>
        </w:tc>
        <w:tc>
          <w:tcPr>
            <w:tcW w:w="676" w:type="pct"/>
            <w:tcMar>
              <w:left w:w="43" w:type="dxa"/>
              <w:right w:w="43" w:type="dxa"/>
            </w:tcMar>
            <w:vAlign w:val="center"/>
          </w:tcPr>
          <w:p w14:paraId="52CE91BD" w14:textId="77777777" w:rsidR="00B704B8" w:rsidRDefault="00000000">
            <w:pPr>
              <w:suppressAutoHyphens/>
              <w:ind w:right="112"/>
              <w:jc w:val="right"/>
              <w:rPr>
                <w:sz w:val="20"/>
                <w:szCs w:val="20"/>
              </w:rPr>
            </w:pPr>
            <w:r>
              <w:rPr>
                <w:color w:val="000000"/>
                <w:sz w:val="20"/>
                <w:szCs w:val="20"/>
              </w:rPr>
              <w:t>18,863</w:t>
            </w:r>
          </w:p>
        </w:tc>
        <w:tc>
          <w:tcPr>
            <w:tcW w:w="676" w:type="pct"/>
            <w:tcMar>
              <w:left w:w="43" w:type="dxa"/>
              <w:right w:w="43" w:type="dxa"/>
            </w:tcMar>
          </w:tcPr>
          <w:p w14:paraId="59B9EB8E" w14:textId="77777777" w:rsidR="00B704B8" w:rsidRDefault="00000000">
            <w:pPr>
              <w:suppressAutoHyphens/>
              <w:ind w:right="120"/>
              <w:jc w:val="right"/>
              <w:rPr>
                <w:sz w:val="20"/>
                <w:szCs w:val="20"/>
              </w:rPr>
            </w:pPr>
            <w:r>
              <w:rPr>
                <w:sz w:val="20"/>
                <w:szCs w:val="20"/>
              </w:rPr>
              <w:t>0</w:t>
            </w:r>
          </w:p>
        </w:tc>
        <w:tc>
          <w:tcPr>
            <w:tcW w:w="676" w:type="pct"/>
            <w:tcMar>
              <w:left w:w="43" w:type="dxa"/>
              <w:right w:w="43" w:type="dxa"/>
            </w:tcMar>
          </w:tcPr>
          <w:p w14:paraId="4C8E9601" w14:textId="77777777" w:rsidR="00B704B8" w:rsidRDefault="00000000">
            <w:pPr>
              <w:suppressAutoHyphens/>
              <w:ind w:right="120"/>
              <w:jc w:val="right"/>
              <w:rPr>
                <w:sz w:val="20"/>
                <w:szCs w:val="20"/>
              </w:rPr>
            </w:pPr>
            <w:r>
              <w:rPr>
                <w:sz w:val="20"/>
                <w:szCs w:val="20"/>
              </w:rPr>
              <w:t>0</w:t>
            </w:r>
          </w:p>
        </w:tc>
        <w:tc>
          <w:tcPr>
            <w:tcW w:w="676" w:type="pct"/>
            <w:tcMar>
              <w:left w:w="43" w:type="dxa"/>
              <w:right w:w="43" w:type="dxa"/>
            </w:tcMar>
            <w:vAlign w:val="center"/>
          </w:tcPr>
          <w:p w14:paraId="151D8207" w14:textId="77777777" w:rsidR="00B704B8" w:rsidRDefault="00000000">
            <w:pPr>
              <w:suppressAutoHyphens/>
              <w:ind w:right="127"/>
              <w:jc w:val="right"/>
              <w:rPr>
                <w:sz w:val="20"/>
                <w:szCs w:val="20"/>
              </w:rPr>
            </w:pPr>
            <w:r>
              <w:rPr>
                <w:color w:val="000000"/>
                <w:sz w:val="20"/>
                <w:szCs w:val="20"/>
              </w:rPr>
              <w:t>18,863</w:t>
            </w:r>
          </w:p>
        </w:tc>
        <w:tc>
          <w:tcPr>
            <w:tcW w:w="677" w:type="pct"/>
            <w:tcMar>
              <w:left w:w="43" w:type="dxa"/>
              <w:right w:w="43" w:type="dxa"/>
            </w:tcMar>
            <w:vAlign w:val="center"/>
          </w:tcPr>
          <w:p w14:paraId="2811FBF8" w14:textId="77777777" w:rsidR="00B704B8" w:rsidRDefault="00000000">
            <w:pPr>
              <w:suppressAutoHyphens/>
              <w:jc w:val="center"/>
              <w:rPr>
                <w:sz w:val="20"/>
                <w:szCs w:val="20"/>
              </w:rPr>
            </w:pPr>
            <w:r>
              <w:rPr>
                <w:color w:val="000000"/>
                <w:sz w:val="20"/>
                <w:szCs w:val="20"/>
              </w:rPr>
              <w:t>3.9</w:t>
            </w:r>
          </w:p>
        </w:tc>
      </w:tr>
      <w:tr w:rsidR="00B704B8" w14:paraId="4DBA2AF8" w14:textId="77777777">
        <w:trPr>
          <w:trHeight w:val="283"/>
        </w:trPr>
        <w:tc>
          <w:tcPr>
            <w:tcW w:w="5000" w:type="pct"/>
            <w:gridSpan w:val="7"/>
            <w:tcMar>
              <w:left w:w="43" w:type="dxa"/>
              <w:right w:w="43" w:type="dxa"/>
            </w:tcMar>
            <w:vAlign w:val="center"/>
          </w:tcPr>
          <w:p w14:paraId="67694CF4" w14:textId="77777777" w:rsidR="00B704B8" w:rsidRDefault="00000000">
            <w:pPr>
              <w:keepNext/>
              <w:suppressAutoHyphens/>
              <w:ind w:left="522"/>
              <w:jc w:val="left"/>
              <w:rPr>
                <w:rFonts w:eastAsia="SimSun"/>
                <w:b/>
                <w:bCs/>
                <w:sz w:val="20"/>
                <w:szCs w:val="20"/>
                <w:lang w:val="en-US" w:eastAsia="zh-CN"/>
              </w:rPr>
            </w:pPr>
            <w:r>
              <w:rPr>
                <w:rFonts w:eastAsia="SimSun" w:hint="eastAsia"/>
                <w:b/>
                <w:bCs/>
                <w:sz w:val="20"/>
                <w:szCs w:val="20"/>
                <w:lang w:val="en-US" w:eastAsia="zh-CN"/>
              </w:rPr>
              <w:t>空调子行业</w:t>
            </w:r>
          </w:p>
        </w:tc>
      </w:tr>
      <w:tr w:rsidR="00B704B8" w14:paraId="43FCC766" w14:textId="77777777">
        <w:trPr>
          <w:trHeight w:val="227"/>
        </w:trPr>
        <w:tc>
          <w:tcPr>
            <w:tcW w:w="1782" w:type="dxa"/>
            <w:tcMar>
              <w:left w:w="43" w:type="dxa"/>
              <w:right w:w="43" w:type="dxa"/>
            </w:tcMar>
            <w:vAlign w:val="center"/>
          </w:tcPr>
          <w:p w14:paraId="7A0F4F5F" w14:textId="77777777" w:rsidR="00B704B8" w:rsidRDefault="00000000">
            <w:pPr>
              <w:suppressAutoHyphens/>
              <w:ind w:left="96"/>
              <w:jc w:val="left"/>
              <w:rPr>
                <w:sz w:val="20"/>
                <w:szCs w:val="20"/>
                <w:lang w:eastAsia="en-CA"/>
              </w:rPr>
            </w:pPr>
            <w:r>
              <w:rPr>
                <w:rFonts w:eastAsia="SimSun" w:hint="eastAsia"/>
                <w:sz w:val="20"/>
                <w:szCs w:val="20"/>
                <w:lang w:val="en-US" w:eastAsia="zh-CN"/>
              </w:rPr>
              <w:t>住宅</w:t>
            </w:r>
          </w:p>
        </w:tc>
        <w:tc>
          <w:tcPr>
            <w:tcW w:w="676" w:type="pct"/>
            <w:tcMar>
              <w:left w:w="43" w:type="dxa"/>
              <w:right w:w="43" w:type="dxa"/>
            </w:tcMar>
            <w:vAlign w:val="center"/>
          </w:tcPr>
          <w:p w14:paraId="3864E334" w14:textId="77777777" w:rsidR="00B704B8" w:rsidRDefault="00000000">
            <w:pPr>
              <w:suppressAutoHyphens/>
              <w:ind w:right="105"/>
              <w:jc w:val="right"/>
              <w:rPr>
                <w:sz w:val="20"/>
                <w:szCs w:val="20"/>
                <w:lang w:eastAsia="en-CA"/>
              </w:rPr>
            </w:pPr>
            <w:r>
              <w:rPr>
                <w:sz w:val="20"/>
                <w:szCs w:val="20"/>
              </w:rPr>
              <w:t>0</w:t>
            </w:r>
          </w:p>
        </w:tc>
        <w:tc>
          <w:tcPr>
            <w:tcW w:w="676" w:type="pct"/>
            <w:tcMar>
              <w:left w:w="43" w:type="dxa"/>
              <w:right w:w="43" w:type="dxa"/>
            </w:tcMar>
            <w:vAlign w:val="center"/>
          </w:tcPr>
          <w:p w14:paraId="116D06C1" w14:textId="77777777" w:rsidR="00B704B8" w:rsidRDefault="00000000">
            <w:pPr>
              <w:suppressAutoHyphens/>
              <w:ind w:right="112"/>
              <w:jc w:val="right"/>
              <w:rPr>
                <w:sz w:val="20"/>
                <w:szCs w:val="20"/>
              </w:rPr>
            </w:pPr>
            <w:r>
              <w:rPr>
                <w:sz w:val="20"/>
                <w:szCs w:val="20"/>
              </w:rPr>
              <w:t>0</w:t>
            </w:r>
          </w:p>
        </w:tc>
        <w:tc>
          <w:tcPr>
            <w:tcW w:w="676" w:type="pct"/>
            <w:tcMar>
              <w:left w:w="43" w:type="dxa"/>
              <w:right w:w="43" w:type="dxa"/>
            </w:tcMar>
            <w:vAlign w:val="center"/>
          </w:tcPr>
          <w:p w14:paraId="1EA8CAD2" w14:textId="77777777" w:rsidR="00B704B8" w:rsidRDefault="00000000">
            <w:pPr>
              <w:suppressAutoHyphens/>
              <w:ind w:right="120"/>
              <w:jc w:val="right"/>
              <w:rPr>
                <w:sz w:val="20"/>
                <w:szCs w:val="20"/>
                <w:lang w:eastAsia="en-CA"/>
              </w:rPr>
            </w:pPr>
            <w:r>
              <w:rPr>
                <w:sz w:val="20"/>
                <w:szCs w:val="20"/>
              </w:rPr>
              <w:t>0</w:t>
            </w:r>
          </w:p>
        </w:tc>
        <w:tc>
          <w:tcPr>
            <w:tcW w:w="676" w:type="pct"/>
            <w:tcMar>
              <w:left w:w="43" w:type="dxa"/>
              <w:right w:w="43" w:type="dxa"/>
            </w:tcMar>
            <w:vAlign w:val="center"/>
          </w:tcPr>
          <w:p w14:paraId="4C799050" w14:textId="77777777" w:rsidR="00B704B8" w:rsidRDefault="00000000">
            <w:pPr>
              <w:suppressAutoHyphens/>
              <w:ind w:right="120"/>
              <w:jc w:val="right"/>
              <w:rPr>
                <w:sz w:val="20"/>
                <w:szCs w:val="20"/>
                <w:lang w:eastAsia="en-CA"/>
              </w:rPr>
            </w:pPr>
            <w:r>
              <w:rPr>
                <w:color w:val="000000"/>
                <w:sz w:val="20"/>
                <w:szCs w:val="20"/>
              </w:rPr>
              <w:t>24,905</w:t>
            </w:r>
          </w:p>
        </w:tc>
        <w:tc>
          <w:tcPr>
            <w:tcW w:w="676" w:type="pct"/>
            <w:tcMar>
              <w:left w:w="43" w:type="dxa"/>
              <w:right w:w="43" w:type="dxa"/>
            </w:tcMar>
            <w:vAlign w:val="center"/>
          </w:tcPr>
          <w:p w14:paraId="6EA2257A" w14:textId="77777777" w:rsidR="00B704B8" w:rsidRDefault="00000000">
            <w:pPr>
              <w:suppressAutoHyphens/>
              <w:ind w:right="127"/>
              <w:jc w:val="right"/>
              <w:rPr>
                <w:sz w:val="20"/>
                <w:szCs w:val="20"/>
                <w:lang w:eastAsia="en-CA"/>
              </w:rPr>
            </w:pPr>
            <w:r>
              <w:rPr>
                <w:color w:val="000000"/>
                <w:sz w:val="20"/>
                <w:szCs w:val="20"/>
              </w:rPr>
              <w:t>24,905</w:t>
            </w:r>
          </w:p>
        </w:tc>
        <w:tc>
          <w:tcPr>
            <w:tcW w:w="677" w:type="pct"/>
            <w:tcMar>
              <w:left w:w="43" w:type="dxa"/>
              <w:right w:w="43" w:type="dxa"/>
            </w:tcMar>
            <w:vAlign w:val="center"/>
          </w:tcPr>
          <w:p w14:paraId="5D84A00C" w14:textId="77777777" w:rsidR="00B704B8" w:rsidRDefault="00000000">
            <w:pPr>
              <w:suppressAutoHyphens/>
              <w:jc w:val="center"/>
              <w:rPr>
                <w:sz w:val="20"/>
                <w:szCs w:val="20"/>
                <w:lang w:eastAsia="en-CA"/>
              </w:rPr>
            </w:pPr>
            <w:r>
              <w:rPr>
                <w:color w:val="000000"/>
                <w:sz w:val="20"/>
                <w:szCs w:val="20"/>
              </w:rPr>
              <w:t>5.2</w:t>
            </w:r>
          </w:p>
        </w:tc>
      </w:tr>
      <w:tr w:rsidR="00B704B8" w14:paraId="11C7CF44" w14:textId="77777777">
        <w:trPr>
          <w:trHeight w:val="227"/>
        </w:trPr>
        <w:tc>
          <w:tcPr>
            <w:tcW w:w="1782" w:type="dxa"/>
            <w:tcMar>
              <w:left w:w="43" w:type="dxa"/>
              <w:right w:w="43" w:type="dxa"/>
            </w:tcMar>
            <w:vAlign w:val="center"/>
          </w:tcPr>
          <w:p w14:paraId="537A6221" w14:textId="77777777" w:rsidR="00B704B8" w:rsidRDefault="00000000">
            <w:pPr>
              <w:suppressAutoHyphens/>
              <w:ind w:left="96"/>
              <w:jc w:val="left"/>
              <w:rPr>
                <w:sz w:val="20"/>
                <w:szCs w:val="20"/>
                <w:lang w:eastAsia="en-CA"/>
              </w:rPr>
            </w:pPr>
            <w:r>
              <w:rPr>
                <w:rFonts w:eastAsia="SimSun" w:hint="eastAsia"/>
                <w:sz w:val="20"/>
                <w:szCs w:val="20"/>
                <w:lang w:val="en-US" w:eastAsia="zh-CN"/>
              </w:rPr>
              <w:t>商用</w:t>
            </w:r>
          </w:p>
        </w:tc>
        <w:tc>
          <w:tcPr>
            <w:tcW w:w="676" w:type="pct"/>
            <w:tcMar>
              <w:left w:w="43" w:type="dxa"/>
              <w:right w:w="43" w:type="dxa"/>
            </w:tcMar>
            <w:vAlign w:val="center"/>
          </w:tcPr>
          <w:p w14:paraId="1913702C" w14:textId="77777777" w:rsidR="00B704B8" w:rsidRDefault="00000000">
            <w:pPr>
              <w:suppressAutoHyphens/>
              <w:ind w:right="105"/>
              <w:jc w:val="right"/>
              <w:rPr>
                <w:sz w:val="20"/>
                <w:szCs w:val="20"/>
                <w:lang w:eastAsia="en-CA"/>
              </w:rPr>
            </w:pPr>
            <w:r>
              <w:rPr>
                <w:sz w:val="20"/>
                <w:szCs w:val="20"/>
              </w:rPr>
              <w:t>0</w:t>
            </w:r>
          </w:p>
        </w:tc>
        <w:tc>
          <w:tcPr>
            <w:tcW w:w="676" w:type="pct"/>
            <w:tcMar>
              <w:left w:w="43" w:type="dxa"/>
              <w:right w:w="43" w:type="dxa"/>
            </w:tcMar>
            <w:vAlign w:val="center"/>
          </w:tcPr>
          <w:p w14:paraId="19C2F5D8" w14:textId="77777777" w:rsidR="00B704B8" w:rsidRDefault="00000000">
            <w:pPr>
              <w:suppressAutoHyphens/>
              <w:ind w:right="112"/>
              <w:jc w:val="right"/>
              <w:rPr>
                <w:sz w:val="20"/>
                <w:szCs w:val="20"/>
              </w:rPr>
            </w:pPr>
            <w:r>
              <w:rPr>
                <w:sz w:val="20"/>
                <w:szCs w:val="20"/>
              </w:rPr>
              <w:t>0</w:t>
            </w:r>
          </w:p>
        </w:tc>
        <w:tc>
          <w:tcPr>
            <w:tcW w:w="676" w:type="pct"/>
            <w:tcMar>
              <w:left w:w="43" w:type="dxa"/>
              <w:right w:w="43" w:type="dxa"/>
            </w:tcMar>
            <w:vAlign w:val="center"/>
          </w:tcPr>
          <w:p w14:paraId="675E193D" w14:textId="77777777" w:rsidR="00B704B8" w:rsidRDefault="00000000">
            <w:pPr>
              <w:suppressAutoHyphens/>
              <w:ind w:right="120"/>
              <w:jc w:val="right"/>
              <w:rPr>
                <w:sz w:val="20"/>
                <w:szCs w:val="20"/>
                <w:lang w:eastAsia="en-CA"/>
              </w:rPr>
            </w:pPr>
            <w:r>
              <w:rPr>
                <w:sz w:val="20"/>
                <w:szCs w:val="20"/>
              </w:rPr>
              <w:t>0</w:t>
            </w:r>
          </w:p>
        </w:tc>
        <w:tc>
          <w:tcPr>
            <w:tcW w:w="676" w:type="pct"/>
            <w:tcMar>
              <w:left w:w="43" w:type="dxa"/>
              <w:right w:w="43" w:type="dxa"/>
            </w:tcMar>
            <w:vAlign w:val="center"/>
          </w:tcPr>
          <w:p w14:paraId="1FFB14BA" w14:textId="77777777" w:rsidR="00B704B8" w:rsidRDefault="00000000">
            <w:pPr>
              <w:suppressAutoHyphens/>
              <w:ind w:right="120"/>
              <w:jc w:val="right"/>
              <w:rPr>
                <w:sz w:val="20"/>
                <w:szCs w:val="20"/>
                <w:lang w:eastAsia="en-CA"/>
              </w:rPr>
            </w:pPr>
            <w:r>
              <w:rPr>
                <w:color w:val="000000"/>
                <w:sz w:val="20"/>
                <w:szCs w:val="20"/>
              </w:rPr>
              <w:t>31,674</w:t>
            </w:r>
          </w:p>
        </w:tc>
        <w:tc>
          <w:tcPr>
            <w:tcW w:w="676" w:type="pct"/>
            <w:tcMar>
              <w:left w:w="43" w:type="dxa"/>
              <w:right w:w="43" w:type="dxa"/>
            </w:tcMar>
            <w:vAlign w:val="center"/>
          </w:tcPr>
          <w:p w14:paraId="7E56D5B2" w14:textId="77777777" w:rsidR="00B704B8" w:rsidRDefault="00000000">
            <w:pPr>
              <w:suppressAutoHyphens/>
              <w:ind w:right="127"/>
              <w:jc w:val="right"/>
              <w:rPr>
                <w:sz w:val="20"/>
                <w:szCs w:val="20"/>
                <w:lang w:eastAsia="en-CA"/>
              </w:rPr>
            </w:pPr>
            <w:r>
              <w:rPr>
                <w:color w:val="000000"/>
                <w:sz w:val="20"/>
                <w:szCs w:val="20"/>
              </w:rPr>
              <w:t>31,674</w:t>
            </w:r>
          </w:p>
        </w:tc>
        <w:tc>
          <w:tcPr>
            <w:tcW w:w="677" w:type="pct"/>
            <w:tcMar>
              <w:left w:w="43" w:type="dxa"/>
              <w:right w:w="43" w:type="dxa"/>
            </w:tcMar>
            <w:vAlign w:val="center"/>
          </w:tcPr>
          <w:p w14:paraId="6450FB5B" w14:textId="77777777" w:rsidR="00B704B8" w:rsidRDefault="00000000">
            <w:pPr>
              <w:suppressAutoHyphens/>
              <w:jc w:val="center"/>
              <w:rPr>
                <w:sz w:val="20"/>
                <w:szCs w:val="20"/>
                <w:lang w:eastAsia="en-CA"/>
              </w:rPr>
            </w:pPr>
            <w:r>
              <w:rPr>
                <w:color w:val="000000"/>
                <w:sz w:val="20"/>
                <w:szCs w:val="20"/>
              </w:rPr>
              <w:t>6.6</w:t>
            </w:r>
          </w:p>
        </w:tc>
      </w:tr>
      <w:tr w:rsidR="00B704B8" w14:paraId="1DE5A0A6" w14:textId="77777777">
        <w:trPr>
          <w:trHeight w:val="227"/>
        </w:trPr>
        <w:tc>
          <w:tcPr>
            <w:tcW w:w="1782" w:type="dxa"/>
            <w:tcMar>
              <w:left w:w="43" w:type="dxa"/>
              <w:right w:w="43" w:type="dxa"/>
            </w:tcMar>
            <w:vAlign w:val="center"/>
          </w:tcPr>
          <w:p w14:paraId="39672B2F" w14:textId="77777777" w:rsidR="00B704B8" w:rsidRDefault="00000000">
            <w:pPr>
              <w:suppressAutoHyphens/>
              <w:ind w:left="96"/>
              <w:jc w:val="left"/>
              <w:rPr>
                <w:sz w:val="20"/>
                <w:szCs w:val="20"/>
                <w:lang w:eastAsia="en-CA"/>
              </w:rPr>
            </w:pPr>
            <w:r>
              <w:rPr>
                <w:rFonts w:eastAsia="SimSun" w:hint="eastAsia"/>
                <w:sz w:val="20"/>
                <w:szCs w:val="20"/>
                <w:lang w:val="en-US" w:eastAsia="zh-CN"/>
              </w:rPr>
              <w:t>移动</w:t>
            </w:r>
          </w:p>
        </w:tc>
        <w:tc>
          <w:tcPr>
            <w:tcW w:w="676" w:type="pct"/>
            <w:tcMar>
              <w:left w:w="43" w:type="dxa"/>
              <w:right w:w="43" w:type="dxa"/>
            </w:tcMar>
            <w:vAlign w:val="center"/>
          </w:tcPr>
          <w:p w14:paraId="45F08EDA" w14:textId="77777777" w:rsidR="00B704B8" w:rsidRDefault="00000000">
            <w:pPr>
              <w:suppressAutoHyphens/>
              <w:ind w:right="105"/>
              <w:jc w:val="right"/>
              <w:rPr>
                <w:sz w:val="20"/>
                <w:szCs w:val="20"/>
                <w:lang w:eastAsia="en-CA"/>
              </w:rPr>
            </w:pPr>
            <w:r>
              <w:rPr>
                <w:color w:val="000000"/>
                <w:sz w:val="20"/>
                <w:szCs w:val="20"/>
              </w:rPr>
              <w:t>10,991</w:t>
            </w:r>
          </w:p>
        </w:tc>
        <w:tc>
          <w:tcPr>
            <w:tcW w:w="676" w:type="pct"/>
            <w:tcMar>
              <w:left w:w="43" w:type="dxa"/>
              <w:right w:w="43" w:type="dxa"/>
            </w:tcMar>
            <w:vAlign w:val="center"/>
          </w:tcPr>
          <w:p w14:paraId="38A526CD" w14:textId="77777777" w:rsidR="00B704B8" w:rsidRDefault="00000000">
            <w:pPr>
              <w:suppressAutoHyphens/>
              <w:ind w:right="112"/>
              <w:jc w:val="right"/>
              <w:rPr>
                <w:sz w:val="20"/>
                <w:szCs w:val="20"/>
                <w:lang w:eastAsia="en-CA"/>
              </w:rPr>
            </w:pPr>
            <w:r>
              <w:rPr>
                <w:sz w:val="20"/>
                <w:szCs w:val="20"/>
              </w:rPr>
              <w:t>0</w:t>
            </w:r>
          </w:p>
        </w:tc>
        <w:tc>
          <w:tcPr>
            <w:tcW w:w="676" w:type="pct"/>
            <w:tcMar>
              <w:left w:w="43" w:type="dxa"/>
              <w:right w:w="43" w:type="dxa"/>
            </w:tcMar>
            <w:vAlign w:val="center"/>
          </w:tcPr>
          <w:p w14:paraId="32CE45A3" w14:textId="77777777" w:rsidR="00B704B8" w:rsidRDefault="00000000">
            <w:pPr>
              <w:suppressAutoHyphens/>
              <w:ind w:right="120"/>
              <w:jc w:val="right"/>
              <w:rPr>
                <w:sz w:val="20"/>
                <w:szCs w:val="20"/>
                <w:lang w:eastAsia="en-CA"/>
              </w:rPr>
            </w:pPr>
            <w:r>
              <w:rPr>
                <w:sz w:val="20"/>
                <w:szCs w:val="20"/>
              </w:rPr>
              <w:t>0</w:t>
            </w:r>
          </w:p>
        </w:tc>
        <w:tc>
          <w:tcPr>
            <w:tcW w:w="676" w:type="pct"/>
            <w:tcMar>
              <w:left w:w="43" w:type="dxa"/>
              <w:right w:w="43" w:type="dxa"/>
            </w:tcMar>
            <w:vAlign w:val="center"/>
          </w:tcPr>
          <w:p w14:paraId="2E525CC7" w14:textId="77777777" w:rsidR="00B704B8" w:rsidRDefault="00000000">
            <w:pPr>
              <w:suppressAutoHyphens/>
              <w:ind w:right="120"/>
              <w:jc w:val="right"/>
              <w:rPr>
                <w:sz w:val="20"/>
                <w:szCs w:val="20"/>
                <w:lang w:eastAsia="en-CA"/>
              </w:rPr>
            </w:pPr>
            <w:r>
              <w:rPr>
                <w:color w:val="000000"/>
                <w:sz w:val="20"/>
                <w:szCs w:val="20"/>
              </w:rPr>
              <w:t>0</w:t>
            </w:r>
          </w:p>
        </w:tc>
        <w:tc>
          <w:tcPr>
            <w:tcW w:w="676" w:type="pct"/>
            <w:tcMar>
              <w:left w:w="43" w:type="dxa"/>
              <w:right w:w="43" w:type="dxa"/>
            </w:tcMar>
            <w:vAlign w:val="center"/>
          </w:tcPr>
          <w:p w14:paraId="28BDFA9D" w14:textId="77777777" w:rsidR="00B704B8" w:rsidRDefault="00000000">
            <w:pPr>
              <w:suppressAutoHyphens/>
              <w:ind w:right="127"/>
              <w:jc w:val="right"/>
              <w:rPr>
                <w:sz w:val="20"/>
                <w:szCs w:val="20"/>
                <w:lang w:eastAsia="en-CA"/>
              </w:rPr>
            </w:pPr>
            <w:r>
              <w:rPr>
                <w:color w:val="000000"/>
                <w:sz w:val="20"/>
                <w:szCs w:val="20"/>
              </w:rPr>
              <w:t>10,991</w:t>
            </w:r>
          </w:p>
        </w:tc>
        <w:tc>
          <w:tcPr>
            <w:tcW w:w="677" w:type="pct"/>
            <w:tcMar>
              <w:left w:w="43" w:type="dxa"/>
              <w:right w:w="43" w:type="dxa"/>
            </w:tcMar>
            <w:vAlign w:val="center"/>
          </w:tcPr>
          <w:p w14:paraId="1B4414FB" w14:textId="77777777" w:rsidR="00B704B8" w:rsidRDefault="00000000">
            <w:pPr>
              <w:suppressAutoHyphens/>
              <w:jc w:val="center"/>
              <w:rPr>
                <w:sz w:val="20"/>
                <w:szCs w:val="20"/>
                <w:lang w:eastAsia="en-CA"/>
              </w:rPr>
            </w:pPr>
            <w:r>
              <w:rPr>
                <w:color w:val="000000"/>
                <w:sz w:val="20"/>
                <w:szCs w:val="20"/>
              </w:rPr>
              <w:t>2.3</w:t>
            </w:r>
          </w:p>
        </w:tc>
      </w:tr>
      <w:tr w:rsidR="00B704B8" w14:paraId="50AC7A5D" w14:textId="77777777">
        <w:trPr>
          <w:trHeight w:val="283"/>
        </w:trPr>
        <w:tc>
          <w:tcPr>
            <w:tcW w:w="1782" w:type="dxa"/>
            <w:tcMar>
              <w:left w:w="43" w:type="dxa"/>
              <w:right w:w="43" w:type="dxa"/>
            </w:tcMar>
            <w:vAlign w:val="center"/>
          </w:tcPr>
          <w:p w14:paraId="0D50D461" w14:textId="77777777" w:rsidR="00B704B8" w:rsidRDefault="00000000">
            <w:pPr>
              <w:suppressAutoHyphens/>
              <w:ind w:left="96" w:right="84"/>
              <w:jc w:val="left"/>
              <w:rPr>
                <w:sz w:val="20"/>
                <w:szCs w:val="20"/>
                <w:lang w:eastAsia="zh-CN"/>
              </w:rPr>
            </w:pPr>
            <w:r>
              <w:rPr>
                <w:rFonts w:eastAsia="SimSun" w:hint="eastAsia"/>
                <w:b/>
                <w:bCs/>
                <w:sz w:val="20"/>
                <w:szCs w:val="20"/>
                <w:lang w:val="en-US" w:eastAsia="zh-CN"/>
              </w:rPr>
              <w:t>总计（吨二氧化碳当量）</w:t>
            </w:r>
          </w:p>
        </w:tc>
        <w:tc>
          <w:tcPr>
            <w:tcW w:w="676" w:type="pct"/>
            <w:tcMar>
              <w:left w:w="43" w:type="dxa"/>
              <w:right w:w="43" w:type="dxa"/>
            </w:tcMar>
            <w:vAlign w:val="center"/>
          </w:tcPr>
          <w:p w14:paraId="70F03912" w14:textId="77777777" w:rsidR="00B704B8" w:rsidRDefault="00000000">
            <w:pPr>
              <w:suppressAutoHyphens/>
              <w:ind w:right="105"/>
              <w:jc w:val="right"/>
              <w:rPr>
                <w:b/>
                <w:bCs/>
                <w:sz w:val="20"/>
                <w:szCs w:val="20"/>
                <w:lang w:eastAsia="en-CA"/>
              </w:rPr>
            </w:pPr>
            <w:r>
              <w:rPr>
                <w:b/>
                <w:bCs/>
                <w:color w:val="000000"/>
                <w:sz w:val="20"/>
                <w:szCs w:val="20"/>
              </w:rPr>
              <w:t>101,069</w:t>
            </w:r>
          </w:p>
        </w:tc>
        <w:tc>
          <w:tcPr>
            <w:tcW w:w="676" w:type="pct"/>
            <w:tcMar>
              <w:left w:w="43" w:type="dxa"/>
              <w:right w:w="43" w:type="dxa"/>
            </w:tcMar>
            <w:vAlign w:val="center"/>
          </w:tcPr>
          <w:p w14:paraId="4ACA4B58" w14:textId="77777777" w:rsidR="00B704B8" w:rsidRDefault="00000000">
            <w:pPr>
              <w:ind w:right="112"/>
              <w:jc w:val="right"/>
              <w:rPr>
                <w:b/>
                <w:bCs/>
                <w:color w:val="000000"/>
                <w:sz w:val="20"/>
                <w:szCs w:val="20"/>
              </w:rPr>
            </w:pPr>
            <w:r>
              <w:rPr>
                <w:b/>
                <w:bCs/>
                <w:color w:val="000000"/>
                <w:sz w:val="20"/>
                <w:szCs w:val="20"/>
              </w:rPr>
              <w:t>308,428</w:t>
            </w:r>
          </w:p>
        </w:tc>
        <w:tc>
          <w:tcPr>
            <w:tcW w:w="676" w:type="pct"/>
            <w:tcMar>
              <w:left w:w="43" w:type="dxa"/>
              <w:right w:w="43" w:type="dxa"/>
            </w:tcMar>
            <w:vAlign w:val="center"/>
          </w:tcPr>
          <w:p w14:paraId="4DB946B6" w14:textId="77777777" w:rsidR="00B704B8" w:rsidRDefault="00000000">
            <w:pPr>
              <w:suppressAutoHyphens/>
              <w:ind w:right="120"/>
              <w:jc w:val="right"/>
              <w:rPr>
                <w:b/>
                <w:bCs/>
                <w:sz w:val="20"/>
                <w:szCs w:val="20"/>
              </w:rPr>
            </w:pPr>
            <w:r>
              <w:rPr>
                <w:b/>
                <w:bCs/>
                <w:color w:val="000000"/>
                <w:sz w:val="20"/>
                <w:szCs w:val="20"/>
              </w:rPr>
              <w:t>12,642</w:t>
            </w:r>
          </w:p>
        </w:tc>
        <w:tc>
          <w:tcPr>
            <w:tcW w:w="676" w:type="pct"/>
            <w:tcMar>
              <w:left w:w="43" w:type="dxa"/>
              <w:right w:w="43" w:type="dxa"/>
            </w:tcMar>
            <w:vAlign w:val="center"/>
          </w:tcPr>
          <w:p w14:paraId="57DA827E" w14:textId="77777777" w:rsidR="00B704B8" w:rsidRDefault="00000000">
            <w:pPr>
              <w:suppressAutoHyphens/>
              <w:ind w:right="120"/>
              <w:jc w:val="right"/>
              <w:rPr>
                <w:b/>
                <w:bCs/>
                <w:sz w:val="20"/>
                <w:szCs w:val="20"/>
                <w:lang w:eastAsia="en-CA"/>
              </w:rPr>
            </w:pPr>
            <w:r>
              <w:rPr>
                <w:b/>
                <w:bCs/>
                <w:color w:val="000000"/>
                <w:sz w:val="20"/>
                <w:szCs w:val="20"/>
              </w:rPr>
              <w:t>56,579</w:t>
            </w:r>
          </w:p>
        </w:tc>
        <w:tc>
          <w:tcPr>
            <w:tcW w:w="676" w:type="pct"/>
            <w:tcMar>
              <w:left w:w="43" w:type="dxa"/>
              <w:right w:w="43" w:type="dxa"/>
            </w:tcMar>
            <w:vAlign w:val="center"/>
          </w:tcPr>
          <w:p w14:paraId="74CCF576" w14:textId="77777777" w:rsidR="00B704B8" w:rsidRDefault="00000000">
            <w:pPr>
              <w:suppressAutoHyphens/>
              <w:ind w:right="127"/>
              <w:jc w:val="right"/>
              <w:rPr>
                <w:b/>
                <w:bCs/>
                <w:sz w:val="20"/>
                <w:szCs w:val="20"/>
                <w:lang w:eastAsia="en-CA"/>
              </w:rPr>
            </w:pPr>
            <w:r>
              <w:rPr>
                <w:b/>
                <w:bCs/>
                <w:sz w:val="20"/>
                <w:szCs w:val="20"/>
                <w:lang w:eastAsia="en-CA"/>
              </w:rPr>
              <w:t>478,718</w:t>
            </w:r>
          </w:p>
        </w:tc>
        <w:tc>
          <w:tcPr>
            <w:tcW w:w="677" w:type="pct"/>
            <w:tcMar>
              <w:left w:w="43" w:type="dxa"/>
              <w:right w:w="43" w:type="dxa"/>
            </w:tcMar>
            <w:vAlign w:val="center"/>
          </w:tcPr>
          <w:p w14:paraId="75F199F6" w14:textId="77777777" w:rsidR="00B704B8" w:rsidRDefault="00000000">
            <w:pPr>
              <w:suppressAutoHyphens/>
              <w:jc w:val="center"/>
              <w:rPr>
                <w:b/>
                <w:bCs/>
                <w:sz w:val="20"/>
                <w:szCs w:val="20"/>
                <w:lang w:eastAsia="en-CA"/>
              </w:rPr>
            </w:pPr>
            <w:r>
              <w:rPr>
                <w:b/>
                <w:bCs/>
                <w:sz w:val="20"/>
                <w:szCs w:val="20"/>
              </w:rPr>
              <w:t>100</w:t>
            </w:r>
          </w:p>
        </w:tc>
      </w:tr>
    </w:tbl>
    <w:p w14:paraId="03DF0F57" w14:textId="77777777" w:rsidR="00B704B8" w:rsidRDefault="00000000">
      <w:pPr>
        <w:pStyle w:val="Heading1"/>
        <w:keepNext/>
        <w:numPr>
          <w:ilvl w:val="0"/>
          <w:numId w:val="0"/>
        </w:numPr>
        <w:spacing w:before="200" w:after="200"/>
        <w:rPr>
          <w:i/>
          <w:iCs/>
        </w:rPr>
      </w:pPr>
      <w:r>
        <w:rPr>
          <w:rFonts w:ascii="KaiTi" w:eastAsia="KaiTi" w:hAnsi="KaiTi" w:cs="KaiTi" w:hint="eastAsia"/>
          <w:sz w:val="24"/>
          <w:szCs w:val="24"/>
          <w:lang w:val="en-US" w:eastAsia="zh-CN"/>
        </w:rPr>
        <w:lastRenderedPageBreak/>
        <w:t>制冷和空调维修行业</w:t>
      </w:r>
    </w:p>
    <w:p w14:paraId="1F5C3002" w14:textId="77777777" w:rsidR="00B704B8" w:rsidRDefault="00000000">
      <w:pPr>
        <w:pStyle w:val="Heading1"/>
        <w:spacing w:before="200" w:after="200"/>
        <w:rPr>
          <w:sz w:val="24"/>
          <w:szCs w:val="24"/>
          <w:lang w:eastAsia="zh-CN"/>
        </w:rPr>
      </w:pPr>
      <w:r>
        <w:rPr>
          <w:rFonts w:eastAsia="SimSun"/>
          <w:sz w:val="24"/>
          <w:szCs w:val="24"/>
          <w:lang w:val="en-US" w:eastAsia="zh-CN"/>
        </w:rPr>
        <w:t>几内亚比绍</w:t>
      </w:r>
      <w:r>
        <w:rPr>
          <w:rFonts w:eastAsia="SimSun"/>
          <w:sz w:val="24"/>
          <w:szCs w:val="24"/>
          <w:lang w:eastAsia="zh-CN"/>
        </w:rPr>
        <w:t>有大约</w:t>
      </w:r>
      <w:r>
        <w:rPr>
          <w:rFonts w:eastAsia="SimSun"/>
          <w:sz w:val="24"/>
          <w:szCs w:val="24"/>
          <w:lang w:val="en-US" w:eastAsia="zh-CN"/>
        </w:rPr>
        <w:t>67</w:t>
      </w:r>
      <w:r>
        <w:rPr>
          <w:rFonts w:eastAsia="SimSun"/>
          <w:sz w:val="24"/>
          <w:szCs w:val="24"/>
          <w:lang w:eastAsia="zh-CN"/>
        </w:rPr>
        <w:t>0</w:t>
      </w:r>
      <w:r>
        <w:rPr>
          <w:rFonts w:eastAsia="SimSun"/>
          <w:sz w:val="24"/>
          <w:szCs w:val="24"/>
          <w:lang w:eastAsia="zh-CN"/>
        </w:rPr>
        <w:t>名</w:t>
      </w:r>
      <w:r>
        <w:rPr>
          <w:rFonts w:eastAsia="SimSun"/>
          <w:sz w:val="24"/>
          <w:szCs w:val="24"/>
          <w:lang w:val="en-US" w:eastAsia="zh-CN"/>
        </w:rPr>
        <w:t>制冷和空调</w:t>
      </w:r>
      <w:r>
        <w:rPr>
          <w:rFonts w:eastAsia="SimSun"/>
          <w:sz w:val="24"/>
          <w:szCs w:val="24"/>
          <w:lang w:eastAsia="zh-CN"/>
        </w:rPr>
        <w:t>技术人员（其中</w:t>
      </w:r>
      <w:r>
        <w:rPr>
          <w:rFonts w:eastAsia="SimSun"/>
          <w:sz w:val="24"/>
          <w:szCs w:val="24"/>
          <w:lang w:val="en-US" w:eastAsia="zh-CN"/>
        </w:rPr>
        <w:t>23</w:t>
      </w:r>
      <w:r>
        <w:rPr>
          <w:rFonts w:eastAsia="SimSun"/>
          <w:sz w:val="24"/>
          <w:szCs w:val="24"/>
          <w:lang w:eastAsia="zh-CN"/>
        </w:rPr>
        <w:t>名为女性）和</w:t>
      </w:r>
      <w:r>
        <w:rPr>
          <w:rFonts w:eastAsia="SimSun"/>
          <w:sz w:val="24"/>
          <w:szCs w:val="24"/>
          <w:lang w:val="en-US" w:eastAsia="zh-CN"/>
        </w:rPr>
        <w:t>95</w:t>
      </w:r>
      <w:r>
        <w:rPr>
          <w:rFonts w:eastAsia="SimSun"/>
          <w:sz w:val="24"/>
          <w:szCs w:val="24"/>
          <w:lang w:val="fr-FR" w:eastAsia="zh-CN"/>
        </w:rPr>
        <w:t>家车间使用氢氟碳化物进行维修</w:t>
      </w:r>
      <w:r>
        <w:rPr>
          <w:rFonts w:eastAsia="SimSun"/>
          <w:sz w:val="24"/>
          <w:szCs w:val="24"/>
          <w:lang w:eastAsia="zh-CN"/>
        </w:rPr>
        <w:t>。位于首都的正规维修车间主要为中型</w:t>
      </w:r>
      <w:r>
        <w:rPr>
          <w:rFonts w:eastAsia="SimSun"/>
          <w:sz w:val="24"/>
          <w:szCs w:val="24"/>
          <w:lang w:val="en-US" w:eastAsia="zh-CN"/>
        </w:rPr>
        <w:t>制冷和空调设备</w:t>
      </w:r>
      <w:r>
        <w:rPr>
          <w:rFonts w:eastAsia="SimSun"/>
          <w:sz w:val="24"/>
          <w:szCs w:val="24"/>
          <w:lang w:eastAsia="zh-CN"/>
        </w:rPr>
        <w:t>提供</w:t>
      </w:r>
      <w:r>
        <w:rPr>
          <w:rFonts w:eastAsia="SimSun"/>
          <w:sz w:val="24"/>
          <w:szCs w:val="24"/>
          <w:lang w:val="en-US" w:eastAsia="zh-CN"/>
        </w:rPr>
        <w:t>维修</w:t>
      </w:r>
      <w:r>
        <w:rPr>
          <w:rFonts w:eastAsia="SimSun"/>
          <w:sz w:val="24"/>
          <w:szCs w:val="24"/>
          <w:lang w:eastAsia="zh-CN"/>
        </w:rPr>
        <w:t>服务，而非正规车间则多从事家用和小型商用制冷设备以及小型车辆</w:t>
      </w:r>
      <w:r>
        <w:rPr>
          <w:rFonts w:eastAsia="SimSun" w:hint="eastAsia"/>
          <w:sz w:val="24"/>
          <w:szCs w:val="24"/>
          <w:lang w:val="en-US" w:eastAsia="zh-CN"/>
        </w:rPr>
        <w:t>移动式空调</w:t>
      </w:r>
      <w:r>
        <w:rPr>
          <w:rFonts w:eastAsia="SimSun"/>
          <w:sz w:val="24"/>
          <w:szCs w:val="24"/>
          <w:lang w:eastAsia="zh-CN"/>
        </w:rPr>
        <w:t>的维修。根据掌握的车间可用工具和设备种类及数量的信息来看，这些车间</w:t>
      </w:r>
      <w:r>
        <w:rPr>
          <w:rFonts w:eastAsia="SimSun"/>
          <w:sz w:val="24"/>
          <w:szCs w:val="24"/>
          <w:lang w:val="en-US" w:eastAsia="zh-CN"/>
        </w:rPr>
        <w:t>的设备较为简陋</w:t>
      </w:r>
      <w:r>
        <w:rPr>
          <w:rFonts w:eastAsia="SimSun"/>
          <w:sz w:val="24"/>
          <w:szCs w:val="24"/>
          <w:lang w:eastAsia="zh-CN"/>
        </w:rPr>
        <w:t>。</w:t>
      </w:r>
    </w:p>
    <w:p w14:paraId="2EAA876E" w14:textId="77777777" w:rsidR="00B704B8" w:rsidRDefault="00000000">
      <w:pPr>
        <w:pStyle w:val="Heading1"/>
        <w:spacing w:before="200" w:after="200"/>
        <w:rPr>
          <w:sz w:val="24"/>
          <w:szCs w:val="24"/>
          <w:lang w:val="en-GB" w:eastAsia="zh-CN"/>
        </w:rPr>
      </w:pPr>
      <w:r>
        <w:rPr>
          <w:rFonts w:eastAsia="SimSun"/>
          <w:sz w:val="24"/>
          <w:szCs w:val="24"/>
          <w:lang w:eastAsia="zh-CN"/>
        </w:rPr>
        <w:t>该国三所</w:t>
      </w:r>
      <w:r>
        <w:rPr>
          <w:rFonts w:eastAsia="SimSun"/>
          <w:sz w:val="24"/>
          <w:szCs w:val="24"/>
          <w:lang w:val="en-US" w:eastAsia="zh-CN"/>
        </w:rPr>
        <w:t>制冷和空调</w:t>
      </w:r>
      <w:r>
        <w:rPr>
          <w:rFonts w:eastAsia="SimSun"/>
          <w:sz w:val="24"/>
          <w:szCs w:val="24"/>
          <w:lang w:eastAsia="zh-CN"/>
        </w:rPr>
        <w:t>培训中心均位于首都</w:t>
      </w:r>
      <w:r>
        <w:rPr>
          <w:rFonts w:eastAsia="SimSun"/>
          <w:sz w:val="24"/>
          <w:szCs w:val="24"/>
          <w:lang w:val="en-US" w:eastAsia="zh-CN"/>
        </w:rPr>
        <w:t>比绍</w:t>
      </w:r>
      <w:r>
        <w:rPr>
          <w:rFonts w:eastAsia="SimSun"/>
          <w:sz w:val="24"/>
          <w:szCs w:val="24"/>
          <w:lang w:eastAsia="zh-CN"/>
        </w:rPr>
        <w:t>，学员完成培训后可获得国家认可的技术员证书。强制性认证制度正</w:t>
      </w:r>
      <w:r>
        <w:rPr>
          <w:rFonts w:eastAsia="SimSun"/>
          <w:sz w:val="24"/>
          <w:szCs w:val="24"/>
          <w:lang w:val="en-US" w:eastAsia="zh-CN"/>
        </w:rPr>
        <w:t>在</w:t>
      </w:r>
      <w:r>
        <w:rPr>
          <w:rFonts w:eastAsia="SimSun"/>
          <w:sz w:val="24"/>
          <w:szCs w:val="24"/>
          <w:lang w:eastAsia="zh-CN"/>
        </w:rPr>
        <w:t>含氢氯氟烃淘汰管理计划第二阶段</w:t>
      </w:r>
      <w:r>
        <w:rPr>
          <w:rFonts w:eastAsia="SimSun"/>
          <w:sz w:val="24"/>
          <w:szCs w:val="24"/>
          <w:lang w:val="en-US" w:eastAsia="zh-CN"/>
        </w:rPr>
        <w:t>的框架下</w:t>
      </w:r>
      <w:r>
        <w:rPr>
          <w:rFonts w:eastAsia="SimSun"/>
          <w:sz w:val="24"/>
          <w:szCs w:val="24"/>
          <w:lang w:eastAsia="zh-CN"/>
        </w:rPr>
        <w:t>加以建立。</w:t>
      </w:r>
      <w:r>
        <w:rPr>
          <w:rFonts w:eastAsia="SimSun"/>
          <w:sz w:val="24"/>
          <w:szCs w:val="24"/>
          <w:lang w:eastAsia="zh-CN"/>
        </w:rPr>
        <w:t>20</w:t>
      </w:r>
      <w:r>
        <w:rPr>
          <w:rFonts w:eastAsia="SimSun"/>
          <w:sz w:val="24"/>
          <w:szCs w:val="24"/>
          <w:lang w:val="en-US" w:eastAsia="zh-CN"/>
        </w:rPr>
        <w:t>23</w:t>
      </w:r>
      <w:r>
        <w:rPr>
          <w:rFonts w:eastAsia="SimSun"/>
          <w:sz w:val="24"/>
          <w:szCs w:val="24"/>
          <w:lang w:val="en-US" w:eastAsia="zh-CN"/>
        </w:rPr>
        <w:t>至</w:t>
      </w:r>
      <w:r>
        <w:rPr>
          <w:rFonts w:eastAsia="SimSun"/>
          <w:sz w:val="24"/>
          <w:szCs w:val="24"/>
          <w:lang w:eastAsia="zh-CN"/>
        </w:rPr>
        <w:t>20</w:t>
      </w:r>
      <w:r>
        <w:rPr>
          <w:rFonts w:eastAsia="SimSun"/>
          <w:sz w:val="24"/>
          <w:szCs w:val="24"/>
          <w:lang w:val="en-US" w:eastAsia="zh-CN"/>
        </w:rPr>
        <w:t>24</w:t>
      </w:r>
      <w:r>
        <w:rPr>
          <w:rFonts w:eastAsia="SimSun"/>
          <w:sz w:val="24"/>
          <w:szCs w:val="24"/>
          <w:lang w:eastAsia="zh-CN"/>
        </w:rPr>
        <w:t>学年，共有</w:t>
      </w:r>
      <w:r>
        <w:rPr>
          <w:rFonts w:eastAsia="SimSun"/>
          <w:sz w:val="24"/>
          <w:szCs w:val="24"/>
          <w:lang w:val="en-US" w:eastAsia="zh-CN"/>
        </w:rPr>
        <w:t>285</w:t>
      </w:r>
      <w:r>
        <w:rPr>
          <w:rFonts w:eastAsia="SimSun"/>
          <w:sz w:val="24"/>
          <w:szCs w:val="24"/>
          <w:lang w:eastAsia="zh-CN"/>
        </w:rPr>
        <w:t>名学生（其中</w:t>
      </w:r>
      <w:r>
        <w:rPr>
          <w:rFonts w:eastAsia="SimSun"/>
          <w:sz w:val="24"/>
          <w:szCs w:val="24"/>
          <w:lang w:val="en-US" w:eastAsia="zh-CN"/>
        </w:rPr>
        <w:t>21</w:t>
      </w:r>
      <w:r>
        <w:rPr>
          <w:rFonts w:eastAsia="SimSun"/>
          <w:sz w:val="24"/>
          <w:szCs w:val="24"/>
          <w:lang w:eastAsia="zh-CN"/>
        </w:rPr>
        <w:t>名女性）在这些培训中心就读。根据含氢氯氟烃淘汰管理计划第二阶段的安排，将</w:t>
      </w:r>
      <w:r>
        <w:rPr>
          <w:rFonts w:eastAsia="SimSun"/>
          <w:sz w:val="24"/>
          <w:szCs w:val="24"/>
          <w:lang w:val="en-US" w:eastAsia="zh-CN"/>
        </w:rPr>
        <w:t>提供</w:t>
      </w:r>
      <w:r>
        <w:rPr>
          <w:rFonts w:eastAsia="SimSun"/>
          <w:sz w:val="24"/>
          <w:szCs w:val="24"/>
          <w:lang w:eastAsia="zh-CN"/>
        </w:rPr>
        <w:t>相关工具和设备，</w:t>
      </w:r>
      <w:r>
        <w:rPr>
          <w:rFonts w:eastAsia="SimSun"/>
          <w:sz w:val="24"/>
          <w:szCs w:val="24"/>
          <w:lang w:val="en-US" w:eastAsia="zh-CN"/>
        </w:rPr>
        <w:t>用于成立</w:t>
      </w:r>
      <w:r>
        <w:rPr>
          <w:rFonts w:eastAsia="SimSun"/>
          <w:sz w:val="24"/>
          <w:szCs w:val="24"/>
          <w:lang w:eastAsia="zh-CN"/>
        </w:rPr>
        <w:t>两个专门培训中心，</w:t>
      </w:r>
      <w:r>
        <w:rPr>
          <w:rFonts w:eastAsia="SimSun"/>
          <w:sz w:val="24"/>
          <w:szCs w:val="24"/>
          <w:lang w:val="en-US" w:eastAsia="zh-CN"/>
        </w:rPr>
        <w:t>以</w:t>
      </w:r>
      <w:r>
        <w:rPr>
          <w:rFonts w:eastAsia="SimSun"/>
          <w:sz w:val="24"/>
          <w:szCs w:val="24"/>
          <w:lang w:eastAsia="zh-CN"/>
        </w:rPr>
        <w:t>开展</w:t>
      </w:r>
      <w:r>
        <w:rPr>
          <w:rFonts w:eastAsia="SimSun"/>
          <w:sz w:val="24"/>
          <w:szCs w:val="24"/>
          <w:lang w:val="en-US" w:eastAsia="zh-CN"/>
        </w:rPr>
        <w:t>碳氢化合物</w:t>
      </w:r>
      <w:r>
        <w:rPr>
          <w:rFonts w:eastAsia="SimSun"/>
          <w:sz w:val="24"/>
          <w:szCs w:val="24"/>
          <w:lang w:eastAsia="zh-CN"/>
        </w:rPr>
        <w:t>安全操作培训，并对培训手册进行更新。</w:t>
      </w:r>
    </w:p>
    <w:p w14:paraId="5F1A6478" w14:textId="77777777" w:rsidR="00B704B8" w:rsidRDefault="00000000">
      <w:pPr>
        <w:pStyle w:val="Heading1"/>
        <w:keepNext/>
        <w:numPr>
          <w:ilvl w:val="0"/>
          <w:numId w:val="0"/>
        </w:numPr>
        <w:spacing w:before="200" w:after="200"/>
        <w:rPr>
          <w:i/>
          <w:iCs/>
          <w:u w:val="single"/>
          <w:lang w:eastAsia="zh-CN"/>
        </w:rPr>
      </w:pPr>
      <w:r>
        <w:rPr>
          <w:rFonts w:ascii="KaiTi" w:eastAsia="KaiTi" w:hAnsi="KaiTi" w:cs="KaiTi" w:hint="eastAsia"/>
          <w:sz w:val="24"/>
          <w:szCs w:val="24"/>
          <w:u w:val="single"/>
          <w:lang w:eastAsia="zh-CN"/>
        </w:rPr>
        <w:t>家用、商</w:t>
      </w:r>
      <w:r>
        <w:rPr>
          <w:rFonts w:ascii="KaiTi" w:eastAsia="KaiTi" w:hAnsi="KaiTi" w:cs="KaiTi" w:hint="eastAsia"/>
          <w:sz w:val="24"/>
          <w:szCs w:val="24"/>
          <w:u w:val="single"/>
          <w:lang w:val="en-US" w:eastAsia="zh-CN"/>
        </w:rPr>
        <w:t>用</w:t>
      </w:r>
      <w:r>
        <w:rPr>
          <w:rFonts w:ascii="KaiTi" w:eastAsia="KaiTi" w:hAnsi="KaiTi" w:cs="KaiTi" w:hint="eastAsia"/>
          <w:sz w:val="24"/>
          <w:szCs w:val="24"/>
          <w:u w:val="single"/>
          <w:lang w:eastAsia="zh-CN"/>
        </w:rPr>
        <w:t>、工业、</w:t>
      </w:r>
      <w:r>
        <w:rPr>
          <w:rFonts w:ascii="KaiTi" w:eastAsia="KaiTi" w:hAnsi="KaiTi" w:cs="KaiTi" w:hint="eastAsia"/>
          <w:sz w:val="24"/>
          <w:szCs w:val="24"/>
          <w:u w:val="single"/>
          <w:lang w:val="en-US" w:eastAsia="zh-CN"/>
        </w:rPr>
        <w:t>渔业</w:t>
      </w:r>
      <w:r>
        <w:rPr>
          <w:rFonts w:ascii="KaiTi" w:eastAsia="KaiTi" w:hAnsi="KaiTi" w:cs="KaiTi" w:hint="eastAsia"/>
          <w:sz w:val="24"/>
          <w:szCs w:val="24"/>
          <w:u w:val="single"/>
          <w:lang w:eastAsia="zh-CN"/>
        </w:rPr>
        <w:t>及运输制冷</w:t>
      </w:r>
      <w:r>
        <w:rPr>
          <w:rFonts w:ascii="KaiTi" w:eastAsia="KaiTi" w:hAnsi="KaiTi" w:cs="KaiTi" w:hint="eastAsia"/>
          <w:sz w:val="24"/>
          <w:szCs w:val="24"/>
          <w:u w:val="single"/>
          <w:lang w:val="en-US" w:eastAsia="zh-CN"/>
        </w:rPr>
        <w:t>维修</w:t>
      </w:r>
    </w:p>
    <w:p w14:paraId="128D43D0" w14:textId="77777777" w:rsidR="00B704B8" w:rsidRDefault="00000000">
      <w:pPr>
        <w:pStyle w:val="Heading1"/>
        <w:spacing w:before="200" w:after="200"/>
        <w:rPr>
          <w:lang w:eastAsia="zh-CN"/>
        </w:rPr>
      </w:pPr>
      <w:r>
        <w:rPr>
          <w:rFonts w:ascii="SimSun" w:eastAsia="SimSun" w:hAnsi="SimSun" w:cs="SimSun"/>
          <w:sz w:val="24"/>
          <w:szCs w:val="24"/>
          <w:lang w:eastAsia="zh-CN"/>
        </w:rPr>
        <w:t>家用制冷设备包括家用冰箱和冷冻柜；商用制冷设备包括小型集中式系统和冷凝机组；工业制冷设备包括冷库；运输制冷设备包括厢式货车、卡车和拖车。渔业</w:t>
      </w:r>
      <w:r>
        <w:rPr>
          <w:rFonts w:ascii="SimSun" w:eastAsia="SimSun" w:hAnsi="SimSun" w:cs="SimSun" w:hint="eastAsia"/>
          <w:sz w:val="24"/>
          <w:szCs w:val="24"/>
          <w:lang w:val="en-US" w:eastAsia="zh-CN"/>
        </w:rPr>
        <w:t>维修</w:t>
      </w:r>
      <w:r>
        <w:rPr>
          <w:rFonts w:ascii="SimSun" w:eastAsia="SimSun" w:hAnsi="SimSun" w:cs="SimSun"/>
          <w:sz w:val="24"/>
          <w:szCs w:val="24"/>
          <w:lang w:eastAsia="zh-CN"/>
        </w:rPr>
        <w:t>包括冷藏集装箱和制冰厂。渔业加工厂和制冰厂通常聘用自有的制冷技术人员负责现场维护</w:t>
      </w:r>
      <w:r>
        <w:rPr>
          <w:rFonts w:ascii="SimSun" w:eastAsia="SimSun" w:hAnsi="SimSun" w:cs="SimSun" w:hint="eastAsia"/>
          <w:sz w:val="24"/>
          <w:szCs w:val="24"/>
          <w:lang w:eastAsia="zh-CN"/>
        </w:rPr>
        <w:t>。</w:t>
      </w:r>
    </w:p>
    <w:p w14:paraId="506F2B79" w14:textId="77777777" w:rsidR="00B704B8" w:rsidRDefault="00000000">
      <w:pPr>
        <w:pStyle w:val="Heading1"/>
        <w:spacing w:before="200" w:after="200"/>
        <w:rPr>
          <w:sz w:val="24"/>
          <w:szCs w:val="24"/>
          <w:lang w:eastAsia="zh-CN"/>
        </w:rPr>
      </w:pPr>
      <w:r>
        <w:rPr>
          <w:rFonts w:eastAsia="SimSun"/>
          <w:sz w:val="24"/>
          <w:szCs w:val="24"/>
          <w:lang w:val="en-US" w:eastAsia="zh-CN"/>
        </w:rPr>
        <w:t>使用碳氢化合物</w:t>
      </w:r>
      <w:r>
        <w:rPr>
          <w:rFonts w:eastAsia="SimSun"/>
          <w:sz w:val="24"/>
          <w:szCs w:val="24"/>
          <w:lang w:eastAsia="zh-CN"/>
        </w:rPr>
        <w:t>的设备目前尚未普及。</w:t>
      </w:r>
      <w:r>
        <w:rPr>
          <w:rFonts w:eastAsia="SimSun"/>
          <w:sz w:val="24"/>
          <w:szCs w:val="24"/>
          <w:lang w:val="en-US" w:eastAsia="zh-CN"/>
        </w:rPr>
        <w:t>使用</w:t>
      </w:r>
      <w:r>
        <w:rPr>
          <w:rFonts w:eastAsia="SimSun"/>
          <w:sz w:val="24"/>
          <w:szCs w:val="24"/>
          <w:lang w:eastAsia="zh-CN"/>
        </w:rPr>
        <w:t>R-600a</w:t>
      </w:r>
      <w:r>
        <w:rPr>
          <w:rFonts w:eastAsia="SimSun"/>
          <w:sz w:val="24"/>
          <w:szCs w:val="24"/>
          <w:lang w:eastAsia="zh-CN"/>
        </w:rPr>
        <w:t>的家用冰箱</w:t>
      </w:r>
      <w:r>
        <w:rPr>
          <w:rFonts w:eastAsia="SimSun"/>
          <w:sz w:val="24"/>
          <w:szCs w:val="24"/>
          <w:lang w:eastAsia="zh-CN"/>
        </w:rPr>
        <w:t>/</w:t>
      </w:r>
      <w:r>
        <w:rPr>
          <w:rFonts w:eastAsia="SimSun"/>
          <w:sz w:val="24"/>
          <w:szCs w:val="24"/>
          <w:lang w:eastAsia="zh-CN"/>
        </w:rPr>
        <w:t>冷冻柜，以及</w:t>
      </w:r>
      <w:r>
        <w:rPr>
          <w:rFonts w:eastAsia="SimSun"/>
          <w:sz w:val="24"/>
          <w:szCs w:val="24"/>
          <w:lang w:val="en-US" w:eastAsia="zh-CN"/>
        </w:rPr>
        <w:t>使用</w:t>
      </w:r>
      <w:r>
        <w:rPr>
          <w:rFonts w:eastAsia="SimSun"/>
          <w:sz w:val="24"/>
          <w:szCs w:val="24"/>
          <w:lang w:eastAsia="zh-CN"/>
        </w:rPr>
        <w:t>R-290</w:t>
      </w:r>
      <w:r>
        <w:rPr>
          <w:rFonts w:eastAsia="SimSun"/>
          <w:sz w:val="24"/>
          <w:szCs w:val="24"/>
          <w:lang w:eastAsia="zh-CN"/>
        </w:rPr>
        <w:t>的商用和医用制冷设备在</w:t>
      </w:r>
      <w:r>
        <w:rPr>
          <w:rFonts w:eastAsia="SimSun"/>
          <w:sz w:val="24"/>
          <w:szCs w:val="24"/>
          <w:lang w:val="en-US" w:eastAsia="zh-CN"/>
        </w:rPr>
        <w:t>该国</w:t>
      </w:r>
      <w:r>
        <w:rPr>
          <w:rFonts w:eastAsia="SimSun"/>
          <w:sz w:val="24"/>
          <w:szCs w:val="24"/>
          <w:lang w:eastAsia="zh-CN"/>
        </w:rPr>
        <w:t>设备中的占比约为</w:t>
      </w:r>
      <w:r>
        <w:rPr>
          <w:rFonts w:eastAsia="SimSun"/>
          <w:sz w:val="24"/>
          <w:szCs w:val="24"/>
          <w:lang w:eastAsia="zh-CN"/>
        </w:rPr>
        <w:t>7%</w:t>
      </w:r>
      <w:r>
        <w:rPr>
          <w:rFonts w:eastAsia="SimSun"/>
          <w:sz w:val="24"/>
          <w:szCs w:val="24"/>
          <w:lang w:eastAsia="zh-CN"/>
        </w:rPr>
        <w:t>，</w:t>
      </w:r>
      <w:r>
        <w:rPr>
          <w:rFonts w:eastAsia="SimSun"/>
          <w:sz w:val="24"/>
          <w:szCs w:val="24"/>
          <w:lang w:val="en-US" w:eastAsia="zh-CN"/>
        </w:rPr>
        <w:t>碳氢化合物</w:t>
      </w:r>
      <w:r>
        <w:rPr>
          <w:rFonts w:eastAsia="SimSun"/>
          <w:sz w:val="24"/>
          <w:szCs w:val="24"/>
          <w:lang w:eastAsia="zh-CN"/>
        </w:rPr>
        <w:t>进口量也十分有限。根据进口商提供的信息，</w:t>
      </w:r>
      <w:r>
        <w:rPr>
          <w:rFonts w:eastAsia="SimSun"/>
          <w:sz w:val="24"/>
          <w:szCs w:val="24"/>
          <w:lang w:eastAsia="zh-CN"/>
        </w:rPr>
        <w:t>R-600a</w:t>
      </w:r>
      <w:r>
        <w:rPr>
          <w:rFonts w:eastAsia="SimSun"/>
          <w:sz w:val="24"/>
          <w:szCs w:val="24"/>
          <w:lang w:eastAsia="zh-CN"/>
        </w:rPr>
        <w:t>用于家用制冷设备（多由非正规车间使用），而极少量的</w:t>
      </w:r>
      <w:r>
        <w:rPr>
          <w:rFonts w:eastAsia="SimSun"/>
          <w:sz w:val="24"/>
          <w:szCs w:val="24"/>
          <w:lang w:eastAsia="zh-CN"/>
        </w:rPr>
        <w:t>R-290</w:t>
      </w:r>
      <w:r>
        <w:rPr>
          <w:rFonts w:eastAsia="SimSun"/>
          <w:sz w:val="24"/>
          <w:szCs w:val="24"/>
          <w:lang w:eastAsia="zh-CN"/>
        </w:rPr>
        <w:t>则从</w:t>
      </w:r>
      <w:r>
        <w:rPr>
          <w:rFonts w:eastAsia="SimSun"/>
          <w:sz w:val="24"/>
          <w:szCs w:val="24"/>
          <w:lang w:val="en-US" w:eastAsia="zh-CN"/>
        </w:rPr>
        <w:t>西非</w:t>
      </w:r>
      <w:r>
        <w:rPr>
          <w:rFonts w:eastAsia="SimSun"/>
          <w:sz w:val="24"/>
          <w:szCs w:val="24"/>
          <w:lang w:eastAsia="zh-CN"/>
        </w:rPr>
        <w:t>次区域进口，用于医用实验室设备。</w:t>
      </w:r>
      <w:r>
        <w:rPr>
          <w:rFonts w:eastAsia="SimSun"/>
          <w:sz w:val="24"/>
          <w:szCs w:val="24"/>
          <w:lang w:val="en-US" w:eastAsia="zh-CN"/>
        </w:rPr>
        <w:t>目前</w:t>
      </w:r>
      <w:r>
        <w:rPr>
          <w:rFonts w:eastAsia="SimSun"/>
          <w:sz w:val="24"/>
          <w:szCs w:val="24"/>
          <w:lang w:eastAsia="zh-CN"/>
        </w:rPr>
        <w:t>，低全球升温潜能值替代品的应用仍主要集中在家用制冷领域。</w:t>
      </w:r>
    </w:p>
    <w:p w14:paraId="53E3A18A" w14:textId="77777777" w:rsidR="00B704B8" w:rsidRDefault="00000000">
      <w:pPr>
        <w:pStyle w:val="Heading1"/>
        <w:keepNext/>
        <w:numPr>
          <w:ilvl w:val="0"/>
          <w:numId w:val="0"/>
        </w:numPr>
        <w:spacing w:before="200" w:after="200"/>
        <w:rPr>
          <w:i/>
          <w:iCs/>
          <w:u w:val="single"/>
        </w:rPr>
      </w:pPr>
      <w:proofErr w:type="spellStart"/>
      <w:r>
        <w:rPr>
          <w:rFonts w:ascii="KaiTi" w:eastAsia="KaiTi" w:hAnsi="KaiTi" w:cs="KaiTi" w:hint="eastAsia"/>
          <w:sz w:val="24"/>
          <w:szCs w:val="24"/>
          <w:u w:val="single"/>
        </w:rPr>
        <w:t>住宅和商</w:t>
      </w:r>
      <w:proofErr w:type="spellEnd"/>
      <w:r>
        <w:rPr>
          <w:rFonts w:ascii="KaiTi" w:eastAsia="KaiTi" w:hAnsi="KaiTi" w:cs="KaiTi" w:hint="eastAsia"/>
          <w:sz w:val="24"/>
          <w:szCs w:val="24"/>
          <w:u w:val="single"/>
          <w:lang w:val="en-US" w:eastAsia="zh-CN"/>
        </w:rPr>
        <w:t>用</w:t>
      </w:r>
      <w:proofErr w:type="spellStart"/>
      <w:r>
        <w:rPr>
          <w:rFonts w:ascii="KaiTi" w:eastAsia="KaiTi" w:hAnsi="KaiTi" w:cs="KaiTi" w:hint="eastAsia"/>
          <w:sz w:val="24"/>
          <w:szCs w:val="24"/>
          <w:u w:val="single"/>
        </w:rPr>
        <w:t>空调</w:t>
      </w:r>
      <w:proofErr w:type="spellEnd"/>
      <w:r>
        <w:rPr>
          <w:rFonts w:ascii="KaiTi" w:eastAsia="KaiTi" w:hAnsi="KaiTi" w:cs="KaiTi" w:hint="eastAsia"/>
          <w:sz w:val="24"/>
          <w:szCs w:val="24"/>
          <w:u w:val="single"/>
          <w:lang w:val="en-US" w:eastAsia="zh-CN"/>
        </w:rPr>
        <w:t>维修</w:t>
      </w:r>
    </w:p>
    <w:p w14:paraId="5EB90A24" w14:textId="77777777" w:rsidR="00B704B8" w:rsidRDefault="00000000">
      <w:pPr>
        <w:pStyle w:val="Heading1"/>
        <w:spacing w:before="200" w:after="200"/>
        <w:rPr>
          <w:lang w:eastAsia="zh-CN"/>
        </w:rPr>
      </w:pPr>
      <w:r>
        <w:rPr>
          <w:rFonts w:ascii="SimSun" w:eastAsia="SimSun" w:hAnsi="SimSun" w:cs="SimSun"/>
          <w:sz w:val="24"/>
          <w:szCs w:val="24"/>
          <w:lang w:eastAsia="zh-CN"/>
        </w:rPr>
        <w:t>家用空调包括分体式系统，商用空调则包括屋顶整机单元</w:t>
      </w:r>
      <w:r>
        <w:rPr>
          <w:rFonts w:ascii="SimSun" w:eastAsia="SimSun" w:hAnsi="SimSun" w:cs="SimSun" w:hint="eastAsia"/>
          <w:sz w:val="24"/>
          <w:szCs w:val="24"/>
          <w:lang w:eastAsia="zh-CN"/>
        </w:rPr>
        <w:t>。</w:t>
      </w:r>
    </w:p>
    <w:p w14:paraId="7BC6ED34" w14:textId="77777777" w:rsidR="00B704B8" w:rsidRDefault="00000000">
      <w:pPr>
        <w:keepNext/>
        <w:suppressAutoHyphens/>
        <w:spacing w:before="200" w:after="200"/>
      </w:pPr>
      <w:r>
        <w:rPr>
          <w:rFonts w:ascii="KaiTi" w:eastAsia="KaiTi" w:hAnsi="KaiTi" w:cs="KaiTi" w:hint="eastAsia"/>
          <w:sz w:val="24"/>
          <w:szCs w:val="24"/>
          <w:u w:val="single"/>
          <w:lang w:eastAsia="zh-CN"/>
        </w:rPr>
        <w:t>移动式空调</w:t>
      </w:r>
      <w:r>
        <w:rPr>
          <w:rFonts w:ascii="KaiTi" w:eastAsia="KaiTi" w:hAnsi="KaiTi" w:cs="KaiTi" w:hint="eastAsia"/>
          <w:sz w:val="24"/>
          <w:szCs w:val="24"/>
          <w:u w:val="single"/>
          <w:lang w:val="en-US" w:eastAsia="zh-CN"/>
        </w:rPr>
        <w:t>维修</w:t>
      </w:r>
    </w:p>
    <w:p w14:paraId="1986D3D6" w14:textId="77777777" w:rsidR="00B704B8" w:rsidRDefault="00000000">
      <w:pPr>
        <w:pStyle w:val="Heading1"/>
        <w:spacing w:before="200" w:after="200"/>
        <w:rPr>
          <w:sz w:val="24"/>
          <w:szCs w:val="24"/>
          <w:lang w:eastAsia="zh-CN"/>
        </w:rPr>
      </w:pPr>
      <w:r>
        <w:rPr>
          <w:rFonts w:eastAsia="SimSun" w:hint="eastAsia"/>
          <w:sz w:val="24"/>
          <w:szCs w:val="24"/>
          <w:lang w:eastAsia="zh-CN"/>
        </w:rPr>
        <w:t>移动式空调</w:t>
      </w:r>
      <w:r>
        <w:rPr>
          <w:rFonts w:eastAsia="SimSun"/>
          <w:sz w:val="24"/>
          <w:szCs w:val="24"/>
          <w:lang w:eastAsia="zh-CN"/>
        </w:rPr>
        <w:t>系统安装于轿车、小型厢式货车、大型车辆及公交车</w:t>
      </w:r>
      <w:r>
        <w:rPr>
          <w:rFonts w:eastAsia="SimSun"/>
          <w:sz w:val="24"/>
          <w:szCs w:val="24"/>
          <w:lang w:val="en-US" w:eastAsia="zh-CN"/>
        </w:rPr>
        <w:t>上</w:t>
      </w:r>
      <w:r>
        <w:rPr>
          <w:rFonts w:eastAsia="SimSun"/>
          <w:sz w:val="24"/>
          <w:szCs w:val="24"/>
          <w:lang w:eastAsia="zh-CN"/>
        </w:rPr>
        <w:t>。</w:t>
      </w:r>
      <w:r>
        <w:rPr>
          <w:rFonts w:eastAsia="SimSun"/>
          <w:sz w:val="24"/>
          <w:szCs w:val="24"/>
          <w:lang w:eastAsia="zh-CN"/>
        </w:rPr>
        <w:t>HFO-1234yf</w:t>
      </w:r>
      <w:r>
        <w:rPr>
          <w:rFonts w:eastAsia="SimSun"/>
          <w:sz w:val="24"/>
          <w:szCs w:val="24"/>
          <w:lang w:eastAsia="zh-CN"/>
        </w:rPr>
        <w:t>在</w:t>
      </w:r>
      <w:r>
        <w:rPr>
          <w:rFonts w:eastAsia="SimSun" w:hint="eastAsia"/>
          <w:sz w:val="24"/>
          <w:szCs w:val="24"/>
          <w:lang w:val="en-US" w:eastAsia="zh-CN"/>
        </w:rPr>
        <w:t>移动式空调</w:t>
      </w:r>
      <w:r>
        <w:rPr>
          <w:rFonts w:eastAsia="SimSun"/>
          <w:sz w:val="24"/>
          <w:szCs w:val="24"/>
          <w:lang w:val="en-US" w:eastAsia="zh-CN"/>
        </w:rPr>
        <w:t>领域</w:t>
      </w:r>
      <w:r>
        <w:rPr>
          <w:rFonts w:eastAsia="SimSun"/>
          <w:sz w:val="24"/>
          <w:szCs w:val="24"/>
          <w:lang w:eastAsia="zh-CN"/>
        </w:rPr>
        <w:t>的使用量非常少，且仅</w:t>
      </w:r>
      <w:r>
        <w:rPr>
          <w:rFonts w:eastAsia="SimSun"/>
          <w:sz w:val="24"/>
          <w:szCs w:val="24"/>
          <w:lang w:val="en-US" w:eastAsia="zh-CN"/>
        </w:rPr>
        <w:t>有</w:t>
      </w:r>
      <w:r>
        <w:rPr>
          <w:rFonts w:eastAsia="SimSun"/>
          <w:sz w:val="24"/>
          <w:szCs w:val="24"/>
          <w:lang w:eastAsia="zh-CN"/>
        </w:rPr>
        <w:t>一家企业进口该制冷剂。</w:t>
      </w:r>
    </w:p>
    <w:p w14:paraId="64797A9A" w14:textId="77777777" w:rsidR="00B704B8" w:rsidRDefault="00000000">
      <w:pPr>
        <w:pStyle w:val="Heading1"/>
        <w:keepNext/>
        <w:numPr>
          <w:ilvl w:val="0"/>
          <w:numId w:val="7"/>
        </w:numPr>
        <w:rPr>
          <w:rFonts w:ascii="SimHei" w:eastAsia="SimHei" w:hAnsi="SimHei" w:cs="SimHei"/>
          <w:lang w:eastAsia="zh-CN"/>
        </w:rPr>
      </w:pPr>
      <w:r>
        <w:rPr>
          <w:rFonts w:ascii="SimHei" w:eastAsia="SimHei" w:hAnsi="SimHei" w:cs="SimHei" w:hint="eastAsia"/>
          <w:sz w:val="24"/>
          <w:szCs w:val="24"/>
          <w:lang w:val="en-US" w:eastAsia="zh-CN"/>
        </w:rPr>
        <w:t xml:space="preserve"> </w:t>
      </w:r>
      <w:r>
        <w:rPr>
          <w:rFonts w:ascii="SimHei" w:eastAsia="SimHei" w:hAnsi="SimHei" w:cs="SimHei" w:hint="eastAsia"/>
          <w:sz w:val="24"/>
          <w:szCs w:val="24"/>
          <w:lang w:val="en-US" w:eastAsia="zh-CN"/>
        </w:rPr>
        <w:tab/>
      </w:r>
      <w:r>
        <w:rPr>
          <w:rFonts w:ascii="SimHei" w:eastAsia="SimHei" w:hAnsi="SimHei" w:cs="SimHei" w:hint="eastAsia"/>
          <w:sz w:val="24"/>
          <w:szCs w:val="24"/>
          <w:lang w:eastAsia="zh-CN"/>
        </w:rPr>
        <w:t>已提交的</w:t>
      </w:r>
      <w:r>
        <w:rPr>
          <w:rFonts w:ascii="SimHei" w:eastAsia="SimHei" w:hAnsi="SimHei" w:cs="SimHei" w:hint="eastAsia"/>
          <w:sz w:val="24"/>
          <w:szCs w:val="24"/>
          <w:lang w:val="en-US" w:eastAsia="zh-CN"/>
        </w:rPr>
        <w:t>基加利</w:t>
      </w:r>
      <w:r>
        <w:rPr>
          <w:rFonts w:ascii="SimHei" w:eastAsia="SimHei" w:hAnsi="SimHei" w:cs="SimHei" w:hint="eastAsia"/>
          <w:sz w:val="24"/>
          <w:szCs w:val="24"/>
          <w:lang w:val="fr-FR" w:eastAsia="zh-CN"/>
        </w:rPr>
        <w:t>氢氟碳化物</w:t>
      </w:r>
      <w:r>
        <w:rPr>
          <w:rFonts w:ascii="SimHei" w:eastAsia="SimHei" w:hAnsi="SimHei" w:cs="SimHei" w:hint="eastAsia"/>
          <w:sz w:val="24"/>
          <w:szCs w:val="24"/>
          <w:lang w:eastAsia="zh-CN"/>
        </w:rPr>
        <w:t>实施计划第一阶段</w:t>
      </w:r>
    </w:p>
    <w:p w14:paraId="23615930" w14:textId="77777777" w:rsidR="00B704B8" w:rsidRDefault="00000000">
      <w:pPr>
        <w:keepNext/>
        <w:spacing w:before="200" w:after="200"/>
        <w:rPr>
          <w:u w:val="single"/>
        </w:rPr>
      </w:pPr>
      <w:r>
        <w:rPr>
          <w:rFonts w:ascii="SimSun" w:eastAsia="SimSun" w:hAnsi="SimSun" w:cs="SimSun" w:hint="eastAsia"/>
          <w:sz w:val="24"/>
          <w:szCs w:val="24"/>
          <w:u w:val="single"/>
          <w:lang w:val="en-US" w:eastAsia="zh-CN"/>
        </w:rPr>
        <w:t>制度</w:t>
      </w:r>
      <w:r>
        <w:rPr>
          <w:rFonts w:ascii="SimSun" w:eastAsia="SimSun" w:hAnsi="SimSun" w:cs="SimSun"/>
          <w:sz w:val="24"/>
          <w:szCs w:val="24"/>
          <w:u w:val="single"/>
        </w:rPr>
        <w:t>、</w:t>
      </w:r>
      <w:proofErr w:type="spellStart"/>
      <w:r>
        <w:rPr>
          <w:rFonts w:ascii="SimSun" w:eastAsia="SimSun" w:hAnsi="SimSun" w:cs="SimSun"/>
          <w:sz w:val="24"/>
          <w:szCs w:val="24"/>
          <w:u w:val="single"/>
        </w:rPr>
        <w:t>政策与监管框架</w:t>
      </w:r>
      <w:proofErr w:type="spellEnd"/>
    </w:p>
    <w:p w14:paraId="68A747D9" w14:textId="61B10377" w:rsidR="00B704B8" w:rsidRDefault="00000000">
      <w:pPr>
        <w:pStyle w:val="Heading1"/>
        <w:spacing w:before="200" w:after="200"/>
        <w:rPr>
          <w:sz w:val="24"/>
          <w:szCs w:val="24"/>
          <w:lang w:val="en-GB" w:eastAsia="zh-CN"/>
        </w:rPr>
      </w:pPr>
      <w:r>
        <w:rPr>
          <w:rFonts w:eastAsia="SimSun"/>
          <w:sz w:val="24"/>
          <w:szCs w:val="24"/>
          <w:lang w:eastAsia="zh-CN"/>
        </w:rPr>
        <w:t>国家臭氧机构隶属于</w:t>
      </w:r>
      <w:r>
        <w:rPr>
          <w:rFonts w:eastAsia="SimSun"/>
          <w:sz w:val="24"/>
          <w:szCs w:val="24"/>
          <w:lang w:val="en-US" w:eastAsia="zh-CN"/>
        </w:rPr>
        <w:t>几内亚比绍</w:t>
      </w:r>
      <w:bookmarkStart w:id="7" w:name="_Hlk214452049"/>
      <w:r>
        <w:rPr>
          <w:rFonts w:eastAsia="SimSun"/>
          <w:sz w:val="24"/>
          <w:szCs w:val="24"/>
          <w:lang w:eastAsia="zh-CN"/>
        </w:rPr>
        <w:t>环境、生物多样性与气候行动部</w:t>
      </w:r>
      <w:bookmarkEnd w:id="7"/>
      <w:r w:rsidR="00793CA6">
        <w:rPr>
          <w:rFonts w:eastAsia="SimSun"/>
          <w:sz w:val="24"/>
          <w:szCs w:val="24"/>
          <w:lang w:val="en-US" w:eastAsia="zh-CN"/>
        </w:rPr>
        <w:t xml:space="preserve"> (</w:t>
      </w:r>
      <w:r>
        <w:rPr>
          <w:rFonts w:eastAsia="SimSun"/>
          <w:sz w:val="24"/>
          <w:szCs w:val="24"/>
          <w:lang w:eastAsia="zh-CN"/>
        </w:rPr>
        <w:t>MAB</w:t>
      </w:r>
      <w:r w:rsidR="00793CA6">
        <w:rPr>
          <w:rFonts w:eastAsia="SimSun"/>
          <w:sz w:val="24"/>
          <w:szCs w:val="24"/>
          <w:lang w:val="en-US" w:eastAsia="zh-CN"/>
        </w:rPr>
        <w:t>)</w:t>
      </w:r>
      <w:r>
        <w:rPr>
          <w:rFonts w:eastAsia="SimSun"/>
          <w:sz w:val="24"/>
          <w:szCs w:val="24"/>
          <w:lang w:eastAsia="zh-CN"/>
        </w:rPr>
        <w:t>，负责管理和实施与《蒙特利尔议定书》相关的各项工作，同时确保该国履行与执行委员会达成的各项</w:t>
      </w:r>
      <w:r>
        <w:rPr>
          <w:rFonts w:eastAsia="SimSun"/>
          <w:sz w:val="24"/>
          <w:szCs w:val="24"/>
          <w:lang w:val="en-US" w:eastAsia="zh-CN"/>
        </w:rPr>
        <w:t>协定</w:t>
      </w:r>
      <w:r>
        <w:rPr>
          <w:rFonts w:eastAsia="SimSun"/>
          <w:sz w:val="24"/>
          <w:szCs w:val="24"/>
          <w:lang w:eastAsia="zh-CN"/>
        </w:rPr>
        <w:t>义务。</w:t>
      </w:r>
    </w:p>
    <w:p w14:paraId="747C3F9F" w14:textId="77777777" w:rsidR="00B704B8" w:rsidRDefault="00000000">
      <w:pPr>
        <w:pStyle w:val="Heading1"/>
        <w:spacing w:before="200" w:after="200"/>
        <w:rPr>
          <w:rFonts w:asciiTheme="majorBidi" w:hAnsiTheme="majorBidi" w:cstheme="majorBidi"/>
          <w:lang w:val="en-GB" w:eastAsia="zh-CN"/>
        </w:rPr>
      </w:pPr>
      <w:r>
        <w:rPr>
          <w:rFonts w:ascii="SimSun" w:eastAsia="SimSun" w:hAnsi="SimSun" w:cs="SimSun"/>
          <w:sz w:val="24"/>
          <w:szCs w:val="24"/>
          <w:lang w:eastAsia="zh-CN"/>
        </w:rPr>
        <w:t>国家臭氧委员会是一个跨部委机构，为国家臭氧机构提供咨询。委员会由参与淘汰</w:t>
      </w:r>
      <w:r>
        <w:rPr>
          <w:rFonts w:ascii="SimSun" w:eastAsia="SimSun" w:hAnsi="SimSun" w:cs="SimSun" w:hint="eastAsia"/>
          <w:sz w:val="24"/>
          <w:szCs w:val="24"/>
          <w:lang w:val="en-US" w:eastAsia="zh-CN"/>
        </w:rPr>
        <w:t>活动</w:t>
      </w:r>
      <w:r>
        <w:rPr>
          <w:rFonts w:ascii="SimSun" w:eastAsia="SimSun" w:hAnsi="SimSun" w:cs="SimSun"/>
          <w:sz w:val="24"/>
          <w:szCs w:val="24"/>
          <w:lang w:eastAsia="zh-CN"/>
        </w:rPr>
        <w:t>的重要利益相关方组成，包括相关部委代表、海关等公共机构、私营部门（商会、工业和农业组织）、</w:t>
      </w:r>
      <w:r>
        <w:rPr>
          <w:rFonts w:ascii="SimSun" w:eastAsia="SimSun" w:hAnsi="SimSun" w:cs="SimSun" w:hint="eastAsia"/>
          <w:sz w:val="24"/>
          <w:szCs w:val="24"/>
          <w:lang w:val="en-US" w:eastAsia="zh-CN"/>
        </w:rPr>
        <w:t>制冷和空调行业</w:t>
      </w:r>
      <w:r>
        <w:rPr>
          <w:rFonts w:ascii="SimSun" w:eastAsia="SimSun" w:hAnsi="SimSun" w:cs="SimSun"/>
          <w:sz w:val="24"/>
          <w:szCs w:val="24"/>
          <w:lang w:eastAsia="zh-CN"/>
        </w:rPr>
        <w:t>协会以及相关专家</w:t>
      </w:r>
      <w:r>
        <w:rPr>
          <w:rFonts w:ascii="SimSun" w:eastAsia="SimSun" w:hAnsi="SimSun" w:cs="SimSun" w:hint="eastAsia"/>
          <w:sz w:val="24"/>
          <w:szCs w:val="24"/>
          <w:lang w:eastAsia="zh-CN"/>
        </w:rPr>
        <w:t>。</w:t>
      </w:r>
    </w:p>
    <w:p w14:paraId="5DA1B743" w14:textId="77777777" w:rsidR="00B704B8" w:rsidRDefault="00000000">
      <w:pPr>
        <w:pStyle w:val="Heading1"/>
        <w:spacing w:before="200" w:after="200"/>
        <w:rPr>
          <w:lang w:val="en-GB" w:eastAsia="zh-CN"/>
        </w:rPr>
      </w:pPr>
      <w:r>
        <w:rPr>
          <w:rFonts w:ascii="SimSun" w:eastAsia="SimSun" w:hAnsi="SimSun" w:cs="SimSun"/>
          <w:sz w:val="24"/>
          <w:szCs w:val="24"/>
          <w:lang w:eastAsia="zh-CN"/>
        </w:rPr>
        <w:lastRenderedPageBreak/>
        <w:t>隶属于经济与财政部的海关总局负责</w:t>
      </w:r>
      <w:r>
        <w:rPr>
          <w:rFonts w:ascii="SimSun" w:eastAsia="SimSun" w:hAnsi="SimSun" w:cs="SimSun" w:hint="eastAsia"/>
          <w:sz w:val="24"/>
          <w:szCs w:val="24"/>
          <w:lang w:val="en-US" w:eastAsia="zh-CN"/>
        </w:rPr>
        <w:t>管控</w:t>
      </w:r>
      <w:r>
        <w:rPr>
          <w:rFonts w:ascii="SimSun" w:eastAsia="SimSun" w:hAnsi="SimSun" w:cs="SimSun"/>
          <w:sz w:val="24"/>
          <w:szCs w:val="24"/>
          <w:lang w:eastAsia="zh-CN"/>
        </w:rPr>
        <w:t>进入</w:t>
      </w:r>
      <w:r>
        <w:rPr>
          <w:rFonts w:ascii="SimSun" w:eastAsia="SimSun" w:hAnsi="SimSun" w:cs="SimSun" w:hint="eastAsia"/>
          <w:sz w:val="24"/>
          <w:szCs w:val="24"/>
          <w:lang w:val="en-US" w:eastAsia="zh-CN"/>
        </w:rPr>
        <w:t>该国</w:t>
      </w:r>
      <w:r>
        <w:rPr>
          <w:rFonts w:ascii="SimSun" w:eastAsia="SimSun" w:hAnsi="SimSun" w:cs="SimSun"/>
          <w:sz w:val="24"/>
          <w:szCs w:val="24"/>
          <w:lang w:eastAsia="zh-CN"/>
        </w:rPr>
        <w:t>的物质和设备，其职责包括监督海关相关法规的执行和进口时关税及税收的征收；核查进口商是否持有许可证并遵守配额；控制制冷剂质量；并查扣非法进口物品</w:t>
      </w:r>
      <w:r>
        <w:rPr>
          <w:rFonts w:ascii="SimSun" w:eastAsia="SimSun" w:hAnsi="SimSun" w:cs="SimSun" w:hint="eastAsia"/>
          <w:sz w:val="24"/>
          <w:szCs w:val="24"/>
          <w:lang w:eastAsia="zh-CN"/>
        </w:rPr>
        <w:t>。</w:t>
      </w:r>
    </w:p>
    <w:p w14:paraId="200072F6" w14:textId="77777777" w:rsidR="00B704B8" w:rsidRDefault="00000000">
      <w:pPr>
        <w:pStyle w:val="Heading1"/>
        <w:spacing w:before="200" w:after="200"/>
        <w:rPr>
          <w:lang w:val="en-GB" w:eastAsia="zh-CN"/>
        </w:rPr>
      </w:pPr>
      <w:r>
        <w:rPr>
          <w:rFonts w:ascii="SimSun" w:eastAsia="SimSun" w:hAnsi="SimSun" w:cs="SimSun"/>
          <w:sz w:val="24"/>
          <w:szCs w:val="24"/>
          <w:lang w:eastAsia="zh-CN"/>
        </w:rPr>
        <w:t>预计参与</w:t>
      </w:r>
      <w:r>
        <w:rPr>
          <w:rFonts w:ascii="SimSun" w:eastAsia="SimSun" w:hAnsi="SimSun" w:cs="SimSun" w:hint="eastAsia"/>
          <w:sz w:val="24"/>
          <w:szCs w:val="24"/>
          <w:lang w:val="en-US" w:eastAsia="zh-CN"/>
        </w:rPr>
        <w:t>基加利氢氟碳化物实施计划</w:t>
      </w:r>
      <w:r>
        <w:rPr>
          <w:rFonts w:ascii="SimSun" w:eastAsia="SimSun" w:hAnsi="SimSun" w:cs="SimSun"/>
          <w:sz w:val="24"/>
          <w:szCs w:val="24"/>
          <w:lang w:eastAsia="zh-CN"/>
        </w:rPr>
        <w:t>的其他利益相关方包括贸易与工业部、国家统计局、制冷技术员与工程师协会、</w:t>
      </w:r>
      <w:r>
        <w:rPr>
          <w:rFonts w:ascii="SimSun" w:eastAsia="SimSun" w:hAnsi="SimSun" w:cs="SimSun" w:hint="eastAsia"/>
          <w:sz w:val="24"/>
          <w:szCs w:val="24"/>
          <w:lang w:val="en-US" w:eastAsia="zh-CN"/>
        </w:rPr>
        <w:t>几内亚比绍</w:t>
      </w:r>
      <w:r>
        <w:rPr>
          <w:rFonts w:ascii="SimSun" w:eastAsia="SimSun" w:hAnsi="SimSun" w:cs="SimSun"/>
          <w:sz w:val="24"/>
          <w:szCs w:val="24"/>
          <w:lang w:eastAsia="zh-CN"/>
        </w:rPr>
        <w:t>女性制冷技术员协会、培训中心、进口商、</w:t>
      </w:r>
      <w:r>
        <w:rPr>
          <w:rFonts w:ascii="SimSun" w:eastAsia="SimSun" w:hAnsi="SimSun" w:cs="SimSun" w:hint="eastAsia"/>
          <w:sz w:val="24"/>
          <w:szCs w:val="24"/>
          <w:lang w:val="en-US" w:eastAsia="zh-CN"/>
        </w:rPr>
        <w:t>制冷和空调</w:t>
      </w:r>
      <w:r>
        <w:rPr>
          <w:rFonts w:ascii="SimSun" w:eastAsia="SimSun" w:hAnsi="SimSun" w:cs="SimSun"/>
          <w:sz w:val="24"/>
          <w:szCs w:val="24"/>
          <w:lang w:eastAsia="zh-CN"/>
        </w:rPr>
        <w:t>技术员以及终端用户等</w:t>
      </w:r>
      <w:r>
        <w:rPr>
          <w:rFonts w:ascii="SimSun" w:eastAsia="SimSun" w:hAnsi="SimSun" w:cs="SimSun" w:hint="eastAsia"/>
          <w:sz w:val="24"/>
          <w:szCs w:val="24"/>
          <w:lang w:eastAsia="zh-CN"/>
        </w:rPr>
        <w:t>。</w:t>
      </w:r>
    </w:p>
    <w:p w14:paraId="4C47173E" w14:textId="77777777" w:rsidR="00B704B8" w:rsidRDefault="00000000">
      <w:pPr>
        <w:pStyle w:val="Heading1"/>
        <w:spacing w:before="200" w:after="200"/>
        <w:rPr>
          <w:rFonts w:eastAsia="SimSun"/>
          <w:sz w:val="24"/>
          <w:szCs w:val="24"/>
          <w:lang w:val="en-GB" w:eastAsia="zh-CN"/>
        </w:rPr>
      </w:pPr>
      <w:r>
        <w:rPr>
          <w:rFonts w:eastAsia="SimSun"/>
          <w:sz w:val="24"/>
          <w:szCs w:val="24"/>
          <w:lang w:val="en-US" w:eastAsia="zh-CN"/>
        </w:rPr>
        <w:t>几内亚比绍</w:t>
      </w:r>
      <w:r>
        <w:rPr>
          <w:rFonts w:eastAsia="SimSun"/>
          <w:sz w:val="24"/>
          <w:szCs w:val="24"/>
          <w:lang w:eastAsia="zh-CN"/>
        </w:rPr>
        <w:t>自</w:t>
      </w:r>
      <w:r>
        <w:rPr>
          <w:rFonts w:eastAsia="SimSun"/>
          <w:sz w:val="24"/>
          <w:szCs w:val="24"/>
          <w:lang w:eastAsia="zh-CN"/>
        </w:rPr>
        <w:t>20</w:t>
      </w:r>
      <w:r>
        <w:rPr>
          <w:rFonts w:eastAsia="SimSun"/>
          <w:sz w:val="24"/>
          <w:szCs w:val="24"/>
          <w:lang w:val="en-US" w:eastAsia="zh-CN"/>
        </w:rPr>
        <w:t>13</w:t>
      </w:r>
      <w:r>
        <w:rPr>
          <w:rFonts w:eastAsia="SimSun"/>
          <w:sz w:val="24"/>
          <w:szCs w:val="24"/>
          <w:lang w:eastAsia="zh-CN"/>
        </w:rPr>
        <w:t>年</w:t>
      </w:r>
      <w:r>
        <w:rPr>
          <w:rFonts w:eastAsia="SimSun"/>
          <w:sz w:val="24"/>
          <w:szCs w:val="24"/>
          <w:lang w:val="en-US" w:eastAsia="zh-CN"/>
        </w:rPr>
        <w:t>和</w:t>
      </w:r>
      <w:r>
        <w:rPr>
          <w:rFonts w:eastAsia="SimSun"/>
          <w:sz w:val="24"/>
          <w:szCs w:val="24"/>
          <w:lang w:val="en-US" w:eastAsia="zh-CN"/>
        </w:rPr>
        <w:t>2021</w:t>
      </w:r>
      <w:r>
        <w:rPr>
          <w:rFonts w:eastAsia="SimSun"/>
          <w:sz w:val="24"/>
          <w:szCs w:val="24"/>
          <w:lang w:val="en-US" w:eastAsia="zh-CN"/>
        </w:rPr>
        <w:t>年起分别</w:t>
      </w:r>
      <w:r>
        <w:rPr>
          <w:rFonts w:eastAsia="SimSun"/>
          <w:sz w:val="24"/>
          <w:szCs w:val="24"/>
          <w:lang w:eastAsia="zh-CN"/>
        </w:rPr>
        <w:t>对含氢氯氟烃</w:t>
      </w:r>
      <w:r>
        <w:rPr>
          <w:rFonts w:eastAsia="SimSun"/>
          <w:sz w:val="24"/>
          <w:szCs w:val="24"/>
          <w:lang w:val="en-US" w:eastAsia="zh-CN"/>
        </w:rPr>
        <w:t>和</w:t>
      </w:r>
      <w:r>
        <w:rPr>
          <w:rFonts w:eastAsia="SimSun"/>
          <w:sz w:val="24"/>
          <w:szCs w:val="24"/>
          <w:lang w:eastAsia="zh-CN"/>
        </w:rPr>
        <w:t>氢氟碳化物实行许可证制度；并自</w:t>
      </w:r>
      <w:r>
        <w:rPr>
          <w:rFonts w:eastAsia="SimSun"/>
          <w:sz w:val="24"/>
          <w:szCs w:val="24"/>
          <w:lang w:eastAsia="zh-CN"/>
        </w:rPr>
        <w:t>20</w:t>
      </w:r>
      <w:r>
        <w:rPr>
          <w:rFonts w:eastAsia="SimSun"/>
          <w:sz w:val="24"/>
          <w:szCs w:val="24"/>
          <w:lang w:val="en-US" w:eastAsia="zh-CN"/>
        </w:rPr>
        <w:t>13</w:t>
      </w:r>
      <w:r>
        <w:rPr>
          <w:rFonts w:eastAsia="SimSun"/>
          <w:sz w:val="24"/>
          <w:szCs w:val="24"/>
          <w:lang w:eastAsia="zh-CN"/>
        </w:rPr>
        <w:t>年</w:t>
      </w:r>
      <w:r>
        <w:rPr>
          <w:rFonts w:eastAsia="SimSun"/>
          <w:sz w:val="24"/>
          <w:szCs w:val="24"/>
          <w:lang w:val="en-US" w:eastAsia="zh-CN"/>
        </w:rPr>
        <w:t>和</w:t>
      </w:r>
      <w:r>
        <w:rPr>
          <w:rFonts w:eastAsia="SimSun"/>
          <w:sz w:val="24"/>
          <w:szCs w:val="24"/>
          <w:lang w:val="en-US" w:eastAsia="zh-CN"/>
        </w:rPr>
        <w:t>2024</w:t>
      </w:r>
      <w:r>
        <w:rPr>
          <w:rFonts w:eastAsia="SimSun"/>
          <w:sz w:val="24"/>
          <w:szCs w:val="24"/>
          <w:lang w:val="en-US" w:eastAsia="zh-CN"/>
        </w:rPr>
        <w:t>年起分别</w:t>
      </w:r>
      <w:r>
        <w:rPr>
          <w:rFonts w:eastAsia="SimSun"/>
          <w:sz w:val="24"/>
          <w:szCs w:val="24"/>
          <w:lang w:eastAsia="zh-CN"/>
        </w:rPr>
        <w:t>起对含氢氯氟烃</w:t>
      </w:r>
      <w:r>
        <w:rPr>
          <w:rFonts w:eastAsia="SimSun"/>
          <w:sz w:val="24"/>
          <w:szCs w:val="24"/>
          <w:lang w:val="en-US" w:eastAsia="zh-CN"/>
        </w:rPr>
        <w:t>和</w:t>
      </w:r>
      <w:r>
        <w:rPr>
          <w:rFonts w:eastAsia="SimSun"/>
          <w:sz w:val="24"/>
          <w:szCs w:val="24"/>
          <w:lang w:eastAsia="zh-CN"/>
        </w:rPr>
        <w:t>氢氟碳化物实行配额制度。上述制度确保受控物质的进口在法律框架内进行，并与《蒙特利尔议定书》、《基加利修正案》以及该国与</w:t>
      </w:r>
      <w:r>
        <w:rPr>
          <w:rFonts w:eastAsia="SimSun"/>
          <w:sz w:val="24"/>
          <w:szCs w:val="24"/>
          <w:lang w:val="en-US" w:eastAsia="zh-CN"/>
        </w:rPr>
        <w:t>执行委员会</w:t>
      </w:r>
      <w:r>
        <w:rPr>
          <w:rFonts w:eastAsia="SimSun"/>
          <w:sz w:val="24"/>
          <w:szCs w:val="24"/>
          <w:lang w:eastAsia="zh-CN"/>
        </w:rPr>
        <w:t>签署的相关</w:t>
      </w:r>
      <w:r>
        <w:rPr>
          <w:rFonts w:eastAsia="SimSun"/>
          <w:sz w:val="24"/>
          <w:szCs w:val="24"/>
          <w:lang w:val="en-US" w:eastAsia="zh-CN"/>
        </w:rPr>
        <w:t>协定</w:t>
      </w:r>
      <w:r>
        <w:rPr>
          <w:rFonts w:eastAsia="SimSun"/>
          <w:sz w:val="24"/>
          <w:szCs w:val="24"/>
          <w:lang w:eastAsia="zh-CN"/>
        </w:rPr>
        <w:t>所设定的目标保持一致。</w:t>
      </w:r>
    </w:p>
    <w:p w14:paraId="5E537120" w14:textId="77777777" w:rsidR="00B704B8" w:rsidRDefault="00000000">
      <w:pPr>
        <w:pStyle w:val="Heading1"/>
        <w:spacing w:before="200" w:after="200"/>
        <w:rPr>
          <w:sz w:val="24"/>
          <w:szCs w:val="24"/>
          <w:lang w:val="en-GB" w:eastAsia="zh-CN"/>
        </w:rPr>
      </w:pPr>
      <w:r>
        <w:rPr>
          <w:rFonts w:eastAsia="SimSun"/>
          <w:sz w:val="24"/>
          <w:szCs w:val="24"/>
          <w:lang w:eastAsia="zh-CN"/>
        </w:rPr>
        <w:t>过去</w:t>
      </w:r>
      <w:r>
        <w:rPr>
          <w:rFonts w:eastAsia="SimSun"/>
          <w:sz w:val="24"/>
          <w:szCs w:val="24"/>
          <w:lang w:eastAsia="zh-CN"/>
        </w:rPr>
        <w:t>25</w:t>
      </w:r>
      <w:r>
        <w:rPr>
          <w:rFonts w:eastAsia="SimSun"/>
          <w:sz w:val="24"/>
          <w:szCs w:val="24"/>
          <w:lang w:eastAsia="zh-CN"/>
        </w:rPr>
        <w:t>年，为保护臭氧层而出台的最重要法令和法律文件包括：</w:t>
      </w:r>
      <w:r>
        <w:rPr>
          <w:rFonts w:eastAsia="SimSun"/>
          <w:sz w:val="24"/>
          <w:szCs w:val="24"/>
          <w:lang w:eastAsia="zh-CN"/>
        </w:rPr>
        <w:t>20</w:t>
      </w:r>
      <w:r>
        <w:rPr>
          <w:rFonts w:eastAsia="SimSun"/>
          <w:sz w:val="24"/>
          <w:szCs w:val="24"/>
          <w:lang w:val="en-US" w:eastAsia="zh-CN"/>
        </w:rPr>
        <w:t>03</w:t>
      </w:r>
      <w:r>
        <w:rPr>
          <w:rFonts w:eastAsia="SimSun"/>
          <w:sz w:val="24"/>
          <w:szCs w:val="24"/>
          <w:lang w:eastAsia="zh-CN"/>
        </w:rPr>
        <w:t>年</w:t>
      </w:r>
      <w:r>
        <w:rPr>
          <w:rFonts w:eastAsia="SimSun"/>
          <w:sz w:val="24"/>
          <w:szCs w:val="24"/>
          <w:lang w:eastAsia="zh-CN"/>
        </w:rPr>
        <w:t>12</w:t>
      </w:r>
      <w:r>
        <w:rPr>
          <w:rFonts w:eastAsia="SimSun"/>
          <w:sz w:val="24"/>
          <w:szCs w:val="24"/>
          <w:lang w:eastAsia="zh-CN"/>
        </w:rPr>
        <w:t>月</w:t>
      </w:r>
      <w:r>
        <w:rPr>
          <w:rFonts w:eastAsia="SimSun"/>
          <w:sz w:val="24"/>
          <w:szCs w:val="24"/>
          <w:lang w:eastAsia="zh-CN"/>
        </w:rPr>
        <w:t>29</w:t>
      </w:r>
      <w:r>
        <w:rPr>
          <w:rFonts w:eastAsia="SimSun"/>
          <w:sz w:val="24"/>
          <w:szCs w:val="24"/>
          <w:lang w:eastAsia="zh-CN"/>
        </w:rPr>
        <w:t>日发布的第</w:t>
      </w:r>
      <w:r>
        <w:rPr>
          <w:rFonts w:eastAsia="SimSun"/>
          <w:sz w:val="24"/>
          <w:szCs w:val="24"/>
          <w:lang w:eastAsia="zh-CN"/>
        </w:rPr>
        <w:t>5/GSERNEI/03</w:t>
      </w:r>
      <w:r>
        <w:rPr>
          <w:rFonts w:eastAsia="SimSun"/>
          <w:sz w:val="24"/>
          <w:szCs w:val="24"/>
          <w:lang w:eastAsia="zh-CN"/>
        </w:rPr>
        <w:t>号命令，规定了对含氢氯氟烃进口和分销的管控；以及</w:t>
      </w:r>
      <w:r>
        <w:rPr>
          <w:rFonts w:eastAsia="SimSun"/>
          <w:sz w:val="24"/>
          <w:szCs w:val="24"/>
          <w:lang w:eastAsia="zh-CN"/>
        </w:rPr>
        <w:t>20</w:t>
      </w:r>
      <w:r>
        <w:rPr>
          <w:rFonts w:eastAsia="SimSun"/>
          <w:sz w:val="24"/>
          <w:szCs w:val="24"/>
          <w:lang w:val="en-US" w:eastAsia="zh-CN"/>
        </w:rPr>
        <w:t>11</w:t>
      </w:r>
      <w:r>
        <w:rPr>
          <w:rFonts w:eastAsia="SimSun"/>
          <w:sz w:val="24"/>
          <w:szCs w:val="24"/>
          <w:lang w:eastAsia="zh-CN"/>
        </w:rPr>
        <w:t>年</w:t>
      </w:r>
      <w:r>
        <w:rPr>
          <w:rFonts w:eastAsia="SimSun"/>
          <w:sz w:val="24"/>
          <w:szCs w:val="24"/>
          <w:lang w:eastAsia="zh-CN"/>
        </w:rPr>
        <w:t>3</w:t>
      </w:r>
      <w:r>
        <w:rPr>
          <w:rFonts w:eastAsia="SimSun"/>
          <w:sz w:val="24"/>
          <w:szCs w:val="24"/>
          <w:lang w:eastAsia="zh-CN"/>
        </w:rPr>
        <w:t>月</w:t>
      </w:r>
      <w:r>
        <w:rPr>
          <w:rFonts w:eastAsia="SimSun"/>
          <w:sz w:val="24"/>
          <w:szCs w:val="24"/>
          <w:lang w:eastAsia="zh-CN"/>
        </w:rPr>
        <w:t>2</w:t>
      </w:r>
      <w:r>
        <w:rPr>
          <w:rFonts w:eastAsia="SimSun"/>
          <w:sz w:val="24"/>
          <w:szCs w:val="24"/>
          <w:lang w:eastAsia="zh-CN"/>
        </w:rPr>
        <w:t>日颁布的第</w:t>
      </w:r>
      <w:r>
        <w:rPr>
          <w:rFonts w:eastAsia="SimSun"/>
          <w:sz w:val="24"/>
          <w:szCs w:val="24"/>
          <w:lang w:eastAsia="zh-CN"/>
        </w:rPr>
        <w:t>1/2011</w:t>
      </w:r>
      <w:r>
        <w:rPr>
          <w:rFonts w:eastAsia="SimSun"/>
          <w:sz w:val="24"/>
          <w:szCs w:val="24"/>
          <w:lang w:eastAsia="zh-CN"/>
        </w:rPr>
        <w:t>号《环境法》，为环境管理提供了法律框架，并明确了化学品的上市、使用和消除的监管机制，其中也包括防治各类环境污染的措施。此外，法律和监管</w:t>
      </w:r>
      <w:r>
        <w:rPr>
          <w:rFonts w:eastAsia="SimSun"/>
          <w:sz w:val="24"/>
          <w:szCs w:val="24"/>
          <w:lang w:val="en-US" w:eastAsia="zh-CN"/>
        </w:rPr>
        <w:t>框架于</w:t>
      </w:r>
      <w:r>
        <w:rPr>
          <w:rFonts w:eastAsia="SimSun"/>
          <w:sz w:val="24"/>
          <w:szCs w:val="24"/>
          <w:lang w:eastAsia="zh-CN"/>
        </w:rPr>
        <w:t>20</w:t>
      </w:r>
      <w:r>
        <w:rPr>
          <w:rFonts w:eastAsia="SimSun"/>
          <w:sz w:val="24"/>
          <w:szCs w:val="24"/>
          <w:lang w:val="en-US" w:eastAsia="zh-CN"/>
        </w:rPr>
        <w:t>21</w:t>
      </w:r>
      <w:r>
        <w:rPr>
          <w:rFonts w:eastAsia="SimSun"/>
          <w:sz w:val="24"/>
          <w:szCs w:val="24"/>
          <w:lang w:eastAsia="zh-CN"/>
        </w:rPr>
        <w:t>年进行了调整，以落实《基加利修正案》。关于氢氟碳化物进口和分销的许可证和报告制度，已在第</w:t>
      </w:r>
      <w:r>
        <w:rPr>
          <w:rFonts w:eastAsia="SimSun"/>
          <w:sz w:val="24"/>
          <w:szCs w:val="24"/>
          <w:lang w:eastAsia="zh-CN"/>
        </w:rPr>
        <w:t>03/PN03/2021</w:t>
      </w:r>
      <w:r>
        <w:rPr>
          <w:rFonts w:eastAsia="SimSun"/>
          <w:sz w:val="24"/>
          <w:szCs w:val="24"/>
          <w:lang w:eastAsia="zh-CN"/>
        </w:rPr>
        <w:t>号《消耗臭氧</w:t>
      </w:r>
      <w:r>
        <w:rPr>
          <w:rFonts w:eastAsia="SimSun"/>
          <w:sz w:val="24"/>
          <w:szCs w:val="24"/>
          <w:lang w:val="en-US" w:eastAsia="zh-CN"/>
        </w:rPr>
        <w:t>层</w:t>
      </w:r>
      <w:r>
        <w:rPr>
          <w:rFonts w:eastAsia="SimSun"/>
          <w:sz w:val="24"/>
          <w:szCs w:val="24"/>
          <w:lang w:eastAsia="zh-CN"/>
        </w:rPr>
        <w:t>物质及氢氟碳化物管理跨部委命令》中作出规定。</w:t>
      </w:r>
    </w:p>
    <w:p w14:paraId="4227BD07" w14:textId="77777777" w:rsidR="00B704B8" w:rsidRDefault="00000000">
      <w:pPr>
        <w:pStyle w:val="Heading1"/>
        <w:spacing w:before="200" w:after="200"/>
        <w:rPr>
          <w:sz w:val="24"/>
          <w:szCs w:val="24"/>
          <w:lang w:val="en-GB" w:eastAsia="zh-CN"/>
        </w:rPr>
      </w:pPr>
      <w:r>
        <w:rPr>
          <w:rFonts w:eastAsia="SimSun"/>
          <w:sz w:val="24"/>
          <w:szCs w:val="24"/>
          <w:lang w:val="en-US" w:eastAsia="zh-CN"/>
        </w:rPr>
        <w:t>几内亚比绍</w:t>
      </w:r>
      <w:r>
        <w:rPr>
          <w:rFonts w:eastAsia="SimSun"/>
          <w:sz w:val="24"/>
          <w:szCs w:val="24"/>
          <w:lang w:eastAsia="zh-CN"/>
        </w:rPr>
        <w:t>同时是</w:t>
      </w:r>
      <w:r>
        <w:rPr>
          <w:rFonts w:eastAsia="SimSun"/>
          <w:sz w:val="24"/>
          <w:szCs w:val="24"/>
          <w:lang w:val="en-US" w:eastAsia="zh-CN"/>
        </w:rPr>
        <w:t>西非</w:t>
      </w:r>
      <w:r>
        <w:rPr>
          <w:rFonts w:eastAsia="SimSun"/>
          <w:sz w:val="24"/>
          <w:szCs w:val="24"/>
          <w:lang w:eastAsia="zh-CN"/>
        </w:rPr>
        <w:t>经济与货币联盟和</w:t>
      </w:r>
      <w:r>
        <w:rPr>
          <w:rFonts w:eastAsia="SimSun"/>
          <w:sz w:val="24"/>
          <w:szCs w:val="24"/>
          <w:lang w:val="en-US" w:eastAsia="zh-CN"/>
        </w:rPr>
        <w:t>西非</w:t>
      </w:r>
      <w:r>
        <w:rPr>
          <w:rFonts w:eastAsia="SimSun"/>
          <w:sz w:val="24"/>
          <w:szCs w:val="24"/>
          <w:lang w:eastAsia="zh-CN"/>
        </w:rPr>
        <w:t>国家经济共同体的成员国。国家层面的法律体系</w:t>
      </w:r>
      <w:r>
        <w:rPr>
          <w:rFonts w:eastAsia="SimSun"/>
          <w:sz w:val="24"/>
          <w:szCs w:val="24"/>
          <w:lang w:val="en-US" w:eastAsia="zh-CN"/>
        </w:rPr>
        <w:t>同时</w:t>
      </w:r>
      <w:r>
        <w:rPr>
          <w:rFonts w:eastAsia="SimSun"/>
          <w:sz w:val="24"/>
          <w:szCs w:val="24"/>
          <w:lang w:eastAsia="zh-CN"/>
        </w:rPr>
        <w:t>得到次区域法规的支撑，例如：</w:t>
      </w:r>
      <w:r>
        <w:rPr>
          <w:rFonts w:eastAsia="SimSun"/>
          <w:sz w:val="24"/>
          <w:szCs w:val="24"/>
          <w:lang w:eastAsia="zh-CN"/>
        </w:rPr>
        <w:t>20</w:t>
      </w:r>
      <w:r>
        <w:rPr>
          <w:rFonts w:eastAsia="SimSun"/>
          <w:sz w:val="24"/>
          <w:szCs w:val="24"/>
          <w:lang w:val="en-US" w:eastAsia="zh-CN"/>
        </w:rPr>
        <w:t>05</w:t>
      </w:r>
      <w:r>
        <w:rPr>
          <w:rFonts w:eastAsia="SimSun"/>
          <w:sz w:val="24"/>
          <w:szCs w:val="24"/>
          <w:lang w:eastAsia="zh-CN"/>
        </w:rPr>
        <w:t>年</w:t>
      </w:r>
      <w:r>
        <w:rPr>
          <w:rFonts w:eastAsia="SimSun"/>
          <w:sz w:val="24"/>
          <w:szCs w:val="24"/>
          <w:lang w:eastAsia="zh-CN"/>
        </w:rPr>
        <w:t>7</w:t>
      </w:r>
      <w:r>
        <w:rPr>
          <w:rFonts w:eastAsia="SimSun"/>
          <w:sz w:val="24"/>
          <w:szCs w:val="24"/>
          <w:lang w:eastAsia="zh-CN"/>
        </w:rPr>
        <w:t>月</w:t>
      </w:r>
      <w:r>
        <w:rPr>
          <w:rFonts w:eastAsia="SimSun"/>
          <w:sz w:val="24"/>
          <w:szCs w:val="24"/>
          <w:lang w:eastAsia="zh-CN"/>
        </w:rPr>
        <w:t>4</w:t>
      </w:r>
      <w:r>
        <w:rPr>
          <w:rFonts w:eastAsia="SimSun"/>
          <w:sz w:val="24"/>
          <w:szCs w:val="24"/>
          <w:lang w:eastAsia="zh-CN"/>
        </w:rPr>
        <w:t>日颁布的</w:t>
      </w:r>
      <w:r>
        <w:rPr>
          <w:rFonts w:eastAsia="SimSun"/>
          <w:sz w:val="24"/>
          <w:szCs w:val="24"/>
          <w:lang w:val="en-US" w:eastAsia="zh-CN"/>
        </w:rPr>
        <w:t>西非</w:t>
      </w:r>
      <w:r>
        <w:rPr>
          <w:rFonts w:eastAsia="SimSun"/>
          <w:sz w:val="24"/>
          <w:szCs w:val="24"/>
          <w:lang w:eastAsia="zh-CN"/>
        </w:rPr>
        <w:t>经济与货币联盟共同体第</w:t>
      </w:r>
      <w:r>
        <w:rPr>
          <w:rFonts w:eastAsia="SimSun"/>
          <w:sz w:val="24"/>
          <w:szCs w:val="24"/>
          <w:lang w:eastAsia="zh-CN"/>
        </w:rPr>
        <w:t>04/2005/CM/</w:t>
      </w:r>
      <w:r>
        <w:rPr>
          <w:sz w:val="24"/>
          <w:szCs w:val="24"/>
          <w:lang w:val="en-GB" w:eastAsia="zh-CN"/>
        </w:rPr>
        <w:t>UEMOA</w:t>
      </w:r>
      <w:r>
        <w:rPr>
          <w:rFonts w:eastAsia="SimSun"/>
          <w:sz w:val="24"/>
          <w:szCs w:val="24"/>
          <w:lang w:eastAsia="zh-CN"/>
        </w:rPr>
        <w:t>号法规，旨在统一管理消耗臭氧</w:t>
      </w:r>
      <w:r>
        <w:rPr>
          <w:rFonts w:eastAsia="SimSun"/>
          <w:sz w:val="24"/>
          <w:szCs w:val="24"/>
          <w:lang w:val="en-US" w:eastAsia="zh-CN"/>
        </w:rPr>
        <w:t>层</w:t>
      </w:r>
      <w:r>
        <w:rPr>
          <w:rFonts w:eastAsia="SimSun"/>
          <w:sz w:val="24"/>
          <w:szCs w:val="24"/>
          <w:lang w:eastAsia="zh-CN"/>
        </w:rPr>
        <w:t>物质及其</w:t>
      </w:r>
      <w:r>
        <w:rPr>
          <w:rFonts w:eastAsia="SimSun"/>
          <w:sz w:val="24"/>
          <w:szCs w:val="24"/>
          <w:lang w:val="en-US" w:eastAsia="zh-CN"/>
        </w:rPr>
        <w:t>含有此类物质</w:t>
      </w:r>
      <w:r>
        <w:rPr>
          <w:rFonts w:eastAsia="SimSun"/>
          <w:sz w:val="24"/>
          <w:szCs w:val="24"/>
          <w:lang w:eastAsia="zh-CN"/>
        </w:rPr>
        <w:t>设备的进口、上市、使用和再出口；以及</w:t>
      </w:r>
      <w:r>
        <w:rPr>
          <w:rFonts w:eastAsia="SimSun"/>
          <w:sz w:val="24"/>
          <w:szCs w:val="24"/>
          <w:lang w:eastAsia="zh-CN"/>
        </w:rPr>
        <w:t>20</w:t>
      </w:r>
      <w:r>
        <w:rPr>
          <w:rFonts w:eastAsia="SimSun"/>
          <w:sz w:val="24"/>
          <w:szCs w:val="24"/>
          <w:lang w:val="en-US" w:eastAsia="zh-CN"/>
        </w:rPr>
        <w:t>05</w:t>
      </w:r>
      <w:r>
        <w:rPr>
          <w:rFonts w:eastAsia="SimSun"/>
          <w:sz w:val="24"/>
          <w:szCs w:val="24"/>
          <w:lang w:eastAsia="zh-CN"/>
        </w:rPr>
        <w:t>年</w:t>
      </w:r>
      <w:r>
        <w:rPr>
          <w:rFonts w:eastAsia="SimSun"/>
          <w:sz w:val="24"/>
          <w:szCs w:val="24"/>
          <w:lang w:eastAsia="zh-CN"/>
        </w:rPr>
        <w:t>2</w:t>
      </w:r>
      <w:r>
        <w:rPr>
          <w:rFonts w:eastAsia="SimSun"/>
          <w:sz w:val="24"/>
          <w:szCs w:val="24"/>
          <w:lang w:eastAsia="zh-CN"/>
        </w:rPr>
        <w:t>月</w:t>
      </w:r>
      <w:r>
        <w:rPr>
          <w:rFonts w:eastAsia="SimSun"/>
          <w:sz w:val="24"/>
          <w:szCs w:val="24"/>
          <w:lang w:eastAsia="zh-CN"/>
        </w:rPr>
        <w:t>9</w:t>
      </w:r>
      <w:r>
        <w:rPr>
          <w:rFonts w:eastAsia="SimSun"/>
          <w:sz w:val="24"/>
          <w:szCs w:val="24"/>
          <w:lang w:eastAsia="zh-CN"/>
        </w:rPr>
        <w:t>日出台的</w:t>
      </w:r>
      <w:r>
        <w:rPr>
          <w:rFonts w:eastAsia="SimSun"/>
          <w:sz w:val="24"/>
          <w:szCs w:val="24"/>
          <w:lang w:val="en-US" w:eastAsia="zh-CN"/>
        </w:rPr>
        <w:t>西非</w:t>
      </w:r>
      <w:r>
        <w:rPr>
          <w:rFonts w:eastAsia="SimSun"/>
          <w:sz w:val="24"/>
          <w:szCs w:val="24"/>
          <w:lang w:eastAsia="zh-CN"/>
        </w:rPr>
        <w:t>经济与货币联盟第</w:t>
      </w:r>
      <w:r>
        <w:rPr>
          <w:rFonts w:eastAsia="SimSun"/>
          <w:sz w:val="24"/>
          <w:szCs w:val="24"/>
          <w:lang w:eastAsia="zh-CN"/>
        </w:rPr>
        <w:t>09/05-UEAC143-CM-13</w:t>
      </w:r>
      <w:r>
        <w:rPr>
          <w:rFonts w:eastAsia="SimSun"/>
          <w:sz w:val="24"/>
          <w:szCs w:val="24"/>
          <w:lang w:eastAsia="zh-CN"/>
        </w:rPr>
        <w:t>号法规，用于规范消耗臭氧</w:t>
      </w:r>
      <w:r>
        <w:rPr>
          <w:rFonts w:eastAsia="SimSun"/>
          <w:sz w:val="24"/>
          <w:szCs w:val="24"/>
          <w:lang w:val="en-US" w:eastAsia="zh-CN"/>
        </w:rPr>
        <w:t>层</w:t>
      </w:r>
      <w:r>
        <w:rPr>
          <w:rFonts w:eastAsia="SimSun"/>
          <w:sz w:val="24"/>
          <w:szCs w:val="24"/>
          <w:lang w:eastAsia="zh-CN"/>
        </w:rPr>
        <w:t>物质的特别进口许可及持有要求。</w:t>
      </w:r>
    </w:p>
    <w:p w14:paraId="098B9EAC" w14:textId="77777777" w:rsidR="00B704B8" w:rsidRDefault="00000000">
      <w:pPr>
        <w:keepNext/>
        <w:suppressAutoHyphens/>
        <w:spacing w:before="200" w:after="200"/>
        <w:rPr>
          <w:sz w:val="24"/>
          <w:szCs w:val="24"/>
          <w:u w:val="single"/>
          <w:lang w:eastAsia="zh-CN"/>
        </w:rPr>
      </w:pPr>
      <w:r>
        <w:rPr>
          <w:rFonts w:eastAsia="SimSun"/>
          <w:sz w:val="24"/>
          <w:szCs w:val="24"/>
          <w:u w:val="single"/>
          <w:lang w:val="en-US" w:eastAsia="zh-CN"/>
        </w:rPr>
        <w:t>基加利</w:t>
      </w:r>
      <w:r>
        <w:rPr>
          <w:rFonts w:eastAsia="SimSun"/>
          <w:sz w:val="24"/>
          <w:szCs w:val="24"/>
          <w:u w:val="single"/>
          <w:lang w:val="fr-FR" w:eastAsia="zh-CN"/>
        </w:rPr>
        <w:t>氢氟碳化物</w:t>
      </w:r>
      <w:r>
        <w:rPr>
          <w:rFonts w:eastAsia="SimSun"/>
          <w:sz w:val="24"/>
          <w:szCs w:val="24"/>
          <w:u w:val="single"/>
          <w:lang w:eastAsia="zh-CN"/>
        </w:rPr>
        <w:t>实施计划第一阶段的逐步减少</w:t>
      </w:r>
      <w:r>
        <w:rPr>
          <w:rFonts w:eastAsia="SimSun"/>
          <w:sz w:val="24"/>
          <w:szCs w:val="24"/>
          <w:u w:val="single"/>
          <w:lang w:val="en-US" w:eastAsia="zh-CN"/>
        </w:rPr>
        <w:t>战略</w:t>
      </w:r>
    </w:p>
    <w:p w14:paraId="4C52D9E4" w14:textId="77777777" w:rsidR="00B704B8" w:rsidRDefault="00000000">
      <w:pPr>
        <w:keepNext/>
        <w:suppressAutoHyphens/>
        <w:spacing w:before="200" w:after="200"/>
        <w:outlineLvl w:val="0"/>
        <w:rPr>
          <w:i/>
          <w:iCs/>
          <w:sz w:val="24"/>
          <w:szCs w:val="24"/>
        </w:rPr>
      </w:pPr>
      <w:proofErr w:type="spellStart"/>
      <w:r>
        <w:rPr>
          <w:rFonts w:eastAsia="KaiTi"/>
          <w:sz w:val="24"/>
          <w:szCs w:val="24"/>
        </w:rPr>
        <w:t>总体</w:t>
      </w:r>
      <w:proofErr w:type="spellEnd"/>
      <w:r>
        <w:rPr>
          <w:rFonts w:eastAsia="KaiTi"/>
          <w:sz w:val="24"/>
          <w:szCs w:val="24"/>
          <w:lang w:val="en-US" w:eastAsia="zh-CN"/>
        </w:rPr>
        <w:t>战略</w:t>
      </w:r>
    </w:p>
    <w:p w14:paraId="217DDC84" w14:textId="2E50E234" w:rsidR="00B704B8" w:rsidRDefault="00000000">
      <w:pPr>
        <w:pStyle w:val="Heading1"/>
        <w:spacing w:before="200" w:after="200"/>
        <w:rPr>
          <w:sz w:val="24"/>
          <w:szCs w:val="24"/>
          <w:lang w:eastAsia="zh-CN"/>
        </w:rPr>
      </w:pPr>
      <w:r>
        <w:rPr>
          <w:rFonts w:eastAsia="SimSun"/>
          <w:sz w:val="24"/>
          <w:szCs w:val="24"/>
          <w:lang w:eastAsia="zh-CN"/>
        </w:rPr>
        <w:t>到</w:t>
      </w:r>
      <w:r>
        <w:rPr>
          <w:rFonts w:eastAsia="SimSun"/>
          <w:sz w:val="24"/>
          <w:szCs w:val="24"/>
          <w:lang w:eastAsia="zh-CN"/>
        </w:rPr>
        <w:t>20</w:t>
      </w:r>
      <w:r>
        <w:rPr>
          <w:rFonts w:eastAsia="SimSun"/>
          <w:sz w:val="24"/>
          <w:szCs w:val="24"/>
          <w:lang w:val="en-US" w:eastAsia="zh-CN"/>
        </w:rPr>
        <w:t>45</w:t>
      </w:r>
      <w:r>
        <w:rPr>
          <w:rFonts w:eastAsia="SimSun"/>
          <w:sz w:val="24"/>
          <w:szCs w:val="24"/>
          <w:lang w:eastAsia="zh-CN"/>
        </w:rPr>
        <w:t>年实现减少</w:t>
      </w:r>
      <w:r>
        <w:rPr>
          <w:rFonts w:eastAsia="SimSun"/>
          <w:sz w:val="24"/>
          <w:szCs w:val="24"/>
          <w:lang w:val="en-US" w:eastAsia="zh-CN"/>
        </w:rPr>
        <w:t>80</w:t>
      </w:r>
      <w:r>
        <w:rPr>
          <w:rFonts w:eastAsia="SimSun"/>
          <w:sz w:val="24"/>
          <w:szCs w:val="24"/>
          <w:lang w:eastAsia="zh-CN"/>
        </w:rPr>
        <w:t>%</w:t>
      </w:r>
      <w:r w:rsidR="00BC3D0F">
        <w:rPr>
          <w:rFonts w:eastAsia="SimSun" w:hint="eastAsia"/>
          <w:sz w:val="24"/>
          <w:szCs w:val="24"/>
          <w:lang w:eastAsia="zh-CN"/>
        </w:rPr>
        <w:t xml:space="preserve"> </w:t>
      </w:r>
      <w:r>
        <w:rPr>
          <w:rFonts w:eastAsia="SimSun"/>
          <w:sz w:val="24"/>
          <w:szCs w:val="24"/>
          <w:lang w:eastAsia="zh-CN"/>
        </w:rPr>
        <w:t>氢氟碳化物消费量的总体战略，将通过多项措施共同推进，以降低</w:t>
      </w:r>
      <w:r>
        <w:rPr>
          <w:rFonts w:eastAsia="SimSun"/>
          <w:sz w:val="24"/>
          <w:szCs w:val="24"/>
          <w:lang w:val="en-US" w:eastAsia="zh-CN"/>
        </w:rPr>
        <w:t>制冷和空调</w:t>
      </w:r>
      <w:r>
        <w:rPr>
          <w:rFonts w:eastAsia="SimSun"/>
          <w:sz w:val="24"/>
          <w:szCs w:val="24"/>
          <w:lang w:eastAsia="zh-CN"/>
        </w:rPr>
        <w:t>维修行业对氢氟碳化物的需求，包括：（</w:t>
      </w:r>
      <w:r>
        <w:rPr>
          <w:rFonts w:eastAsia="SimSun"/>
          <w:sz w:val="24"/>
          <w:szCs w:val="24"/>
          <w:lang w:val="en-US" w:eastAsia="zh-CN"/>
        </w:rPr>
        <w:t>一</w:t>
      </w:r>
      <w:r>
        <w:rPr>
          <w:rFonts w:eastAsia="SimSun"/>
          <w:sz w:val="24"/>
          <w:szCs w:val="24"/>
          <w:lang w:eastAsia="zh-CN"/>
        </w:rPr>
        <w:t>）向</w:t>
      </w:r>
      <w:r>
        <w:rPr>
          <w:rFonts w:eastAsia="SimSun"/>
          <w:sz w:val="24"/>
          <w:szCs w:val="24"/>
          <w:lang w:val="en-US" w:eastAsia="zh-CN"/>
        </w:rPr>
        <w:t>制冷和空调</w:t>
      </w:r>
      <w:r>
        <w:rPr>
          <w:rFonts w:eastAsia="SimSun"/>
          <w:sz w:val="24"/>
          <w:szCs w:val="24"/>
          <w:lang w:eastAsia="zh-CN"/>
        </w:rPr>
        <w:t>技术</w:t>
      </w:r>
      <w:r>
        <w:rPr>
          <w:rFonts w:eastAsia="SimSun"/>
          <w:sz w:val="24"/>
          <w:szCs w:val="24"/>
          <w:lang w:val="en-US" w:eastAsia="zh-CN"/>
        </w:rPr>
        <w:t>人</w:t>
      </w:r>
      <w:r>
        <w:rPr>
          <w:rFonts w:eastAsia="SimSun"/>
          <w:sz w:val="24"/>
          <w:szCs w:val="24"/>
          <w:lang w:eastAsia="zh-CN"/>
        </w:rPr>
        <w:t>员提供培训，提升规范化维修水平，减少泄漏，并</w:t>
      </w:r>
      <w:r>
        <w:rPr>
          <w:rFonts w:eastAsia="SimSun"/>
          <w:sz w:val="24"/>
          <w:szCs w:val="24"/>
          <w:lang w:val="en-US" w:eastAsia="zh-CN"/>
        </w:rPr>
        <w:t>推广</w:t>
      </w:r>
      <w:r>
        <w:rPr>
          <w:rFonts w:eastAsia="SimSun"/>
          <w:sz w:val="24"/>
          <w:szCs w:val="24"/>
          <w:lang w:eastAsia="zh-CN"/>
        </w:rPr>
        <w:t>制冷剂回收与再利用；（</w:t>
      </w:r>
      <w:r>
        <w:rPr>
          <w:rFonts w:eastAsia="SimSun"/>
          <w:sz w:val="24"/>
          <w:szCs w:val="24"/>
          <w:lang w:val="en-US" w:eastAsia="zh-CN"/>
        </w:rPr>
        <w:t>二</w:t>
      </w:r>
      <w:r>
        <w:rPr>
          <w:rFonts w:eastAsia="SimSun"/>
          <w:sz w:val="24"/>
          <w:szCs w:val="24"/>
          <w:lang w:eastAsia="zh-CN"/>
        </w:rPr>
        <w:t>）强化并落实与氢氟碳化物</w:t>
      </w:r>
      <w:r>
        <w:rPr>
          <w:rFonts w:eastAsia="SimSun"/>
          <w:sz w:val="24"/>
          <w:szCs w:val="24"/>
          <w:lang w:val="en-US" w:eastAsia="zh-CN"/>
        </w:rPr>
        <w:t>削减</w:t>
      </w:r>
      <w:r>
        <w:rPr>
          <w:rFonts w:eastAsia="SimSun"/>
          <w:sz w:val="24"/>
          <w:szCs w:val="24"/>
          <w:lang w:eastAsia="zh-CN"/>
        </w:rPr>
        <w:t>相关的政策和法规，包括经济性措施（进口配额和许可证）与</w:t>
      </w:r>
      <w:r>
        <w:rPr>
          <w:rFonts w:eastAsia="SimSun"/>
          <w:sz w:val="24"/>
          <w:szCs w:val="24"/>
          <w:lang w:val="en-US" w:eastAsia="zh-CN"/>
        </w:rPr>
        <w:t>管控</w:t>
      </w:r>
      <w:r>
        <w:rPr>
          <w:rFonts w:eastAsia="SimSun"/>
          <w:sz w:val="24"/>
          <w:szCs w:val="24"/>
          <w:lang w:eastAsia="zh-CN"/>
        </w:rPr>
        <w:t>机制（设备进口</w:t>
      </w:r>
      <w:r>
        <w:rPr>
          <w:rFonts w:eastAsia="SimSun"/>
          <w:sz w:val="24"/>
          <w:szCs w:val="24"/>
          <w:lang w:val="en-US" w:eastAsia="zh-CN"/>
        </w:rPr>
        <w:t>禁令</w:t>
      </w:r>
      <w:r>
        <w:rPr>
          <w:rFonts w:eastAsia="SimSun"/>
          <w:sz w:val="24"/>
          <w:szCs w:val="24"/>
          <w:lang w:eastAsia="zh-CN"/>
        </w:rPr>
        <w:t>），同时加强对海关及执法人员的培训；（</w:t>
      </w:r>
      <w:r>
        <w:rPr>
          <w:rFonts w:eastAsia="SimSun"/>
          <w:sz w:val="24"/>
          <w:szCs w:val="24"/>
          <w:lang w:val="en-US" w:eastAsia="zh-CN"/>
        </w:rPr>
        <w:t>三</w:t>
      </w:r>
      <w:r>
        <w:rPr>
          <w:rFonts w:eastAsia="SimSun"/>
          <w:sz w:val="24"/>
          <w:szCs w:val="24"/>
          <w:lang w:eastAsia="zh-CN"/>
        </w:rPr>
        <w:t>）推广低全球升温潜能值替代品，并引入可燃制冷剂安全操作方面的规范与标准；（</w:t>
      </w:r>
      <w:r>
        <w:rPr>
          <w:rFonts w:eastAsia="SimSun"/>
          <w:sz w:val="24"/>
          <w:szCs w:val="24"/>
          <w:lang w:val="en-US" w:eastAsia="zh-CN"/>
        </w:rPr>
        <w:t>四</w:t>
      </w:r>
      <w:r>
        <w:rPr>
          <w:rFonts w:eastAsia="SimSun"/>
          <w:sz w:val="24"/>
          <w:szCs w:val="24"/>
          <w:lang w:eastAsia="zh-CN"/>
        </w:rPr>
        <w:t>）推动所有相关利益方参与，鼓励其在业务规划中更好地纳入氢氟碳化物削减目标，同时</w:t>
      </w:r>
      <w:r>
        <w:rPr>
          <w:rFonts w:eastAsia="SimSun"/>
          <w:sz w:val="24"/>
          <w:szCs w:val="24"/>
          <w:lang w:val="en-US" w:eastAsia="zh-CN"/>
        </w:rPr>
        <w:t>考虑到</w:t>
      </w:r>
      <w:r>
        <w:rPr>
          <w:rFonts w:eastAsia="SimSun"/>
          <w:sz w:val="24"/>
          <w:szCs w:val="24"/>
          <w:lang w:eastAsia="zh-CN"/>
        </w:rPr>
        <w:t>女性</w:t>
      </w:r>
      <w:r>
        <w:rPr>
          <w:rFonts w:eastAsia="SimSun"/>
          <w:sz w:val="24"/>
          <w:szCs w:val="24"/>
          <w:lang w:val="en-US" w:eastAsia="zh-CN"/>
        </w:rPr>
        <w:t>在</w:t>
      </w:r>
      <w:r>
        <w:rPr>
          <w:rFonts w:eastAsia="SimSun"/>
          <w:sz w:val="24"/>
          <w:szCs w:val="24"/>
          <w:lang w:eastAsia="zh-CN"/>
        </w:rPr>
        <w:t>所有</w:t>
      </w:r>
      <w:r>
        <w:rPr>
          <w:rFonts w:eastAsia="SimSun"/>
          <w:sz w:val="24"/>
          <w:szCs w:val="24"/>
          <w:lang w:val="en-US" w:eastAsia="zh-CN"/>
        </w:rPr>
        <w:t>基加利氢氟碳化物实施计划</w:t>
      </w:r>
      <w:r>
        <w:rPr>
          <w:rFonts w:eastAsia="SimSun"/>
          <w:sz w:val="24"/>
          <w:szCs w:val="24"/>
          <w:lang w:eastAsia="zh-CN"/>
        </w:rPr>
        <w:t>活动中</w:t>
      </w:r>
      <w:r>
        <w:rPr>
          <w:rFonts w:eastAsia="SimSun"/>
          <w:sz w:val="24"/>
          <w:szCs w:val="24"/>
          <w:lang w:val="en-US" w:eastAsia="zh-CN"/>
        </w:rPr>
        <w:t>的</w:t>
      </w:r>
      <w:r>
        <w:rPr>
          <w:rFonts w:eastAsia="SimSun"/>
          <w:sz w:val="24"/>
          <w:szCs w:val="24"/>
          <w:lang w:eastAsia="zh-CN"/>
        </w:rPr>
        <w:t>参与。</w:t>
      </w:r>
    </w:p>
    <w:p w14:paraId="748181E0" w14:textId="77777777" w:rsidR="00B704B8" w:rsidRDefault="00000000">
      <w:pPr>
        <w:pStyle w:val="Heading1"/>
        <w:spacing w:before="200" w:after="200"/>
        <w:rPr>
          <w:sz w:val="24"/>
          <w:szCs w:val="24"/>
          <w:lang w:eastAsia="zh-CN"/>
        </w:rPr>
      </w:pPr>
      <w:r>
        <w:rPr>
          <w:rFonts w:eastAsia="SimSun"/>
          <w:sz w:val="24"/>
          <w:szCs w:val="24"/>
          <w:lang w:eastAsia="zh-CN"/>
        </w:rPr>
        <w:t>在</w:t>
      </w:r>
      <w:r>
        <w:rPr>
          <w:rFonts w:eastAsia="SimSun"/>
          <w:sz w:val="24"/>
          <w:szCs w:val="24"/>
          <w:lang w:val="en-US" w:eastAsia="zh-CN"/>
        </w:rPr>
        <w:t>基加利氢氟碳化物实施计划</w:t>
      </w:r>
      <w:r>
        <w:rPr>
          <w:rFonts w:eastAsia="SimSun"/>
          <w:sz w:val="24"/>
          <w:szCs w:val="24"/>
          <w:lang w:eastAsia="zh-CN"/>
        </w:rPr>
        <w:t>第一阶段，</w:t>
      </w:r>
      <w:r>
        <w:rPr>
          <w:rFonts w:eastAsia="SimSun"/>
          <w:sz w:val="24"/>
          <w:szCs w:val="24"/>
          <w:lang w:val="en-US" w:eastAsia="zh-CN"/>
        </w:rPr>
        <w:t>几内亚比绍提议</w:t>
      </w:r>
      <w:r>
        <w:rPr>
          <w:rFonts w:eastAsia="SimSun"/>
          <w:sz w:val="24"/>
          <w:szCs w:val="24"/>
          <w:lang w:eastAsia="zh-CN"/>
        </w:rPr>
        <w:t>通过将进口配额设定在</w:t>
      </w:r>
      <w:r>
        <w:rPr>
          <w:rFonts w:eastAsia="SimSun"/>
          <w:sz w:val="24"/>
          <w:szCs w:val="24"/>
          <w:lang w:val="en-US" w:eastAsia="zh-CN"/>
        </w:rPr>
        <w:t>基准</w:t>
      </w:r>
      <w:r>
        <w:rPr>
          <w:rFonts w:eastAsia="SimSun"/>
          <w:sz w:val="24"/>
          <w:szCs w:val="24"/>
          <w:lang w:eastAsia="zh-CN"/>
        </w:rPr>
        <w:t>以下，制定额外的供应削减措施（如进口禁令），并推动各利益相关方向低全球升温潜能值制冷剂转型，以实现更为积极的目标，</w:t>
      </w:r>
      <w:r>
        <w:rPr>
          <w:rFonts w:eastAsia="SimSun"/>
          <w:sz w:val="24"/>
          <w:szCs w:val="24"/>
          <w:lang w:val="en-US" w:eastAsia="zh-CN"/>
        </w:rPr>
        <w:t>即</w:t>
      </w:r>
      <w:r>
        <w:rPr>
          <w:rFonts w:eastAsia="SimSun"/>
          <w:sz w:val="24"/>
          <w:szCs w:val="24"/>
          <w:lang w:eastAsia="zh-CN"/>
        </w:rPr>
        <w:t>将氢氟碳化物消费量比</w:t>
      </w:r>
      <w:r>
        <w:rPr>
          <w:rFonts w:eastAsia="SimSun"/>
          <w:sz w:val="24"/>
          <w:szCs w:val="24"/>
          <w:lang w:val="en-US" w:eastAsia="zh-CN"/>
        </w:rPr>
        <w:t>基准</w:t>
      </w:r>
      <w:r>
        <w:rPr>
          <w:rFonts w:eastAsia="SimSun"/>
          <w:sz w:val="24"/>
          <w:szCs w:val="24"/>
          <w:lang w:eastAsia="zh-CN"/>
        </w:rPr>
        <w:t>减少</w:t>
      </w:r>
      <w:r>
        <w:rPr>
          <w:rFonts w:eastAsia="SimSun"/>
          <w:sz w:val="24"/>
          <w:szCs w:val="24"/>
          <w:lang w:val="en-US" w:eastAsia="zh-CN"/>
        </w:rPr>
        <w:t>15</w:t>
      </w:r>
      <w:r>
        <w:rPr>
          <w:rFonts w:eastAsia="SimSun"/>
          <w:sz w:val="24"/>
          <w:szCs w:val="24"/>
          <w:lang w:eastAsia="zh-CN"/>
        </w:rPr>
        <w:t>%</w:t>
      </w:r>
      <w:r>
        <w:rPr>
          <w:rFonts w:eastAsia="SimSun"/>
          <w:sz w:val="24"/>
          <w:szCs w:val="24"/>
          <w:lang w:eastAsia="zh-CN"/>
        </w:rPr>
        <w:t>。</w:t>
      </w:r>
    </w:p>
    <w:p w14:paraId="27606AFC" w14:textId="77777777" w:rsidR="00B704B8" w:rsidRDefault="00000000">
      <w:pPr>
        <w:pStyle w:val="Heading1"/>
        <w:keepNext/>
        <w:numPr>
          <w:ilvl w:val="0"/>
          <w:numId w:val="0"/>
        </w:numPr>
        <w:spacing w:before="200" w:after="200"/>
        <w:rPr>
          <w:i/>
          <w:iCs/>
          <w:sz w:val="24"/>
          <w:szCs w:val="24"/>
        </w:rPr>
      </w:pPr>
      <w:proofErr w:type="spellStart"/>
      <w:r>
        <w:rPr>
          <w:rFonts w:eastAsia="KaiTi"/>
          <w:sz w:val="24"/>
          <w:szCs w:val="24"/>
        </w:rPr>
        <w:lastRenderedPageBreak/>
        <w:t>拟议</w:t>
      </w:r>
      <w:proofErr w:type="spellEnd"/>
      <w:r>
        <w:rPr>
          <w:rFonts w:eastAsia="KaiTi"/>
          <w:sz w:val="24"/>
          <w:szCs w:val="24"/>
          <w:lang w:val="en-US" w:eastAsia="zh-CN"/>
        </w:rPr>
        <w:t>的削减量</w:t>
      </w:r>
    </w:p>
    <w:p w14:paraId="38F4FBB9" w14:textId="5EDEE995" w:rsidR="00B704B8" w:rsidRDefault="00000000">
      <w:pPr>
        <w:pStyle w:val="Heading1"/>
        <w:widowControl w:val="0"/>
        <w:spacing w:before="200" w:after="200"/>
        <w:rPr>
          <w:sz w:val="24"/>
          <w:szCs w:val="24"/>
          <w:lang w:eastAsia="zh-CN"/>
        </w:rPr>
      </w:pPr>
      <w:r>
        <w:rPr>
          <w:rFonts w:eastAsia="SimSun"/>
          <w:sz w:val="24"/>
          <w:szCs w:val="24"/>
          <w:lang w:eastAsia="zh-CN"/>
        </w:rPr>
        <w:t>20</w:t>
      </w:r>
      <w:r>
        <w:rPr>
          <w:rFonts w:eastAsia="SimSun"/>
          <w:sz w:val="24"/>
          <w:szCs w:val="24"/>
          <w:lang w:val="en-US" w:eastAsia="zh-CN"/>
        </w:rPr>
        <w:t>25</w:t>
      </w:r>
      <w:r>
        <w:rPr>
          <w:rFonts w:eastAsia="SimSun"/>
          <w:sz w:val="24"/>
          <w:szCs w:val="24"/>
          <w:lang w:eastAsia="zh-CN"/>
        </w:rPr>
        <w:t>至</w:t>
      </w:r>
      <w:r>
        <w:rPr>
          <w:rFonts w:eastAsia="SimSun"/>
          <w:sz w:val="24"/>
          <w:szCs w:val="24"/>
          <w:lang w:eastAsia="zh-CN"/>
        </w:rPr>
        <w:t>20</w:t>
      </w:r>
      <w:r>
        <w:rPr>
          <w:rFonts w:eastAsia="SimSun"/>
          <w:sz w:val="24"/>
          <w:szCs w:val="24"/>
          <w:lang w:val="en-US" w:eastAsia="zh-CN"/>
        </w:rPr>
        <w:t>29</w:t>
      </w:r>
      <w:r>
        <w:rPr>
          <w:rFonts w:eastAsia="SimSun"/>
          <w:sz w:val="24"/>
          <w:szCs w:val="24"/>
          <w:lang w:eastAsia="zh-CN"/>
        </w:rPr>
        <w:t>年，氢氟碳化物消费量预计将以年均</w:t>
      </w:r>
      <w:r>
        <w:rPr>
          <w:rFonts w:eastAsia="SimSun"/>
          <w:sz w:val="24"/>
          <w:szCs w:val="24"/>
          <w:lang w:val="en-US" w:eastAsia="zh-CN"/>
        </w:rPr>
        <w:t>7.0</w:t>
      </w:r>
      <w:r>
        <w:rPr>
          <w:rFonts w:eastAsia="SimSun"/>
          <w:sz w:val="24"/>
          <w:szCs w:val="24"/>
          <w:lang w:eastAsia="zh-CN"/>
        </w:rPr>
        <w:t>%</w:t>
      </w:r>
      <w:r w:rsidR="00793CA6">
        <w:rPr>
          <w:rFonts w:eastAsia="SimSun"/>
          <w:sz w:val="24"/>
          <w:szCs w:val="24"/>
          <w:lang w:eastAsia="zh-CN"/>
        </w:rPr>
        <w:t xml:space="preserve"> </w:t>
      </w:r>
      <w:r>
        <w:rPr>
          <w:rFonts w:eastAsia="SimSun"/>
          <w:sz w:val="24"/>
          <w:szCs w:val="24"/>
          <w:lang w:eastAsia="zh-CN"/>
        </w:rPr>
        <w:t>的速度增长。如果不采取干预措施，按此趋势发展，</w:t>
      </w:r>
      <w:r>
        <w:rPr>
          <w:rFonts w:eastAsia="SimSun"/>
          <w:sz w:val="24"/>
          <w:szCs w:val="24"/>
          <w:lang w:eastAsia="zh-CN"/>
        </w:rPr>
        <w:t>20</w:t>
      </w:r>
      <w:r>
        <w:rPr>
          <w:rFonts w:eastAsia="SimSun"/>
          <w:sz w:val="24"/>
          <w:szCs w:val="24"/>
          <w:lang w:val="en-US" w:eastAsia="zh-CN"/>
        </w:rPr>
        <w:t>28</w:t>
      </w:r>
      <w:r>
        <w:rPr>
          <w:rFonts w:eastAsia="SimSun"/>
          <w:sz w:val="24"/>
          <w:szCs w:val="24"/>
          <w:lang w:eastAsia="zh-CN"/>
        </w:rPr>
        <w:t>年的消费量将超过《蒙特利尔议定书》</w:t>
      </w:r>
      <w:r>
        <w:rPr>
          <w:rFonts w:eastAsia="SimSun"/>
          <w:sz w:val="24"/>
          <w:szCs w:val="24"/>
          <w:lang w:val="en-US" w:eastAsia="zh-CN"/>
        </w:rPr>
        <w:t>的</w:t>
      </w:r>
      <w:r>
        <w:rPr>
          <w:rFonts w:eastAsia="SimSun"/>
          <w:sz w:val="24"/>
          <w:szCs w:val="24"/>
          <w:lang w:eastAsia="zh-CN"/>
        </w:rPr>
        <w:t>限定值。</w:t>
      </w:r>
      <w:r>
        <w:rPr>
          <w:rFonts w:eastAsia="SimSun"/>
          <w:sz w:val="24"/>
          <w:szCs w:val="24"/>
          <w:lang w:val="en-US" w:eastAsia="zh-CN"/>
        </w:rPr>
        <w:t>基加利氢氟碳化物实施计划</w:t>
      </w:r>
      <w:r>
        <w:rPr>
          <w:rFonts w:eastAsia="SimSun"/>
          <w:sz w:val="24"/>
          <w:szCs w:val="24"/>
          <w:lang w:eastAsia="zh-CN"/>
        </w:rPr>
        <w:t>第一阶段拟通过控制氢氟碳化物消费量增长，使其在基准水平上减少</w:t>
      </w:r>
      <w:r>
        <w:rPr>
          <w:rFonts w:eastAsia="SimSun"/>
          <w:sz w:val="24"/>
          <w:szCs w:val="24"/>
          <w:lang w:val="en-US" w:eastAsia="zh-CN"/>
        </w:rPr>
        <w:t>15</w:t>
      </w:r>
      <w:r>
        <w:rPr>
          <w:rFonts w:eastAsia="SimSun"/>
          <w:sz w:val="24"/>
          <w:szCs w:val="24"/>
          <w:lang w:eastAsia="zh-CN"/>
        </w:rPr>
        <w:t>%</w:t>
      </w:r>
      <w:r>
        <w:rPr>
          <w:rFonts w:eastAsia="SimSun"/>
          <w:sz w:val="24"/>
          <w:szCs w:val="24"/>
          <w:lang w:eastAsia="zh-CN"/>
        </w:rPr>
        <w:t>。由此可在冻结水平基础上减少</w:t>
      </w:r>
      <w:r>
        <w:rPr>
          <w:sz w:val="24"/>
          <w:szCs w:val="24"/>
          <w:lang w:eastAsia="zh-CN"/>
        </w:rPr>
        <w:t>108,359</w:t>
      </w:r>
      <w:r>
        <w:rPr>
          <w:rFonts w:eastAsia="SimSun"/>
          <w:sz w:val="24"/>
          <w:szCs w:val="24"/>
          <w:lang w:eastAsia="zh-CN"/>
        </w:rPr>
        <w:t>吨二氧化碳当量的氢氟碳化物消费量。表</w:t>
      </w:r>
      <w:r>
        <w:rPr>
          <w:rFonts w:eastAsia="SimSun"/>
          <w:sz w:val="24"/>
          <w:szCs w:val="24"/>
          <w:lang w:eastAsia="zh-CN"/>
        </w:rPr>
        <w:t>6</w:t>
      </w:r>
      <w:r>
        <w:rPr>
          <w:rFonts w:eastAsia="SimSun"/>
          <w:sz w:val="24"/>
          <w:szCs w:val="24"/>
          <w:lang w:eastAsia="zh-CN"/>
        </w:rPr>
        <w:t>列示了</w:t>
      </w:r>
      <w:r>
        <w:rPr>
          <w:rFonts w:eastAsia="SimSun"/>
          <w:sz w:val="24"/>
          <w:szCs w:val="24"/>
          <w:lang w:eastAsia="zh-CN"/>
        </w:rPr>
        <w:t>20</w:t>
      </w:r>
      <w:r>
        <w:rPr>
          <w:rFonts w:eastAsia="SimSun"/>
          <w:sz w:val="24"/>
          <w:szCs w:val="24"/>
          <w:lang w:val="en-US" w:eastAsia="zh-CN"/>
        </w:rPr>
        <w:t>25</w:t>
      </w:r>
      <w:r>
        <w:rPr>
          <w:rFonts w:eastAsia="SimSun"/>
          <w:sz w:val="24"/>
          <w:szCs w:val="24"/>
          <w:lang w:eastAsia="zh-CN"/>
        </w:rPr>
        <w:t>至</w:t>
      </w:r>
      <w:r>
        <w:rPr>
          <w:rFonts w:eastAsia="SimSun"/>
          <w:sz w:val="24"/>
          <w:szCs w:val="24"/>
          <w:lang w:eastAsia="zh-CN"/>
        </w:rPr>
        <w:t>20</w:t>
      </w:r>
      <w:r>
        <w:rPr>
          <w:rFonts w:eastAsia="SimSun"/>
          <w:sz w:val="24"/>
          <w:szCs w:val="24"/>
          <w:lang w:val="en-US" w:eastAsia="zh-CN"/>
        </w:rPr>
        <w:t>29</w:t>
      </w:r>
      <w:r>
        <w:rPr>
          <w:rFonts w:eastAsia="SimSun"/>
          <w:sz w:val="24"/>
          <w:szCs w:val="24"/>
          <w:lang w:eastAsia="zh-CN"/>
        </w:rPr>
        <w:t>年的《蒙特利尔议定书》</w:t>
      </w:r>
      <w:r>
        <w:rPr>
          <w:rFonts w:eastAsia="SimSun" w:hint="eastAsia"/>
          <w:sz w:val="24"/>
          <w:szCs w:val="24"/>
          <w:lang w:val="en-US" w:eastAsia="zh-CN"/>
        </w:rPr>
        <w:t>消费量</w:t>
      </w:r>
      <w:r>
        <w:rPr>
          <w:rFonts w:eastAsia="SimSun"/>
          <w:sz w:val="24"/>
          <w:szCs w:val="24"/>
          <w:lang w:eastAsia="zh-CN"/>
        </w:rPr>
        <w:t>限额、氢氟碳化物消费量预测值及拟议的</w:t>
      </w:r>
      <w:r>
        <w:rPr>
          <w:rFonts w:eastAsia="SimSun"/>
          <w:sz w:val="24"/>
          <w:szCs w:val="24"/>
          <w:lang w:val="en-US" w:eastAsia="zh-CN"/>
        </w:rPr>
        <w:t>削减量。</w:t>
      </w:r>
    </w:p>
    <w:p w14:paraId="2969A833" w14:textId="77777777" w:rsidR="00B704B8" w:rsidRPr="00793CA6" w:rsidRDefault="00000000">
      <w:pPr>
        <w:keepNext/>
        <w:spacing w:before="200"/>
        <w:rPr>
          <w:b/>
          <w:bCs/>
          <w:lang w:eastAsia="zh-CN"/>
        </w:rPr>
      </w:pPr>
      <w:r w:rsidRPr="00793CA6">
        <w:rPr>
          <w:rFonts w:eastAsia="SimHei"/>
          <w:bCs/>
          <w:lang w:eastAsia="zh-CN"/>
        </w:rPr>
        <w:t>表</w:t>
      </w:r>
      <w:r w:rsidRPr="00793CA6">
        <w:rPr>
          <w:rFonts w:eastAsia="SimHei" w:hint="eastAsia"/>
          <w:bCs/>
          <w:lang w:val="en-US" w:eastAsia="zh-CN"/>
        </w:rPr>
        <w:t>6</w:t>
      </w:r>
      <w:r w:rsidRPr="00793CA6">
        <w:rPr>
          <w:rFonts w:eastAsia="SimHei"/>
          <w:bCs/>
          <w:lang w:eastAsia="zh-CN"/>
        </w:rPr>
        <w:t xml:space="preserve">. </w:t>
      </w:r>
      <w:r w:rsidRPr="00793CA6">
        <w:rPr>
          <w:rFonts w:eastAsia="SimHei"/>
          <w:bCs/>
          <w:lang w:eastAsia="zh-CN"/>
        </w:rPr>
        <w:t>在无约束情景下的</w:t>
      </w:r>
      <w:r w:rsidRPr="00793CA6">
        <w:rPr>
          <w:rFonts w:eastAsia="SimHei"/>
          <w:bCs/>
          <w:lang w:val="en-US" w:eastAsia="zh-CN"/>
        </w:rPr>
        <w:t>氢氟碳化物</w:t>
      </w:r>
      <w:r w:rsidRPr="00793CA6">
        <w:rPr>
          <w:rFonts w:eastAsia="SimHei"/>
          <w:bCs/>
          <w:lang w:eastAsia="zh-CN"/>
        </w:rPr>
        <w:t>消费</w:t>
      </w:r>
      <w:r w:rsidRPr="00793CA6">
        <w:rPr>
          <w:rFonts w:eastAsia="SimHei"/>
          <w:bCs/>
          <w:lang w:val="en-US" w:eastAsia="zh-CN"/>
        </w:rPr>
        <w:t>量</w:t>
      </w:r>
      <w:r w:rsidRPr="00793CA6">
        <w:rPr>
          <w:rFonts w:eastAsia="SimHei"/>
          <w:bCs/>
          <w:lang w:eastAsia="zh-CN"/>
        </w:rPr>
        <w:t>预测、《蒙特利尔议定书》</w:t>
      </w:r>
      <w:r w:rsidRPr="00793CA6">
        <w:rPr>
          <w:rFonts w:eastAsia="SimHei" w:hint="eastAsia"/>
          <w:bCs/>
          <w:lang w:val="en-US" w:eastAsia="zh-CN"/>
        </w:rPr>
        <w:t>的消费量</w:t>
      </w:r>
      <w:r w:rsidRPr="00793CA6">
        <w:rPr>
          <w:rFonts w:eastAsia="SimHei"/>
          <w:bCs/>
          <w:lang w:eastAsia="zh-CN"/>
        </w:rPr>
        <w:t>限额以及第一阶段拟议</w:t>
      </w:r>
      <w:r w:rsidRPr="00793CA6">
        <w:rPr>
          <w:rFonts w:eastAsia="SimHei"/>
          <w:bCs/>
          <w:lang w:val="en-US" w:eastAsia="zh-CN"/>
        </w:rPr>
        <w:t>的</w:t>
      </w:r>
      <w:r w:rsidRPr="00793CA6">
        <w:rPr>
          <w:rFonts w:eastAsia="SimHei"/>
          <w:bCs/>
          <w:lang w:val="fr-FR" w:eastAsia="zh-CN"/>
        </w:rPr>
        <w:t>氢氟碳化物</w:t>
      </w:r>
      <w:r w:rsidRPr="00793CA6">
        <w:rPr>
          <w:rFonts w:eastAsia="SimHei"/>
          <w:bCs/>
          <w:lang w:val="en-US" w:eastAsia="zh-CN"/>
        </w:rPr>
        <w:t>削减</w:t>
      </w:r>
      <w:r w:rsidRPr="00793CA6">
        <w:rPr>
          <w:rFonts w:eastAsia="SimHei"/>
          <w:bCs/>
          <w:lang w:eastAsia="zh-CN"/>
        </w:rPr>
        <w:t>量（吨二氧化碳当量</w:t>
      </w:r>
      <w:r w:rsidRPr="00793CA6">
        <w:rPr>
          <w:rFonts w:eastAsia="SimHei" w:hint="eastAsia"/>
          <w:bCs/>
          <w:lang w:eastAsia="zh-CN"/>
        </w:rPr>
        <w:t>）</w:t>
      </w:r>
    </w:p>
    <w:tbl>
      <w:tblPr>
        <w:tblW w:w="5000" w:type="pct"/>
        <w:tblLook w:val="04A0" w:firstRow="1" w:lastRow="0" w:firstColumn="1" w:lastColumn="0" w:noHBand="0" w:noVBand="1"/>
      </w:tblPr>
      <w:tblGrid>
        <w:gridCol w:w="4390"/>
        <w:gridCol w:w="794"/>
        <w:gridCol w:w="1027"/>
        <w:gridCol w:w="1055"/>
        <w:gridCol w:w="1085"/>
        <w:gridCol w:w="999"/>
      </w:tblGrid>
      <w:tr w:rsidR="00B704B8" w14:paraId="2C61A1CB" w14:textId="77777777" w:rsidTr="00793CA6">
        <w:trPr>
          <w:trHeight w:val="50"/>
        </w:trPr>
        <w:tc>
          <w:tcPr>
            <w:tcW w:w="235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556664A6" w14:textId="77777777" w:rsidR="00B704B8" w:rsidRDefault="00B704B8">
            <w:pPr>
              <w:jc w:val="left"/>
              <w:rPr>
                <w:color w:val="000000"/>
                <w:sz w:val="20"/>
                <w:lang w:eastAsia="zh-CN"/>
              </w:rPr>
            </w:pPr>
          </w:p>
        </w:tc>
        <w:tc>
          <w:tcPr>
            <w:tcW w:w="38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4301004" w14:textId="77777777" w:rsidR="00B704B8" w:rsidRDefault="00000000">
            <w:pPr>
              <w:jc w:val="center"/>
              <w:rPr>
                <w:rFonts w:eastAsia="SimSun"/>
                <w:b/>
                <w:color w:val="000000"/>
                <w:sz w:val="20"/>
                <w:lang w:val="en-US" w:eastAsia="zh-CN"/>
              </w:rPr>
            </w:pPr>
            <w:r>
              <w:rPr>
                <w:b/>
                <w:sz w:val="20"/>
              </w:rPr>
              <w:t>2025</w:t>
            </w:r>
            <w:r>
              <w:rPr>
                <w:rFonts w:eastAsia="SimSun" w:hint="eastAsia"/>
                <w:b/>
                <w:sz w:val="20"/>
                <w:lang w:val="en-US" w:eastAsia="zh-CN"/>
              </w:rPr>
              <w:t>年</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2E34FE1" w14:textId="77777777" w:rsidR="00B704B8" w:rsidRDefault="00000000">
            <w:pPr>
              <w:jc w:val="center"/>
              <w:rPr>
                <w:b/>
                <w:color w:val="000000"/>
                <w:sz w:val="20"/>
              </w:rPr>
            </w:pPr>
            <w:r>
              <w:rPr>
                <w:b/>
                <w:sz w:val="20"/>
              </w:rPr>
              <w:t>2026</w:t>
            </w:r>
            <w:r>
              <w:rPr>
                <w:rFonts w:eastAsia="SimSun" w:hint="eastAsia"/>
                <w:b/>
                <w:sz w:val="20"/>
                <w:lang w:val="en-US" w:eastAsia="zh-CN"/>
              </w:rPr>
              <w:t>年</w:t>
            </w:r>
          </w:p>
        </w:tc>
        <w:tc>
          <w:tcPr>
            <w:tcW w:w="572"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757C5030" w14:textId="77777777" w:rsidR="00B704B8" w:rsidRDefault="00000000">
            <w:pPr>
              <w:jc w:val="center"/>
              <w:rPr>
                <w:b/>
                <w:color w:val="000000"/>
                <w:sz w:val="20"/>
              </w:rPr>
            </w:pPr>
            <w:r>
              <w:rPr>
                <w:b/>
                <w:sz w:val="20"/>
              </w:rPr>
              <w:t>2027</w:t>
            </w:r>
            <w:r>
              <w:rPr>
                <w:rFonts w:eastAsia="SimSun" w:hint="eastAsia"/>
                <w:b/>
                <w:sz w:val="20"/>
                <w:lang w:val="en-US" w:eastAsia="zh-CN"/>
              </w:rPr>
              <w:t>年</w:t>
            </w:r>
          </w:p>
        </w:tc>
        <w:tc>
          <w:tcPr>
            <w:tcW w:w="588"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3D1D3F64" w14:textId="77777777" w:rsidR="00B704B8" w:rsidRDefault="00000000">
            <w:pPr>
              <w:jc w:val="center"/>
              <w:rPr>
                <w:b/>
                <w:color w:val="000000"/>
                <w:sz w:val="20"/>
              </w:rPr>
            </w:pPr>
            <w:r>
              <w:rPr>
                <w:b/>
                <w:sz w:val="20"/>
              </w:rPr>
              <w:t>2028</w:t>
            </w:r>
            <w:r>
              <w:rPr>
                <w:rFonts w:eastAsia="SimSun" w:hint="eastAsia"/>
                <w:b/>
                <w:sz w:val="20"/>
                <w:lang w:val="en-US" w:eastAsia="zh-CN"/>
              </w:rPr>
              <w:t>年</w:t>
            </w:r>
          </w:p>
        </w:tc>
        <w:tc>
          <w:tcPr>
            <w:tcW w:w="542"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2615C635" w14:textId="77777777" w:rsidR="00B704B8" w:rsidRDefault="00000000">
            <w:pPr>
              <w:jc w:val="center"/>
              <w:rPr>
                <w:b/>
                <w:color w:val="000000"/>
                <w:sz w:val="20"/>
              </w:rPr>
            </w:pPr>
            <w:r>
              <w:rPr>
                <w:b/>
                <w:sz w:val="20"/>
              </w:rPr>
              <w:t>2029</w:t>
            </w:r>
            <w:r>
              <w:rPr>
                <w:rFonts w:eastAsia="SimSun" w:hint="eastAsia"/>
                <w:b/>
                <w:sz w:val="20"/>
                <w:lang w:val="en-US" w:eastAsia="zh-CN"/>
              </w:rPr>
              <w:t>年</w:t>
            </w:r>
          </w:p>
        </w:tc>
      </w:tr>
      <w:tr w:rsidR="00B704B8" w14:paraId="5D54017E" w14:textId="77777777" w:rsidTr="00793CA6">
        <w:trPr>
          <w:trHeight w:val="123"/>
        </w:trPr>
        <w:tc>
          <w:tcPr>
            <w:tcW w:w="2356" w:type="pct"/>
            <w:tcBorders>
              <w:top w:val="nil"/>
              <w:left w:val="single" w:sz="4" w:space="0" w:color="auto"/>
              <w:bottom w:val="single" w:sz="4" w:space="0" w:color="auto"/>
              <w:right w:val="single" w:sz="4" w:space="0" w:color="auto"/>
            </w:tcBorders>
            <w:shd w:val="clear" w:color="000000" w:fill="FFFFFF"/>
            <w:tcMar>
              <w:left w:w="72" w:type="dxa"/>
              <w:right w:w="72" w:type="dxa"/>
            </w:tcMar>
          </w:tcPr>
          <w:p w14:paraId="3888A79D" w14:textId="7002ADDE" w:rsidR="00B704B8" w:rsidRDefault="00000000">
            <w:pPr>
              <w:jc w:val="left"/>
              <w:rPr>
                <w:color w:val="000000"/>
                <w:sz w:val="20"/>
                <w:lang w:eastAsia="zh-CN"/>
              </w:rPr>
            </w:pPr>
            <w:r>
              <w:rPr>
                <w:rFonts w:eastAsia="SimSun"/>
                <w:sz w:val="20"/>
                <w:szCs w:val="20"/>
                <w:lang w:eastAsia="zh-CN"/>
              </w:rPr>
              <w:t>年均增长</w:t>
            </w:r>
            <w:r>
              <w:rPr>
                <w:rFonts w:eastAsia="SimSun"/>
                <w:sz w:val="20"/>
                <w:szCs w:val="20"/>
                <w:lang w:val="en-US" w:eastAsia="zh-CN"/>
              </w:rPr>
              <w:t>7.0</w:t>
            </w:r>
            <w:r>
              <w:rPr>
                <w:rFonts w:eastAsia="SimSun"/>
                <w:sz w:val="20"/>
                <w:szCs w:val="20"/>
                <w:lang w:eastAsia="zh-CN"/>
              </w:rPr>
              <w:t>%</w:t>
            </w:r>
            <w:r w:rsidR="00BC3D0F">
              <w:rPr>
                <w:rFonts w:eastAsia="SimSun" w:hint="eastAsia"/>
                <w:sz w:val="20"/>
                <w:szCs w:val="20"/>
                <w:lang w:eastAsia="zh-CN"/>
              </w:rPr>
              <w:t xml:space="preserve"> </w:t>
            </w:r>
            <w:r>
              <w:rPr>
                <w:rFonts w:eastAsia="SimSun" w:hint="eastAsia"/>
                <w:sz w:val="20"/>
                <w:szCs w:val="20"/>
                <w:lang w:val="en-US" w:eastAsia="zh-CN"/>
              </w:rPr>
              <w:t>时</w:t>
            </w:r>
            <w:r>
              <w:rPr>
                <w:rFonts w:eastAsia="SimSun"/>
                <w:sz w:val="20"/>
                <w:szCs w:val="20"/>
                <w:lang w:eastAsia="zh-CN"/>
              </w:rPr>
              <w:t>氢氟碳化物消费</w:t>
            </w:r>
            <w:r>
              <w:rPr>
                <w:rFonts w:eastAsia="SimSun"/>
                <w:sz w:val="20"/>
                <w:szCs w:val="20"/>
                <w:lang w:val="en-US" w:eastAsia="zh-CN"/>
              </w:rPr>
              <w:t>量</w:t>
            </w:r>
            <w:r>
              <w:rPr>
                <w:rFonts w:eastAsia="SimSun"/>
                <w:sz w:val="20"/>
                <w:szCs w:val="20"/>
                <w:lang w:eastAsia="zh-CN"/>
              </w:rPr>
              <w:t>预测</w:t>
            </w:r>
            <w:r>
              <w:rPr>
                <w:rFonts w:eastAsia="SimSun"/>
                <w:sz w:val="20"/>
                <w:szCs w:val="20"/>
                <w:lang w:eastAsia="zh-CN"/>
              </w:rPr>
              <w:t>*</w:t>
            </w:r>
          </w:p>
        </w:tc>
        <w:tc>
          <w:tcPr>
            <w:tcW w:w="384"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6D92F4B8" w14:textId="77777777" w:rsidR="00B704B8" w:rsidRDefault="00000000">
            <w:pPr>
              <w:contextualSpacing/>
              <w:jc w:val="right"/>
              <w:rPr>
                <w:rFonts w:asciiTheme="majorBidi" w:hAnsiTheme="majorBidi" w:cstheme="majorBidi"/>
                <w:color w:val="000000"/>
                <w:sz w:val="20"/>
                <w:szCs w:val="20"/>
              </w:rPr>
            </w:pPr>
            <w:r>
              <w:rPr>
                <w:rFonts w:asciiTheme="majorBidi" w:hAnsiTheme="majorBidi" w:cstheme="majorBidi"/>
                <w:color w:val="000000"/>
                <w:sz w:val="20"/>
                <w:szCs w:val="20"/>
                <w:lang w:val="en-GB"/>
              </w:rPr>
              <w:t>608,308</w:t>
            </w:r>
          </w:p>
        </w:tc>
        <w:tc>
          <w:tcPr>
            <w:tcW w:w="558" w:type="pct"/>
            <w:tcBorders>
              <w:top w:val="single" w:sz="4" w:space="0" w:color="auto"/>
              <w:left w:val="nil"/>
              <w:bottom w:val="single" w:sz="4" w:space="0" w:color="auto"/>
              <w:right w:val="single" w:sz="4" w:space="0" w:color="auto"/>
            </w:tcBorders>
            <w:tcMar>
              <w:left w:w="72" w:type="dxa"/>
              <w:right w:w="72" w:type="dxa"/>
            </w:tcMar>
            <w:vAlign w:val="center"/>
          </w:tcPr>
          <w:p w14:paraId="39C32A02" w14:textId="77777777" w:rsidR="00B704B8" w:rsidRDefault="00000000">
            <w:pPr>
              <w:contextualSpacing/>
              <w:jc w:val="right"/>
              <w:rPr>
                <w:rFonts w:asciiTheme="majorBidi" w:hAnsiTheme="majorBidi" w:cstheme="majorBidi"/>
                <w:color w:val="000000"/>
                <w:sz w:val="20"/>
                <w:szCs w:val="20"/>
              </w:rPr>
            </w:pPr>
            <w:r>
              <w:rPr>
                <w:rFonts w:asciiTheme="majorBidi" w:hAnsiTheme="majorBidi" w:cstheme="majorBidi"/>
                <w:color w:val="000000"/>
                <w:sz w:val="20"/>
                <w:szCs w:val="20"/>
                <w:lang w:val="en-GB"/>
              </w:rPr>
              <w:t>650,889</w:t>
            </w:r>
          </w:p>
        </w:tc>
        <w:tc>
          <w:tcPr>
            <w:tcW w:w="572" w:type="pct"/>
            <w:tcBorders>
              <w:top w:val="single" w:sz="4" w:space="0" w:color="auto"/>
              <w:left w:val="nil"/>
              <w:bottom w:val="single" w:sz="4" w:space="0" w:color="auto"/>
              <w:right w:val="single" w:sz="4" w:space="0" w:color="auto"/>
            </w:tcBorders>
            <w:tcMar>
              <w:left w:w="72" w:type="dxa"/>
              <w:right w:w="72" w:type="dxa"/>
            </w:tcMar>
            <w:vAlign w:val="center"/>
          </w:tcPr>
          <w:p w14:paraId="0F2F6F9D" w14:textId="77777777" w:rsidR="00B704B8" w:rsidRDefault="00000000">
            <w:pPr>
              <w:contextualSpacing/>
              <w:jc w:val="right"/>
              <w:rPr>
                <w:rFonts w:asciiTheme="majorBidi" w:hAnsiTheme="majorBidi" w:cstheme="majorBidi"/>
                <w:color w:val="000000"/>
                <w:sz w:val="20"/>
                <w:szCs w:val="20"/>
              </w:rPr>
            </w:pPr>
            <w:r>
              <w:rPr>
                <w:rFonts w:asciiTheme="majorBidi" w:hAnsiTheme="majorBidi" w:cstheme="majorBidi"/>
                <w:color w:val="000000"/>
                <w:sz w:val="20"/>
                <w:szCs w:val="20"/>
                <w:lang w:val="en-GB"/>
              </w:rPr>
              <w:t>696,451</w:t>
            </w:r>
          </w:p>
        </w:tc>
        <w:tc>
          <w:tcPr>
            <w:tcW w:w="588" w:type="pct"/>
            <w:tcBorders>
              <w:top w:val="single" w:sz="4" w:space="0" w:color="auto"/>
              <w:left w:val="nil"/>
              <w:bottom w:val="single" w:sz="4" w:space="0" w:color="auto"/>
              <w:right w:val="single" w:sz="4" w:space="0" w:color="auto"/>
            </w:tcBorders>
            <w:tcMar>
              <w:left w:w="72" w:type="dxa"/>
              <w:right w:w="72" w:type="dxa"/>
            </w:tcMar>
            <w:vAlign w:val="center"/>
          </w:tcPr>
          <w:p w14:paraId="29D98831" w14:textId="77777777" w:rsidR="00B704B8" w:rsidRDefault="00000000">
            <w:pPr>
              <w:contextualSpacing/>
              <w:jc w:val="right"/>
              <w:rPr>
                <w:rFonts w:asciiTheme="majorBidi" w:hAnsiTheme="majorBidi" w:cstheme="majorBidi"/>
                <w:color w:val="000000"/>
                <w:sz w:val="20"/>
                <w:szCs w:val="20"/>
              </w:rPr>
            </w:pPr>
            <w:r>
              <w:rPr>
                <w:rFonts w:asciiTheme="majorBidi" w:hAnsiTheme="majorBidi" w:cstheme="majorBidi"/>
                <w:color w:val="000000"/>
                <w:sz w:val="20"/>
                <w:szCs w:val="20"/>
                <w:lang w:val="en-GB"/>
              </w:rPr>
              <w:t>745,203</w:t>
            </w:r>
          </w:p>
        </w:tc>
        <w:tc>
          <w:tcPr>
            <w:tcW w:w="542" w:type="pct"/>
            <w:tcBorders>
              <w:top w:val="single" w:sz="4" w:space="0" w:color="auto"/>
              <w:left w:val="nil"/>
              <w:bottom w:val="single" w:sz="4" w:space="0" w:color="auto"/>
              <w:right w:val="single" w:sz="4" w:space="0" w:color="auto"/>
            </w:tcBorders>
            <w:tcMar>
              <w:left w:w="72" w:type="dxa"/>
              <w:right w:w="72" w:type="dxa"/>
            </w:tcMar>
            <w:vAlign w:val="center"/>
          </w:tcPr>
          <w:p w14:paraId="194A9572" w14:textId="77777777" w:rsidR="00B704B8" w:rsidRDefault="00000000">
            <w:pPr>
              <w:contextualSpacing/>
              <w:jc w:val="right"/>
              <w:rPr>
                <w:rFonts w:asciiTheme="majorBidi" w:hAnsiTheme="majorBidi" w:cstheme="majorBidi"/>
                <w:color w:val="000000"/>
                <w:sz w:val="20"/>
                <w:szCs w:val="20"/>
              </w:rPr>
            </w:pPr>
            <w:r>
              <w:rPr>
                <w:rFonts w:asciiTheme="majorBidi" w:hAnsiTheme="majorBidi" w:cstheme="majorBidi"/>
                <w:color w:val="000000"/>
                <w:sz w:val="20"/>
                <w:szCs w:val="20"/>
                <w:lang w:val="en-GB"/>
              </w:rPr>
              <w:t>797,367</w:t>
            </w:r>
          </w:p>
        </w:tc>
      </w:tr>
      <w:tr w:rsidR="00B704B8" w14:paraId="39497FE3" w14:textId="77777777" w:rsidTr="00793CA6">
        <w:trPr>
          <w:trHeight w:val="191"/>
        </w:trPr>
        <w:tc>
          <w:tcPr>
            <w:tcW w:w="2356" w:type="pct"/>
            <w:tcBorders>
              <w:top w:val="nil"/>
              <w:left w:val="single" w:sz="4" w:space="0" w:color="auto"/>
              <w:bottom w:val="single" w:sz="4" w:space="0" w:color="auto"/>
              <w:right w:val="single" w:sz="4" w:space="0" w:color="auto"/>
            </w:tcBorders>
            <w:shd w:val="clear" w:color="000000" w:fill="FFFFFF"/>
            <w:tcMar>
              <w:left w:w="72" w:type="dxa"/>
              <w:right w:w="72" w:type="dxa"/>
            </w:tcMar>
            <w:vAlign w:val="center"/>
          </w:tcPr>
          <w:p w14:paraId="7ACA18C2" w14:textId="77777777" w:rsidR="00B704B8" w:rsidRDefault="00000000">
            <w:pPr>
              <w:jc w:val="left"/>
              <w:rPr>
                <w:color w:val="000000"/>
                <w:sz w:val="20"/>
                <w:szCs w:val="20"/>
                <w:lang w:eastAsia="zh-CN"/>
              </w:rPr>
            </w:pPr>
            <w:r>
              <w:rPr>
                <w:rFonts w:eastAsia="SimSun"/>
                <w:sz w:val="20"/>
                <w:szCs w:val="20"/>
                <w:lang w:eastAsia="zh-CN"/>
              </w:rPr>
              <w:t>《蒙特利尔议定书》氢氟碳化物消费</w:t>
            </w:r>
            <w:r>
              <w:rPr>
                <w:rFonts w:eastAsia="SimSun"/>
                <w:sz w:val="20"/>
                <w:szCs w:val="20"/>
                <w:lang w:val="en-US" w:eastAsia="zh-CN"/>
              </w:rPr>
              <w:t>量</w:t>
            </w:r>
            <w:r>
              <w:rPr>
                <w:rFonts w:eastAsia="SimSun"/>
                <w:sz w:val="20"/>
                <w:szCs w:val="20"/>
                <w:lang w:eastAsia="zh-CN"/>
              </w:rPr>
              <w:t>限额</w:t>
            </w:r>
          </w:p>
        </w:tc>
        <w:tc>
          <w:tcPr>
            <w:tcW w:w="384" w:type="pct"/>
            <w:tcBorders>
              <w:top w:val="single" w:sz="4" w:space="0" w:color="auto"/>
              <w:bottom w:val="single" w:sz="4" w:space="0" w:color="auto"/>
              <w:right w:val="single" w:sz="4" w:space="0" w:color="auto"/>
            </w:tcBorders>
            <w:shd w:val="clear" w:color="auto" w:fill="FFFFFF" w:themeFill="background1"/>
            <w:tcMar>
              <w:left w:w="72" w:type="dxa"/>
              <w:right w:w="72" w:type="dxa"/>
            </w:tcMar>
          </w:tcPr>
          <w:p w14:paraId="3624D073" w14:textId="77777777" w:rsidR="00B704B8" w:rsidRDefault="00000000">
            <w:pPr>
              <w:jc w:val="right"/>
              <w:rPr>
                <w:color w:val="000000"/>
                <w:sz w:val="20"/>
              </w:rPr>
            </w:pPr>
            <w:r>
              <w:rPr>
                <w:sz w:val="20"/>
                <w:szCs w:val="20"/>
              </w:rPr>
              <w:t>722,391</w:t>
            </w:r>
          </w:p>
        </w:tc>
        <w:tc>
          <w:tcPr>
            <w:tcW w:w="558"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tcPr>
          <w:p w14:paraId="3D5D9CED" w14:textId="77777777" w:rsidR="00B704B8" w:rsidRDefault="00000000">
            <w:pPr>
              <w:jc w:val="right"/>
              <w:rPr>
                <w:color w:val="000000"/>
                <w:sz w:val="20"/>
              </w:rPr>
            </w:pPr>
            <w:r>
              <w:rPr>
                <w:sz w:val="20"/>
                <w:szCs w:val="20"/>
              </w:rPr>
              <w:t>722,391</w:t>
            </w:r>
          </w:p>
        </w:tc>
        <w:tc>
          <w:tcPr>
            <w:tcW w:w="572"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tcPr>
          <w:p w14:paraId="4B59FF12" w14:textId="77777777" w:rsidR="00B704B8" w:rsidRDefault="00000000">
            <w:pPr>
              <w:jc w:val="right"/>
              <w:rPr>
                <w:color w:val="000000"/>
                <w:sz w:val="20"/>
              </w:rPr>
            </w:pPr>
            <w:r>
              <w:rPr>
                <w:sz w:val="20"/>
                <w:szCs w:val="20"/>
              </w:rPr>
              <w:t>722,391</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tcPr>
          <w:p w14:paraId="569B409C" w14:textId="77777777" w:rsidR="00B704B8" w:rsidRDefault="00000000">
            <w:pPr>
              <w:jc w:val="right"/>
              <w:rPr>
                <w:color w:val="000000"/>
                <w:sz w:val="20"/>
              </w:rPr>
            </w:pPr>
            <w:r>
              <w:rPr>
                <w:sz w:val="20"/>
                <w:szCs w:val="20"/>
              </w:rPr>
              <w:t>722,391</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tcPr>
          <w:p w14:paraId="1D0A902B" w14:textId="77777777" w:rsidR="00B704B8" w:rsidRDefault="00000000">
            <w:pPr>
              <w:jc w:val="right"/>
              <w:rPr>
                <w:color w:val="000000"/>
                <w:sz w:val="20"/>
              </w:rPr>
            </w:pPr>
            <w:r>
              <w:rPr>
                <w:sz w:val="20"/>
                <w:szCs w:val="20"/>
              </w:rPr>
              <w:t>650,152</w:t>
            </w:r>
          </w:p>
        </w:tc>
      </w:tr>
      <w:tr w:rsidR="00B704B8" w14:paraId="7E6AC462" w14:textId="77777777" w:rsidTr="00793CA6">
        <w:trPr>
          <w:trHeight w:val="336"/>
        </w:trPr>
        <w:tc>
          <w:tcPr>
            <w:tcW w:w="235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vAlign w:val="center"/>
          </w:tcPr>
          <w:p w14:paraId="53BBFF21" w14:textId="77777777" w:rsidR="00B704B8" w:rsidRDefault="00000000">
            <w:pPr>
              <w:jc w:val="left"/>
              <w:rPr>
                <w:sz w:val="20"/>
                <w:szCs w:val="20"/>
                <w:lang w:eastAsia="zh-CN"/>
              </w:rPr>
            </w:pPr>
            <w:r>
              <w:rPr>
                <w:rFonts w:eastAsia="SimSun"/>
                <w:sz w:val="20"/>
                <w:szCs w:val="20"/>
                <w:lang w:val="en-US" w:eastAsia="zh-CN"/>
              </w:rPr>
              <w:t>基加利氢氟碳化物实施计划框架</w:t>
            </w:r>
            <w:r>
              <w:rPr>
                <w:rFonts w:eastAsia="SimSun"/>
                <w:sz w:val="20"/>
                <w:szCs w:val="20"/>
                <w:lang w:eastAsia="zh-CN"/>
              </w:rPr>
              <w:t>下拟议的氢氟碳化物消费</w:t>
            </w:r>
            <w:r>
              <w:rPr>
                <w:rFonts w:eastAsia="SimSun"/>
                <w:sz w:val="20"/>
                <w:szCs w:val="20"/>
                <w:lang w:val="en-US" w:eastAsia="zh-CN"/>
              </w:rPr>
              <w:t>量</w:t>
            </w:r>
            <w:r>
              <w:rPr>
                <w:rFonts w:eastAsia="SimSun"/>
                <w:sz w:val="20"/>
                <w:szCs w:val="20"/>
                <w:lang w:eastAsia="zh-CN"/>
              </w:rPr>
              <w:t>水平</w:t>
            </w:r>
          </w:p>
        </w:tc>
        <w:tc>
          <w:tcPr>
            <w:tcW w:w="384" w:type="pct"/>
            <w:tcBorders>
              <w:top w:val="single" w:sz="4" w:space="0" w:color="auto"/>
              <w:bottom w:val="single" w:sz="4" w:space="0" w:color="auto"/>
              <w:right w:val="single" w:sz="4" w:space="0" w:color="auto"/>
            </w:tcBorders>
            <w:shd w:val="clear" w:color="auto" w:fill="FFFFFF" w:themeFill="background1"/>
            <w:tcMar>
              <w:left w:w="72" w:type="dxa"/>
              <w:right w:w="72" w:type="dxa"/>
            </w:tcMar>
            <w:vAlign w:val="center"/>
          </w:tcPr>
          <w:p w14:paraId="6E3782C1" w14:textId="77777777" w:rsidR="00B704B8" w:rsidRDefault="00000000">
            <w:pPr>
              <w:jc w:val="right"/>
              <w:rPr>
                <w:sz w:val="20"/>
                <w:highlight w:val="cyan"/>
              </w:rPr>
            </w:pPr>
            <w:r>
              <w:rPr>
                <w:sz w:val="20"/>
                <w:szCs w:val="20"/>
              </w:rPr>
              <w:t>722,391</w:t>
            </w:r>
          </w:p>
        </w:tc>
        <w:tc>
          <w:tcPr>
            <w:tcW w:w="558"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vAlign w:val="center"/>
          </w:tcPr>
          <w:p w14:paraId="62A02A49" w14:textId="77777777" w:rsidR="00B704B8" w:rsidRDefault="00000000">
            <w:pPr>
              <w:jc w:val="right"/>
              <w:rPr>
                <w:sz w:val="20"/>
                <w:highlight w:val="cyan"/>
              </w:rPr>
            </w:pPr>
            <w:r>
              <w:rPr>
                <w:sz w:val="20"/>
                <w:szCs w:val="20"/>
              </w:rPr>
              <w:t>722,391</w:t>
            </w:r>
          </w:p>
        </w:tc>
        <w:tc>
          <w:tcPr>
            <w:tcW w:w="572"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vAlign w:val="center"/>
          </w:tcPr>
          <w:p w14:paraId="35831C3F" w14:textId="77777777" w:rsidR="00B704B8" w:rsidRDefault="00000000">
            <w:pPr>
              <w:jc w:val="right"/>
              <w:rPr>
                <w:sz w:val="20"/>
                <w:highlight w:val="cyan"/>
              </w:rPr>
            </w:pPr>
            <w:r>
              <w:rPr>
                <w:sz w:val="20"/>
                <w:szCs w:val="20"/>
              </w:rPr>
              <w:t>722,391</w:t>
            </w:r>
          </w:p>
        </w:tc>
        <w:tc>
          <w:tcPr>
            <w:tcW w:w="588"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vAlign w:val="center"/>
          </w:tcPr>
          <w:p w14:paraId="01DF5BAE" w14:textId="77777777" w:rsidR="00B704B8" w:rsidRDefault="00000000">
            <w:pPr>
              <w:jc w:val="right"/>
              <w:rPr>
                <w:sz w:val="20"/>
                <w:highlight w:val="cyan"/>
              </w:rPr>
            </w:pPr>
            <w:r>
              <w:rPr>
                <w:sz w:val="20"/>
                <w:szCs w:val="20"/>
              </w:rPr>
              <w:t>722,391</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vAlign w:val="center"/>
          </w:tcPr>
          <w:p w14:paraId="70CCDDED" w14:textId="77777777" w:rsidR="00B704B8" w:rsidRDefault="00000000">
            <w:pPr>
              <w:jc w:val="right"/>
              <w:rPr>
                <w:sz w:val="20"/>
                <w:highlight w:val="cyan"/>
              </w:rPr>
            </w:pPr>
            <w:r>
              <w:rPr>
                <w:sz w:val="20"/>
                <w:szCs w:val="20"/>
              </w:rPr>
              <w:t>614,032</w:t>
            </w:r>
          </w:p>
        </w:tc>
      </w:tr>
      <w:tr w:rsidR="00B704B8" w14:paraId="22A1D85B" w14:textId="77777777" w:rsidTr="00793CA6">
        <w:trPr>
          <w:trHeight w:val="88"/>
        </w:trPr>
        <w:tc>
          <w:tcPr>
            <w:tcW w:w="235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vAlign w:val="center"/>
          </w:tcPr>
          <w:p w14:paraId="60FCDB1C" w14:textId="44B9BA48" w:rsidR="00B704B8" w:rsidRPr="00793CA6" w:rsidRDefault="00000000">
            <w:pPr>
              <w:pStyle w:val="NormalWeb"/>
              <w:spacing w:beforeAutospacing="1" w:afterAutospacing="1"/>
              <w:rPr>
                <w:sz w:val="20"/>
                <w:szCs w:val="20"/>
                <w:lang w:eastAsia="zh-CN"/>
              </w:rPr>
            </w:pPr>
            <w:r>
              <w:rPr>
                <w:rFonts w:eastAsia="SimSun"/>
                <w:sz w:val="20"/>
                <w:szCs w:val="20"/>
                <w:lang w:eastAsia="zh-CN"/>
              </w:rPr>
              <w:t>相对于氢氟碳化物消费量基准的拟议削减量</w:t>
            </w:r>
            <w:r w:rsidR="00793CA6">
              <w:rPr>
                <w:rFonts w:eastAsia="SimSun"/>
                <w:sz w:val="20"/>
                <w:szCs w:val="20"/>
                <w:lang w:eastAsia="zh-CN"/>
              </w:rPr>
              <w:t xml:space="preserve"> (</w:t>
            </w:r>
            <w:r>
              <w:rPr>
                <w:rFonts w:eastAsia="SimSun"/>
                <w:sz w:val="20"/>
                <w:szCs w:val="20"/>
                <w:lang w:eastAsia="zh-CN"/>
              </w:rPr>
              <w:t>%</w:t>
            </w:r>
            <w:r w:rsidR="00793CA6">
              <w:rPr>
                <w:rFonts w:eastAsia="SimSun"/>
                <w:sz w:val="20"/>
                <w:szCs w:val="20"/>
                <w:lang w:eastAsia="zh-CN"/>
              </w:rPr>
              <w:t>)</w:t>
            </w:r>
          </w:p>
        </w:tc>
        <w:tc>
          <w:tcPr>
            <w:tcW w:w="384"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vAlign w:val="center"/>
          </w:tcPr>
          <w:p w14:paraId="5F6EB695" w14:textId="77777777" w:rsidR="00B704B8" w:rsidRDefault="00000000">
            <w:pPr>
              <w:jc w:val="center"/>
              <w:rPr>
                <w:sz w:val="20"/>
              </w:rPr>
            </w:pPr>
            <w:r>
              <w:rPr>
                <w:sz w:val="20"/>
              </w:rPr>
              <w:t>0</w:t>
            </w:r>
          </w:p>
        </w:tc>
        <w:tc>
          <w:tcPr>
            <w:tcW w:w="558"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vAlign w:val="center"/>
          </w:tcPr>
          <w:p w14:paraId="355F642C" w14:textId="77777777" w:rsidR="00B704B8" w:rsidRDefault="00000000">
            <w:pPr>
              <w:jc w:val="center"/>
              <w:rPr>
                <w:sz w:val="20"/>
              </w:rPr>
            </w:pPr>
            <w:r>
              <w:rPr>
                <w:sz w:val="20"/>
              </w:rPr>
              <w:t>0</w:t>
            </w:r>
          </w:p>
        </w:tc>
        <w:tc>
          <w:tcPr>
            <w:tcW w:w="572"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vAlign w:val="center"/>
          </w:tcPr>
          <w:p w14:paraId="2792B0FF" w14:textId="77777777" w:rsidR="00B704B8" w:rsidRDefault="00000000">
            <w:pPr>
              <w:jc w:val="center"/>
              <w:rPr>
                <w:sz w:val="20"/>
              </w:rPr>
            </w:pPr>
            <w:r>
              <w:rPr>
                <w:sz w:val="20"/>
              </w:rPr>
              <w:t>0</w:t>
            </w:r>
          </w:p>
        </w:tc>
        <w:tc>
          <w:tcPr>
            <w:tcW w:w="588"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vAlign w:val="center"/>
          </w:tcPr>
          <w:p w14:paraId="419CE547" w14:textId="77777777" w:rsidR="00B704B8" w:rsidRDefault="00000000">
            <w:pPr>
              <w:jc w:val="center"/>
              <w:rPr>
                <w:sz w:val="20"/>
              </w:rPr>
            </w:pPr>
            <w:r>
              <w:rPr>
                <w:sz w:val="20"/>
              </w:rPr>
              <w:t>0</w:t>
            </w:r>
          </w:p>
        </w:tc>
        <w:tc>
          <w:tcPr>
            <w:tcW w:w="542"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vAlign w:val="center"/>
          </w:tcPr>
          <w:p w14:paraId="3B14A8F0" w14:textId="77777777" w:rsidR="00B704B8" w:rsidRDefault="00000000">
            <w:pPr>
              <w:jc w:val="center"/>
              <w:rPr>
                <w:sz w:val="20"/>
              </w:rPr>
            </w:pPr>
            <w:r>
              <w:rPr>
                <w:sz w:val="20"/>
              </w:rPr>
              <w:t>15</w:t>
            </w:r>
          </w:p>
        </w:tc>
      </w:tr>
    </w:tbl>
    <w:p w14:paraId="35F5D461" w14:textId="576E4B5F" w:rsidR="00B704B8" w:rsidRDefault="00000000">
      <w:pPr>
        <w:suppressAutoHyphens/>
        <w:spacing w:after="240"/>
        <w:rPr>
          <w:rFonts w:eastAsia="SimSun"/>
          <w:sz w:val="18"/>
          <w:szCs w:val="18"/>
          <w:highlight w:val="magenta"/>
          <w:lang w:eastAsia="zh-CN"/>
        </w:rPr>
      </w:pPr>
      <w:r>
        <w:rPr>
          <w:sz w:val="18"/>
          <w:szCs w:val="18"/>
          <w:lang w:eastAsia="zh-CN"/>
        </w:rPr>
        <w:t xml:space="preserve">* </w:t>
      </w:r>
      <w:r>
        <w:rPr>
          <w:rFonts w:eastAsia="SimSun"/>
          <w:sz w:val="18"/>
          <w:szCs w:val="18"/>
          <w:lang w:val="en-US" w:eastAsia="zh-CN"/>
        </w:rPr>
        <w:t>计算基于</w:t>
      </w:r>
      <w:r>
        <w:rPr>
          <w:rFonts w:eastAsia="SimSun"/>
          <w:sz w:val="18"/>
          <w:szCs w:val="18"/>
          <w:lang w:val="en-US" w:eastAsia="zh-CN"/>
        </w:rPr>
        <w:t>5.1</w:t>
      </w:r>
      <w:r>
        <w:rPr>
          <w:rFonts w:eastAsia="SimSun"/>
          <w:sz w:val="18"/>
          <w:szCs w:val="18"/>
          <w:lang w:eastAsia="zh-CN"/>
        </w:rPr>
        <w:t>%</w:t>
      </w:r>
      <w:r w:rsidR="00BC3D0F">
        <w:rPr>
          <w:rFonts w:eastAsia="SimSun" w:hint="eastAsia"/>
          <w:sz w:val="18"/>
          <w:szCs w:val="18"/>
          <w:lang w:eastAsia="zh-CN"/>
        </w:rPr>
        <w:t xml:space="preserve"> </w:t>
      </w:r>
      <w:r>
        <w:rPr>
          <w:rFonts w:eastAsia="SimSun"/>
          <w:sz w:val="18"/>
          <w:szCs w:val="18"/>
          <w:lang w:val="en-US" w:eastAsia="zh-CN"/>
        </w:rPr>
        <w:t>的</w:t>
      </w:r>
      <w:r>
        <w:rPr>
          <w:rFonts w:eastAsia="SimSun"/>
          <w:sz w:val="18"/>
          <w:szCs w:val="18"/>
          <w:lang w:eastAsia="zh-CN"/>
        </w:rPr>
        <w:t>经济年增长率</w:t>
      </w:r>
      <w:r>
        <w:rPr>
          <w:rFonts w:eastAsia="SimSun"/>
          <w:sz w:val="18"/>
          <w:szCs w:val="18"/>
          <w:lang w:val="en-US" w:eastAsia="zh-CN"/>
        </w:rPr>
        <w:t>预测</w:t>
      </w:r>
      <w:r>
        <w:rPr>
          <w:rFonts w:eastAsia="SimSun"/>
          <w:sz w:val="18"/>
          <w:szCs w:val="18"/>
          <w:lang w:eastAsia="zh-CN"/>
        </w:rPr>
        <w:t>（国际货币基金组织</w:t>
      </w:r>
      <w:r>
        <w:rPr>
          <w:rFonts w:eastAsia="SimSun"/>
          <w:sz w:val="18"/>
          <w:szCs w:val="18"/>
          <w:lang w:val="en-US" w:eastAsia="zh-CN"/>
        </w:rPr>
        <w:t>数据）以及</w:t>
      </w:r>
      <w:r>
        <w:rPr>
          <w:rFonts w:eastAsia="SimSun"/>
          <w:sz w:val="18"/>
          <w:szCs w:val="18"/>
          <w:lang w:val="en-US" w:eastAsia="zh-CN"/>
        </w:rPr>
        <w:t>2.2%</w:t>
      </w:r>
      <w:r w:rsidR="00BC3D0F">
        <w:rPr>
          <w:rFonts w:eastAsia="SimSun" w:hint="eastAsia"/>
          <w:sz w:val="18"/>
          <w:szCs w:val="18"/>
          <w:lang w:val="en-US" w:eastAsia="zh-CN"/>
        </w:rPr>
        <w:t xml:space="preserve"> </w:t>
      </w:r>
      <w:r>
        <w:rPr>
          <w:rFonts w:eastAsia="SimSun"/>
          <w:sz w:val="18"/>
          <w:szCs w:val="18"/>
          <w:lang w:val="en-US" w:eastAsia="zh-CN"/>
        </w:rPr>
        <w:t>的</w:t>
      </w:r>
      <w:r>
        <w:rPr>
          <w:rFonts w:eastAsia="SimSun"/>
          <w:sz w:val="18"/>
          <w:szCs w:val="18"/>
          <w:lang w:eastAsia="zh-CN"/>
        </w:rPr>
        <w:t>人口年增长率</w:t>
      </w:r>
      <w:r>
        <w:rPr>
          <w:rFonts w:eastAsia="SimSun"/>
          <w:sz w:val="18"/>
          <w:szCs w:val="18"/>
          <w:lang w:val="en-US" w:eastAsia="zh-CN"/>
        </w:rPr>
        <w:t>预测</w:t>
      </w:r>
      <w:r>
        <w:rPr>
          <w:rFonts w:eastAsia="SimSun"/>
          <w:sz w:val="18"/>
          <w:szCs w:val="18"/>
          <w:lang w:eastAsia="zh-CN"/>
        </w:rPr>
        <w:t>（世界银行数据）。虽然在</w:t>
      </w:r>
      <w:r>
        <w:rPr>
          <w:rFonts w:eastAsia="SimSun"/>
          <w:sz w:val="18"/>
          <w:szCs w:val="18"/>
          <w:lang w:eastAsia="zh-CN"/>
        </w:rPr>
        <w:t>20</w:t>
      </w:r>
      <w:r>
        <w:rPr>
          <w:rFonts w:eastAsia="SimSun"/>
          <w:sz w:val="18"/>
          <w:szCs w:val="18"/>
          <w:lang w:val="en-US" w:eastAsia="zh-CN"/>
        </w:rPr>
        <w:t>30</w:t>
      </w:r>
      <w:r>
        <w:rPr>
          <w:rFonts w:eastAsia="SimSun"/>
          <w:sz w:val="18"/>
          <w:szCs w:val="18"/>
          <w:lang w:eastAsia="zh-CN"/>
        </w:rPr>
        <w:t>年前对</w:t>
      </w:r>
      <w:r>
        <w:rPr>
          <w:rFonts w:eastAsia="SimSun"/>
          <w:sz w:val="18"/>
          <w:szCs w:val="18"/>
          <w:lang w:eastAsia="zh-CN"/>
        </w:rPr>
        <w:t>HCFC-22</w:t>
      </w:r>
      <w:r>
        <w:rPr>
          <w:rFonts w:eastAsia="SimSun"/>
          <w:sz w:val="18"/>
          <w:szCs w:val="18"/>
          <w:lang w:eastAsia="zh-CN"/>
        </w:rPr>
        <w:t>的淘汰通常也会推高氢氟碳化物消费量，但鉴于</w:t>
      </w:r>
      <w:r>
        <w:rPr>
          <w:rFonts w:eastAsia="SimSun"/>
          <w:sz w:val="18"/>
          <w:szCs w:val="18"/>
          <w:lang w:eastAsia="zh-CN"/>
        </w:rPr>
        <w:t>20</w:t>
      </w:r>
      <w:r>
        <w:rPr>
          <w:rFonts w:eastAsia="SimSun"/>
          <w:sz w:val="18"/>
          <w:szCs w:val="18"/>
          <w:lang w:val="en-US" w:eastAsia="zh-CN"/>
        </w:rPr>
        <w:t>24</w:t>
      </w:r>
      <w:r>
        <w:rPr>
          <w:rFonts w:eastAsia="SimSun"/>
          <w:sz w:val="18"/>
          <w:szCs w:val="18"/>
          <w:lang w:eastAsia="zh-CN"/>
        </w:rPr>
        <w:t>年</w:t>
      </w:r>
      <w:r>
        <w:rPr>
          <w:rFonts w:eastAsia="SimSun"/>
          <w:sz w:val="18"/>
          <w:szCs w:val="18"/>
          <w:lang w:val="en-US" w:eastAsia="zh-CN"/>
        </w:rPr>
        <w:t>几内亚比绍</w:t>
      </w:r>
      <w:r>
        <w:rPr>
          <w:rFonts w:eastAsia="SimSun"/>
          <w:sz w:val="18"/>
          <w:szCs w:val="18"/>
          <w:lang w:eastAsia="zh-CN"/>
        </w:rPr>
        <w:t>的</w:t>
      </w:r>
      <w:r>
        <w:rPr>
          <w:rFonts w:eastAsia="SimSun"/>
          <w:sz w:val="18"/>
          <w:szCs w:val="18"/>
          <w:lang w:eastAsia="zh-CN"/>
        </w:rPr>
        <w:t>HCFC-22</w:t>
      </w:r>
      <w:r>
        <w:rPr>
          <w:rFonts w:eastAsia="SimSun"/>
          <w:sz w:val="18"/>
          <w:szCs w:val="18"/>
          <w:lang w:eastAsia="zh-CN"/>
        </w:rPr>
        <w:t>消费量仅为</w:t>
      </w:r>
      <w:r>
        <w:rPr>
          <w:rFonts w:eastAsia="SimSun"/>
          <w:sz w:val="18"/>
          <w:szCs w:val="18"/>
          <w:lang w:val="en-US" w:eastAsia="zh-CN"/>
        </w:rPr>
        <w:t>11</w:t>
      </w:r>
      <w:r>
        <w:rPr>
          <w:rFonts w:eastAsia="SimSun"/>
          <w:sz w:val="18"/>
          <w:szCs w:val="18"/>
          <w:lang w:val="en-US" w:eastAsia="zh-CN"/>
        </w:rPr>
        <w:t>公</w:t>
      </w:r>
      <w:r>
        <w:rPr>
          <w:rFonts w:eastAsia="SimSun"/>
          <w:sz w:val="18"/>
          <w:szCs w:val="18"/>
          <w:lang w:eastAsia="zh-CN"/>
        </w:rPr>
        <w:t>吨，将这一影响分摊至</w:t>
      </w:r>
      <w:r>
        <w:rPr>
          <w:rFonts w:eastAsia="SimSun"/>
          <w:sz w:val="18"/>
          <w:szCs w:val="18"/>
          <w:lang w:eastAsia="zh-CN"/>
        </w:rPr>
        <w:t>20</w:t>
      </w:r>
      <w:r>
        <w:rPr>
          <w:rFonts w:eastAsia="SimSun"/>
          <w:sz w:val="18"/>
          <w:szCs w:val="18"/>
          <w:lang w:val="en-US" w:eastAsia="zh-CN"/>
        </w:rPr>
        <w:t>30</w:t>
      </w:r>
      <w:r>
        <w:rPr>
          <w:rFonts w:eastAsia="SimSun"/>
          <w:sz w:val="18"/>
          <w:szCs w:val="18"/>
          <w:lang w:val="en-US" w:eastAsia="zh-CN"/>
        </w:rPr>
        <w:t>年前</w:t>
      </w:r>
      <w:r>
        <w:rPr>
          <w:rFonts w:eastAsia="SimSun"/>
          <w:sz w:val="18"/>
          <w:szCs w:val="18"/>
          <w:lang w:eastAsia="zh-CN"/>
        </w:rPr>
        <w:t>的六年间，可认为其影响较小。</w:t>
      </w:r>
    </w:p>
    <w:p w14:paraId="32E1655B" w14:textId="77777777" w:rsidR="00B704B8" w:rsidRDefault="00000000">
      <w:pPr>
        <w:pStyle w:val="Heading1"/>
        <w:keepNext/>
        <w:numPr>
          <w:ilvl w:val="0"/>
          <w:numId w:val="0"/>
        </w:numPr>
        <w:spacing w:before="200" w:after="200"/>
        <w:rPr>
          <w:i/>
          <w:iCs/>
        </w:rPr>
      </w:pPr>
      <w:proofErr w:type="spellStart"/>
      <w:r>
        <w:rPr>
          <w:rFonts w:ascii="KaiTi" w:eastAsia="KaiTi" w:hAnsi="KaiTi" w:cs="KaiTi" w:hint="eastAsia"/>
          <w:sz w:val="24"/>
          <w:szCs w:val="24"/>
        </w:rPr>
        <w:t>拟议活动</w:t>
      </w:r>
      <w:proofErr w:type="spellEnd"/>
    </w:p>
    <w:p w14:paraId="0BFA1EEA" w14:textId="77777777" w:rsidR="00B704B8" w:rsidRDefault="00000000">
      <w:pPr>
        <w:pStyle w:val="Heading1"/>
        <w:spacing w:before="200" w:after="200"/>
        <w:rPr>
          <w:lang w:eastAsia="zh-CN"/>
        </w:rPr>
      </w:pPr>
      <w:r>
        <w:rPr>
          <w:rFonts w:eastAsia="SimSun"/>
          <w:sz w:val="24"/>
          <w:szCs w:val="24"/>
          <w:lang w:eastAsia="zh-CN"/>
        </w:rPr>
        <w:t>表</w:t>
      </w:r>
      <w:r>
        <w:rPr>
          <w:rFonts w:eastAsia="SimSun" w:hint="eastAsia"/>
          <w:sz w:val="24"/>
          <w:szCs w:val="24"/>
          <w:lang w:val="en-US" w:eastAsia="zh-CN"/>
        </w:rPr>
        <w:t>7</w:t>
      </w:r>
      <w:r>
        <w:rPr>
          <w:rFonts w:eastAsia="SimSun"/>
          <w:sz w:val="24"/>
          <w:szCs w:val="24"/>
          <w:lang w:eastAsia="zh-CN"/>
        </w:rPr>
        <w:t>列出了第一阶段第一</w:t>
      </w:r>
      <w:r>
        <w:rPr>
          <w:rFonts w:eastAsia="SimSun"/>
          <w:sz w:val="24"/>
          <w:szCs w:val="24"/>
          <w:lang w:val="en-US" w:eastAsia="zh-CN"/>
        </w:rPr>
        <w:t>次拨款</w:t>
      </w:r>
      <w:r>
        <w:rPr>
          <w:rFonts w:eastAsia="SimSun"/>
          <w:sz w:val="24"/>
          <w:szCs w:val="24"/>
          <w:lang w:eastAsia="zh-CN"/>
        </w:rPr>
        <w:t>拟在</w:t>
      </w:r>
      <w:r>
        <w:rPr>
          <w:rFonts w:eastAsia="SimSun"/>
          <w:sz w:val="24"/>
          <w:szCs w:val="24"/>
          <w:lang w:val="en-US" w:eastAsia="zh-CN"/>
        </w:rPr>
        <w:t>维修行业执行</w:t>
      </w:r>
      <w:r>
        <w:rPr>
          <w:rFonts w:eastAsia="SimSun"/>
          <w:sz w:val="24"/>
          <w:szCs w:val="24"/>
          <w:lang w:eastAsia="zh-CN"/>
        </w:rPr>
        <w:t>的活动及其</w:t>
      </w:r>
      <w:r>
        <w:rPr>
          <w:rFonts w:eastAsia="SimSun"/>
          <w:sz w:val="24"/>
          <w:szCs w:val="24"/>
          <w:lang w:val="en-US" w:eastAsia="zh-CN"/>
        </w:rPr>
        <w:t>费用</w:t>
      </w:r>
      <w:r>
        <w:rPr>
          <w:rFonts w:eastAsia="SimSun"/>
          <w:sz w:val="24"/>
          <w:szCs w:val="24"/>
          <w:lang w:eastAsia="zh-CN"/>
        </w:rPr>
        <w:t>明细</w:t>
      </w:r>
      <w:r>
        <w:rPr>
          <w:rFonts w:eastAsia="SimSun" w:hint="eastAsia"/>
          <w:sz w:val="24"/>
          <w:szCs w:val="24"/>
          <w:lang w:eastAsia="zh-CN"/>
        </w:rPr>
        <w:t>。</w:t>
      </w:r>
    </w:p>
    <w:p w14:paraId="1580BC18" w14:textId="77777777" w:rsidR="00B704B8" w:rsidRPr="00793CA6" w:rsidRDefault="00000000">
      <w:pPr>
        <w:widowControl w:val="0"/>
        <w:shd w:val="clear" w:color="auto" w:fill="FFFFFF" w:themeFill="background1"/>
        <w:rPr>
          <w:lang w:eastAsia="zh-CN"/>
        </w:rPr>
      </w:pPr>
      <w:r w:rsidRPr="00793CA6">
        <w:rPr>
          <w:rFonts w:eastAsia="SimHei"/>
          <w:bCs/>
          <w:lang w:eastAsia="zh-CN"/>
        </w:rPr>
        <w:t>表</w:t>
      </w:r>
      <w:r w:rsidRPr="00793CA6">
        <w:rPr>
          <w:rFonts w:eastAsia="SimHei" w:hint="eastAsia"/>
          <w:bCs/>
          <w:lang w:val="en-US" w:eastAsia="zh-CN"/>
        </w:rPr>
        <w:t>7</w:t>
      </w:r>
      <w:r w:rsidRPr="00793CA6">
        <w:rPr>
          <w:rFonts w:eastAsia="SimHei"/>
          <w:bCs/>
          <w:lang w:eastAsia="zh-CN"/>
        </w:rPr>
        <w:t xml:space="preserve">. </w:t>
      </w:r>
      <w:r w:rsidRPr="00793CA6">
        <w:rPr>
          <w:rFonts w:eastAsia="SimHei"/>
          <w:bCs/>
          <w:lang w:val="en-US" w:eastAsia="zh-CN"/>
        </w:rPr>
        <w:t>已提交的</w:t>
      </w:r>
      <w:r w:rsidRPr="00793CA6">
        <w:rPr>
          <w:rFonts w:eastAsia="SimHei" w:hint="eastAsia"/>
          <w:bCs/>
          <w:lang w:val="en-US" w:eastAsia="zh-CN"/>
        </w:rPr>
        <w:t>几内亚比绍基加利氢氟碳化物实施计划第一</w:t>
      </w:r>
      <w:r w:rsidRPr="00793CA6">
        <w:rPr>
          <w:rFonts w:eastAsia="SimHei"/>
          <w:bCs/>
          <w:lang w:eastAsia="zh-CN"/>
        </w:rPr>
        <w:t>阶段</w:t>
      </w:r>
      <w:r w:rsidRPr="00793CA6">
        <w:rPr>
          <w:rFonts w:eastAsia="SimHei" w:hint="eastAsia"/>
          <w:bCs/>
          <w:lang w:val="en-US" w:eastAsia="zh-CN"/>
        </w:rPr>
        <w:t>第一次拨款</w:t>
      </w:r>
      <w:r w:rsidRPr="00793CA6">
        <w:rPr>
          <w:rFonts w:eastAsia="SimHei"/>
          <w:bCs/>
          <w:lang w:val="en-US" w:eastAsia="zh-CN"/>
        </w:rPr>
        <w:t>维修行业</w:t>
      </w:r>
      <w:r w:rsidRPr="00793CA6">
        <w:rPr>
          <w:rFonts w:eastAsia="SimHei"/>
          <w:bCs/>
          <w:lang w:eastAsia="zh-CN"/>
        </w:rPr>
        <w:t>活动及其费用</w:t>
      </w:r>
    </w:p>
    <w:tbl>
      <w:tblPr>
        <w:tblStyle w:val="TableGrid"/>
        <w:tblW w:w="0" w:type="auto"/>
        <w:tblLayout w:type="fixed"/>
        <w:tblLook w:val="04A0" w:firstRow="1" w:lastRow="0" w:firstColumn="1" w:lastColumn="0" w:noHBand="0" w:noVBand="1"/>
      </w:tblPr>
      <w:tblGrid>
        <w:gridCol w:w="6385"/>
        <w:gridCol w:w="990"/>
        <w:gridCol w:w="1077"/>
        <w:gridCol w:w="898"/>
      </w:tblGrid>
      <w:tr w:rsidR="00B704B8" w14:paraId="361D15A6" w14:textId="77777777">
        <w:trPr>
          <w:trHeight w:val="283"/>
          <w:tblHeader/>
        </w:trPr>
        <w:tc>
          <w:tcPr>
            <w:tcW w:w="6385" w:type="dxa"/>
            <w:vMerge w:val="restart"/>
            <w:vAlign w:val="center"/>
          </w:tcPr>
          <w:p w14:paraId="06BCAA55" w14:textId="77777777" w:rsidR="00B704B8" w:rsidRDefault="00000000">
            <w:pPr>
              <w:widowControl w:val="0"/>
              <w:shd w:val="clear" w:color="auto" w:fill="FFFFFF" w:themeFill="background1"/>
              <w:jc w:val="center"/>
              <w:rPr>
                <w:rFonts w:eastAsia="SimSun"/>
                <w:b/>
                <w:bCs/>
                <w:sz w:val="20"/>
                <w:szCs w:val="20"/>
                <w:lang w:val="en-US" w:eastAsia="zh-CN"/>
              </w:rPr>
            </w:pPr>
            <w:r>
              <w:rPr>
                <w:rFonts w:eastAsia="SimSun" w:hint="eastAsia"/>
                <w:b/>
                <w:bCs/>
                <w:sz w:val="20"/>
                <w:szCs w:val="20"/>
                <w:lang w:val="en-US" w:eastAsia="zh-CN"/>
              </w:rPr>
              <w:t>活动</w:t>
            </w:r>
          </w:p>
        </w:tc>
        <w:tc>
          <w:tcPr>
            <w:tcW w:w="990" w:type="dxa"/>
            <w:vMerge w:val="restart"/>
            <w:shd w:val="clear" w:color="auto" w:fill="FFFFFF" w:themeFill="background1"/>
            <w:vAlign w:val="center"/>
          </w:tcPr>
          <w:p w14:paraId="0EDF288B" w14:textId="77777777" w:rsidR="00B704B8" w:rsidRDefault="00000000">
            <w:pPr>
              <w:jc w:val="center"/>
              <w:rPr>
                <w:rFonts w:eastAsia="SimSun"/>
                <w:b/>
                <w:bCs/>
                <w:sz w:val="20"/>
                <w:szCs w:val="20"/>
                <w:lang w:val="en-US" w:eastAsia="zh-CN"/>
              </w:rPr>
            </w:pPr>
            <w:r>
              <w:rPr>
                <w:rFonts w:eastAsia="SimSun" w:hint="eastAsia"/>
                <w:b/>
                <w:bCs/>
                <w:sz w:val="20"/>
                <w:szCs w:val="20"/>
                <w:lang w:val="en-US" w:eastAsia="zh-CN"/>
              </w:rPr>
              <w:t>机构</w:t>
            </w:r>
          </w:p>
        </w:tc>
        <w:tc>
          <w:tcPr>
            <w:tcW w:w="1975" w:type="dxa"/>
            <w:gridSpan w:val="2"/>
            <w:vAlign w:val="center"/>
          </w:tcPr>
          <w:p w14:paraId="22230FAD" w14:textId="77777777" w:rsidR="00B704B8" w:rsidRDefault="00000000">
            <w:pPr>
              <w:keepNext/>
              <w:keepLines/>
              <w:shd w:val="clear" w:color="auto" w:fill="FFFFFF" w:themeFill="background1"/>
              <w:jc w:val="center"/>
              <w:rPr>
                <w:rFonts w:eastAsia="SimSun"/>
                <w:b/>
                <w:bCs/>
                <w:sz w:val="20"/>
                <w:szCs w:val="20"/>
                <w:lang w:val="en-US" w:eastAsia="zh-CN"/>
              </w:rPr>
            </w:pPr>
            <w:r>
              <w:rPr>
                <w:rFonts w:eastAsia="SimSun" w:hint="eastAsia"/>
                <w:b/>
                <w:bCs/>
                <w:sz w:val="20"/>
                <w:szCs w:val="20"/>
                <w:lang w:val="en-US" w:eastAsia="zh-CN"/>
              </w:rPr>
              <w:t>费用（美元）</w:t>
            </w:r>
          </w:p>
        </w:tc>
      </w:tr>
      <w:tr w:rsidR="00B704B8" w14:paraId="29FFA024" w14:textId="77777777">
        <w:trPr>
          <w:trHeight w:val="283"/>
          <w:tblHeader/>
        </w:trPr>
        <w:tc>
          <w:tcPr>
            <w:tcW w:w="6385" w:type="dxa"/>
            <w:vMerge/>
            <w:vAlign w:val="center"/>
          </w:tcPr>
          <w:p w14:paraId="14D444D1" w14:textId="77777777" w:rsidR="00B704B8" w:rsidRDefault="00B704B8">
            <w:pPr>
              <w:widowControl w:val="0"/>
              <w:shd w:val="clear" w:color="auto" w:fill="FFFFFF" w:themeFill="background1"/>
              <w:jc w:val="center"/>
              <w:rPr>
                <w:b/>
                <w:bCs/>
                <w:sz w:val="20"/>
                <w:szCs w:val="20"/>
              </w:rPr>
            </w:pPr>
          </w:p>
        </w:tc>
        <w:tc>
          <w:tcPr>
            <w:tcW w:w="990" w:type="dxa"/>
            <w:vMerge/>
            <w:shd w:val="clear" w:color="auto" w:fill="FFFFFF" w:themeFill="background1"/>
            <w:vAlign w:val="center"/>
          </w:tcPr>
          <w:p w14:paraId="2E60D2A7" w14:textId="77777777" w:rsidR="00B704B8" w:rsidRDefault="00B704B8">
            <w:pPr>
              <w:jc w:val="center"/>
              <w:rPr>
                <w:sz w:val="20"/>
                <w:szCs w:val="20"/>
              </w:rPr>
            </w:pPr>
          </w:p>
        </w:tc>
        <w:tc>
          <w:tcPr>
            <w:tcW w:w="1077" w:type="dxa"/>
            <w:vAlign w:val="center"/>
          </w:tcPr>
          <w:p w14:paraId="537E2A82" w14:textId="77777777" w:rsidR="00B704B8" w:rsidRDefault="00000000">
            <w:pPr>
              <w:keepNext/>
              <w:keepLines/>
              <w:shd w:val="clear" w:color="auto" w:fill="FFFFFF" w:themeFill="background1"/>
              <w:jc w:val="center"/>
              <w:rPr>
                <w:rFonts w:eastAsia="SimSun"/>
                <w:b/>
                <w:bCs/>
                <w:sz w:val="20"/>
                <w:szCs w:val="20"/>
                <w:lang w:val="en-US" w:eastAsia="zh-CN"/>
              </w:rPr>
            </w:pPr>
            <w:r>
              <w:rPr>
                <w:rFonts w:eastAsia="SimSun" w:hint="eastAsia"/>
                <w:b/>
                <w:bCs/>
                <w:sz w:val="20"/>
                <w:szCs w:val="20"/>
                <w:lang w:val="en-US" w:eastAsia="zh-CN"/>
              </w:rPr>
              <w:t>第一阶段</w:t>
            </w:r>
          </w:p>
        </w:tc>
        <w:tc>
          <w:tcPr>
            <w:tcW w:w="898" w:type="dxa"/>
            <w:vAlign w:val="center"/>
          </w:tcPr>
          <w:p w14:paraId="2A318EE6" w14:textId="77777777" w:rsidR="00B704B8" w:rsidRDefault="00000000">
            <w:pPr>
              <w:keepNext/>
              <w:keepLines/>
              <w:shd w:val="clear" w:color="auto" w:fill="FFFFFF" w:themeFill="background1"/>
              <w:ind w:left="-116" w:right="-109"/>
              <w:jc w:val="center"/>
              <w:rPr>
                <w:rFonts w:eastAsia="SimSun"/>
                <w:b/>
                <w:bCs/>
                <w:sz w:val="20"/>
                <w:szCs w:val="20"/>
                <w:lang w:val="en-US" w:eastAsia="zh-CN"/>
              </w:rPr>
            </w:pPr>
            <w:r>
              <w:rPr>
                <w:rFonts w:eastAsia="SimSun" w:hint="eastAsia"/>
                <w:b/>
                <w:bCs/>
                <w:sz w:val="20"/>
                <w:szCs w:val="20"/>
                <w:lang w:val="en-US" w:eastAsia="zh-CN"/>
              </w:rPr>
              <w:t>第一次</w:t>
            </w:r>
          </w:p>
          <w:p w14:paraId="4A43E6F2" w14:textId="77777777" w:rsidR="00B704B8" w:rsidRDefault="00000000">
            <w:pPr>
              <w:keepNext/>
              <w:keepLines/>
              <w:shd w:val="clear" w:color="auto" w:fill="FFFFFF" w:themeFill="background1"/>
              <w:ind w:left="-116" w:right="-109"/>
              <w:jc w:val="center"/>
              <w:rPr>
                <w:rFonts w:eastAsia="SimSun"/>
                <w:b/>
                <w:bCs/>
                <w:sz w:val="20"/>
                <w:szCs w:val="20"/>
                <w:lang w:val="en-US" w:eastAsia="zh-CN"/>
              </w:rPr>
            </w:pPr>
            <w:r>
              <w:rPr>
                <w:rFonts w:eastAsia="SimSun" w:hint="eastAsia"/>
                <w:b/>
                <w:bCs/>
                <w:sz w:val="20"/>
                <w:szCs w:val="20"/>
                <w:lang w:val="en-US" w:eastAsia="zh-CN"/>
              </w:rPr>
              <w:t>拨款</w:t>
            </w:r>
          </w:p>
        </w:tc>
      </w:tr>
      <w:tr w:rsidR="00B704B8" w14:paraId="3C52E411" w14:textId="77777777">
        <w:tc>
          <w:tcPr>
            <w:tcW w:w="6385" w:type="dxa"/>
          </w:tcPr>
          <w:p w14:paraId="4EAF50D4" w14:textId="77777777" w:rsidR="00B704B8" w:rsidRDefault="00000000">
            <w:pPr>
              <w:widowControl w:val="0"/>
              <w:shd w:val="clear" w:color="auto" w:fill="FFFFFF" w:themeFill="background1"/>
              <w:jc w:val="left"/>
              <w:rPr>
                <w:b/>
                <w:bCs/>
                <w:sz w:val="20"/>
                <w:szCs w:val="20"/>
                <w:lang w:eastAsia="zh-CN"/>
              </w:rPr>
            </w:pPr>
            <w:r>
              <w:rPr>
                <w:rFonts w:eastAsia="SimSun"/>
                <w:b/>
                <w:bCs/>
                <w:sz w:val="20"/>
                <w:szCs w:val="20"/>
                <w:lang w:val="en-US" w:eastAsia="zh-CN"/>
              </w:rPr>
              <w:t>第</w:t>
            </w:r>
            <w:r>
              <w:rPr>
                <w:rFonts w:eastAsia="SimSun"/>
                <w:b/>
                <w:bCs/>
                <w:sz w:val="20"/>
                <w:szCs w:val="20"/>
                <w:lang w:val="en-US" w:eastAsia="zh-CN"/>
              </w:rPr>
              <w:t>1</w:t>
            </w:r>
            <w:r>
              <w:rPr>
                <w:rFonts w:eastAsia="SimSun"/>
                <w:b/>
                <w:bCs/>
                <w:sz w:val="20"/>
                <w:szCs w:val="20"/>
                <w:lang w:eastAsia="zh-CN"/>
              </w:rPr>
              <w:t>部分：强化支持氢氟碳化物</w:t>
            </w:r>
            <w:r>
              <w:rPr>
                <w:rFonts w:eastAsia="SimSun" w:hint="eastAsia"/>
                <w:b/>
                <w:bCs/>
                <w:sz w:val="20"/>
                <w:szCs w:val="20"/>
                <w:lang w:eastAsia="zh-CN"/>
              </w:rPr>
              <w:t>逐步减少</w:t>
            </w:r>
            <w:r>
              <w:rPr>
                <w:rFonts w:eastAsia="SimSun"/>
                <w:b/>
                <w:bCs/>
                <w:sz w:val="20"/>
                <w:szCs w:val="20"/>
                <w:lang w:eastAsia="zh-CN"/>
              </w:rPr>
              <w:t>的法律和监管框架</w:t>
            </w:r>
          </w:p>
          <w:p w14:paraId="36BCC75B" w14:textId="77777777" w:rsidR="00B704B8" w:rsidRDefault="00000000">
            <w:pPr>
              <w:pStyle w:val="ListParagraph"/>
              <w:widowControl w:val="0"/>
              <w:numPr>
                <w:ilvl w:val="1"/>
                <w:numId w:val="8"/>
              </w:numPr>
              <w:shd w:val="clear" w:color="auto" w:fill="FFFFFF" w:themeFill="background1"/>
              <w:jc w:val="left"/>
              <w:rPr>
                <w:sz w:val="20"/>
                <w:szCs w:val="20"/>
                <w:lang w:eastAsia="zh-CN"/>
              </w:rPr>
            </w:pPr>
            <w:r>
              <w:rPr>
                <w:rFonts w:eastAsia="SimSun"/>
                <w:sz w:val="20"/>
                <w:szCs w:val="20"/>
                <w:lang w:eastAsia="zh-CN"/>
              </w:rPr>
              <w:t>扩展并完善许可证和配额体系（</w:t>
            </w:r>
            <w:r>
              <w:rPr>
                <w:rFonts w:eastAsia="SimSun"/>
                <w:sz w:val="20"/>
                <w:szCs w:val="20"/>
                <w:lang w:val="en-US" w:eastAsia="zh-CN"/>
              </w:rPr>
              <w:t>6,000</w:t>
            </w:r>
            <w:r>
              <w:rPr>
                <w:rFonts w:eastAsia="SimSun"/>
                <w:sz w:val="20"/>
                <w:szCs w:val="20"/>
                <w:lang w:eastAsia="zh-CN"/>
              </w:rPr>
              <w:t>美元）</w:t>
            </w:r>
          </w:p>
          <w:p w14:paraId="0338CEF2" w14:textId="77777777" w:rsidR="00B704B8" w:rsidRDefault="00000000">
            <w:pPr>
              <w:pStyle w:val="ListParagraph"/>
              <w:widowControl w:val="0"/>
              <w:numPr>
                <w:ilvl w:val="1"/>
                <w:numId w:val="8"/>
              </w:numPr>
              <w:shd w:val="clear" w:color="auto" w:fill="FFFFFF" w:themeFill="background1"/>
              <w:jc w:val="left"/>
              <w:rPr>
                <w:sz w:val="20"/>
                <w:szCs w:val="20"/>
                <w:lang w:eastAsia="zh-CN"/>
              </w:rPr>
            </w:pPr>
            <w:r>
              <w:rPr>
                <w:rFonts w:eastAsia="SimSun"/>
                <w:sz w:val="20"/>
                <w:szCs w:val="20"/>
                <w:lang w:eastAsia="zh-CN"/>
              </w:rPr>
              <w:t>20</w:t>
            </w:r>
            <w:r>
              <w:rPr>
                <w:rFonts w:eastAsia="SimSun"/>
                <w:sz w:val="20"/>
                <w:szCs w:val="20"/>
                <w:lang w:val="en-US" w:eastAsia="zh-CN"/>
              </w:rPr>
              <w:t>29</w:t>
            </w:r>
            <w:r>
              <w:rPr>
                <w:rFonts w:eastAsia="SimSun"/>
                <w:sz w:val="20"/>
                <w:szCs w:val="20"/>
                <w:lang w:eastAsia="zh-CN"/>
              </w:rPr>
              <w:t>年</w:t>
            </w:r>
            <w:r>
              <w:rPr>
                <w:rFonts w:eastAsia="SimSun"/>
                <w:sz w:val="20"/>
                <w:szCs w:val="20"/>
                <w:lang w:eastAsia="zh-CN"/>
              </w:rPr>
              <w:t>1</w:t>
            </w:r>
            <w:r>
              <w:rPr>
                <w:rFonts w:eastAsia="SimSun"/>
                <w:sz w:val="20"/>
                <w:szCs w:val="20"/>
                <w:lang w:eastAsia="zh-CN"/>
              </w:rPr>
              <w:t>月</w:t>
            </w:r>
            <w:r>
              <w:rPr>
                <w:rFonts w:eastAsia="SimSun"/>
                <w:sz w:val="20"/>
                <w:szCs w:val="20"/>
                <w:lang w:eastAsia="zh-CN"/>
              </w:rPr>
              <w:t>1</w:t>
            </w:r>
            <w:r>
              <w:rPr>
                <w:rFonts w:eastAsia="SimSun"/>
                <w:sz w:val="20"/>
                <w:szCs w:val="20"/>
                <w:lang w:eastAsia="zh-CN"/>
              </w:rPr>
              <w:t>日</w:t>
            </w:r>
            <w:r>
              <w:rPr>
                <w:rFonts w:eastAsia="SimSun"/>
                <w:sz w:val="20"/>
                <w:szCs w:val="20"/>
                <w:lang w:val="en-US" w:eastAsia="zh-CN"/>
              </w:rPr>
              <w:t>前</w:t>
            </w:r>
            <w:r>
              <w:rPr>
                <w:rFonts w:eastAsia="SimSun"/>
                <w:sz w:val="20"/>
                <w:szCs w:val="20"/>
                <w:lang w:eastAsia="zh-CN"/>
              </w:rPr>
              <w:t>引入并实施对</w:t>
            </w:r>
            <w:r>
              <w:rPr>
                <w:rFonts w:eastAsia="SimSun"/>
                <w:sz w:val="20"/>
                <w:szCs w:val="20"/>
                <w:lang w:val="en-US" w:eastAsia="zh-CN"/>
              </w:rPr>
              <w:t>使用</w:t>
            </w:r>
            <w:r>
              <w:rPr>
                <w:rFonts w:eastAsia="SimSun"/>
                <w:sz w:val="20"/>
                <w:szCs w:val="20"/>
                <w:lang w:eastAsia="zh-CN"/>
              </w:rPr>
              <w:t>氢氟碳化物</w:t>
            </w:r>
            <w:r>
              <w:rPr>
                <w:rFonts w:eastAsia="SimSun"/>
                <w:sz w:val="20"/>
                <w:szCs w:val="20"/>
                <w:lang w:val="en-US" w:eastAsia="zh-CN"/>
              </w:rPr>
              <w:t>的</w:t>
            </w:r>
            <w:r>
              <w:rPr>
                <w:rFonts w:eastAsia="SimSun"/>
                <w:sz w:val="20"/>
                <w:szCs w:val="20"/>
                <w:lang w:eastAsia="zh-CN"/>
              </w:rPr>
              <w:t>设备的进口禁令和安装限制，以及对受控物质以不可再充装钢瓶形式进口的禁止措施（</w:t>
            </w:r>
            <w:r>
              <w:rPr>
                <w:rFonts w:eastAsia="SimSun"/>
                <w:sz w:val="20"/>
                <w:szCs w:val="20"/>
                <w:lang w:val="en-US" w:eastAsia="zh-CN"/>
              </w:rPr>
              <w:t>18,000</w:t>
            </w:r>
            <w:r>
              <w:rPr>
                <w:rFonts w:eastAsia="SimSun"/>
                <w:sz w:val="20"/>
                <w:szCs w:val="20"/>
                <w:lang w:eastAsia="zh-CN"/>
              </w:rPr>
              <w:t>美元）</w:t>
            </w:r>
          </w:p>
          <w:p w14:paraId="3567C812" w14:textId="77777777" w:rsidR="00B704B8" w:rsidRDefault="00000000">
            <w:pPr>
              <w:pStyle w:val="ListParagraph"/>
              <w:widowControl w:val="0"/>
              <w:numPr>
                <w:ilvl w:val="1"/>
                <w:numId w:val="8"/>
              </w:numPr>
              <w:shd w:val="clear" w:color="auto" w:fill="FFFFFF" w:themeFill="background1"/>
              <w:jc w:val="left"/>
              <w:rPr>
                <w:sz w:val="20"/>
                <w:szCs w:val="20"/>
                <w:lang w:eastAsia="zh-CN"/>
              </w:rPr>
            </w:pPr>
            <w:r>
              <w:rPr>
                <w:rFonts w:eastAsia="SimSun"/>
                <w:sz w:val="20"/>
                <w:szCs w:val="20"/>
                <w:lang w:eastAsia="zh-CN"/>
              </w:rPr>
              <w:t>引入并实施进一步支持氢氟碳化物</w:t>
            </w:r>
            <w:r>
              <w:rPr>
                <w:rFonts w:eastAsia="SimSun" w:hint="eastAsia"/>
                <w:sz w:val="20"/>
                <w:szCs w:val="20"/>
                <w:lang w:eastAsia="zh-CN"/>
              </w:rPr>
              <w:t>逐步减少</w:t>
            </w:r>
            <w:r>
              <w:rPr>
                <w:rFonts w:eastAsia="SimSun"/>
                <w:sz w:val="20"/>
                <w:szCs w:val="20"/>
                <w:lang w:eastAsia="zh-CN"/>
              </w:rPr>
              <w:t>的法律和监管框架（</w:t>
            </w:r>
            <w:r>
              <w:rPr>
                <w:rFonts w:eastAsia="SimSun"/>
                <w:sz w:val="20"/>
                <w:szCs w:val="20"/>
                <w:lang w:val="en-US" w:eastAsia="zh-CN"/>
              </w:rPr>
              <w:t>13,000</w:t>
            </w:r>
            <w:r>
              <w:rPr>
                <w:rFonts w:eastAsia="SimSun"/>
                <w:sz w:val="20"/>
                <w:szCs w:val="20"/>
                <w:lang w:eastAsia="zh-CN"/>
              </w:rPr>
              <w:t>美元）</w:t>
            </w:r>
          </w:p>
          <w:p w14:paraId="6973302F" w14:textId="77777777" w:rsidR="00B704B8" w:rsidRDefault="00000000">
            <w:pPr>
              <w:pStyle w:val="ListParagraph"/>
              <w:widowControl w:val="0"/>
              <w:numPr>
                <w:ilvl w:val="1"/>
                <w:numId w:val="8"/>
              </w:numPr>
              <w:shd w:val="clear" w:color="auto" w:fill="FFFFFF" w:themeFill="background1"/>
              <w:jc w:val="left"/>
              <w:rPr>
                <w:sz w:val="20"/>
                <w:szCs w:val="20"/>
                <w:lang w:eastAsia="zh-CN"/>
              </w:rPr>
            </w:pPr>
            <w:r>
              <w:rPr>
                <w:rFonts w:eastAsia="SimSun"/>
                <w:sz w:val="20"/>
                <w:szCs w:val="20"/>
                <w:lang w:eastAsia="zh-CN"/>
              </w:rPr>
              <w:t>建立并维护维修</w:t>
            </w:r>
            <w:r>
              <w:rPr>
                <w:rFonts w:eastAsia="SimSun"/>
                <w:sz w:val="20"/>
                <w:szCs w:val="20"/>
                <w:lang w:val="en-US" w:eastAsia="zh-CN"/>
              </w:rPr>
              <w:t>车间</w:t>
            </w:r>
            <w:r>
              <w:rPr>
                <w:rFonts w:eastAsia="SimSun"/>
                <w:sz w:val="20"/>
                <w:szCs w:val="20"/>
                <w:lang w:eastAsia="zh-CN"/>
              </w:rPr>
              <w:t>和技术人员数据库（</w:t>
            </w:r>
            <w:r>
              <w:rPr>
                <w:rFonts w:eastAsia="SimSun"/>
                <w:sz w:val="20"/>
                <w:szCs w:val="20"/>
                <w:lang w:val="en-US" w:eastAsia="zh-CN"/>
              </w:rPr>
              <w:t>15,000</w:t>
            </w:r>
            <w:r>
              <w:rPr>
                <w:rFonts w:eastAsia="SimSun"/>
                <w:sz w:val="20"/>
                <w:szCs w:val="20"/>
                <w:lang w:eastAsia="zh-CN"/>
              </w:rPr>
              <w:t>美元）</w:t>
            </w:r>
          </w:p>
          <w:p w14:paraId="030C5D29" w14:textId="77777777" w:rsidR="00B704B8" w:rsidRDefault="00000000">
            <w:pPr>
              <w:pStyle w:val="ListParagraph"/>
              <w:widowControl w:val="0"/>
              <w:numPr>
                <w:ilvl w:val="1"/>
                <w:numId w:val="8"/>
              </w:numPr>
              <w:shd w:val="clear" w:color="auto" w:fill="FFFFFF" w:themeFill="background1"/>
              <w:jc w:val="left"/>
              <w:rPr>
                <w:sz w:val="20"/>
                <w:szCs w:val="20"/>
                <w:lang w:eastAsia="zh-CN"/>
              </w:rPr>
            </w:pPr>
            <w:r>
              <w:rPr>
                <w:rFonts w:eastAsia="SimSun"/>
                <w:sz w:val="20"/>
                <w:szCs w:val="20"/>
                <w:lang w:eastAsia="zh-CN"/>
              </w:rPr>
              <w:t>举办两次提升数据报告能力的培训</w:t>
            </w:r>
            <w:r>
              <w:rPr>
                <w:rFonts w:eastAsia="SimSun"/>
                <w:sz w:val="20"/>
                <w:szCs w:val="20"/>
                <w:lang w:val="en-US" w:eastAsia="zh-CN"/>
              </w:rPr>
              <w:t>班</w:t>
            </w:r>
            <w:r>
              <w:rPr>
                <w:rFonts w:eastAsia="SimSun"/>
                <w:sz w:val="20"/>
                <w:szCs w:val="20"/>
                <w:lang w:eastAsia="zh-CN"/>
              </w:rPr>
              <w:t>（</w:t>
            </w:r>
            <w:r>
              <w:rPr>
                <w:rFonts w:eastAsia="SimSun"/>
                <w:sz w:val="20"/>
                <w:szCs w:val="20"/>
                <w:lang w:val="en-US" w:eastAsia="zh-CN"/>
              </w:rPr>
              <w:t>4,000</w:t>
            </w:r>
            <w:r>
              <w:rPr>
                <w:rFonts w:eastAsia="SimSun"/>
                <w:sz w:val="20"/>
                <w:szCs w:val="20"/>
                <w:lang w:eastAsia="zh-CN"/>
              </w:rPr>
              <w:t>美元）</w:t>
            </w:r>
          </w:p>
          <w:p w14:paraId="0C5E9875" w14:textId="77777777" w:rsidR="00B704B8" w:rsidRDefault="00000000">
            <w:pPr>
              <w:pStyle w:val="ListParagraph"/>
              <w:widowControl w:val="0"/>
              <w:numPr>
                <w:ilvl w:val="1"/>
                <w:numId w:val="8"/>
              </w:numPr>
              <w:shd w:val="clear" w:color="auto" w:fill="FFFFFF" w:themeFill="background1"/>
              <w:jc w:val="left"/>
              <w:rPr>
                <w:sz w:val="20"/>
                <w:szCs w:val="20"/>
                <w:lang w:eastAsia="zh-CN"/>
              </w:rPr>
            </w:pPr>
            <w:r>
              <w:rPr>
                <w:rFonts w:eastAsia="SimSun"/>
                <w:sz w:val="20"/>
                <w:szCs w:val="20"/>
                <w:lang w:eastAsia="zh-CN"/>
              </w:rPr>
              <w:t>编制并</w:t>
            </w:r>
            <w:r>
              <w:rPr>
                <w:rFonts w:eastAsia="SimSun"/>
                <w:sz w:val="20"/>
                <w:szCs w:val="20"/>
                <w:lang w:val="en-US" w:eastAsia="zh-CN"/>
              </w:rPr>
              <w:t>传播</w:t>
            </w:r>
            <w:r>
              <w:rPr>
                <w:rFonts w:eastAsia="SimSun"/>
                <w:sz w:val="20"/>
                <w:szCs w:val="20"/>
                <w:lang w:eastAsia="zh-CN"/>
              </w:rPr>
              <w:t>关于消耗臭氧</w:t>
            </w:r>
            <w:r>
              <w:rPr>
                <w:rFonts w:eastAsia="SimSun"/>
                <w:sz w:val="20"/>
                <w:szCs w:val="20"/>
                <w:lang w:val="en-US" w:eastAsia="zh-CN"/>
              </w:rPr>
              <w:t>层</w:t>
            </w:r>
            <w:r>
              <w:rPr>
                <w:rFonts w:eastAsia="SimSun"/>
                <w:sz w:val="20"/>
                <w:szCs w:val="20"/>
                <w:lang w:eastAsia="zh-CN"/>
              </w:rPr>
              <w:t>物质和氢氟碳化物相关法规的指南（</w:t>
            </w:r>
            <w:r>
              <w:rPr>
                <w:rFonts w:eastAsia="SimSun"/>
                <w:sz w:val="20"/>
                <w:szCs w:val="20"/>
                <w:lang w:val="en-US" w:eastAsia="zh-CN"/>
              </w:rPr>
              <w:t>10,000</w:t>
            </w:r>
            <w:r>
              <w:rPr>
                <w:rFonts w:eastAsia="SimSun"/>
                <w:sz w:val="20"/>
                <w:szCs w:val="20"/>
                <w:lang w:eastAsia="zh-CN"/>
              </w:rPr>
              <w:t>美元）</w:t>
            </w:r>
          </w:p>
          <w:p w14:paraId="240B7A94" w14:textId="77777777" w:rsidR="00B704B8" w:rsidRDefault="00000000">
            <w:pPr>
              <w:pStyle w:val="ListParagraph"/>
              <w:widowControl w:val="0"/>
              <w:numPr>
                <w:ilvl w:val="1"/>
                <w:numId w:val="8"/>
              </w:numPr>
              <w:shd w:val="clear" w:color="auto" w:fill="FFFFFF" w:themeFill="background1"/>
              <w:jc w:val="left"/>
              <w:rPr>
                <w:sz w:val="20"/>
                <w:szCs w:val="20"/>
                <w:lang w:eastAsia="zh-CN"/>
              </w:rPr>
            </w:pPr>
            <w:r>
              <w:rPr>
                <w:rFonts w:eastAsia="SimSun"/>
                <w:sz w:val="20"/>
                <w:szCs w:val="20"/>
                <w:lang w:val="en-US" w:eastAsia="zh-CN"/>
              </w:rPr>
              <w:t>建立</w:t>
            </w:r>
            <w:r>
              <w:rPr>
                <w:rFonts w:eastAsia="SimSun"/>
                <w:sz w:val="20"/>
                <w:szCs w:val="20"/>
                <w:lang w:eastAsia="zh-CN"/>
              </w:rPr>
              <w:t>并维护</w:t>
            </w:r>
            <w:r>
              <w:rPr>
                <w:rFonts w:eastAsia="SimSun"/>
                <w:sz w:val="20"/>
                <w:szCs w:val="20"/>
                <w:lang w:val="en-US" w:eastAsia="zh-CN"/>
              </w:rPr>
              <w:t>一个</w:t>
            </w:r>
            <w:r>
              <w:rPr>
                <w:rFonts w:eastAsia="SimSun"/>
                <w:sz w:val="20"/>
                <w:szCs w:val="20"/>
                <w:lang w:eastAsia="zh-CN"/>
              </w:rPr>
              <w:t>面向各类利益相关方的网站，提供相关法规、说明及表格（</w:t>
            </w:r>
            <w:r>
              <w:rPr>
                <w:rFonts w:eastAsia="SimSun"/>
                <w:sz w:val="20"/>
                <w:szCs w:val="20"/>
                <w:lang w:val="en-US" w:eastAsia="zh-CN"/>
              </w:rPr>
              <w:t>10,000</w:t>
            </w:r>
            <w:r>
              <w:rPr>
                <w:rFonts w:eastAsia="SimSun"/>
                <w:sz w:val="20"/>
                <w:szCs w:val="20"/>
                <w:lang w:eastAsia="zh-CN"/>
              </w:rPr>
              <w:t>美元）</w:t>
            </w:r>
          </w:p>
          <w:p w14:paraId="676A4177" w14:textId="77777777" w:rsidR="00B704B8" w:rsidRDefault="00000000">
            <w:pPr>
              <w:pStyle w:val="ListParagraph"/>
              <w:widowControl w:val="0"/>
              <w:numPr>
                <w:ilvl w:val="1"/>
                <w:numId w:val="8"/>
              </w:numPr>
              <w:shd w:val="clear" w:color="auto" w:fill="FFFFFF" w:themeFill="background1"/>
              <w:jc w:val="left"/>
              <w:rPr>
                <w:sz w:val="20"/>
                <w:szCs w:val="20"/>
                <w:lang w:eastAsia="zh-CN"/>
              </w:rPr>
            </w:pPr>
            <w:r>
              <w:rPr>
                <w:rFonts w:eastAsia="SimSun"/>
                <w:sz w:val="20"/>
                <w:szCs w:val="20"/>
                <w:lang w:eastAsia="zh-CN"/>
              </w:rPr>
              <w:t>制定关于在制冷和空调设备中使用易燃和</w:t>
            </w:r>
            <w:r>
              <w:rPr>
                <w:rFonts w:eastAsia="SimSun"/>
                <w:sz w:val="20"/>
                <w:szCs w:val="20"/>
                <w:lang w:eastAsia="zh-CN"/>
              </w:rPr>
              <w:t>/</w:t>
            </w:r>
            <w:r>
              <w:rPr>
                <w:rFonts w:eastAsia="SimSun"/>
                <w:sz w:val="20"/>
                <w:szCs w:val="20"/>
                <w:lang w:eastAsia="zh-CN"/>
              </w:rPr>
              <w:t>或有毒物质的标准和操作规程（</w:t>
            </w:r>
            <w:r>
              <w:rPr>
                <w:rFonts w:eastAsia="SimSun"/>
                <w:sz w:val="20"/>
                <w:szCs w:val="20"/>
                <w:lang w:val="en-US" w:eastAsia="zh-CN"/>
              </w:rPr>
              <w:t>48,000</w:t>
            </w:r>
            <w:r>
              <w:rPr>
                <w:rFonts w:eastAsia="SimSun"/>
                <w:sz w:val="20"/>
                <w:szCs w:val="20"/>
                <w:lang w:eastAsia="zh-CN"/>
              </w:rPr>
              <w:t>美元）</w:t>
            </w:r>
          </w:p>
          <w:p w14:paraId="725E6EA5" w14:textId="77777777" w:rsidR="00B704B8" w:rsidRDefault="00000000">
            <w:pPr>
              <w:pStyle w:val="ListParagraph"/>
              <w:widowControl w:val="0"/>
              <w:numPr>
                <w:ilvl w:val="1"/>
                <w:numId w:val="8"/>
              </w:numPr>
              <w:shd w:val="clear" w:color="auto" w:fill="FFFFFF" w:themeFill="background1"/>
              <w:jc w:val="left"/>
              <w:rPr>
                <w:sz w:val="20"/>
                <w:szCs w:val="20"/>
                <w:lang w:eastAsia="zh-CN"/>
              </w:rPr>
            </w:pPr>
            <w:r>
              <w:rPr>
                <w:rFonts w:eastAsia="SimSun"/>
                <w:sz w:val="20"/>
                <w:szCs w:val="20"/>
                <w:lang w:eastAsia="zh-CN"/>
              </w:rPr>
              <w:t>开展</w:t>
            </w:r>
            <w:r>
              <w:rPr>
                <w:rFonts w:eastAsia="SimSun"/>
                <w:sz w:val="20"/>
                <w:szCs w:val="20"/>
                <w:lang w:val="en-US" w:eastAsia="zh-CN"/>
              </w:rPr>
              <w:t>有关</w:t>
            </w:r>
            <w:r>
              <w:rPr>
                <w:rFonts w:eastAsia="SimSun"/>
                <w:sz w:val="20"/>
                <w:szCs w:val="20"/>
                <w:lang w:eastAsia="zh-CN"/>
              </w:rPr>
              <w:t>氢氟碳化物及低全球升温潜能值技术的专项宣传活动（</w:t>
            </w:r>
            <w:r>
              <w:rPr>
                <w:rFonts w:eastAsia="SimSun"/>
                <w:sz w:val="20"/>
                <w:szCs w:val="20"/>
                <w:lang w:val="en-US" w:eastAsia="zh-CN"/>
              </w:rPr>
              <w:t>9,000</w:t>
            </w:r>
            <w:r>
              <w:rPr>
                <w:rFonts w:eastAsia="SimSun"/>
                <w:sz w:val="20"/>
                <w:szCs w:val="20"/>
                <w:lang w:eastAsia="zh-CN"/>
              </w:rPr>
              <w:t>美元）</w:t>
            </w:r>
          </w:p>
        </w:tc>
        <w:tc>
          <w:tcPr>
            <w:tcW w:w="990" w:type="dxa"/>
            <w:shd w:val="clear" w:color="auto" w:fill="FFFFFF" w:themeFill="background1"/>
            <w:vAlign w:val="center"/>
          </w:tcPr>
          <w:p w14:paraId="2BC7B491" w14:textId="77777777" w:rsidR="00B704B8" w:rsidRDefault="00000000">
            <w:pPr>
              <w:jc w:val="center"/>
              <w:rPr>
                <w:rFonts w:eastAsia="SimSun"/>
                <w:sz w:val="20"/>
                <w:szCs w:val="20"/>
                <w:lang w:val="en-US" w:eastAsia="zh-CN"/>
              </w:rPr>
            </w:pPr>
            <w:r>
              <w:rPr>
                <w:rFonts w:eastAsia="SimSun" w:hint="eastAsia"/>
                <w:sz w:val="20"/>
                <w:szCs w:val="20"/>
                <w:lang w:val="en-US" w:eastAsia="zh-CN"/>
              </w:rPr>
              <w:t>环境署</w:t>
            </w:r>
          </w:p>
        </w:tc>
        <w:tc>
          <w:tcPr>
            <w:tcW w:w="1077" w:type="dxa"/>
            <w:vAlign w:val="center"/>
          </w:tcPr>
          <w:p w14:paraId="2766E5A2" w14:textId="77777777" w:rsidR="00B704B8" w:rsidRDefault="00000000">
            <w:pPr>
              <w:keepNext/>
              <w:keepLines/>
              <w:shd w:val="clear" w:color="auto" w:fill="FFFFFF" w:themeFill="background1"/>
              <w:jc w:val="right"/>
              <w:rPr>
                <w:sz w:val="20"/>
                <w:szCs w:val="20"/>
              </w:rPr>
            </w:pPr>
            <w:r>
              <w:rPr>
                <w:sz w:val="20"/>
                <w:szCs w:val="20"/>
              </w:rPr>
              <w:t>133,000</w:t>
            </w:r>
          </w:p>
        </w:tc>
        <w:tc>
          <w:tcPr>
            <w:tcW w:w="898" w:type="dxa"/>
            <w:vAlign w:val="center"/>
          </w:tcPr>
          <w:p w14:paraId="31845237" w14:textId="77777777" w:rsidR="00B704B8" w:rsidRDefault="00000000">
            <w:pPr>
              <w:keepNext/>
              <w:keepLines/>
              <w:shd w:val="clear" w:color="auto" w:fill="FFFFFF" w:themeFill="background1"/>
              <w:jc w:val="right"/>
              <w:rPr>
                <w:sz w:val="20"/>
                <w:szCs w:val="20"/>
              </w:rPr>
            </w:pPr>
            <w:r>
              <w:rPr>
                <w:sz w:val="20"/>
                <w:szCs w:val="20"/>
              </w:rPr>
              <w:t>71,000</w:t>
            </w:r>
          </w:p>
        </w:tc>
      </w:tr>
      <w:tr w:rsidR="00B704B8" w14:paraId="1798E795" w14:textId="77777777">
        <w:tc>
          <w:tcPr>
            <w:tcW w:w="6385" w:type="dxa"/>
          </w:tcPr>
          <w:p w14:paraId="53044315" w14:textId="77777777" w:rsidR="00B704B8" w:rsidRDefault="00000000">
            <w:pPr>
              <w:shd w:val="clear" w:color="auto" w:fill="FFFFFF" w:themeFill="background1"/>
              <w:jc w:val="left"/>
              <w:rPr>
                <w:rFonts w:eastAsia="SimSun"/>
                <w:b/>
                <w:bCs/>
                <w:sz w:val="20"/>
                <w:szCs w:val="20"/>
                <w:lang w:val="en-US" w:eastAsia="zh-CN"/>
              </w:rPr>
            </w:pPr>
            <w:r>
              <w:rPr>
                <w:rFonts w:eastAsia="SimSun"/>
                <w:b/>
                <w:bCs/>
                <w:sz w:val="20"/>
                <w:szCs w:val="20"/>
                <w:lang w:val="en-US" w:eastAsia="zh-CN"/>
              </w:rPr>
              <w:t>第</w:t>
            </w:r>
            <w:r>
              <w:rPr>
                <w:rFonts w:eastAsia="SimSun"/>
                <w:b/>
                <w:bCs/>
                <w:sz w:val="20"/>
                <w:szCs w:val="20"/>
                <w:lang w:val="en-US" w:eastAsia="zh-CN"/>
              </w:rPr>
              <w:t>2</w:t>
            </w:r>
            <w:r>
              <w:rPr>
                <w:rFonts w:eastAsia="SimSun"/>
                <w:b/>
                <w:bCs/>
                <w:sz w:val="20"/>
                <w:szCs w:val="20"/>
                <w:lang w:val="en-US" w:eastAsia="zh-CN"/>
              </w:rPr>
              <w:t>部分：</w:t>
            </w:r>
            <w:r>
              <w:rPr>
                <w:rFonts w:eastAsia="SimSun"/>
                <w:b/>
                <w:bCs/>
                <w:sz w:val="20"/>
                <w:szCs w:val="20"/>
                <w:lang w:eastAsia="zh-CN"/>
              </w:rPr>
              <w:t>制冷和空调技术人员能力建设</w:t>
            </w:r>
          </w:p>
          <w:p w14:paraId="658E4D79" w14:textId="77777777" w:rsidR="00B704B8" w:rsidRDefault="00000000">
            <w:pPr>
              <w:shd w:val="clear" w:color="auto" w:fill="FFFFFF" w:themeFill="background1"/>
              <w:ind w:left="335" w:hanging="335"/>
              <w:rPr>
                <w:rFonts w:eastAsia="SimSun"/>
                <w:sz w:val="20"/>
                <w:szCs w:val="20"/>
                <w:lang w:eastAsia="zh-CN"/>
              </w:rPr>
            </w:pPr>
            <w:r>
              <w:rPr>
                <w:sz w:val="20"/>
                <w:szCs w:val="20"/>
                <w:lang w:eastAsia="zh-CN"/>
              </w:rPr>
              <w:t xml:space="preserve">2.1. </w:t>
            </w:r>
            <w:r>
              <w:rPr>
                <w:rFonts w:eastAsia="SimSun"/>
                <w:sz w:val="20"/>
                <w:szCs w:val="20"/>
                <w:lang w:eastAsia="zh-CN"/>
              </w:rPr>
              <w:t>对</w:t>
            </w:r>
            <w:r>
              <w:rPr>
                <w:rFonts w:eastAsia="SimSun"/>
                <w:sz w:val="20"/>
                <w:szCs w:val="20"/>
                <w:lang w:val="en-US" w:eastAsia="zh-CN"/>
              </w:rPr>
              <w:t>240</w:t>
            </w:r>
            <w:r>
              <w:rPr>
                <w:rFonts w:eastAsia="SimSun"/>
                <w:sz w:val="20"/>
                <w:szCs w:val="20"/>
                <w:lang w:eastAsia="zh-CN"/>
              </w:rPr>
              <w:t>名制冷和空调技术人员开展良好维修操作培训（</w:t>
            </w:r>
            <w:r>
              <w:rPr>
                <w:rFonts w:eastAsia="SimSun"/>
                <w:sz w:val="20"/>
                <w:szCs w:val="20"/>
                <w:lang w:val="en-US" w:eastAsia="zh-CN"/>
              </w:rPr>
              <w:t>36,000</w:t>
            </w:r>
            <w:r>
              <w:rPr>
                <w:rFonts w:eastAsia="SimSun"/>
                <w:sz w:val="20"/>
                <w:szCs w:val="20"/>
                <w:lang w:eastAsia="zh-CN"/>
              </w:rPr>
              <w:t>美元）</w:t>
            </w:r>
          </w:p>
          <w:p w14:paraId="1F3F1AC9" w14:textId="77777777" w:rsidR="00B704B8" w:rsidRDefault="00000000">
            <w:pPr>
              <w:shd w:val="clear" w:color="auto" w:fill="FFFFFF" w:themeFill="background1"/>
              <w:ind w:left="335" w:hanging="335"/>
              <w:jc w:val="left"/>
              <w:rPr>
                <w:rFonts w:eastAsia="SimSun"/>
                <w:sz w:val="20"/>
                <w:szCs w:val="20"/>
                <w:lang w:eastAsia="zh-CN"/>
              </w:rPr>
            </w:pPr>
            <w:r>
              <w:rPr>
                <w:sz w:val="20"/>
                <w:szCs w:val="20"/>
                <w:lang w:eastAsia="zh-CN"/>
              </w:rPr>
              <w:lastRenderedPageBreak/>
              <w:t xml:space="preserve">2.2. </w:t>
            </w:r>
            <w:r>
              <w:rPr>
                <w:rFonts w:eastAsia="SimSun"/>
                <w:sz w:val="20"/>
                <w:szCs w:val="20"/>
                <w:lang w:eastAsia="zh-CN"/>
              </w:rPr>
              <w:t>面向非正式制冷和空调技术人员开展关于易燃和</w:t>
            </w:r>
            <w:r>
              <w:rPr>
                <w:rFonts w:eastAsia="SimSun"/>
                <w:sz w:val="20"/>
                <w:szCs w:val="20"/>
                <w:lang w:eastAsia="zh-CN"/>
              </w:rPr>
              <w:t>/</w:t>
            </w:r>
            <w:r>
              <w:rPr>
                <w:rFonts w:eastAsia="SimSun"/>
                <w:sz w:val="20"/>
                <w:szCs w:val="20"/>
                <w:lang w:eastAsia="zh-CN"/>
              </w:rPr>
              <w:t>或有毒制冷剂的宣传活动（</w:t>
            </w:r>
            <w:r>
              <w:rPr>
                <w:rFonts w:eastAsia="SimSun"/>
                <w:sz w:val="20"/>
                <w:szCs w:val="20"/>
                <w:lang w:val="en-US" w:eastAsia="zh-CN"/>
              </w:rPr>
              <w:t>4,000</w:t>
            </w:r>
            <w:r>
              <w:rPr>
                <w:rFonts w:eastAsia="SimSun"/>
                <w:sz w:val="20"/>
                <w:szCs w:val="20"/>
                <w:lang w:eastAsia="zh-CN"/>
              </w:rPr>
              <w:t>美元）</w:t>
            </w:r>
          </w:p>
          <w:p w14:paraId="52F36636" w14:textId="77777777" w:rsidR="00B704B8" w:rsidRDefault="00000000">
            <w:pPr>
              <w:shd w:val="clear" w:color="auto" w:fill="FFFFFF" w:themeFill="background1"/>
              <w:ind w:left="335" w:hanging="335"/>
              <w:jc w:val="left"/>
              <w:rPr>
                <w:rFonts w:eastAsia="SimSun"/>
                <w:sz w:val="20"/>
                <w:szCs w:val="20"/>
                <w:lang w:eastAsia="zh-CN"/>
              </w:rPr>
            </w:pPr>
            <w:r>
              <w:rPr>
                <w:sz w:val="20"/>
                <w:szCs w:val="20"/>
                <w:lang w:eastAsia="zh-CN"/>
              </w:rPr>
              <w:t xml:space="preserve">2.3. </w:t>
            </w:r>
            <w:r>
              <w:rPr>
                <w:rFonts w:eastAsia="SimSun"/>
                <w:sz w:val="20"/>
                <w:szCs w:val="20"/>
                <w:lang w:eastAsia="zh-CN"/>
              </w:rPr>
              <w:t>更新</w:t>
            </w:r>
            <w:r>
              <w:rPr>
                <w:rFonts w:eastAsia="SimSun"/>
                <w:sz w:val="20"/>
                <w:szCs w:val="20"/>
                <w:lang w:val="en-US" w:eastAsia="zh-CN"/>
              </w:rPr>
              <w:t>3</w:t>
            </w:r>
            <w:r>
              <w:rPr>
                <w:rFonts w:eastAsia="SimSun"/>
                <w:sz w:val="20"/>
                <w:szCs w:val="20"/>
                <w:lang w:eastAsia="zh-CN"/>
              </w:rPr>
              <w:t>所职业学校</w:t>
            </w:r>
            <w:r>
              <w:rPr>
                <w:rFonts w:eastAsia="SimSun"/>
                <w:sz w:val="20"/>
                <w:szCs w:val="20"/>
                <w:lang w:val="en-US" w:eastAsia="zh-CN"/>
              </w:rPr>
              <w:t>的</w:t>
            </w:r>
            <w:r>
              <w:rPr>
                <w:rFonts w:eastAsia="SimSun"/>
                <w:sz w:val="20"/>
                <w:szCs w:val="20"/>
                <w:lang w:eastAsia="zh-CN"/>
              </w:rPr>
              <w:t>课程，将回收与再利用、处理易燃制冷剂的安全程序，以及保持低全球升温潜能值替代技术设备性能等内容纳入教学体系（</w:t>
            </w:r>
            <w:r>
              <w:rPr>
                <w:rFonts w:eastAsia="SimSun"/>
                <w:sz w:val="20"/>
                <w:szCs w:val="20"/>
                <w:lang w:val="en-US" w:eastAsia="zh-CN"/>
              </w:rPr>
              <w:t>6,000</w:t>
            </w:r>
            <w:r>
              <w:rPr>
                <w:rFonts w:eastAsia="SimSun"/>
                <w:sz w:val="20"/>
                <w:szCs w:val="20"/>
                <w:lang w:eastAsia="zh-CN"/>
              </w:rPr>
              <w:t>美元）</w:t>
            </w:r>
          </w:p>
        </w:tc>
        <w:tc>
          <w:tcPr>
            <w:tcW w:w="990" w:type="dxa"/>
            <w:shd w:val="clear" w:color="auto" w:fill="FFFFFF" w:themeFill="background1"/>
            <w:vAlign w:val="center"/>
          </w:tcPr>
          <w:p w14:paraId="5EA5139C" w14:textId="77777777" w:rsidR="00B704B8" w:rsidRDefault="00000000">
            <w:pPr>
              <w:jc w:val="center"/>
              <w:rPr>
                <w:rFonts w:eastAsia="SimSun"/>
                <w:sz w:val="20"/>
                <w:szCs w:val="20"/>
                <w:lang w:eastAsia="zh-CN"/>
              </w:rPr>
            </w:pPr>
            <w:r>
              <w:rPr>
                <w:rFonts w:eastAsia="SimSun" w:hint="eastAsia"/>
                <w:sz w:val="20"/>
                <w:szCs w:val="20"/>
                <w:lang w:val="en-US" w:eastAsia="zh-CN"/>
              </w:rPr>
              <w:lastRenderedPageBreak/>
              <w:t>环境署</w:t>
            </w:r>
          </w:p>
        </w:tc>
        <w:tc>
          <w:tcPr>
            <w:tcW w:w="1077" w:type="dxa"/>
            <w:vAlign w:val="center"/>
          </w:tcPr>
          <w:p w14:paraId="7DEE3A62" w14:textId="77777777" w:rsidR="00B704B8" w:rsidRDefault="00000000">
            <w:pPr>
              <w:shd w:val="clear" w:color="auto" w:fill="FFFFFF" w:themeFill="background1"/>
              <w:jc w:val="right"/>
              <w:rPr>
                <w:sz w:val="20"/>
                <w:szCs w:val="20"/>
              </w:rPr>
            </w:pPr>
            <w:r>
              <w:rPr>
                <w:sz w:val="20"/>
                <w:szCs w:val="20"/>
              </w:rPr>
              <w:t>46,000</w:t>
            </w:r>
          </w:p>
        </w:tc>
        <w:tc>
          <w:tcPr>
            <w:tcW w:w="898" w:type="dxa"/>
            <w:vAlign w:val="center"/>
          </w:tcPr>
          <w:p w14:paraId="3742C554" w14:textId="77777777" w:rsidR="00B704B8" w:rsidRDefault="00000000">
            <w:pPr>
              <w:shd w:val="clear" w:color="auto" w:fill="FFFFFF" w:themeFill="background1"/>
              <w:jc w:val="right"/>
              <w:rPr>
                <w:sz w:val="20"/>
                <w:szCs w:val="20"/>
              </w:rPr>
            </w:pPr>
            <w:r>
              <w:rPr>
                <w:sz w:val="20"/>
                <w:szCs w:val="20"/>
              </w:rPr>
              <w:t>23,000</w:t>
            </w:r>
          </w:p>
        </w:tc>
      </w:tr>
      <w:tr w:rsidR="00B704B8" w14:paraId="645DC110" w14:textId="77777777">
        <w:tc>
          <w:tcPr>
            <w:tcW w:w="6385" w:type="dxa"/>
          </w:tcPr>
          <w:p w14:paraId="5FF8FE38" w14:textId="77777777" w:rsidR="00B704B8" w:rsidRDefault="00000000">
            <w:pPr>
              <w:keepNext/>
              <w:shd w:val="clear" w:color="auto" w:fill="FFFFFF" w:themeFill="background1"/>
              <w:jc w:val="left"/>
              <w:rPr>
                <w:rFonts w:eastAsia="SimSun"/>
                <w:b/>
                <w:bCs/>
                <w:sz w:val="20"/>
                <w:szCs w:val="20"/>
                <w:lang w:val="en-US" w:eastAsia="zh-CN"/>
              </w:rPr>
            </w:pPr>
            <w:r>
              <w:rPr>
                <w:rFonts w:eastAsia="SimSun"/>
                <w:b/>
                <w:bCs/>
                <w:sz w:val="20"/>
                <w:szCs w:val="20"/>
                <w:lang w:val="en-US" w:eastAsia="zh-CN"/>
              </w:rPr>
              <w:t>第</w:t>
            </w:r>
            <w:r>
              <w:rPr>
                <w:rFonts w:eastAsia="SimSun"/>
                <w:b/>
                <w:bCs/>
                <w:sz w:val="20"/>
                <w:szCs w:val="20"/>
                <w:lang w:val="en-US" w:eastAsia="zh-CN"/>
              </w:rPr>
              <w:t>3</w:t>
            </w:r>
            <w:r>
              <w:rPr>
                <w:rFonts w:eastAsia="SimSun"/>
                <w:b/>
                <w:bCs/>
                <w:sz w:val="20"/>
                <w:szCs w:val="20"/>
                <w:lang w:val="en-US" w:eastAsia="zh-CN"/>
              </w:rPr>
              <w:t>部分：</w:t>
            </w:r>
            <w:r>
              <w:rPr>
                <w:rFonts w:eastAsia="SimSun"/>
                <w:b/>
                <w:bCs/>
                <w:sz w:val="20"/>
                <w:szCs w:val="20"/>
                <w:lang w:eastAsia="zh-CN"/>
              </w:rPr>
              <w:t>海关及贸易执法人员能力建设</w:t>
            </w:r>
          </w:p>
          <w:p w14:paraId="6E3D81EF" w14:textId="77777777" w:rsidR="00B704B8" w:rsidRDefault="00000000">
            <w:pPr>
              <w:shd w:val="clear" w:color="auto" w:fill="FFFFFF" w:themeFill="background1"/>
              <w:ind w:left="330" w:hanging="330"/>
              <w:jc w:val="left"/>
              <w:rPr>
                <w:rFonts w:eastAsia="SimSun"/>
                <w:sz w:val="20"/>
                <w:szCs w:val="20"/>
                <w:lang w:eastAsia="zh-CN"/>
              </w:rPr>
            </w:pPr>
            <w:r>
              <w:rPr>
                <w:sz w:val="20"/>
                <w:szCs w:val="20"/>
                <w:lang w:eastAsia="zh-CN"/>
              </w:rPr>
              <w:t xml:space="preserve">3.1. </w:t>
            </w:r>
            <w:r>
              <w:rPr>
                <w:rFonts w:eastAsia="SimSun"/>
                <w:sz w:val="20"/>
                <w:szCs w:val="20"/>
                <w:lang w:eastAsia="zh-CN"/>
              </w:rPr>
              <w:t>为</w:t>
            </w:r>
            <w:r>
              <w:rPr>
                <w:rFonts w:eastAsia="SimSun"/>
                <w:sz w:val="20"/>
                <w:szCs w:val="20"/>
                <w:lang w:val="en-US" w:eastAsia="zh-CN"/>
              </w:rPr>
              <w:t>160</w:t>
            </w:r>
            <w:r>
              <w:rPr>
                <w:rFonts w:eastAsia="SimSun"/>
                <w:sz w:val="20"/>
                <w:szCs w:val="20"/>
                <w:lang w:eastAsia="zh-CN"/>
              </w:rPr>
              <w:t>名海关及贸易执法人员开展培训，内容包括氢氟碳化物及其设备的管控与识别、相关进口法律法规、许可证和配额体系、通过风险画像和正确标识制冷剂钢瓶预防非法贸易、海关编码的使用，以及数据监测与报告（</w:t>
            </w:r>
            <w:r>
              <w:rPr>
                <w:rFonts w:eastAsia="SimSun"/>
                <w:sz w:val="20"/>
                <w:szCs w:val="20"/>
                <w:lang w:val="en-US" w:eastAsia="zh-CN"/>
              </w:rPr>
              <w:t>24,000</w:t>
            </w:r>
            <w:r>
              <w:rPr>
                <w:rFonts w:eastAsia="SimSun"/>
                <w:sz w:val="20"/>
                <w:szCs w:val="20"/>
                <w:lang w:eastAsia="zh-CN"/>
              </w:rPr>
              <w:t>美元）</w:t>
            </w:r>
          </w:p>
          <w:p w14:paraId="48AE94A0" w14:textId="77777777" w:rsidR="00B704B8" w:rsidRDefault="00000000">
            <w:pPr>
              <w:shd w:val="clear" w:color="auto" w:fill="FFFFFF" w:themeFill="background1"/>
              <w:ind w:left="335" w:hanging="335"/>
              <w:jc w:val="left"/>
              <w:rPr>
                <w:rFonts w:eastAsia="SimSun"/>
                <w:sz w:val="20"/>
                <w:szCs w:val="20"/>
                <w:lang w:eastAsia="zh-CN"/>
              </w:rPr>
            </w:pPr>
            <w:r>
              <w:rPr>
                <w:sz w:val="20"/>
                <w:szCs w:val="20"/>
                <w:lang w:eastAsia="zh-CN"/>
              </w:rPr>
              <w:t xml:space="preserve">3.2. </w:t>
            </w:r>
            <w:r>
              <w:rPr>
                <w:rFonts w:eastAsia="SimSun"/>
                <w:sz w:val="20"/>
                <w:szCs w:val="20"/>
                <w:lang w:eastAsia="zh-CN"/>
              </w:rPr>
              <w:t>编制并</w:t>
            </w:r>
            <w:r>
              <w:rPr>
                <w:rFonts w:eastAsia="SimSun"/>
                <w:sz w:val="20"/>
                <w:szCs w:val="20"/>
                <w:lang w:val="en-US" w:eastAsia="zh-CN"/>
              </w:rPr>
              <w:t>传播内容为</w:t>
            </w:r>
            <w:r>
              <w:rPr>
                <w:rFonts w:eastAsia="SimSun"/>
                <w:sz w:val="20"/>
                <w:szCs w:val="20"/>
                <w:lang w:eastAsia="zh-CN"/>
              </w:rPr>
              <w:t>主要进口规定和法规的宣传海报及其他信息材料（</w:t>
            </w:r>
            <w:r>
              <w:rPr>
                <w:rFonts w:eastAsia="SimSun"/>
                <w:sz w:val="20"/>
                <w:szCs w:val="20"/>
                <w:lang w:val="en-US" w:eastAsia="zh-CN"/>
              </w:rPr>
              <w:t>2,000</w:t>
            </w:r>
            <w:r>
              <w:rPr>
                <w:rFonts w:eastAsia="SimSun"/>
                <w:sz w:val="20"/>
                <w:szCs w:val="20"/>
                <w:lang w:eastAsia="zh-CN"/>
              </w:rPr>
              <w:t>美元）</w:t>
            </w:r>
          </w:p>
        </w:tc>
        <w:tc>
          <w:tcPr>
            <w:tcW w:w="990" w:type="dxa"/>
            <w:shd w:val="clear" w:color="auto" w:fill="FFFFFF" w:themeFill="background1"/>
            <w:vAlign w:val="center"/>
          </w:tcPr>
          <w:p w14:paraId="6C88A00E" w14:textId="77777777" w:rsidR="00B704B8" w:rsidRDefault="00000000">
            <w:pPr>
              <w:jc w:val="center"/>
              <w:rPr>
                <w:rFonts w:eastAsia="SimSun"/>
                <w:sz w:val="20"/>
                <w:szCs w:val="20"/>
                <w:lang w:val="en-US" w:eastAsia="zh-CN"/>
              </w:rPr>
            </w:pPr>
            <w:r>
              <w:rPr>
                <w:rFonts w:eastAsia="SimSun" w:hint="eastAsia"/>
                <w:sz w:val="20"/>
                <w:szCs w:val="20"/>
                <w:lang w:val="en-US" w:eastAsia="zh-CN"/>
              </w:rPr>
              <w:t>环境署</w:t>
            </w:r>
          </w:p>
        </w:tc>
        <w:tc>
          <w:tcPr>
            <w:tcW w:w="1077" w:type="dxa"/>
            <w:vAlign w:val="center"/>
          </w:tcPr>
          <w:p w14:paraId="5071226F" w14:textId="77777777" w:rsidR="00B704B8" w:rsidRDefault="00000000">
            <w:pPr>
              <w:shd w:val="clear" w:color="auto" w:fill="FFFFFF" w:themeFill="background1"/>
              <w:jc w:val="right"/>
              <w:rPr>
                <w:sz w:val="20"/>
                <w:szCs w:val="20"/>
              </w:rPr>
            </w:pPr>
            <w:r>
              <w:rPr>
                <w:sz w:val="20"/>
                <w:szCs w:val="20"/>
              </w:rPr>
              <w:t>26,000</w:t>
            </w:r>
          </w:p>
        </w:tc>
        <w:tc>
          <w:tcPr>
            <w:tcW w:w="898" w:type="dxa"/>
            <w:vAlign w:val="center"/>
          </w:tcPr>
          <w:p w14:paraId="1F42E527" w14:textId="77777777" w:rsidR="00B704B8" w:rsidRDefault="00000000">
            <w:pPr>
              <w:shd w:val="clear" w:color="auto" w:fill="FFFFFF" w:themeFill="background1"/>
              <w:jc w:val="right"/>
              <w:rPr>
                <w:sz w:val="20"/>
                <w:szCs w:val="20"/>
              </w:rPr>
            </w:pPr>
            <w:r>
              <w:rPr>
                <w:sz w:val="20"/>
                <w:szCs w:val="20"/>
              </w:rPr>
              <w:t>14,000</w:t>
            </w:r>
          </w:p>
        </w:tc>
      </w:tr>
      <w:tr w:rsidR="00B704B8" w14:paraId="1266E4C7" w14:textId="77777777">
        <w:tc>
          <w:tcPr>
            <w:tcW w:w="6385" w:type="dxa"/>
            <w:shd w:val="clear" w:color="auto" w:fill="FFFFFF" w:themeFill="background1"/>
          </w:tcPr>
          <w:p w14:paraId="7BC46FFB" w14:textId="77777777" w:rsidR="00B704B8" w:rsidRDefault="00000000">
            <w:pPr>
              <w:shd w:val="clear" w:color="auto" w:fill="FFFFFF" w:themeFill="background1"/>
              <w:jc w:val="left"/>
              <w:rPr>
                <w:rFonts w:eastAsia="SimSun"/>
                <w:b/>
                <w:bCs/>
                <w:sz w:val="20"/>
                <w:szCs w:val="20"/>
                <w:lang w:val="en-US" w:eastAsia="zh-CN"/>
              </w:rPr>
            </w:pPr>
            <w:r>
              <w:rPr>
                <w:rFonts w:eastAsia="SimSun"/>
                <w:b/>
                <w:bCs/>
                <w:sz w:val="20"/>
                <w:szCs w:val="20"/>
                <w:lang w:val="en-US" w:eastAsia="zh-CN"/>
              </w:rPr>
              <w:t>第</w:t>
            </w:r>
            <w:r>
              <w:rPr>
                <w:rFonts w:eastAsia="SimSun"/>
                <w:b/>
                <w:bCs/>
                <w:sz w:val="20"/>
                <w:szCs w:val="20"/>
                <w:lang w:val="en-US" w:eastAsia="zh-CN"/>
              </w:rPr>
              <w:t>4</w:t>
            </w:r>
            <w:r>
              <w:rPr>
                <w:rFonts w:eastAsia="SimSun"/>
                <w:b/>
                <w:bCs/>
                <w:sz w:val="20"/>
                <w:szCs w:val="20"/>
                <w:lang w:val="en-US" w:eastAsia="zh-CN"/>
              </w:rPr>
              <w:t>部分：</w:t>
            </w:r>
            <w:r>
              <w:rPr>
                <w:rFonts w:eastAsia="SimSun"/>
                <w:b/>
                <w:bCs/>
                <w:sz w:val="20"/>
                <w:szCs w:val="20"/>
                <w:lang w:eastAsia="zh-CN"/>
              </w:rPr>
              <w:t>制冷管理技术能力强化</w:t>
            </w:r>
          </w:p>
          <w:p w14:paraId="3A08E2F9" w14:textId="77777777" w:rsidR="00B704B8" w:rsidRDefault="00000000">
            <w:pPr>
              <w:shd w:val="clear" w:color="auto" w:fill="FFFFFF" w:themeFill="background1"/>
              <w:ind w:left="335" w:hanging="335"/>
              <w:jc w:val="left"/>
              <w:rPr>
                <w:rFonts w:eastAsia="SimSun"/>
                <w:sz w:val="20"/>
                <w:szCs w:val="20"/>
                <w:lang w:eastAsia="zh-CN"/>
              </w:rPr>
            </w:pPr>
            <w:r>
              <w:rPr>
                <w:sz w:val="20"/>
                <w:szCs w:val="20"/>
                <w:lang w:eastAsia="zh-CN"/>
              </w:rPr>
              <w:t xml:space="preserve">4.1. </w:t>
            </w:r>
            <w:r>
              <w:rPr>
                <w:rFonts w:eastAsia="SimSun"/>
                <w:sz w:val="20"/>
                <w:szCs w:val="20"/>
                <w:lang w:eastAsia="zh-CN"/>
              </w:rPr>
              <w:t>强化</w:t>
            </w:r>
            <w:r>
              <w:rPr>
                <w:rFonts w:eastAsia="SimSun"/>
                <w:sz w:val="20"/>
                <w:szCs w:val="20"/>
                <w:lang w:val="en-US" w:eastAsia="zh-CN"/>
              </w:rPr>
              <w:t>移动式空调</w:t>
            </w:r>
            <w:r>
              <w:rPr>
                <w:rFonts w:eastAsia="SimSun"/>
                <w:sz w:val="20"/>
                <w:szCs w:val="20"/>
                <w:lang w:eastAsia="zh-CN"/>
              </w:rPr>
              <w:t>设备维修能力，包括制定</w:t>
            </w:r>
            <w:r>
              <w:rPr>
                <w:rFonts w:eastAsia="SimSun"/>
                <w:sz w:val="20"/>
                <w:szCs w:val="20"/>
                <w:lang w:val="en-US" w:eastAsia="zh-CN"/>
              </w:rPr>
              <w:t>移动式空调</w:t>
            </w:r>
            <w:r>
              <w:rPr>
                <w:rFonts w:eastAsia="SimSun"/>
                <w:sz w:val="20"/>
                <w:szCs w:val="20"/>
                <w:lang w:eastAsia="zh-CN"/>
              </w:rPr>
              <w:t>维修课程和培训手册（</w:t>
            </w:r>
            <w:r>
              <w:rPr>
                <w:rFonts w:eastAsia="SimSun"/>
                <w:sz w:val="20"/>
                <w:szCs w:val="20"/>
                <w:lang w:val="en-US" w:eastAsia="zh-CN"/>
              </w:rPr>
              <w:t>6,000</w:t>
            </w:r>
            <w:r>
              <w:rPr>
                <w:rFonts w:eastAsia="SimSun"/>
                <w:sz w:val="20"/>
                <w:szCs w:val="20"/>
                <w:lang w:eastAsia="zh-CN"/>
              </w:rPr>
              <w:t>美元）；提供</w:t>
            </w:r>
            <w:r>
              <w:rPr>
                <w:rFonts w:eastAsia="SimSun"/>
                <w:sz w:val="20"/>
                <w:szCs w:val="20"/>
                <w:lang w:val="en-US" w:eastAsia="zh-CN"/>
              </w:rPr>
              <w:t>3</w:t>
            </w:r>
            <w:r>
              <w:rPr>
                <w:rFonts w:eastAsia="SimSun"/>
                <w:sz w:val="20"/>
                <w:szCs w:val="20"/>
                <w:lang w:eastAsia="zh-CN"/>
              </w:rPr>
              <w:t>台</w:t>
            </w:r>
            <w:r>
              <w:rPr>
                <w:rFonts w:eastAsia="SimSun"/>
                <w:sz w:val="20"/>
                <w:szCs w:val="20"/>
                <w:lang w:val="en-US" w:eastAsia="zh-CN"/>
              </w:rPr>
              <w:t>移动式空调</w:t>
            </w:r>
            <w:r>
              <w:rPr>
                <w:rFonts w:eastAsia="SimSun"/>
                <w:sz w:val="20"/>
                <w:szCs w:val="20"/>
                <w:lang w:eastAsia="zh-CN"/>
              </w:rPr>
              <w:t>模拟器（</w:t>
            </w:r>
            <w:r>
              <w:rPr>
                <w:rFonts w:eastAsia="SimSun"/>
                <w:sz w:val="20"/>
                <w:szCs w:val="20"/>
                <w:lang w:val="en-US" w:eastAsia="zh-CN"/>
              </w:rPr>
              <w:t>20,000</w:t>
            </w:r>
            <w:r>
              <w:rPr>
                <w:rFonts w:eastAsia="SimSun"/>
                <w:sz w:val="20"/>
                <w:szCs w:val="20"/>
                <w:lang w:eastAsia="zh-CN"/>
              </w:rPr>
              <w:t>美元）及</w:t>
            </w:r>
            <w:r>
              <w:rPr>
                <w:rFonts w:eastAsia="SimSun"/>
                <w:sz w:val="20"/>
                <w:szCs w:val="20"/>
                <w:lang w:val="en-US" w:eastAsia="zh-CN"/>
              </w:rPr>
              <w:t>3</w:t>
            </w:r>
            <w:r>
              <w:rPr>
                <w:rFonts w:eastAsia="SimSun"/>
                <w:sz w:val="20"/>
                <w:szCs w:val="20"/>
                <w:lang w:eastAsia="zh-CN"/>
              </w:rPr>
              <w:t>套</w:t>
            </w:r>
            <w:r>
              <w:rPr>
                <w:rFonts w:eastAsia="SimSun"/>
                <w:sz w:val="20"/>
                <w:szCs w:val="20"/>
                <w:lang w:val="en-US" w:eastAsia="zh-CN"/>
              </w:rPr>
              <w:t>移动式空调</w:t>
            </w:r>
            <w:r>
              <w:rPr>
                <w:rFonts w:eastAsia="SimSun"/>
                <w:sz w:val="20"/>
                <w:szCs w:val="20"/>
                <w:lang w:eastAsia="zh-CN"/>
              </w:rPr>
              <w:t>工具和设备</w:t>
            </w:r>
            <w:r>
              <w:rPr>
                <w:rStyle w:val="FootnoteReference"/>
                <w:rFonts w:eastAsia="SimSun"/>
                <w:sz w:val="20"/>
                <w:szCs w:val="20"/>
              </w:rPr>
              <w:footnoteReference w:id="9"/>
            </w:r>
            <w:r>
              <w:rPr>
                <w:rFonts w:eastAsia="SimSun"/>
                <w:sz w:val="20"/>
                <w:szCs w:val="20"/>
                <w:lang w:eastAsia="zh-CN"/>
              </w:rPr>
              <w:t>（</w:t>
            </w:r>
            <w:r>
              <w:rPr>
                <w:rFonts w:eastAsia="SimSun"/>
                <w:sz w:val="20"/>
                <w:szCs w:val="20"/>
                <w:lang w:val="en-US" w:eastAsia="zh-CN"/>
              </w:rPr>
              <w:t>36,000</w:t>
            </w:r>
            <w:r>
              <w:rPr>
                <w:rFonts w:eastAsia="SimSun"/>
                <w:sz w:val="20"/>
                <w:szCs w:val="20"/>
                <w:lang w:eastAsia="zh-CN"/>
              </w:rPr>
              <w:t>美元）；以及</w:t>
            </w:r>
            <w:r>
              <w:rPr>
                <w:rFonts w:eastAsia="SimSun"/>
                <w:sz w:val="20"/>
                <w:szCs w:val="20"/>
                <w:lang w:val="en-US" w:eastAsia="zh-CN"/>
              </w:rPr>
              <w:t>移动式空调</w:t>
            </w:r>
            <w:r>
              <w:rPr>
                <w:rFonts w:eastAsia="SimSun"/>
                <w:sz w:val="20"/>
                <w:szCs w:val="20"/>
                <w:lang w:eastAsia="zh-CN"/>
              </w:rPr>
              <w:t>维修</w:t>
            </w:r>
            <w:r>
              <w:rPr>
                <w:rFonts w:eastAsia="SimSun"/>
                <w:sz w:val="20"/>
                <w:szCs w:val="20"/>
                <w:lang w:val="en-US" w:eastAsia="zh-CN"/>
              </w:rPr>
              <w:t>教员的</w:t>
            </w:r>
            <w:r>
              <w:rPr>
                <w:rFonts w:eastAsia="SimSun"/>
                <w:sz w:val="20"/>
                <w:szCs w:val="20"/>
                <w:lang w:eastAsia="zh-CN"/>
              </w:rPr>
              <w:t>培训（</w:t>
            </w:r>
            <w:r>
              <w:rPr>
                <w:rFonts w:eastAsia="SimSun"/>
                <w:sz w:val="20"/>
                <w:szCs w:val="20"/>
                <w:lang w:val="en-US" w:eastAsia="zh-CN"/>
              </w:rPr>
              <w:t>6,000</w:t>
            </w:r>
            <w:r>
              <w:rPr>
                <w:rFonts w:eastAsia="SimSun"/>
                <w:sz w:val="20"/>
                <w:szCs w:val="20"/>
                <w:lang w:eastAsia="zh-CN"/>
              </w:rPr>
              <w:t>美元）</w:t>
            </w:r>
          </w:p>
          <w:p w14:paraId="01F84ECA" w14:textId="77777777" w:rsidR="00B704B8" w:rsidRDefault="00000000">
            <w:pPr>
              <w:shd w:val="clear" w:color="auto" w:fill="FFFFFF" w:themeFill="background1"/>
              <w:ind w:left="335" w:hanging="335"/>
              <w:jc w:val="left"/>
              <w:rPr>
                <w:rFonts w:eastAsia="SimSun"/>
                <w:sz w:val="20"/>
                <w:szCs w:val="20"/>
                <w:lang w:eastAsia="zh-CN"/>
              </w:rPr>
            </w:pPr>
            <w:r>
              <w:rPr>
                <w:sz w:val="20"/>
                <w:szCs w:val="20"/>
                <w:lang w:eastAsia="zh-CN"/>
              </w:rPr>
              <w:t xml:space="preserve">4.2. </w:t>
            </w:r>
            <w:r>
              <w:rPr>
                <w:rFonts w:eastAsia="SimSun"/>
                <w:sz w:val="20"/>
                <w:szCs w:val="20"/>
                <w:lang w:eastAsia="zh-CN"/>
              </w:rPr>
              <w:t>升级</w:t>
            </w:r>
            <w:r>
              <w:rPr>
                <w:rFonts w:eastAsia="SimSun"/>
                <w:sz w:val="20"/>
                <w:szCs w:val="20"/>
                <w:lang w:eastAsia="zh-CN"/>
              </w:rPr>
              <w:t>2</w:t>
            </w:r>
            <w:r>
              <w:rPr>
                <w:rFonts w:eastAsia="SimSun"/>
                <w:sz w:val="20"/>
                <w:szCs w:val="20"/>
                <w:lang w:eastAsia="zh-CN"/>
              </w:rPr>
              <w:t>个培训中心以保障易燃制冷剂的安全使用，包括设施评估、安全检查及改造方案制定（</w:t>
            </w:r>
            <w:r>
              <w:rPr>
                <w:rFonts w:eastAsia="SimSun"/>
                <w:sz w:val="20"/>
                <w:szCs w:val="20"/>
                <w:lang w:val="en-US" w:eastAsia="zh-CN"/>
              </w:rPr>
              <w:t>8,000</w:t>
            </w:r>
            <w:r>
              <w:rPr>
                <w:rFonts w:eastAsia="SimSun"/>
                <w:sz w:val="20"/>
                <w:szCs w:val="20"/>
                <w:lang w:eastAsia="zh-CN"/>
              </w:rPr>
              <w:t>美元）；提供安全改造设备</w:t>
            </w:r>
            <w:r>
              <w:rPr>
                <w:rStyle w:val="FootnoteReference"/>
                <w:rFonts w:eastAsia="SimSun"/>
                <w:sz w:val="20"/>
                <w:szCs w:val="20"/>
              </w:rPr>
              <w:footnoteReference w:id="10"/>
            </w:r>
            <w:r>
              <w:rPr>
                <w:rFonts w:eastAsia="SimSun"/>
                <w:sz w:val="20"/>
                <w:szCs w:val="20"/>
                <w:lang w:eastAsia="zh-CN"/>
              </w:rPr>
              <w:t>（</w:t>
            </w:r>
            <w:r>
              <w:rPr>
                <w:rFonts w:eastAsia="SimSun"/>
                <w:sz w:val="20"/>
                <w:szCs w:val="20"/>
                <w:lang w:val="en-US" w:eastAsia="zh-CN"/>
              </w:rPr>
              <w:t>24,000</w:t>
            </w:r>
            <w:r>
              <w:rPr>
                <w:rFonts w:eastAsia="SimSun"/>
                <w:sz w:val="20"/>
                <w:szCs w:val="20"/>
                <w:lang w:eastAsia="zh-CN"/>
              </w:rPr>
              <w:t>美元）</w:t>
            </w:r>
          </w:p>
        </w:tc>
        <w:tc>
          <w:tcPr>
            <w:tcW w:w="990" w:type="dxa"/>
            <w:shd w:val="clear" w:color="auto" w:fill="FFFFFF" w:themeFill="background1"/>
            <w:vAlign w:val="center"/>
          </w:tcPr>
          <w:p w14:paraId="2DF3572D" w14:textId="77777777" w:rsidR="00B704B8" w:rsidRDefault="00000000">
            <w:pPr>
              <w:jc w:val="center"/>
              <w:rPr>
                <w:rFonts w:eastAsia="SimSun"/>
                <w:sz w:val="20"/>
                <w:szCs w:val="20"/>
                <w:lang w:val="en-US" w:eastAsia="zh-CN"/>
              </w:rPr>
            </w:pPr>
            <w:r>
              <w:rPr>
                <w:rFonts w:eastAsia="SimSun" w:hint="eastAsia"/>
                <w:sz w:val="20"/>
                <w:szCs w:val="20"/>
                <w:lang w:val="en-US" w:eastAsia="zh-CN"/>
              </w:rPr>
              <w:t>工发组织</w:t>
            </w:r>
          </w:p>
        </w:tc>
        <w:tc>
          <w:tcPr>
            <w:tcW w:w="1077" w:type="dxa"/>
            <w:vAlign w:val="center"/>
          </w:tcPr>
          <w:p w14:paraId="6B64313D" w14:textId="77777777" w:rsidR="00B704B8" w:rsidRDefault="00000000">
            <w:pPr>
              <w:shd w:val="clear" w:color="auto" w:fill="FFFFFF" w:themeFill="background1"/>
              <w:jc w:val="center"/>
              <w:rPr>
                <w:sz w:val="20"/>
                <w:szCs w:val="20"/>
              </w:rPr>
            </w:pPr>
            <w:r>
              <w:rPr>
                <w:sz w:val="20"/>
                <w:szCs w:val="20"/>
              </w:rPr>
              <w:t>100,000</w:t>
            </w:r>
          </w:p>
        </w:tc>
        <w:tc>
          <w:tcPr>
            <w:tcW w:w="898" w:type="dxa"/>
            <w:vAlign w:val="center"/>
          </w:tcPr>
          <w:p w14:paraId="7DC1E479" w14:textId="77777777" w:rsidR="00B704B8" w:rsidRDefault="00000000">
            <w:pPr>
              <w:shd w:val="clear" w:color="auto" w:fill="FFFFFF" w:themeFill="background1"/>
              <w:jc w:val="center"/>
              <w:rPr>
                <w:sz w:val="20"/>
                <w:szCs w:val="20"/>
              </w:rPr>
            </w:pPr>
            <w:r>
              <w:rPr>
                <w:sz w:val="20"/>
                <w:szCs w:val="20"/>
              </w:rPr>
              <w:t>32,000</w:t>
            </w:r>
          </w:p>
        </w:tc>
      </w:tr>
      <w:tr w:rsidR="00B704B8" w14:paraId="26462A0A" w14:textId="77777777">
        <w:tc>
          <w:tcPr>
            <w:tcW w:w="6385" w:type="dxa"/>
          </w:tcPr>
          <w:p w14:paraId="106372A6" w14:textId="77777777" w:rsidR="00B704B8" w:rsidRDefault="00000000">
            <w:pPr>
              <w:keepNext/>
              <w:keepLines/>
              <w:shd w:val="clear" w:color="auto" w:fill="FFFFFF" w:themeFill="background1"/>
              <w:rPr>
                <w:rFonts w:eastAsia="SimSun"/>
                <w:b/>
                <w:bCs/>
                <w:sz w:val="20"/>
                <w:szCs w:val="20"/>
                <w:lang w:val="en-US" w:eastAsia="zh-CN"/>
              </w:rPr>
            </w:pPr>
            <w:r>
              <w:rPr>
                <w:rFonts w:eastAsia="SimSun" w:hint="eastAsia"/>
                <w:b/>
                <w:bCs/>
                <w:sz w:val="20"/>
                <w:szCs w:val="20"/>
                <w:lang w:val="en-US" w:eastAsia="zh-CN"/>
              </w:rPr>
              <w:t>第</w:t>
            </w:r>
            <w:r>
              <w:rPr>
                <w:rFonts w:eastAsia="SimSun" w:hint="eastAsia"/>
                <w:b/>
                <w:bCs/>
                <w:sz w:val="20"/>
                <w:szCs w:val="20"/>
                <w:lang w:val="en-US" w:eastAsia="zh-CN"/>
              </w:rPr>
              <w:t>5</w:t>
            </w:r>
            <w:r>
              <w:rPr>
                <w:rFonts w:eastAsia="SimSun" w:hint="eastAsia"/>
                <w:b/>
                <w:bCs/>
                <w:sz w:val="20"/>
                <w:szCs w:val="20"/>
                <w:lang w:val="en-US" w:eastAsia="zh-CN"/>
              </w:rPr>
              <w:t>部分：协调、监测和评估</w:t>
            </w:r>
          </w:p>
        </w:tc>
        <w:tc>
          <w:tcPr>
            <w:tcW w:w="990" w:type="dxa"/>
            <w:shd w:val="clear" w:color="auto" w:fill="FFFFFF" w:themeFill="background1"/>
            <w:vAlign w:val="center"/>
          </w:tcPr>
          <w:p w14:paraId="5232014D" w14:textId="77777777" w:rsidR="00B704B8" w:rsidRDefault="00000000">
            <w:pPr>
              <w:keepNext/>
              <w:keepLines/>
              <w:jc w:val="center"/>
              <w:rPr>
                <w:rFonts w:eastAsia="SimSun"/>
                <w:sz w:val="20"/>
                <w:szCs w:val="20"/>
                <w:lang w:val="en-US" w:eastAsia="zh-CN"/>
              </w:rPr>
            </w:pPr>
            <w:r>
              <w:rPr>
                <w:rFonts w:eastAsia="SimSun" w:hint="eastAsia"/>
                <w:sz w:val="20"/>
                <w:szCs w:val="20"/>
                <w:lang w:val="en-US" w:eastAsia="zh-CN"/>
              </w:rPr>
              <w:t>环境署</w:t>
            </w:r>
          </w:p>
        </w:tc>
        <w:tc>
          <w:tcPr>
            <w:tcW w:w="1077" w:type="dxa"/>
            <w:vAlign w:val="center"/>
          </w:tcPr>
          <w:p w14:paraId="6368CD3F" w14:textId="77777777" w:rsidR="00B704B8" w:rsidRDefault="00000000">
            <w:pPr>
              <w:keepNext/>
              <w:keepLines/>
              <w:shd w:val="clear" w:color="auto" w:fill="FFFFFF" w:themeFill="background1"/>
              <w:jc w:val="center"/>
              <w:rPr>
                <w:sz w:val="20"/>
                <w:szCs w:val="20"/>
              </w:rPr>
            </w:pPr>
            <w:r>
              <w:rPr>
                <w:sz w:val="20"/>
                <w:szCs w:val="20"/>
              </w:rPr>
              <w:t>20,000</w:t>
            </w:r>
          </w:p>
        </w:tc>
        <w:tc>
          <w:tcPr>
            <w:tcW w:w="898" w:type="dxa"/>
            <w:vAlign w:val="center"/>
          </w:tcPr>
          <w:p w14:paraId="4696E7C4" w14:textId="77777777" w:rsidR="00B704B8" w:rsidRDefault="00000000">
            <w:pPr>
              <w:keepNext/>
              <w:keepLines/>
              <w:shd w:val="clear" w:color="auto" w:fill="FFFFFF" w:themeFill="background1"/>
              <w:jc w:val="center"/>
              <w:rPr>
                <w:sz w:val="20"/>
                <w:szCs w:val="20"/>
              </w:rPr>
            </w:pPr>
            <w:r>
              <w:rPr>
                <w:sz w:val="20"/>
                <w:szCs w:val="20"/>
              </w:rPr>
              <w:t>10,000</w:t>
            </w:r>
          </w:p>
        </w:tc>
      </w:tr>
      <w:tr w:rsidR="00B704B8" w14:paraId="393E5612" w14:textId="77777777">
        <w:tc>
          <w:tcPr>
            <w:tcW w:w="7375" w:type="dxa"/>
            <w:gridSpan w:val="2"/>
            <w:shd w:val="clear" w:color="auto" w:fill="FFFFFF" w:themeFill="background1"/>
          </w:tcPr>
          <w:p w14:paraId="6CC78152" w14:textId="77777777" w:rsidR="00B704B8" w:rsidRDefault="00000000">
            <w:pPr>
              <w:keepNext/>
              <w:keepLines/>
              <w:ind w:left="4989"/>
              <w:jc w:val="left"/>
              <w:rPr>
                <w:rFonts w:eastAsia="SimSun"/>
                <w:b/>
                <w:bCs/>
                <w:sz w:val="20"/>
                <w:szCs w:val="20"/>
                <w:lang w:val="en-US" w:eastAsia="zh-CN"/>
              </w:rPr>
            </w:pPr>
            <w:r>
              <w:rPr>
                <w:rFonts w:eastAsia="SimSun" w:hint="eastAsia"/>
                <w:b/>
                <w:bCs/>
                <w:sz w:val="20"/>
                <w:szCs w:val="20"/>
                <w:lang w:val="en-US" w:eastAsia="zh-CN"/>
              </w:rPr>
              <w:t>环境署小计</w:t>
            </w:r>
          </w:p>
        </w:tc>
        <w:tc>
          <w:tcPr>
            <w:tcW w:w="1077" w:type="dxa"/>
            <w:shd w:val="clear" w:color="auto" w:fill="FFFFFF" w:themeFill="background1"/>
            <w:vAlign w:val="center"/>
          </w:tcPr>
          <w:p w14:paraId="3CB90FC4" w14:textId="77777777" w:rsidR="00B704B8" w:rsidRDefault="00000000">
            <w:pPr>
              <w:keepNext/>
              <w:keepLines/>
              <w:jc w:val="right"/>
              <w:rPr>
                <w:b/>
                <w:bCs/>
                <w:sz w:val="20"/>
                <w:szCs w:val="20"/>
              </w:rPr>
            </w:pPr>
            <w:r>
              <w:rPr>
                <w:b/>
                <w:bCs/>
                <w:sz w:val="20"/>
                <w:szCs w:val="20"/>
              </w:rPr>
              <w:t>225,000</w:t>
            </w:r>
          </w:p>
        </w:tc>
        <w:tc>
          <w:tcPr>
            <w:tcW w:w="898" w:type="dxa"/>
            <w:shd w:val="clear" w:color="auto" w:fill="FFFFFF" w:themeFill="background1"/>
            <w:vAlign w:val="center"/>
          </w:tcPr>
          <w:p w14:paraId="229E981D" w14:textId="77777777" w:rsidR="00B704B8" w:rsidRDefault="00000000">
            <w:pPr>
              <w:keepNext/>
              <w:keepLines/>
              <w:jc w:val="right"/>
              <w:rPr>
                <w:b/>
                <w:bCs/>
                <w:sz w:val="20"/>
                <w:szCs w:val="20"/>
              </w:rPr>
            </w:pPr>
            <w:r>
              <w:rPr>
                <w:b/>
                <w:bCs/>
                <w:sz w:val="20"/>
                <w:szCs w:val="20"/>
              </w:rPr>
              <w:t>118,000</w:t>
            </w:r>
          </w:p>
        </w:tc>
      </w:tr>
      <w:tr w:rsidR="00B704B8" w14:paraId="70D1CA13" w14:textId="77777777">
        <w:tc>
          <w:tcPr>
            <w:tcW w:w="7375" w:type="dxa"/>
            <w:gridSpan w:val="2"/>
            <w:shd w:val="clear" w:color="auto" w:fill="FFFFFF" w:themeFill="background1"/>
          </w:tcPr>
          <w:p w14:paraId="2778B999" w14:textId="77777777" w:rsidR="00B704B8" w:rsidRDefault="00000000">
            <w:pPr>
              <w:keepNext/>
              <w:keepLines/>
              <w:ind w:left="4989"/>
              <w:jc w:val="left"/>
              <w:rPr>
                <w:rFonts w:eastAsia="SimSun"/>
                <w:b/>
                <w:bCs/>
                <w:sz w:val="20"/>
                <w:szCs w:val="20"/>
                <w:lang w:val="en-US" w:eastAsia="zh-CN"/>
              </w:rPr>
            </w:pPr>
            <w:r>
              <w:rPr>
                <w:rFonts w:eastAsia="SimSun" w:hint="eastAsia"/>
                <w:b/>
                <w:bCs/>
                <w:sz w:val="20"/>
                <w:szCs w:val="20"/>
                <w:lang w:val="en-US" w:eastAsia="zh-CN"/>
              </w:rPr>
              <w:t>工发组织小计</w:t>
            </w:r>
          </w:p>
        </w:tc>
        <w:tc>
          <w:tcPr>
            <w:tcW w:w="1077" w:type="dxa"/>
            <w:shd w:val="clear" w:color="auto" w:fill="FFFFFF" w:themeFill="background1"/>
            <w:vAlign w:val="center"/>
          </w:tcPr>
          <w:p w14:paraId="5D74D9E1" w14:textId="77777777" w:rsidR="00B704B8" w:rsidRDefault="00000000">
            <w:pPr>
              <w:keepNext/>
              <w:keepLines/>
              <w:jc w:val="right"/>
              <w:rPr>
                <w:b/>
                <w:bCs/>
                <w:sz w:val="20"/>
                <w:szCs w:val="20"/>
              </w:rPr>
            </w:pPr>
            <w:r>
              <w:rPr>
                <w:b/>
                <w:bCs/>
                <w:sz w:val="20"/>
                <w:szCs w:val="20"/>
              </w:rPr>
              <w:t>100,000</w:t>
            </w:r>
          </w:p>
        </w:tc>
        <w:tc>
          <w:tcPr>
            <w:tcW w:w="898" w:type="dxa"/>
            <w:shd w:val="clear" w:color="auto" w:fill="FFFFFF" w:themeFill="background1"/>
            <w:vAlign w:val="center"/>
          </w:tcPr>
          <w:p w14:paraId="66D76886" w14:textId="77777777" w:rsidR="00B704B8" w:rsidRDefault="00000000">
            <w:pPr>
              <w:keepNext/>
              <w:keepLines/>
              <w:jc w:val="right"/>
              <w:rPr>
                <w:b/>
                <w:bCs/>
                <w:sz w:val="20"/>
                <w:szCs w:val="20"/>
              </w:rPr>
            </w:pPr>
            <w:r>
              <w:rPr>
                <w:b/>
                <w:bCs/>
                <w:sz w:val="20"/>
                <w:szCs w:val="20"/>
              </w:rPr>
              <w:t>32,000</w:t>
            </w:r>
          </w:p>
        </w:tc>
      </w:tr>
      <w:tr w:rsidR="00B704B8" w14:paraId="575BD1A1" w14:textId="77777777">
        <w:tc>
          <w:tcPr>
            <w:tcW w:w="7375" w:type="dxa"/>
            <w:gridSpan w:val="2"/>
          </w:tcPr>
          <w:p w14:paraId="3B421C3C" w14:textId="77777777" w:rsidR="00B704B8" w:rsidRDefault="00000000">
            <w:pPr>
              <w:shd w:val="clear" w:color="auto" w:fill="FFFFFF" w:themeFill="background1"/>
              <w:ind w:left="4989"/>
              <w:jc w:val="left"/>
              <w:rPr>
                <w:rFonts w:eastAsia="SimSun"/>
                <w:sz w:val="20"/>
                <w:szCs w:val="20"/>
                <w:lang w:val="en-US" w:eastAsia="zh-CN"/>
              </w:rPr>
            </w:pPr>
            <w:r>
              <w:rPr>
                <w:rFonts w:eastAsia="SimSun" w:hint="eastAsia"/>
                <w:b/>
                <w:bCs/>
                <w:sz w:val="20"/>
                <w:szCs w:val="20"/>
                <w:lang w:val="en-US" w:eastAsia="zh-CN"/>
              </w:rPr>
              <w:t>总计</w:t>
            </w:r>
          </w:p>
        </w:tc>
        <w:tc>
          <w:tcPr>
            <w:tcW w:w="1077" w:type="dxa"/>
            <w:vAlign w:val="center"/>
          </w:tcPr>
          <w:p w14:paraId="724201D6" w14:textId="77777777" w:rsidR="00B704B8" w:rsidRDefault="00000000">
            <w:pPr>
              <w:shd w:val="clear" w:color="auto" w:fill="FFFFFF" w:themeFill="background1"/>
              <w:jc w:val="right"/>
              <w:rPr>
                <w:b/>
                <w:bCs/>
                <w:sz w:val="20"/>
                <w:szCs w:val="20"/>
              </w:rPr>
            </w:pPr>
            <w:r>
              <w:rPr>
                <w:b/>
                <w:bCs/>
                <w:sz w:val="20"/>
                <w:szCs w:val="20"/>
              </w:rPr>
              <w:t>325,000</w:t>
            </w:r>
          </w:p>
        </w:tc>
        <w:tc>
          <w:tcPr>
            <w:tcW w:w="898" w:type="dxa"/>
            <w:vAlign w:val="center"/>
          </w:tcPr>
          <w:p w14:paraId="694D58FD" w14:textId="77777777" w:rsidR="00B704B8" w:rsidRDefault="00000000">
            <w:pPr>
              <w:shd w:val="clear" w:color="auto" w:fill="FFFFFF" w:themeFill="background1"/>
              <w:jc w:val="right"/>
              <w:rPr>
                <w:b/>
                <w:bCs/>
                <w:sz w:val="20"/>
                <w:szCs w:val="20"/>
              </w:rPr>
            </w:pPr>
            <w:r>
              <w:rPr>
                <w:b/>
                <w:bCs/>
                <w:sz w:val="20"/>
                <w:szCs w:val="20"/>
              </w:rPr>
              <w:t>150,000</w:t>
            </w:r>
          </w:p>
        </w:tc>
      </w:tr>
    </w:tbl>
    <w:p w14:paraId="7885E0A8" w14:textId="77777777" w:rsidR="00B704B8" w:rsidRDefault="00000000">
      <w:pPr>
        <w:keepNext/>
        <w:widowControl w:val="0"/>
        <w:spacing w:before="200" w:after="200"/>
        <w:rPr>
          <w:i/>
          <w:iCs/>
          <w:lang w:eastAsia="zh-CN"/>
        </w:rPr>
      </w:pPr>
      <w:r>
        <w:rPr>
          <w:rFonts w:ascii="KaiTi" w:eastAsia="KaiTi" w:hAnsi="KaiTi" w:cs="KaiTi" w:hint="eastAsia"/>
          <w:sz w:val="24"/>
          <w:szCs w:val="24"/>
          <w:lang w:eastAsia="zh-CN"/>
        </w:rPr>
        <w:t>项目</w:t>
      </w:r>
      <w:r>
        <w:rPr>
          <w:rFonts w:ascii="KaiTi" w:eastAsia="KaiTi" w:hAnsi="KaiTi" w:cs="KaiTi" w:hint="eastAsia"/>
          <w:sz w:val="24"/>
          <w:szCs w:val="24"/>
          <w:lang w:val="en-US" w:eastAsia="zh-CN"/>
        </w:rPr>
        <w:t>执行</w:t>
      </w:r>
      <w:r>
        <w:rPr>
          <w:rFonts w:ascii="KaiTi" w:eastAsia="KaiTi" w:hAnsi="KaiTi" w:cs="KaiTi" w:hint="eastAsia"/>
          <w:sz w:val="24"/>
          <w:szCs w:val="24"/>
          <w:lang w:eastAsia="zh-CN"/>
        </w:rPr>
        <w:t>、协调与监测</w:t>
      </w:r>
    </w:p>
    <w:p w14:paraId="43087EB3" w14:textId="77777777" w:rsidR="00B704B8" w:rsidRDefault="00000000">
      <w:pPr>
        <w:pStyle w:val="Heading1"/>
        <w:spacing w:before="200" w:after="200"/>
        <w:rPr>
          <w:sz w:val="24"/>
          <w:szCs w:val="24"/>
          <w:lang w:eastAsia="zh-CN"/>
        </w:rPr>
      </w:pPr>
      <w:r>
        <w:rPr>
          <w:rFonts w:eastAsia="SimSun"/>
          <w:sz w:val="24"/>
          <w:szCs w:val="24"/>
          <w:lang w:eastAsia="zh-CN"/>
        </w:rPr>
        <w:t>国家臭氧</w:t>
      </w:r>
      <w:r>
        <w:rPr>
          <w:rFonts w:eastAsia="SimSun"/>
          <w:sz w:val="24"/>
          <w:szCs w:val="24"/>
          <w:lang w:val="en-US" w:eastAsia="zh-CN"/>
        </w:rPr>
        <w:t>机构</w:t>
      </w:r>
      <w:r>
        <w:rPr>
          <w:rFonts w:eastAsia="SimSun"/>
          <w:sz w:val="24"/>
          <w:szCs w:val="24"/>
          <w:lang w:eastAsia="zh-CN"/>
        </w:rPr>
        <w:t>将负责</w:t>
      </w:r>
      <w:r>
        <w:rPr>
          <w:rFonts w:eastAsia="SimSun"/>
          <w:sz w:val="24"/>
          <w:szCs w:val="24"/>
          <w:lang w:val="en-US" w:eastAsia="zh-CN"/>
        </w:rPr>
        <w:t>基加利氢氟碳化物实施计划</w:t>
      </w:r>
      <w:r>
        <w:rPr>
          <w:rFonts w:eastAsia="SimSun"/>
          <w:sz w:val="24"/>
          <w:szCs w:val="24"/>
          <w:lang w:eastAsia="zh-CN"/>
        </w:rPr>
        <w:t>的</w:t>
      </w:r>
      <w:r>
        <w:rPr>
          <w:rFonts w:eastAsia="SimSun"/>
          <w:sz w:val="24"/>
          <w:szCs w:val="24"/>
          <w:lang w:val="en-US" w:eastAsia="zh-CN"/>
        </w:rPr>
        <w:t>方案协调</w:t>
      </w:r>
      <w:r>
        <w:rPr>
          <w:rFonts w:eastAsia="SimSun"/>
          <w:sz w:val="24"/>
          <w:szCs w:val="24"/>
          <w:lang w:eastAsia="zh-CN"/>
        </w:rPr>
        <w:t>与管理工作，包括实施过程中的财务及技术内容，</w:t>
      </w:r>
      <w:r>
        <w:rPr>
          <w:rFonts w:eastAsia="SimSun"/>
          <w:sz w:val="24"/>
          <w:szCs w:val="24"/>
          <w:lang w:val="en-US" w:eastAsia="zh-CN"/>
        </w:rPr>
        <w:t>并</w:t>
      </w:r>
      <w:r>
        <w:rPr>
          <w:rFonts w:eastAsia="SimSun"/>
          <w:sz w:val="24"/>
          <w:szCs w:val="24"/>
          <w:lang w:eastAsia="zh-CN"/>
        </w:rPr>
        <w:t>将沿用含氢氯氟烃淘汰管理计划的</w:t>
      </w:r>
      <w:r>
        <w:rPr>
          <w:rFonts w:eastAsia="SimSun"/>
          <w:sz w:val="24"/>
          <w:szCs w:val="24"/>
          <w:lang w:val="en-US" w:eastAsia="zh-CN"/>
        </w:rPr>
        <w:t>架构</w:t>
      </w:r>
      <w:r>
        <w:rPr>
          <w:rFonts w:eastAsia="SimSun"/>
          <w:sz w:val="24"/>
          <w:szCs w:val="24"/>
          <w:lang w:eastAsia="zh-CN"/>
        </w:rPr>
        <w:t>。拟安排</w:t>
      </w:r>
      <w:r>
        <w:rPr>
          <w:rFonts w:eastAsia="SimSun"/>
          <w:sz w:val="24"/>
          <w:szCs w:val="24"/>
          <w:lang w:val="en-US" w:eastAsia="zh-CN"/>
        </w:rPr>
        <w:t>20,000</w:t>
      </w:r>
      <w:r>
        <w:rPr>
          <w:rFonts w:eastAsia="SimSun"/>
          <w:sz w:val="24"/>
          <w:szCs w:val="24"/>
          <w:lang w:eastAsia="zh-CN"/>
        </w:rPr>
        <w:t>美元的预算，用于聘用</w:t>
      </w:r>
      <w:r>
        <w:rPr>
          <w:rFonts w:eastAsia="SimSun"/>
          <w:sz w:val="24"/>
          <w:szCs w:val="24"/>
          <w:lang w:val="en-US" w:eastAsia="zh-CN"/>
        </w:rPr>
        <w:t>一名</w:t>
      </w:r>
      <w:r>
        <w:rPr>
          <w:rFonts w:eastAsia="SimSun"/>
          <w:sz w:val="24"/>
          <w:szCs w:val="24"/>
          <w:lang w:eastAsia="zh-CN"/>
        </w:rPr>
        <w:t>本地顾问（</w:t>
      </w:r>
      <w:r>
        <w:rPr>
          <w:rFonts w:eastAsia="SimSun"/>
          <w:sz w:val="24"/>
          <w:szCs w:val="24"/>
          <w:lang w:val="en-US" w:eastAsia="zh-CN"/>
        </w:rPr>
        <w:t>10,000</w:t>
      </w:r>
      <w:r>
        <w:rPr>
          <w:rFonts w:eastAsia="SimSun"/>
          <w:sz w:val="24"/>
          <w:szCs w:val="24"/>
          <w:lang w:eastAsia="zh-CN"/>
        </w:rPr>
        <w:t>美元）、差旅（</w:t>
      </w:r>
      <w:r>
        <w:rPr>
          <w:rFonts w:eastAsia="SimSun"/>
          <w:sz w:val="24"/>
          <w:szCs w:val="24"/>
          <w:lang w:val="en-US" w:eastAsia="zh-CN"/>
        </w:rPr>
        <w:t>4,000</w:t>
      </w:r>
      <w:r>
        <w:rPr>
          <w:rFonts w:eastAsia="SimSun"/>
          <w:sz w:val="24"/>
          <w:szCs w:val="24"/>
          <w:lang w:eastAsia="zh-CN"/>
        </w:rPr>
        <w:t>美元）、会议（</w:t>
      </w:r>
      <w:r>
        <w:rPr>
          <w:rFonts w:eastAsia="SimSun"/>
          <w:sz w:val="24"/>
          <w:szCs w:val="24"/>
          <w:lang w:val="en-US" w:eastAsia="zh-CN"/>
        </w:rPr>
        <w:t>4,000</w:t>
      </w:r>
      <w:r>
        <w:rPr>
          <w:rFonts w:eastAsia="SimSun"/>
          <w:sz w:val="24"/>
          <w:szCs w:val="24"/>
          <w:lang w:eastAsia="zh-CN"/>
        </w:rPr>
        <w:t>美元）及其他费用（</w:t>
      </w:r>
      <w:r>
        <w:rPr>
          <w:rFonts w:eastAsia="SimSun"/>
          <w:sz w:val="24"/>
          <w:szCs w:val="24"/>
          <w:lang w:val="en-US" w:eastAsia="zh-CN"/>
        </w:rPr>
        <w:t>2,000</w:t>
      </w:r>
      <w:r>
        <w:rPr>
          <w:rFonts w:eastAsia="SimSun"/>
          <w:sz w:val="24"/>
          <w:szCs w:val="24"/>
          <w:lang w:eastAsia="zh-CN"/>
        </w:rPr>
        <w:t>美元）。</w:t>
      </w:r>
    </w:p>
    <w:p w14:paraId="37F161A2" w14:textId="77777777" w:rsidR="00B704B8" w:rsidRDefault="00000000">
      <w:pPr>
        <w:pStyle w:val="Heading1"/>
        <w:keepNext/>
        <w:widowControl w:val="0"/>
        <w:numPr>
          <w:ilvl w:val="0"/>
          <w:numId w:val="0"/>
        </w:numPr>
        <w:spacing w:before="200" w:after="200"/>
        <w:rPr>
          <w:u w:val="single"/>
          <w:lang w:eastAsia="zh-CN"/>
        </w:rPr>
      </w:pPr>
      <w:r>
        <w:rPr>
          <w:rFonts w:eastAsia="SimSun"/>
          <w:sz w:val="24"/>
          <w:szCs w:val="24"/>
          <w:u w:val="single"/>
          <w:lang w:val="en-US" w:eastAsia="zh-CN"/>
        </w:rPr>
        <w:t>基加利</w:t>
      </w:r>
      <w:r>
        <w:rPr>
          <w:rFonts w:eastAsia="SimSun"/>
          <w:sz w:val="24"/>
          <w:szCs w:val="24"/>
          <w:u w:val="single"/>
          <w:lang w:val="fr-FR" w:eastAsia="zh-CN"/>
        </w:rPr>
        <w:t>氢氟碳化物</w:t>
      </w:r>
      <w:r>
        <w:rPr>
          <w:rFonts w:eastAsia="SimSun"/>
          <w:sz w:val="24"/>
          <w:szCs w:val="24"/>
          <w:u w:val="single"/>
          <w:lang w:eastAsia="zh-CN"/>
        </w:rPr>
        <w:t>实施计划第一阶段总费用</w:t>
      </w:r>
    </w:p>
    <w:p w14:paraId="423B5E11" w14:textId="77777777" w:rsidR="00B704B8" w:rsidRDefault="00000000">
      <w:pPr>
        <w:pStyle w:val="Heading1"/>
        <w:spacing w:before="200" w:after="200"/>
        <w:rPr>
          <w:lang w:eastAsia="zh-CN"/>
        </w:rPr>
      </w:pPr>
      <w:r>
        <w:rPr>
          <w:rFonts w:eastAsia="SimSun"/>
          <w:sz w:val="24"/>
          <w:szCs w:val="24"/>
          <w:lang w:eastAsia="zh-CN"/>
        </w:rPr>
        <w:t>第一阶段</w:t>
      </w:r>
      <w:r>
        <w:rPr>
          <w:rFonts w:eastAsia="SimSun" w:hint="eastAsia"/>
          <w:sz w:val="24"/>
          <w:szCs w:val="24"/>
          <w:lang w:val="en-US" w:eastAsia="zh-CN"/>
        </w:rPr>
        <w:t>拟议</w:t>
      </w:r>
      <w:r>
        <w:rPr>
          <w:rFonts w:eastAsia="SimSun"/>
          <w:sz w:val="24"/>
          <w:szCs w:val="24"/>
          <w:lang w:val="en-US" w:eastAsia="zh-CN"/>
        </w:rPr>
        <w:t>的预算</w:t>
      </w:r>
      <w:r>
        <w:rPr>
          <w:rFonts w:eastAsia="SimSun"/>
          <w:sz w:val="24"/>
          <w:szCs w:val="24"/>
          <w:lang w:eastAsia="zh-CN"/>
        </w:rPr>
        <w:t>为</w:t>
      </w:r>
      <w:r>
        <w:rPr>
          <w:rFonts w:eastAsia="SimSun" w:hint="eastAsia"/>
          <w:sz w:val="24"/>
          <w:szCs w:val="24"/>
          <w:lang w:val="en-US" w:eastAsia="zh-CN"/>
        </w:rPr>
        <w:t>325,000</w:t>
      </w:r>
      <w:r>
        <w:rPr>
          <w:rFonts w:eastAsia="SimSun"/>
          <w:sz w:val="24"/>
          <w:szCs w:val="24"/>
          <w:lang w:eastAsia="zh-CN"/>
        </w:rPr>
        <w:t>美元。制冷</w:t>
      </w:r>
      <w:r>
        <w:rPr>
          <w:rFonts w:eastAsia="SimSun"/>
          <w:sz w:val="24"/>
          <w:szCs w:val="24"/>
          <w:lang w:val="en-US" w:eastAsia="zh-CN"/>
        </w:rPr>
        <w:t>维修行业</w:t>
      </w:r>
      <w:r>
        <w:rPr>
          <w:rFonts w:eastAsia="SimSun"/>
          <w:sz w:val="24"/>
          <w:szCs w:val="24"/>
          <w:lang w:eastAsia="zh-CN"/>
        </w:rPr>
        <w:t>活动的费用已</w:t>
      </w:r>
      <w:r>
        <w:rPr>
          <w:rFonts w:eastAsia="SimSun"/>
          <w:sz w:val="24"/>
          <w:szCs w:val="24"/>
          <w:lang w:val="en-US" w:eastAsia="zh-CN"/>
        </w:rPr>
        <w:t>根据</w:t>
      </w:r>
      <w:r>
        <w:rPr>
          <w:rFonts w:eastAsia="SimSun"/>
          <w:sz w:val="24"/>
          <w:szCs w:val="24"/>
          <w:lang w:eastAsia="zh-CN"/>
        </w:rPr>
        <w:t>第</w:t>
      </w:r>
      <w:r>
        <w:rPr>
          <w:rFonts w:eastAsia="SimSun"/>
          <w:sz w:val="24"/>
          <w:szCs w:val="24"/>
          <w:lang w:eastAsia="zh-CN"/>
        </w:rPr>
        <w:t>92/37</w:t>
      </w:r>
      <w:r>
        <w:rPr>
          <w:rFonts w:eastAsia="SimSun"/>
          <w:sz w:val="24"/>
          <w:szCs w:val="24"/>
          <w:lang w:eastAsia="zh-CN"/>
        </w:rPr>
        <w:t>号决定提出。</w:t>
      </w:r>
    </w:p>
    <w:p w14:paraId="7A948053" w14:textId="77777777" w:rsidR="00B704B8" w:rsidRDefault="00000000">
      <w:pPr>
        <w:keepNext/>
        <w:suppressAutoHyphens/>
        <w:spacing w:before="200" w:after="200"/>
        <w:outlineLvl w:val="0"/>
        <w:rPr>
          <w:u w:val="single"/>
        </w:rPr>
      </w:pPr>
      <w:proofErr w:type="spellStart"/>
      <w:r>
        <w:rPr>
          <w:rFonts w:eastAsia="SimSun"/>
          <w:sz w:val="24"/>
          <w:szCs w:val="24"/>
          <w:u w:val="single"/>
        </w:rPr>
        <w:lastRenderedPageBreak/>
        <w:t>第一</w:t>
      </w:r>
      <w:proofErr w:type="spellEnd"/>
      <w:r>
        <w:rPr>
          <w:rFonts w:eastAsia="SimSun"/>
          <w:sz w:val="24"/>
          <w:szCs w:val="24"/>
          <w:u w:val="single"/>
          <w:lang w:val="en-US" w:eastAsia="zh-CN"/>
        </w:rPr>
        <w:t>次拨款执行</w:t>
      </w:r>
      <w:proofErr w:type="spellStart"/>
      <w:r>
        <w:rPr>
          <w:rFonts w:eastAsia="SimSun"/>
          <w:sz w:val="24"/>
          <w:szCs w:val="24"/>
          <w:u w:val="single"/>
        </w:rPr>
        <w:t>计划</w:t>
      </w:r>
      <w:proofErr w:type="spellEnd"/>
    </w:p>
    <w:p w14:paraId="2E0BDB4D" w14:textId="77777777" w:rsidR="00B704B8" w:rsidRDefault="00000000">
      <w:pPr>
        <w:pStyle w:val="Heading1"/>
        <w:shd w:val="clear" w:color="auto" w:fill="FFFFFF" w:themeFill="background1"/>
        <w:spacing w:before="200" w:after="200"/>
        <w:rPr>
          <w:lang w:eastAsia="zh-CN"/>
        </w:rPr>
      </w:pPr>
      <w:r>
        <w:rPr>
          <w:rFonts w:eastAsia="SimSun"/>
          <w:sz w:val="24"/>
          <w:szCs w:val="24"/>
          <w:lang w:val="fr-FR" w:eastAsia="zh-CN"/>
        </w:rPr>
        <w:t>基加利氢氟碳化物实施计划</w:t>
      </w:r>
      <w:r>
        <w:rPr>
          <w:rFonts w:eastAsia="SimSun"/>
          <w:sz w:val="24"/>
          <w:szCs w:val="24"/>
          <w:lang w:eastAsia="zh-CN"/>
        </w:rPr>
        <w:t>第一阶段的第一</w:t>
      </w:r>
      <w:r>
        <w:rPr>
          <w:rFonts w:eastAsia="SimSun"/>
          <w:sz w:val="24"/>
          <w:szCs w:val="24"/>
          <w:lang w:val="en-US" w:eastAsia="zh-CN"/>
        </w:rPr>
        <w:t>次供资拨款提交的</w:t>
      </w:r>
      <w:r>
        <w:rPr>
          <w:rFonts w:eastAsia="SimSun"/>
          <w:sz w:val="24"/>
          <w:szCs w:val="24"/>
          <w:lang w:eastAsia="zh-CN"/>
        </w:rPr>
        <w:t>总额为</w:t>
      </w:r>
      <w:r>
        <w:rPr>
          <w:rFonts w:eastAsia="SimSun" w:hint="eastAsia"/>
          <w:sz w:val="24"/>
          <w:szCs w:val="24"/>
          <w:lang w:val="en-US" w:eastAsia="zh-CN"/>
        </w:rPr>
        <w:t>150,000</w:t>
      </w:r>
      <w:r>
        <w:rPr>
          <w:rFonts w:eastAsia="SimSun"/>
          <w:sz w:val="24"/>
          <w:szCs w:val="24"/>
          <w:lang w:eastAsia="zh-CN"/>
        </w:rPr>
        <w:t>美元（见上表</w:t>
      </w:r>
      <w:r>
        <w:rPr>
          <w:rFonts w:eastAsia="SimSun" w:hint="eastAsia"/>
          <w:sz w:val="24"/>
          <w:szCs w:val="24"/>
          <w:lang w:val="en-US" w:eastAsia="zh-CN"/>
        </w:rPr>
        <w:t>7</w:t>
      </w:r>
      <w:r>
        <w:rPr>
          <w:rFonts w:eastAsia="SimSun"/>
          <w:sz w:val="24"/>
          <w:szCs w:val="24"/>
          <w:lang w:eastAsia="zh-CN"/>
        </w:rPr>
        <w:t>），计划于</w:t>
      </w:r>
      <w:r>
        <w:rPr>
          <w:rFonts w:eastAsia="SimSun"/>
          <w:sz w:val="24"/>
          <w:szCs w:val="24"/>
          <w:lang w:eastAsia="zh-CN"/>
        </w:rPr>
        <w:t>202</w:t>
      </w:r>
      <w:r>
        <w:rPr>
          <w:rFonts w:eastAsia="SimSun" w:hint="eastAsia"/>
          <w:sz w:val="24"/>
          <w:szCs w:val="24"/>
          <w:lang w:val="en-US" w:eastAsia="zh-CN"/>
        </w:rPr>
        <w:t>6</w:t>
      </w:r>
      <w:r>
        <w:rPr>
          <w:rFonts w:eastAsia="SimSun"/>
          <w:sz w:val="24"/>
          <w:szCs w:val="24"/>
          <w:lang w:eastAsia="zh-CN"/>
        </w:rPr>
        <w:t>年</w:t>
      </w:r>
      <w:r>
        <w:rPr>
          <w:rFonts w:eastAsia="SimSun"/>
          <w:sz w:val="24"/>
          <w:szCs w:val="24"/>
          <w:lang w:eastAsia="zh-CN"/>
        </w:rPr>
        <w:t>1</w:t>
      </w:r>
      <w:r>
        <w:rPr>
          <w:rFonts w:eastAsia="SimSun"/>
          <w:sz w:val="24"/>
          <w:szCs w:val="24"/>
          <w:lang w:eastAsia="zh-CN"/>
        </w:rPr>
        <w:t>月至</w:t>
      </w:r>
      <w:r>
        <w:rPr>
          <w:rFonts w:eastAsia="SimSun"/>
          <w:sz w:val="24"/>
          <w:szCs w:val="24"/>
          <w:lang w:eastAsia="zh-CN"/>
        </w:rPr>
        <w:t>202</w:t>
      </w:r>
      <w:r>
        <w:rPr>
          <w:rFonts w:eastAsia="SimSun" w:hint="eastAsia"/>
          <w:sz w:val="24"/>
          <w:szCs w:val="24"/>
          <w:lang w:val="en-US" w:eastAsia="zh-CN"/>
        </w:rPr>
        <w:t>7</w:t>
      </w:r>
      <w:r>
        <w:rPr>
          <w:rFonts w:eastAsia="SimSun"/>
          <w:sz w:val="24"/>
          <w:szCs w:val="24"/>
          <w:lang w:eastAsia="zh-CN"/>
        </w:rPr>
        <w:t>年</w:t>
      </w:r>
      <w:r>
        <w:rPr>
          <w:rFonts w:eastAsia="SimSun"/>
          <w:sz w:val="24"/>
          <w:szCs w:val="24"/>
          <w:lang w:eastAsia="zh-CN"/>
        </w:rPr>
        <w:t>12</w:t>
      </w:r>
      <w:r>
        <w:rPr>
          <w:rFonts w:eastAsia="SimSun"/>
          <w:sz w:val="24"/>
          <w:szCs w:val="24"/>
          <w:lang w:eastAsia="zh-CN"/>
        </w:rPr>
        <w:t>月</w:t>
      </w:r>
      <w:r>
        <w:rPr>
          <w:rFonts w:eastAsia="SimSun"/>
          <w:sz w:val="24"/>
          <w:szCs w:val="24"/>
          <w:lang w:val="en-US" w:eastAsia="zh-CN"/>
        </w:rPr>
        <w:t>执行</w:t>
      </w:r>
      <w:r>
        <w:rPr>
          <w:rFonts w:eastAsia="SimSun"/>
          <w:sz w:val="24"/>
          <w:szCs w:val="24"/>
          <w:lang w:eastAsia="zh-CN"/>
        </w:rPr>
        <w:t>。关于第一</w:t>
      </w:r>
      <w:r>
        <w:rPr>
          <w:rFonts w:eastAsia="SimSun"/>
          <w:sz w:val="24"/>
          <w:szCs w:val="24"/>
          <w:lang w:val="en-US" w:eastAsia="zh-CN"/>
        </w:rPr>
        <w:t>次拨款框架下</w:t>
      </w:r>
      <w:r>
        <w:rPr>
          <w:rFonts w:eastAsia="SimSun"/>
          <w:sz w:val="24"/>
          <w:szCs w:val="24"/>
          <w:lang w:eastAsia="zh-CN"/>
        </w:rPr>
        <w:t>拟实施活动的详细信息，包括调整内容及已</w:t>
      </w:r>
      <w:r>
        <w:rPr>
          <w:rFonts w:eastAsia="SimSun"/>
          <w:sz w:val="24"/>
          <w:szCs w:val="24"/>
          <w:lang w:val="en-US" w:eastAsia="zh-CN"/>
        </w:rPr>
        <w:t>商定</w:t>
      </w:r>
      <w:r>
        <w:rPr>
          <w:rFonts w:eastAsia="SimSun"/>
          <w:sz w:val="24"/>
          <w:szCs w:val="24"/>
          <w:lang w:eastAsia="zh-CN"/>
        </w:rPr>
        <w:t>的</w:t>
      </w:r>
      <w:r>
        <w:rPr>
          <w:rFonts w:eastAsia="SimSun"/>
          <w:sz w:val="24"/>
          <w:szCs w:val="24"/>
          <w:lang w:val="en-US" w:eastAsia="zh-CN"/>
        </w:rPr>
        <w:t>供资</w:t>
      </w:r>
      <w:r>
        <w:rPr>
          <w:rFonts w:eastAsia="SimSun"/>
          <w:sz w:val="24"/>
          <w:szCs w:val="24"/>
          <w:lang w:eastAsia="zh-CN"/>
        </w:rPr>
        <w:t>水平，</w:t>
      </w:r>
      <w:r>
        <w:rPr>
          <w:rFonts w:eastAsia="SimSun" w:hint="eastAsia"/>
          <w:sz w:val="24"/>
          <w:szCs w:val="24"/>
          <w:lang w:val="en-US" w:eastAsia="zh-CN"/>
        </w:rPr>
        <w:t>可</w:t>
      </w:r>
      <w:r>
        <w:rPr>
          <w:rFonts w:eastAsia="SimSun"/>
          <w:sz w:val="24"/>
          <w:szCs w:val="24"/>
          <w:lang w:eastAsia="zh-CN"/>
        </w:rPr>
        <w:t>见下文第</w:t>
      </w:r>
      <w:r>
        <w:rPr>
          <w:rFonts w:eastAsia="SimSun" w:hint="eastAsia"/>
          <w:sz w:val="24"/>
          <w:szCs w:val="24"/>
          <w:lang w:val="en-US" w:eastAsia="zh-CN"/>
        </w:rPr>
        <w:t>57</w:t>
      </w:r>
      <w:r>
        <w:rPr>
          <w:rFonts w:eastAsia="SimSun"/>
          <w:sz w:val="24"/>
          <w:szCs w:val="24"/>
          <w:lang w:eastAsia="zh-CN"/>
        </w:rPr>
        <w:t>段</w:t>
      </w:r>
      <w:r>
        <w:rPr>
          <w:rFonts w:eastAsia="SimSun" w:hint="eastAsia"/>
          <w:sz w:val="24"/>
          <w:szCs w:val="24"/>
          <w:lang w:val="en-US" w:eastAsia="zh-CN"/>
        </w:rPr>
        <w:t>及表</w:t>
      </w:r>
      <w:r>
        <w:rPr>
          <w:rFonts w:eastAsia="SimSun" w:hint="eastAsia"/>
          <w:sz w:val="24"/>
          <w:szCs w:val="24"/>
          <w:lang w:val="en-US" w:eastAsia="zh-CN"/>
        </w:rPr>
        <w:t>8</w:t>
      </w:r>
      <w:r>
        <w:rPr>
          <w:rFonts w:eastAsia="SimSun" w:hint="eastAsia"/>
          <w:sz w:val="24"/>
          <w:szCs w:val="24"/>
          <w:lang w:val="en-US" w:eastAsia="zh-CN"/>
        </w:rPr>
        <w:t>。</w:t>
      </w:r>
    </w:p>
    <w:p w14:paraId="17E8E939" w14:textId="77777777" w:rsidR="00B704B8" w:rsidRDefault="00000000">
      <w:pPr>
        <w:widowControl w:val="0"/>
        <w:spacing w:before="240" w:after="200"/>
        <w:jc w:val="center"/>
        <w:rPr>
          <w:b/>
          <w:lang w:eastAsia="zh-CN"/>
        </w:rPr>
      </w:pPr>
      <w:bookmarkStart w:id="8" w:name="_Hlk126916095"/>
      <w:r>
        <w:rPr>
          <w:rFonts w:ascii="SimHei" w:eastAsia="SimHei" w:hAnsi="SimHei" w:cs="SimHei" w:hint="eastAsia"/>
          <w:bCs/>
          <w:sz w:val="28"/>
          <w:szCs w:val="28"/>
          <w:lang w:val="en-US" w:eastAsia="zh-CN"/>
        </w:rPr>
        <w:t>秘书处</w:t>
      </w:r>
      <w:r>
        <w:rPr>
          <w:rFonts w:ascii="SimHei" w:eastAsia="SimHei" w:hAnsi="SimHei" w:cs="SimHei" w:hint="eastAsia"/>
          <w:bCs/>
          <w:sz w:val="28"/>
          <w:szCs w:val="28"/>
          <w:lang w:eastAsia="zh-CN"/>
        </w:rPr>
        <w:t>的评论与建议</w:t>
      </w:r>
    </w:p>
    <w:p w14:paraId="5D47F7C9" w14:textId="77777777" w:rsidR="00B704B8" w:rsidRDefault="00000000">
      <w:pPr>
        <w:pStyle w:val="Heading2"/>
        <w:numPr>
          <w:ilvl w:val="0"/>
          <w:numId w:val="0"/>
        </w:numPr>
        <w:spacing w:before="200" w:after="200"/>
        <w:rPr>
          <w:rFonts w:ascii="SimHei" w:eastAsia="SimHei" w:hAnsi="SimHei" w:cs="SimHei"/>
          <w:lang w:eastAsia="zh-CN"/>
        </w:rPr>
      </w:pPr>
      <w:r>
        <w:rPr>
          <w:rFonts w:ascii="SimHei" w:eastAsia="SimHei" w:hAnsi="SimHei" w:cs="SimHei" w:hint="eastAsia"/>
          <w:sz w:val="24"/>
          <w:szCs w:val="24"/>
          <w:lang w:eastAsia="zh-CN"/>
        </w:rPr>
        <w:t>五</w:t>
      </w:r>
      <w:r>
        <w:rPr>
          <w:rFonts w:ascii="SimHei" w:eastAsia="SimHei" w:hAnsi="SimHei" w:cs="SimHei" w:hint="eastAsia"/>
          <w:sz w:val="24"/>
          <w:szCs w:val="24"/>
          <w:lang w:val="en-US" w:eastAsia="zh-CN"/>
        </w:rPr>
        <w:t>.</w:t>
      </w:r>
      <w:r>
        <w:rPr>
          <w:rFonts w:ascii="SimHei" w:eastAsia="SimHei" w:hAnsi="SimHei" w:cs="SimHei" w:hint="eastAsia"/>
          <w:sz w:val="24"/>
          <w:szCs w:val="24"/>
          <w:lang w:val="en-US" w:eastAsia="zh-CN"/>
        </w:rPr>
        <w:tab/>
      </w:r>
      <w:r>
        <w:rPr>
          <w:rFonts w:ascii="SimHei" w:eastAsia="SimHei" w:hAnsi="SimHei" w:cs="SimHei" w:hint="eastAsia"/>
          <w:sz w:val="24"/>
          <w:szCs w:val="24"/>
          <w:lang w:eastAsia="zh-CN"/>
        </w:rPr>
        <w:t>评论</w:t>
      </w:r>
    </w:p>
    <w:p w14:paraId="2CF9D02F" w14:textId="77777777" w:rsidR="00B704B8" w:rsidRDefault="00000000">
      <w:pPr>
        <w:pStyle w:val="Heading1"/>
        <w:widowControl w:val="0"/>
        <w:numPr>
          <w:ilvl w:val="0"/>
          <w:numId w:val="0"/>
        </w:numPr>
        <w:spacing w:before="200" w:after="200"/>
      </w:pPr>
      <w:bookmarkStart w:id="9" w:name="_Hlk126916105"/>
      <w:bookmarkEnd w:id="8"/>
      <w:proofErr w:type="spellStart"/>
      <w:r>
        <w:rPr>
          <w:rFonts w:eastAsiaTheme="minorEastAsia"/>
          <w:sz w:val="24"/>
          <w:szCs w:val="24"/>
          <w:u w:val="single"/>
        </w:rPr>
        <w:t>总体</w:t>
      </w:r>
      <w:proofErr w:type="spellEnd"/>
      <w:r>
        <w:rPr>
          <w:rFonts w:eastAsiaTheme="minorEastAsia"/>
          <w:sz w:val="24"/>
          <w:szCs w:val="24"/>
          <w:u w:val="single"/>
          <w:lang w:val="en-US" w:eastAsia="zh-CN"/>
        </w:rPr>
        <w:t>战略</w:t>
      </w:r>
    </w:p>
    <w:p w14:paraId="06B45FB6" w14:textId="77777777" w:rsidR="00B704B8" w:rsidRDefault="00000000">
      <w:pPr>
        <w:pStyle w:val="Heading1"/>
        <w:widowControl w:val="0"/>
        <w:spacing w:before="200" w:after="200"/>
        <w:rPr>
          <w:rFonts w:eastAsia="SimSun"/>
          <w:sz w:val="24"/>
          <w:szCs w:val="24"/>
          <w:lang w:val="en-US" w:eastAsia="zh-CN"/>
        </w:rPr>
      </w:pPr>
      <w:r>
        <w:rPr>
          <w:rFonts w:eastAsia="SimSun"/>
          <w:sz w:val="24"/>
          <w:szCs w:val="24"/>
          <w:lang w:eastAsia="zh-CN"/>
        </w:rPr>
        <w:t>根据第</w:t>
      </w:r>
      <w:r>
        <w:rPr>
          <w:sz w:val="24"/>
          <w:szCs w:val="24"/>
          <w:lang w:eastAsia="zh-CN"/>
        </w:rPr>
        <w:t>92/44</w:t>
      </w:r>
      <w:r>
        <w:rPr>
          <w:rFonts w:eastAsia="SimSun"/>
          <w:sz w:val="24"/>
          <w:szCs w:val="24"/>
          <w:lang w:eastAsia="zh-CN"/>
        </w:rPr>
        <w:t>号决定，</w:t>
      </w:r>
      <w:r>
        <w:rPr>
          <w:rFonts w:eastAsia="SimSun"/>
          <w:sz w:val="24"/>
          <w:szCs w:val="24"/>
          <w:lang w:val="en-US" w:eastAsia="zh-CN"/>
        </w:rPr>
        <w:t>几内亚比绍</w:t>
      </w:r>
      <w:r>
        <w:rPr>
          <w:rFonts w:eastAsia="SimSun"/>
          <w:sz w:val="24"/>
          <w:szCs w:val="24"/>
          <w:lang w:eastAsia="zh-CN"/>
        </w:rPr>
        <w:t>政府已明确表达出在《蒙特利尔议定书》目标之前提前削减氢氟碳化物消费量的坚定承诺。</w:t>
      </w:r>
      <w:r>
        <w:rPr>
          <w:rStyle w:val="FootnoteReference"/>
          <w:rFonts w:eastAsia="SimSun"/>
          <w:sz w:val="24"/>
          <w:szCs w:val="24"/>
        </w:rPr>
        <w:footnoteReference w:id="11"/>
      </w:r>
      <w:r>
        <w:rPr>
          <w:rFonts w:eastAsia="SimSun"/>
          <w:sz w:val="24"/>
          <w:szCs w:val="24"/>
          <w:lang w:val="en-US" w:eastAsia="zh-CN"/>
        </w:rPr>
        <w:t>几内亚比绍</w:t>
      </w:r>
      <w:r>
        <w:rPr>
          <w:rFonts w:eastAsia="SimSun"/>
          <w:sz w:val="24"/>
          <w:szCs w:val="24"/>
          <w:lang w:eastAsia="zh-CN"/>
        </w:rPr>
        <w:t>基准中含氢氯氟烃部分</w:t>
      </w:r>
      <w:r>
        <w:rPr>
          <w:rFonts w:eastAsia="SimSun"/>
          <w:sz w:val="24"/>
          <w:szCs w:val="24"/>
          <w:lang w:val="en-US" w:eastAsia="zh-CN"/>
        </w:rPr>
        <w:t>为</w:t>
      </w:r>
      <w:r>
        <w:rPr>
          <w:sz w:val="24"/>
          <w:szCs w:val="24"/>
          <w:lang w:eastAsia="zh-CN"/>
        </w:rPr>
        <w:t>60,002</w:t>
      </w:r>
      <w:r>
        <w:rPr>
          <w:rFonts w:eastAsia="SimSun"/>
          <w:sz w:val="24"/>
          <w:szCs w:val="24"/>
          <w:lang w:eastAsia="zh-CN"/>
        </w:rPr>
        <w:t>吨二氧化碳当量，占基准</w:t>
      </w:r>
      <w:r>
        <w:rPr>
          <w:rFonts w:eastAsia="SimSun"/>
          <w:sz w:val="24"/>
          <w:szCs w:val="24"/>
          <w:lang w:val="en-US" w:eastAsia="zh-CN"/>
        </w:rPr>
        <w:t>总量</w:t>
      </w:r>
      <w:r>
        <w:rPr>
          <w:rFonts w:eastAsia="SimSun"/>
          <w:sz w:val="24"/>
          <w:szCs w:val="24"/>
          <w:lang w:eastAsia="zh-CN"/>
        </w:rPr>
        <w:t>的</w:t>
      </w:r>
      <w:r>
        <w:rPr>
          <w:rFonts w:eastAsia="SimSun"/>
          <w:sz w:val="24"/>
          <w:szCs w:val="24"/>
          <w:lang w:val="en-US" w:eastAsia="zh-CN"/>
        </w:rPr>
        <w:t>8.3</w:t>
      </w:r>
      <w:r>
        <w:rPr>
          <w:rFonts w:eastAsia="SimSun"/>
          <w:sz w:val="24"/>
          <w:szCs w:val="24"/>
          <w:lang w:eastAsia="zh-CN"/>
        </w:rPr>
        <w:t>%</w:t>
      </w:r>
      <w:r>
        <w:rPr>
          <w:rFonts w:eastAsia="SimSun"/>
          <w:sz w:val="24"/>
          <w:szCs w:val="24"/>
          <w:lang w:eastAsia="zh-CN"/>
        </w:rPr>
        <w:t>。基准年（</w:t>
      </w:r>
      <w:r>
        <w:rPr>
          <w:rFonts w:eastAsia="SimSun"/>
          <w:sz w:val="24"/>
          <w:szCs w:val="24"/>
          <w:lang w:eastAsia="zh-CN"/>
        </w:rPr>
        <w:t>20</w:t>
      </w:r>
      <w:r>
        <w:rPr>
          <w:rFonts w:eastAsia="SimSun"/>
          <w:sz w:val="24"/>
          <w:szCs w:val="24"/>
          <w:lang w:val="en-US" w:eastAsia="zh-CN"/>
        </w:rPr>
        <w:t>20</w:t>
      </w:r>
      <w:r>
        <w:rPr>
          <w:rFonts w:eastAsia="SimSun"/>
          <w:sz w:val="24"/>
          <w:szCs w:val="24"/>
          <w:lang w:val="en-US" w:eastAsia="zh-CN"/>
        </w:rPr>
        <w:t>至</w:t>
      </w:r>
      <w:r>
        <w:rPr>
          <w:rFonts w:eastAsia="SimSun"/>
          <w:sz w:val="24"/>
          <w:szCs w:val="24"/>
          <w:lang w:eastAsia="zh-CN"/>
        </w:rPr>
        <w:t>20</w:t>
      </w:r>
      <w:r>
        <w:rPr>
          <w:rFonts w:eastAsia="SimSun"/>
          <w:sz w:val="24"/>
          <w:szCs w:val="24"/>
          <w:lang w:val="en-US" w:eastAsia="zh-CN"/>
        </w:rPr>
        <w:t>22</w:t>
      </w:r>
      <w:r>
        <w:rPr>
          <w:rFonts w:eastAsia="SimSun"/>
          <w:sz w:val="24"/>
          <w:szCs w:val="24"/>
          <w:lang w:val="en-US" w:eastAsia="zh-CN"/>
        </w:rPr>
        <w:t>年</w:t>
      </w:r>
      <w:r>
        <w:rPr>
          <w:rFonts w:eastAsia="SimSun"/>
          <w:sz w:val="24"/>
          <w:szCs w:val="24"/>
          <w:lang w:eastAsia="zh-CN"/>
        </w:rPr>
        <w:t>）期间的氢氟碳化物平均消费量为</w:t>
      </w:r>
      <w:r>
        <w:rPr>
          <w:sz w:val="24"/>
          <w:szCs w:val="24"/>
          <w:lang w:eastAsia="zh-CN"/>
        </w:rPr>
        <w:t>662,389</w:t>
      </w:r>
      <w:r>
        <w:rPr>
          <w:rFonts w:eastAsia="SimSun"/>
          <w:sz w:val="24"/>
          <w:szCs w:val="24"/>
          <w:lang w:eastAsia="zh-CN"/>
        </w:rPr>
        <w:t>吨二氧化碳当量，</w:t>
      </w:r>
      <w:r>
        <w:rPr>
          <w:rFonts w:eastAsia="SimSun"/>
          <w:sz w:val="24"/>
          <w:szCs w:val="24"/>
          <w:lang w:eastAsia="zh-CN"/>
        </w:rPr>
        <w:t>20</w:t>
      </w:r>
      <w:r>
        <w:rPr>
          <w:rFonts w:eastAsia="SimSun"/>
          <w:sz w:val="24"/>
          <w:szCs w:val="24"/>
          <w:lang w:val="en-US" w:eastAsia="zh-CN"/>
        </w:rPr>
        <w:t>24</w:t>
      </w:r>
      <w:r>
        <w:rPr>
          <w:rFonts w:eastAsia="SimSun"/>
          <w:sz w:val="24"/>
          <w:szCs w:val="24"/>
          <w:lang w:eastAsia="zh-CN"/>
        </w:rPr>
        <w:t>年核发的进口配额为</w:t>
      </w:r>
      <w:r>
        <w:rPr>
          <w:sz w:val="24"/>
          <w:szCs w:val="24"/>
          <w:lang w:eastAsia="zh-CN"/>
        </w:rPr>
        <w:t>568,512</w:t>
      </w:r>
      <w:r>
        <w:rPr>
          <w:rFonts w:eastAsia="SimSun"/>
          <w:sz w:val="24"/>
          <w:szCs w:val="24"/>
          <w:lang w:eastAsia="zh-CN"/>
        </w:rPr>
        <w:t>吨二氧化碳当量（比基准低</w:t>
      </w:r>
      <w:r>
        <w:rPr>
          <w:rFonts w:eastAsia="SimSun"/>
          <w:sz w:val="24"/>
          <w:szCs w:val="24"/>
          <w:lang w:val="en-US" w:eastAsia="zh-CN"/>
        </w:rPr>
        <w:t>21</w:t>
      </w:r>
      <w:r>
        <w:rPr>
          <w:rFonts w:eastAsia="SimSun"/>
          <w:sz w:val="24"/>
          <w:szCs w:val="24"/>
          <w:lang w:eastAsia="zh-CN"/>
        </w:rPr>
        <w:t>%</w:t>
      </w:r>
      <w:r>
        <w:rPr>
          <w:rFonts w:eastAsia="SimSun"/>
          <w:sz w:val="24"/>
          <w:szCs w:val="24"/>
          <w:lang w:eastAsia="zh-CN"/>
        </w:rPr>
        <w:t>，比</w:t>
      </w:r>
      <w:r>
        <w:rPr>
          <w:rFonts w:eastAsia="SimSun"/>
          <w:sz w:val="24"/>
          <w:szCs w:val="24"/>
          <w:lang w:eastAsia="zh-CN"/>
        </w:rPr>
        <w:t>20</w:t>
      </w:r>
      <w:r>
        <w:rPr>
          <w:rFonts w:eastAsia="SimSun"/>
          <w:sz w:val="24"/>
          <w:szCs w:val="24"/>
          <w:lang w:val="en-US" w:eastAsia="zh-CN"/>
        </w:rPr>
        <w:t>20</w:t>
      </w:r>
      <w:r>
        <w:rPr>
          <w:rFonts w:eastAsia="SimSun"/>
          <w:sz w:val="24"/>
          <w:szCs w:val="24"/>
          <w:lang w:val="en-US" w:eastAsia="zh-CN"/>
        </w:rPr>
        <w:t>至</w:t>
      </w:r>
      <w:r>
        <w:rPr>
          <w:rFonts w:eastAsia="SimSun"/>
          <w:sz w:val="24"/>
          <w:szCs w:val="24"/>
          <w:lang w:eastAsia="zh-CN"/>
        </w:rPr>
        <w:t>20</w:t>
      </w:r>
      <w:r>
        <w:rPr>
          <w:rFonts w:eastAsia="SimSun"/>
          <w:sz w:val="24"/>
          <w:szCs w:val="24"/>
          <w:lang w:val="en-US" w:eastAsia="zh-CN"/>
        </w:rPr>
        <w:t>22</w:t>
      </w:r>
      <w:r>
        <w:rPr>
          <w:rFonts w:eastAsia="SimSun"/>
          <w:sz w:val="24"/>
          <w:szCs w:val="24"/>
          <w:lang w:val="en-US" w:eastAsia="zh-CN"/>
        </w:rPr>
        <w:t>年</w:t>
      </w:r>
      <w:r>
        <w:rPr>
          <w:rFonts w:eastAsia="SimSun"/>
          <w:sz w:val="24"/>
          <w:szCs w:val="24"/>
          <w:lang w:eastAsia="zh-CN"/>
        </w:rPr>
        <w:t>氢氟碳化物平均消费量低</w:t>
      </w:r>
      <w:r>
        <w:rPr>
          <w:rFonts w:eastAsia="SimSun"/>
          <w:sz w:val="24"/>
          <w:szCs w:val="24"/>
          <w:lang w:val="en-US" w:eastAsia="zh-CN"/>
        </w:rPr>
        <w:t>14</w:t>
      </w:r>
      <w:r>
        <w:rPr>
          <w:rFonts w:eastAsia="SimSun"/>
          <w:sz w:val="24"/>
          <w:szCs w:val="24"/>
          <w:lang w:eastAsia="zh-CN"/>
        </w:rPr>
        <w:t>%</w:t>
      </w:r>
      <w:r>
        <w:rPr>
          <w:rFonts w:eastAsia="SimSun"/>
          <w:sz w:val="24"/>
          <w:szCs w:val="24"/>
          <w:lang w:eastAsia="zh-CN"/>
        </w:rPr>
        <w:t>），</w:t>
      </w:r>
      <w:r>
        <w:rPr>
          <w:rFonts w:eastAsia="SimSun"/>
          <w:sz w:val="24"/>
          <w:szCs w:val="24"/>
          <w:lang w:eastAsia="zh-CN"/>
        </w:rPr>
        <w:t>20</w:t>
      </w:r>
      <w:r>
        <w:rPr>
          <w:rFonts w:eastAsia="SimSun"/>
          <w:sz w:val="24"/>
          <w:szCs w:val="24"/>
          <w:lang w:val="en-US" w:eastAsia="zh-CN"/>
        </w:rPr>
        <w:t>25</w:t>
      </w:r>
      <w:r>
        <w:rPr>
          <w:rFonts w:eastAsia="SimSun"/>
          <w:sz w:val="24"/>
          <w:szCs w:val="24"/>
          <w:lang w:eastAsia="zh-CN"/>
        </w:rPr>
        <w:t>年的配额为</w:t>
      </w:r>
      <w:r>
        <w:rPr>
          <w:sz w:val="24"/>
          <w:szCs w:val="24"/>
          <w:lang w:eastAsia="zh-CN"/>
        </w:rPr>
        <w:t>544,619</w:t>
      </w:r>
      <w:r>
        <w:rPr>
          <w:rFonts w:eastAsia="SimSun"/>
          <w:sz w:val="24"/>
          <w:szCs w:val="24"/>
          <w:lang w:eastAsia="zh-CN"/>
        </w:rPr>
        <w:t>吨二氧化碳当量（比基准低</w:t>
      </w:r>
      <w:r>
        <w:rPr>
          <w:rFonts w:eastAsia="SimSun"/>
          <w:sz w:val="24"/>
          <w:szCs w:val="24"/>
          <w:lang w:val="en-US" w:eastAsia="zh-CN"/>
        </w:rPr>
        <w:t>25</w:t>
      </w:r>
      <w:r>
        <w:rPr>
          <w:rFonts w:eastAsia="SimSun"/>
          <w:sz w:val="24"/>
          <w:szCs w:val="24"/>
          <w:lang w:eastAsia="zh-CN"/>
        </w:rPr>
        <w:t>%</w:t>
      </w:r>
      <w:r>
        <w:rPr>
          <w:rFonts w:eastAsia="SimSun"/>
          <w:sz w:val="24"/>
          <w:szCs w:val="24"/>
          <w:lang w:eastAsia="zh-CN"/>
        </w:rPr>
        <w:t>，比</w:t>
      </w:r>
      <w:r>
        <w:rPr>
          <w:rFonts w:eastAsia="SimSun"/>
          <w:sz w:val="24"/>
          <w:szCs w:val="24"/>
          <w:lang w:eastAsia="zh-CN"/>
        </w:rPr>
        <w:t>20</w:t>
      </w:r>
      <w:r>
        <w:rPr>
          <w:rFonts w:eastAsia="SimSun"/>
          <w:sz w:val="24"/>
          <w:szCs w:val="24"/>
          <w:lang w:val="en-US" w:eastAsia="zh-CN"/>
        </w:rPr>
        <w:t>20</w:t>
      </w:r>
      <w:r>
        <w:rPr>
          <w:rFonts w:eastAsia="SimSun"/>
          <w:sz w:val="24"/>
          <w:szCs w:val="24"/>
          <w:lang w:val="en-US" w:eastAsia="zh-CN"/>
        </w:rPr>
        <w:t>至</w:t>
      </w:r>
      <w:r>
        <w:rPr>
          <w:rFonts w:eastAsia="SimSun"/>
          <w:sz w:val="24"/>
          <w:szCs w:val="24"/>
          <w:lang w:eastAsia="zh-CN"/>
        </w:rPr>
        <w:t>20</w:t>
      </w:r>
      <w:r>
        <w:rPr>
          <w:rFonts w:eastAsia="SimSun"/>
          <w:sz w:val="24"/>
          <w:szCs w:val="24"/>
          <w:lang w:val="en-US" w:eastAsia="zh-CN"/>
        </w:rPr>
        <w:t>22</w:t>
      </w:r>
      <w:r>
        <w:rPr>
          <w:rFonts w:eastAsia="SimSun"/>
          <w:sz w:val="24"/>
          <w:szCs w:val="24"/>
          <w:lang w:val="en-US" w:eastAsia="zh-CN"/>
        </w:rPr>
        <w:t>年</w:t>
      </w:r>
      <w:r>
        <w:rPr>
          <w:rFonts w:eastAsia="SimSun"/>
          <w:sz w:val="24"/>
          <w:szCs w:val="24"/>
          <w:lang w:eastAsia="zh-CN"/>
        </w:rPr>
        <w:t>氢氟碳化物平均消费量低</w:t>
      </w:r>
      <w:r>
        <w:rPr>
          <w:rFonts w:eastAsia="SimSun"/>
          <w:sz w:val="24"/>
          <w:szCs w:val="24"/>
          <w:lang w:val="en-US" w:eastAsia="zh-CN"/>
        </w:rPr>
        <w:t>18</w:t>
      </w:r>
      <w:r>
        <w:rPr>
          <w:rFonts w:eastAsia="SimSun"/>
          <w:sz w:val="24"/>
          <w:szCs w:val="24"/>
          <w:lang w:eastAsia="zh-CN"/>
        </w:rPr>
        <w:t>%</w:t>
      </w:r>
      <w:r>
        <w:rPr>
          <w:rFonts w:eastAsia="SimSun"/>
          <w:sz w:val="24"/>
          <w:szCs w:val="24"/>
          <w:lang w:eastAsia="zh-CN"/>
        </w:rPr>
        <w:t>）。鉴于上述消费模式，秘书处询问该国是否能够承诺在基准水平上削减</w:t>
      </w:r>
      <w:r>
        <w:rPr>
          <w:rFonts w:eastAsia="SimSun"/>
          <w:sz w:val="24"/>
          <w:szCs w:val="24"/>
          <w:lang w:val="en-US" w:eastAsia="zh-CN"/>
        </w:rPr>
        <w:t>17.48</w:t>
      </w:r>
      <w:r>
        <w:rPr>
          <w:rFonts w:eastAsia="SimSun"/>
          <w:sz w:val="24"/>
          <w:szCs w:val="24"/>
          <w:lang w:eastAsia="zh-CN"/>
        </w:rPr>
        <w:t>%</w:t>
      </w:r>
      <w:r>
        <w:rPr>
          <w:rFonts w:eastAsia="SimSun"/>
          <w:sz w:val="24"/>
          <w:szCs w:val="24"/>
          <w:lang w:eastAsia="zh-CN"/>
        </w:rPr>
        <w:t>，相当于在基准年平均氢氟碳化物消费量基础上削减</w:t>
      </w:r>
      <w:r>
        <w:rPr>
          <w:rFonts w:eastAsia="SimSun"/>
          <w:sz w:val="24"/>
          <w:szCs w:val="24"/>
          <w:lang w:val="en-US" w:eastAsia="zh-CN"/>
        </w:rPr>
        <w:t>10</w:t>
      </w:r>
      <w:r>
        <w:rPr>
          <w:rFonts w:eastAsia="SimSun"/>
          <w:sz w:val="24"/>
          <w:szCs w:val="24"/>
          <w:lang w:eastAsia="zh-CN"/>
        </w:rPr>
        <w:t>%</w:t>
      </w:r>
      <w:r>
        <w:rPr>
          <w:rFonts w:eastAsia="SimSun"/>
          <w:sz w:val="24"/>
          <w:szCs w:val="24"/>
          <w:lang w:eastAsia="zh-CN"/>
        </w:rPr>
        <w:t>。随后，</w:t>
      </w:r>
      <w:r>
        <w:rPr>
          <w:rFonts w:eastAsia="SimSun"/>
          <w:sz w:val="24"/>
          <w:szCs w:val="24"/>
          <w:lang w:val="en-US" w:eastAsia="zh-CN"/>
        </w:rPr>
        <w:t>几内亚比绍</w:t>
      </w:r>
      <w:r>
        <w:rPr>
          <w:rFonts w:eastAsia="SimSun"/>
          <w:sz w:val="24"/>
          <w:szCs w:val="24"/>
          <w:lang w:eastAsia="zh-CN"/>
        </w:rPr>
        <w:t>决定将最初提出的</w:t>
      </w:r>
      <w:r>
        <w:rPr>
          <w:rFonts w:eastAsia="SimSun"/>
          <w:sz w:val="24"/>
          <w:szCs w:val="24"/>
          <w:lang w:val="en-US" w:eastAsia="zh-CN"/>
        </w:rPr>
        <w:t>基准水平上的</w:t>
      </w:r>
      <w:r>
        <w:rPr>
          <w:rFonts w:eastAsia="SimSun"/>
          <w:sz w:val="24"/>
          <w:szCs w:val="24"/>
          <w:lang w:eastAsia="zh-CN"/>
        </w:rPr>
        <w:t>削减承诺由</w:t>
      </w:r>
      <w:r>
        <w:rPr>
          <w:rFonts w:eastAsia="SimSun"/>
          <w:sz w:val="24"/>
          <w:szCs w:val="24"/>
          <w:lang w:val="en-US" w:eastAsia="zh-CN"/>
        </w:rPr>
        <w:t>15</w:t>
      </w:r>
      <w:r>
        <w:rPr>
          <w:rFonts w:eastAsia="SimSun"/>
          <w:sz w:val="24"/>
          <w:szCs w:val="24"/>
          <w:lang w:eastAsia="zh-CN"/>
        </w:rPr>
        <w:t>%</w:t>
      </w:r>
      <w:r>
        <w:rPr>
          <w:rFonts w:eastAsia="SimSun"/>
          <w:sz w:val="24"/>
          <w:szCs w:val="24"/>
          <w:lang w:eastAsia="zh-CN"/>
        </w:rPr>
        <w:t>提高至</w:t>
      </w:r>
      <w:r>
        <w:rPr>
          <w:rFonts w:eastAsia="SimSun"/>
          <w:sz w:val="24"/>
          <w:szCs w:val="24"/>
          <w:lang w:val="en-US" w:eastAsia="zh-CN"/>
        </w:rPr>
        <w:t>17.48</w:t>
      </w:r>
      <w:r>
        <w:rPr>
          <w:rFonts w:eastAsia="SimSun"/>
          <w:sz w:val="24"/>
          <w:szCs w:val="24"/>
          <w:lang w:eastAsia="zh-CN"/>
        </w:rPr>
        <w:t>%</w:t>
      </w:r>
      <w:r>
        <w:rPr>
          <w:rFonts w:eastAsia="SimSun"/>
          <w:sz w:val="24"/>
          <w:szCs w:val="24"/>
          <w:lang w:eastAsia="zh-CN"/>
        </w:rPr>
        <w:t>，并据此修订了</w:t>
      </w:r>
      <w:r>
        <w:rPr>
          <w:rFonts w:eastAsia="SimSun"/>
          <w:sz w:val="24"/>
          <w:szCs w:val="24"/>
          <w:lang w:val="en-US" w:eastAsia="zh-CN"/>
        </w:rPr>
        <w:t>提案</w:t>
      </w:r>
      <w:r>
        <w:rPr>
          <w:rFonts w:eastAsia="SimSun"/>
          <w:sz w:val="24"/>
          <w:szCs w:val="24"/>
          <w:lang w:eastAsia="zh-CN"/>
        </w:rPr>
        <w:t>，以便根据第</w:t>
      </w:r>
      <w:r>
        <w:rPr>
          <w:sz w:val="24"/>
          <w:szCs w:val="24"/>
          <w:lang w:eastAsia="zh-CN"/>
        </w:rPr>
        <w:t>92/37(b)(</w:t>
      </w:r>
      <w:r>
        <w:rPr>
          <w:rFonts w:eastAsia="SimSun"/>
          <w:sz w:val="24"/>
          <w:szCs w:val="24"/>
          <w:lang w:val="en-US" w:eastAsia="zh-CN"/>
        </w:rPr>
        <w:t>二</w:t>
      </w:r>
      <w:r>
        <w:rPr>
          <w:sz w:val="24"/>
          <w:szCs w:val="24"/>
          <w:lang w:eastAsia="zh-CN"/>
        </w:rPr>
        <w:t>)</w:t>
      </w:r>
      <w:r>
        <w:rPr>
          <w:rFonts w:eastAsia="SimSun"/>
          <w:sz w:val="24"/>
          <w:szCs w:val="24"/>
          <w:lang w:eastAsia="zh-CN"/>
        </w:rPr>
        <w:t>号决定对新增的</w:t>
      </w:r>
      <w:r>
        <w:rPr>
          <w:rFonts w:eastAsia="SimSun"/>
          <w:sz w:val="24"/>
          <w:szCs w:val="24"/>
          <w:lang w:val="en-US" w:eastAsia="zh-CN"/>
        </w:rPr>
        <w:t>65,000</w:t>
      </w:r>
      <w:r>
        <w:rPr>
          <w:rFonts w:eastAsia="SimSun"/>
          <w:sz w:val="24"/>
          <w:szCs w:val="24"/>
          <w:lang w:eastAsia="zh-CN"/>
        </w:rPr>
        <w:t>美元所涉及的活动进行相应调整。</w:t>
      </w:r>
    </w:p>
    <w:p w14:paraId="50C88B47" w14:textId="77777777" w:rsidR="00B704B8" w:rsidRDefault="00000000">
      <w:pPr>
        <w:keepNext/>
        <w:spacing w:before="200" w:after="200"/>
        <w:rPr>
          <w:u w:val="single"/>
          <w:lang w:eastAsia="zh-CN"/>
        </w:rPr>
      </w:pPr>
      <w:bookmarkStart w:id="10" w:name="_Hlk126916111"/>
      <w:bookmarkEnd w:id="9"/>
      <w:r>
        <w:rPr>
          <w:rFonts w:eastAsiaTheme="minorEastAsia"/>
          <w:sz w:val="24"/>
          <w:szCs w:val="24"/>
          <w:u w:val="single"/>
          <w:lang w:val="en-US" w:eastAsia="zh-CN"/>
        </w:rPr>
        <w:t>制度</w:t>
      </w:r>
      <w:r>
        <w:rPr>
          <w:rFonts w:eastAsiaTheme="minorEastAsia"/>
          <w:sz w:val="24"/>
          <w:szCs w:val="24"/>
          <w:u w:val="single"/>
          <w:lang w:eastAsia="zh-CN"/>
        </w:rPr>
        <w:t>、政策与监管框架</w:t>
      </w:r>
    </w:p>
    <w:bookmarkEnd w:id="10"/>
    <w:p w14:paraId="38940B8B" w14:textId="77777777" w:rsidR="00B704B8" w:rsidRDefault="00000000">
      <w:pPr>
        <w:keepNext/>
        <w:spacing w:before="200" w:after="200"/>
        <w:rPr>
          <w:i/>
          <w:iCs/>
          <w:lang w:eastAsia="zh-CN"/>
        </w:rPr>
      </w:pPr>
      <w:r>
        <w:rPr>
          <w:rFonts w:eastAsia="KaiTi"/>
          <w:sz w:val="24"/>
          <w:szCs w:val="24"/>
          <w:lang w:val="fr-FR" w:eastAsia="zh-CN"/>
        </w:rPr>
        <w:t>氢氟碳化物</w:t>
      </w:r>
      <w:r>
        <w:rPr>
          <w:rFonts w:ascii="KaiTi" w:eastAsia="KaiTi" w:hAnsi="KaiTi" w:cs="KaiTi" w:hint="eastAsia"/>
          <w:sz w:val="24"/>
          <w:szCs w:val="24"/>
          <w:lang w:eastAsia="zh-CN"/>
        </w:rPr>
        <w:t>许可</w:t>
      </w:r>
      <w:r>
        <w:rPr>
          <w:rFonts w:ascii="KaiTi" w:eastAsia="KaiTi" w:hAnsi="KaiTi" w:cs="KaiTi" w:hint="eastAsia"/>
          <w:sz w:val="24"/>
          <w:szCs w:val="24"/>
          <w:lang w:val="en-US" w:eastAsia="zh-CN"/>
        </w:rPr>
        <w:t>证</w:t>
      </w:r>
      <w:r>
        <w:rPr>
          <w:rFonts w:ascii="KaiTi" w:eastAsia="KaiTi" w:hAnsi="KaiTi" w:cs="KaiTi" w:hint="eastAsia"/>
          <w:sz w:val="24"/>
          <w:szCs w:val="24"/>
          <w:lang w:eastAsia="zh-CN"/>
        </w:rPr>
        <w:t>与配额制度</w:t>
      </w:r>
    </w:p>
    <w:p w14:paraId="228BAACA" w14:textId="77777777" w:rsidR="00B704B8" w:rsidRDefault="00000000">
      <w:pPr>
        <w:pStyle w:val="Heading1"/>
        <w:widowControl w:val="0"/>
        <w:spacing w:before="200" w:after="200"/>
        <w:rPr>
          <w:sz w:val="24"/>
          <w:szCs w:val="24"/>
          <w:lang w:eastAsia="zh-CN"/>
        </w:rPr>
      </w:pPr>
      <w:r>
        <w:rPr>
          <w:rFonts w:eastAsiaTheme="minorEastAsia"/>
          <w:sz w:val="24"/>
          <w:szCs w:val="24"/>
          <w:lang w:val="en-US" w:eastAsia="zh-CN"/>
        </w:rPr>
        <w:t>环境署已</w:t>
      </w:r>
      <w:r>
        <w:rPr>
          <w:rFonts w:eastAsiaTheme="minorEastAsia"/>
          <w:sz w:val="24"/>
          <w:szCs w:val="24"/>
          <w:lang w:eastAsia="zh-CN"/>
        </w:rPr>
        <w:t>根据第</w:t>
      </w:r>
      <w:r>
        <w:rPr>
          <w:rFonts w:eastAsiaTheme="minorEastAsia"/>
          <w:sz w:val="24"/>
          <w:szCs w:val="24"/>
          <w:lang w:eastAsia="zh-CN"/>
        </w:rPr>
        <w:t>87/50(g)</w:t>
      </w:r>
      <w:r>
        <w:rPr>
          <w:rFonts w:eastAsiaTheme="minorEastAsia"/>
          <w:sz w:val="24"/>
          <w:szCs w:val="24"/>
          <w:lang w:eastAsia="zh-CN"/>
        </w:rPr>
        <w:t>号</w:t>
      </w:r>
      <w:r>
        <w:rPr>
          <w:rFonts w:eastAsiaTheme="minorEastAsia"/>
          <w:sz w:val="24"/>
          <w:szCs w:val="24"/>
          <w:lang w:val="en-US" w:eastAsia="zh-CN"/>
        </w:rPr>
        <w:t>决议</w:t>
      </w:r>
      <w:r>
        <w:rPr>
          <w:rFonts w:eastAsiaTheme="minorEastAsia"/>
          <w:sz w:val="24"/>
          <w:szCs w:val="24"/>
          <w:lang w:eastAsia="zh-CN"/>
        </w:rPr>
        <w:t>，确认</w:t>
      </w:r>
      <w:r>
        <w:rPr>
          <w:rFonts w:eastAsiaTheme="minorEastAsia"/>
          <w:sz w:val="24"/>
          <w:szCs w:val="24"/>
          <w:lang w:val="en-US" w:eastAsia="zh-CN"/>
        </w:rPr>
        <w:t>几内亚比绍</w:t>
      </w:r>
      <w:r>
        <w:rPr>
          <w:rFonts w:eastAsiaTheme="minorEastAsia"/>
          <w:sz w:val="24"/>
          <w:szCs w:val="24"/>
          <w:lang w:eastAsia="zh-CN"/>
        </w:rPr>
        <w:t>已建立并执行可监控</w:t>
      </w:r>
      <w:r>
        <w:rPr>
          <w:rFonts w:eastAsiaTheme="minorEastAsia"/>
          <w:sz w:val="24"/>
          <w:szCs w:val="24"/>
          <w:lang w:val="fr-FR" w:eastAsia="zh-CN"/>
        </w:rPr>
        <w:t>氢氟碳化物</w:t>
      </w:r>
      <w:r>
        <w:rPr>
          <w:rFonts w:eastAsiaTheme="minorEastAsia"/>
          <w:sz w:val="24"/>
          <w:szCs w:val="24"/>
          <w:lang w:eastAsia="zh-CN"/>
        </w:rPr>
        <w:t>进</w:t>
      </w:r>
      <w:r>
        <w:rPr>
          <w:rFonts w:eastAsiaTheme="minorEastAsia"/>
          <w:sz w:val="24"/>
          <w:szCs w:val="24"/>
          <w:lang w:val="en-US" w:eastAsia="zh-CN"/>
        </w:rPr>
        <w:t>出口</w:t>
      </w:r>
      <w:r>
        <w:rPr>
          <w:rFonts w:eastAsiaTheme="minorEastAsia"/>
          <w:sz w:val="24"/>
          <w:szCs w:val="24"/>
          <w:lang w:eastAsia="zh-CN"/>
        </w:rPr>
        <w:t>的许可</w:t>
      </w:r>
      <w:r>
        <w:rPr>
          <w:rFonts w:eastAsiaTheme="minorEastAsia"/>
          <w:sz w:val="24"/>
          <w:szCs w:val="24"/>
          <w:lang w:val="en-US" w:eastAsia="zh-CN"/>
        </w:rPr>
        <w:t>证</w:t>
      </w:r>
      <w:r>
        <w:rPr>
          <w:rFonts w:eastAsiaTheme="minorEastAsia"/>
          <w:sz w:val="24"/>
          <w:szCs w:val="24"/>
          <w:lang w:eastAsia="zh-CN"/>
        </w:rPr>
        <w:t>与配额制度。</w:t>
      </w:r>
      <w:r>
        <w:rPr>
          <w:rFonts w:eastAsia="SimSun"/>
          <w:sz w:val="24"/>
          <w:szCs w:val="24"/>
          <w:lang w:eastAsia="zh-CN"/>
        </w:rPr>
        <w:t>20</w:t>
      </w:r>
      <w:r>
        <w:rPr>
          <w:rFonts w:eastAsia="SimSun"/>
          <w:sz w:val="24"/>
          <w:szCs w:val="24"/>
          <w:lang w:val="en-US" w:eastAsia="zh-CN"/>
        </w:rPr>
        <w:t>25</w:t>
      </w:r>
      <w:r>
        <w:rPr>
          <w:rFonts w:eastAsia="SimSun"/>
          <w:sz w:val="24"/>
          <w:szCs w:val="24"/>
          <w:lang w:eastAsia="zh-CN"/>
        </w:rPr>
        <w:t>年氢氟碳化物的总体进口配额确定为</w:t>
      </w:r>
      <w:r>
        <w:rPr>
          <w:rFonts w:eastAsia="SimSun"/>
          <w:sz w:val="24"/>
          <w:szCs w:val="24"/>
          <w:lang w:val="en-US" w:eastAsia="zh-CN"/>
        </w:rPr>
        <w:t>213</w:t>
      </w:r>
      <w:r>
        <w:rPr>
          <w:rFonts w:eastAsia="SimSun"/>
          <w:sz w:val="24"/>
          <w:szCs w:val="24"/>
          <w:lang w:eastAsia="zh-CN"/>
        </w:rPr>
        <w:t>公吨，或</w:t>
      </w:r>
      <w:r>
        <w:rPr>
          <w:sz w:val="24"/>
          <w:szCs w:val="24"/>
          <w:lang w:eastAsia="zh-CN"/>
        </w:rPr>
        <w:t>544,619</w:t>
      </w:r>
      <w:r>
        <w:rPr>
          <w:rFonts w:eastAsia="SimSun"/>
          <w:sz w:val="24"/>
          <w:szCs w:val="24"/>
          <w:lang w:eastAsia="zh-CN"/>
        </w:rPr>
        <w:t>吨二氧化碳当量，</w:t>
      </w:r>
      <w:r>
        <w:rPr>
          <w:rFonts w:eastAsia="SimSun"/>
          <w:sz w:val="24"/>
          <w:szCs w:val="24"/>
          <w:lang w:val="en-US" w:eastAsia="zh-CN"/>
        </w:rPr>
        <w:t>为</w:t>
      </w:r>
      <w:r>
        <w:rPr>
          <w:rFonts w:eastAsia="SimSun"/>
          <w:sz w:val="24"/>
          <w:szCs w:val="24"/>
          <w:lang w:eastAsia="zh-CN"/>
        </w:rPr>
        <w:t>基准的</w:t>
      </w:r>
      <w:r>
        <w:rPr>
          <w:rFonts w:eastAsia="SimSun"/>
          <w:sz w:val="24"/>
          <w:szCs w:val="24"/>
          <w:lang w:val="en-US" w:eastAsia="zh-CN"/>
        </w:rPr>
        <w:t>75.4</w:t>
      </w:r>
      <w:r>
        <w:rPr>
          <w:rFonts w:eastAsia="SimSun"/>
          <w:sz w:val="24"/>
          <w:szCs w:val="24"/>
          <w:lang w:eastAsia="zh-CN"/>
        </w:rPr>
        <w:t>%</w:t>
      </w:r>
      <w:r>
        <w:rPr>
          <w:rFonts w:eastAsia="SimSun"/>
          <w:sz w:val="24"/>
          <w:szCs w:val="24"/>
          <w:lang w:eastAsia="zh-CN"/>
        </w:rPr>
        <w:t>，并分配</w:t>
      </w:r>
      <w:r>
        <w:rPr>
          <w:rFonts w:eastAsia="SimSun"/>
          <w:sz w:val="24"/>
          <w:szCs w:val="24"/>
          <w:lang w:val="en-US" w:eastAsia="zh-CN"/>
        </w:rPr>
        <w:t>给</w:t>
      </w:r>
      <w:r>
        <w:rPr>
          <w:rFonts w:eastAsia="SimSun"/>
          <w:sz w:val="24"/>
          <w:szCs w:val="24"/>
          <w:lang w:eastAsia="zh-CN"/>
        </w:rPr>
        <w:t>九家进口商。</w:t>
      </w:r>
    </w:p>
    <w:p w14:paraId="6323D24F" w14:textId="77777777" w:rsidR="00B704B8" w:rsidRDefault="00000000">
      <w:pPr>
        <w:keepNext/>
        <w:spacing w:before="200" w:after="200"/>
        <w:rPr>
          <w:u w:val="single"/>
        </w:rPr>
      </w:pPr>
      <w:bookmarkStart w:id="11" w:name="_Hlk126916116"/>
      <w:proofErr w:type="spellStart"/>
      <w:r>
        <w:rPr>
          <w:rFonts w:ascii="SimSun" w:eastAsia="SimSun" w:hAnsi="SimSun" w:cs="SimSun"/>
          <w:sz w:val="24"/>
          <w:szCs w:val="24"/>
          <w:u w:val="single"/>
        </w:rPr>
        <w:t>技术及成本相关问题</w:t>
      </w:r>
      <w:proofErr w:type="spellEnd"/>
    </w:p>
    <w:bookmarkEnd w:id="11"/>
    <w:p w14:paraId="7048131D" w14:textId="77777777" w:rsidR="00B704B8" w:rsidRDefault="00000000">
      <w:pPr>
        <w:pStyle w:val="Heading1"/>
        <w:spacing w:before="200" w:after="200"/>
        <w:rPr>
          <w:sz w:val="24"/>
          <w:szCs w:val="24"/>
          <w:lang w:val="en-GB" w:eastAsia="zh-CN"/>
        </w:rPr>
      </w:pPr>
      <w:r>
        <w:rPr>
          <w:rFonts w:eastAsia="SimSun"/>
          <w:sz w:val="24"/>
          <w:szCs w:val="24"/>
          <w:lang w:eastAsia="zh-CN"/>
        </w:rPr>
        <w:t>为反映新增的</w:t>
      </w:r>
      <w:r>
        <w:rPr>
          <w:rFonts w:eastAsia="SimSun"/>
          <w:sz w:val="24"/>
          <w:szCs w:val="24"/>
          <w:lang w:val="en-US" w:eastAsia="zh-CN"/>
        </w:rPr>
        <w:t>65,000</w:t>
      </w:r>
      <w:r>
        <w:rPr>
          <w:rFonts w:eastAsia="SimSun"/>
          <w:sz w:val="24"/>
          <w:szCs w:val="24"/>
          <w:lang w:eastAsia="zh-CN"/>
        </w:rPr>
        <w:t>美元预算，</w:t>
      </w:r>
      <w:r>
        <w:rPr>
          <w:rFonts w:eastAsia="SimSun"/>
          <w:sz w:val="24"/>
          <w:szCs w:val="24"/>
          <w:lang w:val="en-US" w:eastAsia="zh-CN"/>
        </w:rPr>
        <w:t>环境署</w:t>
      </w:r>
      <w:r>
        <w:rPr>
          <w:rFonts w:eastAsia="SimSun"/>
          <w:sz w:val="24"/>
          <w:szCs w:val="24"/>
          <w:lang w:eastAsia="zh-CN"/>
        </w:rPr>
        <w:t>和</w:t>
      </w:r>
      <w:r>
        <w:rPr>
          <w:rFonts w:eastAsia="SimSun"/>
          <w:sz w:val="24"/>
          <w:szCs w:val="24"/>
          <w:lang w:val="en-US" w:eastAsia="zh-CN"/>
        </w:rPr>
        <w:t>工发组织</w:t>
      </w:r>
      <w:r>
        <w:rPr>
          <w:rFonts w:eastAsia="SimSun"/>
          <w:sz w:val="24"/>
          <w:szCs w:val="24"/>
          <w:lang w:eastAsia="zh-CN"/>
        </w:rPr>
        <w:t>提交了修订</w:t>
      </w:r>
      <w:r>
        <w:rPr>
          <w:rFonts w:eastAsia="SimSun"/>
          <w:sz w:val="24"/>
          <w:szCs w:val="24"/>
          <w:lang w:val="en-US" w:eastAsia="zh-CN"/>
        </w:rPr>
        <w:t>提案</w:t>
      </w:r>
      <w:r>
        <w:rPr>
          <w:rFonts w:eastAsia="SimSun"/>
          <w:sz w:val="24"/>
          <w:szCs w:val="24"/>
          <w:lang w:eastAsia="zh-CN"/>
        </w:rPr>
        <w:t>。修订后的</w:t>
      </w:r>
      <w:r>
        <w:rPr>
          <w:rFonts w:eastAsia="SimSun"/>
          <w:sz w:val="24"/>
          <w:szCs w:val="24"/>
          <w:lang w:val="en-US" w:eastAsia="zh-CN"/>
        </w:rPr>
        <w:t>费用</w:t>
      </w:r>
      <w:r>
        <w:rPr>
          <w:rFonts w:eastAsia="SimSun"/>
          <w:sz w:val="24"/>
          <w:szCs w:val="24"/>
          <w:lang w:eastAsia="zh-CN"/>
        </w:rPr>
        <w:t>分配及其调整说明见下方表</w:t>
      </w:r>
      <w:r>
        <w:rPr>
          <w:rFonts w:eastAsia="SimSun"/>
          <w:sz w:val="24"/>
          <w:szCs w:val="24"/>
          <w:lang w:eastAsia="zh-CN"/>
        </w:rPr>
        <w:t>8</w:t>
      </w:r>
      <w:r>
        <w:rPr>
          <w:rFonts w:eastAsia="SimSun"/>
          <w:sz w:val="24"/>
          <w:szCs w:val="24"/>
          <w:lang w:eastAsia="zh-CN"/>
        </w:rPr>
        <w:t>。</w:t>
      </w:r>
    </w:p>
    <w:p w14:paraId="18122763" w14:textId="77777777" w:rsidR="00B704B8" w:rsidRDefault="00000000">
      <w:pPr>
        <w:pStyle w:val="Heading1"/>
        <w:widowControl w:val="0"/>
        <w:spacing w:before="200" w:after="200"/>
        <w:rPr>
          <w:rFonts w:eastAsia="SimSun"/>
          <w:sz w:val="24"/>
          <w:szCs w:val="24"/>
          <w:lang w:val="en-GB" w:eastAsia="zh-CN"/>
        </w:rPr>
      </w:pPr>
      <w:r>
        <w:rPr>
          <w:rFonts w:eastAsia="SimSun"/>
          <w:sz w:val="24"/>
          <w:szCs w:val="24"/>
          <w:lang w:val="en-US" w:eastAsia="zh-CN"/>
        </w:rPr>
        <w:t>秘书处</w:t>
      </w:r>
      <w:r>
        <w:rPr>
          <w:rFonts w:eastAsia="SimSun"/>
          <w:sz w:val="24"/>
          <w:szCs w:val="24"/>
          <w:lang w:eastAsia="zh-CN"/>
        </w:rPr>
        <w:t>方面就拟在商</w:t>
      </w:r>
      <w:r>
        <w:rPr>
          <w:rFonts w:eastAsia="SimSun"/>
          <w:sz w:val="24"/>
          <w:szCs w:val="24"/>
          <w:lang w:val="en-US" w:eastAsia="zh-CN"/>
        </w:rPr>
        <w:t>用</w:t>
      </w:r>
      <w:r>
        <w:rPr>
          <w:rFonts w:eastAsia="SimSun"/>
          <w:sz w:val="24"/>
          <w:szCs w:val="24"/>
          <w:lang w:eastAsia="zh-CN"/>
        </w:rPr>
        <w:t>制冷子行业开展的示范项目提出了更多问题。该项目拟通过将现有的</w:t>
      </w:r>
      <w:r>
        <w:rPr>
          <w:rFonts w:eastAsia="SimSun"/>
          <w:sz w:val="24"/>
          <w:szCs w:val="24"/>
          <w:lang w:eastAsia="zh-CN"/>
        </w:rPr>
        <w:t>R-404A</w:t>
      </w:r>
      <w:r>
        <w:rPr>
          <w:rFonts w:eastAsia="SimSun"/>
          <w:sz w:val="24"/>
          <w:szCs w:val="24"/>
          <w:lang w:eastAsia="zh-CN"/>
        </w:rPr>
        <w:t>系统替换为单机制冷量低于</w:t>
      </w:r>
      <w:r>
        <w:rPr>
          <w:rFonts w:eastAsia="SimSun"/>
          <w:sz w:val="24"/>
          <w:szCs w:val="24"/>
          <w:lang w:eastAsia="zh-CN"/>
        </w:rPr>
        <w:t>20</w:t>
      </w:r>
      <w:r>
        <w:rPr>
          <w:rFonts w:eastAsia="SimSun"/>
          <w:sz w:val="24"/>
          <w:szCs w:val="24"/>
          <w:lang w:val="en-US" w:eastAsia="zh-CN"/>
        </w:rPr>
        <w:t>千瓦</w:t>
      </w:r>
      <w:r>
        <w:rPr>
          <w:rFonts w:eastAsia="SimSun"/>
          <w:sz w:val="24"/>
          <w:szCs w:val="24"/>
          <w:lang w:eastAsia="zh-CN"/>
        </w:rPr>
        <w:t>的封闭式</w:t>
      </w:r>
      <w:r>
        <w:rPr>
          <w:rFonts w:eastAsia="SimSun"/>
          <w:sz w:val="24"/>
          <w:szCs w:val="24"/>
          <w:lang w:eastAsia="zh-CN"/>
        </w:rPr>
        <w:t>R-290</w:t>
      </w:r>
      <w:r>
        <w:rPr>
          <w:rFonts w:eastAsia="SimSun"/>
          <w:sz w:val="24"/>
          <w:szCs w:val="24"/>
          <w:lang w:eastAsia="zh-CN"/>
        </w:rPr>
        <w:t>系统，来评估并示范在食品保鲜和冷藏储存领域以整体式设备替代</w:t>
      </w:r>
      <w:r>
        <w:rPr>
          <w:rFonts w:eastAsia="SimSun"/>
          <w:sz w:val="24"/>
          <w:szCs w:val="24"/>
          <w:lang w:val="en-US" w:eastAsia="zh-CN"/>
        </w:rPr>
        <w:t>使用</w:t>
      </w:r>
      <w:r>
        <w:rPr>
          <w:rFonts w:eastAsia="SimSun"/>
          <w:sz w:val="24"/>
          <w:szCs w:val="24"/>
          <w:lang w:eastAsia="zh-CN"/>
        </w:rPr>
        <w:t>氢氟碳化物的</w:t>
      </w:r>
      <w:r>
        <w:rPr>
          <w:rFonts w:eastAsia="SimSun"/>
          <w:sz w:val="24"/>
          <w:szCs w:val="24"/>
          <w:lang w:val="en-US" w:eastAsia="zh-CN"/>
        </w:rPr>
        <w:t>设备的效果</w:t>
      </w:r>
      <w:r>
        <w:rPr>
          <w:rFonts w:eastAsia="SimSun"/>
          <w:sz w:val="24"/>
          <w:szCs w:val="24"/>
          <w:lang w:eastAsia="zh-CN"/>
        </w:rPr>
        <w:t>。</w:t>
      </w:r>
      <w:r>
        <w:rPr>
          <w:rFonts w:eastAsia="SimSun"/>
          <w:sz w:val="24"/>
          <w:szCs w:val="24"/>
          <w:lang w:val="en-US" w:eastAsia="zh-CN"/>
        </w:rPr>
        <w:t>工发组织</w:t>
      </w:r>
      <w:r>
        <w:rPr>
          <w:rFonts w:eastAsia="SimSun"/>
          <w:sz w:val="24"/>
          <w:szCs w:val="24"/>
          <w:lang w:eastAsia="zh-CN"/>
        </w:rPr>
        <w:t>解释称，由于商业制冷子行业是</w:t>
      </w:r>
      <w:r>
        <w:rPr>
          <w:rFonts w:eastAsia="SimSun"/>
          <w:sz w:val="24"/>
          <w:szCs w:val="24"/>
          <w:lang w:val="en-US" w:eastAsia="zh-CN"/>
        </w:rPr>
        <w:t>几内亚比绍</w:t>
      </w:r>
      <w:r>
        <w:rPr>
          <w:rFonts w:eastAsia="SimSun"/>
          <w:sz w:val="24"/>
          <w:szCs w:val="24"/>
          <w:lang w:eastAsia="zh-CN"/>
        </w:rPr>
        <w:t>境内</w:t>
      </w:r>
      <w:r>
        <w:rPr>
          <w:rFonts w:eastAsia="SimSun"/>
          <w:sz w:val="24"/>
          <w:szCs w:val="24"/>
          <w:lang w:val="en-US" w:eastAsia="zh-CN"/>
        </w:rPr>
        <w:t>消费</w:t>
      </w:r>
      <w:r>
        <w:rPr>
          <w:rFonts w:eastAsia="SimSun"/>
          <w:sz w:val="24"/>
          <w:szCs w:val="24"/>
          <w:lang w:eastAsia="zh-CN"/>
        </w:rPr>
        <w:t>氢氟碳化物的最大行业，通过示范高能效、低全球升温潜能值设备的优势，提高设备操作方（终端用户）和维修企业对低全球升温潜能值替代技术的认知，可有效降低对高全球升温潜能值氢氟碳化物的需求。</w:t>
      </w:r>
      <w:r>
        <w:rPr>
          <w:rFonts w:eastAsia="SimSun"/>
          <w:sz w:val="24"/>
          <w:szCs w:val="24"/>
          <w:lang w:val="en-US" w:eastAsia="zh-CN"/>
        </w:rPr>
        <w:t>工发组织</w:t>
      </w:r>
      <w:r>
        <w:rPr>
          <w:rFonts w:eastAsia="SimSun"/>
          <w:sz w:val="24"/>
          <w:szCs w:val="24"/>
          <w:lang w:eastAsia="zh-CN"/>
        </w:rPr>
        <w:t>进一步指出，</w:t>
      </w:r>
      <w:r>
        <w:rPr>
          <w:rFonts w:eastAsia="SimSun"/>
          <w:sz w:val="24"/>
          <w:szCs w:val="24"/>
          <w:lang w:eastAsia="zh-CN"/>
        </w:rPr>
        <w:t>R-290</w:t>
      </w:r>
      <w:r>
        <w:rPr>
          <w:rFonts w:eastAsia="SimSun"/>
          <w:sz w:val="24"/>
          <w:szCs w:val="24"/>
          <w:lang w:eastAsia="zh-CN"/>
        </w:rPr>
        <w:t>系统的价格高于</w:t>
      </w:r>
      <w:r>
        <w:rPr>
          <w:rFonts w:eastAsia="SimSun"/>
          <w:sz w:val="24"/>
          <w:szCs w:val="24"/>
          <w:lang w:eastAsia="zh-CN"/>
        </w:rPr>
        <w:t>R-404A</w:t>
      </w:r>
      <w:r>
        <w:rPr>
          <w:rFonts w:eastAsia="SimSun"/>
          <w:sz w:val="24"/>
          <w:szCs w:val="24"/>
          <w:lang w:eastAsia="zh-CN"/>
        </w:rPr>
        <w:t>系统，前者约为</w:t>
      </w:r>
      <w:r>
        <w:rPr>
          <w:rFonts w:eastAsia="SimSun"/>
          <w:sz w:val="24"/>
          <w:szCs w:val="24"/>
          <w:lang w:val="en-US" w:eastAsia="zh-CN"/>
        </w:rPr>
        <w:t>2000</w:t>
      </w:r>
      <w:r>
        <w:rPr>
          <w:rFonts w:eastAsia="SimSun"/>
          <w:sz w:val="24"/>
          <w:szCs w:val="24"/>
          <w:lang w:eastAsia="zh-CN"/>
        </w:rPr>
        <w:t>至</w:t>
      </w:r>
      <w:r>
        <w:rPr>
          <w:rFonts w:eastAsia="SimSun"/>
          <w:sz w:val="24"/>
          <w:szCs w:val="24"/>
          <w:lang w:val="en-US" w:eastAsia="zh-CN"/>
        </w:rPr>
        <w:t>10,000</w:t>
      </w:r>
      <w:r>
        <w:rPr>
          <w:rFonts w:eastAsia="SimSun"/>
          <w:sz w:val="24"/>
          <w:szCs w:val="24"/>
          <w:lang w:eastAsia="zh-CN"/>
        </w:rPr>
        <w:t>美元，而后者最高约为</w:t>
      </w:r>
      <w:r>
        <w:rPr>
          <w:rFonts w:eastAsia="SimSun"/>
          <w:sz w:val="24"/>
          <w:szCs w:val="24"/>
          <w:lang w:val="en-US" w:eastAsia="zh-CN"/>
        </w:rPr>
        <w:t>12,000</w:t>
      </w:r>
      <w:r>
        <w:rPr>
          <w:rFonts w:eastAsia="SimSun"/>
          <w:sz w:val="24"/>
          <w:szCs w:val="24"/>
          <w:lang w:eastAsia="zh-CN"/>
        </w:rPr>
        <w:t>美元。尽管价格更高，但</w:t>
      </w:r>
      <w:r>
        <w:rPr>
          <w:rFonts w:eastAsia="SimSun"/>
          <w:sz w:val="24"/>
          <w:szCs w:val="24"/>
          <w:lang w:eastAsia="zh-CN"/>
        </w:rPr>
        <w:t>R-290</w:t>
      </w:r>
      <w:r>
        <w:rPr>
          <w:rFonts w:eastAsia="SimSun"/>
          <w:sz w:val="24"/>
          <w:szCs w:val="24"/>
          <w:lang w:eastAsia="zh-CN"/>
        </w:rPr>
        <w:t>技术仍具有良好的可复制性，因为整体式</w:t>
      </w:r>
      <w:r>
        <w:rPr>
          <w:rFonts w:eastAsia="SimSun"/>
          <w:sz w:val="24"/>
          <w:szCs w:val="24"/>
          <w:lang w:eastAsia="zh-CN"/>
        </w:rPr>
        <w:lastRenderedPageBreak/>
        <w:t>R-290</w:t>
      </w:r>
      <w:r>
        <w:rPr>
          <w:rFonts w:eastAsia="SimSun"/>
          <w:sz w:val="24"/>
          <w:szCs w:val="24"/>
          <w:lang w:eastAsia="zh-CN"/>
        </w:rPr>
        <w:t>设备的制冷剂充注量更低、运行更节能，从而可降低运行成本。该项目费用也低于</w:t>
      </w:r>
      <w:r>
        <w:rPr>
          <w:rFonts w:eastAsia="SimSun"/>
          <w:sz w:val="24"/>
          <w:szCs w:val="24"/>
          <w:lang w:val="en-US" w:eastAsia="zh-CN"/>
        </w:rPr>
        <w:t>西非次</w:t>
      </w:r>
      <w:r>
        <w:rPr>
          <w:rFonts w:eastAsia="SimSun"/>
          <w:sz w:val="24"/>
          <w:szCs w:val="24"/>
          <w:lang w:eastAsia="zh-CN"/>
        </w:rPr>
        <w:t>区域内此前由</w:t>
      </w:r>
      <w:r>
        <w:rPr>
          <w:rFonts w:eastAsia="SimSun"/>
          <w:sz w:val="24"/>
          <w:szCs w:val="24"/>
          <w:lang w:val="en-US" w:eastAsia="zh-CN"/>
        </w:rPr>
        <w:t>执行委员会</w:t>
      </w:r>
      <w:r>
        <w:rPr>
          <w:rFonts w:eastAsia="SimSun"/>
          <w:sz w:val="24"/>
          <w:szCs w:val="24"/>
          <w:lang w:eastAsia="zh-CN"/>
        </w:rPr>
        <w:t>批准的其他项目费用。</w:t>
      </w:r>
      <w:r>
        <w:rPr>
          <w:rFonts w:eastAsia="SimSun"/>
          <w:sz w:val="24"/>
          <w:szCs w:val="24"/>
          <w:lang w:val="en-US" w:eastAsia="zh-CN"/>
        </w:rPr>
        <w:t>工发组织</w:t>
      </w:r>
      <w:r>
        <w:rPr>
          <w:rFonts w:eastAsia="SimSun"/>
          <w:sz w:val="24"/>
          <w:szCs w:val="24"/>
          <w:lang w:eastAsia="zh-CN"/>
        </w:rPr>
        <w:t>补充说，由于</w:t>
      </w:r>
      <w:r>
        <w:rPr>
          <w:rFonts w:eastAsia="SimSun"/>
          <w:sz w:val="24"/>
          <w:szCs w:val="24"/>
          <w:lang w:val="en-US" w:eastAsia="zh-CN"/>
        </w:rPr>
        <w:t>该次</w:t>
      </w:r>
      <w:r>
        <w:rPr>
          <w:rFonts w:eastAsia="SimSun"/>
          <w:sz w:val="24"/>
          <w:szCs w:val="24"/>
          <w:lang w:eastAsia="zh-CN"/>
        </w:rPr>
        <w:t>区域内其他国家也在实施类似活动，可以探索通过协同采购及运输实现成本节约的可能性。</w:t>
      </w:r>
    </w:p>
    <w:p w14:paraId="0B7DD184" w14:textId="77777777" w:rsidR="00B704B8" w:rsidRPr="00793CA6" w:rsidRDefault="00000000">
      <w:pPr>
        <w:spacing w:before="200"/>
        <w:rPr>
          <w:b/>
          <w:bCs/>
          <w:sz w:val="20"/>
          <w:szCs w:val="20"/>
          <w:lang w:eastAsia="zh-CN"/>
        </w:rPr>
      </w:pPr>
      <w:r w:rsidRPr="00793CA6">
        <w:rPr>
          <w:rFonts w:eastAsia="SimHei"/>
          <w:bCs/>
          <w:lang w:eastAsia="zh-CN"/>
        </w:rPr>
        <w:t>表</w:t>
      </w:r>
      <w:r w:rsidRPr="00793CA6">
        <w:rPr>
          <w:rFonts w:eastAsia="SimHei" w:hint="eastAsia"/>
          <w:bCs/>
          <w:lang w:val="en-US" w:eastAsia="zh-CN"/>
        </w:rPr>
        <w:t>8</w:t>
      </w:r>
      <w:r w:rsidRPr="00793CA6">
        <w:rPr>
          <w:rFonts w:eastAsia="SimHei"/>
          <w:bCs/>
          <w:lang w:eastAsia="zh-CN"/>
        </w:rPr>
        <w:t xml:space="preserve">. </w:t>
      </w:r>
      <w:r w:rsidRPr="00793CA6">
        <w:rPr>
          <w:rFonts w:eastAsia="SimHei"/>
          <w:bCs/>
          <w:lang w:val="en-US" w:eastAsia="zh-CN"/>
        </w:rPr>
        <w:t>已</w:t>
      </w:r>
      <w:r w:rsidRPr="00793CA6">
        <w:rPr>
          <w:rFonts w:eastAsia="SimHei" w:hint="eastAsia"/>
          <w:bCs/>
          <w:lang w:val="en-US" w:eastAsia="zh-CN"/>
        </w:rPr>
        <w:t>商定</w:t>
      </w:r>
      <w:r w:rsidRPr="00793CA6">
        <w:rPr>
          <w:rFonts w:eastAsia="SimHei"/>
          <w:bCs/>
          <w:lang w:val="en-US" w:eastAsia="zh-CN"/>
        </w:rPr>
        <w:t>的</w:t>
      </w:r>
      <w:r w:rsidRPr="00793CA6">
        <w:rPr>
          <w:rFonts w:eastAsia="SimHei" w:hint="eastAsia"/>
          <w:bCs/>
          <w:lang w:val="en-US" w:eastAsia="zh-CN"/>
        </w:rPr>
        <w:t>几内亚比绍基加利氢氟碳化物实施计划第一</w:t>
      </w:r>
      <w:r w:rsidRPr="00793CA6">
        <w:rPr>
          <w:rFonts w:eastAsia="SimHei"/>
          <w:bCs/>
          <w:lang w:eastAsia="zh-CN"/>
        </w:rPr>
        <w:t>阶段</w:t>
      </w:r>
      <w:r w:rsidRPr="00793CA6">
        <w:rPr>
          <w:rFonts w:eastAsia="SimHei" w:hint="eastAsia"/>
          <w:bCs/>
          <w:lang w:val="en-US" w:eastAsia="zh-CN"/>
        </w:rPr>
        <w:t>第一次拨款的</w:t>
      </w:r>
      <w:r w:rsidRPr="00793CA6">
        <w:rPr>
          <w:rFonts w:eastAsia="SimHei"/>
          <w:bCs/>
          <w:lang w:eastAsia="zh-CN"/>
        </w:rPr>
        <w:t>活动及其费用</w:t>
      </w:r>
    </w:p>
    <w:tbl>
      <w:tblPr>
        <w:tblStyle w:val="TableGrid"/>
        <w:tblW w:w="9445" w:type="dxa"/>
        <w:tblLayout w:type="fixed"/>
        <w:tblCellMar>
          <w:top w:w="28" w:type="dxa"/>
          <w:bottom w:w="28" w:type="dxa"/>
        </w:tblCellMar>
        <w:tblLook w:val="04A0" w:firstRow="1" w:lastRow="0" w:firstColumn="1" w:lastColumn="0" w:noHBand="0" w:noVBand="1"/>
      </w:tblPr>
      <w:tblGrid>
        <w:gridCol w:w="6056"/>
        <w:gridCol w:w="1049"/>
        <w:gridCol w:w="1080"/>
        <w:gridCol w:w="1260"/>
      </w:tblGrid>
      <w:tr w:rsidR="00B704B8" w14:paraId="5050CF35" w14:textId="77777777" w:rsidTr="00BB2694">
        <w:trPr>
          <w:trHeight w:val="438"/>
          <w:tblHeader/>
        </w:trPr>
        <w:tc>
          <w:tcPr>
            <w:tcW w:w="6056" w:type="dxa"/>
            <w:vAlign w:val="center"/>
          </w:tcPr>
          <w:p w14:paraId="74DB728B" w14:textId="77777777" w:rsidR="00B704B8" w:rsidRDefault="00000000">
            <w:pPr>
              <w:keepNext/>
              <w:keepLines/>
              <w:shd w:val="clear" w:color="auto" w:fill="FFFFFF" w:themeFill="background1"/>
              <w:jc w:val="center"/>
              <w:rPr>
                <w:rFonts w:eastAsia="SimSun"/>
                <w:b/>
                <w:bCs/>
                <w:sz w:val="20"/>
                <w:szCs w:val="20"/>
                <w:lang w:val="en-US" w:eastAsia="zh-CN"/>
              </w:rPr>
            </w:pPr>
            <w:r>
              <w:rPr>
                <w:rFonts w:eastAsia="SimSun" w:hint="eastAsia"/>
                <w:b/>
                <w:bCs/>
                <w:sz w:val="20"/>
                <w:szCs w:val="20"/>
                <w:lang w:val="en-US" w:eastAsia="zh-CN"/>
              </w:rPr>
              <w:t>活动</w:t>
            </w:r>
          </w:p>
        </w:tc>
        <w:tc>
          <w:tcPr>
            <w:tcW w:w="1049" w:type="dxa"/>
            <w:shd w:val="clear" w:color="auto" w:fill="FFFFFF" w:themeFill="background1"/>
            <w:vAlign w:val="center"/>
          </w:tcPr>
          <w:p w14:paraId="21C6242D" w14:textId="77777777" w:rsidR="00B704B8" w:rsidRDefault="00000000">
            <w:pPr>
              <w:jc w:val="center"/>
              <w:rPr>
                <w:rFonts w:eastAsia="SimSun"/>
                <w:b/>
                <w:bCs/>
                <w:sz w:val="20"/>
                <w:szCs w:val="20"/>
                <w:lang w:val="en-US" w:eastAsia="zh-CN"/>
              </w:rPr>
            </w:pPr>
            <w:r>
              <w:rPr>
                <w:rFonts w:eastAsia="SimSun" w:hint="eastAsia"/>
                <w:b/>
                <w:bCs/>
                <w:sz w:val="20"/>
                <w:szCs w:val="20"/>
                <w:lang w:val="en-US" w:eastAsia="zh-CN"/>
              </w:rPr>
              <w:t>机构</w:t>
            </w:r>
          </w:p>
        </w:tc>
        <w:tc>
          <w:tcPr>
            <w:tcW w:w="1080" w:type="dxa"/>
            <w:tcBorders>
              <w:top w:val="single" w:sz="4" w:space="0" w:color="auto"/>
              <w:left w:val="single" w:sz="4" w:space="0" w:color="auto"/>
              <w:bottom w:val="single" w:sz="4" w:space="0" w:color="auto"/>
              <w:right w:val="single" w:sz="4" w:space="0" w:color="auto"/>
            </w:tcBorders>
            <w:vAlign w:val="center"/>
          </w:tcPr>
          <w:p w14:paraId="4966988E" w14:textId="77777777" w:rsidR="00B704B8" w:rsidRDefault="00000000">
            <w:pPr>
              <w:shd w:val="clear" w:color="auto" w:fill="FFFFFF" w:themeFill="background1"/>
              <w:jc w:val="center"/>
              <w:rPr>
                <w:rFonts w:eastAsia="SimSun"/>
                <w:b/>
                <w:bCs/>
                <w:sz w:val="20"/>
                <w:szCs w:val="20"/>
                <w:lang w:val="en-US" w:eastAsia="zh-CN"/>
              </w:rPr>
            </w:pPr>
            <w:r>
              <w:rPr>
                <w:rFonts w:eastAsia="SimSun" w:hint="eastAsia"/>
                <w:b/>
                <w:bCs/>
                <w:sz w:val="20"/>
                <w:szCs w:val="20"/>
                <w:lang w:val="en-US" w:eastAsia="zh-CN"/>
              </w:rPr>
              <w:t>最初费用（美元）</w:t>
            </w:r>
          </w:p>
        </w:tc>
        <w:tc>
          <w:tcPr>
            <w:tcW w:w="1260" w:type="dxa"/>
            <w:tcBorders>
              <w:top w:val="single" w:sz="4" w:space="0" w:color="auto"/>
              <w:left w:val="single" w:sz="4" w:space="0" w:color="auto"/>
              <w:bottom w:val="single" w:sz="4" w:space="0" w:color="auto"/>
              <w:right w:val="single" w:sz="4" w:space="0" w:color="auto"/>
            </w:tcBorders>
            <w:vAlign w:val="center"/>
          </w:tcPr>
          <w:p w14:paraId="7FF760FD" w14:textId="77777777" w:rsidR="00B704B8" w:rsidRDefault="00000000">
            <w:pPr>
              <w:shd w:val="clear" w:color="auto" w:fill="FFFFFF" w:themeFill="background1"/>
              <w:jc w:val="center"/>
              <w:rPr>
                <w:rFonts w:eastAsia="SimSun"/>
                <w:b/>
                <w:bCs/>
                <w:sz w:val="20"/>
                <w:szCs w:val="20"/>
                <w:lang w:val="en-US" w:eastAsia="zh-CN"/>
              </w:rPr>
            </w:pPr>
            <w:r>
              <w:rPr>
                <w:rFonts w:eastAsia="SimSun" w:hint="eastAsia"/>
                <w:b/>
                <w:bCs/>
                <w:sz w:val="20"/>
                <w:szCs w:val="20"/>
                <w:lang w:val="en-US" w:eastAsia="zh-CN"/>
              </w:rPr>
              <w:t>修订后费用（美元）</w:t>
            </w:r>
          </w:p>
        </w:tc>
      </w:tr>
      <w:tr w:rsidR="00B704B8" w14:paraId="3EE8A27D" w14:textId="77777777" w:rsidTr="00BB2694">
        <w:tc>
          <w:tcPr>
            <w:tcW w:w="6056" w:type="dxa"/>
          </w:tcPr>
          <w:p w14:paraId="472A037D" w14:textId="77777777" w:rsidR="00B704B8" w:rsidRDefault="00000000">
            <w:pPr>
              <w:keepNext/>
              <w:keepLines/>
              <w:shd w:val="clear" w:color="auto" w:fill="FFFFFF" w:themeFill="background1"/>
              <w:jc w:val="left"/>
              <w:rPr>
                <w:rFonts w:eastAsia="KaiTi"/>
                <w:sz w:val="20"/>
                <w:szCs w:val="20"/>
                <w:lang w:eastAsia="zh-CN"/>
              </w:rPr>
            </w:pPr>
            <w:r>
              <w:rPr>
                <w:rFonts w:eastAsia="KaiTi"/>
                <w:sz w:val="20"/>
                <w:szCs w:val="20"/>
                <w:lang w:eastAsia="zh-CN"/>
              </w:rPr>
              <w:t>强化支持氢氟碳化物</w:t>
            </w:r>
            <w:r>
              <w:rPr>
                <w:rFonts w:eastAsia="KaiTi" w:hint="eastAsia"/>
                <w:sz w:val="20"/>
                <w:szCs w:val="20"/>
                <w:lang w:eastAsia="zh-CN"/>
              </w:rPr>
              <w:t>逐步减少</w:t>
            </w:r>
            <w:r>
              <w:rPr>
                <w:rFonts w:eastAsia="KaiTi"/>
                <w:sz w:val="20"/>
                <w:szCs w:val="20"/>
                <w:lang w:eastAsia="zh-CN"/>
              </w:rPr>
              <w:t>的法律和监管框架：</w:t>
            </w:r>
          </w:p>
          <w:p w14:paraId="31D4A715" w14:textId="77777777" w:rsidR="00B704B8" w:rsidRDefault="00000000">
            <w:pPr>
              <w:keepNext/>
              <w:keepLines/>
              <w:shd w:val="clear" w:color="auto" w:fill="FFFFFF" w:themeFill="background1"/>
              <w:jc w:val="left"/>
              <w:rPr>
                <w:rFonts w:eastAsia="SimSun"/>
                <w:b/>
                <w:bCs/>
                <w:sz w:val="20"/>
                <w:szCs w:val="20"/>
                <w:lang w:eastAsia="zh-CN"/>
              </w:rPr>
            </w:pPr>
            <w:r>
              <w:rPr>
                <w:rFonts w:eastAsia="SimSun"/>
                <w:sz w:val="20"/>
                <w:szCs w:val="20"/>
                <w:lang w:eastAsia="zh-CN"/>
              </w:rPr>
              <w:t>略微增加预算，以涵盖表</w:t>
            </w:r>
            <w:r>
              <w:rPr>
                <w:rFonts w:eastAsia="SimSun"/>
                <w:sz w:val="20"/>
                <w:szCs w:val="20"/>
                <w:lang w:eastAsia="zh-CN"/>
              </w:rPr>
              <w:t>7</w:t>
            </w:r>
            <w:r>
              <w:rPr>
                <w:rFonts w:eastAsia="SimSun"/>
                <w:sz w:val="20"/>
                <w:szCs w:val="20"/>
                <w:lang w:eastAsia="zh-CN"/>
              </w:rPr>
              <w:t>所列各项活动的细微调整</w:t>
            </w:r>
          </w:p>
        </w:tc>
        <w:tc>
          <w:tcPr>
            <w:tcW w:w="1049" w:type="dxa"/>
            <w:shd w:val="clear" w:color="auto" w:fill="FFFFFF" w:themeFill="background1"/>
            <w:vAlign w:val="center"/>
          </w:tcPr>
          <w:p w14:paraId="461A8DD8" w14:textId="77777777" w:rsidR="00B704B8" w:rsidRDefault="00000000">
            <w:pPr>
              <w:jc w:val="center"/>
              <w:rPr>
                <w:rFonts w:eastAsia="SimSun"/>
                <w:sz w:val="20"/>
                <w:szCs w:val="20"/>
                <w:lang w:val="en-US" w:eastAsia="zh-CN"/>
              </w:rPr>
            </w:pPr>
            <w:r>
              <w:rPr>
                <w:rFonts w:eastAsia="SimSun" w:hint="eastAsia"/>
                <w:sz w:val="20"/>
                <w:szCs w:val="20"/>
                <w:lang w:val="en-US" w:eastAsia="zh-CN"/>
              </w:rPr>
              <w:t>环境署</w:t>
            </w:r>
          </w:p>
        </w:tc>
        <w:tc>
          <w:tcPr>
            <w:tcW w:w="1080" w:type="dxa"/>
            <w:vAlign w:val="center"/>
          </w:tcPr>
          <w:p w14:paraId="03C080AC" w14:textId="77777777" w:rsidR="00B704B8" w:rsidRDefault="00000000">
            <w:pPr>
              <w:keepNext/>
              <w:keepLines/>
              <w:shd w:val="clear" w:color="auto" w:fill="FFFFFF" w:themeFill="background1"/>
              <w:jc w:val="right"/>
              <w:rPr>
                <w:sz w:val="20"/>
                <w:szCs w:val="20"/>
              </w:rPr>
            </w:pPr>
            <w:r>
              <w:rPr>
                <w:sz w:val="20"/>
                <w:szCs w:val="20"/>
              </w:rPr>
              <w:t>133,000</w:t>
            </w:r>
          </w:p>
        </w:tc>
        <w:tc>
          <w:tcPr>
            <w:tcW w:w="1260" w:type="dxa"/>
            <w:vAlign w:val="center"/>
          </w:tcPr>
          <w:p w14:paraId="0B14FADD" w14:textId="77777777" w:rsidR="00B704B8" w:rsidRDefault="00000000">
            <w:pPr>
              <w:keepNext/>
              <w:keepLines/>
              <w:shd w:val="clear" w:color="auto" w:fill="FFFFFF" w:themeFill="background1"/>
              <w:jc w:val="right"/>
              <w:rPr>
                <w:sz w:val="20"/>
                <w:szCs w:val="20"/>
              </w:rPr>
            </w:pPr>
            <w:r>
              <w:rPr>
                <w:sz w:val="20"/>
                <w:szCs w:val="20"/>
              </w:rPr>
              <w:t>139,000</w:t>
            </w:r>
          </w:p>
        </w:tc>
      </w:tr>
      <w:tr w:rsidR="00B704B8" w14:paraId="2187B3AA" w14:textId="77777777" w:rsidTr="00BB2694">
        <w:tc>
          <w:tcPr>
            <w:tcW w:w="6056" w:type="dxa"/>
          </w:tcPr>
          <w:p w14:paraId="7DAE63B5" w14:textId="77777777" w:rsidR="00B704B8" w:rsidRDefault="00000000">
            <w:pPr>
              <w:shd w:val="clear" w:color="auto" w:fill="FFFFFF" w:themeFill="background1"/>
              <w:jc w:val="left"/>
              <w:rPr>
                <w:rFonts w:eastAsia="KaiTi"/>
                <w:sz w:val="20"/>
                <w:szCs w:val="20"/>
                <w:lang w:eastAsia="zh-CN"/>
              </w:rPr>
            </w:pPr>
            <w:r>
              <w:rPr>
                <w:rFonts w:eastAsia="KaiTi"/>
                <w:sz w:val="20"/>
                <w:szCs w:val="20"/>
                <w:lang w:eastAsia="zh-CN"/>
              </w:rPr>
              <w:t>制冷和空调技术人员能力建设：</w:t>
            </w:r>
          </w:p>
          <w:p w14:paraId="26340FD7" w14:textId="77777777" w:rsidR="00B704B8" w:rsidRDefault="00000000">
            <w:pPr>
              <w:shd w:val="clear" w:color="auto" w:fill="FFFFFF" w:themeFill="background1"/>
              <w:jc w:val="left"/>
              <w:rPr>
                <w:rFonts w:eastAsia="SimSun"/>
                <w:b/>
                <w:bCs/>
                <w:sz w:val="20"/>
                <w:szCs w:val="20"/>
                <w:lang w:eastAsia="zh-CN"/>
              </w:rPr>
            </w:pPr>
            <w:r>
              <w:rPr>
                <w:rFonts w:eastAsia="SimSun"/>
                <w:sz w:val="20"/>
                <w:szCs w:val="20"/>
                <w:lang w:eastAsia="zh-CN"/>
              </w:rPr>
              <w:t>增加预算，将培训目标从</w:t>
            </w:r>
            <w:r>
              <w:rPr>
                <w:rFonts w:eastAsia="SimSun"/>
                <w:sz w:val="20"/>
                <w:szCs w:val="20"/>
                <w:lang w:val="en-US" w:eastAsia="zh-CN"/>
              </w:rPr>
              <w:t>240</w:t>
            </w:r>
            <w:r>
              <w:rPr>
                <w:rFonts w:eastAsia="SimSun"/>
                <w:sz w:val="20"/>
                <w:szCs w:val="20"/>
                <w:lang w:eastAsia="zh-CN"/>
              </w:rPr>
              <w:t>名制冷和空调技术人员提高至</w:t>
            </w:r>
            <w:r>
              <w:rPr>
                <w:rFonts w:eastAsia="SimSun"/>
                <w:sz w:val="20"/>
                <w:szCs w:val="20"/>
                <w:lang w:val="en-US" w:eastAsia="zh-CN"/>
              </w:rPr>
              <w:t>320</w:t>
            </w:r>
            <w:r>
              <w:rPr>
                <w:rFonts w:eastAsia="SimSun"/>
                <w:sz w:val="20"/>
                <w:szCs w:val="20"/>
                <w:lang w:eastAsia="zh-CN"/>
              </w:rPr>
              <w:t>名，并涵盖表</w:t>
            </w:r>
            <w:r>
              <w:rPr>
                <w:rFonts w:eastAsia="SimSun"/>
                <w:sz w:val="20"/>
                <w:szCs w:val="20"/>
                <w:lang w:eastAsia="zh-CN"/>
              </w:rPr>
              <w:t>7</w:t>
            </w:r>
            <w:r>
              <w:rPr>
                <w:rFonts w:eastAsia="SimSun"/>
                <w:sz w:val="20"/>
                <w:szCs w:val="20"/>
                <w:lang w:eastAsia="zh-CN"/>
              </w:rPr>
              <w:t>所列各项活动的细微调整</w:t>
            </w:r>
          </w:p>
        </w:tc>
        <w:tc>
          <w:tcPr>
            <w:tcW w:w="1049" w:type="dxa"/>
            <w:shd w:val="clear" w:color="auto" w:fill="FFFFFF" w:themeFill="background1"/>
            <w:vAlign w:val="center"/>
          </w:tcPr>
          <w:p w14:paraId="365072F6" w14:textId="77777777" w:rsidR="00B704B8" w:rsidRDefault="00000000">
            <w:pPr>
              <w:jc w:val="center"/>
              <w:rPr>
                <w:sz w:val="20"/>
                <w:szCs w:val="20"/>
              </w:rPr>
            </w:pPr>
            <w:r>
              <w:rPr>
                <w:rFonts w:eastAsia="SimSun" w:hint="eastAsia"/>
                <w:sz w:val="20"/>
                <w:szCs w:val="20"/>
                <w:lang w:val="en-US" w:eastAsia="zh-CN"/>
              </w:rPr>
              <w:t>环境署</w:t>
            </w:r>
          </w:p>
        </w:tc>
        <w:tc>
          <w:tcPr>
            <w:tcW w:w="1080" w:type="dxa"/>
            <w:vAlign w:val="center"/>
          </w:tcPr>
          <w:p w14:paraId="475728A0" w14:textId="77777777" w:rsidR="00B704B8" w:rsidRDefault="00000000">
            <w:pPr>
              <w:shd w:val="clear" w:color="auto" w:fill="FFFFFF" w:themeFill="background1"/>
              <w:jc w:val="right"/>
              <w:rPr>
                <w:sz w:val="20"/>
                <w:szCs w:val="20"/>
              </w:rPr>
            </w:pPr>
            <w:r>
              <w:rPr>
                <w:sz w:val="20"/>
                <w:szCs w:val="20"/>
              </w:rPr>
              <w:t>46,000</w:t>
            </w:r>
          </w:p>
        </w:tc>
        <w:tc>
          <w:tcPr>
            <w:tcW w:w="1260" w:type="dxa"/>
            <w:vAlign w:val="center"/>
          </w:tcPr>
          <w:p w14:paraId="75BE531F" w14:textId="77777777" w:rsidR="00B704B8" w:rsidRDefault="00000000">
            <w:pPr>
              <w:shd w:val="clear" w:color="auto" w:fill="FFFFFF" w:themeFill="background1"/>
              <w:jc w:val="right"/>
              <w:rPr>
                <w:sz w:val="20"/>
                <w:szCs w:val="20"/>
              </w:rPr>
            </w:pPr>
            <w:r>
              <w:rPr>
                <w:sz w:val="20"/>
                <w:szCs w:val="20"/>
              </w:rPr>
              <w:t>54,000</w:t>
            </w:r>
          </w:p>
        </w:tc>
      </w:tr>
      <w:tr w:rsidR="00B704B8" w14:paraId="38D39CE4" w14:textId="77777777" w:rsidTr="00BB2694">
        <w:tc>
          <w:tcPr>
            <w:tcW w:w="6056" w:type="dxa"/>
          </w:tcPr>
          <w:p w14:paraId="6E044DB5" w14:textId="77777777" w:rsidR="00B704B8" w:rsidRDefault="00000000">
            <w:pPr>
              <w:shd w:val="clear" w:color="auto" w:fill="FFFFFF" w:themeFill="background1"/>
              <w:jc w:val="left"/>
              <w:rPr>
                <w:rFonts w:eastAsia="KaiTi"/>
                <w:sz w:val="20"/>
                <w:szCs w:val="20"/>
                <w:lang w:val="en-US" w:eastAsia="zh-CN"/>
              </w:rPr>
            </w:pPr>
            <w:r>
              <w:rPr>
                <w:rFonts w:eastAsia="KaiTi"/>
                <w:sz w:val="20"/>
                <w:szCs w:val="20"/>
                <w:lang w:eastAsia="zh-CN"/>
              </w:rPr>
              <w:t>海关及贸易执法人员能力建设</w:t>
            </w:r>
            <w:r>
              <w:rPr>
                <w:rFonts w:eastAsia="KaiTi"/>
                <w:sz w:val="20"/>
                <w:szCs w:val="20"/>
                <w:lang w:val="en-US" w:eastAsia="zh-CN"/>
              </w:rPr>
              <w:t>:</w:t>
            </w:r>
          </w:p>
          <w:p w14:paraId="36260780" w14:textId="77777777" w:rsidR="00B704B8" w:rsidRDefault="00000000">
            <w:pPr>
              <w:shd w:val="clear" w:color="auto" w:fill="FFFFFF" w:themeFill="background1"/>
              <w:jc w:val="left"/>
              <w:rPr>
                <w:rFonts w:eastAsia="SimSun"/>
                <w:b/>
                <w:bCs/>
                <w:sz w:val="20"/>
                <w:szCs w:val="20"/>
                <w:lang w:val="en-US" w:eastAsia="zh-CN"/>
              </w:rPr>
            </w:pPr>
            <w:r>
              <w:rPr>
                <w:rFonts w:eastAsia="SimSun"/>
                <w:sz w:val="20"/>
                <w:szCs w:val="20"/>
                <w:lang w:eastAsia="zh-CN"/>
              </w:rPr>
              <w:t>增加预算，将培训目标从</w:t>
            </w:r>
            <w:r>
              <w:rPr>
                <w:rFonts w:eastAsia="SimSun"/>
                <w:sz w:val="20"/>
                <w:szCs w:val="20"/>
                <w:lang w:val="en-US" w:eastAsia="zh-CN"/>
              </w:rPr>
              <w:t>160</w:t>
            </w:r>
            <w:r>
              <w:rPr>
                <w:rFonts w:eastAsia="SimSun"/>
                <w:sz w:val="20"/>
                <w:szCs w:val="20"/>
                <w:lang w:eastAsia="zh-CN"/>
              </w:rPr>
              <w:t>名人员提高至</w:t>
            </w:r>
            <w:r>
              <w:rPr>
                <w:rFonts w:eastAsia="SimSun"/>
                <w:sz w:val="20"/>
                <w:szCs w:val="20"/>
                <w:lang w:val="en-US" w:eastAsia="zh-CN"/>
              </w:rPr>
              <w:t>200</w:t>
            </w:r>
            <w:r>
              <w:rPr>
                <w:rFonts w:eastAsia="SimSun"/>
                <w:sz w:val="20"/>
                <w:szCs w:val="20"/>
                <w:lang w:eastAsia="zh-CN"/>
              </w:rPr>
              <w:t>名</w:t>
            </w:r>
          </w:p>
        </w:tc>
        <w:tc>
          <w:tcPr>
            <w:tcW w:w="1049" w:type="dxa"/>
            <w:shd w:val="clear" w:color="auto" w:fill="FFFFFF" w:themeFill="background1"/>
            <w:vAlign w:val="center"/>
          </w:tcPr>
          <w:p w14:paraId="6BFA7EF5" w14:textId="77777777" w:rsidR="00B704B8" w:rsidRDefault="00000000">
            <w:pPr>
              <w:jc w:val="center"/>
              <w:rPr>
                <w:sz w:val="20"/>
                <w:szCs w:val="20"/>
              </w:rPr>
            </w:pPr>
            <w:r>
              <w:rPr>
                <w:rFonts w:eastAsia="SimSun" w:hint="eastAsia"/>
                <w:sz w:val="20"/>
                <w:szCs w:val="20"/>
                <w:lang w:val="en-US" w:eastAsia="zh-CN"/>
              </w:rPr>
              <w:t>环境署</w:t>
            </w:r>
          </w:p>
        </w:tc>
        <w:tc>
          <w:tcPr>
            <w:tcW w:w="1080" w:type="dxa"/>
            <w:vAlign w:val="center"/>
          </w:tcPr>
          <w:p w14:paraId="03E56575" w14:textId="77777777" w:rsidR="00B704B8" w:rsidRDefault="00000000">
            <w:pPr>
              <w:shd w:val="clear" w:color="auto" w:fill="FFFFFF" w:themeFill="background1"/>
              <w:jc w:val="right"/>
              <w:rPr>
                <w:sz w:val="20"/>
                <w:szCs w:val="20"/>
              </w:rPr>
            </w:pPr>
            <w:r>
              <w:rPr>
                <w:sz w:val="20"/>
                <w:szCs w:val="20"/>
              </w:rPr>
              <w:t>26,000</w:t>
            </w:r>
          </w:p>
        </w:tc>
        <w:tc>
          <w:tcPr>
            <w:tcW w:w="1260" w:type="dxa"/>
            <w:vAlign w:val="center"/>
          </w:tcPr>
          <w:p w14:paraId="1271F513" w14:textId="77777777" w:rsidR="00B704B8" w:rsidRDefault="00000000">
            <w:pPr>
              <w:shd w:val="clear" w:color="auto" w:fill="FFFFFF" w:themeFill="background1"/>
              <w:jc w:val="right"/>
              <w:rPr>
                <w:sz w:val="20"/>
                <w:szCs w:val="20"/>
              </w:rPr>
            </w:pPr>
            <w:r>
              <w:rPr>
                <w:sz w:val="20"/>
                <w:szCs w:val="20"/>
              </w:rPr>
              <w:t>32,000</w:t>
            </w:r>
          </w:p>
        </w:tc>
      </w:tr>
      <w:tr w:rsidR="00B704B8" w14:paraId="608CC681" w14:textId="77777777" w:rsidTr="00BB2694">
        <w:tc>
          <w:tcPr>
            <w:tcW w:w="6056" w:type="dxa"/>
          </w:tcPr>
          <w:p w14:paraId="29369924" w14:textId="77777777" w:rsidR="00B704B8" w:rsidRDefault="00000000">
            <w:pPr>
              <w:shd w:val="clear" w:color="auto" w:fill="FFFFFF" w:themeFill="background1"/>
              <w:jc w:val="left"/>
              <w:rPr>
                <w:rFonts w:eastAsia="KaiTi"/>
                <w:sz w:val="20"/>
                <w:szCs w:val="20"/>
                <w:lang w:eastAsia="zh-CN"/>
              </w:rPr>
            </w:pPr>
            <w:r>
              <w:rPr>
                <w:rFonts w:eastAsia="KaiTi"/>
                <w:sz w:val="20"/>
                <w:szCs w:val="20"/>
                <w:lang w:eastAsia="zh-CN"/>
              </w:rPr>
              <w:t>制冷管理技术能力强化：</w:t>
            </w:r>
          </w:p>
          <w:p w14:paraId="2E9DCA67" w14:textId="77777777" w:rsidR="00B704B8" w:rsidRDefault="00000000">
            <w:pPr>
              <w:shd w:val="clear" w:color="auto" w:fill="FFFFFF" w:themeFill="background1"/>
              <w:jc w:val="left"/>
              <w:rPr>
                <w:rFonts w:eastAsia="SimSun"/>
                <w:sz w:val="20"/>
                <w:szCs w:val="20"/>
                <w:lang w:val="en-US" w:eastAsia="zh-CN"/>
              </w:rPr>
            </w:pPr>
            <w:r>
              <w:rPr>
                <w:rFonts w:eastAsia="SimSun"/>
                <w:sz w:val="20"/>
                <w:szCs w:val="20"/>
                <w:lang w:val="en-US" w:eastAsia="zh-CN"/>
              </w:rPr>
              <w:t>无更改</w:t>
            </w:r>
          </w:p>
        </w:tc>
        <w:tc>
          <w:tcPr>
            <w:tcW w:w="1049" w:type="dxa"/>
            <w:shd w:val="clear" w:color="auto" w:fill="FFFFFF" w:themeFill="background1"/>
            <w:vAlign w:val="center"/>
          </w:tcPr>
          <w:p w14:paraId="766AA077" w14:textId="77777777" w:rsidR="00B704B8" w:rsidRDefault="00000000">
            <w:pPr>
              <w:jc w:val="center"/>
              <w:rPr>
                <w:rFonts w:eastAsia="SimSun"/>
                <w:sz w:val="20"/>
                <w:szCs w:val="20"/>
                <w:lang w:val="en-US" w:eastAsia="zh-CN"/>
              </w:rPr>
            </w:pPr>
            <w:r>
              <w:rPr>
                <w:rFonts w:eastAsia="SimSun" w:hint="eastAsia"/>
                <w:sz w:val="20"/>
                <w:szCs w:val="20"/>
                <w:lang w:val="en-US" w:eastAsia="zh-CN"/>
              </w:rPr>
              <w:t>工发组织</w:t>
            </w:r>
          </w:p>
        </w:tc>
        <w:tc>
          <w:tcPr>
            <w:tcW w:w="1080" w:type="dxa"/>
            <w:vAlign w:val="center"/>
          </w:tcPr>
          <w:p w14:paraId="739AE745" w14:textId="77777777" w:rsidR="00B704B8" w:rsidRDefault="00000000">
            <w:pPr>
              <w:shd w:val="clear" w:color="auto" w:fill="FFFFFF" w:themeFill="background1"/>
              <w:jc w:val="right"/>
              <w:rPr>
                <w:sz w:val="20"/>
                <w:szCs w:val="20"/>
              </w:rPr>
            </w:pPr>
            <w:r>
              <w:rPr>
                <w:sz w:val="20"/>
                <w:szCs w:val="20"/>
              </w:rPr>
              <w:t>100,000</w:t>
            </w:r>
          </w:p>
        </w:tc>
        <w:tc>
          <w:tcPr>
            <w:tcW w:w="1260" w:type="dxa"/>
            <w:vAlign w:val="center"/>
          </w:tcPr>
          <w:p w14:paraId="18A72D97" w14:textId="77777777" w:rsidR="00B704B8" w:rsidRDefault="00000000">
            <w:pPr>
              <w:shd w:val="clear" w:color="auto" w:fill="FFFFFF" w:themeFill="background1"/>
              <w:jc w:val="right"/>
              <w:rPr>
                <w:sz w:val="20"/>
                <w:szCs w:val="20"/>
              </w:rPr>
            </w:pPr>
            <w:r>
              <w:rPr>
                <w:sz w:val="20"/>
                <w:szCs w:val="20"/>
              </w:rPr>
              <w:t>100,000</w:t>
            </w:r>
          </w:p>
        </w:tc>
      </w:tr>
      <w:tr w:rsidR="00B704B8" w14:paraId="79E0A942" w14:textId="77777777" w:rsidTr="00BB2694">
        <w:tc>
          <w:tcPr>
            <w:tcW w:w="6056" w:type="dxa"/>
          </w:tcPr>
          <w:p w14:paraId="13A83C1A" w14:textId="77777777" w:rsidR="00B704B8" w:rsidRDefault="00000000">
            <w:pPr>
              <w:shd w:val="clear" w:color="auto" w:fill="FFFFFF" w:themeFill="background1"/>
              <w:jc w:val="left"/>
              <w:rPr>
                <w:sz w:val="20"/>
                <w:szCs w:val="20"/>
                <w:lang w:eastAsia="zh-CN"/>
              </w:rPr>
            </w:pPr>
            <w:r>
              <w:rPr>
                <w:rFonts w:eastAsia="KaiTi"/>
                <w:sz w:val="20"/>
                <w:szCs w:val="20"/>
                <w:lang w:eastAsia="zh-CN"/>
              </w:rPr>
              <w:t>推动低全球升温潜能值技术的引入：</w:t>
            </w:r>
            <w:r>
              <w:rPr>
                <w:rFonts w:eastAsia="SimSun"/>
                <w:sz w:val="20"/>
                <w:szCs w:val="20"/>
                <w:lang w:eastAsia="zh-CN"/>
              </w:rPr>
              <w:t>商</w:t>
            </w:r>
            <w:r>
              <w:rPr>
                <w:rFonts w:eastAsia="SimSun"/>
                <w:sz w:val="20"/>
                <w:szCs w:val="20"/>
                <w:lang w:val="en-US" w:eastAsia="zh-CN"/>
              </w:rPr>
              <w:t>用</w:t>
            </w:r>
            <w:r>
              <w:rPr>
                <w:rFonts w:eastAsia="SimSun"/>
                <w:sz w:val="20"/>
                <w:szCs w:val="20"/>
                <w:lang w:eastAsia="zh-CN"/>
              </w:rPr>
              <w:t>制冷子行业示范项目，包括示范项目</w:t>
            </w:r>
            <w:r>
              <w:rPr>
                <w:rFonts w:eastAsia="SimSun"/>
                <w:sz w:val="20"/>
                <w:szCs w:val="20"/>
                <w:lang w:val="en-US" w:eastAsia="zh-CN"/>
              </w:rPr>
              <w:t>调研</w:t>
            </w:r>
            <w:r>
              <w:rPr>
                <w:rFonts w:eastAsia="SimSun"/>
                <w:sz w:val="20"/>
                <w:szCs w:val="20"/>
                <w:lang w:eastAsia="zh-CN"/>
              </w:rPr>
              <w:t>的编制（</w:t>
            </w:r>
            <w:r>
              <w:rPr>
                <w:rFonts w:eastAsia="SimSun"/>
                <w:sz w:val="20"/>
                <w:szCs w:val="20"/>
                <w:lang w:val="en-US" w:eastAsia="zh-CN"/>
              </w:rPr>
              <w:t>4,000</w:t>
            </w:r>
            <w:r>
              <w:rPr>
                <w:rFonts w:eastAsia="SimSun"/>
                <w:sz w:val="20"/>
                <w:szCs w:val="20"/>
                <w:lang w:eastAsia="zh-CN"/>
              </w:rPr>
              <w:t>美元）；项目组织（</w:t>
            </w:r>
            <w:r>
              <w:rPr>
                <w:rFonts w:eastAsia="SimSun"/>
                <w:sz w:val="20"/>
                <w:szCs w:val="20"/>
                <w:lang w:val="en-US" w:eastAsia="zh-CN"/>
              </w:rPr>
              <w:t>2,000</w:t>
            </w:r>
            <w:r>
              <w:rPr>
                <w:rFonts w:eastAsia="SimSun"/>
                <w:sz w:val="20"/>
                <w:szCs w:val="20"/>
                <w:lang w:eastAsia="zh-CN"/>
              </w:rPr>
              <w:t>美元）；两台</w:t>
            </w:r>
            <w:r>
              <w:rPr>
                <w:rFonts w:eastAsia="SimSun"/>
                <w:sz w:val="20"/>
                <w:szCs w:val="20"/>
                <w:lang w:eastAsia="zh-CN"/>
              </w:rPr>
              <w:t>R-290</w:t>
            </w:r>
            <w:r>
              <w:rPr>
                <w:rFonts w:eastAsia="SimSun"/>
                <w:sz w:val="20"/>
                <w:szCs w:val="20"/>
                <w:lang w:eastAsia="zh-CN"/>
              </w:rPr>
              <w:t>设备的采购、交付与安装（</w:t>
            </w:r>
            <w:r>
              <w:rPr>
                <w:rFonts w:eastAsia="SimSun"/>
                <w:sz w:val="20"/>
                <w:szCs w:val="20"/>
                <w:lang w:val="en-US" w:eastAsia="zh-CN"/>
              </w:rPr>
              <w:t>25,000</w:t>
            </w:r>
            <w:r>
              <w:rPr>
                <w:rFonts w:eastAsia="SimSun"/>
                <w:sz w:val="20"/>
                <w:szCs w:val="20"/>
                <w:lang w:eastAsia="zh-CN"/>
              </w:rPr>
              <w:t>美元）；回收被替换设备并运送至指定地点以回收制冷剂并妥善处置（</w:t>
            </w:r>
            <w:r>
              <w:rPr>
                <w:rFonts w:eastAsia="SimSun"/>
                <w:sz w:val="20"/>
                <w:szCs w:val="20"/>
                <w:lang w:val="en-US" w:eastAsia="zh-CN"/>
              </w:rPr>
              <w:t>2,000</w:t>
            </w:r>
            <w:r>
              <w:rPr>
                <w:rFonts w:eastAsia="SimSun"/>
                <w:sz w:val="20"/>
                <w:szCs w:val="20"/>
                <w:lang w:eastAsia="zh-CN"/>
              </w:rPr>
              <w:t>美元）；</w:t>
            </w:r>
            <w:r>
              <w:rPr>
                <w:rFonts w:eastAsia="SimSun"/>
                <w:sz w:val="20"/>
                <w:szCs w:val="20"/>
                <w:lang w:eastAsia="zh-CN"/>
              </w:rPr>
              <w:t>R-290</w:t>
            </w:r>
            <w:r>
              <w:rPr>
                <w:rFonts w:eastAsia="SimSun"/>
                <w:sz w:val="20"/>
                <w:szCs w:val="20"/>
                <w:lang w:eastAsia="zh-CN"/>
              </w:rPr>
              <w:t>设备安装与维修培训（</w:t>
            </w:r>
            <w:r>
              <w:rPr>
                <w:rFonts w:eastAsia="SimSun"/>
                <w:sz w:val="20"/>
                <w:szCs w:val="20"/>
                <w:lang w:val="en-US" w:eastAsia="zh-CN"/>
              </w:rPr>
              <w:t>3,000</w:t>
            </w:r>
            <w:r>
              <w:rPr>
                <w:rFonts w:eastAsia="SimSun"/>
                <w:sz w:val="20"/>
                <w:szCs w:val="20"/>
                <w:lang w:eastAsia="zh-CN"/>
              </w:rPr>
              <w:t>美元）；</w:t>
            </w:r>
            <w:r>
              <w:rPr>
                <w:rFonts w:eastAsia="SimSun"/>
                <w:sz w:val="20"/>
                <w:szCs w:val="20"/>
                <w:lang w:val="en-US" w:eastAsia="zh-CN"/>
              </w:rPr>
              <w:t>一场</w:t>
            </w:r>
            <w:r>
              <w:rPr>
                <w:rFonts w:eastAsia="SimSun"/>
                <w:sz w:val="20"/>
                <w:szCs w:val="20"/>
                <w:lang w:eastAsia="zh-CN"/>
              </w:rPr>
              <w:t>宣传活动（</w:t>
            </w:r>
            <w:r>
              <w:rPr>
                <w:rFonts w:eastAsia="SimSun"/>
                <w:sz w:val="20"/>
                <w:szCs w:val="20"/>
                <w:lang w:val="en-US" w:eastAsia="zh-CN"/>
              </w:rPr>
              <w:t>2,000</w:t>
            </w:r>
            <w:r>
              <w:rPr>
                <w:rFonts w:eastAsia="SimSun"/>
                <w:sz w:val="20"/>
                <w:szCs w:val="20"/>
                <w:lang w:eastAsia="zh-CN"/>
              </w:rPr>
              <w:t>美元）；以及面向商</w:t>
            </w:r>
            <w:r>
              <w:rPr>
                <w:rFonts w:eastAsia="SimSun"/>
                <w:sz w:val="20"/>
                <w:szCs w:val="20"/>
                <w:lang w:val="en-US" w:eastAsia="zh-CN"/>
              </w:rPr>
              <w:t>用</w:t>
            </w:r>
            <w:r>
              <w:rPr>
                <w:rFonts w:eastAsia="SimSun"/>
                <w:sz w:val="20"/>
                <w:szCs w:val="20"/>
                <w:lang w:eastAsia="zh-CN"/>
              </w:rPr>
              <w:t>制冷设备操作人员的</w:t>
            </w:r>
            <w:r>
              <w:rPr>
                <w:rFonts w:eastAsia="SimSun"/>
                <w:sz w:val="20"/>
                <w:szCs w:val="20"/>
                <w:lang w:val="en-US" w:eastAsia="zh-CN"/>
              </w:rPr>
              <w:t>培训班</w:t>
            </w:r>
            <w:r>
              <w:rPr>
                <w:rFonts w:eastAsia="SimSun"/>
                <w:sz w:val="20"/>
                <w:szCs w:val="20"/>
                <w:lang w:eastAsia="zh-CN"/>
              </w:rPr>
              <w:t>（</w:t>
            </w:r>
            <w:r>
              <w:rPr>
                <w:rFonts w:eastAsia="SimSun"/>
                <w:sz w:val="20"/>
                <w:szCs w:val="20"/>
                <w:lang w:val="en-US" w:eastAsia="zh-CN"/>
              </w:rPr>
              <w:t>2,000</w:t>
            </w:r>
            <w:r>
              <w:rPr>
                <w:rFonts w:eastAsia="SimSun"/>
                <w:sz w:val="20"/>
                <w:szCs w:val="20"/>
                <w:lang w:eastAsia="zh-CN"/>
              </w:rPr>
              <w:t>美元）</w:t>
            </w:r>
          </w:p>
        </w:tc>
        <w:tc>
          <w:tcPr>
            <w:tcW w:w="1049" w:type="dxa"/>
            <w:shd w:val="clear" w:color="auto" w:fill="FFFFFF" w:themeFill="background1"/>
            <w:vAlign w:val="center"/>
          </w:tcPr>
          <w:p w14:paraId="381660E0" w14:textId="77777777" w:rsidR="00B704B8" w:rsidRDefault="00000000">
            <w:pPr>
              <w:jc w:val="center"/>
              <w:rPr>
                <w:sz w:val="20"/>
                <w:szCs w:val="20"/>
              </w:rPr>
            </w:pPr>
            <w:r>
              <w:rPr>
                <w:rFonts w:eastAsia="SimSun" w:hint="eastAsia"/>
                <w:sz w:val="20"/>
                <w:szCs w:val="20"/>
                <w:lang w:val="en-US" w:eastAsia="zh-CN"/>
              </w:rPr>
              <w:t>工发组织</w:t>
            </w:r>
          </w:p>
        </w:tc>
        <w:tc>
          <w:tcPr>
            <w:tcW w:w="1080" w:type="dxa"/>
            <w:vAlign w:val="center"/>
          </w:tcPr>
          <w:p w14:paraId="4D8F4A64" w14:textId="77777777" w:rsidR="00B704B8" w:rsidRDefault="00000000">
            <w:pPr>
              <w:shd w:val="clear" w:color="auto" w:fill="FFFFFF" w:themeFill="background1"/>
              <w:jc w:val="right"/>
              <w:rPr>
                <w:sz w:val="20"/>
                <w:szCs w:val="20"/>
              </w:rPr>
            </w:pPr>
            <w:r>
              <w:rPr>
                <w:sz w:val="20"/>
                <w:szCs w:val="20"/>
              </w:rPr>
              <w:t>0</w:t>
            </w:r>
          </w:p>
        </w:tc>
        <w:tc>
          <w:tcPr>
            <w:tcW w:w="1260" w:type="dxa"/>
            <w:vAlign w:val="center"/>
          </w:tcPr>
          <w:p w14:paraId="0D25B014" w14:textId="77777777" w:rsidR="00B704B8" w:rsidRDefault="00000000">
            <w:pPr>
              <w:shd w:val="clear" w:color="auto" w:fill="FFFFFF" w:themeFill="background1"/>
              <w:jc w:val="right"/>
              <w:rPr>
                <w:sz w:val="20"/>
                <w:szCs w:val="20"/>
              </w:rPr>
            </w:pPr>
            <w:r>
              <w:rPr>
                <w:sz w:val="20"/>
                <w:szCs w:val="20"/>
              </w:rPr>
              <w:t>40,000</w:t>
            </w:r>
          </w:p>
        </w:tc>
      </w:tr>
      <w:tr w:rsidR="00B704B8" w14:paraId="6661719B" w14:textId="77777777" w:rsidTr="00BB2694">
        <w:tc>
          <w:tcPr>
            <w:tcW w:w="6056" w:type="dxa"/>
          </w:tcPr>
          <w:p w14:paraId="3ACA3972" w14:textId="77777777" w:rsidR="00B704B8" w:rsidRDefault="00000000">
            <w:pPr>
              <w:keepNext/>
              <w:shd w:val="clear" w:color="auto" w:fill="FFFFFF" w:themeFill="background1"/>
              <w:jc w:val="left"/>
              <w:rPr>
                <w:rFonts w:eastAsia="KaiTi"/>
                <w:b/>
                <w:bCs/>
                <w:sz w:val="20"/>
                <w:szCs w:val="20"/>
                <w:lang w:val="en-US" w:eastAsia="zh-CN"/>
              </w:rPr>
            </w:pPr>
            <w:r>
              <w:rPr>
                <w:rFonts w:eastAsia="KaiTi"/>
                <w:sz w:val="20"/>
                <w:szCs w:val="20"/>
                <w:lang w:val="en-US" w:eastAsia="zh-CN"/>
              </w:rPr>
              <w:t>协调、监测和评估：</w:t>
            </w:r>
          </w:p>
          <w:p w14:paraId="7B0A969D" w14:textId="77777777" w:rsidR="00B704B8" w:rsidRDefault="00000000">
            <w:pPr>
              <w:keepNext/>
              <w:shd w:val="clear" w:color="auto" w:fill="FFFFFF" w:themeFill="background1"/>
              <w:jc w:val="left"/>
              <w:rPr>
                <w:rFonts w:eastAsia="SimSun"/>
                <w:b/>
                <w:bCs/>
                <w:sz w:val="20"/>
                <w:szCs w:val="20"/>
                <w:lang w:val="en-US" w:eastAsia="zh-CN"/>
              </w:rPr>
            </w:pPr>
            <w:r>
              <w:rPr>
                <w:rFonts w:eastAsia="SimSun"/>
                <w:sz w:val="20"/>
                <w:szCs w:val="20"/>
                <w:lang w:eastAsia="zh-CN"/>
              </w:rPr>
              <w:t>略微增加预算，用于本地聘用的</w:t>
            </w:r>
            <w:r>
              <w:rPr>
                <w:rFonts w:eastAsia="SimSun"/>
                <w:sz w:val="20"/>
                <w:szCs w:val="20"/>
                <w:lang w:val="en-US" w:eastAsia="zh-CN"/>
              </w:rPr>
              <w:t>一名</w:t>
            </w:r>
            <w:r>
              <w:rPr>
                <w:rFonts w:eastAsia="SimSun"/>
                <w:sz w:val="20"/>
                <w:szCs w:val="20"/>
                <w:lang w:eastAsia="zh-CN"/>
              </w:rPr>
              <w:t>顾问、差旅、会议及其他费用</w:t>
            </w:r>
          </w:p>
        </w:tc>
        <w:tc>
          <w:tcPr>
            <w:tcW w:w="1049" w:type="dxa"/>
            <w:shd w:val="clear" w:color="auto" w:fill="FFFFFF" w:themeFill="background1"/>
            <w:vAlign w:val="center"/>
          </w:tcPr>
          <w:p w14:paraId="6040FAD2" w14:textId="77777777" w:rsidR="00B704B8" w:rsidRDefault="00000000">
            <w:pPr>
              <w:keepNext/>
              <w:jc w:val="center"/>
              <w:rPr>
                <w:sz w:val="20"/>
                <w:szCs w:val="20"/>
              </w:rPr>
            </w:pPr>
            <w:r>
              <w:rPr>
                <w:rFonts w:eastAsia="SimSun" w:hint="eastAsia"/>
                <w:sz w:val="20"/>
                <w:szCs w:val="20"/>
                <w:lang w:val="en-US" w:eastAsia="zh-CN"/>
              </w:rPr>
              <w:t>环境署</w:t>
            </w:r>
          </w:p>
        </w:tc>
        <w:tc>
          <w:tcPr>
            <w:tcW w:w="1080" w:type="dxa"/>
            <w:vAlign w:val="center"/>
          </w:tcPr>
          <w:p w14:paraId="37E338CF" w14:textId="77777777" w:rsidR="00B704B8" w:rsidRDefault="00000000">
            <w:pPr>
              <w:keepNext/>
              <w:shd w:val="clear" w:color="auto" w:fill="FFFFFF" w:themeFill="background1"/>
              <w:jc w:val="right"/>
              <w:rPr>
                <w:sz w:val="20"/>
                <w:szCs w:val="20"/>
              </w:rPr>
            </w:pPr>
            <w:r>
              <w:rPr>
                <w:sz w:val="20"/>
                <w:szCs w:val="20"/>
              </w:rPr>
              <w:t>20,000</w:t>
            </w:r>
          </w:p>
        </w:tc>
        <w:tc>
          <w:tcPr>
            <w:tcW w:w="1260" w:type="dxa"/>
            <w:vAlign w:val="center"/>
          </w:tcPr>
          <w:p w14:paraId="230733F8" w14:textId="77777777" w:rsidR="00B704B8" w:rsidRDefault="00000000">
            <w:pPr>
              <w:keepNext/>
              <w:shd w:val="clear" w:color="auto" w:fill="FFFFFF" w:themeFill="background1"/>
              <w:jc w:val="right"/>
              <w:rPr>
                <w:sz w:val="20"/>
                <w:szCs w:val="20"/>
              </w:rPr>
            </w:pPr>
            <w:r>
              <w:rPr>
                <w:sz w:val="20"/>
                <w:szCs w:val="20"/>
              </w:rPr>
              <w:t>25,000</w:t>
            </w:r>
          </w:p>
        </w:tc>
      </w:tr>
      <w:tr w:rsidR="00B704B8" w14:paraId="71E08A3F" w14:textId="77777777" w:rsidTr="00BB2694">
        <w:tc>
          <w:tcPr>
            <w:tcW w:w="7105" w:type="dxa"/>
            <w:gridSpan w:val="2"/>
            <w:shd w:val="clear" w:color="auto" w:fill="FFFFFF" w:themeFill="background1"/>
          </w:tcPr>
          <w:p w14:paraId="43503035" w14:textId="77777777" w:rsidR="00B704B8" w:rsidRDefault="00000000">
            <w:pPr>
              <w:keepNext/>
              <w:keepLines/>
              <w:ind w:firstLineChars="2700" w:firstLine="5421"/>
              <w:jc w:val="left"/>
              <w:rPr>
                <w:b/>
                <w:bCs/>
                <w:sz w:val="20"/>
                <w:szCs w:val="20"/>
              </w:rPr>
            </w:pPr>
            <w:r>
              <w:rPr>
                <w:rFonts w:eastAsia="SimSun" w:hint="eastAsia"/>
                <w:b/>
                <w:bCs/>
                <w:sz w:val="20"/>
                <w:szCs w:val="20"/>
                <w:lang w:val="en-US" w:eastAsia="zh-CN"/>
              </w:rPr>
              <w:t>环境署小计</w:t>
            </w:r>
          </w:p>
        </w:tc>
        <w:tc>
          <w:tcPr>
            <w:tcW w:w="1080" w:type="dxa"/>
            <w:shd w:val="clear" w:color="auto" w:fill="FFFFFF" w:themeFill="background1"/>
            <w:vAlign w:val="center"/>
          </w:tcPr>
          <w:p w14:paraId="7656467B" w14:textId="77777777" w:rsidR="00B704B8" w:rsidRDefault="00000000">
            <w:pPr>
              <w:keepNext/>
              <w:jc w:val="right"/>
              <w:rPr>
                <w:b/>
                <w:bCs/>
                <w:sz w:val="20"/>
                <w:szCs w:val="20"/>
              </w:rPr>
            </w:pPr>
            <w:r>
              <w:rPr>
                <w:b/>
                <w:bCs/>
                <w:sz w:val="20"/>
                <w:szCs w:val="20"/>
              </w:rPr>
              <w:t>225,000</w:t>
            </w:r>
          </w:p>
        </w:tc>
        <w:tc>
          <w:tcPr>
            <w:tcW w:w="1260" w:type="dxa"/>
            <w:shd w:val="clear" w:color="auto" w:fill="FFFFFF" w:themeFill="background1"/>
            <w:vAlign w:val="center"/>
          </w:tcPr>
          <w:p w14:paraId="66DAC5BB" w14:textId="77777777" w:rsidR="00B704B8" w:rsidRDefault="00000000">
            <w:pPr>
              <w:keepNext/>
              <w:jc w:val="right"/>
              <w:rPr>
                <w:b/>
                <w:bCs/>
                <w:sz w:val="20"/>
                <w:szCs w:val="20"/>
              </w:rPr>
            </w:pPr>
            <w:r>
              <w:rPr>
                <w:b/>
                <w:bCs/>
                <w:sz w:val="20"/>
                <w:szCs w:val="20"/>
              </w:rPr>
              <w:t>250,000</w:t>
            </w:r>
          </w:p>
        </w:tc>
      </w:tr>
      <w:tr w:rsidR="00B704B8" w14:paraId="1BDAE797" w14:textId="77777777" w:rsidTr="00BB2694">
        <w:tc>
          <w:tcPr>
            <w:tcW w:w="7105" w:type="dxa"/>
            <w:gridSpan w:val="2"/>
            <w:shd w:val="clear" w:color="auto" w:fill="FFFFFF" w:themeFill="background1"/>
          </w:tcPr>
          <w:p w14:paraId="4E2481A1" w14:textId="77777777" w:rsidR="00B704B8" w:rsidRDefault="00000000">
            <w:pPr>
              <w:keepNext/>
              <w:keepLines/>
              <w:ind w:left="4989" w:firstLineChars="200" w:firstLine="402"/>
              <w:jc w:val="left"/>
              <w:rPr>
                <w:b/>
                <w:bCs/>
                <w:sz w:val="20"/>
                <w:szCs w:val="20"/>
              </w:rPr>
            </w:pPr>
            <w:r>
              <w:rPr>
                <w:rFonts w:eastAsia="SimSun" w:hint="eastAsia"/>
                <w:b/>
                <w:bCs/>
                <w:sz w:val="20"/>
                <w:szCs w:val="20"/>
                <w:lang w:val="en-US" w:eastAsia="zh-CN"/>
              </w:rPr>
              <w:t>工发组织小计</w:t>
            </w:r>
          </w:p>
        </w:tc>
        <w:tc>
          <w:tcPr>
            <w:tcW w:w="1080" w:type="dxa"/>
            <w:shd w:val="clear" w:color="auto" w:fill="FFFFFF" w:themeFill="background1"/>
            <w:vAlign w:val="center"/>
          </w:tcPr>
          <w:p w14:paraId="698DE94F" w14:textId="77777777" w:rsidR="00B704B8" w:rsidRDefault="00000000">
            <w:pPr>
              <w:keepNext/>
              <w:jc w:val="right"/>
              <w:rPr>
                <w:b/>
                <w:bCs/>
                <w:sz w:val="20"/>
                <w:szCs w:val="20"/>
              </w:rPr>
            </w:pPr>
            <w:r>
              <w:rPr>
                <w:b/>
                <w:bCs/>
                <w:sz w:val="20"/>
                <w:szCs w:val="20"/>
              </w:rPr>
              <w:t>100,000</w:t>
            </w:r>
          </w:p>
        </w:tc>
        <w:tc>
          <w:tcPr>
            <w:tcW w:w="1260" w:type="dxa"/>
            <w:shd w:val="clear" w:color="auto" w:fill="FFFFFF" w:themeFill="background1"/>
            <w:vAlign w:val="center"/>
          </w:tcPr>
          <w:p w14:paraId="043C6427" w14:textId="77777777" w:rsidR="00B704B8" w:rsidRDefault="00000000">
            <w:pPr>
              <w:keepNext/>
              <w:jc w:val="right"/>
              <w:rPr>
                <w:b/>
                <w:bCs/>
                <w:sz w:val="20"/>
                <w:szCs w:val="20"/>
              </w:rPr>
            </w:pPr>
            <w:r>
              <w:rPr>
                <w:b/>
                <w:bCs/>
                <w:sz w:val="20"/>
                <w:szCs w:val="20"/>
              </w:rPr>
              <w:t>140,000</w:t>
            </w:r>
          </w:p>
        </w:tc>
      </w:tr>
      <w:tr w:rsidR="00B704B8" w14:paraId="6BB97484" w14:textId="77777777" w:rsidTr="00BB2694">
        <w:tc>
          <w:tcPr>
            <w:tcW w:w="7105" w:type="dxa"/>
            <w:gridSpan w:val="2"/>
          </w:tcPr>
          <w:p w14:paraId="37F340E8" w14:textId="77777777" w:rsidR="00B704B8" w:rsidRDefault="00000000">
            <w:pPr>
              <w:shd w:val="clear" w:color="auto" w:fill="FFFFFF" w:themeFill="background1"/>
              <w:ind w:firstLineChars="2700" w:firstLine="5421"/>
              <w:jc w:val="left"/>
              <w:rPr>
                <w:sz w:val="20"/>
                <w:szCs w:val="20"/>
              </w:rPr>
            </w:pPr>
            <w:r>
              <w:rPr>
                <w:rFonts w:eastAsia="SimSun" w:hint="eastAsia"/>
                <w:b/>
                <w:bCs/>
                <w:sz w:val="20"/>
                <w:szCs w:val="20"/>
                <w:lang w:val="en-US" w:eastAsia="zh-CN"/>
              </w:rPr>
              <w:t>总计</w:t>
            </w:r>
          </w:p>
        </w:tc>
        <w:tc>
          <w:tcPr>
            <w:tcW w:w="1080" w:type="dxa"/>
            <w:vAlign w:val="center"/>
          </w:tcPr>
          <w:p w14:paraId="0A0DCED7" w14:textId="77777777" w:rsidR="00B704B8" w:rsidRDefault="00000000">
            <w:pPr>
              <w:shd w:val="clear" w:color="auto" w:fill="FFFFFF" w:themeFill="background1"/>
              <w:jc w:val="right"/>
              <w:rPr>
                <w:b/>
                <w:bCs/>
                <w:sz w:val="20"/>
                <w:szCs w:val="20"/>
              </w:rPr>
            </w:pPr>
            <w:r>
              <w:rPr>
                <w:b/>
                <w:bCs/>
                <w:sz w:val="20"/>
                <w:szCs w:val="20"/>
              </w:rPr>
              <w:t>325,000</w:t>
            </w:r>
          </w:p>
        </w:tc>
        <w:tc>
          <w:tcPr>
            <w:tcW w:w="1260" w:type="dxa"/>
            <w:vAlign w:val="center"/>
          </w:tcPr>
          <w:p w14:paraId="4EC4B751" w14:textId="77777777" w:rsidR="00B704B8" w:rsidRDefault="00000000">
            <w:pPr>
              <w:shd w:val="clear" w:color="auto" w:fill="FFFFFF" w:themeFill="background1"/>
              <w:jc w:val="right"/>
              <w:rPr>
                <w:b/>
                <w:bCs/>
                <w:sz w:val="20"/>
                <w:szCs w:val="20"/>
              </w:rPr>
            </w:pPr>
            <w:r>
              <w:rPr>
                <w:b/>
                <w:bCs/>
                <w:sz w:val="20"/>
                <w:szCs w:val="20"/>
              </w:rPr>
              <w:t>390,000</w:t>
            </w:r>
          </w:p>
        </w:tc>
      </w:tr>
    </w:tbl>
    <w:p w14:paraId="44B7E0D7" w14:textId="77777777" w:rsidR="00B704B8" w:rsidRDefault="00000000">
      <w:pPr>
        <w:keepNext/>
        <w:spacing w:before="200" w:after="200"/>
      </w:pPr>
      <w:proofErr w:type="spellStart"/>
      <w:r>
        <w:rPr>
          <w:sz w:val="24"/>
          <w:szCs w:val="24"/>
          <w:u w:val="single"/>
        </w:rPr>
        <w:t>项目总</w:t>
      </w:r>
      <w:proofErr w:type="spellEnd"/>
      <w:r>
        <w:rPr>
          <w:rFonts w:eastAsia="SimSun"/>
          <w:sz w:val="24"/>
          <w:szCs w:val="24"/>
          <w:u w:val="single"/>
          <w:lang w:val="en-US" w:eastAsia="zh-CN"/>
        </w:rPr>
        <w:t>费用</w:t>
      </w:r>
    </w:p>
    <w:p w14:paraId="5D397FBB" w14:textId="06521730" w:rsidR="00B704B8" w:rsidRDefault="00000000">
      <w:pPr>
        <w:pStyle w:val="Heading1"/>
        <w:spacing w:before="200" w:after="200"/>
        <w:rPr>
          <w:sz w:val="24"/>
          <w:szCs w:val="24"/>
          <w:lang w:eastAsia="zh-CN"/>
        </w:rPr>
      </w:pPr>
      <w:r>
        <w:rPr>
          <w:sz w:val="24"/>
          <w:szCs w:val="24"/>
          <w:lang w:val="en-US" w:eastAsia="zh-CN"/>
        </w:rPr>
        <w:t>在</w:t>
      </w:r>
      <w:r>
        <w:rPr>
          <w:sz w:val="24"/>
          <w:szCs w:val="24"/>
          <w:lang w:val="fr-FR" w:eastAsia="zh-CN"/>
        </w:rPr>
        <w:t>总</w:t>
      </w:r>
      <w:proofErr w:type="spellStart"/>
      <w:r>
        <w:rPr>
          <w:sz w:val="24"/>
          <w:szCs w:val="24"/>
          <w:lang w:val="en-US" w:eastAsia="zh-CN"/>
        </w:rPr>
        <w:t>费用</w:t>
      </w:r>
      <w:proofErr w:type="spellEnd"/>
      <w:r>
        <w:rPr>
          <w:sz w:val="24"/>
          <w:szCs w:val="24"/>
          <w:lang w:val="fr-FR" w:eastAsia="zh-CN"/>
        </w:rPr>
        <w:t>为</w:t>
      </w:r>
      <w:r>
        <w:rPr>
          <w:sz w:val="24"/>
          <w:szCs w:val="24"/>
          <w:lang w:eastAsia="zh-CN"/>
        </w:rPr>
        <w:t>390,000</w:t>
      </w:r>
      <w:proofErr w:type="spellStart"/>
      <w:r>
        <w:rPr>
          <w:sz w:val="24"/>
          <w:szCs w:val="24"/>
          <w:lang w:val="fr-FR" w:eastAsia="zh-CN"/>
        </w:rPr>
        <w:t>美元的情况下</w:t>
      </w:r>
      <w:proofErr w:type="spellEnd"/>
      <w:r>
        <w:rPr>
          <w:sz w:val="24"/>
          <w:szCs w:val="24"/>
          <w:lang w:val="fr-FR" w:eastAsia="zh-CN"/>
        </w:rPr>
        <w:t>，</w:t>
      </w:r>
      <w:proofErr w:type="spellStart"/>
      <w:r>
        <w:rPr>
          <w:sz w:val="24"/>
          <w:szCs w:val="24"/>
          <w:lang w:val="en-US" w:eastAsia="zh-CN"/>
        </w:rPr>
        <w:t>几内亚比绍</w:t>
      </w:r>
      <w:proofErr w:type="spellEnd"/>
      <w:r>
        <w:rPr>
          <w:rFonts w:eastAsia="SimSun"/>
          <w:sz w:val="24"/>
          <w:szCs w:val="24"/>
          <w:lang w:eastAsia="zh-CN"/>
        </w:rPr>
        <w:t>基加利氢氟碳化物实施计划</w:t>
      </w:r>
      <w:proofErr w:type="spellStart"/>
      <w:r>
        <w:rPr>
          <w:sz w:val="24"/>
          <w:szCs w:val="24"/>
          <w:lang w:val="fr-FR" w:eastAsia="zh-CN"/>
        </w:rPr>
        <w:t>第一阶段将</w:t>
      </w:r>
      <w:r>
        <w:rPr>
          <w:sz w:val="24"/>
          <w:szCs w:val="24"/>
          <w:lang w:val="en-US" w:eastAsia="zh-CN"/>
        </w:rPr>
        <w:t>削减</w:t>
      </w:r>
      <w:proofErr w:type="spellEnd"/>
      <w:r>
        <w:rPr>
          <w:sz w:val="24"/>
          <w:szCs w:val="24"/>
          <w:lang w:eastAsia="zh-CN"/>
        </w:rPr>
        <w:t>126,241</w:t>
      </w:r>
      <w:proofErr w:type="spellStart"/>
      <w:r>
        <w:rPr>
          <w:sz w:val="24"/>
          <w:szCs w:val="24"/>
          <w:lang w:val="fr-FR" w:eastAsia="zh-CN"/>
        </w:rPr>
        <w:t>吨二氧化碳当量</w:t>
      </w:r>
      <w:proofErr w:type="spellEnd"/>
      <w:r>
        <w:rPr>
          <w:sz w:val="24"/>
          <w:szCs w:val="24"/>
          <w:lang w:val="fr-FR" w:eastAsia="zh-CN"/>
        </w:rPr>
        <w:t>，</w:t>
      </w:r>
      <w:proofErr w:type="spellStart"/>
      <w:r>
        <w:rPr>
          <w:sz w:val="24"/>
          <w:szCs w:val="24"/>
          <w:lang w:val="en-US" w:eastAsia="zh-CN"/>
        </w:rPr>
        <w:t>这一削减量</w:t>
      </w:r>
      <w:r>
        <w:rPr>
          <w:sz w:val="24"/>
          <w:szCs w:val="24"/>
          <w:lang w:val="fr-FR" w:eastAsia="zh-CN"/>
        </w:rPr>
        <w:t>来自该国符合</w:t>
      </w:r>
      <w:r>
        <w:rPr>
          <w:sz w:val="24"/>
          <w:szCs w:val="24"/>
          <w:lang w:val="en-US" w:eastAsia="zh-CN"/>
        </w:rPr>
        <w:t>供资</w:t>
      </w:r>
      <w:r>
        <w:rPr>
          <w:sz w:val="24"/>
          <w:szCs w:val="24"/>
          <w:lang w:val="fr-FR" w:eastAsia="zh-CN"/>
        </w:rPr>
        <w:t>条件的</w:t>
      </w:r>
      <w:proofErr w:type="spellEnd"/>
      <w:r>
        <w:rPr>
          <w:rFonts w:eastAsia="SimSun"/>
          <w:sz w:val="24"/>
          <w:szCs w:val="24"/>
          <w:lang w:eastAsia="zh-CN"/>
        </w:rPr>
        <w:t>氢氟碳化物</w:t>
      </w:r>
      <w:proofErr w:type="spellStart"/>
      <w:r>
        <w:rPr>
          <w:sz w:val="24"/>
          <w:szCs w:val="24"/>
          <w:lang w:val="en-US" w:eastAsia="zh-CN"/>
        </w:rPr>
        <w:t>消费量</w:t>
      </w:r>
      <w:proofErr w:type="spellEnd"/>
      <w:r>
        <w:rPr>
          <w:sz w:val="24"/>
          <w:szCs w:val="24"/>
          <w:lang w:val="en-US" w:eastAsia="zh-CN"/>
        </w:rPr>
        <w:t>。</w:t>
      </w:r>
    </w:p>
    <w:p w14:paraId="01E60ACB" w14:textId="77777777" w:rsidR="00B704B8" w:rsidRDefault="00000000">
      <w:pPr>
        <w:pStyle w:val="Heading1"/>
        <w:spacing w:before="200" w:after="200"/>
        <w:rPr>
          <w:lang w:eastAsia="zh-CN"/>
        </w:rPr>
      </w:pPr>
      <w:r>
        <w:rPr>
          <w:rFonts w:ascii="SimSun" w:eastAsia="SimSun" w:hAnsi="SimSun" w:cs="SimSun" w:hint="eastAsia"/>
          <w:sz w:val="24"/>
          <w:szCs w:val="24"/>
          <w:lang w:eastAsia="zh-CN"/>
        </w:rPr>
        <w:t>基加利氢氟碳化物实施计划</w:t>
      </w:r>
      <w:proofErr w:type="spellStart"/>
      <w:r>
        <w:rPr>
          <w:sz w:val="24"/>
          <w:szCs w:val="24"/>
          <w:lang w:eastAsia="zh-CN"/>
        </w:rPr>
        <w:t>第一阶段将分</w:t>
      </w:r>
      <w:r>
        <w:rPr>
          <w:rFonts w:hint="eastAsia"/>
          <w:sz w:val="24"/>
          <w:szCs w:val="24"/>
          <w:lang w:val="en-US" w:eastAsia="zh-CN"/>
        </w:rPr>
        <w:t>两</w:t>
      </w:r>
      <w:r>
        <w:rPr>
          <w:sz w:val="24"/>
          <w:szCs w:val="24"/>
          <w:lang w:val="en-US" w:eastAsia="zh-CN"/>
        </w:rPr>
        <w:t>次拨款执行</w:t>
      </w:r>
      <w:proofErr w:type="spellEnd"/>
      <w:r>
        <w:rPr>
          <w:rFonts w:hint="eastAsia"/>
          <w:sz w:val="24"/>
          <w:szCs w:val="24"/>
          <w:lang w:val="en-US" w:eastAsia="zh-CN"/>
        </w:rPr>
        <w:t>。</w:t>
      </w:r>
    </w:p>
    <w:p w14:paraId="7138C9C3" w14:textId="77777777" w:rsidR="00B704B8" w:rsidRDefault="00000000">
      <w:pPr>
        <w:pStyle w:val="Heading1"/>
        <w:keepNext/>
        <w:widowControl w:val="0"/>
        <w:numPr>
          <w:ilvl w:val="0"/>
          <w:numId w:val="0"/>
        </w:numPr>
        <w:suppressAutoHyphens/>
        <w:spacing w:before="200" w:after="200"/>
        <w:rPr>
          <w:lang w:eastAsia="zh-CN"/>
        </w:rPr>
      </w:pPr>
      <w:r>
        <w:rPr>
          <w:rFonts w:eastAsia="SimSun"/>
          <w:sz w:val="24"/>
          <w:szCs w:val="24"/>
          <w:u w:val="single"/>
          <w:lang w:val="en-US" w:eastAsia="zh-CN"/>
        </w:rPr>
        <w:t>基加利氢氟碳化物实施计划第一次拨款的执行计划</w:t>
      </w:r>
    </w:p>
    <w:p w14:paraId="2AA12AA4" w14:textId="77777777" w:rsidR="00B704B8" w:rsidRDefault="00000000">
      <w:pPr>
        <w:pStyle w:val="Heading1"/>
        <w:spacing w:before="200" w:after="200"/>
        <w:rPr>
          <w:sz w:val="24"/>
          <w:szCs w:val="24"/>
          <w:lang w:eastAsia="zh-CN"/>
        </w:rPr>
      </w:pPr>
      <w:r>
        <w:rPr>
          <w:rFonts w:eastAsia="SimSun"/>
          <w:sz w:val="24"/>
          <w:szCs w:val="24"/>
          <w:lang w:eastAsia="zh-CN"/>
        </w:rPr>
        <w:t>鉴于上述预算调整，第</w:t>
      </w:r>
      <w:r>
        <w:rPr>
          <w:rFonts w:eastAsia="SimSun"/>
          <w:sz w:val="24"/>
          <w:szCs w:val="24"/>
          <w:lang w:val="en-US" w:eastAsia="zh-CN"/>
        </w:rPr>
        <w:t>一</w:t>
      </w:r>
      <w:r>
        <w:rPr>
          <w:rFonts w:eastAsia="SimSun"/>
          <w:sz w:val="24"/>
          <w:szCs w:val="24"/>
          <w:lang w:eastAsia="zh-CN"/>
        </w:rPr>
        <w:t>阶段</w:t>
      </w:r>
      <w:r>
        <w:rPr>
          <w:rFonts w:eastAsia="SimSun"/>
          <w:sz w:val="24"/>
          <w:szCs w:val="24"/>
          <w:lang w:val="en-US" w:eastAsia="zh-CN"/>
        </w:rPr>
        <w:t>第一次拨款</w:t>
      </w:r>
      <w:r>
        <w:rPr>
          <w:rFonts w:eastAsia="SimSun"/>
          <w:sz w:val="24"/>
          <w:szCs w:val="24"/>
          <w:lang w:eastAsia="zh-CN"/>
        </w:rPr>
        <w:t>的资金分配已相应修订，总计为</w:t>
      </w:r>
      <w:r>
        <w:rPr>
          <w:sz w:val="24"/>
          <w:szCs w:val="24"/>
          <w:lang w:eastAsia="zh-CN"/>
        </w:rPr>
        <w:t>167,500</w:t>
      </w:r>
      <w:r>
        <w:rPr>
          <w:rFonts w:eastAsia="SimSun"/>
          <w:sz w:val="24"/>
          <w:szCs w:val="24"/>
          <w:lang w:eastAsia="zh-CN"/>
        </w:rPr>
        <w:t>美元，另加机构</w:t>
      </w:r>
      <w:r>
        <w:rPr>
          <w:rFonts w:eastAsia="SimSun"/>
          <w:sz w:val="24"/>
          <w:szCs w:val="24"/>
          <w:lang w:val="en-US" w:eastAsia="zh-CN"/>
        </w:rPr>
        <w:t>支助</w:t>
      </w:r>
      <w:r>
        <w:rPr>
          <w:rFonts w:eastAsia="SimSun"/>
          <w:sz w:val="24"/>
          <w:szCs w:val="24"/>
          <w:lang w:eastAsia="zh-CN"/>
        </w:rPr>
        <w:t>费用。商定的行动计划包括以下活动：</w:t>
      </w:r>
    </w:p>
    <w:p w14:paraId="03ED963F" w14:textId="77777777" w:rsidR="00B704B8" w:rsidRDefault="00000000">
      <w:pPr>
        <w:pStyle w:val="Heading2"/>
        <w:spacing w:before="200" w:after="200"/>
        <w:rPr>
          <w:sz w:val="24"/>
          <w:szCs w:val="24"/>
          <w:lang w:eastAsia="zh-CN"/>
        </w:rPr>
      </w:pPr>
      <w:r>
        <w:rPr>
          <w:rFonts w:eastAsia="KaiTi"/>
          <w:sz w:val="24"/>
          <w:szCs w:val="24"/>
          <w:lang w:eastAsia="zh-CN"/>
        </w:rPr>
        <w:t>强化支持氢氟碳化物</w:t>
      </w:r>
      <w:r>
        <w:rPr>
          <w:rFonts w:eastAsia="KaiTi" w:hint="eastAsia"/>
          <w:sz w:val="24"/>
          <w:szCs w:val="24"/>
          <w:lang w:eastAsia="zh-CN"/>
        </w:rPr>
        <w:t>逐步减少</w:t>
      </w:r>
      <w:r>
        <w:rPr>
          <w:rFonts w:eastAsia="KaiTi"/>
          <w:sz w:val="24"/>
          <w:szCs w:val="24"/>
          <w:lang w:eastAsia="zh-CN"/>
        </w:rPr>
        <w:t>的法律和监管框架</w:t>
      </w:r>
      <w:r>
        <w:rPr>
          <w:rFonts w:eastAsia="SimSun" w:hint="eastAsia"/>
          <w:sz w:val="24"/>
          <w:szCs w:val="24"/>
          <w:lang w:eastAsia="zh-CN"/>
        </w:rPr>
        <w:t>（</w:t>
      </w:r>
      <w:r>
        <w:rPr>
          <w:rFonts w:eastAsia="SimSun" w:hint="eastAsia"/>
          <w:sz w:val="24"/>
          <w:szCs w:val="24"/>
          <w:lang w:val="en-US" w:eastAsia="zh-CN"/>
        </w:rPr>
        <w:t>环境署）</w:t>
      </w:r>
      <w:r>
        <w:rPr>
          <w:rFonts w:ascii="SimSun" w:eastAsia="SimSun" w:hAnsi="SimSun" w:cs="SimSun" w:hint="eastAsia"/>
          <w:sz w:val="24"/>
          <w:szCs w:val="24"/>
          <w:lang w:eastAsia="zh-CN"/>
        </w:rPr>
        <w:t>:</w:t>
      </w:r>
      <w:r>
        <w:rPr>
          <w:rFonts w:ascii="SimSun" w:eastAsia="SimSun" w:hAnsi="SimSun" w:cs="SimSun"/>
          <w:sz w:val="24"/>
          <w:szCs w:val="24"/>
          <w:lang w:eastAsia="zh-CN"/>
        </w:rPr>
        <w:t>扩大并完善许可证和配额制度（</w:t>
      </w:r>
      <w:r>
        <w:rPr>
          <w:sz w:val="24"/>
          <w:szCs w:val="24"/>
          <w:lang w:eastAsia="zh-CN"/>
        </w:rPr>
        <w:t>4,000</w:t>
      </w:r>
      <w:r>
        <w:rPr>
          <w:rFonts w:ascii="SimSun" w:eastAsia="SimSun" w:hAnsi="SimSun" w:cs="SimSun"/>
          <w:sz w:val="24"/>
          <w:szCs w:val="24"/>
          <w:lang w:eastAsia="zh-CN"/>
        </w:rPr>
        <w:t>美元）；制定并实施氢氟碳化物设备进口禁令及安装限制，以及对以不可再充装钢瓶进口受控物质的</w:t>
      </w:r>
      <w:r>
        <w:rPr>
          <w:rFonts w:ascii="SimSun" w:eastAsia="SimSun" w:hAnsi="SimSun" w:cs="SimSun" w:hint="eastAsia"/>
          <w:sz w:val="24"/>
          <w:szCs w:val="24"/>
          <w:lang w:val="en-US" w:eastAsia="zh-CN"/>
        </w:rPr>
        <w:t>禁令</w:t>
      </w:r>
      <w:r>
        <w:rPr>
          <w:rFonts w:ascii="SimSun" w:eastAsia="SimSun" w:hAnsi="SimSun" w:cs="SimSun"/>
          <w:sz w:val="24"/>
          <w:szCs w:val="24"/>
          <w:lang w:eastAsia="zh-CN"/>
        </w:rPr>
        <w:t>（</w:t>
      </w:r>
      <w:r>
        <w:rPr>
          <w:sz w:val="24"/>
          <w:szCs w:val="24"/>
          <w:lang w:eastAsia="zh-CN"/>
        </w:rPr>
        <w:t>10,000</w:t>
      </w:r>
      <w:r>
        <w:rPr>
          <w:rFonts w:ascii="SimSun" w:eastAsia="SimSun" w:hAnsi="SimSun" w:cs="SimSun"/>
          <w:sz w:val="24"/>
          <w:szCs w:val="24"/>
          <w:lang w:eastAsia="zh-CN"/>
        </w:rPr>
        <w:t>美元）</w:t>
      </w:r>
      <w:r>
        <w:rPr>
          <w:rFonts w:ascii="SimSun" w:eastAsia="SimSun" w:hAnsi="SimSun" w:cs="SimSun" w:hint="eastAsia"/>
          <w:sz w:val="24"/>
          <w:szCs w:val="24"/>
          <w:lang w:eastAsia="zh-CN"/>
        </w:rPr>
        <w:t>；</w:t>
      </w:r>
      <w:r>
        <w:rPr>
          <w:rFonts w:ascii="SimSun" w:eastAsia="SimSun" w:hAnsi="SimSun" w:cs="SimSun"/>
          <w:sz w:val="24"/>
          <w:szCs w:val="24"/>
          <w:lang w:eastAsia="zh-CN"/>
        </w:rPr>
        <w:t>出台并执行进一步支持氢氟碳化物削减的法律和监管框架（</w:t>
      </w:r>
      <w:r>
        <w:rPr>
          <w:sz w:val="24"/>
          <w:szCs w:val="24"/>
          <w:lang w:eastAsia="zh-CN"/>
        </w:rPr>
        <w:t>9,000</w:t>
      </w:r>
      <w:r>
        <w:rPr>
          <w:rFonts w:ascii="SimSun" w:eastAsia="SimSun" w:hAnsi="SimSun" w:cs="SimSun"/>
          <w:sz w:val="24"/>
          <w:szCs w:val="24"/>
          <w:lang w:eastAsia="zh-CN"/>
        </w:rPr>
        <w:t>美元）；建立并维护</w:t>
      </w:r>
      <w:r>
        <w:rPr>
          <w:rFonts w:ascii="SimSun" w:eastAsia="SimSun" w:hAnsi="SimSun" w:cs="SimSun" w:hint="eastAsia"/>
          <w:sz w:val="24"/>
          <w:szCs w:val="24"/>
          <w:lang w:val="en-US" w:eastAsia="zh-CN"/>
        </w:rPr>
        <w:t>一个</w:t>
      </w:r>
      <w:r>
        <w:rPr>
          <w:rFonts w:ascii="SimSun" w:eastAsia="SimSun" w:hAnsi="SimSun" w:cs="SimSun"/>
          <w:sz w:val="24"/>
          <w:szCs w:val="24"/>
          <w:lang w:eastAsia="zh-CN"/>
        </w:rPr>
        <w:t>维修</w:t>
      </w:r>
      <w:r>
        <w:rPr>
          <w:rFonts w:ascii="SimSun" w:eastAsia="SimSun" w:hAnsi="SimSun" w:cs="SimSun" w:hint="eastAsia"/>
          <w:sz w:val="24"/>
          <w:szCs w:val="24"/>
          <w:lang w:val="en-US" w:eastAsia="zh-CN"/>
        </w:rPr>
        <w:t>车间</w:t>
      </w:r>
      <w:r>
        <w:rPr>
          <w:rFonts w:ascii="SimSun" w:eastAsia="SimSun" w:hAnsi="SimSun" w:cs="SimSun"/>
          <w:sz w:val="24"/>
          <w:szCs w:val="24"/>
          <w:lang w:eastAsia="zh-CN"/>
        </w:rPr>
        <w:t>和技术人员数据库（</w:t>
      </w:r>
      <w:r>
        <w:rPr>
          <w:sz w:val="24"/>
          <w:szCs w:val="24"/>
          <w:lang w:eastAsia="zh-CN"/>
        </w:rPr>
        <w:t>10,000</w:t>
      </w:r>
      <w:r>
        <w:rPr>
          <w:rFonts w:ascii="SimSun" w:eastAsia="SimSun" w:hAnsi="SimSun" w:cs="SimSun"/>
          <w:sz w:val="24"/>
          <w:szCs w:val="24"/>
          <w:lang w:eastAsia="zh-CN"/>
        </w:rPr>
        <w:t>美元）；举办1场关于改</w:t>
      </w:r>
      <w:r>
        <w:rPr>
          <w:rFonts w:ascii="SimSun" w:eastAsia="SimSun" w:hAnsi="SimSun" w:cs="SimSun"/>
          <w:sz w:val="24"/>
          <w:szCs w:val="24"/>
          <w:lang w:eastAsia="zh-CN"/>
        </w:rPr>
        <w:lastRenderedPageBreak/>
        <w:t>进数据报告方法的</w:t>
      </w:r>
      <w:r>
        <w:rPr>
          <w:rFonts w:ascii="SimSun" w:eastAsia="SimSun" w:hAnsi="SimSun" w:cs="SimSun" w:hint="eastAsia"/>
          <w:sz w:val="24"/>
          <w:szCs w:val="24"/>
          <w:lang w:val="en-US" w:eastAsia="zh-CN"/>
        </w:rPr>
        <w:t>培训班</w:t>
      </w:r>
      <w:r>
        <w:rPr>
          <w:rFonts w:ascii="SimSun" w:eastAsia="SimSun" w:hAnsi="SimSun" w:cs="SimSun"/>
          <w:sz w:val="24"/>
          <w:szCs w:val="24"/>
          <w:lang w:eastAsia="zh-CN"/>
        </w:rPr>
        <w:t>（</w:t>
      </w:r>
      <w:r>
        <w:rPr>
          <w:sz w:val="24"/>
          <w:szCs w:val="24"/>
          <w:lang w:eastAsia="zh-CN"/>
        </w:rPr>
        <w:t>3,000</w:t>
      </w:r>
      <w:r>
        <w:rPr>
          <w:rFonts w:ascii="SimSun" w:eastAsia="SimSun" w:hAnsi="SimSun" w:cs="SimSun"/>
          <w:sz w:val="24"/>
          <w:szCs w:val="24"/>
          <w:lang w:eastAsia="zh-CN"/>
        </w:rPr>
        <w:t>美元）；编写并</w:t>
      </w:r>
      <w:r>
        <w:rPr>
          <w:rFonts w:ascii="SimSun" w:eastAsia="SimSun" w:hAnsi="SimSun" w:cs="SimSun" w:hint="eastAsia"/>
          <w:sz w:val="24"/>
          <w:szCs w:val="24"/>
          <w:lang w:val="en-US" w:eastAsia="zh-CN"/>
        </w:rPr>
        <w:t>传播</w:t>
      </w:r>
      <w:r>
        <w:rPr>
          <w:rFonts w:ascii="SimSun" w:eastAsia="SimSun" w:hAnsi="SimSun" w:cs="SimSun"/>
          <w:sz w:val="24"/>
          <w:szCs w:val="24"/>
          <w:lang w:eastAsia="zh-CN"/>
        </w:rPr>
        <w:t>关于消耗臭氧</w:t>
      </w:r>
      <w:r>
        <w:rPr>
          <w:rFonts w:ascii="SimSun" w:eastAsia="SimSun" w:hAnsi="SimSun" w:cs="SimSun" w:hint="eastAsia"/>
          <w:sz w:val="24"/>
          <w:szCs w:val="24"/>
          <w:lang w:val="en-US" w:eastAsia="zh-CN"/>
        </w:rPr>
        <w:t>层</w:t>
      </w:r>
      <w:r>
        <w:rPr>
          <w:rFonts w:ascii="SimSun" w:eastAsia="SimSun" w:hAnsi="SimSun" w:cs="SimSun"/>
          <w:sz w:val="24"/>
          <w:szCs w:val="24"/>
          <w:lang w:eastAsia="zh-CN"/>
        </w:rPr>
        <w:t>物质和氢氟碳化物相关法规的指南（</w:t>
      </w:r>
      <w:r>
        <w:rPr>
          <w:sz w:val="24"/>
          <w:szCs w:val="24"/>
          <w:lang w:eastAsia="zh-CN"/>
        </w:rPr>
        <w:t>8,000</w:t>
      </w:r>
      <w:r>
        <w:rPr>
          <w:rFonts w:ascii="SimSun" w:eastAsia="SimSun" w:hAnsi="SimSun" w:cs="SimSun"/>
          <w:sz w:val="24"/>
          <w:szCs w:val="24"/>
          <w:lang w:eastAsia="zh-CN"/>
        </w:rPr>
        <w:t>美元）；建立并维护</w:t>
      </w:r>
      <w:r>
        <w:rPr>
          <w:rFonts w:ascii="SimSun" w:eastAsia="SimSun" w:hAnsi="SimSun" w:cs="SimSun" w:hint="eastAsia"/>
          <w:sz w:val="24"/>
          <w:szCs w:val="24"/>
          <w:lang w:val="en-US" w:eastAsia="zh-CN"/>
        </w:rPr>
        <w:t>一个</w:t>
      </w:r>
      <w:r>
        <w:rPr>
          <w:rFonts w:ascii="SimSun" w:eastAsia="SimSun" w:hAnsi="SimSun" w:cs="SimSun"/>
          <w:sz w:val="24"/>
          <w:szCs w:val="24"/>
          <w:lang w:eastAsia="zh-CN"/>
        </w:rPr>
        <w:t>面向各利益方</w:t>
      </w:r>
      <w:r>
        <w:rPr>
          <w:rFonts w:ascii="SimSun" w:eastAsia="SimSun" w:hAnsi="SimSun" w:cs="SimSun" w:hint="eastAsia"/>
          <w:sz w:val="24"/>
          <w:szCs w:val="24"/>
          <w:lang w:eastAsia="zh-CN"/>
        </w:rPr>
        <w:t>，</w:t>
      </w:r>
      <w:r>
        <w:rPr>
          <w:rFonts w:ascii="SimSun" w:eastAsia="SimSun" w:hAnsi="SimSun" w:cs="SimSun"/>
          <w:sz w:val="24"/>
          <w:szCs w:val="24"/>
          <w:lang w:eastAsia="zh-CN"/>
        </w:rPr>
        <w:t>提供相关法规</w:t>
      </w:r>
      <w:r>
        <w:rPr>
          <w:rFonts w:ascii="SimSun" w:eastAsia="SimSun" w:hAnsi="SimSun" w:cs="SimSun" w:hint="eastAsia"/>
          <w:sz w:val="24"/>
          <w:szCs w:val="24"/>
          <w:lang w:eastAsia="zh-CN"/>
        </w:rPr>
        <w:t>、</w:t>
      </w:r>
      <w:r>
        <w:rPr>
          <w:rFonts w:ascii="SimSun" w:eastAsia="SimSun" w:hAnsi="SimSun" w:cs="SimSun"/>
          <w:sz w:val="24"/>
          <w:szCs w:val="24"/>
          <w:lang w:eastAsia="zh-CN"/>
        </w:rPr>
        <w:t>说明和表格的网站（</w:t>
      </w:r>
      <w:r>
        <w:rPr>
          <w:sz w:val="24"/>
          <w:szCs w:val="24"/>
          <w:lang w:eastAsia="zh-CN"/>
        </w:rPr>
        <w:t>5,000</w:t>
      </w:r>
      <w:r>
        <w:rPr>
          <w:rFonts w:ascii="SimSun" w:eastAsia="SimSun" w:hAnsi="SimSun" w:cs="SimSun"/>
          <w:sz w:val="24"/>
          <w:szCs w:val="24"/>
          <w:lang w:eastAsia="zh-CN"/>
        </w:rPr>
        <w:t>美元）；制定制冷和空调</w:t>
      </w:r>
      <w:r>
        <w:rPr>
          <w:rFonts w:ascii="SimSun" w:eastAsia="SimSun" w:hAnsi="SimSun" w:cs="SimSun" w:hint="eastAsia"/>
          <w:sz w:val="24"/>
          <w:szCs w:val="24"/>
          <w:lang w:val="en-US" w:eastAsia="zh-CN"/>
        </w:rPr>
        <w:t>设备</w:t>
      </w:r>
      <w:r>
        <w:rPr>
          <w:rFonts w:ascii="SimSun" w:eastAsia="SimSun" w:hAnsi="SimSun" w:cs="SimSun"/>
          <w:sz w:val="24"/>
          <w:szCs w:val="24"/>
          <w:lang w:eastAsia="zh-CN"/>
        </w:rPr>
        <w:t>使用可燃和/或有毒物质的安全标准和操作规程（</w:t>
      </w:r>
      <w:r>
        <w:rPr>
          <w:sz w:val="24"/>
          <w:szCs w:val="24"/>
          <w:lang w:eastAsia="zh-CN"/>
        </w:rPr>
        <w:t>20,000</w:t>
      </w:r>
      <w:r>
        <w:rPr>
          <w:rFonts w:ascii="SimSun" w:eastAsia="SimSun" w:hAnsi="SimSun" w:cs="SimSun"/>
          <w:sz w:val="24"/>
          <w:szCs w:val="24"/>
          <w:lang w:eastAsia="zh-CN"/>
        </w:rPr>
        <w:t>美元）；以及开展关于氢氟碳化物和低全球升温潜能值技术的专项宣传活动（</w:t>
      </w:r>
      <w:r>
        <w:rPr>
          <w:sz w:val="24"/>
          <w:szCs w:val="24"/>
          <w:lang w:eastAsia="zh-CN"/>
        </w:rPr>
        <w:t>4,000</w:t>
      </w:r>
      <w:r>
        <w:rPr>
          <w:rFonts w:ascii="SimSun" w:eastAsia="SimSun" w:hAnsi="SimSun" w:cs="SimSun"/>
          <w:sz w:val="24"/>
          <w:szCs w:val="24"/>
          <w:lang w:eastAsia="zh-CN"/>
        </w:rPr>
        <w:t>美元）（合计</w:t>
      </w:r>
      <w:r>
        <w:rPr>
          <w:sz w:val="24"/>
          <w:szCs w:val="24"/>
          <w:lang w:eastAsia="zh-CN"/>
        </w:rPr>
        <w:t>73,000</w:t>
      </w:r>
      <w:r>
        <w:rPr>
          <w:rFonts w:ascii="SimSun" w:eastAsia="SimSun" w:hAnsi="SimSun" w:cs="SimSun"/>
          <w:sz w:val="24"/>
          <w:szCs w:val="24"/>
          <w:lang w:eastAsia="zh-CN"/>
        </w:rPr>
        <w:t>美元）</w:t>
      </w:r>
      <w:r>
        <w:rPr>
          <w:rFonts w:ascii="SimSun" w:eastAsia="SimSun" w:hAnsi="SimSun" w:cs="SimSun" w:hint="eastAsia"/>
          <w:sz w:val="24"/>
          <w:szCs w:val="24"/>
          <w:lang w:eastAsia="zh-CN"/>
        </w:rPr>
        <w:t>；</w:t>
      </w:r>
    </w:p>
    <w:p w14:paraId="4CA998FF" w14:textId="77777777" w:rsidR="00B704B8" w:rsidRDefault="00000000">
      <w:pPr>
        <w:pStyle w:val="Heading2"/>
        <w:spacing w:before="200" w:after="200"/>
        <w:rPr>
          <w:sz w:val="24"/>
          <w:szCs w:val="24"/>
          <w:lang w:eastAsia="zh-CN"/>
        </w:rPr>
      </w:pPr>
      <w:r>
        <w:rPr>
          <w:rFonts w:eastAsia="KaiTi"/>
          <w:sz w:val="24"/>
          <w:szCs w:val="24"/>
          <w:lang w:eastAsia="zh-CN"/>
        </w:rPr>
        <w:t>制冷和空调技术人员能力建设</w:t>
      </w:r>
      <w:r>
        <w:rPr>
          <w:rFonts w:eastAsia="SimSun"/>
          <w:sz w:val="24"/>
          <w:szCs w:val="24"/>
          <w:lang w:eastAsia="zh-CN"/>
        </w:rPr>
        <w:t>（</w:t>
      </w:r>
      <w:r>
        <w:rPr>
          <w:rFonts w:eastAsia="SimSun"/>
          <w:sz w:val="24"/>
          <w:szCs w:val="24"/>
          <w:lang w:val="en-US" w:eastAsia="zh-CN"/>
        </w:rPr>
        <w:t>环境署）</w:t>
      </w:r>
      <w:r>
        <w:rPr>
          <w:rFonts w:eastAsia="SimSun"/>
          <w:sz w:val="24"/>
          <w:szCs w:val="24"/>
          <w:lang w:eastAsia="zh-CN"/>
        </w:rPr>
        <w:t>:</w:t>
      </w:r>
      <w:r>
        <w:rPr>
          <w:rFonts w:eastAsia="SimSun"/>
          <w:sz w:val="24"/>
          <w:szCs w:val="24"/>
          <w:lang w:eastAsia="zh-CN"/>
        </w:rPr>
        <w:t>对</w:t>
      </w:r>
      <w:r>
        <w:rPr>
          <w:rFonts w:eastAsia="SimSun"/>
          <w:sz w:val="24"/>
          <w:szCs w:val="24"/>
          <w:lang w:val="en-US" w:eastAsia="zh-CN"/>
        </w:rPr>
        <w:t>160</w:t>
      </w:r>
      <w:r>
        <w:rPr>
          <w:rFonts w:eastAsia="SimSun"/>
          <w:sz w:val="24"/>
          <w:szCs w:val="24"/>
          <w:lang w:eastAsia="zh-CN"/>
        </w:rPr>
        <w:t>名制冷和空调技术人员开展良好维修操作培训（</w:t>
      </w:r>
      <w:r>
        <w:rPr>
          <w:sz w:val="24"/>
          <w:szCs w:val="24"/>
          <w:lang w:eastAsia="zh-CN"/>
        </w:rPr>
        <w:t>21,000</w:t>
      </w:r>
      <w:r>
        <w:rPr>
          <w:rFonts w:eastAsia="SimSun"/>
          <w:sz w:val="24"/>
          <w:szCs w:val="24"/>
          <w:lang w:eastAsia="zh-CN"/>
        </w:rPr>
        <w:t>美元）；</w:t>
      </w:r>
      <w:r>
        <w:rPr>
          <w:rFonts w:eastAsia="SimSun"/>
          <w:sz w:val="24"/>
          <w:szCs w:val="24"/>
          <w:lang w:val="en-US" w:eastAsia="zh-CN"/>
        </w:rPr>
        <w:t>面向</w:t>
      </w:r>
      <w:r>
        <w:rPr>
          <w:rFonts w:eastAsia="SimSun"/>
          <w:sz w:val="24"/>
          <w:szCs w:val="24"/>
          <w:lang w:eastAsia="zh-CN"/>
        </w:rPr>
        <w:t>非</w:t>
      </w:r>
      <w:r>
        <w:rPr>
          <w:rFonts w:eastAsia="SimSun"/>
          <w:sz w:val="24"/>
          <w:szCs w:val="24"/>
          <w:lang w:val="en-US" w:eastAsia="zh-CN"/>
        </w:rPr>
        <w:t>正式</w:t>
      </w:r>
      <w:r>
        <w:rPr>
          <w:rFonts w:eastAsia="SimSun"/>
          <w:sz w:val="24"/>
          <w:szCs w:val="24"/>
          <w:lang w:eastAsia="zh-CN"/>
        </w:rPr>
        <w:t>制冷和空调技术人员开展可燃和</w:t>
      </w:r>
      <w:r>
        <w:rPr>
          <w:rFonts w:eastAsia="SimSun"/>
          <w:sz w:val="24"/>
          <w:szCs w:val="24"/>
          <w:lang w:eastAsia="zh-CN"/>
        </w:rPr>
        <w:t>/</w:t>
      </w:r>
      <w:r>
        <w:rPr>
          <w:rFonts w:eastAsia="SimSun"/>
          <w:sz w:val="24"/>
          <w:szCs w:val="24"/>
          <w:lang w:eastAsia="zh-CN"/>
        </w:rPr>
        <w:t>或有毒制冷剂的宣传活动（</w:t>
      </w:r>
      <w:r>
        <w:rPr>
          <w:sz w:val="24"/>
          <w:szCs w:val="24"/>
          <w:lang w:eastAsia="zh-CN"/>
        </w:rPr>
        <w:t>3,000</w:t>
      </w:r>
      <w:r>
        <w:rPr>
          <w:rFonts w:eastAsia="SimSun"/>
          <w:sz w:val="24"/>
          <w:szCs w:val="24"/>
          <w:lang w:eastAsia="zh-CN"/>
        </w:rPr>
        <w:t>美元）；更新三所职业学校课程，将制冷剂回收与</w:t>
      </w:r>
      <w:r>
        <w:rPr>
          <w:rFonts w:eastAsia="SimSun"/>
          <w:sz w:val="24"/>
          <w:szCs w:val="24"/>
          <w:lang w:val="en-US" w:eastAsia="zh-CN"/>
        </w:rPr>
        <w:t>再循环</w:t>
      </w:r>
      <w:r>
        <w:rPr>
          <w:rFonts w:eastAsia="SimSun"/>
          <w:sz w:val="24"/>
          <w:szCs w:val="24"/>
          <w:lang w:eastAsia="zh-CN"/>
        </w:rPr>
        <w:t>、可燃制冷剂操作安全程序以及低全球升温潜能值替代技术设备性能维护纳入教学内容（</w:t>
      </w:r>
      <w:r>
        <w:rPr>
          <w:sz w:val="24"/>
          <w:szCs w:val="24"/>
          <w:lang w:eastAsia="zh-CN"/>
        </w:rPr>
        <w:t>3,000</w:t>
      </w:r>
      <w:r>
        <w:rPr>
          <w:rFonts w:eastAsia="SimSun"/>
          <w:sz w:val="24"/>
          <w:szCs w:val="24"/>
          <w:lang w:eastAsia="zh-CN"/>
        </w:rPr>
        <w:t>美元）（合计</w:t>
      </w:r>
      <w:r>
        <w:rPr>
          <w:sz w:val="24"/>
          <w:szCs w:val="24"/>
          <w:lang w:eastAsia="zh-CN"/>
        </w:rPr>
        <w:t>27,000</w:t>
      </w:r>
      <w:r>
        <w:rPr>
          <w:rFonts w:eastAsia="SimSun"/>
          <w:sz w:val="24"/>
          <w:szCs w:val="24"/>
          <w:lang w:eastAsia="zh-CN"/>
        </w:rPr>
        <w:t>美元）；</w:t>
      </w:r>
    </w:p>
    <w:p w14:paraId="215F4BA0" w14:textId="77777777" w:rsidR="00B704B8" w:rsidRDefault="00000000">
      <w:pPr>
        <w:pStyle w:val="Heading2"/>
        <w:spacing w:before="200" w:after="200"/>
        <w:rPr>
          <w:sz w:val="24"/>
          <w:szCs w:val="24"/>
          <w:lang w:eastAsia="zh-CN"/>
        </w:rPr>
      </w:pPr>
      <w:r>
        <w:rPr>
          <w:rFonts w:eastAsia="KaiTi"/>
          <w:sz w:val="24"/>
          <w:szCs w:val="24"/>
          <w:lang w:eastAsia="zh-CN"/>
        </w:rPr>
        <w:t>海关及贸易执法人员能力建设</w:t>
      </w:r>
      <w:r>
        <w:rPr>
          <w:rFonts w:eastAsia="SimSun"/>
          <w:sz w:val="24"/>
          <w:szCs w:val="24"/>
          <w:lang w:eastAsia="zh-CN"/>
        </w:rPr>
        <w:t>（</w:t>
      </w:r>
      <w:r>
        <w:rPr>
          <w:rFonts w:eastAsia="SimSun"/>
          <w:sz w:val="24"/>
          <w:szCs w:val="24"/>
          <w:lang w:val="en-US" w:eastAsia="zh-CN"/>
        </w:rPr>
        <w:t>环境署）</w:t>
      </w:r>
      <w:r>
        <w:rPr>
          <w:rFonts w:eastAsia="SimSun"/>
          <w:sz w:val="24"/>
          <w:szCs w:val="24"/>
          <w:lang w:eastAsia="zh-CN"/>
        </w:rPr>
        <w:t>:</w:t>
      </w:r>
      <w:r>
        <w:rPr>
          <w:i/>
          <w:iCs/>
          <w:sz w:val="24"/>
          <w:szCs w:val="24"/>
          <w:lang w:eastAsia="zh-CN"/>
        </w:rPr>
        <w:t xml:space="preserve"> </w:t>
      </w:r>
      <w:r>
        <w:rPr>
          <w:rFonts w:eastAsia="SimSun"/>
          <w:sz w:val="24"/>
          <w:szCs w:val="24"/>
          <w:lang w:eastAsia="zh-CN"/>
        </w:rPr>
        <w:t>对</w:t>
      </w:r>
      <w:r>
        <w:rPr>
          <w:rFonts w:eastAsia="SimSun"/>
          <w:sz w:val="24"/>
          <w:szCs w:val="24"/>
          <w:lang w:val="en-US" w:eastAsia="zh-CN"/>
        </w:rPr>
        <w:t>100</w:t>
      </w:r>
      <w:r>
        <w:rPr>
          <w:rFonts w:eastAsia="SimSun"/>
          <w:sz w:val="24"/>
          <w:szCs w:val="24"/>
          <w:lang w:eastAsia="zh-CN"/>
        </w:rPr>
        <w:t>名海关及贸易</w:t>
      </w:r>
      <w:r>
        <w:rPr>
          <w:rFonts w:eastAsia="SimSun"/>
          <w:sz w:val="24"/>
          <w:szCs w:val="24"/>
          <w:lang w:val="en-US" w:eastAsia="zh-CN"/>
        </w:rPr>
        <w:t>执法人员</w:t>
      </w:r>
      <w:r>
        <w:rPr>
          <w:rFonts w:eastAsia="SimSun"/>
          <w:sz w:val="24"/>
          <w:szCs w:val="24"/>
          <w:lang w:eastAsia="zh-CN"/>
        </w:rPr>
        <w:t>开展培训，内容包括氢氟碳化物及其设备的管控与识别、相关进口法律法规、许可证及配额制度、通过</w:t>
      </w:r>
      <w:r>
        <w:rPr>
          <w:rFonts w:eastAsia="SimSun"/>
          <w:sz w:val="24"/>
          <w:szCs w:val="24"/>
          <w:lang w:val="en-US" w:eastAsia="zh-CN"/>
        </w:rPr>
        <w:t>制作</w:t>
      </w:r>
      <w:r>
        <w:rPr>
          <w:rFonts w:eastAsia="SimSun"/>
          <w:sz w:val="24"/>
          <w:szCs w:val="24"/>
          <w:lang w:eastAsia="zh-CN"/>
        </w:rPr>
        <w:t>风险</w:t>
      </w:r>
      <w:r>
        <w:rPr>
          <w:rFonts w:eastAsia="SimSun"/>
          <w:sz w:val="24"/>
          <w:szCs w:val="24"/>
          <w:lang w:val="en-US" w:eastAsia="zh-CN"/>
        </w:rPr>
        <w:t>画像</w:t>
      </w:r>
      <w:r>
        <w:rPr>
          <w:rFonts w:eastAsia="SimSun"/>
          <w:sz w:val="24"/>
          <w:szCs w:val="24"/>
          <w:lang w:eastAsia="zh-CN"/>
        </w:rPr>
        <w:t>及制冷剂钢瓶正确标识防止非法贸易、海关编码使用，以及数据监测与报告（</w:t>
      </w:r>
      <w:r>
        <w:rPr>
          <w:sz w:val="24"/>
          <w:szCs w:val="24"/>
          <w:lang w:eastAsia="zh-CN"/>
        </w:rPr>
        <w:t>15,000</w:t>
      </w:r>
      <w:r>
        <w:rPr>
          <w:rFonts w:eastAsia="SimSun"/>
          <w:sz w:val="24"/>
          <w:szCs w:val="24"/>
          <w:lang w:eastAsia="zh-CN"/>
        </w:rPr>
        <w:t>美元）；制作并</w:t>
      </w:r>
      <w:r>
        <w:rPr>
          <w:rFonts w:eastAsia="SimSun"/>
          <w:sz w:val="24"/>
          <w:szCs w:val="24"/>
          <w:lang w:val="en-US" w:eastAsia="zh-CN"/>
        </w:rPr>
        <w:t>传播</w:t>
      </w:r>
      <w:r>
        <w:rPr>
          <w:rFonts w:eastAsia="SimSun"/>
          <w:sz w:val="24"/>
          <w:szCs w:val="24"/>
          <w:lang w:eastAsia="zh-CN"/>
        </w:rPr>
        <w:t>关于进口法规的海报及其他宣传资料（</w:t>
      </w:r>
      <w:r>
        <w:rPr>
          <w:sz w:val="24"/>
          <w:szCs w:val="24"/>
          <w:lang w:eastAsia="zh-CN"/>
        </w:rPr>
        <w:t>2,000</w:t>
      </w:r>
      <w:r>
        <w:rPr>
          <w:rFonts w:eastAsia="SimSun"/>
          <w:sz w:val="24"/>
          <w:szCs w:val="24"/>
          <w:lang w:eastAsia="zh-CN"/>
        </w:rPr>
        <w:t>美元）（合计</w:t>
      </w:r>
      <w:r>
        <w:rPr>
          <w:sz w:val="24"/>
          <w:szCs w:val="24"/>
          <w:lang w:eastAsia="zh-CN"/>
        </w:rPr>
        <w:t>17,000</w:t>
      </w:r>
      <w:r>
        <w:rPr>
          <w:rFonts w:eastAsia="SimSun"/>
          <w:sz w:val="24"/>
          <w:szCs w:val="24"/>
          <w:lang w:eastAsia="zh-CN"/>
        </w:rPr>
        <w:t>美元）；</w:t>
      </w:r>
    </w:p>
    <w:p w14:paraId="5FE4FC8F" w14:textId="77777777" w:rsidR="00B704B8" w:rsidRDefault="00000000">
      <w:pPr>
        <w:pStyle w:val="Heading2"/>
        <w:spacing w:before="200" w:after="200"/>
        <w:rPr>
          <w:sz w:val="24"/>
          <w:szCs w:val="24"/>
          <w:lang w:eastAsia="zh-CN"/>
        </w:rPr>
      </w:pPr>
      <w:r>
        <w:rPr>
          <w:rFonts w:eastAsia="KaiTi"/>
          <w:sz w:val="24"/>
          <w:szCs w:val="24"/>
          <w:lang w:eastAsia="zh-CN"/>
        </w:rPr>
        <w:t>制冷管理技术能力强化</w:t>
      </w:r>
      <w:r>
        <w:rPr>
          <w:i/>
          <w:iCs/>
          <w:sz w:val="24"/>
          <w:szCs w:val="24"/>
          <w:lang w:eastAsia="zh-CN"/>
        </w:rPr>
        <w:t xml:space="preserve"> </w:t>
      </w:r>
      <w:r>
        <w:rPr>
          <w:rFonts w:eastAsia="SimSun" w:hint="eastAsia"/>
          <w:sz w:val="24"/>
          <w:szCs w:val="24"/>
          <w:lang w:eastAsia="zh-CN"/>
        </w:rPr>
        <w:t>（</w:t>
      </w:r>
      <w:r>
        <w:rPr>
          <w:rFonts w:eastAsia="SimSun" w:hint="eastAsia"/>
          <w:sz w:val="24"/>
          <w:szCs w:val="24"/>
          <w:lang w:val="en-US" w:eastAsia="zh-CN"/>
        </w:rPr>
        <w:t>工发组织）</w:t>
      </w:r>
      <w:r>
        <w:rPr>
          <w:rFonts w:ascii="SimSun" w:eastAsia="SimSun" w:hAnsi="SimSun" w:cs="SimSun" w:hint="eastAsia"/>
          <w:sz w:val="24"/>
          <w:szCs w:val="24"/>
          <w:lang w:eastAsia="zh-CN"/>
        </w:rPr>
        <w:t>:</w:t>
      </w:r>
      <w:r>
        <w:rPr>
          <w:rFonts w:ascii="SimSun" w:eastAsia="SimSun" w:hAnsi="SimSun" w:cs="SimSun"/>
          <w:sz w:val="24"/>
          <w:szCs w:val="24"/>
          <w:lang w:eastAsia="zh-CN"/>
        </w:rPr>
        <w:t>升级两所培训中心以确保可燃制冷剂的安全使用，包括设施评估、安全检查及改造方案（</w:t>
      </w:r>
      <w:r>
        <w:rPr>
          <w:sz w:val="24"/>
          <w:szCs w:val="24"/>
          <w:lang w:eastAsia="zh-CN"/>
        </w:rPr>
        <w:t>8,000</w:t>
      </w:r>
      <w:r>
        <w:rPr>
          <w:rFonts w:ascii="SimSun" w:eastAsia="SimSun" w:hAnsi="SimSun" w:cs="SimSun"/>
          <w:sz w:val="24"/>
          <w:szCs w:val="24"/>
          <w:lang w:eastAsia="zh-CN"/>
        </w:rPr>
        <w:t>美元），以及安全改造设备的交付（</w:t>
      </w:r>
      <w:r>
        <w:rPr>
          <w:sz w:val="24"/>
          <w:szCs w:val="24"/>
          <w:lang w:eastAsia="zh-CN"/>
        </w:rPr>
        <w:t>24,000</w:t>
      </w:r>
      <w:r>
        <w:rPr>
          <w:rFonts w:ascii="SimSun" w:eastAsia="SimSun" w:hAnsi="SimSun" w:cs="SimSun"/>
          <w:sz w:val="24"/>
          <w:szCs w:val="24"/>
          <w:lang w:eastAsia="zh-CN"/>
        </w:rPr>
        <w:t>美元）（合计</w:t>
      </w:r>
      <w:r>
        <w:rPr>
          <w:sz w:val="24"/>
          <w:szCs w:val="24"/>
          <w:lang w:eastAsia="zh-CN"/>
        </w:rPr>
        <w:t>32,000</w:t>
      </w:r>
      <w:r>
        <w:rPr>
          <w:rFonts w:ascii="SimSun" w:eastAsia="SimSun" w:hAnsi="SimSun" w:cs="SimSun"/>
          <w:sz w:val="24"/>
          <w:szCs w:val="24"/>
          <w:lang w:eastAsia="zh-CN"/>
        </w:rPr>
        <w:t>美元）</w:t>
      </w:r>
      <w:r>
        <w:rPr>
          <w:rFonts w:ascii="SimSun" w:eastAsia="SimSun" w:hAnsi="SimSun" w:cs="SimSun" w:hint="eastAsia"/>
          <w:sz w:val="24"/>
          <w:szCs w:val="24"/>
          <w:lang w:eastAsia="zh-CN"/>
        </w:rPr>
        <w:t>；</w:t>
      </w:r>
    </w:p>
    <w:p w14:paraId="6EB9E611" w14:textId="77777777" w:rsidR="00B704B8" w:rsidRDefault="00000000">
      <w:pPr>
        <w:pStyle w:val="Heading2"/>
        <w:spacing w:before="200" w:after="200"/>
        <w:rPr>
          <w:sz w:val="24"/>
          <w:szCs w:val="24"/>
          <w:lang w:eastAsia="zh-CN"/>
        </w:rPr>
      </w:pPr>
      <w:r>
        <w:rPr>
          <w:rFonts w:eastAsia="KaiTi"/>
          <w:sz w:val="24"/>
          <w:szCs w:val="24"/>
          <w:lang w:eastAsia="zh-CN"/>
        </w:rPr>
        <w:t>推动低全球升温潜能值技术的引入</w:t>
      </w:r>
      <w:r>
        <w:rPr>
          <w:i/>
          <w:iCs/>
          <w:sz w:val="24"/>
          <w:szCs w:val="24"/>
          <w:lang w:eastAsia="zh-CN"/>
        </w:rPr>
        <w:t xml:space="preserve"> </w:t>
      </w:r>
      <w:r>
        <w:rPr>
          <w:rFonts w:eastAsia="SimSun" w:hint="eastAsia"/>
          <w:sz w:val="24"/>
          <w:szCs w:val="24"/>
          <w:lang w:eastAsia="zh-CN"/>
        </w:rPr>
        <w:t>（</w:t>
      </w:r>
      <w:r>
        <w:rPr>
          <w:rFonts w:eastAsia="SimSun" w:hint="eastAsia"/>
          <w:sz w:val="24"/>
          <w:szCs w:val="24"/>
          <w:lang w:val="en-US" w:eastAsia="zh-CN"/>
        </w:rPr>
        <w:t>工发组织）</w:t>
      </w:r>
      <w:r>
        <w:rPr>
          <w:rFonts w:ascii="SimSun" w:eastAsia="SimSun" w:hAnsi="SimSun" w:cs="SimSun" w:hint="eastAsia"/>
          <w:sz w:val="24"/>
          <w:szCs w:val="24"/>
          <w:lang w:eastAsia="zh-CN"/>
        </w:rPr>
        <w:t>:</w:t>
      </w:r>
      <w:r>
        <w:rPr>
          <w:rFonts w:ascii="SimSun" w:eastAsia="SimSun" w:hAnsi="SimSun" w:cs="SimSun"/>
          <w:sz w:val="24"/>
          <w:szCs w:val="24"/>
          <w:lang w:eastAsia="zh-CN"/>
        </w:rPr>
        <w:t>商</w:t>
      </w:r>
      <w:r>
        <w:rPr>
          <w:rFonts w:ascii="SimSun" w:eastAsia="SimSun" w:hAnsi="SimSun" w:cs="SimSun" w:hint="eastAsia"/>
          <w:sz w:val="24"/>
          <w:szCs w:val="24"/>
          <w:lang w:val="en-US" w:eastAsia="zh-CN"/>
        </w:rPr>
        <w:t>用</w:t>
      </w:r>
      <w:r>
        <w:rPr>
          <w:rFonts w:ascii="SimSun" w:eastAsia="SimSun" w:hAnsi="SimSun" w:cs="SimSun"/>
          <w:sz w:val="24"/>
          <w:szCs w:val="24"/>
          <w:lang w:eastAsia="zh-CN"/>
        </w:rPr>
        <w:t>制冷子行业示范项目，包括示范项目</w:t>
      </w:r>
      <w:r>
        <w:rPr>
          <w:rFonts w:ascii="SimSun" w:eastAsia="SimSun" w:hAnsi="SimSun" w:cs="SimSun" w:hint="eastAsia"/>
          <w:sz w:val="24"/>
          <w:szCs w:val="24"/>
          <w:lang w:val="en-US" w:eastAsia="zh-CN"/>
        </w:rPr>
        <w:t>调研</w:t>
      </w:r>
      <w:r>
        <w:rPr>
          <w:rFonts w:ascii="SimSun" w:eastAsia="SimSun" w:hAnsi="SimSun" w:cs="SimSun"/>
          <w:sz w:val="24"/>
          <w:szCs w:val="24"/>
          <w:lang w:eastAsia="zh-CN"/>
        </w:rPr>
        <w:t>的编制（</w:t>
      </w:r>
      <w:r>
        <w:rPr>
          <w:sz w:val="24"/>
          <w:szCs w:val="24"/>
          <w:lang w:eastAsia="zh-CN"/>
        </w:rPr>
        <w:t>4,000</w:t>
      </w:r>
      <w:r>
        <w:rPr>
          <w:rFonts w:ascii="SimSun" w:eastAsia="SimSun" w:hAnsi="SimSun" w:cs="SimSun"/>
          <w:sz w:val="24"/>
          <w:szCs w:val="24"/>
          <w:lang w:eastAsia="zh-CN"/>
        </w:rPr>
        <w:t>美元）及示范项目的组织实施（</w:t>
      </w:r>
      <w:r>
        <w:rPr>
          <w:sz w:val="24"/>
          <w:szCs w:val="24"/>
          <w:lang w:eastAsia="zh-CN"/>
        </w:rPr>
        <w:t>2,000</w:t>
      </w:r>
      <w:r>
        <w:rPr>
          <w:rFonts w:ascii="SimSun" w:eastAsia="SimSun" w:hAnsi="SimSun" w:cs="SimSun"/>
          <w:sz w:val="24"/>
          <w:szCs w:val="24"/>
          <w:lang w:eastAsia="zh-CN"/>
        </w:rPr>
        <w:t>美元）（合计</w:t>
      </w:r>
      <w:r>
        <w:rPr>
          <w:sz w:val="24"/>
          <w:szCs w:val="24"/>
          <w:lang w:eastAsia="zh-CN"/>
        </w:rPr>
        <w:t>6,000</w:t>
      </w:r>
      <w:r>
        <w:rPr>
          <w:rFonts w:ascii="SimSun" w:eastAsia="SimSun" w:hAnsi="SimSun" w:cs="SimSun"/>
          <w:sz w:val="24"/>
          <w:szCs w:val="24"/>
          <w:lang w:eastAsia="zh-CN"/>
        </w:rPr>
        <w:t>美元）</w:t>
      </w:r>
      <w:r>
        <w:rPr>
          <w:rFonts w:ascii="SimSun" w:eastAsia="SimSun" w:hAnsi="SimSun" w:cs="SimSun" w:hint="eastAsia"/>
          <w:sz w:val="24"/>
          <w:szCs w:val="24"/>
          <w:lang w:eastAsia="zh-CN"/>
        </w:rPr>
        <w:t>；</w:t>
      </w:r>
    </w:p>
    <w:p w14:paraId="6CBC1E7F" w14:textId="77777777" w:rsidR="00B704B8" w:rsidRDefault="00000000">
      <w:pPr>
        <w:pStyle w:val="Heading2"/>
        <w:widowControl/>
        <w:spacing w:before="200" w:after="200"/>
        <w:rPr>
          <w:sz w:val="24"/>
          <w:szCs w:val="24"/>
          <w:lang w:eastAsia="zh-CN"/>
        </w:rPr>
      </w:pPr>
      <w:r>
        <w:rPr>
          <w:rFonts w:eastAsia="KaiTi"/>
          <w:sz w:val="24"/>
          <w:szCs w:val="24"/>
          <w:lang w:val="en-US" w:eastAsia="zh-CN"/>
        </w:rPr>
        <w:t>项目监测</w:t>
      </w:r>
      <w:r>
        <w:rPr>
          <w:rFonts w:eastAsia="SimSun"/>
          <w:sz w:val="24"/>
          <w:szCs w:val="24"/>
          <w:lang w:eastAsia="zh-CN"/>
        </w:rPr>
        <w:t>（</w:t>
      </w:r>
      <w:r>
        <w:rPr>
          <w:rFonts w:eastAsia="SimSun"/>
          <w:sz w:val="24"/>
          <w:szCs w:val="24"/>
          <w:lang w:val="en-US" w:eastAsia="zh-CN"/>
        </w:rPr>
        <w:t>环境署）</w:t>
      </w:r>
      <w:r>
        <w:rPr>
          <w:rFonts w:eastAsia="SimSun"/>
          <w:sz w:val="24"/>
          <w:szCs w:val="24"/>
          <w:lang w:eastAsia="zh-CN"/>
        </w:rPr>
        <w:t>:</w:t>
      </w:r>
      <w:r>
        <w:rPr>
          <w:rFonts w:eastAsia="SimSun"/>
          <w:sz w:val="24"/>
          <w:szCs w:val="24"/>
          <w:lang w:eastAsia="zh-CN"/>
        </w:rPr>
        <w:t>本地聘用的顾问（</w:t>
      </w:r>
      <w:r>
        <w:rPr>
          <w:rFonts w:eastAsia="SimSun"/>
          <w:sz w:val="24"/>
          <w:szCs w:val="24"/>
          <w:lang w:val="en-US" w:eastAsia="zh-CN"/>
        </w:rPr>
        <w:t>6,000</w:t>
      </w:r>
      <w:r>
        <w:rPr>
          <w:rFonts w:eastAsia="SimSun"/>
          <w:sz w:val="24"/>
          <w:szCs w:val="24"/>
          <w:lang w:val="en-US" w:eastAsia="zh-CN"/>
        </w:rPr>
        <w:t>美元）</w:t>
      </w:r>
      <w:r>
        <w:rPr>
          <w:rFonts w:eastAsia="SimSun"/>
          <w:sz w:val="24"/>
          <w:szCs w:val="24"/>
          <w:lang w:eastAsia="zh-CN"/>
        </w:rPr>
        <w:t>、差旅（</w:t>
      </w:r>
      <w:r>
        <w:rPr>
          <w:rFonts w:eastAsia="SimSun"/>
          <w:sz w:val="24"/>
          <w:szCs w:val="24"/>
          <w:lang w:val="en-US" w:eastAsia="zh-CN"/>
        </w:rPr>
        <w:t>2,500</w:t>
      </w:r>
      <w:r>
        <w:rPr>
          <w:rFonts w:eastAsia="SimSun"/>
          <w:sz w:val="24"/>
          <w:szCs w:val="24"/>
          <w:lang w:val="en-US" w:eastAsia="zh-CN"/>
        </w:rPr>
        <w:t>美元）</w:t>
      </w:r>
      <w:r>
        <w:rPr>
          <w:rFonts w:eastAsia="SimSun"/>
          <w:sz w:val="24"/>
          <w:szCs w:val="24"/>
          <w:lang w:eastAsia="zh-CN"/>
        </w:rPr>
        <w:t>、会议（</w:t>
      </w:r>
      <w:r>
        <w:rPr>
          <w:rFonts w:eastAsia="SimSun"/>
          <w:sz w:val="24"/>
          <w:szCs w:val="24"/>
          <w:lang w:val="en-US" w:eastAsia="zh-CN"/>
        </w:rPr>
        <w:t>2,500</w:t>
      </w:r>
      <w:r>
        <w:rPr>
          <w:rFonts w:eastAsia="SimSun"/>
          <w:sz w:val="24"/>
          <w:szCs w:val="24"/>
          <w:lang w:val="en-US" w:eastAsia="zh-CN"/>
        </w:rPr>
        <w:t>美元）</w:t>
      </w:r>
      <w:r>
        <w:rPr>
          <w:rFonts w:eastAsia="SimSun"/>
          <w:sz w:val="24"/>
          <w:szCs w:val="24"/>
          <w:lang w:eastAsia="zh-CN"/>
        </w:rPr>
        <w:t>及其他费用（</w:t>
      </w:r>
      <w:r>
        <w:rPr>
          <w:rFonts w:eastAsia="SimSun"/>
          <w:sz w:val="24"/>
          <w:szCs w:val="24"/>
          <w:lang w:val="en-US" w:eastAsia="zh-CN"/>
        </w:rPr>
        <w:t>1,500</w:t>
      </w:r>
      <w:r>
        <w:rPr>
          <w:rFonts w:eastAsia="SimSun"/>
          <w:sz w:val="24"/>
          <w:szCs w:val="24"/>
          <w:lang w:val="en-US" w:eastAsia="zh-CN"/>
        </w:rPr>
        <w:t>美元）（合计</w:t>
      </w:r>
      <w:r>
        <w:rPr>
          <w:rFonts w:eastAsia="SimSun"/>
          <w:sz w:val="24"/>
          <w:szCs w:val="24"/>
          <w:lang w:val="en-US" w:eastAsia="zh-CN"/>
        </w:rPr>
        <w:t>12,500</w:t>
      </w:r>
      <w:r>
        <w:rPr>
          <w:rFonts w:eastAsia="SimSun"/>
          <w:sz w:val="24"/>
          <w:szCs w:val="24"/>
          <w:lang w:val="en-US" w:eastAsia="zh-CN"/>
        </w:rPr>
        <w:t>美元）。</w:t>
      </w:r>
    </w:p>
    <w:p w14:paraId="07EAE5F3" w14:textId="77777777" w:rsidR="00B704B8" w:rsidRDefault="00000000">
      <w:pPr>
        <w:keepNext/>
        <w:widowControl w:val="0"/>
        <w:spacing w:before="200" w:after="200"/>
        <w:outlineLvl w:val="0"/>
        <w:rPr>
          <w:rFonts w:ascii="KaiTi" w:eastAsia="KaiTi" w:hAnsi="KaiTi" w:cs="KaiTi"/>
          <w:i/>
          <w:sz w:val="24"/>
          <w:szCs w:val="24"/>
        </w:rPr>
      </w:pPr>
      <w:bookmarkStart w:id="12" w:name="_Hlk126916207"/>
      <w:bookmarkStart w:id="13" w:name="_Hlk126916178"/>
      <w:proofErr w:type="spellStart"/>
      <w:r>
        <w:rPr>
          <w:rFonts w:ascii="KaiTi" w:eastAsia="KaiTi" w:hAnsi="KaiTi" w:cs="KaiTi" w:hint="eastAsia"/>
          <w:sz w:val="24"/>
          <w:szCs w:val="24"/>
        </w:rPr>
        <w:t>高环境温度</w:t>
      </w:r>
      <w:proofErr w:type="spellEnd"/>
      <w:r>
        <w:rPr>
          <w:rFonts w:ascii="KaiTi" w:eastAsia="KaiTi" w:hAnsi="KaiTi" w:cs="KaiTi" w:hint="eastAsia"/>
          <w:sz w:val="24"/>
          <w:szCs w:val="24"/>
          <w:lang w:val="en-US" w:eastAsia="zh-CN"/>
        </w:rPr>
        <w:t>缔约</w:t>
      </w:r>
      <w:proofErr w:type="spellStart"/>
      <w:r>
        <w:rPr>
          <w:rFonts w:ascii="KaiTi" w:eastAsia="KaiTi" w:hAnsi="KaiTi" w:cs="KaiTi" w:hint="eastAsia"/>
          <w:sz w:val="24"/>
          <w:szCs w:val="24"/>
        </w:rPr>
        <w:t>方豁免</w:t>
      </w:r>
      <w:proofErr w:type="spellEnd"/>
    </w:p>
    <w:p w14:paraId="59845FD6" w14:textId="77777777" w:rsidR="00B704B8" w:rsidRDefault="00000000">
      <w:pPr>
        <w:pStyle w:val="Heading1"/>
        <w:spacing w:before="200" w:after="200"/>
        <w:rPr>
          <w:sz w:val="24"/>
          <w:szCs w:val="24"/>
          <w:lang w:eastAsia="zh-CN"/>
        </w:rPr>
      </w:pPr>
      <w:r>
        <w:rPr>
          <w:rFonts w:eastAsia="SimSun"/>
          <w:sz w:val="24"/>
          <w:szCs w:val="24"/>
          <w:lang w:eastAsia="zh-CN"/>
        </w:rPr>
        <w:t>根据缔约方</w:t>
      </w:r>
      <w:r>
        <w:rPr>
          <w:rFonts w:eastAsia="SimSun"/>
          <w:sz w:val="24"/>
          <w:szCs w:val="24"/>
          <w:lang w:val="en-US" w:eastAsia="zh-CN"/>
        </w:rPr>
        <w:t>第</w:t>
      </w:r>
      <w:r>
        <w:rPr>
          <w:sz w:val="24"/>
          <w:szCs w:val="24"/>
          <w:lang w:eastAsia="zh-CN"/>
        </w:rPr>
        <w:t>XXVIII/2</w:t>
      </w:r>
      <w:r>
        <w:rPr>
          <w:rFonts w:eastAsia="SimSun"/>
          <w:sz w:val="24"/>
          <w:szCs w:val="24"/>
          <w:lang w:val="en-US" w:eastAsia="zh-CN"/>
        </w:rPr>
        <w:t>号</w:t>
      </w:r>
      <w:r>
        <w:rPr>
          <w:rFonts w:eastAsia="SimSun"/>
          <w:sz w:val="24"/>
          <w:szCs w:val="24"/>
          <w:lang w:eastAsia="zh-CN"/>
        </w:rPr>
        <w:t>决定，</w:t>
      </w:r>
      <w:r>
        <w:rPr>
          <w:rFonts w:eastAsia="SimSun"/>
          <w:sz w:val="24"/>
          <w:szCs w:val="24"/>
          <w:lang w:val="en-US" w:eastAsia="zh-CN"/>
        </w:rPr>
        <w:t>几内亚比绍</w:t>
      </w:r>
      <w:r>
        <w:rPr>
          <w:rFonts w:eastAsia="SimSun"/>
          <w:sz w:val="24"/>
          <w:szCs w:val="24"/>
          <w:lang w:eastAsia="zh-CN"/>
        </w:rPr>
        <w:t>是在高环境温度豁免下运作的国家之一。秘书处</w:t>
      </w:r>
      <w:r>
        <w:rPr>
          <w:rFonts w:eastAsia="SimSun"/>
          <w:sz w:val="24"/>
          <w:szCs w:val="24"/>
          <w:lang w:val="en-US" w:eastAsia="zh-CN"/>
        </w:rPr>
        <w:t>参考了第</w:t>
      </w:r>
      <w:r>
        <w:rPr>
          <w:sz w:val="24"/>
          <w:szCs w:val="24"/>
          <w:lang w:eastAsia="zh-CN"/>
        </w:rPr>
        <w:t>95/86(q)</w:t>
      </w:r>
      <w:r>
        <w:rPr>
          <w:rFonts w:eastAsia="SimSun"/>
          <w:sz w:val="24"/>
          <w:szCs w:val="24"/>
          <w:lang w:val="en-US" w:eastAsia="zh-CN"/>
        </w:rPr>
        <w:t>号决定</w:t>
      </w:r>
      <w:r>
        <w:rPr>
          <w:rFonts w:eastAsia="SimSun"/>
          <w:sz w:val="24"/>
          <w:szCs w:val="24"/>
          <w:lang w:eastAsia="zh-CN"/>
        </w:rPr>
        <w:t>，其中指出</w:t>
      </w:r>
      <w:proofErr w:type="gramStart"/>
      <w:r>
        <w:rPr>
          <w:rFonts w:eastAsia="SimSun"/>
          <w:sz w:val="24"/>
          <w:szCs w:val="24"/>
          <w:lang w:eastAsia="zh-CN"/>
        </w:rPr>
        <w:t>：</w:t>
      </w:r>
      <w:r>
        <w:rPr>
          <w:rFonts w:eastAsia="SimSun" w:hint="eastAsia"/>
          <w:sz w:val="24"/>
          <w:szCs w:val="24"/>
          <w:lang w:eastAsia="zh-CN"/>
        </w:rPr>
        <w:t>“</w:t>
      </w:r>
      <w:proofErr w:type="gramEnd"/>
      <w:r>
        <w:rPr>
          <w:rFonts w:eastAsia="SimSun"/>
          <w:sz w:val="24"/>
          <w:szCs w:val="24"/>
          <w:lang w:val="en-US" w:eastAsia="zh-CN"/>
        </w:rPr>
        <w:t>对于享受高环境温度豁免的附件</w:t>
      </w:r>
      <w:r>
        <w:rPr>
          <w:rFonts w:eastAsia="SimSun"/>
          <w:sz w:val="24"/>
          <w:szCs w:val="24"/>
          <w:lang w:val="en-US" w:eastAsia="zh-CN"/>
        </w:rPr>
        <w:t>F</w:t>
      </w:r>
      <w:r>
        <w:rPr>
          <w:rFonts w:eastAsia="SimSun"/>
          <w:sz w:val="24"/>
          <w:szCs w:val="24"/>
          <w:lang w:val="en-US" w:eastAsia="zh-CN"/>
        </w:rPr>
        <w:t>物质，</w:t>
      </w:r>
      <w:proofErr w:type="gramStart"/>
      <w:r>
        <w:rPr>
          <w:rFonts w:eastAsia="SimSun"/>
          <w:sz w:val="24"/>
          <w:szCs w:val="24"/>
          <w:lang w:val="en-US" w:eastAsia="zh-CN"/>
        </w:rPr>
        <w:t>所涉缔约方得到豁免的数量不符合多边基金的供资条件</w:t>
      </w:r>
      <w:r>
        <w:rPr>
          <w:rFonts w:eastAsia="SimSun" w:hint="eastAsia"/>
          <w:sz w:val="24"/>
          <w:szCs w:val="24"/>
          <w:lang w:val="en-US" w:eastAsia="zh-CN"/>
        </w:rPr>
        <w:t>”</w:t>
      </w:r>
      <w:r>
        <w:rPr>
          <w:rFonts w:eastAsia="SimSun"/>
          <w:sz w:val="24"/>
          <w:szCs w:val="24"/>
          <w:lang w:eastAsia="zh-CN"/>
        </w:rPr>
        <w:t>。</w:t>
      </w:r>
      <w:proofErr w:type="gramEnd"/>
      <w:r>
        <w:rPr>
          <w:rFonts w:eastAsia="SimSun"/>
          <w:sz w:val="24"/>
          <w:szCs w:val="24"/>
          <w:lang w:val="en-US" w:eastAsia="zh-CN"/>
        </w:rPr>
        <w:t>环境署</w:t>
      </w:r>
      <w:r>
        <w:rPr>
          <w:rFonts w:eastAsia="SimSun"/>
          <w:sz w:val="24"/>
          <w:szCs w:val="24"/>
          <w:lang w:eastAsia="zh-CN"/>
        </w:rPr>
        <w:t>据此向该国发出了通知。根据</w:t>
      </w:r>
      <w:r>
        <w:rPr>
          <w:rFonts w:eastAsia="SimSun"/>
          <w:sz w:val="24"/>
          <w:szCs w:val="24"/>
          <w:lang w:val="en-US" w:eastAsia="zh-CN"/>
        </w:rPr>
        <w:t>臭氧秘书处</w:t>
      </w:r>
      <w:r>
        <w:rPr>
          <w:rFonts w:eastAsia="SimSun"/>
          <w:sz w:val="24"/>
          <w:szCs w:val="24"/>
          <w:lang w:eastAsia="zh-CN"/>
        </w:rPr>
        <w:t>网站信息，</w:t>
      </w:r>
      <w:r>
        <w:rPr>
          <w:rFonts w:eastAsia="SimSun"/>
          <w:sz w:val="24"/>
          <w:szCs w:val="24"/>
          <w:lang w:val="en-US" w:eastAsia="zh-CN"/>
        </w:rPr>
        <w:t>几内亚比绍</w:t>
      </w:r>
      <w:r>
        <w:rPr>
          <w:rFonts w:eastAsia="SimSun"/>
          <w:sz w:val="24"/>
          <w:szCs w:val="24"/>
          <w:lang w:eastAsia="zh-CN"/>
        </w:rPr>
        <w:t>于</w:t>
      </w:r>
      <w:r>
        <w:rPr>
          <w:rFonts w:eastAsia="SimSun"/>
          <w:sz w:val="24"/>
          <w:szCs w:val="24"/>
          <w:lang w:eastAsia="zh-CN"/>
        </w:rPr>
        <w:t>20</w:t>
      </w:r>
      <w:r>
        <w:rPr>
          <w:rFonts w:eastAsia="SimSun"/>
          <w:sz w:val="24"/>
          <w:szCs w:val="24"/>
          <w:lang w:val="en-US" w:eastAsia="zh-CN"/>
        </w:rPr>
        <w:t>25</w:t>
      </w:r>
      <w:r>
        <w:rPr>
          <w:rFonts w:eastAsia="SimSun"/>
          <w:sz w:val="24"/>
          <w:szCs w:val="24"/>
          <w:lang w:eastAsia="zh-CN"/>
        </w:rPr>
        <w:t>年</w:t>
      </w:r>
      <w:r>
        <w:rPr>
          <w:rFonts w:eastAsia="SimSun"/>
          <w:sz w:val="24"/>
          <w:szCs w:val="24"/>
          <w:lang w:eastAsia="zh-CN"/>
        </w:rPr>
        <w:t>9</w:t>
      </w:r>
      <w:r>
        <w:rPr>
          <w:rFonts w:eastAsia="SimSun"/>
          <w:sz w:val="24"/>
          <w:szCs w:val="24"/>
          <w:lang w:eastAsia="zh-CN"/>
        </w:rPr>
        <w:t>月</w:t>
      </w:r>
      <w:r>
        <w:rPr>
          <w:rFonts w:eastAsia="SimSun"/>
          <w:sz w:val="24"/>
          <w:szCs w:val="24"/>
          <w:lang w:eastAsia="zh-CN"/>
        </w:rPr>
        <w:t>12</w:t>
      </w:r>
      <w:r>
        <w:rPr>
          <w:rFonts w:eastAsia="SimSun"/>
          <w:sz w:val="24"/>
          <w:szCs w:val="24"/>
          <w:lang w:eastAsia="zh-CN"/>
        </w:rPr>
        <w:t>日撤回了其豁免申请。</w:t>
      </w:r>
    </w:p>
    <w:p w14:paraId="465D764C" w14:textId="77777777" w:rsidR="00B704B8" w:rsidRDefault="00000000">
      <w:pPr>
        <w:keepNext/>
        <w:widowControl w:val="0"/>
        <w:spacing w:before="200" w:after="200"/>
        <w:outlineLvl w:val="0"/>
        <w:rPr>
          <w:bCs/>
        </w:rPr>
      </w:pPr>
      <w:r>
        <w:rPr>
          <w:rFonts w:eastAsia="SimSun"/>
          <w:bCs/>
          <w:sz w:val="24"/>
          <w:szCs w:val="24"/>
          <w:u w:val="single"/>
          <w:lang w:val="en-US" w:eastAsia="zh-CN"/>
        </w:rPr>
        <w:t>共同融资</w:t>
      </w:r>
    </w:p>
    <w:p w14:paraId="0A902E7C" w14:textId="77777777" w:rsidR="00B704B8" w:rsidRDefault="00000000">
      <w:pPr>
        <w:pStyle w:val="Heading1"/>
        <w:rPr>
          <w:sz w:val="24"/>
          <w:szCs w:val="24"/>
          <w:lang w:eastAsia="zh-CN"/>
        </w:rPr>
      </w:pPr>
      <w:proofErr w:type="spellStart"/>
      <w:r>
        <w:rPr>
          <w:sz w:val="24"/>
          <w:szCs w:val="24"/>
          <w:lang w:eastAsia="zh-CN"/>
        </w:rPr>
        <w:t>国家臭氧机构将在整个</w:t>
      </w:r>
      <w:proofErr w:type="spellEnd"/>
      <w:r>
        <w:rPr>
          <w:rFonts w:eastAsia="SimSun"/>
          <w:sz w:val="24"/>
          <w:szCs w:val="24"/>
          <w:lang w:eastAsia="zh-CN"/>
        </w:rPr>
        <w:t>基加利氢氟碳化物实施计划</w:t>
      </w:r>
      <w:proofErr w:type="spellStart"/>
      <w:r>
        <w:rPr>
          <w:sz w:val="24"/>
          <w:szCs w:val="24"/>
          <w:lang w:eastAsia="zh-CN"/>
        </w:rPr>
        <w:t>执行期内与执行机构</w:t>
      </w:r>
      <w:proofErr w:type="spellEnd"/>
      <w:r>
        <w:rPr>
          <w:rFonts w:eastAsia="SimSun" w:hint="eastAsia"/>
          <w:sz w:val="24"/>
          <w:szCs w:val="24"/>
          <w:lang w:val="en-US" w:eastAsia="zh-CN"/>
        </w:rPr>
        <w:t>合作</w:t>
      </w:r>
      <w:r>
        <w:rPr>
          <w:sz w:val="24"/>
          <w:szCs w:val="24"/>
          <w:lang w:eastAsia="zh-CN"/>
        </w:rPr>
        <w:t>，</w:t>
      </w:r>
      <w:r>
        <w:rPr>
          <w:rFonts w:eastAsia="SimSun" w:hint="eastAsia"/>
          <w:sz w:val="24"/>
          <w:szCs w:val="24"/>
          <w:lang w:val="en-US" w:eastAsia="zh-CN"/>
        </w:rPr>
        <w:t>寻找</w:t>
      </w:r>
      <w:proofErr w:type="spellStart"/>
      <w:r>
        <w:rPr>
          <w:sz w:val="24"/>
          <w:szCs w:val="24"/>
          <w:lang w:eastAsia="zh-CN"/>
        </w:rPr>
        <w:t>额外的资金渠道与激励措施，具体可能包括</w:t>
      </w:r>
      <w:proofErr w:type="spellEnd"/>
      <w:r>
        <w:rPr>
          <w:sz w:val="24"/>
          <w:szCs w:val="24"/>
          <w:lang w:eastAsia="zh-CN"/>
        </w:rPr>
        <w:t>：</w:t>
      </w:r>
    </w:p>
    <w:p w14:paraId="5853FB99" w14:textId="77777777" w:rsidR="00B704B8" w:rsidRPr="00BE47BD" w:rsidRDefault="00000000" w:rsidP="00BE47BD">
      <w:pPr>
        <w:pStyle w:val="ListParagraph"/>
        <w:numPr>
          <w:ilvl w:val="1"/>
          <w:numId w:val="1"/>
        </w:numPr>
        <w:tabs>
          <w:tab w:val="clear" w:pos="0"/>
        </w:tabs>
        <w:spacing w:after="160" w:line="278" w:lineRule="auto"/>
        <w:jc w:val="left"/>
        <w:rPr>
          <w:rFonts w:ascii="SimSun" w:eastAsia="SimSun" w:hAnsi="SimSun" w:cstheme="minorBidi"/>
          <w:kern w:val="2"/>
          <w:sz w:val="24"/>
          <w:szCs w:val="24"/>
          <w:lang w:val="en-US" w:eastAsia="zh-CN"/>
          <w14:ligatures w14:val="standardContextual"/>
        </w:rPr>
      </w:pPr>
      <w:bookmarkStart w:id="14" w:name="_Hlk214454113"/>
      <w:r w:rsidRPr="00BE47BD">
        <w:rPr>
          <w:rFonts w:ascii="SimSun" w:eastAsia="SimSun" w:hAnsi="SimSun" w:cstheme="minorBidi"/>
          <w:kern w:val="2"/>
          <w:sz w:val="24"/>
          <w:szCs w:val="24"/>
          <w:lang w:val="en-US" w:eastAsia="zh-CN"/>
          <w14:ligatures w14:val="standardContextual"/>
        </w:rPr>
        <w:t>战略性运用投资</w:t>
      </w:r>
      <w:r w:rsidRPr="00BE47BD">
        <w:rPr>
          <w:rFonts w:ascii="SimSun" w:eastAsia="SimSun" w:hAnsi="SimSun" w:cstheme="minorBidi" w:hint="eastAsia"/>
          <w:kern w:val="2"/>
          <w:sz w:val="24"/>
          <w:szCs w:val="24"/>
          <w:lang w:val="en-US" w:eastAsia="zh-CN"/>
          <w14:ligatures w14:val="standardContextual"/>
        </w:rPr>
        <w:t>赠款</w:t>
      </w:r>
      <w:r w:rsidRPr="00BE47BD">
        <w:rPr>
          <w:rFonts w:ascii="SimSun" w:eastAsia="SimSun" w:hAnsi="SimSun" w:cstheme="minorBidi"/>
          <w:kern w:val="2"/>
          <w:sz w:val="24"/>
          <w:szCs w:val="24"/>
          <w:lang w:val="en-US" w:eastAsia="zh-CN"/>
          <w14:ligatures w14:val="standardContextual"/>
        </w:rPr>
        <w:t>，</w:t>
      </w:r>
      <w:r w:rsidRPr="00BE47BD">
        <w:rPr>
          <w:rFonts w:ascii="SimSun" w:eastAsia="SimSun" w:hAnsi="SimSun" w:cstheme="minorBidi" w:hint="eastAsia"/>
          <w:kern w:val="2"/>
          <w:sz w:val="24"/>
          <w:szCs w:val="24"/>
          <w:lang w:val="en-US" w:eastAsia="zh-CN"/>
          <w14:ligatures w14:val="standardContextual"/>
        </w:rPr>
        <w:t>以加快用</w:t>
      </w:r>
      <w:r w:rsidRPr="00BE47BD">
        <w:rPr>
          <w:rFonts w:ascii="SimSun" w:eastAsia="SimSun" w:hAnsi="SimSun" w:cstheme="minorBidi"/>
          <w:kern w:val="2"/>
          <w:sz w:val="24"/>
          <w:szCs w:val="24"/>
          <w:lang w:val="en-US" w:eastAsia="zh-CN"/>
          <w14:ligatures w14:val="standardContextual"/>
        </w:rPr>
        <w:t>更环保节能的技术替代高全球</w:t>
      </w:r>
      <w:r w:rsidRPr="00BE47BD">
        <w:rPr>
          <w:rFonts w:ascii="SimSun" w:eastAsia="SimSun" w:hAnsi="SimSun" w:cstheme="minorBidi" w:hint="eastAsia"/>
          <w:kern w:val="2"/>
          <w:sz w:val="24"/>
          <w:szCs w:val="24"/>
          <w:lang w:val="en-US" w:eastAsia="zh-CN"/>
          <w14:ligatures w14:val="standardContextual"/>
        </w:rPr>
        <w:t>升温</w:t>
      </w:r>
      <w:r w:rsidRPr="00BE47BD">
        <w:rPr>
          <w:rFonts w:ascii="SimSun" w:eastAsia="SimSun" w:hAnsi="SimSun" w:cstheme="minorBidi"/>
          <w:kern w:val="2"/>
          <w:sz w:val="24"/>
          <w:szCs w:val="24"/>
          <w:lang w:val="en-US" w:eastAsia="zh-CN"/>
          <w14:ligatures w14:val="standardContextual"/>
        </w:rPr>
        <w:t>潜能值设备</w:t>
      </w:r>
      <w:r w:rsidRPr="00BE47BD">
        <w:rPr>
          <w:rFonts w:ascii="SimSun" w:eastAsia="SimSun" w:hAnsi="SimSun" w:cstheme="minorBidi" w:hint="eastAsia"/>
          <w:kern w:val="2"/>
          <w:sz w:val="24"/>
          <w:szCs w:val="24"/>
          <w:lang w:val="en-US" w:eastAsia="zh-CN"/>
          <w14:ligatures w14:val="standardContextual"/>
        </w:rPr>
        <w:t>；</w:t>
      </w:r>
    </w:p>
    <w:bookmarkEnd w:id="14"/>
    <w:p w14:paraId="28E81166" w14:textId="77777777" w:rsidR="00B704B8" w:rsidRPr="00BE47BD" w:rsidRDefault="00000000" w:rsidP="00BE47BD">
      <w:pPr>
        <w:pStyle w:val="ListParagraph"/>
        <w:numPr>
          <w:ilvl w:val="1"/>
          <w:numId w:val="1"/>
        </w:numPr>
        <w:tabs>
          <w:tab w:val="clear" w:pos="0"/>
        </w:tabs>
        <w:spacing w:after="160" w:line="278" w:lineRule="auto"/>
        <w:jc w:val="left"/>
        <w:rPr>
          <w:rFonts w:ascii="SimSun" w:eastAsia="SimSun" w:hAnsi="SimSun" w:cstheme="minorBidi"/>
          <w:kern w:val="2"/>
          <w:sz w:val="24"/>
          <w:szCs w:val="24"/>
          <w:lang w:val="en-US" w:eastAsia="zh-CN"/>
          <w14:ligatures w14:val="standardContextual"/>
        </w:rPr>
      </w:pPr>
      <w:proofErr w:type="spellStart"/>
      <w:r w:rsidRPr="00BE47BD">
        <w:rPr>
          <w:rFonts w:ascii="SimSun" w:eastAsia="SimSun" w:hAnsi="SimSun" w:cstheme="minorBidi"/>
          <w:kern w:val="2"/>
          <w:sz w:val="24"/>
          <w:szCs w:val="24"/>
          <w:lang w:val="en-US" w:eastAsia="zh-CN"/>
          <w14:ligatures w14:val="standardContextual"/>
        </w:rPr>
        <w:lastRenderedPageBreak/>
        <w:t>与国家预算资助的教育机构及行业协会建立伙伴关系</w:t>
      </w:r>
      <w:proofErr w:type="spellEnd"/>
      <w:r w:rsidRPr="00BE47BD">
        <w:rPr>
          <w:rFonts w:ascii="SimSun" w:eastAsia="SimSun" w:hAnsi="SimSun" w:cstheme="minorBidi"/>
          <w:kern w:val="2"/>
          <w:sz w:val="24"/>
          <w:szCs w:val="24"/>
          <w:lang w:val="en-US" w:eastAsia="zh-CN"/>
          <w14:ligatures w14:val="standardContextual"/>
        </w:rPr>
        <w:t>，</w:t>
      </w:r>
      <w:proofErr w:type="gramStart"/>
      <w:r w:rsidRPr="00BE47BD">
        <w:rPr>
          <w:rFonts w:ascii="SimSun" w:eastAsia="SimSun" w:hAnsi="SimSun" w:cstheme="minorBidi" w:hint="eastAsia"/>
          <w:kern w:val="2"/>
          <w:sz w:val="24"/>
          <w:szCs w:val="24"/>
          <w:lang w:val="en-US" w:eastAsia="zh-CN"/>
          <w14:ligatures w14:val="standardContextual"/>
        </w:rPr>
        <w:t>以</w:t>
      </w:r>
      <w:proofErr w:type="spellStart"/>
      <w:r w:rsidRPr="00BE47BD">
        <w:rPr>
          <w:rFonts w:ascii="SimSun" w:eastAsia="SimSun" w:hAnsi="SimSun" w:cstheme="minorBidi"/>
          <w:kern w:val="2"/>
          <w:sz w:val="24"/>
          <w:szCs w:val="24"/>
          <w:lang w:val="en-US" w:eastAsia="zh-CN"/>
          <w14:ligatures w14:val="standardContextual"/>
        </w:rPr>
        <w:t>拓展培训与认证渠道</w:t>
      </w:r>
      <w:proofErr w:type="spellEnd"/>
      <w:r w:rsidRPr="00BE47BD">
        <w:rPr>
          <w:rFonts w:ascii="SimSun" w:eastAsia="SimSun" w:hAnsi="SimSun" w:cstheme="minorBidi" w:hint="eastAsia"/>
          <w:kern w:val="2"/>
          <w:sz w:val="24"/>
          <w:szCs w:val="24"/>
          <w:lang w:val="en-US" w:eastAsia="zh-CN"/>
          <w14:ligatures w14:val="standardContextual"/>
        </w:rPr>
        <w:t>；</w:t>
      </w:r>
      <w:proofErr w:type="gramEnd"/>
    </w:p>
    <w:p w14:paraId="69F03059" w14:textId="77777777" w:rsidR="00B704B8" w:rsidRPr="00BE47BD" w:rsidRDefault="00000000" w:rsidP="00BE47BD">
      <w:pPr>
        <w:pStyle w:val="ListParagraph"/>
        <w:numPr>
          <w:ilvl w:val="1"/>
          <w:numId w:val="1"/>
        </w:numPr>
        <w:tabs>
          <w:tab w:val="clear" w:pos="0"/>
        </w:tabs>
        <w:spacing w:after="160" w:line="278" w:lineRule="auto"/>
        <w:jc w:val="left"/>
        <w:rPr>
          <w:rFonts w:ascii="SimSun" w:eastAsia="SimSun" w:hAnsi="SimSun" w:cstheme="minorBidi"/>
          <w:kern w:val="2"/>
          <w:sz w:val="24"/>
          <w:szCs w:val="24"/>
          <w:lang w:val="en-US" w:eastAsia="zh-CN"/>
          <w14:ligatures w14:val="standardContextual"/>
        </w:rPr>
      </w:pPr>
      <w:proofErr w:type="spellStart"/>
      <w:r w:rsidRPr="00BE47BD">
        <w:rPr>
          <w:rFonts w:ascii="SimSun" w:eastAsia="SimSun" w:hAnsi="SimSun" w:cstheme="minorBidi" w:hint="eastAsia"/>
          <w:kern w:val="2"/>
          <w:sz w:val="24"/>
          <w:szCs w:val="24"/>
          <w:lang w:val="en-US" w:eastAsia="zh-CN"/>
          <w14:ligatures w14:val="standardContextual"/>
        </w:rPr>
        <w:t>借助专注于社会与气候议题的全球</w:t>
      </w:r>
      <w:proofErr w:type="spellEnd"/>
      <w:r w:rsidRPr="00BE47BD">
        <w:rPr>
          <w:rFonts w:ascii="SimSun" w:eastAsia="SimSun" w:hAnsi="SimSun" w:cstheme="minorBidi" w:hint="eastAsia"/>
          <w:kern w:val="2"/>
          <w:sz w:val="24"/>
          <w:szCs w:val="24"/>
          <w:lang w:val="en-US" w:eastAsia="zh-CN"/>
          <w14:ligatures w14:val="standardContextual"/>
        </w:rPr>
        <w:t>供资</w:t>
      </w:r>
      <w:proofErr w:type="spellStart"/>
      <w:r w:rsidRPr="00BE47BD">
        <w:rPr>
          <w:rFonts w:ascii="SimSun" w:eastAsia="SimSun" w:hAnsi="SimSun" w:cstheme="minorBidi" w:hint="eastAsia"/>
          <w:kern w:val="2"/>
          <w:sz w:val="24"/>
          <w:szCs w:val="24"/>
          <w:lang w:val="en-US" w:eastAsia="zh-CN"/>
          <w14:ligatures w14:val="standardContextual"/>
        </w:rPr>
        <w:t>机制</w:t>
      </w:r>
      <w:proofErr w:type="spellEnd"/>
      <w:r w:rsidRPr="00BE47BD">
        <w:rPr>
          <w:rFonts w:ascii="SimSun" w:eastAsia="SimSun" w:hAnsi="SimSun" w:cstheme="minorBidi" w:hint="eastAsia"/>
          <w:kern w:val="2"/>
          <w:sz w:val="24"/>
          <w:szCs w:val="24"/>
          <w:lang w:val="en-US" w:eastAsia="zh-CN"/>
          <w14:ligatures w14:val="standardContextual"/>
        </w:rPr>
        <w:t>，以</w:t>
      </w:r>
      <w:proofErr w:type="spellStart"/>
      <w:r w:rsidRPr="00BE47BD">
        <w:rPr>
          <w:rFonts w:ascii="SimSun" w:eastAsia="SimSun" w:hAnsi="SimSun" w:cstheme="minorBidi" w:hint="eastAsia"/>
          <w:kern w:val="2"/>
          <w:sz w:val="24"/>
          <w:szCs w:val="24"/>
          <w:lang w:val="en-US" w:eastAsia="zh-CN"/>
          <w14:ligatures w14:val="standardContextual"/>
        </w:rPr>
        <w:t>支持各类倡议，包括促进性别平等、推进绿色制冷战略、提升能效水平，以及推动公私合作以更新和完善制冷剂管理体系</w:t>
      </w:r>
      <w:proofErr w:type="spellEnd"/>
      <w:r w:rsidRPr="00BE47BD">
        <w:rPr>
          <w:rFonts w:ascii="SimSun" w:eastAsia="SimSun" w:hAnsi="SimSun" w:cstheme="minorBidi" w:hint="eastAsia"/>
          <w:kern w:val="2"/>
          <w:sz w:val="24"/>
          <w:szCs w:val="24"/>
          <w:lang w:val="en-US" w:eastAsia="zh-CN"/>
          <w14:ligatures w14:val="standardContextual"/>
        </w:rPr>
        <w:t>。</w:t>
      </w:r>
    </w:p>
    <w:p w14:paraId="3E7BAC4F" w14:textId="77777777" w:rsidR="00B704B8" w:rsidRPr="00BE47BD" w:rsidRDefault="00000000">
      <w:pPr>
        <w:pStyle w:val="Heading1"/>
        <w:spacing w:before="200" w:after="200"/>
        <w:rPr>
          <w:rFonts w:eastAsia="SimSun"/>
          <w:sz w:val="24"/>
          <w:szCs w:val="24"/>
          <w:lang w:val="en-US" w:eastAsia="zh-CN"/>
        </w:rPr>
      </w:pPr>
      <w:proofErr w:type="spellStart"/>
      <w:r w:rsidRPr="00BE47BD">
        <w:rPr>
          <w:rFonts w:eastAsia="SimSun" w:hint="eastAsia"/>
          <w:sz w:val="24"/>
          <w:szCs w:val="24"/>
          <w:lang w:val="en-US" w:eastAsia="zh-CN"/>
        </w:rPr>
        <w:t>在商用制冷子</w:t>
      </w:r>
      <w:proofErr w:type="spellEnd"/>
      <w:r>
        <w:rPr>
          <w:rFonts w:eastAsia="SimSun" w:hint="eastAsia"/>
          <w:sz w:val="24"/>
          <w:szCs w:val="24"/>
          <w:lang w:val="en-US" w:eastAsia="zh-CN"/>
        </w:rPr>
        <w:t>行业</w:t>
      </w:r>
      <w:proofErr w:type="spellStart"/>
      <w:r w:rsidRPr="00BE47BD">
        <w:rPr>
          <w:rFonts w:eastAsia="SimSun" w:hint="eastAsia"/>
          <w:sz w:val="24"/>
          <w:szCs w:val="24"/>
          <w:lang w:val="en-US" w:eastAsia="zh-CN"/>
        </w:rPr>
        <w:t>的示范项目中，最终用户将提供必要的基础设施和土木工程，其费用占总</w:t>
      </w:r>
      <w:proofErr w:type="spellEnd"/>
      <w:r>
        <w:rPr>
          <w:rFonts w:eastAsia="SimSun" w:hint="eastAsia"/>
          <w:sz w:val="24"/>
          <w:szCs w:val="24"/>
          <w:lang w:val="en-US" w:eastAsia="zh-CN"/>
        </w:rPr>
        <w:t>替代</w:t>
      </w:r>
      <w:proofErr w:type="spellStart"/>
      <w:r w:rsidRPr="00BE47BD">
        <w:rPr>
          <w:rFonts w:eastAsia="SimSun" w:hint="eastAsia"/>
          <w:sz w:val="24"/>
          <w:szCs w:val="24"/>
          <w:lang w:val="en-US" w:eastAsia="zh-CN"/>
        </w:rPr>
        <w:t>成本的</w:t>
      </w:r>
      <w:proofErr w:type="spellEnd"/>
      <w:r>
        <w:rPr>
          <w:rFonts w:eastAsia="SimSun" w:hint="eastAsia"/>
          <w:sz w:val="24"/>
          <w:szCs w:val="24"/>
          <w:lang w:val="en-US" w:eastAsia="zh-CN"/>
        </w:rPr>
        <w:t>25</w:t>
      </w:r>
      <w:r w:rsidRPr="00BE47BD">
        <w:rPr>
          <w:rFonts w:eastAsia="SimSun" w:hint="eastAsia"/>
          <w:sz w:val="24"/>
          <w:szCs w:val="24"/>
          <w:lang w:val="en-US" w:eastAsia="zh-CN"/>
        </w:rPr>
        <w:t>%</w:t>
      </w:r>
      <w:r w:rsidRPr="00BE47BD">
        <w:rPr>
          <w:rFonts w:eastAsia="SimSun" w:hint="eastAsia"/>
          <w:sz w:val="24"/>
          <w:szCs w:val="24"/>
          <w:lang w:val="en-US" w:eastAsia="zh-CN"/>
        </w:rPr>
        <w:t>。</w:t>
      </w:r>
    </w:p>
    <w:p w14:paraId="298E34B5" w14:textId="77777777" w:rsidR="00B704B8" w:rsidRDefault="00000000">
      <w:pPr>
        <w:keepNext/>
        <w:widowControl w:val="0"/>
        <w:spacing w:before="200" w:after="200"/>
        <w:outlineLvl w:val="0"/>
        <w:rPr>
          <w:bCs/>
          <w:u w:val="single"/>
          <w:lang w:eastAsia="zh-CN"/>
        </w:rPr>
      </w:pPr>
      <w:bookmarkStart w:id="15" w:name="_Hlk126916238"/>
      <w:r>
        <w:rPr>
          <w:rFonts w:eastAsia="SimSun"/>
          <w:bCs/>
          <w:sz w:val="24"/>
          <w:szCs w:val="24"/>
          <w:u w:val="single"/>
          <w:lang w:val="en-US" w:eastAsia="zh-CN"/>
        </w:rPr>
        <w:t>多边基金</w:t>
      </w:r>
      <w:r>
        <w:rPr>
          <w:rFonts w:eastAsia="SimSun"/>
          <w:sz w:val="24"/>
          <w:szCs w:val="24"/>
          <w:u w:val="single"/>
          <w:lang w:eastAsia="zh-CN"/>
        </w:rPr>
        <w:t>的</w:t>
      </w:r>
      <w:r>
        <w:rPr>
          <w:rFonts w:eastAsia="SimSun"/>
          <w:sz w:val="24"/>
          <w:szCs w:val="24"/>
          <w:u w:val="single"/>
          <w:lang w:eastAsia="zh-CN"/>
        </w:rPr>
        <w:t>2025</w:t>
      </w:r>
      <w:r>
        <w:rPr>
          <w:rFonts w:eastAsia="SimSun"/>
          <w:sz w:val="24"/>
          <w:szCs w:val="24"/>
          <w:u w:val="single"/>
          <w:lang w:val="en-US" w:eastAsia="zh-CN"/>
        </w:rPr>
        <w:t>至</w:t>
      </w:r>
      <w:r>
        <w:rPr>
          <w:rFonts w:eastAsia="SimSun"/>
          <w:sz w:val="24"/>
          <w:szCs w:val="24"/>
          <w:u w:val="single"/>
          <w:lang w:eastAsia="zh-CN"/>
        </w:rPr>
        <w:t>2027</w:t>
      </w:r>
      <w:r>
        <w:rPr>
          <w:rFonts w:eastAsia="SimSun"/>
          <w:sz w:val="24"/>
          <w:szCs w:val="24"/>
          <w:u w:val="single"/>
          <w:lang w:eastAsia="zh-CN"/>
        </w:rPr>
        <w:t>年业务计划</w:t>
      </w:r>
    </w:p>
    <w:bookmarkEnd w:id="15"/>
    <w:p w14:paraId="4F88CDB5" w14:textId="77777777" w:rsidR="00B704B8" w:rsidRDefault="00000000">
      <w:pPr>
        <w:pStyle w:val="Heading1"/>
        <w:spacing w:before="200" w:after="200"/>
        <w:rPr>
          <w:sz w:val="24"/>
          <w:szCs w:val="24"/>
          <w:lang w:eastAsia="zh-CN"/>
        </w:rPr>
      </w:pPr>
      <w:r>
        <w:rPr>
          <w:rFonts w:eastAsia="SimSun"/>
          <w:sz w:val="24"/>
          <w:szCs w:val="24"/>
          <w:lang w:val="en-US" w:eastAsia="zh-CN"/>
        </w:rPr>
        <w:t>环境署和工发组织申请</w:t>
      </w:r>
      <w:r>
        <w:rPr>
          <w:sz w:val="24"/>
          <w:szCs w:val="24"/>
          <w:lang w:eastAsia="zh-CN"/>
        </w:rPr>
        <w:t>390,000</w:t>
      </w:r>
      <w:r>
        <w:rPr>
          <w:rFonts w:eastAsia="SimSun"/>
          <w:sz w:val="24"/>
          <w:szCs w:val="24"/>
          <w:lang w:eastAsia="zh-CN"/>
        </w:rPr>
        <w:t>美元，另加机构支助费用，用于</w:t>
      </w:r>
      <w:r>
        <w:rPr>
          <w:rFonts w:eastAsia="SimSun"/>
          <w:sz w:val="24"/>
          <w:szCs w:val="24"/>
          <w:lang w:val="en-US" w:eastAsia="zh-CN"/>
        </w:rPr>
        <w:t>几内亚比绍</w:t>
      </w:r>
      <w:r>
        <w:rPr>
          <w:rFonts w:eastAsia="SimSun"/>
          <w:sz w:val="24"/>
          <w:szCs w:val="24"/>
          <w:lang w:eastAsia="zh-CN"/>
        </w:rPr>
        <w:t>基加利氢氟碳化物实施计划第一阶段</w:t>
      </w:r>
      <w:r>
        <w:rPr>
          <w:rFonts w:eastAsia="SimSun"/>
          <w:sz w:val="24"/>
          <w:szCs w:val="24"/>
          <w:lang w:val="en-US" w:eastAsia="zh-CN"/>
        </w:rPr>
        <w:t>的执行</w:t>
      </w:r>
      <w:r>
        <w:rPr>
          <w:rFonts w:eastAsia="SimSun"/>
          <w:sz w:val="24"/>
          <w:szCs w:val="24"/>
          <w:lang w:eastAsia="zh-CN"/>
        </w:rPr>
        <w:t>。</w:t>
      </w:r>
      <w:r>
        <w:rPr>
          <w:rFonts w:eastAsia="SimSun"/>
          <w:sz w:val="24"/>
          <w:szCs w:val="24"/>
          <w:lang w:eastAsia="zh-CN"/>
        </w:rPr>
        <w:t>2025</w:t>
      </w:r>
      <w:r>
        <w:rPr>
          <w:rFonts w:eastAsia="SimSun"/>
          <w:sz w:val="24"/>
          <w:szCs w:val="24"/>
          <w:lang w:val="en-US" w:eastAsia="zh-CN"/>
        </w:rPr>
        <w:t>至</w:t>
      </w:r>
      <w:r>
        <w:rPr>
          <w:rFonts w:eastAsia="SimSun"/>
          <w:sz w:val="24"/>
          <w:szCs w:val="24"/>
          <w:lang w:eastAsia="zh-CN"/>
        </w:rPr>
        <w:t>2027</w:t>
      </w:r>
      <w:r>
        <w:rPr>
          <w:rFonts w:eastAsia="SimSun"/>
          <w:sz w:val="24"/>
          <w:szCs w:val="24"/>
          <w:lang w:eastAsia="zh-CN"/>
        </w:rPr>
        <w:t>年</w:t>
      </w:r>
      <w:r>
        <w:rPr>
          <w:rFonts w:eastAsia="SimSun"/>
          <w:sz w:val="24"/>
          <w:szCs w:val="24"/>
          <w:lang w:val="en-US" w:eastAsia="zh-CN"/>
        </w:rPr>
        <w:t>申请</w:t>
      </w:r>
      <w:r>
        <w:rPr>
          <w:rFonts w:eastAsia="SimSun"/>
          <w:sz w:val="24"/>
          <w:szCs w:val="24"/>
          <w:lang w:eastAsia="zh-CN"/>
        </w:rPr>
        <w:t>的资金</w:t>
      </w:r>
      <w:r>
        <w:rPr>
          <w:rFonts w:eastAsia="SimSun"/>
          <w:sz w:val="24"/>
          <w:szCs w:val="24"/>
          <w:lang w:val="en-US" w:eastAsia="zh-CN"/>
        </w:rPr>
        <w:t>总额</w:t>
      </w:r>
      <w:r>
        <w:rPr>
          <w:rFonts w:eastAsia="SimSun"/>
          <w:sz w:val="24"/>
          <w:szCs w:val="24"/>
          <w:lang w:eastAsia="zh-CN"/>
        </w:rPr>
        <w:t>为</w:t>
      </w:r>
      <w:r>
        <w:rPr>
          <w:sz w:val="24"/>
          <w:szCs w:val="24"/>
          <w:lang w:eastAsia="zh-CN"/>
        </w:rPr>
        <w:t>440,700</w:t>
      </w:r>
      <w:r>
        <w:rPr>
          <w:rFonts w:eastAsia="SimSun"/>
          <w:sz w:val="24"/>
          <w:szCs w:val="24"/>
          <w:lang w:eastAsia="zh-CN"/>
        </w:rPr>
        <w:t>美元（包括机构支助费用），比业务计划中的金额</w:t>
      </w:r>
      <w:r>
        <w:rPr>
          <w:rFonts w:eastAsia="SimSun"/>
          <w:sz w:val="24"/>
          <w:szCs w:val="24"/>
          <w:lang w:val="en-US" w:eastAsia="zh-CN"/>
        </w:rPr>
        <w:t>多出</w:t>
      </w:r>
      <w:r>
        <w:rPr>
          <w:sz w:val="24"/>
          <w:szCs w:val="24"/>
          <w:lang w:eastAsia="zh-CN"/>
        </w:rPr>
        <w:t>187,344</w:t>
      </w:r>
      <w:r>
        <w:rPr>
          <w:rFonts w:eastAsia="SimSun"/>
          <w:sz w:val="24"/>
          <w:szCs w:val="24"/>
          <w:lang w:val="en-US" w:eastAsia="zh-CN"/>
        </w:rPr>
        <w:t>美元。</w:t>
      </w:r>
    </w:p>
    <w:p w14:paraId="4E487D4F" w14:textId="77777777" w:rsidR="00B704B8" w:rsidRDefault="00000000">
      <w:pPr>
        <w:keepNext/>
        <w:widowControl w:val="0"/>
        <w:spacing w:before="200" w:after="200"/>
        <w:rPr>
          <w:rFonts w:ascii="KaiTi" w:eastAsia="KaiTi" w:hAnsi="KaiTi" w:cs="KaiTi"/>
          <w:i/>
          <w:sz w:val="24"/>
          <w:szCs w:val="24"/>
        </w:rPr>
      </w:pPr>
      <w:r>
        <w:rPr>
          <w:rFonts w:ascii="KaiTi" w:eastAsia="KaiTi" w:hAnsi="KaiTi" w:cs="KaiTi" w:hint="eastAsia"/>
          <w:iCs/>
          <w:sz w:val="24"/>
          <w:szCs w:val="24"/>
          <w:lang w:val="en-US" w:eastAsia="zh-CN"/>
        </w:rPr>
        <w:t>性别政策的执行</w:t>
      </w:r>
    </w:p>
    <w:p w14:paraId="4DFC1065" w14:textId="77777777" w:rsidR="00B704B8" w:rsidRDefault="00000000">
      <w:pPr>
        <w:pStyle w:val="Heading1"/>
        <w:spacing w:before="200" w:after="200"/>
        <w:rPr>
          <w:sz w:val="24"/>
          <w:szCs w:val="24"/>
          <w:lang w:eastAsia="zh-CN"/>
        </w:rPr>
      </w:pPr>
      <w:r>
        <w:rPr>
          <w:rFonts w:eastAsia="SimSun"/>
          <w:sz w:val="24"/>
          <w:szCs w:val="24"/>
          <w:lang w:eastAsia="zh-CN"/>
        </w:rPr>
        <w:t>根据</w:t>
      </w:r>
      <w:r>
        <w:rPr>
          <w:rFonts w:eastAsia="SimSun"/>
          <w:sz w:val="24"/>
          <w:szCs w:val="24"/>
          <w:lang w:val="en-US" w:eastAsia="zh-CN"/>
        </w:rPr>
        <w:t>第</w:t>
      </w:r>
      <w:r>
        <w:rPr>
          <w:sz w:val="24"/>
          <w:szCs w:val="24"/>
          <w:lang w:eastAsia="zh-CN"/>
        </w:rPr>
        <w:t>84/92(d)</w:t>
      </w:r>
      <w:r>
        <w:rPr>
          <w:rFonts w:eastAsia="SimSun"/>
          <w:sz w:val="24"/>
          <w:szCs w:val="24"/>
          <w:lang w:eastAsia="zh-CN"/>
        </w:rPr>
        <w:t>、</w:t>
      </w:r>
      <w:r>
        <w:rPr>
          <w:rFonts w:eastAsia="SimSun"/>
          <w:sz w:val="24"/>
          <w:szCs w:val="24"/>
          <w:lang w:val="en-US" w:eastAsia="zh-CN"/>
        </w:rPr>
        <w:t>第</w:t>
      </w:r>
      <w:r>
        <w:rPr>
          <w:sz w:val="24"/>
          <w:szCs w:val="24"/>
          <w:lang w:eastAsia="zh-CN"/>
        </w:rPr>
        <w:t>90/48(c)</w:t>
      </w:r>
      <w:r>
        <w:rPr>
          <w:rFonts w:eastAsia="SimSun"/>
          <w:sz w:val="24"/>
          <w:szCs w:val="24"/>
          <w:lang w:val="en-US" w:eastAsia="zh-CN"/>
        </w:rPr>
        <w:t>和第</w:t>
      </w:r>
      <w:r>
        <w:rPr>
          <w:sz w:val="24"/>
          <w:szCs w:val="24"/>
          <w:lang w:eastAsia="zh-CN"/>
        </w:rPr>
        <w:t>92/40(b)</w:t>
      </w:r>
      <w:r>
        <w:rPr>
          <w:rFonts w:eastAsia="SimSun"/>
          <w:sz w:val="24"/>
          <w:szCs w:val="24"/>
          <w:lang w:val="en-US" w:eastAsia="zh-CN"/>
        </w:rPr>
        <w:t>号</w:t>
      </w:r>
      <w:r>
        <w:rPr>
          <w:rFonts w:eastAsia="SimSun"/>
          <w:sz w:val="24"/>
          <w:szCs w:val="24"/>
          <w:lang w:eastAsia="zh-CN"/>
        </w:rPr>
        <w:t>决定，</w:t>
      </w:r>
      <w:r>
        <w:rPr>
          <w:rFonts w:eastAsia="SimSun"/>
          <w:sz w:val="24"/>
          <w:szCs w:val="24"/>
          <w:lang w:val="en-US" w:eastAsia="zh-CN"/>
        </w:rPr>
        <w:t>几内亚比绍</w:t>
      </w:r>
      <w:r>
        <w:rPr>
          <w:rFonts w:eastAsia="SimSun"/>
          <w:sz w:val="24"/>
          <w:szCs w:val="24"/>
          <w:lang w:eastAsia="zh-CN"/>
        </w:rPr>
        <w:t>政府已将</w:t>
      </w:r>
      <w:r>
        <w:rPr>
          <w:rFonts w:eastAsia="SimSun"/>
          <w:sz w:val="24"/>
          <w:szCs w:val="24"/>
          <w:lang w:val="en-US" w:eastAsia="zh-CN"/>
        </w:rPr>
        <w:t>多边基金</w:t>
      </w:r>
      <w:r>
        <w:rPr>
          <w:rFonts w:eastAsia="SimSun"/>
          <w:sz w:val="24"/>
          <w:szCs w:val="24"/>
          <w:lang w:eastAsia="zh-CN"/>
        </w:rPr>
        <w:t>性别主流化政策纳入基加利氢氟碳化物实施计划第一阶段的准备和制定工作。在</w:t>
      </w:r>
      <w:r>
        <w:rPr>
          <w:rFonts w:eastAsia="SimSun"/>
          <w:sz w:val="24"/>
          <w:szCs w:val="24"/>
          <w:lang w:val="en-US" w:eastAsia="zh-CN"/>
        </w:rPr>
        <w:t>含氢氯氟烃淘汰管理计划</w:t>
      </w:r>
      <w:r>
        <w:rPr>
          <w:rFonts w:eastAsia="SimSun"/>
          <w:sz w:val="24"/>
          <w:szCs w:val="24"/>
          <w:lang w:eastAsia="zh-CN"/>
        </w:rPr>
        <w:t>取得的成果基础上，基加利氢氟碳化物实施计划将努力让女性技术</w:t>
      </w:r>
      <w:r>
        <w:rPr>
          <w:rFonts w:eastAsia="SimSun"/>
          <w:sz w:val="24"/>
          <w:szCs w:val="24"/>
          <w:lang w:val="en-US" w:eastAsia="zh-CN"/>
        </w:rPr>
        <w:t>人</w:t>
      </w:r>
      <w:r>
        <w:rPr>
          <w:rFonts w:eastAsia="SimSun"/>
          <w:sz w:val="24"/>
          <w:szCs w:val="24"/>
          <w:lang w:eastAsia="zh-CN"/>
        </w:rPr>
        <w:t>员、海关和贸易</w:t>
      </w:r>
      <w:r>
        <w:rPr>
          <w:rFonts w:eastAsia="SimSun"/>
          <w:sz w:val="24"/>
          <w:szCs w:val="24"/>
          <w:lang w:val="en-US" w:eastAsia="zh-CN"/>
        </w:rPr>
        <w:t>执法人员</w:t>
      </w:r>
      <w:r>
        <w:rPr>
          <w:rFonts w:eastAsia="SimSun"/>
          <w:sz w:val="24"/>
          <w:szCs w:val="24"/>
          <w:lang w:eastAsia="zh-CN"/>
        </w:rPr>
        <w:t>及其他利益相关方参与宣传活动和培训</w:t>
      </w:r>
      <w:r>
        <w:rPr>
          <w:rFonts w:eastAsia="SimSun"/>
          <w:sz w:val="24"/>
          <w:szCs w:val="24"/>
          <w:lang w:val="en-US" w:eastAsia="zh-CN"/>
        </w:rPr>
        <w:t>班</w:t>
      </w:r>
      <w:r>
        <w:rPr>
          <w:rFonts w:eastAsia="SimSun"/>
          <w:sz w:val="24"/>
          <w:szCs w:val="24"/>
          <w:lang w:eastAsia="zh-CN"/>
        </w:rPr>
        <w:t>。将收集分性别数据以衡量女性在</w:t>
      </w:r>
      <w:r>
        <w:rPr>
          <w:rFonts w:eastAsia="SimSun"/>
          <w:sz w:val="24"/>
          <w:szCs w:val="24"/>
          <w:lang w:val="en-US" w:eastAsia="zh-CN"/>
        </w:rPr>
        <w:t>这一</w:t>
      </w:r>
      <w:r>
        <w:rPr>
          <w:rFonts w:eastAsia="SimSun"/>
          <w:sz w:val="24"/>
          <w:szCs w:val="24"/>
          <w:lang w:eastAsia="zh-CN"/>
        </w:rPr>
        <w:t>行业的参与情况。</w:t>
      </w:r>
      <w:r>
        <w:rPr>
          <w:rFonts w:eastAsia="SimSun"/>
          <w:sz w:val="24"/>
          <w:szCs w:val="24"/>
          <w:lang w:eastAsia="zh-CN"/>
        </w:rPr>
        <w:t>20</w:t>
      </w:r>
      <w:r>
        <w:rPr>
          <w:rFonts w:eastAsia="SimSun"/>
          <w:sz w:val="24"/>
          <w:szCs w:val="24"/>
          <w:lang w:val="en-US" w:eastAsia="zh-CN"/>
        </w:rPr>
        <w:t>25</w:t>
      </w:r>
      <w:r>
        <w:rPr>
          <w:rFonts w:eastAsia="SimSun"/>
          <w:sz w:val="24"/>
          <w:szCs w:val="24"/>
          <w:lang w:eastAsia="zh-CN"/>
        </w:rPr>
        <w:t>年</w:t>
      </w:r>
      <w:r>
        <w:rPr>
          <w:rFonts w:eastAsia="SimSun"/>
          <w:sz w:val="24"/>
          <w:szCs w:val="24"/>
          <w:lang w:eastAsia="zh-CN"/>
        </w:rPr>
        <w:t>7</w:t>
      </w:r>
      <w:r>
        <w:rPr>
          <w:rFonts w:eastAsia="SimSun"/>
          <w:sz w:val="24"/>
          <w:szCs w:val="24"/>
          <w:lang w:eastAsia="zh-CN"/>
        </w:rPr>
        <w:t>月，在</w:t>
      </w:r>
      <w:r>
        <w:rPr>
          <w:rFonts w:eastAsia="SimSun"/>
          <w:sz w:val="24"/>
          <w:szCs w:val="24"/>
          <w:lang w:val="en-US" w:eastAsia="zh-CN"/>
        </w:rPr>
        <w:t>国家臭氧机构</w:t>
      </w:r>
      <w:r>
        <w:rPr>
          <w:rFonts w:eastAsia="SimSun"/>
          <w:sz w:val="24"/>
          <w:szCs w:val="24"/>
          <w:lang w:eastAsia="zh-CN"/>
        </w:rPr>
        <w:t>的支持下，</w:t>
      </w:r>
      <w:r>
        <w:rPr>
          <w:rFonts w:eastAsia="SimSun"/>
          <w:sz w:val="24"/>
          <w:szCs w:val="24"/>
          <w:lang w:val="en-US" w:eastAsia="zh-CN"/>
        </w:rPr>
        <w:t>几内亚比绍</w:t>
      </w:r>
      <w:r>
        <w:rPr>
          <w:rFonts w:eastAsia="SimSun"/>
          <w:sz w:val="24"/>
          <w:szCs w:val="24"/>
          <w:lang w:eastAsia="zh-CN"/>
        </w:rPr>
        <w:t>女性制冷技术</w:t>
      </w:r>
      <w:r>
        <w:rPr>
          <w:rFonts w:eastAsia="SimSun"/>
          <w:sz w:val="24"/>
          <w:szCs w:val="24"/>
          <w:lang w:val="en-US" w:eastAsia="zh-CN"/>
        </w:rPr>
        <w:t>人</w:t>
      </w:r>
      <w:r>
        <w:rPr>
          <w:rFonts w:eastAsia="SimSun"/>
          <w:sz w:val="24"/>
          <w:szCs w:val="24"/>
          <w:lang w:eastAsia="zh-CN"/>
        </w:rPr>
        <w:t>员协会成立，汇集了全国所有</w:t>
      </w:r>
      <w:r>
        <w:rPr>
          <w:rFonts w:eastAsia="SimSun"/>
          <w:sz w:val="24"/>
          <w:szCs w:val="24"/>
          <w:lang w:val="en-US" w:eastAsia="zh-CN"/>
        </w:rPr>
        <w:t>20</w:t>
      </w:r>
      <w:r>
        <w:rPr>
          <w:rFonts w:eastAsia="SimSun"/>
          <w:sz w:val="24"/>
          <w:szCs w:val="24"/>
          <w:lang w:eastAsia="zh-CN"/>
        </w:rPr>
        <w:t>名女性技术</w:t>
      </w:r>
      <w:r>
        <w:rPr>
          <w:rFonts w:eastAsia="SimSun"/>
          <w:sz w:val="24"/>
          <w:szCs w:val="24"/>
          <w:lang w:val="en-US" w:eastAsia="zh-CN"/>
        </w:rPr>
        <w:t>人</w:t>
      </w:r>
      <w:r>
        <w:rPr>
          <w:rFonts w:eastAsia="SimSun"/>
          <w:sz w:val="24"/>
          <w:szCs w:val="24"/>
          <w:lang w:eastAsia="zh-CN"/>
        </w:rPr>
        <w:t>员，旨在积极提升她们的就业能力。基加利氢氟碳化物实施计划还</w:t>
      </w:r>
      <w:r>
        <w:rPr>
          <w:rFonts w:eastAsia="SimSun"/>
          <w:sz w:val="24"/>
          <w:szCs w:val="24"/>
          <w:lang w:val="en-US" w:eastAsia="zh-CN"/>
        </w:rPr>
        <w:t>纳入</w:t>
      </w:r>
      <w:r>
        <w:rPr>
          <w:rFonts w:eastAsia="SimSun"/>
          <w:sz w:val="24"/>
          <w:szCs w:val="24"/>
          <w:lang w:eastAsia="zh-CN"/>
        </w:rPr>
        <w:t>一项关于能源效率、低全球升温潜能值替代品的可燃性和毒性规范及操作标准的宣传活动，该活动</w:t>
      </w:r>
      <w:r>
        <w:rPr>
          <w:rFonts w:eastAsia="SimSun"/>
          <w:sz w:val="24"/>
          <w:szCs w:val="24"/>
          <w:lang w:val="en-US" w:eastAsia="zh-CN"/>
        </w:rPr>
        <w:t>专为</w:t>
      </w:r>
      <w:r>
        <w:rPr>
          <w:rFonts w:eastAsia="SimSun"/>
          <w:sz w:val="24"/>
          <w:szCs w:val="24"/>
          <w:lang w:eastAsia="zh-CN"/>
        </w:rPr>
        <w:t>女性维修技术</w:t>
      </w:r>
      <w:r>
        <w:rPr>
          <w:rFonts w:eastAsia="SimSun"/>
          <w:sz w:val="24"/>
          <w:szCs w:val="24"/>
          <w:lang w:val="en-US" w:eastAsia="zh-CN"/>
        </w:rPr>
        <w:t>人</w:t>
      </w:r>
      <w:r>
        <w:rPr>
          <w:rFonts w:eastAsia="SimSun"/>
          <w:sz w:val="24"/>
          <w:szCs w:val="24"/>
          <w:lang w:eastAsia="zh-CN"/>
        </w:rPr>
        <w:t>员、进口商、培训师和终端用户设计。未列入预算的活动也将得到实施，包括确保所有培训和信息材料兼顾男女、鼓励女性制冷和空调技术</w:t>
      </w:r>
      <w:r>
        <w:rPr>
          <w:rFonts w:eastAsia="SimSun"/>
          <w:sz w:val="24"/>
          <w:szCs w:val="24"/>
          <w:lang w:val="en-US" w:eastAsia="zh-CN"/>
        </w:rPr>
        <w:t>人</w:t>
      </w:r>
      <w:r>
        <w:rPr>
          <w:rFonts w:eastAsia="SimSun"/>
          <w:sz w:val="24"/>
          <w:szCs w:val="24"/>
          <w:lang w:eastAsia="zh-CN"/>
        </w:rPr>
        <w:t>员使用卓越中心的服务，以及确保项目人员招聘及项目董事会和指导委员会的组成</w:t>
      </w:r>
      <w:r>
        <w:rPr>
          <w:rFonts w:eastAsia="SimSun"/>
          <w:sz w:val="24"/>
          <w:szCs w:val="24"/>
          <w:lang w:val="en-US" w:eastAsia="zh-CN"/>
        </w:rPr>
        <w:t>达到性别</w:t>
      </w:r>
      <w:r>
        <w:rPr>
          <w:rFonts w:eastAsia="SimSun"/>
          <w:sz w:val="24"/>
          <w:szCs w:val="24"/>
          <w:lang w:eastAsia="zh-CN"/>
        </w:rPr>
        <w:t>平衡。</w:t>
      </w:r>
    </w:p>
    <w:p w14:paraId="5A0DE495" w14:textId="77777777" w:rsidR="00B704B8" w:rsidRDefault="00000000">
      <w:pPr>
        <w:pStyle w:val="Heading1"/>
        <w:keepNext/>
        <w:widowControl w:val="0"/>
        <w:numPr>
          <w:ilvl w:val="0"/>
          <w:numId w:val="0"/>
        </w:numPr>
        <w:spacing w:before="200" w:after="200"/>
        <w:rPr>
          <w:u w:val="single"/>
          <w:lang w:eastAsia="zh-CN"/>
        </w:rPr>
      </w:pPr>
      <w:bookmarkStart w:id="16" w:name="_Hlk126916186"/>
      <w:bookmarkEnd w:id="12"/>
      <w:bookmarkEnd w:id="13"/>
      <w:r>
        <w:rPr>
          <w:rFonts w:eastAsia="SimSun"/>
          <w:sz w:val="24"/>
          <w:szCs w:val="24"/>
          <w:u w:val="single"/>
          <w:lang w:val="en-US" w:eastAsia="zh-CN"/>
        </w:rPr>
        <w:t>氢氟碳化物逐步减少方面</w:t>
      </w:r>
      <w:r>
        <w:rPr>
          <w:rFonts w:eastAsia="SimSun"/>
          <w:sz w:val="24"/>
          <w:szCs w:val="24"/>
          <w:u w:val="single"/>
          <w:lang w:eastAsia="zh-CN"/>
        </w:rPr>
        <w:t>的可持续性和风险评估</w:t>
      </w:r>
    </w:p>
    <w:p w14:paraId="62070590" w14:textId="77777777" w:rsidR="00B704B8" w:rsidRDefault="00000000">
      <w:pPr>
        <w:pStyle w:val="Heading1"/>
        <w:spacing w:before="200" w:after="200"/>
        <w:rPr>
          <w:lang w:val="en-GB" w:eastAsia="zh-CN"/>
        </w:rPr>
      </w:pPr>
      <w:bookmarkStart w:id="17" w:name="_Hlk126916245"/>
      <w:bookmarkEnd w:id="16"/>
      <w:r>
        <w:rPr>
          <w:rFonts w:ascii="SimSun" w:eastAsia="SimSun" w:hAnsi="SimSun" w:cs="SimSun"/>
          <w:sz w:val="24"/>
          <w:szCs w:val="24"/>
          <w:lang w:eastAsia="zh-CN"/>
        </w:rPr>
        <w:t>影响</w:t>
      </w:r>
      <w:r>
        <w:rPr>
          <w:rFonts w:ascii="SimSun" w:eastAsia="SimSun" w:hAnsi="SimSun" w:cs="SimSun" w:hint="eastAsia"/>
          <w:sz w:val="24"/>
          <w:szCs w:val="24"/>
          <w:lang w:val="en-US" w:eastAsia="zh-CN"/>
        </w:rPr>
        <w:t>几内亚比绍</w:t>
      </w:r>
      <w:r>
        <w:rPr>
          <w:rFonts w:eastAsia="SimSun"/>
          <w:sz w:val="24"/>
          <w:szCs w:val="24"/>
          <w:lang w:eastAsia="zh-CN"/>
        </w:rPr>
        <w:t>基加利氢氟碳化物实施计划</w:t>
      </w:r>
      <w:r>
        <w:rPr>
          <w:rFonts w:ascii="SimSun" w:eastAsia="SimSun" w:hAnsi="SimSun" w:cs="SimSun"/>
          <w:sz w:val="24"/>
          <w:szCs w:val="24"/>
          <w:lang w:eastAsia="zh-CN"/>
        </w:rPr>
        <w:t>成果可持续性的潜在风险包括政治不稳定、立法或监管能力不足、国家项目管理或财务能力不够、利益相关方未充分重视或未承诺参与</w:t>
      </w:r>
      <w:r>
        <w:rPr>
          <w:rFonts w:eastAsia="SimSun"/>
          <w:sz w:val="24"/>
          <w:szCs w:val="24"/>
          <w:lang w:eastAsia="zh-CN"/>
        </w:rPr>
        <w:t>基加利氢氟碳化物实施计划</w:t>
      </w:r>
      <w:r>
        <w:rPr>
          <w:rFonts w:ascii="SimSun" w:eastAsia="SimSun" w:hAnsi="SimSun" w:cs="SimSun"/>
          <w:sz w:val="24"/>
          <w:szCs w:val="24"/>
          <w:lang w:eastAsia="zh-CN"/>
        </w:rPr>
        <w:t>活动、项目外部因素、氢氟碳化物消费量增长高于预期导致提前且大幅减少氢氟碳化物消费量</w:t>
      </w:r>
      <w:r>
        <w:rPr>
          <w:rFonts w:ascii="SimSun" w:eastAsia="SimSun" w:hAnsi="SimSun" w:cs="SimSun" w:hint="eastAsia"/>
          <w:sz w:val="24"/>
          <w:szCs w:val="24"/>
          <w:lang w:val="en-US" w:eastAsia="zh-CN"/>
        </w:rPr>
        <w:t>的目标</w:t>
      </w:r>
      <w:r>
        <w:rPr>
          <w:rFonts w:ascii="SimSun" w:eastAsia="SimSun" w:hAnsi="SimSun" w:cs="SimSun"/>
          <w:sz w:val="24"/>
          <w:szCs w:val="24"/>
          <w:lang w:eastAsia="zh-CN"/>
        </w:rPr>
        <w:t>难以实现、进口管控和执法机制无法应对氢氟碳化物逐步淘汰带来的额外挑战、高全球升温潜能值技术的扩散、氢氟碳化物及低全球升温潜能值设备缺乏现代化维修能力、低全球升温潜能值替代品的可获得性、认可度和可负担性有限，以及替代技术进入市场的速度缓慢</w:t>
      </w:r>
      <w:r>
        <w:rPr>
          <w:rFonts w:ascii="SimSun" w:eastAsia="SimSun" w:hAnsi="SimSun" w:cs="SimSun" w:hint="eastAsia"/>
          <w:sz w:val="24"/>
          <w:szCs w:val="24"/>
          <w:lang w:eastAsia="zh-CN"/>
        </w:rPr>
        <w:t>。</w:t>
      </w:r>
    </w:p>
    <w:p w14:paraId="426D528F" w14:textId="77777777" w:rsidR="00B704B8" w:rsidRDefault="00000000">
      <w:pPr>
        <w:pStyle w:val="Heading1"/>
        <w:spacing w:before="200" w:after="200"/>
        <w:rPr>
          <w:lang w:val="en-GB" w:eastAsia="zh-CN"/>
        </w:rPr>
      </w:pPr>
      <w:r>
        <w:rPr>
          <w:rFonts w:ascii="SimSun" w:eastAsia="SimSun" w:hAnsi="SimSun" w:cs="SimSun"/>
          <w:sz w:val="24"/>
          <w:szCs w:val="24"/>
          <w:lang w:eastAsia="zh-CN"/>
        </w:rPr>
        <w:t>这些风险不太可能阻碍</w:t>
      </w:r>
      <w:r>
        <w:rPr>
          <w:rFonts w:eastAsia="SimSun"/>
          <w:sz w:val="24"/>
          <w:szCs w:val="24"/>
          <w:lang w:eastAsia="zh-CN"/>
        </w:rPr>
        <w:t>基加利氢氟碳化物实施计划</w:t>
      </w:r>
      <w:r>
        <w:rPr>
          <w:rFonts w:ascii="SimSun" w:eastAsia="SimSun" w:hAnsi="SimSun" w:cs="SimSun"/>
          <w:sz w:val="24"/>
          <w:szCs w:val="24"/>
          <w:lang w:eastAsia="zh-CN"/>
        </w:rPr>
        <w:t>的成功</w:t>
      </w:r>
      <w:r>
        <w:rPr>
          <w:rFonts w:ascii="SimSun" w:eastAsia="SimSun" w:hAnsi="SimSun" w:cs="SimSun" w:hint="eastAsia"/>
          <w:sz w:val="24"/>
          <w:szCs w:val="24"/>
          <w:lang w:val="en-US" w:eastAsia="zh-CN"/>
        </w:rPr>
        <w:t>执行</w:t>
      </w:r>
      <w:r>
        <w:rPr>
          <w:rFonts w:ascii="SimSun" w:eastAsia="SimSun" w:hAnsi="SimSun" w:cs="SimSun"/>
          <w:sz w:val="24"/>
          <w:szCs w:val="24"/>
          <w:lang w:eastAsia="zh-CN"/>
        </w:rPr>
        <w:t>，因为各项活动</w:t>
      </w:r>
      <w:r>
        <w:rPr>
          <w:rFonts w:ascii="SimSun" w:eastAsia="SimSun" w:hAnsi="SimSun" w:cs="SimSun" w:hint="eastAsia"/>
          <w:sz w:val="24"/>
          <w:szCs w:val="24"/>
          <w:lang w:val="en-US" w:eastAsia="zh-CN"/>
        </w:rPr>
        <w:t>的</w:t>
      </w:r>
      <w:r>
        <w:rPr>
          <w:rFonts w:ascii="SimSun" w:eastAsia="SimSun" w:hAnsi="SimSun" w:cs="SimSun"/>
          <w:sz w:val="24"/>
          <w:szCs w:val="24"/>
          <w:lang w:eastAsia="zh-CN"/>
        </w:rPr>
        <w:t>设计</w:t>
      </w:r>
      <w:r>
        <w:rPr>
          <w:rFonts w:ascii="SimSun" w:eastAsia="SimSun" w:hAnsi="SimSun" w:cs="SimSun" w:hint="eastAsia"/>
          <w:sz w:val="24"/>
          <w:szCs w:val="24"/>
          <w:lang w:val="en-US" w:eastAsia="zh-CN"/>
        </w:rPr>
        <w:t>已考虑到应对此类风险</w:t>
      </w:r>
      <w:r>
        <w:rPr>
          <w:rFonts w:ascii="SimSun" w:eastAsia="SimSun" w:hAnsi="SimSun" w:cs="SimSun"/>
          <w:sz w:val="24"/>
          <w:szCs w:val="24"/>
          <w:lang w:eastAsia="zh-CN"/>
        </w:rPr>
        <w:t>，包括由公共机构采用和管理的认证制度、可燃制冷剂使用的国家标准制定，以及与海关部门和</w:t>
      </w:r>
      <w:r>
        <w:rPr>
          <w:rFonts w:ascii="SimSun" w:eastAsia="SimSun" w:hAnsi="SimSun" w:cs="SimSun" w:hint="eastAsia"/>
          <w:sz w:val="24"/>
          <w:szCs w:val="24"/>
          <w:lang w:val="en-US" w:eastAsia="zh-CN"/>
        </w:rPr>
        <w:t>国家臭氧机构</w:t>
      </w:r>
      <w:r>
        <w:rPr>
          <w:rFonts w:ascii="SimSun" w:eastAsia="SimSun" w:hAnsi="SimSun" w:cs="SimSun"/>
          <w:sz w:val="24"/>
          <w:szCs w:val="24"/>
          <w:lang w:eastAsia="zh-CN"/>
        </w:rPr>
        <w:t>合作，持续开展海关和执法人员能力建设</w:t>
      </w:r>
      <w:r>
        <w:rPr>
          <w:rFonts w:ascii="SimSun" w:eastAsia="SimSun" w:hAnsi="SimSun" w:cs="SimSun" w:hint="eastAsia"/>
          <w:sz w:val="24"/>
          <w:szCs w:val="24"/>
          <w:lang w:eastAsia="zh-CN"/>
        </w:rPr>
        <w:t>。</w:t>
      </w:r>
    </w:p>
    <w:p w14:paraId="77050B57" w14:textId="77777777" w:rsidR="00B704B8" w:rsidRDefault="00B704B8">
      <w:pPr>
        <w:rPr>
          <w:lang w:val="en-GB" w:eastAsia="zh-CN"/>
        </w:rPr>
      </w:pPr>
    </w:p>
    <w:p w14:paraId="17910F2E" w14:textId="77777777" w:rsidR="00B704B8" w:rsidRDefault="00000000">
      <w:pPr>
        <w:pStyle w:val="Heading1"/>
        <w:spacing w:before="200" w:after="200"/>
        <w:rPr>
          <w:lang w:val="en-GB" w:eastAsia="zh-CN"/>
        </w:rPr>
      </w:pPr>
      <w:r>
        <w:rPr>
          <w:rFonts w:eastAsia="SimSun" w:hint="eastAsia"/>
          <w:sz w:val="24"/>
          <w:szCs w:val="24"/>
          <w:lang w:val="en-US" w:eastAsia="zh-CN"/>
        </w:rPr>
        <w:lastRenderedPageBreak/>
        <w:t>几内亚比绍</w:t>
      </w:r>
      <w:r>
        <w:rPr>
          <w:rFonts w:ascii="SimSun" w:eastAsia="SimSun" w:hAnsi="SimSun" w:cs="SimSun"/>
          <w:sz w:val="24"/>
          <w:szCs w:val="24"/>
          <w:lang w:eastAsia="zh-CN"/>
        </w:rPr>
        <w:t>政府计划在可持续的基础上实现含氢氯氟烃淘汰与氢氟碳化物逐步</w:t>
      </w:r>
      <w:r>
        <w:rPr>
          <w:rFonts w:ascii="SimSun" w:eastAsia="SimSun" w:hAnsi="SimSun" w:cs="SimSun" w:hint="eastAsia"/>
          <w:sz w:val="24"/>
          <w:szCs w:val="24"/>
          <w:lang w:val="en-US" w:eastAsia="zh-CN"/>
        </w:rPr>
        <w:t>减少</w:t>
      </w:r>
      <w:r>
        <w:rPr>
          <w:rFonts w:ascii="SimSun" w:eastAsia="SimSun" w:hAnsi="SimSun" w:cs="SimSun"/>
          <w:sz w:val="24"/>
          <w:szCs w:val="24"/>
          <w:lang w:eastAsia="zh-CN"/>
        </w:rPr>
        <w:t>之间的协同效应，其中包括改进制冷和空调维修操作、减少泄漏、并鼓励采用非消耗臭氧层物质替代品和低全球升温潜能值制冷剂。职业培训机构课程的延伸，以及在培训中心设立专门模块开展</w:t>
      </w:r>
      <w:r>
        <w:rPr>
          <w:rFonts w:ascii="SimSun" w:eastAsia="SimSun" w:hAnsi="SimSun" w:cs="SimSun" w:hint="eastAsia"/>
          <w:sz w:val="24"/>
          <w:szCs w:val="24"/>
          <w:lang w:val="en-US" w:eastAsia="zh-CN"/>
        </w:rPr>
        <w:t>碳氢化合物</w:t>
      </w:r>
      <w:r>
        <w:rPr>
          <w:rFonts w:ascii="SimSun" w:eastAsia="SimSun" w:hAnsi="SimSun" w:cs="SimSun"/>
          <w:sz w:val="24"/>
          <w:szCs w:val="24"/>
          <w:lang w:eastAsia="zh-CN"/>
        </w:rPr>
        <w:t>制冷剂培训，也将有助于含氢氯氟烃淘汰和氢氟碳化物逐步</w:t>
      </w:r>
      <w:r>
        <w:rPr>
          <w:rFonts w:ascii="SimSun" w:eastAsia="SimSun" w:hAnsi="SimSun" w:cs="SimSun" w:hint="eastAsia"/>
          <w:sz w:val="24"/>
          <w:szCs w:val="24"/>
          <w:lang w:val="en-US" w:eastAsia="zh-CN"/>
        </w:rPr>
        <w:t>减少</w:t>
      </w:r>
      <w:r>
        <w:rPr>
          <w:rFonts w:ascii="SimSun" w:eastAsia="SimSun" w:hAnsi="SimSun" w:cs="SimSun"/>
          <w:sz w:val="24"/>
          <w:szCs w:val="24"/>
          <w:lang w:eastAsia="zh-CN"/>
        </w:rPr>
        <w:t>的长期可持续性。该国还将与制冷和空调行业协会合作推动制冷剂</w:t>
      </w:r>
      <w:r>
        <w:rPr>
          <w:rFonts w:ascii="SimSun" w:eastAsia="SimSun" w:hAnsi="SimSun" w:cs="SimSun" w:hint="eastAsia"/>
          <w:sz w:val="24"/>
          <w:szCs w:val="24"/>
          <w:lang w:val="en-US" w:eastAsia="zh-CN"/>
        </w:rPr>
        <w:t>再生</w:t>
      </w:r>
      <w:r>
        <w:rPr>
          <w:rFonts w:ascii="SimSun" w:eastAsia="SimSun" w:hAnsi="SimSun" w:cs="SimSun"/>
          <w:sz w:val="24"/>
          <w:szCs w:val="24"/>
          <w:lang w:eastAsia="zh-CN"/>
        </w:rPr>
        <w:t>服务，以确保</w:t>
      </w:r>
      <w:r>
        <w:rPr>
          <w:rFonts w:ascii="SimSun" w:eastAsia="SimSun" w:hAnsi="SimSun" w:cs="SimSun" w:hint="eastAsia"/>
          <w:sz w:val="24"/>
          <w:szCs w:val="24"/>
          <w:lang w:val="en-US" w:eastAsia="zh-CN"/>
        </w:rPr>
        <w:t>可持续性。</w:t>
      </w:r>
    </w:p>
    <w:p w14:paraId="330013E1" w14:textId="77777777" w:rsidR="00B704B8" w:rsidRDefault="00000000">
      <w:pPr>
        <w:pStyle w:val="Heading1"/>
        <w:spacing w:before="200" w:after="200"/>
        <w:rPr>
          <w:lang w:val="en-GB" w:eastAsia="zh-CN"/>
        </w:rPr>
      </w:pPr>
      <w:r>
        <w:rPr>
          <w:rFonts w:eastAsia="SimSun"/>
          <w:sz w:val="24"/>
          <w:szCs w:val="24"/>
          <w:lang w:eastAsia="zh-CN"/>
        </w:rPr>
        <w:t>基加利氢氟碳化物实施计划</w:t>
      </w:r>
      <w:r>
        <w:rPr>
          <w:rFonts w:ascii="SimSun" w:eastAsia="SimSun" w:hAnsi="SimSun" w:cs="SimSun"/>
          <w:sz w:val="24"/>
          <w:szCs w:val="24"/>
          <w:lang w:eastAsia="zh-CN"/>
        </w:rPr>
        <w:t>第一阶段提出的多项活动将用于监测拟议的氢氟碳化物削减措施的可持续性，包括监管、管控和执法措施（扩大和完善许可证和配额制度、制定并执行氢氟碳化物设备</w:t>
      </w:r>
      <w:r>
        <w:rPr>
          <w:rFonts w:ascii="SimSun" w:eastAsia="SimSun" w:hAnsi="SimSun" w:cs="SimSun" w:hint="eastAsia"/>
          <w:sz w:val="24"/>
          <w:szCs w:val="24"/>
          <w:lang w:val="en-US" w:eastAsia="zh-CN"/>
        </w:rPr>
        <w:t>进口禁令</w:t>
      </w:r>
      <w:r>
        <w:rPr>
          <w:rFonts w:ascii="SimSun" w:eastAsia="SimSun" w:hAnsi="SimSun" w:cs="SimSun"/>
          <w:sz w:val="24"/>
          <w:szCs w:val="24"/>
          <w:lang w:eastAsia="zh-CN"/>
        </w:rPr>
        <w:t>，以及进一步出台支持氢氟碳化物</w:t>
      </w:r>
      <w:r>
        <w:rPr>
          <w:rFonts w:ascii="SimSun" w:eastAsia="SimSun" w:hAnsi="SimSun" w:cs="SimSun" w:hint="eastAsia"/>
          <w:sz w:val="24"/>
          <w:szCs w:val="24"/>
          <w:lang w:eastAsia="zh-CN"/>
        </w:rPr>
        <w:t>逐步减少</w:t>
      </w:r>
      <w:r>
        <w:rPr>
          <w:rFonts w:ascii="SimSun" w:eastAsia="SimSun" w:hAnsi="SimSun" w:cs="SimSun"/>
          <w:sz w:val="24"/>
          <w:szCs w:val="24"/>
          <w:lang w:eastAsia="zh-CN"/>
        </w:rPr>
        <w:t>的法律和监管措施），并对制冷和空调行业及其他利益相关方开展定期监测（收集制冷和空调维修</w:t>
      </w:r>
      <w:r>
        <w:rPr>
          <w:rFonts w:ascii="SimSun" w:eastAsia="SimSun" w:hAnsi="SimSun" w:cs="SimSun" w:hint="eastAsia"/>
          <w:sz w:val="24"/>
          <w:szCs w:val="24"/>
          <w:lang w:val="en-US" w:eastAsia="zh-CN"/>
        </w:rPr>
        <w:t>车间</w:t>
      </w:r>
      <w:r>
        <w:rPr>
          <w:rFonts w:ascii="SimSun" w:eastAsia="SimSun" w:hAnsi="SimSun" w:cs="SimSun"/>
          <w:sz w:val="24"/>
          <w:szCs w:val="24"/>
          <w:lang w:eastAsia="zh-CN"/>
        </w:rPr>
        <w:t>和技术</w:t>
      </w:r>
      <w:r>
        <w:rPr>
          <w:rFonts w:ascii="SimSun" w:eastAsia="SimSun" w:hAnsi="SimSun" w:cs="SimSun" w:hint="eastAsia"/>
          <w:sz w:val="24"/>
          <w:szCs w:val="24"/>
          <w:lang w:val="en-US" w:eastAsia="zh-CN"/>
        </w:rPr>
        <w:t>人</w:t>
      </w:r>
      <w:r>
        <w:rPr>
          <w:rFonts w:ascii="SimSun" w:eastAsia="SimSun" w:hAnsi="SimSun" w:cs="SimSun"/>
          <w:sz w:val="24"/>
          <w:szCs w:val="24"/>
          <w:lang w:eastAsia="zh-CN"/>
        </w:rPr>
        <w:t>员的信息，包括非</w:t>
      </w:r>
      <w:r>
        <w:rPr>
          <w:rFonts w:ascii="SimSun" w:eastAsia="SimSun" w:hAnsi="SimSun" w:cs="SimSun" w:hint="eastAsia"/>
          <w:sz w:val="24"/>
          <w:szCs w:val="24"/>
          <w:lang w:val="en-US" w:eastAsia="zh-CN"/>
        </w:rPr>
        <w:t>正式</w:t>
      </w:r>
      <w:r>
        <w:rPr>
          <w:rFonts w:ascii="SimSun" w:eastAsia="SimSun" w:hAnsi="SimSun" w:cs="SimSun"/>
          <w:sz w:val="24"/>
          <w:szCs w:val="24"/>
          <w:lang w:eastAsia="zh-CN"/>
        </w:rPr>
        <w:t>行业，并改进数据报告工作）。此外，还计划开展其他活动以减少对氢氟碳化物的需求，例如</w:t>
      </w:r>
      <w:r>
        <w:rPr>
          <w:rFonts w:ascii="SimSun" w:eastAsia="SimSun" w:hAnsi="SimSun" w:cs="SimSun" w:hint="eastAsia"/>
          <w:sz w:val="24"/>
          <w:szCs w:val="24"/>
          <w:lang w:val="en-US" w:eastAsia="zh-CN"/>
        </w:rPr>
        <w:t>针对</w:t>
      </w:r>
      <w:r>
        <w:rPr>
          <w:rFonts w:ascii="SimSun" w:eastAsia="SimSun" w:hAnsi="SimSun" w:cs="SimSun"/>
          <w:sz w:val="24"/>
          <w:szCs w:val="24"/>
          <w:lang w:eastAsia="zh-CN"/>
        </w:rPr>
        <w:t>氢氟碳化物和低全球升温潜能值技术的专项宣传活动</w:t>
      </w:r>
      <w:r>
        <w:rPr>
          <w:rFonts w:ascii="SimSun" w:eastAsia="SimSun" w:hAnsi="SimSun" w:cs="SimSun" w:hint="eastAsia"/>
          <w:sz w:val="24"/>
          <w:szCs w:val="24"/>
          <w:lang w:eastAsia="zh-CN"/>
        </w:rPr>
        <w:t>。</w:t>
      </w:r>
    </w:p>
    <w:p w14:paraId="2507731C" w14:textId="77777777" w:rsidR="00B704B8" w:rsidRDefault="00000000">
      <w:pPr>
        <w:keepNext/>
        <w:widowControl w:val="0"/>
        <w:spacing w:before="200" w:after="200"/>
        <w:rPr>
          <w:sz w:val="24"/>
          <w:szCs w:val="24"/>
          <w:highlight w:val="magenta"/>
        </w:rPr>
      </w:pPr>
      <w:r>
        <w:rPr>
          <w:rFonts w:eastAsia="SimSun" w:hint="eastAsia"/>
          <w:bCs/>
          <w:sz w:val="24"/>
          <w:szCs w:val="24"/>
          <w:u w:val="single"/>
          <w:lang w:val="en-US" w:eastAsia="zh-CN"/>
        </w:rPr>
        <w:t>对气候的影响</w:t>
      </w:r>
    </w:p>
    <w:p w14:paraId="29D7C0E1" w14:textId="77777777" w:rsidR="00B704B8" w:rsidRDefault="00000000">
      <w:pPr>
        <w:pStyle w:val="Heading1"/>
        <w:spacing w:before="200" w:after="200"/>
        <w:rPr>
          <w:bCs/>
          <w:sz w:val="24"/>
          <w:szCs w:val="24"/>
          <w:u w:val="single"/>
          <w:lang w:eastAsia="zh-CN"/>
        </w:rPr>
      </w:pPr>
      <w:r>
        <w:rPr>
          <w:rFonts w:eastAsia="SimSun"/>
          <w:sz w:val="24"/>
          <w:szCs w:val="24"/>
          <w:lang w:eastAsia="zh-CN"/>
        </w:rPr>
        <w:t>所提出的各项活动包括加强支持氢氟碳化物逐步</w:t>
      </w:r>
      <w:r>
        <w:rPr>
          <w:rFonts w:eastAsia="SimSun"/>
          <w:sz w:val="24"/>
          <w:szCs w:val="24"/>
          <w:lang w:val="en-US" w:eastAsia="zh-CN"/>
        </w:rPr>
        <w:t>减少</w:t>
      </w:r>
      <w:r>
        <w:rPr>
          <w:rFonts w:eastAsia="SimSun"/>
          <w:sz w:val="24"/>
          <w:szCs w:val="24"/>
          <w:lang w:eastAsia="zh-CN"/>
        </w:rPr>
        <w:t>的法律和监管框架、改进数据报告、通过良好维修操作培训和面向非</w:t>
      </w:r>
      <w:r>
        <w:rPr>
          <w:rFonts w:eastAsia="SimSun"/>
          <w:sz w:val="24"/>
          <w:szCs w:val="24"/>
          <w:lang w:val="en-US" w:eastAsia="zh-CN"/>
        </w:rPr>
        <w:t>正式</w:t>
      </w:r>
      <w:r>
        <w:rPr>
          <w:rFonts w:eastAsia="SimSun"/>
          <w:sz w:val="24"/>
          <w:szCs w:val="24"/>
          <w:lang w:eastAsia="zh-CN"/>
        </w:rPr>
        <w:t>行业的宣传活动</w:t>
      </w:r>
      <w:r>
        <w:rPr>
          <w:rFonts w:eastAsia="SimSun"/>
          <w:sz w:val="24"/>
          <w:szCs w:val="24"/>
          <w:lang w:val="en-US" w:eastAsia="zh-CN"/>
        </w:rPr>
        <w:t>进行</w:t>
      </w:r>
      <w:r>
        <w:rPr>
          <w:rFonts w:eastAsia="SimSun"/>
          <w:sz w:val="24"/>
          <w:szCs w:val="24"/>
          <w:lang w:eastAsia="zh-CN"/>
        </w:rPr>
        <w:t>制冷和空调技术</w:t>
      </w:r>
      <w:r>
        <w:rPr>
          <w:rFonts w:eastAsia="SimSun"/>
          <w:sz w:val="24"/>
          <w:szCs w:val="24"/>
          <w:lang w:val="en-US" w:eastAsia="zh-CN"/>
        </w:rPr>
        <w:t>人</w:t>
      </w:r>
      <w:r>
        <w:rPr>
          <w:rFonts w:eastAsia="SimSun"/>
          <w:sz w:val="24"/>
          <w:szCs w:val="24"/>
          <w:lang w:eastAsia="zh-CN"/>
        </w:rPr>
        <w:t>员的能力</w:t>
      </w:r>
      <w:r>
        <w:rPr>
          <w:rFonts w:eastAsia="SimSun"/>
          <w:sz w:val="24"/>
          <w:szCs w:val="24"/>
          <w:lang w:val="en-US" w:eastAsia="zh-CN"/>
        </w:rPr>
        <w:t>建设</w:t>
      </w:r>
      <w:r>
        <w:rPr>
          <w:rFonts w:eastAsia="SimSun"/>
          <w:sz w:val="24"/>
          <w:szCs w:val="24"/>
          <w:lang w:eastAsia="zh-CN"/>
        </w:rPr>
        <w:t>、更新职业学校课程、海关和贸易</w:t>
      </w:r>
      <w:r>
        <w:rPr>
          <w:rFonts w:eastAsia="SimSun"/>
          <w:sz w:val="24"/>
          <w:szCs w:val="24"/>
          <w:lang w:val="en-US" w:eastAsia="zh-CN"/>
        </w:rPr>
        <w:t>执法人员</w:t>
      </w:r>
      <w:r>
        <w:rPr>
          <w:rFonts w:eastAsia="SimSun"/>
          <w:sz w:val="24"/>
          <w:szCs w:val="24"/>
          <w:lang w:eastAsia="zh-CN"/>
        </w:rPr>
        <w:t>的能力建设、在商用制冷子行业开展示范项目、提升</w:t>
      </w:r>
      <w:r>
        <w:rPr>
          <w:rFonts w:eastAsia="SimSun"/>
          <w:sz w:val="24"/>
          <w:szCs w:val="24"/>
          <w:lang w:val="en-US" w:eastAsia="zh-CN"/>
        </w:rPr>
        <w:t>移动式</w:t>
      </w:r>
      <w:r>
        <w:rPr>
          <w:rFonts w:eastAsia="SimSun"/>
          <w:sz w:val="24"/>
          <w:szCs w:val="24"/>
          <w:lang w:eastAsia="zh-CN"/>
        </w:rPr>
        <w:t>空调</w:t>
      </w:r>
      <w:r>
        <w:rPr>
          <w:rFonts w:eastAsia="SimSun"/>
          <w:sz w:val="24"/>
          <w:szCs w:val="24"/>
          <w:lang w:val="en-US" w:eastAsia="zh-CN"/>
        </w:rPr>
        <w:t>行业</w:t>
      </w:r>
      <w:r>
        <w:rPr>
          <w:rFonts w:eastAsia="SimSun"/>
          <w:sz w:val="24"/>
          <w:szCs w:val="24"/>
          <w:lang w:eastAsia="zh-CN"/>
        </w:rPr>
        <w:t>制冷管理的技术能力，以及升级培训中心以确保可燃制冷剂的安全使用。</w:t>
      </w:r>
      <w:r>
        <w:rPr>
          <w:rFonts w:eastAsia="SimSun"/>
          <w:sz w:val="24"/>
          <w:szCs w:val="24"/>
          <w:lang w:val="en-US" w:eastAsia="zh-CN"/>
        </w:rPr>
        <w:t>这些活动</w:t>
      </w:r>
      <w:r>
        <w:rPr>
          <w:rFonts w:eastAsia="SimSun"/>
          <w:sz w:val="24"/>
          <w:szCs w:val="24"/>
          <w:lang w:eastAsia="zh-CN"/>
        </w:rPr>
        <w:t>均说明基加利氢氟碳化物实施计划第一阶段的</w:t>
      </w:r>
      <w:r>
        <w:rPr>
          <w:rFonts w:eastAsia="SimSun"/>
          <w:sz w:val="24"/>
          <w:szCs w:val="24"/>
          <w:lang w:val="en-US" w:eastAsia="zh-CN"/>
        </w:rPr>
        <w:t>执行</w:t>
      </w:r>
      <w:r>
        <w:rPr>
          <w:rFonts w:eastAsia="SimSun"/>
          <w:sz w:val="24"/>
          <w:szCs w:val="24"/>
          <w:lang w:eastAsia="zh-CN"/>
        </w:rPr>
        <w:t>将减少制冷剂向大气的排放，从而带来气候效益。对基加利氢氟碳化物实施计划各项活动气候影响的测算显示，到</w:t>
      </w:r>
      <w:r>
        <w:rPr>
          <w:rFonts w:eastAsia="SimSun"/>
          <w:sz w:val="24"/>
          <w:szCs w:val="24"/>
          <w:lang w:eastAsia="zh-CN"/>
        </w:rPr>
        <w:t>20</w:t>
      </w:r>
      <w:r>
        <w:rPr>
          <w:rFonts w:eastAsia="SimSun"/>
          <w:sz w:val="24"/>
          <w:szCs w:val="24"/>
          <w:lang w:val="en-US" w:eastAsia="zh-CN"/>
        </w:rPr>
        <w:t>29</w:t>
      </w:r>
      <w:r>
        <w:rPr>
          <w:rFonts w:eastAsia="SimSun"/>
          <w:sz w:val="24"/>
          <w:szCs w:val="24"/>
          <w:lang w:eastAsia="zh-CN"/>
        </w:rPr>
        <w:t>年，</w:t>
      </w:r>
      <w:r>
        <w:rPr>
          <w:rFonts w:eastAsia="SimSun"/>
          <w:sz w:val="24"/>
          <w:szCs w:val="24"/>
          <w:lang w:val="en-US" w:eastAsia="zh-CN"/>
        </w:rPr>
        <w:t>几内亚比绍</w:t>
      </w:r>
      <w:r>
        <w:rPr>
          <w:rFonts w:eastAsia="SimSun"/>
          <w:sz w:val="24"/>
          <w:szCs w:val="24"/>
          <w:lang w:eastAsia="zh-CN"/>
        </w:rPr>
        <w:t>将在氢氟碳化物方面减少约</w:t>
      </w:r>
      <w:r>
        <w:rPr>
          <w:sz w:val="24"/>
          <w:szCs w:val="24"/>
          <w:lang w:eastAsia="zh-CN"/>
        </w:rPr>
        <w:t>126,241</w:t>
      </w:r>
      <w:r>
        <w:rPr>
          <w:rFonts w:eastAsia="SimSun"/>
          <w:sz w:val="24"/>
          <w:szCs w:val="24"/>
          <w:lang w:eastAsia="zh-CN"/>
        </w:rPr>
        <w:t>吨</w:t>
      </w:r>
      <w:r>
        <w:rPr>
          <w:rFonts w:eastAsia="SimSun"/>
          <w:sz w:val="24"/>
          <w:szCs w:val="24"/>
          <w:lang w:val="en-US" w:eastAsia="zh-CN"/>
        </w:rPr>
        <w:t>二氧化碳</w:t>
      </w:r>
      <w:r>
        <w:rPr>
          <w:rFonts w:eastAsia="SimSun"/>
          <w:sz w:val="24"/>
          <w:szCs w:val="24"/>
          <w:lang w:eastAsia="zh-CN"/>
        </w:rPr>
        <w:t>当量的排放，此计算基于氢氟碳化物履约基线与</w:t>
      </w:r>
      <w:r>
        <w:rPr>
          <w:rFonts w:eastAsia="SimSun"/>
          <w:sz w:val="24"/>
          <w:szCs w:val="24"/>
          <w:lang w:eastAsia="zh-CN"/>
        </w:rPr>
        <w:t>20</w:t>
      </w:r>
      <w:r>
        <w:rPr>
          <w:rFonts w:eastAsia="SimSun"/>
          <w:sz w:val="24"/>
          <w:szCs w:val="24"/>
          <w:lang w:val="en-US" w:eastAsia="zh-CN"/>
        </w:rPr>
        <w:t>29</w:t>
      </w:r>
      <w:r>
        <w:rPr>
          <w:rFonts w:eastAsia="SimSun"/>
          <w:sz w:val="24"/>
          <w:szCs w:val="24"/>
          <w:lang w:eastAsia="zh-CN"/>
        </w:rPr>
        <w:t>年目标之间的差值，并假设所消费的氢氟碳化物最终都会排放。</w:t>
      </w:r>
    </w:p>
    <w:p w14:paraId="550F4B0F" w14:textId="77777777" w:rsidR="00B704B8" w:rsidRDefault="00000000">
      <w:pPr>
        <w:pStyle w:val="Heading1"/>
        <w:keepNext/>
        <w:numPr>
          <w:ilvl w:val="0"/>
          <w:numId w:val="0"/>
        </w:numPr>
        <w:spacing w:before="200" w:after="200"/>
        <w:rPr>
          <w:bCs/>
          <w:sz w:val="24"/>
          <w:szCs w:val="24"/>
          <w:u w:val="single"/>
        </w:rPr>
      </w:pPr>
      <w:r>
        <w:rPr>
          <w:rFonts w:eastAsia="SimSun"/>
          <w:bCs/>
          <w:sz w:val="24"/>
          <w:szCs w:val="24"/>
          <w:u w:val="single"/>
          <w:lang w:val="en-US" w:eastAsia="zh-CN"/>
        </w:rPr>
        <w:t>协定草案</w:t>
      </w:r>
    </w:p>
    <w:p w14:paraId="46BF57B0" w14:textId="77777777" w:rsidR="00B704B8" w:rsidRDefault="00000000">
      <w:pPr>
        <w:pStyle w:val="Heading1"/>
        <w:spacing w:before="200" w:after="200"/>
        <w:rPr>
          <w:sz w:val="24"/>
          <w:szCs w:val="24"/>
          <w:lang w:eastAsia="zh-CN"/>
        </w:rPr>
      </w:pPr>
      <w:bookmarkStart w:id="18" w:name="_Hlk126916251"/>
      <w:bookmarkEnd w:id="17"/>
      <w:r>
        <w:rPr>
          <w:rFonts w:eastAsia="SimSun" w:hint="eastAsia"/>
          <w:sz w:val="24"/>
          <w:szCs w:val="24"/>
          <w:lang w:val="en-US" w:eastAsia="zh-CN"/>
        </w:rPr>
        <w:t>几内亚比绍</w:t>
      </w:r>
      <w:r>
        <w:rPr>
          <w:rFonts w:eastAsia="SimSun"/>
          <w:sz w:val="24"/>
          <w:szCs w:val="24"/>
          <w:lang w:val="en-US" w:eastAsia="zh-CN"/>
        </w:rPr>
        <w:t>政府与执行委员会之间关于</w:t>
      </w:r>
      <w:r>
        <w:rPr>
          <w:rFonts w:eastAsia="SimSun" w:hint="eastAsia"/>
          <w:sz w:val="24"/>
          <w:szCs w:val="24"/>
          <w:lang w:val="en-US" w:eastAsia="zh-CN"/>
        </w:rPr>
        <w:t>基加利氢氟碳化物实施计划</w:t>
      </w:r>
      <w:r>
        <w:rPr>
          <w:rFonts w:eastAsia="SimSun"/>
          <w:sz w:val="24"/>
          <w:szCs w:val="24"/>
          <w:lang w:val="en-US" w:eastAsia="zh-CN"/>
        </w:rPr>
        <w:t>第一阶段的协定草案载于本文件附件二</w:t>
      </w:r>
      <w:r>
        <w:rPr>
          <w:rFonts w:eastAsia="SimSun" w:hint="eastAsia"/>
          <w:sz w:val="24"/>
          <w:szCs w:val="24"/>
          <w:lang w:val="en-US" w:eastAsia="zh-CN"/>
        </w:rPr>
        <w:t>。</w:t>
      </w:r>
    </w:p>
    <w:p w14:paraId="3593E197" w14:textId="77777777" w:rsidR="00B704B8" w:rsidRDefault="00000000">
      <w:pPr>
        <w:keepNext/>
        <w:widowControl w:val="0"/>
        <w:suppressAutoHyphens/>
        <w:spacing w:before="200" w:after="200"/>
        <w:rPr>
          <w:iCs/>
          <w:sz w:val="24"/>
          <w:szCs w:val="24"/>
          <w:u w:val="single"/>
          <w:lang w:eastAsia="zh-CN"/>
        </w:rPr>
      </w:pPr>
      <w:r>
        <w:rPr>
          <w:rFonts w:ascii="SimSun" w:eastAsia="SimSun" w:hAnsi="SimSun" w:cs="SimSun" w:hint="eastAsia"/>
          <w:sz w:val="24"/>
          <w:szCs w:val="24"/>
          <w:u w:val="single"/>
          <w:lang w:val="en-US" w:eastAsia="zh-CN"/>
        </w:rPr>
        <w:t>含氢氯氟烃</w:t>
      </w:r>
      <w:proofErr w:type="spellStart"/>
      <w:r>
        <w:rPr>
          <w:sz w:val="24"/>
          <w:szCs w:val="24"/>
          <w:u w:val="single"/>
          <w:lang w:val="en-US" w:eastAsia="zh-CN"/>
        </w:rPr>
        <w:t>淘汰和</w:t>
      </w:r>
      <w:proofErr w:type="spellEnd"/>
      <w:r>
        <w:rPr>
          <w:rFonts w:ascii="SimSun" w:eastAsia="SimSun" w:hAnsi="SimSun" w:cs="SimSun" w:hint="eastAsia"/>
          <w:sz w:val="24"/>
          <w:szCs w:val="24"/>
          <w:u w:val="single"/>
          <w:lang w:val="en-US" w:eastAsia="zh-CN"/>
        </w:rPr>
        <w:t>氢氟碳化物</w:t>
      </w:r>
      <w:proofErr w:type="spellStart"/>
      <w:r>
        <w:rPr>
          <w:sz w:val="24"/>
          <w:szCs w:val="24"/>
          <w:u w:val="single"/>
          <w:lang w:val="en-US" w:eastAsia="zh-CN"/>
        </w:rPr>
        <w:t>逐步减少</w:t>
      </w:r>
      <w:r>
        <w:rPr>
          <w:sz w:val="24"/>
          <w:szCs w:val="24"/>
          <w:u w:val="single"/>
          <w:lang w:eastAsia="zh-CN"/>
        </w:rPr>
        <w:t>计划</w:t>
      </w:r>
      <w:r>
        <w:rPr>
          <w:sz w:val="24"/>
          <w:szCs w:val="24"/>
          <w:u w:val="single"/>
          <w:lang w:val="en-US" w:eastAsia="zh-CN"/>
        </w:rPr>
        <w:t>框架下</w:t>
      </w:r>
      <w:r>
        <w:rPr>
          <w:sz w:val="24"/>
          <w:szCs w:val="24"/>
          <w:u w:val="single"/>
          <w:lang w:eastAsia="zh-CN"/>
        </w:rPr>
        <w:t>维修</w:t>
      </w:r>
      <w:r>
        <w:rPr>
          <w:sz w:val="24"/>
          <w:szCs w:val="24"/>
          <w:u w:val="single"/>
          <w:lang w:val="en-US" w:eastAsia="zh-CN"/>
        </w:rPr>
        <w:t>行业</w:t>
      </w:r>
      <w:r>
        <w:rPr>
          <w:sz w:val="24"/>
          <w:szCs w:val="24"/>
          <w:u w:val="single"/>
          <w:lang w:eastAsia="zh-CN"/>
        </w:rPr>
        <w:t>活动的协调</w:t>
      </w:r>
      <w:proofErr w:type="spellEnd"/>
    </w:p>
    <w:p w14:paraId="054231DB" w14:textId="77777777" w:rsidR="00B704B8" w:rsidRDefault="00000000">
      <w:pPr>
        <w:pStyle w:val="Heading1"/>
        <w:spacing w:before="200" w:after="200"/>
        <w:rPr>
          <w:color w:val="000000" w:themeColor="text1"/>
          <w:sz w:val="24"/>
          <w:szCs w:val="24"/>
          <w:lang w:val="en-GB" w:eastAsia="zh-CN"/>
        </w:rPr>
      </w:pPr>
      <w:r>
        <w:rPr>
          <w:rFonts w:ascii="SimSun" w:eastAsia="SimSun" w:hAnsi="SimSun" w:cs="SimSun"/>
          <w:sz w:val="24"/>
          <w:szCs w:val="24"/>
          <w:lang w:eastAsia="zh-CN"/>
        </w:rPr>
        <w:t>附录</w:t>
      </w:r>
      <w:r>
        <w:rPr>
          <w:rFonts w:ascii="SimSun" w:eastAsia="SimSun" w:hAnsi="SimSun" w:cs="SimSun" w:hint="eastAsia"/>
          <w:sz w:val="24"/>
          <w:szCs w:val="24"/>
          <w:lang w:val="en-US" w:eastAsia="zh-CN"/>
        </w:rPr>
        <w:t>三</w:t>
      </w:r>
      <w:r>
        <w:rPr>
          <w:rFonts w:ascii="SimSun" w:eastAsia="SimSun" w:hAnsi="SimSun" w:cs="SimSun"/>
          <w:sz w:val="24"/>
          <w:szCs w:val="24"/>
          <w:lang w:eastAsia="zh-CN"/>
        </w:rPr>
        <w:t>总结了</w:t>
      </w:r>
      <w:r>
        <w:rPr>
          <w:rFonts w:ascii="SimSun" w:eastAsia="SimSun" w:hAnsi="SimSun" w:cs="SimSun" w:hint="eastAsia"/>
          <w:sz w:val="24"/>
          <w:szCs w:val="24"/>
          <w:lang w:val="en-US" w:eastAsia="zh-CN"/>
        </w:rPr>
        <w:t>含氢氯氟烃淘汰管理计划</w:t>
      </w:r>
      <w:r>
        <w:rPr>
          <w:rFonts w:ascii="SimSun" w:eastAsia="SimSun" w:hAnsi="SimSun" w:cs="SimSun"/>
          <w:sz w:val="24"/>
          <w:szCs w:val="24"/>
          <w:lang w:eastAsia="zh-CN"/>
        </w:rPr>
        <w:t>与</w:t>
      </w:r>
      <w:r>
        <w:rPr>
          <w:rFonts w:eastAsia="SimSun" w:hint="eastAsia"/>
          <w:sz w:val="24"/>
          <w:szCs w:val="24"/>
          <w:lang w:val="en-US" w:eastAsia="zh-CN"/>
        </w:rPr>
        <w:t>基加利氢氟碳化物实施计划</w:t>
      </w:r>
      <w:r>
        <w:rPr>
          <w:rFonts w:ascii="SimSun" w:eastAsia="SimSun" w:hAnsi="SimSun" w:cs="SimSun"/>
          <w:sz w:val="24"/>
          <w:szCs w:val="24"/>
          <w:lang w:eastAsia="zh-CN"/>
        </w:rPr>
        <w:t>活动的同步</w:t>
      </w:r>
      <w:r>
        <w:rPr>
          <w:rFonts w:ascii="SimSun" w:eastAsia="SimSun" w:hAnsi="SimSun" w:cs="SimSun" w:hint="eastAsia"/>
          <w:sz w:val="24"/>
          <w:szCs w:val="24"/>
          <w:lang w:val="en-US" w:eastAsia="zh-CN"/>
        </w:rPr>
        <w:t>执行</w:t>
      </w:r>
      <w:r>
        <w:rPr>
          <w:rFonts w:ascii="SimSun" w:eastAsia="SimSun" w:hAnsi="SimSun" w:cs="SimSun"/>
          <w:sz w:val="24"/>
          <w:szCs w:val="24"/>
          <w:lang w:eastAsia="zh-CN"/>
        </w:rPr>
        <w:t>情况。</w:t>
      </w:r>
      <w:r>
        <w:rPr>
          <w:rFonts w:eastAsia="SimSun" w:hint="eastAsia"/>
          <w:sz w:val="24"/>
          <w:szCs w:val="24"/>
          <w:lang w:val="en-US" w:eastAsia="zh-CN"/>
        </w:rPr>
        <w:t>基加利氢氟碳化物实施计划</w:t>
      </w:r>
      <w:r>
        <w:rPr>
          <w:rFonts w:ascii="SimSun" w:eastAsia="SimSun" w:hAnsi="SimSun" w:cs="SimSun"/>
          <w:sz w:val="24"/>
          <w:szCs w:val="24"/>
          <w:lang w:eastAsia="zh-CN"/>
        </w:rPr>
        <w:t>第一阶段将重点关注可燃和/或有毒制冷剂安全处理相关法规、操作规范和标准的制定与执行，以及关于</w:t>
      </w:r>
      <w:r>
        <w:rPr>
          <w:rFonts w:ascii="SimSun" w:eastAsia="SimSun" w:hAnsi="SimSun" w:cs="SimSun" w:hint="eastAsia"/>
          <w:sz w:val="24"/>
          <w:szCs w:val="24"/>
          <w:lang w:val="en-US" w:eastAsia="zh-CN"/>
        </w:rPr>
        <w:t>碳氢化合物</w:t>
      </w:r>
      <w:r>
        <w:rPr>
          <w:rFonts w:ascii="SimSun" w:eastAsia="SimSun" w:hAnsi="SimSun" w:cs="SimSun"/>
          <w:sz w:val="24"/>
          <w:szCs w:val="24"/>
          <w:lang w:eastAsia="zh-CN"/>
        </w:rPr>
        <w:t>安全使用的宣传活动。另一方面，</w:t>
      </w:r>
      <w:r>
        <w:rPr>
          <w:rFonts w:ascii="SimSun" w:eastAsia="SimSun" w:hAnsi="SimSun" w:cs="SimSun" w:hint="eastAsia"/>
          <w:sz w:val="24"/>
          <w:szCs w:val="24"/>
          <w:lang w:val="en-US" w:eastAsia="zh-CN"/>
        </w:rPr>
        <w:t>含氢氯氟烃淘汰管理计划</w:t>
      </w:r>
      <w:r>
        <w:rPr>
          <w:rFonts w:ascii="SimSun" w:eastAsia="SimSun" w:hAnsi="SimSun" w:cs="SimSun"/>
          <w:sz w:val="24"/>
          <w:szCs w:val="24"/>
          <w:lang w:eastAsia="zh-CN"/>
        </w:rPr>
        <w:t>第二阶段着重通过提供制冷剂鉴别仪、推动进口商和分销商之间的信息共享以及开展区域海关协作等举措来加强海关能力。同时，还包括为制冷和空调技术</w:t>
      </w:r>
      <w:r>
        <w:rPr>
          <w:rFonts w:ascii="SimSun" w:eastAsia="SimSun" w:hAnsi="SimSun" w:cs="SimSun" w:hint="eastAsia"/>
          <w:sz w:val="24"/>
          <w:szCs w:val="24"/>
          <w:lang w:val="en-US" w:eastAsia="zh-CN"/>
        </w:rPr>
        <w:t>人</w:t>
      </w:r>
      <w:r>
        <w:rPr>
          <w:rFonts w:ascii="SimSun" w:eastAsia="SimSun" w:hAnsi="SimSun" w:cs="SimSun"/>
          <w:sz w:val="24"/>
          <w:szCs w:val="24"/>
          <w:lang w:eastAsia="zh-CN"/>
        </w:rPr>
        <w:t>员建立并装备新的培训中心、开发适用于</w:t>
      </w:r>
      <w:r>
        <w:rPr>
          <w:rFonts w:ascii="SimSun" w:eastAsia="SimSun" w:hAnsi="SimSun" w:cs="SimSun" w:hint="eastAsia"/>
          <w:sz w:val="24"/>
          <w:szCs w:val="24"/>
          <w:lang w:val="en-US" w:eastAsia="zh-CN"/>
        </w:rPr>
        <w:t>碳氢化合物</w:t>
      </w:r>
      <w:r>
        <w:rPr>
          <w:rFonts w:ascii="SimSun" w:eastAsia="SimSun" w:hAnsi="SimSun" w:cs="SimSun"/>
          <w:sz w:val="24"/>
          <w:szCs w:val="24"/>
          <w:lang w:eastAsia="zh-CN"/>
        </w:rPr>
        <w:t>安全处理的培训模块、为非</w:t>
      </w:r>
      <w:r>
        <w:rPr>
          <w:rFonts w:ascii="SimSun" w:eastAsia="SimSun" w:hAnsi="SimSun" w:cs="SimSun" w:hint="eastAsia"/>
          <w:sz w:val="24"/>
          <w:szCs w:val="24"/>
          <w:lang w:val="en-US" w:eastAsia="zh-CN"/>
        </w:rPr>
        <w:t>正式</w:t>
      </w:r>
      <w:r>
        <w:rPr>
          <w:rFonts w:ascii="SimSun" w:eastAsia="SimSun" w:hAnsi="SimSun" w:cs="SimSun"/>
          <w:sz w:val="24"/>
          <w:szCs w:val="24"/>
          <w:lang w:eastAsia="zh-CN"/>
        </w:rPr>
        <w:t>技术</w:t>
      </w:r>
      <w:r>
        <w:rPr>
          <w:rFonts w:ascii="SimSun" w:eastAsia="SimSun" w:hAnsi="SimSun" w:cs="SimSun" w:hint="eastAsia"/>
          <w:sz w:val="24"/>
          <w:szCs w:val="24"/>
          <w:lang w:val="en-US" w:eastAsia="zh-CN"/>
        </w:rPr>
        <w:t>人</w:t>
      </w:r>
      <w:r>
        <w:rPr>
          <w:rFonts w:ascii="SimSun" w:eastAsia="SimSun" w:hAnsi="SimSun" w:cs="SimSun"/>
          <w:sz w:val="24"/>
          <w:szCs w:val="24"/>
          <w:lang w:eastAsia="zh-CN"/>
        </w:rPr>
        <w:t>员提供相关培训，并为维修</w:t>
      </w:r>
      <w:r>
        <w:rPr>
          <w:rFonts w:ascii="SimSun" w:eastAsia="SimSun" w:hAnsi="SimSun" w:cs="SimSun" w:hint="eastAsia"/>
          <w:sz w:val="24"/>
          <w:szCs w:val="24"/>
          <w:lang w:val="en-US" w:eastAsia="zh-CN"/>
        </w:rPr>
        <w:t>车间</w:t>
      </w:r>
      <w:r>
        <w:rPr>
          <w:rFonts w:ascii="SimSun" w:eastAsia="SimSun" w:hAnsi="SimSun" w:cs="SimSun"/>
          <w:sz w:val="24"/>
          <w:szCs w:val="24"/>
          <w:lang w:eastAsia="zh-CN"/>
        </w:rPr>
        <w:t>提供设备。</w:t>
      </w:r>
      <w:r>
        <w:rPr>
          <w:rFonts w:eastAsia="SimSun" w:hint="eastAsia"/>
          <w:sz w:val="24"/>
          <w:szCs w:val="24"/>
          <w:lang w:val="en-US" w:eastAsia="zh-CN"/>
        </w:rPr>
        <w:t>基加利氢氟碳化物实施计划</w:t>
      </w:r>
      <w:r>
        <w:rPr>
          <w:rFonts w:ascii="SimSun" w:eastAsia="SimSun" w:hAnsi="SimSun" w:cs="SimSun"/>
          <w:sz w:val="24"/>
          <w:szCs w:val="24"/>
          <w:lang w:eastAsia="zh-CN"/>
        </w:rPr>
        <w:t>中的培训活动主要强调新的低全球升温潜能值技术、安全标准和能源效率，而</w:t>
      </w:r>
      <w:r>
        <w:rPr>
          <w:rFonts w:ascii="SimSun" w:eastAsia="SimSun" w:hAnsi="SimSun" w:cs="SimSun" w:hint="eastAsia"/>
          <w:sz w:val="24"/>
          <w:szCs w:val="24"/>
          <w:lang w:val="en-US" w:eastAsia="zh-CN"/>
        </w:rPr>
        <w:t>含氢氯氟烃淘汰管理计划</w:t>
      </w:r>
      <w:r>
        <w:rPr>
          <w:rFonts w:ascii="SimSun" w:eastAsia="SimSun" w:hAnsi="SimSun" w:cs="SimSun"/>
          <w:sz w:val="24"/>
          <w:szCs w:val="24"/>
          <w:lang w:eastAsia="zh-CN"/>
        </w:rPr>
        <w:t>第二阶段大量培训活动的核心目标则是</w:t>
      </w:r>
      <w:r>
        <w:rPr>
          <w:rFonts w:ascii="SimSun" w:eastAsia="SimSun" w:hAnsi="SimSun" w:cs="SimSun" w:hint="eastAsia"/>
          <w:sz w:val="24"/>
          <w:szCs w:val="24"/>
          <w:lang w:val="en-US" w:eastAsia="zh-CN"/>
        </w:rPr>
        <w:t>帮助</w:t>
      </w:r>
      <w:r>
        <w:rPr>
          <w:rFonts w:ascii="SimSun" w:eastAsia="SimSun" w:hAnsi="SimSun" w:cs="SimSun"/>
          <w:sz w:val="24"/>
          <w:szCs w:val="24"/>
          <w:lang w:eastAsia="zh-CN"/>
        </w:rPr>
        <w:t>技术</w:t>
      </w:r>
      <w:r>
        <w:rPr>
          <w:rFonts w:ascii="SimSun" w:eastAsia="SimSun" w:hAnsi="SimSun" w:cs="SimSun" w:hint="eastAsia"/>
          <w:sz w:val="24"/>
          <w:szCs w:val="24"/>
          <w:lang w:val="en-US" w:eastAsia="zh-CN"/>
        </w:rPr>
        <w:t>人</w:t>
      </w:r>
      <w:r>
        <w:rPr>
          <w:rFonts w:ascii="SimSun" w:eastAsia="SimSun" w:hAnsi="SimSun" w:cs="SimSun"/>
          <w:sz w:val="24"/>
          <w:szCs w:val="24"/>
          <w:lang w:eastAsia="zh-CN"/>
        </w:rPr>
        <w:t>员获得认证</w:t>
      </w:r>
      <w:r>
        <w:rPr>
          <w:rFonts w:ascii="SimSun" w:eastAsia="SimSun" w:hAnsi="SimSun" w:cs="SimSun" w:hint="eastAsia"/>
          <w:sz w:val="24"/>
          <w:szCs w:val="24"/>
          <w:lang w:eastAsia="zh-CN"/>
        </w:rPr>
        <w:t>。</w:t>
      </w:r>
    </w:p>
    <w:bookmarkEnd w:id="18"/>
    <w:p w14:paraId="577F436C" w14:textId="77777777" w:rsidR="00B704B8" w:rsidRDefault="00000000">
      <w:pPr>
        <w:pStyle w:val="Heading1"/>
        <w:keepNext/>
        <w:widowControl w:val="0"/>
        <w:numPr>
          <w:ilvl w:val="0"/>
          <w:numId w:val="0"/>
        </w:numPr>
        <w:autoSpaceDE w:val="0"/>
        <w:autoSpaceDN w:val="0"/>
        <w:adjustRightInd w:val="0"/>
        <w:spacing w:before="200" w:after="200"/>
        <w:rPr>
          <w:b/>
        </w:rPr>
      </w:pPr>
      <w:r>
        <w:rPr>
          <w:rFonts w:ascii="SimHei" w:eastAsia="SimHei" w:hAnsi="SimHei" w:cs="SimHei" w:hint="eastAsia"/>
          <w:bCs/>
          <w:sz w:val="24"/>
          <w:szCs w:val="24"/>
          <w:lang w:val="en-US" w:eastAsia="zh-CN"/>
        </w:rPr>
        <w:lastRenderedPageBreak/>
        <w:t>六.</w:t>
      </w:r>
      <w:r>
        <w:rPr>
          <w:rFonts w:ascii="SimHei" w:eastAsia="SimHei" w:hAnsi="SimHei" w:cs="SimHei" w:hint="eastAsia"/>
          <w:bCs/>
          <w:sz w:val="24"/>
          <w:szCs w:val="24"/>
          <w:lang w:val="en-US" w:eastAsia="zh-CN"/>
        </w:rPr>
        <w:tab/>
        <w:t>建议</w:t>
      </w:r>
    </w:p>
    <w:p w14:paraId="484A6E29" w14:textId="77777777" w:rsidR="00B704B8" w:rsidRDefault="00000000">
      <w:pPr>
        <w:pStyle w:val="Heading1"/>
        <w:keepNext/>
        <w:shd w:val="clear" w:color="auto" w:fill="FFFFFF" w:themeFill="background1"/>
        <w:spacing w:before="200" w:after="200"/>
        <w:rPr>
          <w:u w:val="single"/>
        </w:rPr>
      </w:pPr>
      <w:r>
        <w:rPr>
          <w:rFonts w:eastAsia="SimSun"/>
          <w:sz w:val="24"/>
          <w:szCs w:val="24"/>
          <w:lang w:val="en-US" w:eastAsia="zh-CN"/>
        </w:rPr>
        <w:t>谨建议</w:t>
      </w:r>
      <w:proofErr w:type="spellStart"/>
      <w:r>
        <w:rPr>
          <w:rFonts w:eastAsia="SimSun"/>
          <w:sz w:val="24"/>
          <w:szCs w:val="24"/>
        </w:rPr>
        <w:t>执行委员会</w:t>
      </w:r>
      <w:proofErr w:type="spellEnd"/>
      <w:r>
        <w:rPr>
          <w:rFonts w:eastAsia="SimSun" w:hint="eastAsia"/>
          <w:sz w:val="24"/>
          <w:szCs w:val="24"/>
          <w:lang w:eastAsia="zh-CN"/>
        </w:rPr>
        <w:t>：</w:t>
      </w:r>
    </w:p>
    <w:p w14:paraId="6A70F242" w14:textId="77777777" w:rsidR="00B704B8" w:rsidRPr="00BB2694" w:rsidRDefault="00000000">
      <w:pPr>
        <w:pStyle w:val="Heading2"/>
        <w:widowControl/>
        <w:shd w:val="clear" w:color="auto" w:fill="FFFFFF" w:themeFill="background1"/>
        <w:spacing w:before="200" w:after="200"/>
        <w:rPr>
          <w:sz w:val="24"/>
          <w:szCs w:val="24"/>
          <w:lang w:eastAsia="zh-CN"/>
        </w:rPr>
      </w:pPr>
      <w:r w:rsidRPr="00BB2694">
        <w:rPr>
          <w:rFonts w:eastAsia="SimSun"/>
          <w:sz w:val="24"/>
          <w:szCs w:val="24"/>
          <w:lang w:eastAsia="zh-CN"/>
        </w:rPr>
        <w:t>原则上</w:t>
      </w:r>
      <w:r w:rsidRPr="00BB2694">
        <w:rPr>
          <w:rFonts w:eastAsia="SimSun"/>
          <w:sz w:val="24"/>
          <w:szCs w:val="24"/>
          <w:lang w:val="en-US" w:eastAsia="zh-CN"/>
        </w:rPr>
        <w:t>核准几内亚比绍</w:t>
      </w:r>
      <w:r w:rsidRPr="00BB2694">
        <w:rPr>
          <w:rFonts w:eastAsia="SimSun"/>
          <w:sz w:val="24"/>
          <w:szCs w:val="24"/>
          <w:lang w:eastAsia="zh-CN"/>
        </w:rPr>
        <w:t>2025</w:t>
      </w:r>
      <w:r w:rsidRPr="00BB2694">
        <w:rPr>
          <w:rFonts w:eastAsia="SimSun"/>
          <w:sz w:val="24"/>
          <w:szCs w:val="24"/>
          <w:lang w:val="en-US" w:eastAsia="zh-CN"/>
        </w:rPr>
        <w:t>至</w:t>
      </w:r>
      <w:r w:rsidRPr="00BB2694">
        <w:rPr>
          <w:rFonts w:eastAsia="SimSun"/>
          <w:sz w:val="24"/>
          <w:szCs w:val="24"/>
          <w:lang w:eastAsia="zh-CN"/>
        </w:rPr>
        <w:t>20</w:t>
      </w:r>
      <w:r w:rsidRPr="00BB2694">
        <w:rPr>
          <w:rFonts w:eastAsia="SimSun"/>
          <w:sz w:val="24"/>
          <w:szCs w:val="24"/>
          <w:lang w:val="en-US" w:eastAsia="zh-CN"/>
        </w:rPr>
        <w:t>29</w:t>
      </w:r>
      <w:r w:rsidRPr="00BB2694">
        <w:rPr>
          <w:rFonts w:eastAsia="SimSun"/>
          <w:sz w:val="24"/>
          <w:szCs w:val="24"/>
          <w:lang w:eastAsia="zh-CN"/>
        </w:rPr>
        <w:t>年</w:t>
      </w:r>
      <w:r w:rsidRPr="00BB2694">
        <w:rPr>
          <w:rFonts w:eastAsia="SimSun"/>
          <w:sz w:val="24"/>
          <w:szCs w:val="24"/>
          <w:lang w:val="en-US" w:eastAsia="zh-CN"/>
        </w:rPr>
        <w:t>的基加利氢氟碳化物实施计划的</w:t>
      </w:r>
      <w:r w:rsidRPr="00BB2694">
        <w:rPr>
          <w:rFonts w:eastAsia="SimSun"/>
          <w:sz w:val="24"/>
          <w:szCs w:val="24"/>
          <w:lang w:eastAsia="zh-CN"/>
        </w:rPr>
        <w:t>第一阶段，</w:t>
      </w:r>
      <w:r w:rsidRPr="00BB2694">
        <w:rPr>
          <w:rFonts w:eastAsia="SimSun"/>
          <w:sz w:val="24"/>
          <w:szCs w:val="24"/>
          <w:lang w:val="en-US" w:eastAsia="zh-CN"/>
        </w:rPr>
        <w:t>目标为</w:t>
      </w:r>
      <w:r w:rsidRPr="00BB2694">
        <w:rPr>
          <w:rFonts w:eastAsia="SimSun"/>
          <w:sz w:val="24"/>
          <w:szCs w:val="24"/>
          <w:lang w:eastAsia="zh-CN"/>
        </w:rPr>
        <w:t>将氢氟碳化物消费量</w:t>
      </w:r>
      <w:r w:rsidRPr="00BB2694">
        <w:rPr>
          <w:rFonts w:eastAsia="SimSun"/>
          <w:sz w:val="24"/>
          <w:szCs w:val="24"/>
          <w:lang w:val="en-US" w:eastAsia="zh-CN"/>
        </w:rPr>
        <w:t>在</w:t>
      </w:r>
      <w:r w:rsidRPr="00BB2694">
        <w:rPr>
          <w:rFonts w:eastAsia="SimSun"/>
          <w:sz w:val="24"/>
          <w:szCs w:val="24"/>
          <w:lang w:eastAsia="zh-CN"/>
        </w:rPr>
        <w:t>该国基准年氢氟碳化物平均消费量的</w:t>
      </w:r>
      <w:r w:rsidRPr="00BB2694">
        <w:rPr>
          <w:rFonts w:eastAsia="SimSun"/>
          <w:sz w:val="24"/>
          <w:szCs w:val="24"/>
          <w:lang w:val="en-US" w:eastAsia="zh-CN"/>
        </w:rPr>
        <w:t>基础上削减</w:t>
      </w:r>
      <w:r w:rsidRPr="00BB2694">
        <w:rPr>
          <w:rFonts w:eastAsia="SimSun"/>
          <w:sz w:val="24"/>
          <w:szCs w:val="24"/>
          <w:lang w:val="en-US" w:eastAsia="zh-CN"/>
        </w:rPr>
        <w:t>10</w:t>
      </w:r>
      <w:r w:rsidRPr="00BB2694">
        <w:rPr>
          <w:rFonts w:eastAsia="SimSun"/>
          <w:sz w:val="24"/>
          <w:szCs w:val="24"/>
          <w:lang w:eastAsia="zh-CN"/>
        </w:rPr>
        <w:t>%</w:t>
      </w:r>
      <w:r w:rsidRPr="00BB2694">
        <w:rPr>
          <w:rFonts w:eastAsia="SimSun"/>
          <w:sz w:val="24"/>
          <w:szCs w:val="24"/>
          <w:lang w:eastAsia="zh-CN"/>
        </w:rPr>
        <w:t>，即相当于该国基线的</w:t>
      </w:r>
      <w:r w:rsidRPr="00BB2694">
        <w:rPr>
          <w:rFonts w:eastAsia="SimSun"/>
          <w:sz w:val="24"/>
          <w:szCs w:val="24"/>
          <w:lang w:val="en-US" w:eastAsia="zh-CN"/>
        </w:rPr>
        <w:t>17.48</w:t>
      </w:r>
      <w:r w:rsidRPr="00BB2694">
        <w:rPr>
          <w:rFonts w:eastAsia="SimSun"/>
          <w:sz w:val="24"/>
          <w:szCs w:val="24"/>
          <w:lang w:eastAsia="zh-CN"/>
        </w:rPr>
        <w:t>%</w:t>
      </w:r>
      <w:r w:rsidRPr="00BB2694">
        <w:rPr>
          <w:rFonts w:eastAsia="SimSun"/>
          <w:sz w:val="24"/>
          <w:szCs w:val="24"/>
          <w:lang w:eastAsia="zh-CN"/>
        </w:rPr>
        <w:t>，金额为</w:t>
      </w:r>
      <w:r w:rsidRPr="00BB2694">
        <w:rPr>
          <w:sz w:val="24"/>
          <w:szCs w:val="24"/>
          <w:lang w:eastAsia="zh-CN"/>
        </w:rPr>
        <w:t>440,700</w:t>
      </w:r>
      <w:r w:rsidRPr="00BB2694">
        <w:rPr>
          <w:rFonts w:eastAsia="SimSun"/>
          <w:sz w:val="24"/>
          <w:szCs w:val="24"/>
          <w:lang w:eastAsia="zh-CN"/>
        </w:rPr>
        <w:t>美元，</w:t>
      </w:r>
      <w:r w:rsidRPr="00BB2694">
        <w:rPr>
          <w:rFonts w:eastAsia="SimSun"/>
          <w:sz w:val="24"/>
          <w:szCs w:val="24"/>
          <w:lang w:val="en-US" w:eastAsia="zh-CN"/>
        </w:rPr>
        <w:t>包含提供给环境署的</w:t>
      </w:r>
      <w:r w:rsidRPr="00BB2694">
        <w:rPr>
          <w:sz w:val="24"/>
          <w:szCs w:val="24"/>
          <w:lang w:eastAsia="zh-CN"/>
        </w:rPr>
        <w:t>2</w:t>
      </w:r>
      <w:r w:rsidRPr="00BB2694">
        <w:rPr>
          <w:rFonts w:eastAsia="SimSun"/>
          <w:sz w:val="24"/>
          <w:szCs w:val="24"/>
          <w:lang w:val="en-US" w:eastAsia="zh-CN"/>
        </w:rPr>
        <w:t>50</w:t>
      </w:r>
      <w:r w:rsidRPr="00BB2694">
        <w:rPr>
          <w:sz w:val="24"/>
          <w:szCs w:val="24"/>
          <w:lang w:eastAsia="zh-CN"/>
        </w:rPr>
        <w:t>,000</w:t>
      </w:r>
      <w:r w:rsidRPr="00BB2694">
        <w:rPr>
          <w:rFonts w:eastAsia="SimSun"/>
          <w:sz w:val="24"/>
          <w:szCs w:val="24"/>
          <w:lang w:val="en-US" w:eastAsia="zh-CN"/>
        </w:rPr>
        <w:t>美元，</w:t>
      </w:r>
      <w:r w:rsidRPr="00BB2694">
        <w:rPr>
          <w:rFonts w:eastAsia="SimSun"/>
          <w:sz w:val="24"/>
          <w:szCs w:val="24"/>
          <w:lang w:eastAsia="zh-CN"/>
        </w:rPr>
        <w:t>外加机构支助费用</w:t>
      </w:r>
      <w:r w:rsidRPr="00BB2694">
        <w:rPr>
          <w:sz w:val="24"/>
          <w:szCs w:val="24"/>
          <w:lang w:eastAsia="zh-CN"/>
        </w:rPr>
        <w:t>32,500</w:t>
      </w:r>
      <w:r w:rsidRPr="00BB2694">
        <w:rPr>
          <w:rFonts w:eastAsia="SimSun"/>
          <w:sz w:val="24"/>
          <w:szCs w:val="24"/>
          <w:lang w:eastAsia="zh-CN"/>
        </w:rPr>
        <w:t>美元</w:t>
      </w:r>
      <w:r w:rsidRPr="00BB2694">
        <w:rPr>
          <w:rFonts w:eastAsia="SimSun"/>
          <w:sz w:val="24"/>
          <w:szCs w:val="24"/>
          <w:lang w:val="en-US" w:eastAsia="zh-CN"/>
        </w:rPr>
        <w:t>，以及提供给工发组织的</w:t>
      </w:r>
      <w:r w:rsidRPr="00BB2694">
        <w:rPr>
          <w:sz w:val="24"/>
          <w:szCs w:val="24"/>
          <w:lang w:eastAsia="zh-CN"/>
        </w:rPr>
        <w:t>1</w:t>
      </w:r>
      <w:r w:rsidRPr="00BB2694">
        <w:rPr>
          <w:rFonts w:eastAsia="SimSun"/>
          <w:sz w:val="24"/>
          <w:szCs w:val="24"/>
          <w:lang w:val="en-US" w:eastAsia="zh-CN"/>
        </w:rPr>
        <w:t>4</w:t>
      </w:r>
      <w:r w:rsidRPr="00BB2694">
        <w:rPr>
          <w:sz w:val="24"/>
          <w:szCs w:val="24"/>
          <w:lang w:eastAsia="zh-CN"/>
        </w:rPr>
        <w:t>0,000</w:t>
      </w:r>
      <w:r w:rsidRPr="00BB2694">
        <w:rPr>
          <w:rFonts w:eastAsia="SimSun"/>
          <w:sz w:val="24"/>
          <w:szCs w:val="24"/>
          <w:lang w:val="en-US" w:eastAsia="zh-CN"/>
        </w:rPr>
        <w:t>美元，</w:t>
      </w:r>
      <w:r w:rsidRPr="00BB2694">
        <w:rPr>
          <w:rFonts w:eastAsia="SimSun"/>
          <w:sz w:val="24"/>
          <w:szCs w:val="24"/>
          <w:lang w:eastAsia="zh-CN"/>
        </w:rPr>
        <w:t>外加机构支助费用</w:t>
      </w:r>
      <w:r w:rsidRPr="00BB2694">
        <w:rPr>
          <w:sz w:val="24"/>
          <w:szCs w:val="24"/>
          <w:lang w:eastAsia="zh-CN"/>
        </w:rPr>
        <w:t>18,200</w:t>
      </w:r>
      <w:r w:rsidRPr="00BB2694">
        <w:rPr>
          <w:rFonts w:eastAsia="SimSun"/>
          <w:sz w:val="24"/>
          <w:szCs w:val="24"/>
          <w:lang w:eastAsia="zh-CN"/>
        </w:rPr>
        <w:t>美元</w:t>
      </w:r>
      <w:r w:rsidRPr="00BB2694">
        <w:rPr>
          <w:rFonts w:eastAsia="SimSun" w:hint="eastAsia"/>
          <w:sz w:val="24"/>
          <w:szCs w:val="24"/>
          <w:lang w:eastAsia="zh-CN"/>
        </w:rPr>
        <w:t>。</w:t>
      </w:r>
    </w:p>
    <w:p w14:paraId="0A0AC63D" w14:textId="77777777" w:rsidR="00B704B8" w:rsidRPr="00BB2694" w:rsidRDefault="00000000">
      <w:pPr>
        <w:pStyle w:val="Heading2"/>
        <w:spacing w:before="200" w:after="200"/>
        <w:rPr>
          <w:sz w:val="24"/>
          <w:szCs w:val="24"/>
        </w:rPr>
      </w:pPr>
      <w:r w:rsidRPr="00BB2694">
        <w:rPr>
          <w:rFonts w:eastAsia="SimSun" w:hint="eastAsia"/>
          <w:sz w:val="24"/>
          <w:szCs w:val="24"/>
          <w:lang w:val="en-US" w:eastAsia="zh-CN"/>
        </w:rPr>
        <w:t>注意到：</w:t>
      </w:r>
    </w:p>
    <w:p w14:paraId="5A63DA17" w14:textId="77777777" w:rsidR="00B704B8" w:rsidRPr="00BB2694" w:rsidRDefault="00000000" w:rsidP="00BB2694">
      <w:pPr>
        <w:pStyle w:val="Heading3"/>
        <w:numPr>
          <w:ilvl w:val="0"/>
          <w:numId w:val="9"/>
        </w:numPr>
        <w:tabs>
          <w:tab w:val="left" w:pos="2250"/>
          <w:tab w:val="left" w:pos="2340"/>
        </w:tabs>
        <w:spacing w:before="200" w:after="200"/>
        <w:ind w:left="2250" w:hanging="810"/>
        <w:rPr>
          <w:rFonts w:eastAsia="SimSun"/>
          <w:sz w:val="24"/>
          <w:szCs w:val="24"/>
          <w:lang w:val="en-US" w:eastAsia="zh-CN"/>
        </w:rPr>
      </w:pPr>
      <w:r w:rsidRPr="00BB2694">
        <w:rPr>
          <w:rFonts w:eastAsia="SimSun"/>
          <w:sz w:val="24"/>
          <w:szCs w:val="24"/>
          <w:lang w:val="en-US" w:eastAsia="zh-CN"/>
        </w:rPr>
        <w:t>几内亚比绍政府坚定承诺支持提前完成《蒙特利尔议定书》减少氢氟碳化物消费量的目标</w:t>
      </w:r>
      <w:r w:rsidRPr="00BB2694">
        <w:rPr>
          <w:rFonts w:eastAsia="SimSun" w:hint="eastAsia"/>
          <w:sz w:val="24"/>
          <w:szCs w:val="24"/>
          <w:lang w:val="en-US" w:eastAsia="zh-CN"/>
        </w:rPr>
        <w:t>；</w:t>
      </w:r>
    </w:p>
    <w:p w14:paraId="43B28C95" w14:textId="77777777" w:rsidR="00B704B8" w:rsidRPr="00BB2694" w:rsidRDefault="00000000" w:rsidP="00BB2694">
      <w:pPr>
        <w:pStyle w:val="Heading3"/>
        <w:numPr>
          <w:ilvl w:val="0"/>
          <w:numId w:val="9"/>
        </w:numPr>
        <w:tabs>
          <w:tab w:val="left" w:pos="2250"/>
          <w:tab w:val="left" w:pos="2340"/>
        </w:tabs>
        <w:spacing w:before="200" w:after="200"/>
        <w:ind w:left="2250" w:hanging="810"/>
        <w:rPr>
          <w:rFonts w:eastAsia="SimSun"/>
          <w:sz w:val="24"/>
          <w:szCs w:val="24"/>
          <w:lang w:val="en-US" w:eastAsia="zh-CN"/>
        </w:rPr>
      </w:pPr>
      <w:r w:rsidRPr="00BB2694">
        <w:rPr>
          <w:rFonts w:eastAsia="SimSun"/>
          <w:sz w:val="24"/>
          <w:szCs w:val="24"/>
          <w:lang w:val="en-US" w:eastAsia="zh-CN"/>
        </w:rPr>
        <w:t>在完成基加利氢氟碳化物实施计划第一阶段所包含的终端用户项目后，工发组织将根据第</w:t>
      </w:r>
      <w:r w:rsidRPr="00BB2694">
        <w:rPr>
          <w:rFonts w:eastAsia="SimSun"/>
          <w:sz w:val="24"/>
          <w:szCs w:val="24"/>
          <w:lang w:val="en-US" w:eastAsia="zh-CN"/>
        </w:rPr>
        <w:t>92/36(g)</w:t>
      </w:r>
      <w:r w:rsidRPr="00BB2694">
        <w:rPr>
          <w:rFonts w:eastAsia="SimSun"/>
          <w:sz w:val="24"/>
          <w:szCs w:val="24"/>
          <w:lang w:val="en-US" w:eastAsia="zh-CN"/>
        </w:rPr>
        <w:t>号决定的要求，提交一份关于该项目执行情况的最终报告，其中包括已实现的氢氟碳化物淘汰量和能效提升情况；</w:t>
      </w:r>
    </w:p>
    <w:p w14:paraId="33C7FD02" w14:textId="77777777" w:rsidR="00B704B8" w:rsidRPr="00BB2694" w:rsidRDefault="00000000" w:rsidP="00BB2694">
      <w:pPr>
        <w:pStyle w:val="Heading3"/>
        <w:numPr>
          <w:ilvl w:val="0"/>
          <w:numId w:val="9"/>
        </w:numPr>
        <w:tabs>
          <w:tab w:val="left" w:pos="2250"/>
          <w:tab w:val="left" w:pos="2340"/>
        </w:tabs>
        <w:spacing w:before="200" w:after="200"/>
        <w:ind w:left="2250" w:hanging="810"/>
        <w:rPr>
          <w:rFonts w:eastAsia="SimSun"/>
          <w:sz w:val="24"/>
          <w:szCs w:val="24"/>
          <w:lang w:val="en-US" w:eastAsia="zh-CN"/>
        </w:rPr>
      </w:pPr>
      <w:r w:rsidRPr="00BB2694">
        <w:rPr>
          <w:rFonts w:eastAsia="SimSun"/>
          <w:sz w:val="24"/>
          <w:szCs w:val="24"/>
          <w:lang w:val="en-US" w:eastAsia="zh-CN"/>
        </w:rPr>
        <w:t>几内亚比绍政府将于</w:t>
      </w:r>
      <w:r w:rsidRPr="00BB2694">
        <w:rPr>
          <w:rFonts w:eastAsia="SimSun"/>
          <w:sz w:val="24"/>
          <w:szCs w:val="24"/>
          <w:lang w:val="en-US" w:eastAsia="zh-CN"/>
        </w:rPr>
        <w:t>2029</w:t>
      </w:r>
      <w:r w:rsidRPr="00BB2694">
        <w:rPr>
          <w:rFonts w:eastAsia="SimSun"/>
          <w:sz w:val="24"/>
          <w:szCs w:val="24"/>
          <w:lang w:val="en-US" w:eastAsia="zh-CN"/>
        </w:rPr>
        <w:t>年</w:t>
      </w:r>
      <w:r w:rsidRPr="00BB2694">
        <w:rPr>
          <w:rFonts w:eastAsia="SimSun"/>
          <w:sz w:val="24"/>
          <w:szCs w:val="24"/>
          <w:lang w:val="en-US" w:eastAsia="zh-CN"/>
        </w:rPr>
        <w:t>1</w:t>
      </w:r>
      <w:r w:rsidRPr="00BB2694">
        <w:rPr>
          <w:rFonts w:eastAsia="SimSun"/>
          <w:sz w:val="24"/>
          <w:szCs w:val="24"/>
          <w:lang w:val="en-US" w:eastAsia="zh-CN"/>
        </w:rPr>
        <w:t>月</w:t>
      </w:r>
      <w:r w:rsidRPr="00BB2694">
        <w:rPr>
          <w:rFonts w:eastAsia="SimSun"/>
          <w:sz w:val="24"/>
          <w:szCs w:val="24"/>
          <w:lang w:val="en-US" w:eastAsia="zh-CN"/>
        </w:rPr>
        <w:t>1</w:t>
      </w:r>
      <w:r w:rsidRPr="00BB2694">
        <w:rPr>
          <w:rFonts w:eastAsia="SimSun"/>
          <w:sz w:val="24"/>
          <w:szCs w:val="24"/>
          <w:lang w:val="en-US" w:eastAsia="zh-CN"/>
        </w:rPr>
        <w:t>日前实施氢氟碳化物设备进口禁令及安装限制，以及以不可再充装钢瓶进口受控物质的禁令；</w:t>
      </w:r>
    </w:p>
    <w:p w14:paraId="1A41F724" w14:textId="59FC93A4" w:rsidR="00B704B8" w:rsidRPr="00BB2694" w:rsidRDefault="00000000">
      <w:pPr>
        <w:numPr>
          <w:ilvl w:val="1"/>
          <w:numId w:val="1"/>
        </w:numPr>
        <w:spacing w:before="200" w:after="200"/>
        <w:outlineLvl w:val="1"/>
        <w:rPr>
          <w:sz w:val="24"/>
          <w:szCs w:val="24"/>
          <w:lang w:eastAsia="zh-CN"/>
        </w:rPr>
      </w:pPr>
      <w:r w:rsidRPr="00BB2694">
        <w:rPr>
          <w:rFonts w:eastAsia="SimSun"/>
          <w:sz w:val="24"/>
          <w:szCs w:val="24"/>
          <w:lang w:val="en-US" w:eastAsia="zh-CN"/>
        </w:rPr>
        <w:t>核准</w:t>
      </w:r>
      <w:r w:rsidRPr="00BB2694">
        <w:rPr>
          <w:rFonts w:eastAsia="SimSun" w:hint="eastAsia"/>
          <w:sz w:val="24"/>
          <w:szCs w:val="24"/>
          <w:lang w:val="en-US" w:eastAsia="zh-CN"/>
        </w:rPr>
        <w:t>几内亚比绍</w:t>
      </w:r>
      <w:r w:rsidRPr="00BB2694">
        <w:rPr>
          <w:rFonts w:eastAsia="SimSun"/>
          <w:sz w:val="24"/>
          <w:szCs w:val="24"/>
          <w:lang w:eastAsia="zh-CN"/>
        </w:rPr>
        <w:t>政府与执行委员会之间根据基加利氢氟碳化物实施计划第一阶段</w:t>
      </w:r>
      <w:r w:rsidRPr="00BB2694">
        <w:rPr>
          <w:rFonts w:eastAsia="SimSun"/>
          <w:sz w:val="24"/>
          <w:szCs w:val="24"/>
          <w:lang w:val="en-US" w:eastAsia="zh-CN"/>
        </w:rPr>
        <w:t>计划</w:t>
      </w:r>
      <w:r w:rsidRPr="00BB2694">
        <w:rPr>
          <w:rFonts w:eastAsia="SimSun"/>
          <w:sz w:val="24"/>
          <w:szCs w:val="24"/>
          <w:lang w:eastAsia="zh-CN"/>
        </w:rPr>
        <w:t>减少氢氟碳化物</w:t>
      </w:r>
      <w:r w:rsidRPr="00BB2694">
        <w:rPr>
          <w:rFonts w:eastAsia="SimSun"/>
          <w:sz w:val="24"/>
          <w:szCs w:val="24"/>
          <w:lang w:val="en-US" w:eastAsia="zh-CN"/>
        </w:rPr>
        <w:t>消费量</w:t>
      </w:r>
      <w:r w:rsidRPr="00BB2694">
        <w:rPr>
          <w:rFonts w:eastAsia="SimSun"/>
          <w:sz w:val="24"/>
          <w:szCs w:val="24"/>
          <w:lang w:eastAsia="zh-CN"/>
        </w:rPr>
        <w:t>的</w:t>
      </w:r>
      <w:r w:rsidRPr="00BB2694">
        <w:rPr>
          <w:rFonts w:eastAsia="SimSun"/>
          <w:sz w:val="24"/>
          <w:szCs w:val="24"/>
          <w:lang w:val="en-US" w:eastAsia="zh-CN"/>
        </w:rPr>
        <w:t>协定草案</w:t>
      </w:r>
      <w:r w:rsidRPr="00BB2694">
        <w:rPr>
          <w:rFonts w:eastAsia="SimSun"/>
          <w:sz w:val="24"/>
          <w:szCs w:val="24"/>
          <w:lang w:eastAsia="zh-CN"/>
        </w:rPr>
        <w:t>，该</w:t>
      </w:r>
      <w:r w:rsidRPr="00BB2694">
        <w:rPr>
          <w:rFonts w:eastAsia="SimSun"/>
          <w:sz w:val="24"/>
          <w:szCs w:val="24"/>
          <w:lang w:val="en-US" w:eastAsia="zh-CN"/>
        </w:rPr>
        <w:t>协定</w:t>
      </w:r>
      <w:r w:rsidRPr="00BB2694">
        <w:rPr>
          <w:rFonts w:eastAsia="SimSun"/>
          <w:sz w:val="24"/>
          <w:szCs w:val="24"/>
          <w:lang w:eastAsia="zh-CN"/>
        </w:rPr>
        <w:t>载于本文件附件</w:t>
      </w:r>
      <w:r w:rsidRPr="00BB2694">
        <w:rPr>
          <w:rFonts w:eastAsia="SimSun"/>
          <w:sz w:val="24"/>
          <w:szCs w:val="24"/>
          <w:lang w:val="en-US" w:eastAsia="zh-CN"/>
        </w:rPr>
        <w:t>二</w:t>
      </w:r>
      <w:r w:rsidRPr="00BB2694">
        <w:rPr>
          <w:rFonts w:eastAsia="SimSun" w:hint="eastAsia"/>
          <w:sz w:val="24"/>
          <w:szCs w:val="24"/>
          <w:lang w:val="en-US" w:eastAsia="zh-CN"/>
        </w:rPr>
        <w:t>；</w:t>
      </w:r>
    </w:p>
    <w:p w14:paraId="6FB2E981" w14:textId="77777777" w:rsidR="00B704B8" w:rsidRPr="00BB2694" w:rsidRDefault="00000000">
      <w:pPr>
        <w:pStyle w:val="Heading2"/>
        <w:spacing w:before="200" w:after="200"/>
        <w:rPr>
          <w:b/>
          <w:sz w:val="24"/>
          <w:szCs w:val="24"/>
          <w:lang w:eastAsia="zh-CN"/>
        </w:rPr>
      </w:pPr>
      <w:r w:rsidRPr="00BB2694">
        <w:rPr>
          <w:rFonts w:eastAsia="SimSun"/>
          <w:sz w:val="24"/>
          <w:szCs w:val="24"/>
          <w:lang w:val="en-US" w:eastAsia="zh-CN"/>
        </w:rPr>
        <w:t>核准几内亚比绍</w:t>
      </w:r>
      <w:r w:rsidRPr="00BB2694">
        <w:rPr>
          <w:rFonts w:eastAsia="SimSun"/>
          <w:sz w:val="24"/>
          <w:szCs w:val="24"/>
          <w:lang w:eastAsia="zh-CN"/>
        </w:rPr>
        <w:t>基加利氢氟碳化物实施计划第一阶段的第一</w:t>
      </w:r>
      <w:r w:rsidRPr="00BB2694">
        <w:rPr>
          <w:rFonts w:eastAsia="SimSun"/>
          <w:sz w:val="24"/>
          <w:szCs w:val="24"/>
          <w:lang w:val="en-US" w:eastAsia="zh-CN"/>
        </w:rPr>
        <w:t>次拨款</w:t>
      </w:r>
      <w:r w:rsidRPr="00BB2694">
        <w:rPr>
          <w:rFonts w:eastAsia="SimSun"/>
          <w:sz w:val="24"/>
          <w:szCs w:val="24"/>
          <w:lang w:eastAsia="zh-CN"/>
        </w:rPr>
        <w:t>及相应的</w:t>
      </w:r>
      <w:r w:rsidRPr="00BB2694">
        <w:rPr>
          <w:rFonts w:eastAsia="SimSun"/>
          <w:sz w:val="24"/>
          <w:szCs w:val="24"/>
          <w:lang w:val="en-US" w:eastAsia="zh-CN"/>
        </w:rPr>
        <w:t>拨款执行</w:t>
      </w:r>
      <w:r w:rsidRPr="00BB2694">
        <w:rPr>
          <w:rFonts w:eastAsia="SimSun"/>
          <w:sz w:val="24"/>
          <w:szCs w:val="24"/>
          <w:lang w:eastAsia="zh-CN"/>
        </w:rPr>
        <w:t>计划，金额为</w:t>
      </w:r>
      <w:r w:rsidRPr="00BB2694">
        <w:rPr>
          <w:sz w:val="24"/>
          <w:szCs w:val="24"/>
          <w:lang w:eastAsia="zh-CN"/>
        </w:rPr>
        <w:t>189,275</w:t>
      </w:r>
      <w:r w:rsidRPr="00BB2694">
        <w:rPr>
          <w:rFonts w:eastAsia="SimSun"/>
          <w:sz w:val="24"/>
          <w:szCs w:val="24"/>
          <w:lang w:eastAsia="zh-CN"/>
        </w:rPr>
        <w:t>美元，</w:t>
      </w:r>
      <w:r w:rsidRPr="00BB2694">
        <w:rPr>
          <w:rFonts w:eastAsia="SimSun"/>
          <w:sz w:val="24"/>
          <w:szCs w:val="24"/>
          <w:lang w:val="en-US" w:eastAsia="zh-CN"/>
        </w:rPr>
        <w:t>包含提供给环境署的</w:t>
      </w:r>
      <w:r w:rsidRPr="00BB2694">
        <w:rPr>
          <w:sz w:val="24"/>
          <w:szCs w:val="24"/>
          <w:lang w:eastAsia="zh-CN"/>
        </w:rPr>
        <w:t>129,500</w:t>
      </w:r>
      <w:r w:rsidRPr="00BB2694">
        <w:rPr>
          <w:rFonts w:eastAsia="SimSun"/>
          <w:sz w:val="24"/>
          <w:szCs w:val="24"/>
          <w:lang w:val="en-US" w:eastAsia="zh-CN"/>
        </w:rPr>
        <w:t>美元，</w:t>
      </w:r>
      <w:r w:rsidRPr="00BB2694">
        <w:rPr>
          <w:rFonts w:eastAsia="SimSun"/>
          <w:sz w:val="24"/>
          <w:szCs w:val="24"/>
          <w:lang w:eastAsia="zh-CN"/>
        </w:rPr>
        <w:t>外加机构支助费用</w:t>
      </w:r>
      <w:r w:rsidRPr="00BB2694">
        <w:rPr>
          <w:sz w:val="24"/>
          <w:szCs w:val="24"/>
          <w:lang w:eastAsia="zh-CN"/>
        </w:rPr>
        <w:t>16,835</w:t>
      </w:r>
      <w:r w:rsidRPr="00BB2694">
        <w:rPr>
          <w:rFonts w:eastAsia="SimSun"/>
          <w:sz w:val="24"/>
          <w:szCs w:val="24"/>
          <w:lang w:eastAsia="zh-CN"/>
        </w:rPr>
        <w:t>美元</w:t>
      </w:r>
      <w:r w:rsidRPr="00BB2694">
        <w:rPr>
          <w:rFonts w:eastAsia="SimSun"/>
          <w:sz w:val="24"/>
          <w:szCs w:val="24"/>
          <w:lang w:val="en-US" w:eastAsia="zh-CN"/>
        </w:rPr>
        <w:t>，以及提供给工发组织的</w:t>
      </w:r>
      <w:r w:rsidRPr="00BB2694">
        <w:rPr>
          <w:sz w:val="24"/>
          <w:szCs w:val="24"/>
          <w:lang w:eastAsia="zh-CN"/>
        </w:rPr>
        <w:t>38,000</w:t>
      </w:r>
      <w:r w:rsidRPr="00BB2694">
        <w:rPr>
          <w:rFonts w:eastAsia="SimSun"/>
          <w:sz w:val="24"/>
          <w:szCs w:val="24"/>
          <w:lang w:val="en-US" w:eastAsia="zh-CN"/>
        </w:rPr>
        <w:t>美元，</w:t>
      </w:r>
      <w:r w:rsidRPr="00BB2694">
        <w:rPr>
          <w:rFonts w:eastAsia="SimSun"/>
          <w:sz w:val="24"/>
          <w:szCs w:val="24"/>
          <w:lang w:eastAsia="zh-CN"/>
        </w:rPr>
        <w:t>外加机构支助费用</w:t>
      </w:r>
      <w:r w:rsidRPr="00BB2694">
        <w:rPr>
          <w:sz w:val="24"/>
          <w:szCs w:val="24"/>
          <w:lang w:eastAsia="zh-CN"/>
        </w:rPr>
        <w:t>4,940</w:t>
      </w:r>
      <w:r w:rsidRPr="00BB2694">
        <w:rPr>
          <w:rFonts w:eastAsia="SimSun"/>
          <w:sz w:val="24"/>
          <w:szCs w:val="24"/>
          <w:lang w:eastAsia="zh-CN"/>
        </w:rPr>
        <w:t>美元。</w:t>
      </w:r>
    </w:p>
    <w:p w14:paraId="3DB4FA5E" w14:textId="77777777" w:rsidR="00B704B8" w:rsidRDefault="00000000">
      <w:pPr>
        <w:rPr>
          <w:lang w:eastAsia="zh-CN"/>
        </w:rPr>
        <w:sectPr w:rsidR="00B704B8">
          <w:headerReference w:type="even" r:id="rId24"/>
          <w:headerReference w:type="default" r:id="rId25"/>
          <w:footerReference w:type="even" r:id="rId26"/>
          <w:footerReference w:type="default" r:id="rId27"/>
          <w:footnotePr>
            <w:numRestart w:val="eachSect"/>
          </w:footnotePr>
          <w:type w:val="continuous"/>
          <w:pgSz w:w="12240" w:h="15840"/>
          <w:pgMar w:top="720" w:right="1440" w:bottom="864" w:left="1440" w:header="720" w:footer="475" w:gutter="0"/>
          <w:cols w:space="720"/>
          <w:docGrid w:linePitch="299"/>
        </w:sectPr>
      </w:pPr>
      <w:r>
        <w:rPr>
          <w:lang w:eastAsia="zh-CN"/>
        </w:rPr>
        <w:br w:type="page"/>
      </w:r>
    </w:p>
    <w:p w14:paraId="61D7B115" w14:textId="77777777" w:rsidR="00EA3D54" w:rsidRDefault="00EA3D54" w:rsidP="00EA3D54">
      <w:pPr>
        <w:jc w:val="center"/>
        <w:rPr>
          <w:rFonts w:ascii="SimHei" w:eastAsia="SimHei" w:hAnsi="SimHei"/>
          <w:sz w:val="24"/>
          <w:szCs w:val="24"/>
          <w:lang w:val="en-US" w:eastAsia="zh-CN"/>
        </w:rPr>
      </w:pPr>
      <w:r w:rsidRPr="00EF487B">
        <w:rPr>
          <w:rFonts w:ascii="SimHei" w:eastAsia="SimHei" w:hAnsi="SimHei"/>
          <w:sz w:val="24"/>
          <w:szCs w:val="24"/>
          <w:lang w:eastAsia="zh-CN"/>
        </w:rPr>
        <w:lastRenderedPageBreak/>
        <w:t>附件</w:t>
      </w:r>
      <w:r w:rsidRPr="00EF487B">
        <w:rPr>
          <w:rFonts w:ascii="SimHei" w:eastAsia="SimHei" w:hAnsi="SimHei"/>
          <w:sz w:val="24"/>
          <w:szCs w:val="24"/>
          <w:lang w:val="en-US" w:eastAsia="zh-CN"/>
        </w:rPr>
        <w:t>一</w:t>
      </w:r>
    </w:p>
    <w:p w14:paraId="2AB15D54" w14:textId="77777777" w:rsidR="00EA3D54" w:rsidRPr="00EF487B" w:rsidRDefault="00EA3D54" w:rsidP="00EA3D54">
      <w:pPr>
        <w:jc w:val="center"/>
        <w:rPr>
          <w:rFonts w:ascii="SimHei" w:eastAsia="SimHei" w:hAnsi="SimHei"/>
          <w:sz w:val="24"/>
          <w:szCs w:val="24"/>
          <w:lang w:val="en-US" w:eastAsia="zh-CN"/>
        </w:rPr>
      </w:pPr>
    </w:p>
    <w:p w14:paraId="71562C2A" w14:textId="77777777" w:rsidR="00EA3D54" w:rsidRPr="00EF487B" w:rsidRDefault="00EA3D54" w:rsidP="00EA3D54">
      <w:pPr>
        <w:jc w:val="center"/>
        <w:rPr>
          <w:rFonts w:ascii="SimHei" w:eastAsia="SimHei" w:hAnsi="SimHei"/>
          <w:sz w:val="24"/>
          <w:szCs w:val="24"/>
          <w:lang w:eastAsia="zh-CN"/>
        </w:rPr>
      </w:pPr>
      <w:r w:rsidRPr="00897564">
        <w:rPr>
          <w:rFonts w:ascii="SimHei" w:eastAsia="SimHei" w:hAnsi="SimHei" w:hint="eastAsia"/>
          <w:sz w:val="24"/>
          <w:szCs w:val="24"/>
          <w:lang w:eastAsia="zh-CN"/>
        </w:rPr>
        <w:t>几内亚比绍</w:t>
      </w:r>
      <w:r w:rsidRPr="00EF487B">
        <w:rPr>
          <w:rFonts w:ascii="SimHei" w:eastAsia="SimHei" w:hAnsi="SimHei"/>
          <w:sz w:val="24"/>
          <w:szCs w:val="24"/>
          <w:lang w:eastAsia="zh-CN"/>
        </w:rPr>
        <w:t>政府与多边基金执行委员会之间的更新协议中应包括的内容：</w:t>
      </w:r>
    </w:p>
    <w:p w14:paraId="11E9407F" w14:textId="77777777" w:rsidR="00EA3D54" w:rsidRPr="00EF487B" w:rsidRDefault="00EA3D54" w:rsidP="00EA3D54">
      <w:pPr>
        <w:jc w:val="center"/>
        <w:rPr>
          <w:rFonts w:ascii="SimHei" w:eastAsia="SimHei" w:hAnsi="SimHei"/>
          <w:sz w:val="24"/>
          <w:szCs w:val="24"/>
          <w:lang w:eastAsia="zh-CN"/>
        </w:rPr>
      </w:pPr>
      <w:r w:rsidRPr="00EF487B">
        <w:rPr>
          <w:rFonts w:ascii="SimHei" w:eastAsia="SimHei" w:hAnsi="SimHei"/>
          <w:sz w:val="24"/>
          <w:szCs w:val="24"/>
          <w:lang w:eastAsia="zh-CN"/>
        </w:rPr>
        <w:t>根据</w:t>
      </w:r>
      <w:r w:rsidRPr="00EF487B">
        <w:rPr>
          <w:rFonts w:ascii="SimHei" w:eastAsia="SimHei" w:hAnsi="SimHei" w:hint="eastAsia"/>
          <w:sz w:val="24"/>
          <w:szCs w:val="24"/>
          <w:lang w:eastAsia="zh-CN"/>
        </w:rPr>
        <w:t>含氢氯氟烃淘汰管理计划</w:t>
      </w:r>
      <w:r w:rsidRPr="00EF487B">
        <w:rPr>
          <w:rFonts w:ascii="SimHei" w:eastAsia="SimHei" w:hAnsi="SimHei"/>
          <w:sz w:val="24"/>
          <w:szCs w:val="24"/>
          <w:lang w:eastAsia="zh-CN"/>
        </w:rPr>
        <w:t>第二阶段减少</w:t>
      </w:r>
      <w:r w:rsidRPr="00EF487B">
        <w:rPr>
          <w:rFonts w:ascii="SimHei" w:eastAsia="SimHei" w:hAnsi="SimHei" w:hint="eastAsia"/>
          <w:sz w:val="24"/>
          <w:szCs w:val="24"/>
          <w:lang w:eastAsia="zh-CN"/>
        </w:rPr>
        <w:t>含氢氯氟烃</w:t>
      </w:r>
      <w:r w:rsidRPr="00EF487B">
        <w:rPr>
          <w:rFonts w:ascii="SimHei" w:eastAsia="SimHei" w:hAnsi="SimHei"/>
          <w:sz w:val="24"/>
          <w:szCs w:val="24"/>
          <w:lang w:eastAsia="zh-CN"/>
        </w:rPr>
        <w:t>消费的措施</w:t>
      </w:r>
    </w:p>
    <w:p w14:paraId="3C5BF7B7" w14:textId="77777777" w:rsidR="00EA3D54" w:rsidRDefault="00EA3D54" w:rsidP="00EA3D54">
      <w:pPr>
        <w:spacing w:before="240" w:after="240"/>
        <w:jc w:val="center"/>
        <w:rPr>
          <w:b/>
          <w:bCs/>
          <w:lang w:eastAsia="zh-CN"/>
        </w:rPr>
      </w:pPr>
      <w:r w:rsidRPr="00EF487B">
        <w:rPr>
          <w:sz w:val="24"/>
          <w:szCs w:val="24"/>
          <w:lang w:eastAsia="zh-CN"/>
        </w:rPr>
        <w:t>（</w:t>
      </w:r>
      <w:proofErr w:type="spellStart"/>
      <w:r w:rsidRPr="00EF487B">
        <w:rPr>
          <w:sz w:val="24"/>
          <w:szCs w:val="24"/>
          <w:lang w:eastAsia="zh-CN"/>
        </w:rPr>
        <w:t>为方便参考，相关更改以加粗字体显示</w:t>
      </w:r>
      <w:proofErr w:type="spellEnd"/>
      <w:r w:rsidRPr="00EF487B">
        <w:rPr>
          <w:sz w:val="24"/>
          <w:szCs w:val="24"/>
          <w:lang w:eastAsia="zh-CN"/>
        </w:rPr>
        <w:t>）</w:t>
      </w:r>
    </w:p>
    <w:p w14:paraId="2F3B0E6F" w14:textId="08A26F55" w:rsidR="00EA3D54" w:rsidRPr="00897564" w:rsidRDefault="00EA3D54" w:rsidP="00EA3D54">
      <w:pPr>
        <w:pStyle w:val="Heading1"/>
        <w:numPr>
          <w:ilvl w:val="0"/>
          <w:numId w:val="0"/>
        </w:numPr>
        <w:rPr>
          <w:b/>
          <w:bCs/>
          <w:sz w:val="24"/>
          <w:szCs w:val="24"/>
          <w:lang w:eastAsia="zh-CN"/>
        </w:rPr>
      </w:pPr>
      <w:r w:rsidRPr="00897564">
        <w:rPr>
          <w:b/>
          <w:bCs/>
          <w:sz w:val="24"/>
          <w:szCs w:val="24"/>
          <w:lang w:eastAsia="zh-CN"/>
        </w:rPr>
        <w:t>17.</w:t>
      </w:r>
      <w:r>
        <w:rPr>
          <w:rFonts w:eastAsiaTheme="minorEastAsia" w:hint="eastAsia"/>
          <w:b/>
          <w:bCs/>
          <w:sz w:val="24"/>
          <w:szCs w:val="24"/>
          <w:lang w:eastAsia="zh-CN"/>
        </w:rPr>
        <w:t xml:space="preserve"> </w:t>
      </w:r>
      <w:r w:rsidRPr="00EF261F">
        <w:rPr>
          <w:rFonts w:asciiTheme="majorEastAsia" w:eastAsiaTheme="majorEastAsia" w:hAnsiTheme="majorEastAsia" w:hint="eastAsia"/>
          <w:b/>
          <w:bCs/>
          <w:sz w:val="24"/>
          <w:szCs w:val="24"/>
          <w:lang w:eastAsia="zh-CN"/>
        </w:rPr>
        <w:t>本更新协议取代几内亚比绍政府与执行委员会在执行委员会第95次会议上达成的协议。</w:t>
      </w:r>
    </w:p>
    <w:p w14:paraId="07A581D5" w14:textId="77777777" w:rsidR="00EA3D54" w:rsidRPr="00EF261F" w:rsidRDefault="00EA3D54" w:rsidP="00EA3D54">
      <w:pPr>
        <w:widowControl w:val="0"/>
        <w:snapToGrid w:val="0"/>
        <w:ind w:right="-23"/>
        <w:jc w:val="left"/>
        <w:rPr>
          <w:rFonts w:asciiTheme="majorEastAsia" w:eastAsiaTheme="majorEastAsia" w:hAnsiTheme="majorEastAsia"/>
          <w:b/>
          <w:bCs/>
          <w:sz w:val="24"/>
          <w:szCs w:val="24"/>
          <w:lang w:val="en-US" w:eastAsia="zh-CN"/>
        </w:rPr>
      </w:pPr>
      <w:proofErr w:type="spellStart"/>
      <w:r w:rsidRPr="00EF261F">
        <w:rPr>
          <w:rFonts w:asciiTheme="majorEastAsia" w:eastAsiaTheme="majorEastAsia" w:hAnsiTheme="majorEastAsia"/>
          <w:b/>
          <w:bCs/>
          <w:sz w:val="24"/>
          <w:szCs w:val="24"/>
        </w:rPr>
        <w:t>附录</w:t>
      </w:r>
      <w:proofErr w:type="spellEnd"/>
      <w:r w:rsidRPr="00EF261F">
        <w:rPr>
          <w:rFonts w:asciiTheme="majorEastAsia" w:eastAsiaTheme="majorEastAsia" w:hAnsiTheme="majorEastAsia"/>
          <w:b/>
          <w:bCs/>
          <w:sz w:val="24"/>
          <w:szCs w:val="24"/>
        </w:rPr>
        <w:t xml:space="preserve"> </w:t>
      </w:r>
      <w:r w:rsidRPr="00EF261F">
        <w:rPr>
          <w:rFonts w:eastAsiaTheme="majorEastAsia"/>
          <w:b/>
          <w:bCs/>
          <w:sz w:val="24"/>
          <w:szCs w:val="24"/>
        </w:rPr>
        <w:t>2-A</w:t>
      </w:r>
      <w:r w:rsidRPr="00EF261F">
        <w:rPr>
          <w:rFonts w:eastAsiaTheme="majorEastAsia"/>
          <w:b/>
          <w:bCs/>
          <w:sz w:val="24"/>
          <w:szCs w:val="24"/>
        </w:rPr>
        <w:t>：</w:t>
      </w:r>
      <w:r w:rsidRPr="00EF261F">
        <w:rPr>
          <w:rFonts w:asciiTheme="majorEastAsia" w:eastAsiaTheme="majorEastAsia" w:hAnsiTheme="majorEastAsia"/>
          <w:b/>
          <w:bCs/>
          <w:sz w:val="24"/>
          <w:szCs w:val="24"/>
        </w:rPr>
        <w:t>目标与</w:t>
      </w:r>
      <w:proofErr w:type="spellStart"/>
      <w:r w:rsidRPr="00EF261F">
        <w:rPr>
          <w:rFonts w:asciiTheme="majorEastAsia" w:eastAsiaTheme="majorEastAsia" w:hAnsiTheme="majorEastAsia" w:hint="eastAsia"/>
          <w:b/>
          <w:bCs/>
          <w:sz w:val="24"/>
          <w:szCs w:val="24"/>
          <w:lang w:val="en-US"/>
        </w:rPr>
        <w:t>供资</w:t>
      </w:r>
      <w:proofErr w:type="spellEnd"/>
    </w:p>
    <w:p w14:paraId="7372831F" w14:textId="77777777" w:rsidR="00EA3D54" w:rsidRDefault="00EA3D54" w:rsidP="00EA3D54">
      <w:pPr>
        <w:widowControl w:val="0"/>
        <w:snapToGrid w:val="0"/>
        <w:ind w:right="-23"/>
        <w:jc w:val="left"/>
        <w:rPr>
          <w:b/>
          <w:bCs/>
          <w:szCs w:val="24"/>
          <w:lang w:val="en-US" w:eastAsia="zh-CN"/>
        </w:rPr>
      </w:pPr>
    </w:p>
    <w:tbl>
      <w:tblPr>
        <w:tblW w:w="9895" w:type="dxa"/>
        <w:jc w:val="center"/>
        <w:tblLayout w:type="fixed"/>
        <w:tblCellMar>
          <w:left w:w="85" w:type="dxa"/>
          <w:right w:w="85" w:type="dxa"/>
        </w:tblCellMar>
        <w:tblLook w:val="04A0" w:firstRow="1" w:lastRow="0" w:firstColumn="1" w:lastColumn="0" w:noHBand="0" w:noVBand="1"/>
      </w:tblPr>
      <w:tblGrid>
        <w:gridCol w:w="656"/>
        <w:gridCol w:w="2810"/>
        <w:gridCol w:w="924"/>
        <w:gridCol w:w="825"/>
        <w:gridCol w:w="720"/>
        <w:gridCol w:w="810"/>
        <w:gridCol w:w="735"/>
        <w:gridCol w:w="783"/>
        <w:gridCol w:w="732"/>
        <w:gridCol w:w="900"/>
      </w:tblGrid>
      <w:tr w:rsidR="00EA3D54" w:rsidRPr="004C36B1" w14:paraId="50B540EA" w14:textId="77777777" w:rsidTr="00577ABF">
        <w:trPr>
          <w:cantSplit/>
          <w:trHeight w:val="98"/>
          <w:tblHeader/>
          <w:jc w:val="center"/>
        </w:trPr>
        <w:tc>
          <w:tcPr>
            <w:tcW w:w="656" w:type="dxa"/>
            <w:tcBorders>
              <w:top w:val="single" w:sz="4" w:space="0" w:color="auto"/>
              <w:left w:val="single" w:sz="4" w:space="0" w:color="auto"/>
              <w:bottom w:val="single" w:sz="4" w:space="0" w:color="auto"/>
              <w:right w:val="single" w:sz="4" w:space="0" w:color="auto"/>
            </w:tcBorders>
            <w:vAlign w:val="center"/>
            <w:hideMark/>
          </w:tcPr>
          <w:p w14:paraId="0B1D25B0" w14:textId="77777777" w:rsidR="00EA3D54" w:rsidRPr="004C36B1" w:rsidRDefault="00EA3D54" w:rsidP="00C349CC">
            <w:pPr>
              <w:jc w:val="center"/>
              <w:rPr>
                <w:b/>
                <w:bCs/>
                <w:color w:val="000000"/>
                <w:sz w:val="18"/>
                <w:szCs w:val="18"/>
                <w:lang w:eastAsia="en-CA"/>
              </w:rPr>
            </w:pPr>
            <w:r w:rsidRPr="004C36B1">
              <w:rPr>
                <w:b/>
                <w:bCs/>
                <w:sz w:val="18"/>
                <w:szCs w:val="18"/>
              </w:rPr>
              <w:t>行</w:t>
            </w:r>
          </w:p>
        </w:tc>
        <w:tc>
          <w:tcPr>
            <w:tcW w:w="2810" w:type="dxa"/>
            <w:tcBorders>
              <w:top w:val="single" w:sz="4" w:space="0" w:color="auto"/>
              <w:left w:val="nil"/>
              <w:bottom w:val="single" w:sz="4" w:space="0" w:color="auto"/>
              <w:right w:val="single" w:sz="4" w:space="0" w:color="auto"/>
            </w:tcBorders>
            <w:vAlign w:val="center"/>
            <w:hideMark/>
          </w:tcPr>
          <w:p w14:paraId="783B9A4A" w14:textId="77777777" w:rsidR="00EA3D54" w:rsidRPr="004C36B1" w:rsidRDefault="00EA3D54" w:rsidP="00C349CC">
            <w:pPr>
              <w:jc w:val="center"/>
              <w:rPr>
                <w:b/>
                <w:bCs/>
                <w:color w:val="000000"/>
                <w:sz w:val="18"/>
                <w:szCs w:val="18"/>
                <w:lang w:eastAsia="en-CA"/>
              </w:rPr>
            </w:pPr>
            <w:proofErr w:type="spellStart"/>
            <w:r w:rsidRPr="004C36B1">
              <w:rPr>
                <w:b/>
                <w:bCs/>
                <w:sz w:val="18"/>
                <w:szCs w:val="18"/>
              </w:rPr>
              <w:t>详情</w:t>
            </w:r>
            <w:proofErr w:type="spellEnd"/>
          </w:p>
        </w:tc>
        <w:tc>
          <w:tcPr>
            <w:tcW w:w="924" w:type="dxa"/>
            <w:tcBorders>
              <w:top w:val="single" w:sz="4" w:space="0" w:color="auto"/>
              <w:left w:val="nil"/>
              <w:bottom w:val="single" w:sz="4" w:space="0" w:color="auto"/>
              <w:right w:val="single" w:sz="4" w:space="0" w:color="auto"/>
            </w:tcBorders>
            <w:vAlign w:val="center"/>
            <w:hideMark/>
          </w:tcPr>
          <w:p w14:paraId="219B026B" w14:textId="77777777" w:rsidR="00EA3D54" w:rsidRPr="004C36B1" w:rsidRDefault="00EA3D54" w:rsidP="00C349CC">
            <w:pPr>
              <w:jc w:val="center"/>
              <w:rPr>
                <w:b/>
                <w:bCs/>
                <w:color w:val="000000"/>
                <w:sz w:val="18"/>
                <w:szCs w:val="18"/>
                <w:lang w:eastAsia="en-CA"/>
              </w:rPr>
            </w:pPr>
            <w:r w:rsidRPr="004C36B1">
              <w:rPr>
                <w:b/>
                <w:bCs/>
                <w:color w:val="000000"/>
                <w:sz w:val="18"/>
                <w:szCs w:val="18"/>
                <w:lang w:eastAsia="en-CA"/>
              </w:rPr>
              <w:t>2024</w:t>
            </w:r>
            <w:r w:rsidRPr="004C36B1">
              <w:rPr>
                <w:rFonts w:hint="eastAsia"/>
                <w:b/>
                <w:bCs/>
                <w:sz w:val="18"/>
                <w:szCs w:val="18"/>
              </w:rPr>
              <w:t>年</w:t>
            </w:r>
          </w:p>
        </w:tc>
        <w:tc>
          <w:tcPr>
            <w:tcW w:w="825" w:type="dxa"/>
            <w:tcBorders>
              <w:top w:val="single" w:sz="4" w:space="0" w:color="auto"/>
              <w:left w:val="nil"/>
              <w:bottom w:val="single" w:sz="4" w:space="0" w:color="auto"/>
              <w:right w:val="single" w:sz="4" w:space="0" w:color="auto"/>
            </w:tcBorders>
            <w:vAlign w:val="center"/>
            <w:hideMark/>
          </w:tcPr>
          <w:p w14:paraId="52B88E53" w14:textId="77777777" w:rsidR="00EA3D54" w:rsidRPr="004C36B1" w:rsidRDefault="00EA3D54" w:rsidP="00C349CC">
            <w:pPr>
              <w:jc w:val="center"/>
              <w:rPr>
                <w:b/>
                <w:bCs/>
                <w:color w:val="000000"/>
                <w:sz w:val="18"/>
                <w:szCs w:val="18"/>
                <w:lang w:eastAsia="en-CA"/>
              </w:rPr>
            </w:pPr>
            <w:r w:rsidRPr="004C36B1">
              <w:rPr>
                <w:b/>
                <w:bCs/>
                <w:color w:val="000000"/>
                <w:sz w:val="18"/>
                <w:szCs w:val="18"/>
                <w:lang w:eastAsia="en-CA"/>
              </w:rPr>
              <w:t>2025</w:t>
            </w:r>
            <w:r w:rsidRPr="004C36B1">
              <w:rPr>
                <w:rFonts w:hint="eastAsia"/>
                <w:b/>
                <w:bCs/>
                <w:sz w:val="18"/>
                <w:szCs w:val="18"/>
              </w:rPr>
              <w:t>年</w:t>
            </w:r>
          </w:p>
        </w:tc>
        <w:tc>
          <w:tcPr>
            <w:tcW w:w="720" w:type="dxa"/>
            <w:tcBorders>
              <w:top w:val="single" w:sz="4" w:space="0" w:color="auto"/>
              <w:left w:val="nil"/>
              <w:bottom w:val="single" w:sz="4" w:space="0" w:color="auto"/>
              <w:right w:val="single" w:sz="4" w:space="0" w:color="auto"/>
            </w:tcBorders>
            <w:vAlign w:val="center"/>
            <w:hideMark/>
          </w:tcPr>
          <w:p w14:paraId="0D38DC9F" w14:textId="77777777" w:rsidR="00EA3D54" w:rsidRPr="004C36B1" w:rsidRDefault="00EA3D54" w:rsidP="00C349CC">
            <w:pPr>
              <w:jc w:val="center"/>
              <w:rPr>
                <w:b/>
                <w:bCs/>
                <w:color w:val="000000"/>
                <w:sz w:val="18"/>
                <w:szCs w:val="18"/>
                <w:lang w:eastAsia="en-CA"/>
              </w:rPr>
            </w:pPr>
            <w:r w:rsidRPr="004C36B1">
              <w:rPr>
                <w:b/>
                <w:bCs/>
                <w:color w:val="000000"/>
                <w:sz w:val="18"/>
                <w:szCs w:val="18"/>
                <w:lang w:eastAsia="en-CA"/>
              </w:rPr>
              <w:t>2026</w:t>
            </w:r>
            <w:r w:rsidRPr="004C36B1">
              <w:rPr>
                <w:rFonts w:hint="eastAsia"/>
                <w:b/>
                <w:bCs/>
                <w:sz w:val="18"/>
                <w:szCs w:val="18"/>
              </w:rPr>
              <w:t>年</w:t>
            </w:r>
          </w:p>
        </w:tc>
        <w:tc>
          <w:tcPr>
            <w:tcW w:w="810" w:type="dxa"/>
            <w:tcBorders>
              <w:top w:val="single" w:sz="4" w:space="0" w:color="auto"/>
              <w:left w:val="nil"/>
              <w:bottom w:val="single" w:sz="4" w:space="0" w:color="auto"/>
              <w:right w:val="single" w:sz="4" w:space="0" w:color="auto"/>
            </w:tcBorders>
            <w:vAlign w:val="center"/>
            <w:hideMark/>
          </w:tcPr>
          <w:p w14:paraId="59748AC4" w14:textId="77777777" w:rsidR="00EA3D54" w:rsidRPr="004C36B1" w:rsidRDefault="00EA3D54" w:rsidP="00C349CC">
            <w:pPr>
              <w:jc w:val="center"/>
              <w:rPr>
                <w:b/>
                <w:bCs/>
                <w:color w:val="000000"/>
                <w:sz w:val="18"/>
                <w:szCs w:val="18"/>
                <w:lang w:eastAsia="en-CA"/>
              </w:rPr>
            </w:pPr>
            <w:r w:rsidRPr="004C36B1">
              <w:rPr>
                <w:b/>
                <w:bCs/>
                <w:color w:val="000000"/>
                <w:sz w:val="18"/>
                <w:szCs w:val="18"/>
                <w:lang w:eastAsia="en-CA"/>
              </w:rPr>
              <w:t>2027</w:t>
            </w:r>
            <w:r w:rsidRPr="004C36B1">
              <w:rPr>
                <w:rFonts w:hint="eastAsia"/>
                <w:b/>
                <w:bCs/>
                <w:sz w:val="18"/>
                <w:szCs w:val="18"/>
              </w:rPr>
              <w:t>年</w:t>
            </w:r>
          </w:p>
        </w:tc>
        <w:tc>
          <w:tcPr>
            <w:tcW w:w="735" w:type="dxa"/>
            <w:tcBorders>
              <w:top w:val="single" w:sz="4" w:space="0" w:color="auto"/>
              <w:left w:val="nil"/>
              <w:bottom w:val="single" w:sz="4" w:space="0" w:color="auto"/>
              <w:right w:val="single" w:sz="4" w:space="0" w:color="auto"/>
            </w:tcBorders>
            <w:vAlign w:val="center"/>
            <w:hideMark/>
          </w:tcPr>
          <w:p w14:paraId="66FC5439" w14:textId="77777777" w:rsidR="00EA3D54" w:rsidRPr="004C36B1" w:rsidRDefault="00EA3D54" w:rsidP="00C349CC">
            <w:pPr>
              <w:jc w:val="center"/>
              <w:rPr>
                <w:b/>
                <w:bCs/>
                <w:color w:val="000000"/>
                <w:sz w:val="18"/>
                <w:szCs w:val="18"/>
                <w:lang w:eastAsia="en-CA"/>
              </w:rPr>
            </w:pPr>
            <w:r w:rsidRPr="004C36B1">
              <w:rPr>
                <w:b/>
                <w:bCs/>
                <w:color w:val="000000"/>
                <w:sz w:val="18"/>
                <w:szCs w:val="18"/>
                <w:lang w:eastAsia="en-CA"/>
              </w:rPr>
              <w:t>2028</w:t>
            </w:r>
            <w:r w:rsidRPr="004C36B1">
              <w:rPr>
                <w:rFonts w:hint="eastAsia"/>
                <w:b/>
                <w:bCs/>
                <w:sz w:val="18"/>
                <w:szCs w:val="18"/>
              </w:rPr>
              <w:t>年</w:t>
            </w:r>
          </w:p>
        </w:tc>
        <w:tc>
          <w:tcPr>
            <w:tcW w:w="783" w:type="dxa"/>
            <w:tcBorders>
              <w:top w:val="single" w:sz="4" w:space="0" w:color="auto"/>
              <w:left w:val="single" w:sz="4" w:space="0" w:color="auto"/>
              <w:bottom w:val="single" w:sz="4" w:space="0" w:color="auto"/>
              <w:right w:val="single" w:sz="4" w:space="0" w:color="auto"/>
            </w:tcBorders>
          </w:tcPr>
          <w:p w14:paraId="7937F26F" w14:textId="77777777" w:rsidR="00EA3D54" w:rsidRPr="004C36B1" w:rsidRDefault="00EA3D54" w:rsidP="00C349CC">
            <w:pPr>
              <w:jc w:val="center"/>
              <w:rPr>
                <w:b/>
                <w:bCs/>
                <w:color w:val="000000"/>
                <w:sz w:val="18"/>
                <w:szCs w:val="18"/>
                <w:lang w:eastAsia="en-CA"/>
              </w:rPr>
            </w:pPr>
            <w:r w:rsidRPr="004C36B1">
              <w:rPr>
                <w:b/>
                <w:bCs/>
                <w:color w:val="000000"/>
                <w:sz w:val="18"/>
                <w:szCs w:val="18"/>
                <w:lang w:eastAsia="en-CA"/>
              </w:rPr>
              <w:t>2029</w:t>
            </w:r>
            <w:r w:rsidRPr="004C36B1">
              <w:rPr>
                <w:rFonts w:hint="eastAsia"/>
                <w:b/>
                <w:bCs/>
                <w:sz w:val="18"/>
                <w:szCs w:val="18"/>
              </w:rPr>
              <w:t>年</w:t>
            </w:r>
          </w:p>
        </w:tc>
        <w:tc>
          <w:tcPr>
            <w:tcW w:w="732" w:type="dxa"/>
            <w:tcBorders>
              <w:top w:val="single" w:sz="4" w:space="0" w:color="auto"/>
              <w:left w:val="single" w:sz="4" w:space="0" w:color="auto"/>
              <w:bottom w:val="single" w:sz="4" w:space="0" w:color="auto"/>
              <w:right w:val="single" w:sz="4" w:space="0" w:color="auto"/>
            </w:tcBorders>
            <w:vAlign w:val="center"/>
          </w:tcPr>
          <w:p w14:paraId="725C8375" w14:textId="77777777" w:rsidR="00EA3D54" w:rsidRPr="004C36B1" w:rsidRDefault="00EA3D54" w:rsidP="00C349CC">
            <w:pPr>
              <w:jc w:val="center"/>
              <w:rPr>
                <w:b/>
                <w:bCs/>
                <w:color w:val="000000"/>
                <w:sz w:val="18"/>
                <w:szCs w:val="18"/>
                <w:lang w:eastAsia="en-CA"/>
              </w:rPr>
            </w:pPr>
            <w:r w:rsidRPr="004C36B1">
              <w:rPr>
                <w:b/>
                <w:bCs/>
                <w:color w:val="000000"/>
                <w:sz w:val="18"/>
                <w:szCs w:val="18"/>
                <w:lang w:eastAsia="en-CA"/>
              </w:rPr>
              <w:t>2030</w:t>
            </w:r>
            <w:r w:rsidRPr="004C36B1">
              <w:rPr>
                <w:rFonts w:hint="eastAsia"/>
                <w:b/>
                <w:bCs/>
                <w:sz w:val="18"/>
                <w:szCs w:val="18"/>
              </w:rPr>
              <w:t>年</w:t>
            </w:r>
          </w:p>
        </w:tc>
        <w:tc>
          <w:tcPr>
            <w:tcW w:w="900" w:type="dxa"/>
            <w:tcBorders>
              <w:top w:val="single" w:sz="4" w:space="0" w:color="auto"/>
              <w:left w:val="single" w:sz="4" w:space="0" w:color="auto"/>
              <w:bottom w:val="single" w:sz="4" w:space="0" w:color="auto"/>
              <w:right w:val="single" w:sz="4" w:space="0" w:color="auto"/>
            </w:tcBorders>
            <w:vAlign w:val="center"/>
            <w:hideMark/>
          </w:tcPr>
          <w:p w14:paraId="622C1883" w14:textId="77777777" w:rsidR="00EA3D54" w:rsidRPr="004C36B1" w:rsidRDefault="00EA3D54" w:rsidP="00C349CC">
            <w:pPr>
              <w:jc w:val="center"/>
              <w:rPr>
                <w:b/>
                <w:bCs/>
                <w:color w:val="000000"/>
                <w:sz w:val="18"/>
                <w:szCs w:val="18"/>
                <w:lang w:eastAsia="en-CA"/>
              </w:rPr>
            </w:pPr>
            <w:proofErr w:type="spellStart"/>
            <w:r w:rsidRPr="004C36B1">
              <w:rPr>
                <w:b/>
                <w:bCs/>
                <w:sz w:val="18"/>
                <w:szCs w:val="18"/>
              </w:rPr>
              <w:t>总计</w:t>
            </w:r>
            <w:proofErr w:type="spellEnd"/>
          </w:p>
        </w:tc>
      </w:tr>
      <w:tr w:rsidR="00EA3D54" w:rsidRPr="004C36B1" w14:paraId="322C90BA" w14:textId="77777777" w:rsidTr="00577ABF">
        <w:trPr>
          <w:trHeight w:val="408"/>
          <w:jc w:val="center"/>
        </w:trPr>
        <w:tc>
          <w:tcPr>
            <w:tcW w:w="656" w:type="dxa"/>
            <w:tcBorders>
              <w:top w:val="nil"/>
              <w:left w:val="single" w:sz="4" w:space="0" w:color="auto"/>
              <w:bottom w:val="single" w:sz="4" w:space="0" w:color="auto"/>
              <w:right w:val="single" w:sz="4" w:space="0" w:color="auto"/>
            </w:tcBorders>
            <w:hideMark/>
          </w:tcPr>
          <w:p w14:paraId="54883D5A" w14:textId="77777777" w:rsidR="00EA3D54" w:rsidRPr="004C36B1" w:rsidRDefault="00EA3D54" w:rsidP="00C349CC">
            <w:pPr>
              <w:jc w:val="left"/>
              <w:rPr>
                <w:color w:val="000000"/>
                <w:sz w:val="18"/>
                <w:szCs w:val="18"/>
                <w:lang w:eastAsia="en-CA"/>
              </w:rPr>
            </w:pPr>
            <w:r w:rsidRPr="004C36B1">
              <w:rPr>
                <w:color w:val="000000"/>
                <w:sz w:val="18"/>
                <w:szCs w:val="18"/>
                <w:lang w:eastAsia="en-CA"/>
              </w:rPr>
              <w:t>1.1</w:t>
            </w:r>
          </w:p>
        </w:tc>
        <w:tc>
          <w:tcPr>
            <w:tcW w:w="2810" w:type="dxa"/>
            <w:tcBorders>
              <w:top w:val="nil"/>
              <w:left w:val="nil"/>
              <w:bottom w:val="single" w:sz="4" w:space="0" w:color="auto"/>
              <w:right w:val="single" w:sz="4" w:space="0" w:color="auto"/>
            </w:tcBorders>
            <w:hideMark/>
          </w:tcPr>
          <w:p w14:paraId="09A69890" w14:textId="77777777" w:rsidR="00EA3D54" w:rsidRPr="004C36B1" w:rsidRDefault="00EA3D54" w:rsidP="00C349CC">
            <w:pPr>
              <w:jc w:val="left"/>
              <w:rPr>
                <w:color w:val="000000"/>
                <w:sz w:val="18"/>
                <w:szCs w:val="18"/>
                <w:lang w:eastAsia="zh-CN"/>
              </w:rPr>
            </w:pPr>
            <w:r w:rsidRPr="004C36B1">
              <w:rPr>
                <w:sz w:val="18"/>
                <w:szCs w:val="18"/>
                <w:lang w:eastAsia="zh-CN"/>
              </w:rPr>
              <w:t>《</w:t>
            </w:r>
            <w:proofErr w:type="spellStart"/>
            <w:r w:rsidRPr="004C36B1">
              <w:rPr>
                <w:sz w:val="18"/>
                <w:szCs w:val="18"/>
                <w:lang w:eastAsia="zh-CN"/>
              </w:rPr>
              <w:t>蒙特利尔议定书》附件C第一组物质的减少时间表（ODP吨</w:t>
            </w:r>
            <w:proofErr w:type="spellEnd"/>
            <w:r w:rsidRPr="004C36B1">
              <w:rPr>
                <w:sz w:val="18"/>
                <w:szCs w:val="18"/>
                <w:lang w:eastAsia="zh-CN"/>
              </w:rPr>
              <w:t>）</w:t>
            </w:r>
          </w:p>
        </w:tc>
        <w:tc>
          <w:tcPr>
            <w:tcW w:w="924" w:type="dxa"/>
            <w:tcBorders>
              <w:top w:val="single" w:sz="4" w:space="0" w:color="auto"/>
              <w:left w:val="nil"/>
              <w:bottom w:val="single" w:sz="4" w:space="0" w:color="auto"/>
              <w:right w:val="single" w:sz="4" w:space="0" w:color="auto"/>
            </w:tcBorders>
          </w:tcPr>
          <w:p w14:paraId="5737913F" w14:textId="77777777" w:rsidR="00EA3D54" w:rsidRPr="004C36B1" w:rsidRDefault="00EA3D54" w:rsidP="00C349CC">
            <w:pPr>
              <w:jc w:val="right"/>
              <w:rPr>
                <w:color w:val="000000"/>
                <w:sz w:val="18"/>
                <w:szCs w:val="18"/>
                <w:lang w:eastAsia="en-CA"/>
              </w:rPr>
            </w:pPr>
            <w:r w:rsidRPr="004C36B1">
              <w:rPr>
                <w:color w:val="000000"/>
                <w:sz w:val="18"/>
                <w:szCs w:val="18"/>
                <w:lang w:eastAsia="en-CA"/>
              </w:rPr>
              <w:t>1.84</w:t>
            </w:r>
          </w:p>
        </w:tc>
        <w:tc>
          <w:tcPr>
            <w:tcW w:w="825" w:type="dxa"/>
            <w:tcBorders>
              <w:top w:val="single" w:sz="4" w:space="0" w:color="auto"/>
              <w:left w:val="single" w:sz="4" w:space="0" w:color="auto"/>
              <w:bottom w:val="single" w:sz="4" w:space="0" w:color="auto"/>
              <w:right w:val="single" w:sz="4" w:space="0" w:color="auto"/>
            </w:tcBorders>
          </w:tcPr>
          <w:p w14:paraId="09CBFBED" w14:textId="77777777" w:rsidR="00EA3D54" w:rsidRPr="004C36B1" w:rsidRDefault="00EA3D54" w:rsidP="00C349CC">
            <w:pPr>
              <w:jc w:val="right"/>
              <w:rPr>
                <w:color w:val="000000"/>
                <w:sz w:val="18"/>
                <w:szCs w:val="18"/>
                <w:lang w:eastAsia="en-CA"/>
              </w:rPr>
            </w:pPr>
            <w:r w:rsidRPr="004C36B1">
              <w:rPr>
                <w:color w:val="000000"/>
                <w:sz w:val="18"/>
                <w:szCs w:val="18"/>
                <w:lang w:eastAsia="en-CA"/>
              </w:rPr>
              <w:t>0.92</w:t>
            </w:r>
          </w:p>
        </w:tc>
        <w:tc>
          <w:tcPr>
            <w:tcW w:w="720" w:type="dxa"/>
            <w:tcBorders>
              <w:top w:val="single" w:sz="4" w:space="0" w:color="auto"/>
              <w:left w:val="single" w:sz="4" w:space="0" w:color="auto"/>
              <w:bottom w:val="single" w:sz="4" w:space="0" w:color="auto"/>
              <w:right w:val="single" w:sz="4" w:space="0" w:color="auto"/>
            </w:tcBorders>
          </w:tcPr>
          <w:p w14:paraId="718C64FF" w14:textId="77777777" w:rsidR="00EA3D54" w:rsidRPr="004C36B1" w:rsidRDefault="00EA3D54" w:rsidP="00C349CC">
            <w:pPr>
              <w:jc w:val="right"/>
              <w:rPr>
                <w:color w:val="000000"/>
                <w:sz w:val="18"/>
                <w:szCs w:val="18"/>
                <w:lang w:eastAsia="en-CA"/>
              </w:rPr>
            </w:pPr>
            <w:r w:rsidRPr="004C36B1">
              <w:rPr>
                <w:color w:val="000000"/>
                <w:sz w:val="18"/>
                <w:szCs w:val="18"/>
                <w:lang w:eastAsia="en-CA"/>
              </w:rPr>
              <w:t>0.92</w:t>
            </w:r>
          </w:p>
        </w:tc>
        <w:tc>
          <w:tcPr>
            <w:tcW w:w="810" w:type="dxa"/>
            <w:tcBorders>
              <w:top w:val="single" w:sz="4" w:space="0" w:color="auto"/>
              <w:left w:val="single" w:sz="4" w:space="0" w:color="auto"/>
              <w:bottom w:val="single" w:sz="4" w:space="0" w:color="auto"/>
              <w:right w:val="single" w:sz="4" w:space="0" w:color="auto"/>
            </w:tcBorders>
          </w:tcPr>
          <w:p w14:paraId="320B89CB" w14:textId="77777777" w:rsidR="00EA3D54" w:rsidRPr="004C36B1" w:rsidRDefault="00EA3D54" w:rsidP="00C349CC">
            <w:pPr>
              <w:jc w:val="right"/>
              <w:rPr>
                <w:color w:val="000000"/>
                <w:sz w:val="18"/>
                <w:szCs w:val="18"/>
                <w:lang w:eastAsia="en-CA"/>
              </w:rPr>
            </w:pPr>
            <w:r w:rsidRPr="004C36B1">
              <w:rPr>
                <w:color w:val="000000"/>
                <w:sz w:val="18"/>
                <w:szCs w:val="18"/>
                <w:lang w:eastAsia="en-CA"/>
              </w:rPr>
              <w:t>0.92</w:t>
            </w:r>
          </w:p>
        </w:tc>
        <w:tc>
          <w:tcPr>
            <w:tcW w:w="735" w:type="dxa"/>
            <w:tcBorders>
              <w:top w:val="single" w:sz="4" w:space="0" w:color="auto"/>
              <w:left w:val="single" w:sz="4" w:space="0" w:color="auto"/>
              <w:bottom w:val="single" w:sz="4" w:space="0" w:color="auto"/>
              <w:right w:val="single" w:sz="4" w:space="0" w:color="auto"/>
            </w:tcBorders>
          </w:tcPr>
          <w:p w14:paraId="7FB1EDA9" w14:textId="77777777" w:rsidR="00EA3D54" w:rsidRPr="004C36B1" w:rsidRDefault="00EA3D54" w:rsidP="00C349CC">
            <w:pPr>
              <w:jc w:val="right"/>
              <w:rPr>
                <w:color w:val="000000"/>
                <w:sz w:val="18"/>
                <w:szCs w:val="18"/>
                <w:lang w:eastAsia="en-CA"/>
              </w:rPr>
            </w:pPr>
            <w:r w:rsidRPr="004C36B1">
              <w:rPr>
                <w:color w:val="000000"/>
                <w:sz w:val="18"/>
                <w:szCs w:val="18"/>
                <w:lang w:eastAsia="en-CA"/>
              </w:rPr>
              <w:t>0.92</w:t>
            </w:r>
          </w:p>
        </w:tc>
        <w:tc>
          <w:tcPr>
            <w:tcW w:w="783" w:type="dxa"/>
            <w:tcBorders>
              <w:top w:val="single" w:sz="4" w:space="0" w:color="auto"/>
              <w:left w:val="single" w:sz="4" w:space="0" w:color="auto"/>
              <w:bottom w:val="single" w:sz="4" w:space="0" w:color="auto"/>
              <w:right w:val="single" w:sz="4" w:space="0" w:color="auto"/>
            </w:tcBorders>
          </w:tcPr>
          <w:p w14:paraId="67F76015" w14:textId="77777777" w:rsidR="00EA3D54" w:rsidRPr="004C36B1" w:rsidRDefault="00EA3D54" w:rsidP="00C349CC">
            <w:pPr>
              <w:jc w:val="right"/>
              <w:rPr>
                <w:color w:val="000000"/>
                <w:sz w:val="18"/>
                <w:szCs w:val="18"/>
                <w:lang w:eastAsia="en-CA"/>
              </w:rPr>
            </w:pPr>
            <w:r w:rsidRPr="004C36B1">
              <w:rPr>
                <w:color w:val="000000"/>
                <w:sz w:val="18"/>
                <w:szCs w:val="18"/>
                <w:lang w:eastAsia="en-CA"/>
              </w:rPr>
              <w:t>0.92</w:t>
            </w:r>
          </w:p>
        </w:tc>
        <w:tc>
          <w:tcPr>
            <w:tcW w:w="732" w:type="dxa"/>
            <w:tcBorders>
              <w:top w:val="single" w:sz="4" w:space="0" w:color="auto"/>
              <w:left w:val="single" w:sz="4" w:space="0" w:color="auto"/>
              <w:bottom w:val="single" w:sz="4" w:space="0" w:color="auto"/>
              <w:right w:val="single" w:sz="4" w:space="0" w:color="auto"/>
            </w:tcBorders>
          </w:tcPr>
          <w:p w14:paraId="182DF0DB" w14:textId="77777777" w:rsidR="00EA3D54" w:rsidRPr="004C36B1" w:rsidRDefault="00EA3D54" w:rsidP="00C349CC">
            <w:pPr>
              <w:jc w:val="right"/>
              <w:rPr>
                <w:color w:val="000000"/>
                <w:sz w:val="18"/>
                <w:szCs w:val="18"/>
                <w:lang w:eastAsia="en-CA"/>
              </w:rPr>
            </w:pPr>
            <w:r w:rsidRPr="004C36B1">
              <w:rPr>
                <w:color w:val="000000"/>
                <w:sz w:val="18"/>
                <w:szCs w:val="18"/>
                <w:lang w:eastAsia="en-CA"/>
              </w:rPr>
              <w:t>0</w:t>
            </w:r>
          </w:p>
        </w:tc>
        <w:tc>
          <w:tcPr>
            <w:tcW w:w="900" w:type="dxa"/>
            <w:tcBorders>
              <w:top w:val="single" w:sz="4" w:space="0" w:color="auto"/>
              <w:left w:val="single" w:sz="4" w:space="0" w:color="auto"/>
              <w:bottom w:val="single" w:sz="4" w:space="0" w:color="auto"/>
              <w:right w:val="single" w:sz="4" w:space="0" w:color="auto"/>
            </w:tcBorders>
          </w:tcPr>
          <w:p w14:paraId="357DB243" w14:textId="77777777" w:rsidR="00EA3D54" w:rsidRPr="004C36B1" w:rsidRDefault="00EA3D54" w:rsidP="00C349CC">
            <w:pPr>
              <w:jc w:val="right"/>
              <w:rPr>
                <w:rFonts w:hint="eastAsia"/>
                <w:color w:val="000000"/>
                <w:sz w:val="18"/>
                <w:szCs w:val="18"/>
                <w:lang w:val="en-US" w:eastAsia="en-CA"/>
              </w:rPr>
            </w:pPr>
            <w:proofErr w:type="spellStart"/>
            <w:r w:rsidRPr="004C36B1">
              <w:rPr>
                <w:rFonts w:hint="eastAsia"/>
                <w:sz w:val="18"/>
                <w:szCs w:val="18"/>
                <w:lang w:eastAsia="zh-CN"/>
              </w:rPr>
              <w:t>不适用</w:t>
            </w:r>
            <w:proofErr w:type="spellEnd"/>
          </w:p>
        </w:tc>
      </w:tr>
      <w:tr w:rsidR="00EA3D54" w:rsidRPr="004C36B1" w14:paraId="635C1C95" w14:textId="77777777" w:rsidTr="00577ABF">
        <w:trPr>
          <w:trHeight w:val="408"/>
          <w:jc w:val="center"/>
        </w:trPr>
        <w:tc>
          <w:tcPr>
            <w:tcW w:w="656" w:type="dxa"/>
            <w:tcBorders>
              <w:top w:val="nil"/>
              <w:left w:val="single" w:sz="4" w:space="0" w:color="auto"/>
              <w:bottom w:val="single" w:sz="4" w:space="0" w:color="auto"/>
              <w:right w:val="single" w:sz="4" w:space="0" w:color="auto"/>
            </w:tcBorders>
            <w:hideMark/>
          </w:tcPr>
          <w:p w14:paraId="72B907FC" w14:textId="77777777" w:rsidR="00EA3D54" w:rsidRPr="004C36B1" w:rsidRDefault="00EA3D54" w:rsidP="00C349CC">
            <w:pPr>
              <w:jc w:val="left"/>
              <w:rPr>
                <w:color w:val="000000"/>
                <w:sz w:val="18"/>
                <w:szCs w:val="18"/>
                <w:lang w:eastAsia="en-CA"/>
              </w:rPr>
            </w:pPr>
            <w:r w:rsidRPr="004C36B1">
              <w:rPr>
                <w:color w:val="000000"/>
                <w:sz w:val="18"/>
                <w:szCs w:val="18"/>
                <w:lang w:eastAsia="en-CA"/>
              </w:rPr>
              <w:t>1.2</w:t>
            </w:r>
          </w:p>
        </w:tc>
        <w:tc>
          <w:tcPr>
            <w:tcW w:w="2810" w:type="dxa"/>
            <w:tcBorders>
              <w:top w:val="nil"/>
              <w:left w:val="nil"/>
              <w:bottom w:val="single" w:sz="4" w:space="0" w:color="auto"/>
              <w:right w:val="single" w:sz="4" w:space="0" w:color="auto"/>
            </w:tcBorders>
            <w:hideMark/>
          </w:tcPr>
          <w:p w14:paraId="3F743546" w14:textId="77777777" w:rsidR="00EA3D54" w:rsidRPr="004C36B1" w:rsidRDefault="00EA3D54" w:rsidP="00C349CC">
            <w:pPr>
              <w:jc w:val="left"/>
              <w:rPr>
                <w:color w:val="000000"/>
                <w:sz w:val="18"/>
                <w:szCs w:val="18"/>
                <w:lang w:eastAsia="zh-CN"/>
              </w:rPr>
            </w:pPr>
            <w:proofErr w:type="spellStart"/>
            <w:r w:rsidRPr="004C36B1">
              <w:rPr>
                <w:sz w:val="18"/>
                <w:szCs w:val="18"/>
                <w:lang w:eastAsia="zh-CN"/>
              </w:rPr>
              <w:t>附件C第一组物质的最大允许总消费量（ODP吨</w:t>
            </w:r>
            <w:proofErr w:type="spellEnd"/>
            <w:r w:rsidRPr="004C36B1">
              <w:rPr>
                <w:sz w:val="18"/>
                <w:szCs w:val="18"/>
                <w:lang w:eastAsia="zh-CN"/>
              </w:rPr>
              <w:t>）</w:t>
            </w:r>
          </w:p>
        </w:tc>
        <w:tc>
          <w:tcPr>
            <w:tcW w:w="924" w:type="dxa"/>
            <w:tcBorders>
              <w:top w:val="single" w:sz="4" w:space="0" w:color="auto"/>
              <w:left w:val="nil"/>
              <w:bottom w:val="single" w:sz="4" w:space="0" w:color="auto"/>
              <w:right w:val="single" w:sz="4" w:space="0" w:color="auto"/>
            </w:tcBorders>
          </w:tcPr>
          <w:p w14:paraId="682C9977" w14:textId="77777777" w:rsidR="00EA3D54" w:rsidRPr="004C36B1" w:rsidRDefault="00EA3D54" w:rsidP="00C349CC">
            <w:pPr>
              <w:jc w:val="right"/>
              <w:rPr>
                <w:color w:val="000000"/>
                <w:sz w:val="18"/>
                <w:szCs w:val="18"/>
                <w:lang w:eastAsia="en-CA"/>
              </w:rPr>
            </w:pPr>
            <w:r w:rsidRPr="004C36B1">
              <w:rPr>
                <w:color w:val="000000"/>
                <w:sz w:val="18"/>
                <w:szCs w:val="18"/>
                <w:lang w:eastAsia="en-CA"/>
              </w:rPr>
              <w:t>1.84</w:t>
            </w:r>
          </w:p>
        </w:tc>
        <w:tc>
          <w:tcPr>
            <w:tcW w:w="825" w:type="dxa"/>
            <w:tcBorders>
              <w:top w:val="single" w:sz="4" w:space="0" w:color="auto"/>
              <w:left w:val="single" w:sz="4" w:space="0" w:color="auto"/>
              <w:bottom w:val="single" w:sz="4" w:space="0" w:color="auto"/>
              <w:right w:val="single" w:sz="4" w:space="0" w:color="auto"/>
            </w:tcBorders>
          </w:tcPr>
          <w:p w14:paraId="12085EAC" w14:textId="77777777" w:rsidR="00EA3D54" w:rsidRPr="004C36B1" w:rsidRDefault="00EA3D54" w:rsidP="00C349CC">
            <w:pPr>
              <w:jc w:val="right"/>
              <w:rPr>
                <w:color w:val="000000"/>
                <w:sz w:val="18"/>
                <w:szCs w:val="18"/>
                <w:lang w:eastAsia="en-CA"/>
              </w:rPr>
            </w:pPr>
            <w:r w:rsidRPr="004C36B1">
              <w:rPr>
                <w:color w:val="000000"/>
                <w:sz w:val="18"/>
                <w:szCs w:val="18"/>
                <w:lang w:eastAsia="en-CA"/>
              </w:rPr>
              <w:t>0.92</w:t>
            </w:r>
          </w:p>
        </w:tc>
        <w:tc>
          <w:tcPr>
            <w:tcW w:w="720" w:type="dxa"/>
            <w:tcBorders>
              <w:top w:val="single" w:sz="4" w:space="0" w:color="auto"/>
              <w:left w:val="single" w:sz="4" w:space="0" w:color="auto"/>
              <w:bottom w:val="single" w:sz="4" w:space="0" w:color="auto"/>
              <w:right w:val="single" w:sz="4" w:space="0" w:color="auto"/>
            </w:tcBorders>
          </w:tcPr>
          <w:p w14:paraId="6624AA4C" w14:textId="77777777" w:rsidR="00EA3D54" w:rsidRPr="004C36B1" w:rsidRDefault="00EA3D54" w:rsidP="00C349CC">
            <w:pPr>
              <w:ind w:left="-82"/>
              <w:jc w:val="right"/>
              <w:rPr>
                <w:color w:val="000000"/>
                <w:sz w:val="18"/>
                <w:szCs w:val="18"/>
                <w:lang w:eastAsia="en-CA"/>
              </w:rPr>
            </w:pPr>
            <w:r w:rsidRPr="004C36B1">
              <w:rPr>
                <w:color w:val="000000"/>
                <w:sz w:val="18"/>
                <w:szCs w:val="18"/>
                <w:lang w:eastAsia="en-CA"/>
              </w:rPr>
              <w:t>0.92</w:t>
            </w:r>
          </w:p>
        </w:tc>
        <w:tc>
          <w:tcPr>
            <w:tcW w:w="810" w:type="dxa"/>
            <w:tcBorders>
              <w:top w:val="single" w:sz="4" w:space="0" w:color="auto"/>
              <w:left w:val="single" w:sz="4" w:space="0" w:color="auto"/>
              <w:bottom w:val="single" w:sz="4" w:space="0" w:color="auto"/>
              <w:right w:val="single" w:sz="4" w:space="0" w:color="auto"/>
            </w:tcBorders>
          </w:tcPr>
          <w:p w14:paraId="27A62032" w14:textId="77777777" w:rsidR="00EA3D54" w:rsidRPr="004C36B1" w:rsidRDefault="00EA3D54" w:rsidP="00C349CC">
            <w:pPr>
              <w:jc w:val="right"/>
              <w:rPr>
                <w:color w:val="000000"/>
                <w:sz w:val="18"/>
                <w:szCs w:val="18"/>
                <w:lang w:eastAsia="en-CA"/>
              </w:rPr>
            </w:pPr>
            <w:r w:rsidRPr="004C36B1">
              <w:rPr>
                <w:color w:val="000000"/>
                <w:sz w:val="18"/>
                <w:szCs w:val="18"/>
                <w:lang w:eastAsia="en-CA"/>
              </w:rPr>
              <w:t>0.92</w:t>
            </w:r>
          </w:p>
        </w:tc>
        <w:tc>
          <w:tcPr>
            <w:tcW w:w="735" w:type="dxa"/>
            <w:tcBorders>
              <w:top w:val="single" w:sz="4" w:space="0" w:color="auto"/>
              <w:left w:val="single" w:sz="4" w:space="0" w:color="auto"/>
              <w:bottom w:val="single" w:sz="4" w:space="0" w:color="auto"/>
              <w:right w:val="single" w:sz="4" w:space="0" w:color="auto"/>
            </w:tcBorders>
          </w:tcPr>
          <w:p w14:paraId="2B2DD7EF" w14:textId="77777777" w:rsidR="00EA3D54" w:rsidRPr="004C36B1" w:rsidRDefault="00EA3D54" w:rsidP="00C349CC">
            <w:pPr>
              <w:ind w:left="-88"/>
              <w:jc w:val="right"/>
              <w:rPr>
                <w:color w:val="000000"/>
                <w:sz w:val="18"/>
                <w:szCs w:val="18"/>
                <w:lang w:eastAsia="en-CA"/>
              </w:rPr>
            </w:pPr>
            <w:r w:rsidRPr="004C36B1">
              <w:rPr>
                <w:color w:val="000000"/>
                <w:sz w:val="18"/>
                <w:szCs w:val="18"/>
                <w:lang w:eastAsia="en-CA"/>
              </w:rPr>
              <w:t>0.92</w:t>
            </w:r>
          </w:p>
        </w:tc>
        <w:tc>
          <w:tcPr>
            <w:tcW w:w="783" w:type="dxa"/>
            <w:tcBorders>
              <w:top w:val="single" w:sz="4" w:space="0" w:color="auto"/>
              <w:left w:val="single" w:sz="4" w:space="0" w:color="auto"/>
              <w:bottom w:val="single" w:sz="4" w:space="0" w:color="auto"/>
              <w:right w:val="single" w:sz="4" w:space="0" w:color="auto"/>
            </w:tcBorders>
          </w:tcPr>
          <w:p w14:paraId="18C1C764" w14:textId="77777777" w:rsidR="00EA3D54" w:rsidRPr="004C36B1" w:rsidRDefault="00EA3D54" w:rsidP="00C349CC">
            <w:pPr>
              <w:jc w:val="right"/>
              <w:rPr>
                <w:color w:val="000000"/>
                <w:sz w:val="18"/>
                <w:szCs w:val="18"/>
                <w:lang w:eastAsia="en-CA"/>
              </w:rPr>
            </w:pPr>
            <w:r w:rsidRPr="004C36B1">
              <w:rPr>
                <w:color w:val="000000"/>
                <w:sz w:val="18"/>
                <w:szCs w:val="18"/>
                <w:lang w:eastAsia="en-CA"/>
              </w:rPr>
              <w:t>0.92</w:t>
            </w:r>
          </w:p>
        </w:tc>
        <w:tc>
          <w:tcPr>
            <w:tcW w:w="732" w:type="dxa"/>
            <w:tcBorders>
              <w:top w:val="single" w:sz="4" w:space="0" w:color="auto"/>
              <w:left w:val="single" w:sz="4" w:space="0" w:color="auto"/>
              <w:bottom w:val="single" w:sz="4" w:space="0" w:color="auto"/>
              <w:right w:val="single" w:sz="4" w:space="0" w:color="auto"/>
            </w:tcBorders>
          </w:tcPr>
          <w:p w14:paraId="5D0AF974" w14:textId="77777777" w:rsidR="00EA3D54" w:rsidRPr="004C36B1" w:rsidRDefault="00EA3D54" w:rsidP="00C349CC">
            <w:pPr>
              <w:jc w:val="right"/>
              <w:rPr>
                <w:color w:val="000000"/>
                <w:sz w:val="18"/>
                <w:szCs w:val="18"/>
                <w:lang w:eastAsia="en-CA"/>
              </w:rPr>
            </w:pPr>
            <w:r w:rsidRPr="004C36B1">
              <w:rPr>
                <w:color w:val="000000"/>
                <w:sz w:val="18"/>
                <w:szCs w:val="18"/>
                <w:lang w:eastAsia="en-CA"/>
              </w:rPr>
              <w:t>0</w:t>
            </w:r>
          </w:p>
        </w:tc>
        <w:tc>
          <w:tcPr>
            <w:tcW w:w="900" w:type="dxa"/>
            <w:tcBorders>
              <w:top w:val="single" w:sz="4" w:space="0" w:color="auto"/>
              <w:left w:val="single" w:sz="4" w:space="0" w:color="auto"/>
              <w:bottom w:val="single" w:sz="4" w:space="0" w:color="auto"/>
              <w:right w:val="single" w:sz="4" w:space="0" w:color="auto"/>
            </w:tcBorders>
          </w:tcPr>
          <w:p w14:paraId="0910C4D7" w14:textId="77777777" w:rsidR="00EA3D54" w:rsidRPr="004C36B1" w:rsidRDefault="00EA3D54" w:rsidP="00C349CC">
            <w:pPr>
              <w:jc w:val="right"/>
              <w:rPr>
                <w:color w:val="000000"/>
                <w:sz w:val="18"/>
                <w:szCs w:val="18"/>
                <w:lang w:eastAsia="en-CA"/>
              </w:rPr>
            </w:pPr>
            <w:proofErr w:type="spellStart"/>
            <w:r w:rsidRPr="004C36B1">
              <w:rPr>
                <w:rFonts w:hint="eastAsia"/>
                <w:sz w:val="18"/>
                <w:szCs w:val="18"/>
                <w:lang w:eastAsia="zh-CN"/>
              </w:rPr>
              <w:t>不适用</w:t>
            </w:r>
            <w:proofErr w:type="spellEnd"/>
          </w:p>
        </w:tc>
      </w:tr>
      <w:tr w:rsidR="00EA3D54" w:rsidRPr="004C36B1" w14:paraId="5892CB60" w14:textId="77777777" w:rsidTr="00577ABF">
        <w:trPr>
          <w:trHeight w:val="116"/>
          <w:jc w:val="center"/>
        </w:trPr>
        <w:tc>
          <w:tcPr>
            <w:tcW w:w="656" w:type="dxa"/>
            <w:tcBorders>
              <w:top w:val="nil"/>
              <w:left w:val="single" w:sz="4" w:space="0" w:color="auto"/>
              <w:bottom w:val="single" w:sz="4" w:space="0" w:color="auto"/>
              <w:right w:val="single" w:sz="4" w:space="0" w:color="auto"/>
            </w:tcBorders>
            <w:hideMark/>
          </w:tcPr>
          <w:p w14:paraId="5FC16DF9" w14:textId="77777777" w:rsidR="00EA3D54" w:rsidRPr="004C36B1" w:rsidRDefault="00EA3D54" w:rsidP="00C349CC">
            <w:pPr>
              <w:jc w:val="left"/>
              <w:rPr>
                <w:color w:val="000000"/>
                <w:sz w:val="18"/>
                <w:szCs w:val="18"/>
                <w:lang w:eastAsia="en-CA"/>
              </w:rPr>
            </w:pPr>
            <w:r w:rsidRPr="004C36B1">
              <w:rPr>
                <w:color w:val="000000"/>
                <w:sz w:val="18"/>
                <w:szCs w:val="18"/>
                <w:lang w:eastAsia="en-CA"/>
              </w:rPr>
              <w:t>2.1</w:t>
            </w:r>
          </w:p>
        </w:tc>
        <w:tc>
          <w:tcPr>
            <w:tcW w:w="2810" w:type="dxa"/>
            <w:tcBorders>
              <w:top w:val="nil"/>
              <w:left w:val="nil"/>
              <w:bottom w:val="single" w:sz="4" w:space="0" w:color="auto"/>
              <w:right w:val="single" w:sz="4" w:space="0" w:color="auto"/>
            </w:tcBorders>
            <w:hideMark/>
          </w:tcPr>
          <w:p w14:paraId="1AA4CE3D" w14:textId="77777777" w:rsidR="00EA3D54" w:rsidRPr="004C36B1" w:rsidRDefault="00EA3D54" w:rsidP="00C349CC">
            <w:pPr>
              <w:jc w:val="left"/>
              <w:rPr>
                <w:color w:val="000000"/>
                <w:sz w:val="18"/>
                <w:szCs w:val="18"/>
                <w:lang w:eastAsia="zh-CN"/>
              </w:rPr>
            </w:pPr>
            <w:proofErr w:type="spellStart"/>
            <w:r w:rsidRPr="004C36B1">
              <w:rPr>
                <w:sz w:val="18"/>
                <w:szCs w:val="18"/>
                <w:lang w:eastAsia="zh-CN"/>
              </w:rPr>
              <w:t>牵头执行机构（</w:t>
            </w:r>
            <w:r w:rsidRPr="004C36B1">
              <w:rPr>
                <w:rFonts w:hint="eastAsia"/>
                <w:sz w:val="18"/>
                <w:szCs w:val="18"/>
                <w:lang w:eastAsia="zh-CN"/>
              </w:rPr>
              <w:t>环境</w:t>
            </w:r>
            <w:proofErr w:type="spellEnd"/>
            <w:r w:rsidRPr="004C36B1">
              <w:rPr>
                <w:sz w:val="18"/>
                <w:szCs w:val="18"/>
                <w:lang w:val="en-US" w:eastAsia="zh-CN"/>
              </w:rPr>
              <w:t>署</w:t>
            </w:r>
            <w:r w:rsidRPr="004C36B1">
              <w:rPr>
                <w:sz w:val="18"/>
                <w:szCs w:val="18"/>
                <w:lang w:eastAsia="zh-CN"/>
              </w:rPr>
              <w:t>）</w:t>
            </w:r>
            <w:proofErr w:type="spellStart"/>
            <w:r w:rsidRPr="004C36B1">
              <w:rPr>
                <w:sz w:val="18"/>
                <w:szCs w:val="18"/>
                <w:lang w:eastAsia="zh-CN"/>
              </w:rPr>
              <w:t>批准的</w:t>
            </w:r>
            <w:r w:rsidRPr="004C36B1">
              <w:rPr>
                <w:rFonts w:hint="eastAsia"/>
                <w:sz w:val="18"/>
                <w:szCs w:val="18"/>
                <w:lang w:val="en-US" w:eastAsia="zh-CN"/>
              </w:rPr>
              <w:t>供资</w:t>
            </w:r>
            <w:r w:rsidRPr="004C36B1">
              <w:rPr>
                <w:sz w:val="18"/>
                <w:szCs w:val="18"/>
                <w:lang w:eastAsia="zh-CN"/>
              </w:rPr>
              <w:t>金额（美元</w:t>
            </w:r>
            <w:proofErr w:type="spellEnd"/>
            <w:r w:rsidRPr="004C36B1">
              <w:rPr>
                <w:sz w:val="18"/>
                <w:szCs w:val="18"/>
                <w:lang w:eastAsia="zh-CN"/>
              </w:rPr>
              <w:t>）</w:t>
            </w:r>
          </w:p>
        </w:tc>
        <w:tc>
          <w:tcPr>
            <w:tcW w:w="924" w:type="dxa"/>
            <w:tcBorders>
              <w:top w:val="single" w:sz="4" w:space="0" w:color="auto"/>
              <w:left w:val="nil"/>
              <w:bottom w:val="single" w:sz="4" w:space="0" w:color="auto"/>
              <w:right w:val="single" w:sz="4" w:space="0" w:color="auto"/>
            </w:tcBorders>
          </w:tcPr>
          <w:p w14:paraId="3F88B966" w14:textId="77777777" w:rsidR="00EA3D54" w:rsidRPr="004C36B1" w:rsidRDefault="00EA3D54" w:rsidP="00C349CC">
            <w:pPr>
              <w:jc w:val="right"/>
              <w:rPr>
                <w:color w:val="000000"/>
                <w:sz w:val="18"/>
                <w:szCs w:val="18"/>
                <w:lang w:eastAsia="en-CA"/>
              </w:rPr>
            </w:pPr>
            <w:r w:rsidRPr="004C36B1">
              <w:rPr>
                <w:sz w:val="18"/>
                <w:szCs w:val="18"/>
              </w:rPr>
              <w:t>126,500</w:t>
            </w:r>
          </w:p>
        </w:tc>
        <w:tc>
          <w:tcPr>
            <w:tcW w:w="825" w:type="dxa"/>
            <w:tcBorders>
              <w:top w:val="single" w:sz="4" w:space="0" w:color="auto"/>
              <w:left w:val="single" w:sz="4" w:space="0" w:color="auto"/>
              <w:bottom w:val="single" w:sz="4" w:space="0" w:color="auto"/>
              <w:right w:val="single" w:sz="4" w:space="0" w:color="auto"/>
            </w:tcBorders>
          </w:tcPr>
          <w:p w14:paraId="7B3D6394" w14:textId="77777777" w:rsidR="00EA3D54" w:rsidRPr="004C36B1" w:rsidRDefault="00EA3D54" w:rsidP="00C349CC">
            <w:pPr>
              <w:jc w:val="right"/>
              <w:rPr>
                <w:b/>
                <w:bCs/>
                <w:sz w:val="18"/>
                <w:szCs w:val="18"/>
              </w:rPr>
            </w:pPr>
            <w:r w:rsidRPr="004C36B1">
              <w:rPr>
                <w:b/>
                <w:bCs/>
                <w:sz w:val="18"/>
                <w:szCs w:val="18"/>
              </w:rPr>
              <w:t>100,000</w:t>
            </w:r>
          </w:p>
        </w:tc>
        <w:tc>
          <w:tcPr>
            <w:tcW w:w="720" w:type="dxa"/>
            <w:tcBorders>
              <w:top w:val="single" w:sz="4" w:space="0" w:color="auto"/>
              <w:left w:val="single" w:sz="4" w:space="0" w:color="auto"/>
              <w:bottom w:val="single" w:sz="4" w:space="0" w:color="auto"/>
              <w:right w:val="single" w:sz="4" w:space="0" w:color="auto"/>
            </w:tcBorders>
          </w:tcPr>
          <w:p w14:paraId="7D2229AF" w14:textId="77777777" w:rsidR="00EA3D54" w:rsidRPr="004C36B1" w:rsidRDefault="00EA3D54" w:rsidP="00C349CC">
            <w:pPr>
              <w:jc w:val="right"/>
              <w:rPr>
                <w:color w:val="000000"/>
                <w:sz w:val="18"/>
                <w:szCs w:val="18"/>
                <w:lang w:eastAsia="en-CA"/>
              </w:rPr>
            </w:pPr>
            <w:r w:rsidRPr="004C36B1">
              <w:rPr>
                <w:sz w:val="18"/>
                <w:szCs w:val="18"/>
              </w:rPr>
              <w:t>0</w:t>
            </w:r>
          </w:p>
        </w:tc>
        <w:tc>
          <w:tcPr>
            <w:tcW w:w="810" w:type="dxa"/>
            <w:tcBorders>
              <w:top w:val="single" w:sz="4" w:space="0" w:color="auto"/>
              <w:left w:val="single" w:sz="4" w:space="0" w:color="auto"/>
              <w:bottom w:val="single" w:sz="4" w:space="0" w:color="auto"/>
              <w:right w:val="single" w:sz="4" w:space="0" w:color="auto"/>
            </w:tcBorders>
          </w:tcPr>
          <w:p w14:paraId="22A627C5" w14:textId="77777777" w:rsidR="00EA3D54" w:rsidRPr="004C36B1" w:rsidRDefault="00EA3D54" w:rsidP="00C349CC">
            <w:pPr>
              <w:jc w:val="right"/>
              <w:rPr>
                <w:color w:val="000000"/>
                <w:sz w:val="18"/>
                <w:szCs w:val="18"/>
                <w:lang w:eastAsia="en-CA"/>
              </w:rPr>
            </w:pPr>
            <w:r w:rsidRPr="004C36B1">
              <w:rPr>
                <w:sz w:val="18"/>
                <w:szCs w:val="18"/>
              </w:rPr>
              <w:t>121,500</w:t>
            </w:r>
          </w:p>
        </w:tc>
        <w:tc>
          <w:tcPr>
            <w:tcW w:w="735" w:type="dxa"/>
            <w:tcBorders>
              <w:top w:val="single" w:sz="4" w:space="0" w:color="auto"/>
              <w:left w:val="single" w:sz="4" w:space="0" w:color="auto"/>
              <w:bottom w:val="single" w:sz="4" w:space="0" w:color="auto"/>
              <w:right w:val="single" w:sz="4" w:space="0" w:color="auto"/>
            </w:tcBorders>
          </w:tcPr>
          <w:p w14:paraId="5B507A85" w14:textId="77777777" w:rsidR="00EA3D54" w:rsidRPr="004C36B1" w:rsidRDefault="00EA3D54" w:rsidP="00C349CC">
            <w:pPr>
              <w:jc w:val="right"/>
              <w:rPr>
                <w:color w:val="000000"/>
                <w:sz w:val="18"/>
                <w:szCs w:val="18"/>
                <w:lang w:eastAsia="en-CA"/>
              </w:rPr>
            </w:pPr>
            <w:r w:rsidRPr="004C36B1">
              <w:rPr>
                <w:sz w:val="18"/>
                <w:szCs w:val="18"/>
              </w:rPr>
              <w:t>0</w:t>
            </w:r>
          </w:p>
        </w:tc>
        <w:tc>
          <w:tcPr>
            <w:tcW w:w="783" w:type="dxa"/>
            <w:tcBorders>
              <w:top w:val="single" w:sz="4" w:space="0" w:color="auto"/>
              <w:left w:val="single" w:sz="4" w:space="0" w:color="auto"/>
              <w:bottom w:val="single" w:sz="4" w:space="0" w:color="auto"/>
              <w:right w:val="single" w:sz="4" w:space="0" w:color="auto"/>
            </w:tcBorders>
          </w:tcPr>
          <w:p w14:paraId="397924DF" w14:textId="77777777" w:rsidR="00EA3D54" w:rsidRPr="004C36B1" w:rsidRDefault="00EA3D54" w:rsidP="00C349CC">
            <w:pPr>
              <w:jc w:val="right"/>
              <w:rPr>
                <w:color w:val="000000"/>
                <w:sz w:val="18"/>
                <w:szCs w:val="18"/>
                <w:lang w:eastAsia="en-CA"/>
              </w:rPr>
            </w:pPr>
            <w:r w:rsidRPr="004C36B1">
              <w:rPr>
                <w:sz w:val="18"/>
                <w:szCs w:val="18"/>
              </w:rPr>
              <w:t>0</w:t>
            </w:r>
          </w:p>
        </w:tc>
        <w:tc>
          <w:tcPr>
            <w:tcW w:w="732" w:type="dxa"/>
            <w:tcBorders>
              <w:top w:val="single" w:sz="4" w:space="0" w:color="auto"/>
              <w:left w:val="single" w:sz="4" w:space="0" w:color="auto"/>
              <w:bottom w:val="single" w:sz="4" w:space="0" w:color="auto"/>
              <w:right w:val="single" w:sz="4" w:space="0" w:color="auto"/>
            </w:tcBorders>
          </w:tcPr>
          <w:p w14:paraId="77884FB5" w14:textId="77777777" w:rsidR="00EA3D54" w:rsidRPr="004C36B1" w:rsidRDefault="00EA3D54" w:rsidP="00C349CC">
            <w:pPr>
              <w:jc w:val="right"/>
              <w:rPr>
                <w:color w:val="000000"/>
                <w:sz w:val="18"/>
                <w:szCs w:val="18"/>
                <w:lang w:eastAsia="en-CA"/>
              </w:rPr>
            </w:pPr>
            <w:r w:rsidRPr="004C36B1">
              <w:rPr>
                <w:sz w:val="18"/>
                <w:szCs w:val="18"/>
              </w:rPr>
              <w:t>52,000</w:t>
            </w:r>
          </w:p>
        </w:tc>
        <w:tc>
          <w:tcPr>
            <w:tcW w:w="900" w:type="dxa"/>
            <w:tcBorders>
              <w:top w:val="single" w:sz="4" w:space="0" w:color="auto"/>
              <w:left w:val="single" w:sz="4" w:space="0" w:color="auto"/>
              <w:bottom w:val="single" w:sz="4" w:space="0" w:color="auto"/>
              <w:right w:val="single" w:sz="4" w:space="0" w:color="auto"/>
            </w:tcBorders>
          </w:tcPr>
          <w:p w14:paraId="4366C4A5" w14:textId="77777777" w:rsidR="00EA3D54" w:rsidRPr="004C36B1" w:rsidRDefault="00EA3D54" w:rsidP="00C349CC">
            <w:pPr>
              <w:jc w:val="right"/>
              <w:rPr>
                <w:b/>
                <w:bCs/>
                <w:color w:val="000000"/>
                <w:sz w:val="18"/>
                <w:szCs w:val="18"/>
                <w:lang w:eastAsia="en-CA"/>
              </w:rPr>
            </w:pPr>
            <w:r w:rsidRPr="004C36B1">
              <w:rPr>
                <w:b/>
                <w:bCs/>
                <w:sz w:val="18"/>
                <w:szCs w:val="18"/>
              </w:rPr>
              <w:t>400,000</w:t>
            </w:r>
          </w:p>
        </w:tc>
      </w:tr>
      <w:tr w:rsidR="00EA3D54" w:rsidRPr="004C36B1" w14:paraId="07A44A7D" w14:textId="77777777" w:rsidTr="00577ABF">
        <w:trPr>
          <w:trHeight w:val="287"/>
          <w:jc w:val="center"/>
        </w:trPr>
        <w:tc>
          <w:tcPr>
            <w:tcW w:w="656" w:type="dxa"/>
            <w:tcBorders>
              <w:top w:val="nil"/>
              <w:left w:val="single" w:sz="4" w:space="0" w:color="auto"/>
              <w:bottom w:val="single" w:sz="4" w:space="0" w:color="auto"/>
              <w:right w:val="single" w:sz="4" w:space="0" w:color="auto"/>
            </w:tcBorders>
            <w:hideMark/>
          </w:tcPr>
          <w:p w14:paraId="12910F20" w14:textId="77777777" w:rsidR="00EA3D54" w:rsidRPr="004C36B1" w:rsidRDefault="00EA3D54" w:rsidP="00C349CC">
            <w:pPr>
              <w:jc w:val="left"/>
              <w:rPr>
                <w:color w:val="000000"/>
                <w:sz w:val="18"/>
                <w:szCs w:val="18"/>
                <w:lang w:eastAsia="en-CA"/>
              </w:rPr>
            </w:pPr>
            <w:r w:rsidRPr="004C36B1">
              <w:rPr>
                <w:color w:val="000000"/>
                <w:sz w:val="18"/>
                <w:szCs w:val="18"/>
                <w:lang w:eastAsia="en-CA"/>
              </w:rPr>
              <w:t>2.2</w:t>
            </w:r>
          </w:p>
        </w:tc>
        <w:tc>
          <w:tcPr>
            <w:tcW w:w="2810" w:type="dxa"/>
            <w:tcBorders>
              <w:top w:val="nil"/>
              <w:left w:val="nil"/>
              <w:bottom w:val="single" w:sz="4" w:space="0" w:color="auto"/>
              <w:right w:val="single" w:sz="4" w:space="0" w:color="auto"/>
            </w:tcBorders>
            <w:hideMark/>
          </w:tcPr>
          <w:p w14:paraId="61FDEBA8" w14:textId="77777777" w:rsidR="00EA3D54" w:rsidRPr="004C36B1" w:rsidRDefault="00EA3D54" w:rsidP="00C349CC">
            <w:pPr>
              <w:jc w:val="left"/>
              <w:rPr>
                <w:color w:val="000000"/>
                <w:sz w:val="18"/>
                <w:szCs w:val="18"/>
                <w:lang w:eastAsia="zh-CN"/>
              </w:rPr>
            </w:pPr>
            <w:proofErr w:type="spellStart"/>
            <w:r w:rsidRPr="004C36B1">
              <w:rPr>
                <w:sz w:val="18"/>
                <w:szCs w:val="18"/>
                <w:lang w:eastAsia="zh-CN"/>
              </w:rPr>
              <w:t>牵头执行机构支助费用（美元</w:t>
            </w:r>
            <w:proofErr w:type="spellEnd"/>
            <w:r w:rsidRPr="004C36B1">
              <w:rPr>
                <w:sz w:val="18"/>
                <w:szCs w:val="18"/>
                <w:lang w:eastAsia="zh-CN"/>
              </w:rPr>
              <w:t>）</w:t>
            </w:r>
          </w:p>
        </w:tc>
        <w:tc>
          <w:tcPr>
            <w:tcW w:w="924" w:type="dxa"/>
            <w:tcBorders>
              <w:top w:val="single" w:sz="4" w:space="0" w:color="auto"/>
              <w:left w:val="nil"/>
              <w:bottom w:val="single" w:sz="4" w:space="0" w:color="auto"/>
              <w:right w:val="single" w:sz="4" w:space="0" w:color="auto"/>
            </w:tcBorders>
          </w:tcPr>
          <w:p w14:paraId="65466C3D" w14:textId="77777777" w:rsidR="00EA3D54" w:rsidRPr="004C36B1" w:rsidRDefault="00EA3D54" w:rsidP="00C349CC">
            <w:pPr>
              <w:jc w:val="right"/>
              <w:rPr>
                <w:color w:val="000000"/>
                <w:sz w:val="18"/>
                <w:szCs w:val="18"/>
                <w:lang w:eastAsia="en-CA"/>
              </w:rPr>
            </w:pPr>
            <w:r w:rsidRPr="004C36B1">
              <w:rPr>
                <w:sz w:val="18"/>
                <w:szCs w:val="18"/>
              </w:rPr>
              <w:t>16,445</w:t>
            </w:r>
          </w:p>
        </w:tc>
        <w:tc>
          <w:tcPr>
            <w:tcW w:w="825" w:type="dxa"/>
            <w:tcBorders>
              <w:top w:val="single" w:sz="4" w:space="0" w:color="auto"/>
              <w:left w:val="single" w:sz="4" w:space="0" w:color="auto"/>
              <w:bottom w:val="single" w:sz="4" w:space="0" w:color="auto"/>
              <w:right w:val="single" w:sz="4" w:space="0" w:color="auto"/>
            </w:tcBorders>
          </w:tcPr>
          <w:p w14:paraId="59B342B1" w14:textId="77777777" w:rsidR="00EA3D54" w:rsidRPr="004C36B1" w:rsidRDefault="00EA3D54" w:rsidP="00C349CC">
            <w:pPr>
              <w:jc w:val="right"/>
              <w:rPr>
                <w:b/>
                <w:bCs/>
                <w:sz w:val="18"/>
                <w:szCs w:val="18"/>
              </w:rPr>
            </w:pPr>
            <w:r w:rsidRPr="004C36B1">
              <w:rPr>
                <w:b/>
                <w:bCs/>
                <w:sz w:val="18"/>
                <w:szCs w:val="18"/>
              </w:rPr>
              <w:t>13,000</w:t>
            </w:r>
          </w:p>
        </w:tc>
        <w:tc>
          <w:tcPr>
            <w:tcW w:w="720" w:type="dxa"/>
            <w:tcBorders>
              <w:top w:val="single" w:sz="4" w:space="0" w:color="auto"/>
              <w:left w:val="single" w:sz="4" w:space="0" w:color="auto"/>
              <w:bottom w:val="single" w:sz="4" w:space="0" w:color="auto"/>
              <w:right w:val="single" w:sz="4" w:space="0" w:color="auto"/>
            </w:tcBorders>
          </w:tcPr>
          <w:p w14:paraId="4D1254AB" w14:textId="77777777" w:rsidR="00EA3D54" w:rsidRPr="004C36B1" w:rsidRDefault="00EA3D54" w:rsidP="00C349CC">
            <w:pPr>
              <w:jc w:val="right"/>
              <w:rPr>
                <w:color w:val="000000"/>
                <w:sz w:val="18"/>
                <w:szCs w:val="18"/>
                <w:lang w:eastAsia="en-CA"/>
              </w:rPr>
            </w:pPr>
            <w:r w:rsidRPr="004C36B1">
              <w:rPr>
                <w:sz w:val="18"/>
                <w:szCs w:val="18"/>
              </w:rPr>
              <w:t>0</w:t>
            </w:r>
          </w:p>
        </w:tc>
        <w:tc>
          <w:tcPr>
            <w:tcW w:w="810" w:type="dxa"/>
            <w:tcBorders>
              <w:top w:val="single" w:sz="4" w:space="0" w:color="auto"/>
              <w:left w:val="single" w:sz="4" w:space="0" w:color="auto"/>
              <w:bottom w:val="single" w:sz="4" w:space="0" w:color="auto"/>
              <w:right w:val="single" w:sz="4" w:space="0" w:color="auto"/>
            </w:tcBorders>
          </w:tcPr>
          <w:p w14:paraId="53471231" w14:textId="77777777" w:rsidR="00EA3D54" w:rsidRPr="004C36B1" w:rsidRDefault="00EA3D54" w:rsidP="00C349CC">
            <w:pPr>
              <w:jc w:val="right"/>
              <w:rPr>
                <w:color w:val="000000"/>
                <w:sz w:val="18"/>
                <w:szCs w:val="18"/>
                <w:lang w:eastAsia="en-CA"/>
              </w:rPr>
            </w:pPr>
            <w:r w:rsidRPr="004C36B1">
              <w:rPr>
                <w:sz w:val="18"/>
                <w:szCs w:val="18"/>
              </w:rPr>
              <w:t>15,795</w:t>
            </w:r>
          </w:p>
        </w:tc>
        <w:tc>
          <w:tcPr>
            <w:tcW w:w="735" w:type="dxa"/>
            <w:tcBorders>
              <w:top w:val="single" w:sz="4" w:space="0" w:color="auto"/>
              <w:left w:val="single" w:sz="4" w:space="0" w:color="auto"/>
              <w:bottom w:val="single" w:sz="4" w:space="0" w:color="auto"/>
              <w:right w:val="single" w:sz="4" w:space="0" w:color="auto"/>
            </w:tcBorders>
          </w:tcPr>
          <w:p w14:paraId="6891B51E" w14:textId="77777777" w:rsidR="00EA3D54" w:rsidRPr="004C36B1" w:rsidRDefault="00EA3D54" w:rsidP="00C349CC">
            <w:pPr>
              <w:jc w:val="right"/>
              <w:rPr>
                <w:color w:val="000000"/>
                <w:sz w:val="18"/>
                <w:szCs w:val="18"/>
                <w:lang w:eastAsia="en-CA"/>
              </w:rPr>
            </w:pPr>
            <w:r w:rsidRPr="004C36B1">
              <w:rPr>
                <w:sz w:val="18"/>
                <w:szCs w:val="18"/>
              </w:rPr>
              <w:t>0</w:t>
            </w:r>
          </w:p>
        </w:tc>
        <w:tc>
          <w:tcPr>
            <w:tcW w:w="783" w:type="dxa"/>
            <w:tcBorders>
              <w:top w:val="single" w:sz="4" w:space="0" w:color="auto"/>
              <w:left w:val="single" w:sz="4" w:space="0" w:color="auto"/>
              <w:bottom w:val="single" w:sz="4" w:space="0" w:color="auto"/>
              <w:right w:val="single" w:sz="4" w:space="0" w:color="auto"/>
            </w:tcBorders>
          </w:tcPr>
          <w:p w14:paraId="38DE3F81" w14:textId="77777777" w:rsidR="00EA3D54" w:rsidRPr="004C36B1" w:rsidRDefault="00EA3D54" w:rsidP="00C349CC">
            <w:pPr>
              <w:jc w:val="right"/>
              <w:rPr>
                <w:color w:val="000000"/>
                <w:sz w:val="18"/>
                <w:szCs w:val="18"/>
                <w:lang w:eastAsia="en-CA"/>
              </w:rPr>
            </w:pPr>
            <w:r w:rsidRPr="004C36B1">
              <w:rPr>
                <w:sz w:val="18"/>
                <w:szCs w:val="18"/>
              </w:rPr>
              <w:t>0</w:t>
            </w:r>
          </w:p>
        </w:tc>
        <w:tc>
          <w:tcPr>
            <w:tcW w:w="732" w:type="dxa"/>
            <w:tcBorders>
              <w:top w:val="single" w:sz="4" w:space="0" w:color="auto"/>
              <w:left w:val="single" w:sz="4" w:space="0" w:color="auto"/>
              <w:bottom w:val="single" w:sz="4" w:space="0" w:color="auto"/>
              <w:right w:val="single" w:sz="4" w:space="0" w:color="auto"/>
            </w:tcBorders>
          </w:tcPr>
          <w:p w14:paraId="4136F827" w14:textId="77777777" w:rsidR="00EA3D54" w:rsidRPr="004C36B1" w:rsidRDefault="00EA3D54" w:rsidP="00C349CC">
            <w:pPr>
              <w:jc w:val="right"/>
              <w:rPr>
                <w:color w:val="000000"/>
                <w:sz w:val="18"/>
                <w:szCs w:val="18"/>
                <w:lang w:eastAsia="en-CA"/>
              </w:rPr>
            </w:pPr>
            <w:r w:rsidRPr="004C36B1">
              <w:rPr>
                <w:sz w:val="18"/>
                <w:szCs w:val="18"/>
              </w:rPr>
              <w:t>6,760</w:t>
            </w:r>
          </w:p>
        </w:tc>
        <w:tc>
          <w:tcPr>
            <w:tcW w:w="900" w:type="dxa"/>
            <w:tcBorders>
              <w:top w:val="single" w:sz="4" w:space="0" w:color="auto"/>
              <w:left w:val="single" w:sz="4" w:space="0" w:color="auto"/>
              <w:bottom w:val="single" w:sz="4" w:space="0" w:color="auto"/>
              <w:right w:val="single" w:sz="4" w:space="0" w:color="auto"/>
            </w:tcBorders>
          </w:tcPr>
          <w:p w14:paraId="74DAC429" w14:textId="77777777" w:rsidR="00EA3D54" w:rsidRPr="004C36B1" w:rsidRDefault="00EA3D54" w:rsidP="00C349CC">
            <w:pPr>
              <w:jc w:val="right"/>
              <w:rPr>
                <w:b/>
                <w:bCs/>
                <w:color w:val="000000"/>
                <w:sz w:val="18"/>
                <w:szCs w:val="18"/>
                <w:lang w:eastAsia="en-CA"/>
              </w:rPr>
            </w:pPr>
            <w:r w:rsidRPr="004C36B1">
              <w:rPr>
                <w:b/>
                <w:bCs/>
                <w:sz w:val="18"/>
                <w:szCs w:val="18"/>
              </w:rPr>
              <w:t>52,000</w:t>
            </w:r>
          </w:p>
        </w:tc>
      </w:tr>
      <w:tr w:rsidR="00EA3D54" w:rsidRPr="004C36B1" w14:paraId="7C499100" w14:textId="77777777" w:rsidTr="00577ABF">
        <w:trPr>
          <w:trHeight w:val="161"/>
          <w:jc w:val="center"/>
        </w:trPr>
        <w:tc>
          <w:tcPr>
            <w:tcW w:w="656" w:type="dxa"/>
            <w:tcBorders>
              <w:top w:val="nil"/>
              <w:left w:val="single" w:sz="4" w:space="0" w:color="auto"/>
              <w:bottom w:val="single" w:sz="4" w:space="0" w:color="auto"/>
              <w:right w:val="single" w:sz="4" w:space="0" w:color="auto"/>
            </w:tcBorders>
            <w:hideMark/>
          </w:tcPr>
          <w:p w14:paraId="44CA5EF9" w14:textId="77777777" w:rsidR="00EA3D54" w:rsidRPr="004C36B1" w:rsidRDefault="00EA3D54" w:rsidP="00C349CC">
            <w:pPr>
              <w:jc w:val="left"/>
              <w:rPr>
                <w:color w:val="000000"/>
                <w:sz w:val="18"/>
                <w:szCs w:val="18"/>
                <w:lang w:eastAsia="en-CA"/>
              </w:rPr>
            </w:pPr>
            <w:r w:rsidRPr="004C36B1">
              <w:rPr>
                <w:color w:val="000000"/>
                <w:sz w:val="18"/>
                <w:szCs w:val="18"/>
                <w:lang w:eastAsia="en-CA"/>
              </w:rPr>
              <w:t>2.3</w:t>
            </w:r>
          </w:p>
        </w:tc>
        <w:tc>
          <w:tcPr>
            <w:tcW w:w="2810" w:type="dxa"/>
            <w:tcBorders>
              <w:top w:val="nil"/>
              <w:left w:val="nil"/>
              <w:bottom w:val="single" w:sz="4" w:space="0" w:color="auto"/>
              <w:right w:val="single" w:sz="4" w:space="0" w:color="auto"/>
            </w:tcBorders>
            <w:hideMark/>
          </w:tcPr>
          <w:p w14:paraId="22AA4DD3" w14:textId="77777777" w:rsidR="00EA3D54" w:rsidRPr="004C36B1" w:rsidRDefault="00EA3D54" w:rsidP="00C349CC">
            <w:pPr>
              <w:jc w:val="left"/>
              <w:rPr>
                <w:color w:val="000000"/>
                <w:sz w:val="18"/>
                <w:szCs w:val="18"/>
                <w:lang w:eastAsia="zh-CN"/>
              </w:rPr>
            </w:pPr>
            <w:proofErr w:type="spellStart"/>
            <w:r w:rsidRPr="004C36B1">
              <w:rPr>
                <w:sz w:val="18"/>
                <w:szCs w:val="18"/>
                <w:lang w:eastAsia="zh-CN"/>
              </w:rPr>
              <w:t>合作执行机构（</w:t>
            </w:r>
            <w:r w:rsidRPr="004C36B1">
              <w:rPr>
                <w:rFonts w:hint="eastAsia"/>
                <w:sz w:val="18"/>
                <w:szCs w:val="18"/>
                <w:lang w:eastAsia="zh-CN"/>
              </w:rPr>
              <w:t>工发组织</w:t>
            </w:r>
            <w:r w:rsidRPr="004C36B1">
              <w:rPr>
                <w:sz w:val="18"/>
                <w:szCs w:val="18"/>
                <w:lang w:eastAsia="zh-CN"/>
              </w:rPr>
              <w:t>）批准的</w:t>
            </w:r>
            <w:r w:rsidRPr="004C36B1">
              <w:rPr>
                <w:rFonts w:hint="eastAsia"/>
                <w:sz w:val="18"/>
                <w:szCs w:val="18"/>
                <w:lang w:eastAsia="zh-CN"/>
              </w:rPr>
              <w:t>供资</w:t>
            </w:r>
            <w:r w:rsidRPr="004C36B1">
              <w:rPr>
                <w:sz w:val="18"/>
                <w:szCs w:val="18"/>
                <w:lang w:eastAsia="zh-CN"/>
              </w:rPr>
              <w:t>（美元</w:t>
            </w:r>
            <w:proofErr w:type="spellEnd"/>
            <w:r w:rsidRPr="004C36B1">
              <w:rPr>
                <w:sz w:val="18"/>
                <w:szCs w:val="18"/>
                <w:lang w:eastAsia="zh-CN"/>
              </w:rPr>
              <w:t>）</w:t>
            </w:r>
          </w:p>
        </w:tc>
        <w:tc>
          <w:tcPr>
            <w:tcW w:w="924" w:type="dxa"/>
            <w:tcBorders>
              <w:top w:val="single" w:sz="4" w:space="0" w:color="auto"/>
              <w:left w:val="nil"/>
              <w:bottom w:val="single" w:sz="4" w:space="0" w:color="auto"/>
              <w:right w:val="single" w:sz="4" w:space="0" w:color="auto"/>
            </w:tcBorders>
          </w:tcPr>
          <w:p w14:paraId="7A78698C" w14:textId="77777777" w:rsidR="00EA3D54" w:rsidRPr="004C36B1" w:rsidRDefault="00EA3D54" w:rsidP="00C349CC">
            <w:pPr>
              <w:jc w:val="right"/>
              <w:rPr>
                <w:color w:val="000000"/>
                <w:sz w:val="18"/>
                <w:szCs w:val="18"/>
                <w:lang w:eastAsia="en-CA"/>
              </w:rPr>
            </w:pPr>
            <w:r w:rsidRPr="004C36B1">
              <w:rPr>
                <w:sz w:val="18"/>
                <w:szCs w:val="18"/>
              </w:rPr>
              <w:t>150,000</w:t>
            </w:r>
          </w:p>
        </w:tc>
        <w:tc>
          <w:tcPr>
            <w:tcW w:w="825" w:type="dxa"/>
            <w:tcBorders>
              <w:top w:val="single" w:sz="4" w:space="0" w:color="auto"/>
              <w:left w:val="single" w:sz="4" w:space="0" w:color="auto"/>
              <w:bottom w:val="single" w:sz="4" w:space="0" w:color="auto"/>
              <w:right w:val="single" w:sz="4" w:space="0" w:color="auto"/>
            </w:tcBorders>
          </w:tcPr>
          <w:p w14:paraId="78760E27" w14:textId="77777777" w:rsidR="00EA3D54" w:rsidRPr="004C36B1" w:rsidRDefault="00EA3D54" w:rsidP="00C349CC">
            <w:pPr>
              <w:jc w:val="right"/>
              <w:rPr>
                <w:b/>
                <w:bCs/>
                <w:sz w:val="18"/>
                <w:szCs w:val="18"/>
              </w:rPr>
            </w:pPr>
            <w:r w:rsidRPr="004C36B1">
              <w:rPr>
                <w:b/>
                <w:bCs/>
                <w:sz w:val="18"/>
                <w:szCs w:val="18"/>
              </w:rPr>
              <w:t>0</w:t>
            </w:r>
          </w:p>
        </w:tc>
        <w:tc>
          <w:tcPr>
            <w:tcW w:w="720" w:type="dxa"/>
            <w:tcBorders>
              <w:top w:val="single" w:sz="4" w:space="0" w:color="auto"/>
              <w:left w:val="single" w:sz="4" w:space="0" w:color="auto"/>
              <w:bottom w:val="single" w:sz="4" w:space="0" w:color="auto"/>
              <w:right w:val="single" w:sz="4" w:space="0" w:color="auto"/>
            </w:tcBorders>
          </w:tcPr>
          <w:p w14:paraId="6409D664" w14:textId="77777777" w:rsidR="00EA3D54" w:rsidRPr="004C36B1" w:rsidRDefault="00EA3D54" w:rsidP="00C349CC">
            <w:pPr>
              <w:jc w:val="right"/>
              <w:rPr>
                <w:color w:val="000000"/>
                <w:sz w:val="18"/>
                <w:szCs w:val="18"/>
                <w:lang w:eastAsia="en-CA"/>
              </w:rPr>
            </w:pPr>
            <w:r w:rsidRPr="004C36B1">
              <w:rPr>
                <w:sz w:val="18"/>
                <w:szCs w:val="18"/>
              </w:rPr>
              <w:t>0</w:t>
            </w:r>
          </w:p>
        </w:tc>
        <w:tc>
          <w:tcPr>
            <w:tcW w:w="810" w:type="dxa"/>
            <w:tcBorders>
              <w:top w:val="single" w:sz="4" w:space="0" w:color="auto"/>
              <w:left w:val="single" w:sz="4" w:space="0" w:color="auto"/>
              <w:bottom w:val="single" w:sz="4" w:space="0" w:color="auto"/>
              <w:right w:val="single" w:sz="4" w:space="0" w:color="auto"/>
            </w:tcBorders>
          </w:tcPr>
          <w:p w14:paraId="6872ADA4" w14:textId="77777777" w:rsidR="00EA3D54" w:rsidRPr="004C36B1" w:rsidRDefault="00EA3D54" w:rsidP="00C349CC">
            <w:pPr>
              <w:jc w:val="right"/>
              <w:rPr>
                <w:color w:val="000000"/>
                <w:sz w:val="18"/>
                <w:szCs w:val="18"/>
                <w:lang w:eastAsia="en-CA"/>
              </w:rPr>
            </w:pPr>
            <w:r w:rsidRPr="004C36B1">
              <w:rPr>
                <w:sz w:val="18"/>
                <w:szCs w:val="18"/>
              </w:rPr>
              <w:t>70,000</w:t>
            </w:r>
          </w:p>
        </w:tc>
        <w:tc>
          <w:tcPr>
            <w:tcW w:w="735" w:type="dxa"/>
            <w:tcBorders>
              <w:top w:val="single" w:sz="4" w:space="0" w:color="auto"/>
              <w:left w:val="single" w:sz="4" w:space="0" w:color="auto"/>
              <w:bottom w:val="single" w:sz="4" w:space="0" w:color="auto"/>
              <w:right w:val="single" w:sz="4" w:space="0" w:color="auto"/>
            </w:tcBorders>
          </w:tcPr>
          <w:p w14:paraId="127C5B53" w14:textId="77777777" w:rsidR="00EA3D54" w:rsidRPr="004C36B1" w:rsidRDefault="00EA3D54" w:rsidP="00C349CC">
            <w:pPr>
              <w:jc w:val="right"/>
              <w:rPr>
                <w:color w:val="000000"/>
                <w:sz w:val="18"/>
                <w:szCs w:val="18"/>
                <w:lang w:eastAsia="en-CA"/>
              </w:rPr>
            </w:pPr>
            <w:r w:rsidRPr="004C36B1">
              <w:rPr>
                <w:sz w:val="18"/>
                <w:szCs w:val="18"/>
              </w:rPr>
              <w:t>0</w:t>
            </w:r>
          </w:p>
        </w:tc>
        <w:tc>
          <w:tcPr>
            <w:tcW w:w="783" w:type="dxa"/>
            <w:tcBorders>
              <w:top w:val="single" w:sz="4" w:space="0" w:color="auto"/>
              <w:left w:val="single" w:sz="4" w:space="0" w:color="auto"/>
              <w:bottom w:val="single" w:sz="4" w:space="0" w:color="auto"/>
              <w:right w:val="single" w:sz="4" w:space="0" w:color="auto"/>
            </w:tcBorders>
          </w:tcPr>
          <w:p w14:paraId="47C84476" w14:textId="77777777" w:rsidR="00EA3D54" w:rsidRPr="004C36B1" w:rsidRDefault="00EA3D54" w:rsidP="00C349CC">
            <w:pPr>
              <w:jc w:val="right"/>
              <w:rPr>
                <w:color w:val="000000"/>
                <w:sz w:val="18"/>
                <w:szCs w:val="18"/>
                <w:lang w:eastAsia="en-CA"/>
              </w:rPr>
            </w:pPr>
            <w:r w:rsidRPr="004C36B1">
              <w:rPr>
                <w:sz w:val="18"/>
                <w:szCs w:val="18"/>
              </w:rPr>
              <w:t>0</w:t>
            </w:r>
          </w:p>
        </w:tc>
        <w:tc>
          <w:tcPr>
            <w:tcW w:w="732" w:type="dxa"/>
            <w:tcBorders>
              <w:top w:val="single" w:sz="4" w:space="0" w:color="auto"/>
              <w:left w:val="single" w:sz="4" w:space="0" w:color="auto"/>
              <w:bottom w:val="single" w:sz="4" w:space="0" w:color="auto"/>
              <w:right w:val="single" w:sz="4" w:space="0" w:color="auto"/>
            </w:tcBorders>
          </w:tcPr>
          <w:p w14:paraId="68F73D61" w14:textId="77777777" w:rsidR="00EA3D54" w:rsidRPr="004C36B1" w:rsidRDefault="00EA3D54" w:rsidP="00C349CC">
            <w:pPr>
              <w:jc w:val="right"/>
              <w:rPr>
                <w:color w:val="000000"/>
                <w:sz w:val="18"/>
                <w:szCs w:val="18"/>
                <w:lang w:eastAsia="en-CA"/>
              </w:rPr>
            </w:pPr>
            <w:r w:rsidRPr="004C36B1">
              <w:rPr>
                <w:sz w:val="18"/>
                <w:szCs w:val="18"/>
              </w:rPr>
              <w:t>0</w:t>
            </w:r>
          </w:p>
        </w:tc>
        <w:tc>
          <w:tcPr>
            <w:tcW w:w="900" w:type="dxa"/>
            <w:tcBorders>
              <w:top w:val="single" w:sz="4" w:space="0" w:color="auto"/>
              <w:left w:val="single" w:sz="4" w:space="0" w:color="auto"/>
              <w:bottom w:val="single" w:sz="4" w:space="0" w:color="auto"/>
              <w:right w:val="single" w:sz="4" w:space="0" w:color="auto"/>
            </w:tcBorders>
          </w:tcPr>
          <w:p w14:paraId="6FFA9C42" w14:textId="77777777" w:rsidR="00EA3D54" w:rsidRPr="004C36B1" w:rsidRDefault="00EA3D54" w:rsidP="00C349CC">
            <w:pPr>
              <w:jc w:val="right"/>
              <w:rPr>
                <w:color w:val="000000"/>
                <w:sz w:val="18"/>
                <w:szCs w:val="18"/>
                <w:lang w:eastAsia="en-CA"/>
              </w:rPr>
            </w:pPr>
            <w:r w:rsidRPr="004C36B1">
              <w:rPr>
                <w:sz w:val="18"/>
                <w:szCs w:val="18"/>
              </w:rPr>
              <w:t>220,000</w:t>
            </w:r>
          </w:p>
        </w:tc>
      </w:tr>
      <w:tr w:rsidR="00EA3D54" w:rsidRPr="004C36B1" w14:paraId="6CB04AD2" w14:textId="77777777" w:rsidTr="00577ABF">
        <w:trPr>
          <w:trHeight w:val="314"/>
          <w:jc w:val="center"/>
        </w:trPr>
        <w:tc>
          <w:tcPr>
            <w:tcW w:w="656" w:type="dxa"/>
            <w:tcBorders>
              <w:top w:val="nil"/>
              <w:left w:val="single" w:sz="4" w:space="0" w:color="auto"/>
              <w:bottom w:val="single" w:sz="4" w:space="0" w:color="auto"/>
              <w:right w:val="single" w:sz="4" w:space="0" w:color="auto"/>
            </w:tcBorders>
            <w:hideMark/>
          </w:tcPr>
          <w:p w14:paraId="2D4CA51D" w14:textId="77777777" w:rsidR="00EA3D54" w:rsidRPr="004C36B1" w:rsidRDefault="00EA3D54" w:rsidP="00C349CC">
            <w:pPr>
              <w:jc w:val="left"/>
              <w:rPr>
                <w:color w:val="000000"/>
                <w:sz w:val="18"/>
                <w:szCs w:val="18"/>
                <w:lang w:eastAsia="en-CA"/>
              </w:rPr>
            </w:pPr>
            <w:r w:rsidRPr="004C36B1">
              <w:rPr>
                <w:color w:val="000000"/>
                <w:sz w:val="18"/>
                <w:szCs w:val="18"/>
                <w:lang w:eastAsia="en-CA"/>
              </w:rPr>
              <w:t>2.4</w:t>
            </w:r>
          </w:p>
        </w:tc>
        <w:tc>
          <w:tcPr>
            <w:tcW w:w="2810" w:type="dxa"/>
            <w:tcBorders>
              <w:top w:val="nil"/>
              <w:left w:val="nil"/>
              <w:bottom w:val="single" w:sz="4" w:space="0" w:color="auto"/>
              <w:right w:val="single" w:sz="4" w:space="0" w:color="auto"/>
            </w:tcBorders>
            <w:hideMark/>
          </w:tcPr>
          <w:p w14:paraId="7067039A" w14:textId="77777777" w:rsidR="00EA3D54" w:rsidRPr="004C36B1" w:rsidRDefault="00EA3D54" w:rsidP="00C349CC">
            <w:pPr>
              <w:jc w:val="left"/>
              <w:rPr>
                <w:color w:val="000000"/>
                <w:sz w:val="18"/>
                <w:szCs w:val="18"/>
                <w:lang w:eastAsia="zh-CN"/>
              </w:rPr>
            </w:pPr>
            <w:proofErr w:type="spellStart"/>
            <w:r w:rsidRPr="004C36B1">
              <w:rPr>
                <w:sz w:val="18"/>
                <w:szCs w:val="18"/>
                <w:lang w:eastAsia="zh-CN"/>
              </w:rPr>
              <w:t>合作执行机构支助费用（美元</w:t>
            </w:r>
            <w:proofErr w:type="spellEnd"/>
            <w:r w:rsidRPr="004C36B1">
              <w:rPr>
                <w:sz w:val="18"/>
                <w:szCs w:val="18"/>
                <w:lang w:eastAsia="zh-CN"/>
              </w:rPr>
              <w:t>）</w:t>
            </w:r>
          </w:p>
        </w:tc>
        <w:tc>
          <w:tcPr>
            <w:tcW w:w="924" w:type="dxa"/>
            <w:tcBorders>
              <w:top w:val="single" w:sz="4" w:space="0" w:color="auto"/>
              <w:left w:val="nil"/>
              <w:bottom w:val="single" w:sz="4" w:space="0" w:color="auto"/>
              <w:right w:val="single" w:sz="4" w:space="0" w:color="auto"/>
            </w:tcBorders>
          </w:tcPr>
          <w:p w14:paraId="3B022262" w14:textId="77777777" w:rsidR="00EA3D54" w:rsidRPr="004C36B1" w:rsidRDefault="00EA3D54" w:rsidP="00C349CC">
            <w:pPr>
              <w:jc w:val="right"/>
              <w:rPr>
                <w:color w:val="000000"/>
                <w:sz w:val="18"/>
                <w:szCs w:val="18"/>
                <w:lang w:eastAsia="en-CA"/>
              </w:rPr>
            </w:pPr>
            <w:r w:rsidRPr="004C36B1">
              <w:rPr>
                <w:sz w:val="18"/>
                <w:szCs w:val="18"/>
              </w:rPr>
              <w:t>13,500</w:t>
            </w:r>
          </w:p>
        </w:tc>
        <w:tc>
          <w:tcPr>
            <w:tcW w:w="825" w:type="dxa"/>
            <w:tcBorders>
              <w:top w:val="single" w:sz="4" w:space="0" w:color="auto"/>
              <w:left w:val="single" w:sz="4" w:space="0" w:color="auto"/>
              <w:bottom w:val="single" w:sz="4" w:space="0" w:color="auto"/>
              <w:right w:val="single" w:sz="4" w:space="0" w:color="auto"/>
            </w:tcBorders>
          </w:tcPr>
          <w:p w14:paraId="5BEDD1C2" w14:textId="77777777" w:rsidR="00EA3D54" w:rsidRPr="004C36B1" w:rsidRDefault="00EA3D54" w:rsidP="00C349CC">
            <w:pPr>
              <w:jc w:val="right"/>
              <w:rPr>
                <w:b/>
                <w:bCs/>
                <w:sz w:val="18"/>
                <w:szCs w:val="18"/>
              </w:rPr>
            </w:pPr>
            <w:r w:rsidRPr="004C36B1">
              <w:rPr>
                <w:b/>
                <w:bCs/>
                <w:sz w:val="18"/>
                <w:szCs w:val="18"/>
              </w:rPr>
              <w:t>0</w:t>
            </w:r>
          </w:p>
        </w:tc>
        <w:tc>
          <w:tcPr>
            <w:tcW w:w="720" w:type="dxa"/>
            <w:tcBorders>
              <w:top w:val="single" w:sz="4" w:space="0" w:color="auto"/>
              <w:left w:val="single" w:sz="4" w:space="0" w:color="auto"/>
              <w:bottom w:val="single" w:sz="4" w:space="0" w:color="auto"/>
              <w:right w:val="single" w:sz="4" w:space="0" w:color="auto"/>
            </w:tcBorders>
          </w:tcPr>
          <w:p w14:paraId="4D94D63E" w14:textId="77777777" w:rsidR="00EA3D54" w:rsidRPr="004C36B1" w:rsidRDefault="00EA3D54" w:rsidP="00C349CC">
            <w:pPr>
              <w:jc w:val="right"/>
              <w:rPr>
                <w:color w:val="000000"/>
                <w:sz w:val="18"/>
                <w:szCs w:val="18"/>
                <w:lang w:eastAsia="en-CA"/>
              </w:rPr>
            </w:pPr>
            <w:r w:rsidRPr="004C36B1">
              <w:rPr>
                <w:sz w:val="18"/>
                <w:szCs w:val="18"/>
              </w:rPr>
              <w:t>0</w:t>
            </w:r>
          </w:p>
        </w:tc>
        <w:tc>
          <w:tcPr>
            <w:tcW w:w="810" w:type="dxa"/>
            <w:tcBorders>
              <w:top w:val="single" w:sz="4" w:space="0" w:color="auto"/>
              <w:left w:val="single" w:sz="4" w:space="0" w:color="auto"/>
              <w:bottom w:val="single" w:sz="4" w:space="0" w:color="auto"/>
              <w:right w:val="single" w:sz="4" w:space="0" w:color="auto"/>
            </w:tcBorders>
          </w:tcPr>
          <w:p w14:paraId="61EBEF66" w14:textId="77777777" w:rsidR="00EA3D54" w:rsidRPr="004C36B1" w:rsidRDefault="00EA3D54" w:rsidP="00C349CC">
            <w:pPr>
              <w:jc w:val="right"/>
              <w:rPr>
                <w:color w:val="000000"/>
                <w:sz w:val="18"/>
                <w:szCs w:val="18"/>
                <w:lang w:eastAsia="en-CA"/>
              </w:rPr>
            </w:pPr>
            <w:r w:rsidRPr="004C36B1">
              <w:rPr>
                <w:sz w:val="18"/>
                <w:szCs w:val="18"/>
              </w:rPr>
              <w:t>6,300</w:t>
            </w:r>
          </w:p>
        </w:tc>
        <w:tc>
          <w:tcPr>
            <w:tcW w:w="735" w:type="dxa"/>
            <w:tcBorders>
              <w:top w:val="single" w:sz="4" w:space="0" w:color="auto"/>
              <w:left w:val="single" w:sz="4" w:space="0" w:color="auto"/>
              <w:bottom w:val="single" w:sz="4" w:space="0" w:color="auto"/>
              <w:right w:val="single" w:sz="4" w:space="0" w:color="auto"/>
            </w:tcBorders>
          </w:tcPr>
          <w:p w14:paraId="334C04F5" w14:textId="77777777" w:rsidR="00EA3D54" w:rsidRPr="004C36B1" w:rsidRDefault="00EA3D54" w:rsidP="00C349CC">
            <w:pPr>
              <w:jc w:val="right"/>
              <w:rPr>
                <w:color w:val="000000"/>
                <w:sz w:val="18"/>
                <w:szCs w:val="18"/>
                <w:lang w:eastAsia="en-CA"/>
              </w:rPr>
            </w:pPr>
            <w:r w:rsidRPr="004C36B1">
              <w:rPr>
                <w:sz w:val="18"/>
                <w:szCs w:val="18"/>
              </w:rPr>
              <w:t>0</w:t>
            </w:r>
          </w:p>
        </w:tc>
        <w:tc>
          <w:tcPr>
            <w:tcW w:w="783" w:type="dxa"/>
            <w:tcBorders>
              <w:top w:val="single" w:sz="4" w:space="0" w:color="auto"/>
              <w:left w:val="single" w:sz="4" w:space="0" w:color="auto"/>
              <w:bottom w:val="single" w:sz="4" w:space="0" w:color="auto"/>
              <w:right w:val="single" w:sz="4" w:space="0" w:color="auto"/>
            </w:tcBorders>
          </w:tcPr>
          <w:p w14:paraId="0666E9DF" w14:textId="77777777" w:rsidR="00EA3D54" w:rsidRPr="004C36B1" w:rsidRDefault="00EA3D54" w:rsidP="00C349CC">
            <w:pPr>
              <w:jc w:val="right"/>
              <w:rPr>
                <w:color w:val="000000"/>
                <w:sz w:val="18"/>
                <w:szCs w:val="18"/>
                <w:lang w:eastAsia="en-CA"/>
              </w:rPr>
            </w:pPr>
            <w:r w:rsidRPr="004C36B1">
              <w:rPr>
                <w:sz w:val="18"/>
                <w:szCs w:val="18"/>
              </w:rPr>
              <w:t>0</w:t>
            </w:r>
          </w:p>
        </w:tc>
        <w:tc>
          <w:tcPr>
            <w:tcW w:w="732" w:type="dxa"/>
            <w:tcBorders>
              <w:top w:val="single" w:sz="4" w:space="0" w:color="auto"/>
              <w:left w:val="single" w:sz="4" w:space="0" w:color="auto"/>
              <w:bottom w:val="single" w:sz="4" w:space="0" w:color="auto"/>
              <w:right w:val="single" w:sz="4" w:space="0" w:color="auto"/>
            </w:tcBorders>
          </w:tcPr>
          <w:p w14:paraId="3526D2B3" w14:textId="77777777" w:rsidR="00EA3D54" w:rsidRPr="004C36B1" w:rsidRDefault="00EA3D54" w:rsidP="00C349CC">
            <w:pPr>
              <w:jc w:val="right"/>
              <w:rPr>
                <w:color w:val="000000"/>
                <w:sz w:val="18"/>
                <w:szCs w:val="18"/>
                <w:lang w:eastAsia="en-CA"/>
              </w:rPr>
            </w:pPr>
            <w:r w:rsidRPr="004C36B1">
              <w:rPr>
                <w:sz w:val="18"/>
                <w:szCs w:val="18"/>
              </w:rPr>
              <w:t>0</w:t>
            </w:r>
          </w:p>
        </w:tc>
        <w:tc>
          <w:tcPr>
            <w:tcW w:w="900" w:type="dxa"/>
            <w:tcBorders>
              <w:top w:val="single" w:sz="4" w:space="0" w:color="auto"/>
              <w:left w:val="single" w:sz="4" w:space="0" w:color="auto"/>
              <w:bottom w:val="single" w:sz="4" w:space="0" w:color="auto"/>
              <w:right w:val="single" w:sz="4" w:space="0" w:color="auto"/>
            </w:tcBorders>
          </w:tcPr>
          <w:p w14:paraId="2D6DE9D5" w14:textId="77777777" w:rsidR="00EA3D54" w:rsidRPr="004C36B1" w:rsidRDefault="00EA3D54" w:rsidP="00C349CC">
            <w:pPr>
              <w:jc w:val="right"/>
              <w:rPr>
                <w:color w:val="000000"/>
                <w:sz w:val="18"/>
                <w:szCs w:val="18"/>
                <w:lang w:eastAsia="en-CA"/>
              </w:rPr>
            </w:pPr>
            <w:r w:rsidRPr="004C36B1">
              <w:rPr>
                <w:sz w:val="18"/>
                <w:szCs w:val="18"/>
              </w:rPr>
              <w:t>19,800</w:t>
            </w:r>
          </w:p>
        </w:tc>
      </w:tr>
      <w:tr w:rsidR="00EA3D54" w:rsidRPr="004C36B1" w14:paraId="5B719DC9" w14:textId="77777777" w:rsidTr="00577ABF">
        <w:trPr>
          <w:trHeight w:val="269"/>
          <w:jc w:val="center"/>
        </w:trPr>
        <w:tc>
          <w:tcPr>
            <w:tcW w:w="656" w:type="dxa"/>
            <w:tcBorders>
              <w:top w:val="nil"/>
              <w:left w:val="single" w:sz="4" w:space="0" w:color="auto"/>
              <w:bottom w:val="single" w:sz="4" w:space="0" w:color="auto"/>
              <w:right w:val="single" w:sz="4" w:space="0" w:color="auto"/>
            </w:tcBorders>
            <w:hideMark/>
          </w:tcPr>
          <w:p w14:paraId="42334E34" w14:textId="77777777" w:rsidR="00EA3D54" w:rsidRPr="004C36B1" w:rsidRDefault="00EA3D54" w:rsidP="00C349CC">
            <w:pPr>
              <w:jc w:val="left"/>
              <w:rPr>
                <w:color w:val="000000"/>
                <w:sz w:val="18"/>
                <w:szCs w:val="18"/>
                <w:lang w:eastAsia="en-CA"/>
              </w:rPr>
            </w:pPr>
            <w:r w:rsidRPr="004C36B1">
              <w:rPr>
                <w:color w:val="000000"/>
                <w:sz w:val="18"/>
                <w:szCs w:val="18"/>
                <w:lang w:eastAsia="en-CA"/>
              </w:rPr>
              <w:t>3.1</w:t>
            </w:r>
          </w:p>
        </w:tc>
        <w:tc>
          <w:tcPr>
            <w:tcW w:w="2810" w:type="dxa"/>
            <w:tcBorders>
              <w:top w:val="nil"/>
              <w:left w:val="nil"/>
              <w:bottom w:val="single" w:sz="4" w:space="0" w:color="auto"/>
              <w:right w:val="single" w:sz="4" w:space="0" w:color="auto"/>
            </w:tcBorders>
            <w:hideMark/>
          </w:tcPr>
          <w:p w14:paraId="454BFABB" w14:textId="77777777" w:rsidR="00EA3D54" w:rsidRPr="004C36B1" w:rsidRDefault="00EA3D54" w:rsidP="00C349CC">
            <w:pPr>
              <w:jc w:val="left"/>
              <w:rPr>
                <w:color w:val="000000"/>
                <w:sz w:val="18"/>
                <w:szCs w:val="18"/>
                <w:lang w:eastAsia="en-CA"/>
              </w:rPr>
            </w:pPr>
            <w:proofErr w:type="spellStart"/>
            <w:r w:rsidRPr="004C36B1">
              <w:rPr>
                <w:sz w:val="18"/>
                <w:szCs w:val="18"/>
              </w:rPr>
              <w:t>总批准</w:t>
            </w:r>
            <w:r w:rsidRPr="004C36B1">
              <w:rPr>
                <w:rFonts w:hint="eastAsia"/>
                <w:sz w:val="18"/>
                <w:szCs w:val="18"/>
              </w:rPr>
              <w:t>供资</w:t>
            </w:r>
            <w:r w:rsidRPr="004C36B1">
              <w:rPr>
                <w:sz w:val="18"/>
                <w:szCs w:val="18"/>
              </w:rPr>
              <w:t>（美元</w:t>
            </w:r>
            <w:proofErr w:type="spellEnd"/>
            <w:r w:rsidRPr="004C36B1">
              <w:rPr>
                <w:sz w:val="18"/>
                <w:szCs w:val="18"/>
              </w:rPr>
              <w:t>）</w:t>
            </w:r>
          </w:p>
        </w:tc>
        <w:tc>
          <w:tcPr>
            <w:tcW w:w="924" w:type="dxa"/>
            <w:tcBorders>
              <w:top w:val="single" w:sz="4" w:space="0" w:color="auto"/>
              <w:left w:val="nil"/>
              <w:bottom w:val="single" w:sz="4" w:space="0" w:color="auto"/>
              <w:right w:val="single" w:sz="4" w:space="0" w:color="auto"/>
            </w:tcBorders>
          </w:tcPr>
          <w:p w14:paraId="0EDEA99C" w14:textId="77777777" w:rsidR="00EA3D54" w:rsidRPr="004C36B1" w:rsidRDefault="00EA3D54" w:rsidP="00C349CC">
            <w:pPr>
              <w:jc w:val="right"/>
              <w:rPr>
                <w:color w:val="000000"/>
                <w:sz w:val="18"/>
                <w:szCs w:val="18"/>
                <w:lang w:eastAsia="en-CA"/>
              </w:rPr>
            </w:pPr>
            <w:r w:rsidRPr="004C36B1">
              <w:rPr>
                <w:sz w:val="18"/>
                <w:szCs w:val="18"/>
              </w:rPr>
              <w:t>276,500</w:t>
            </w:r>
          </w:p>
        </w:tc>
        <w:tc>
          <w:tcPr>
            <w:tcW w:w="825" w:type="dxa"/>
            <w:tcBorders>
              <w:top w:val="single" w:sz="4" w:space="0" w:color="auto"/>
              <w:left w:val="single" w:sz="4" w:space="0" w:color="auto"/>
              <w:bottom w:val="single" w:sz="4" w:space="0" w:color="auto"/>
              <w:right w:val="single" w:sz="4" w:space="0" w:color="auto"/>
            </w:tcBorders>
          </w:tcPr>
          <w:p w14:paraId="0F1D78B4" w14:textId="77777777" w:rsidR="00EA3D54" w:rsidRPr="004C36B1" w:rsidRDefault="00EA3D54" w:rsidP="00C349CC">
            <w:pPr>
              <w:jc w:val="right"/>
              <w:rPr>
                <w:b/>
                <w:bCs/>
                <w:sz w:val="18"/>
                <w:szCs w:val="18"/>
              </w:rPr>
            </w:pPr>
            <w:r w:rsidRPr="004C36B1">
              <w:rPr>
                <w:b/>
                <w:bCs/>
                <w:sz w:val="18"/>
                <w:szCs w:val="18"/>
              </w:rPr>
              <w:t>100,000</w:t>
            </w:r>
          </w:p>
        </w:tc>
        <w:tc>
          <w:tcPr>
            <w:tcW w:w="720" w:type="dxa"/>
            <w:tcBorders>
              <w:top w:val="single" w:sz="4" w:space="0" w:color="auto"/>
              <w:left w:val="single" w:sz="4" w:space="0" w:color="auto"/>
              <w:bottom w:val="single" w:sz="4" w:space="0" w:color="auto"/>
              <w:right w:val="single" w:sz="4" w:space="0" w:color="auto"/>
            </w:tcBorders>
          </w:tcPr>
          <w:p w14:paraId="78AC3940" w14:textId="77777777" w:rsidR="00EA3D54" w:rsidRPr="004C36B1" w:rsidRDefault="00EA3D54" w:rsidP="00C349CC">
            <w:pPr>
              <w:jc w:val="right"/>
              <w:rPr>
                <w:color w:val="000000"/>
                <w:sz w:val="18"/>
                <w:szCs w:val="18"/>
                <w:lang w:eastAsia="en-CA"/>
              </w:rPr>
            </w:pPr>
            <w:r w:rsidRPr="004C36B1">
              <w:rPr>
                <w:sz w:val="18"/>
                <w:szCs w:val="18"/>
              </w:rPr>
              <w:t>0</w:t>
            </w:r>
          </w:p>
        </w:tc>
        <w:tc>
          <w:tcPr>
            <w:tcW w:w="810" w:type="dxa"/>
            <w:tcBorders>
              <w:top w:val="single" w:sz="4" w:space="0" w:color="auto"/>
              <w:left w:val="single" w:sz="4" w:space="0" w:color="auto"/>
              <w:bottom w:val="single" w:sz="4" w:space="0" w:color="auto"/>
              <w:right w:val="single" w:sz="4" w:space="0" w:color="auto"/>
            </w:tcBorders>
          </w:tcPr>
          <w:p w14:paraId="021D3E5F" w14:textId="77777777" w:rsidR="00EA3D54" w:rsidRPr="004C36B1" w:rsidRDefault="00EA3D54" w:rsidP="00C349CC">
            <w:pPr>
              <w:jc w:val="right"/>
              <w:rPr>
                <w:color w:val="000000"/>
                <w:sz w:val="18"/>
                <w:szCs w:val="18"/>
                <w:lang w:eastAsia="en-CA"/>
              </w:rPr>
            </w:pPr>
            <w:r w:rsidRPr="004C36B1">
              <w:rPr>
                <w:sz w:val="18"/>
                <w:szCs w:val="18"/>
              </w:rPr>
              <w:t>191,500</w:t>
            </w:r>
          </w:p>
        </w:tc>
        <w:tc>
          <w:tcPr>
            <w:tcW w:w="735" w:type="dxa"/>
            <w:tcBorders>
              <w:top w:val="single" w:sz="4" w:space="0" w:color="auto"/>
              <w:left w:val="single" w:sz="4" w:space="0" w:color="auto"/>
              <w:bottom w:val="single" w:sz="4" w:space="0" w:color="auto"/>
              <w:right w:val="single" w:sz="4" w:space="0" w:color="auto"/>
            </w:tcBorders>
          </w:tcPr>
          <w:p w14:paraId="36EE6834" w14:textId="77777777" w:rsidR="00EA3D54" w:rsidRPr="004C36B1" w:rsidRDefault="00EA3D54" w:rsidP="00C349CC">
            <w:pPr>
              <w:jc w:val="right"/>
              <w:rPr>
                <w:color w:val="000000"/>
                <w:sz w:val="18"/>
                <w:szCs w:val="18"/>
                <w:lang w:eastAsia="en-CA"/>
              </w:rPr>
            </w:pPr>
            <w:r w:rsidRPr="004C36B1">
              <w:rPr>
                <w:sz w:val="18"/>
                <w:szCs w:val="18"/>
              </w:rPr>
              <w:t>0</w:t>
            </w:r>
          </w:p>
        </w:tc>
        <w:tc>
          <w:tcPr>
            <w:tcW w:w="783" w:type="dxa"/>
            <w:tcBorders>
              <w:top w:val="single" w:sz="4" w:space="0" w:color="auto"/>
              <w:left w:val="single" w:sz="4" w:space="0" w:color="auto"/>
              <w:bottom w:val="single" w:sz="4" w:space="0" w:color="auto"/>
              <w:right w:val="single" w:sz="4" w:space="0" w:color="auto"/>
            </w:tcBorders>
          </w:tcPr>
          <w:p w14:paraId="73205461" w14:textId="77777777" w:rsidR="00EA3D54" w:rsidRPr="004C36B1" w:rsidRDefault="00EA3D54" w:rsidP="00C349CC">
            <w:pPr>
              <w:jc w:val="right"/>
              <w:rPr>
                <w:color w:val="000000"/>
                <w:sz w:val="18"/>
                <w:szCs w:val="18"/>
                <w:lang w:eastAsia="en-CA"/>
              </w:rPr>
            </w:pPr>
            <w:r w:rsidRPr="004C36B1">
              <w:rPr>
                <w:sz w:val="18"/>
                <w:szCs w:val="18"/>
              </w:rPr>
              <w:t>0</w:t>
            </w:r>
          </w:p>
        </w:tc>
        <w:tc>
          <w:tcPr>
            <w:tcW w:w="732" w:type="dxa"/>
            <w:tcBorders>
              <w:top w:val="single" w:sz="4" w:space="0" w:color="auto"/>
              <w:left w:val="single" w:sz="4" w:space="0" w:color="auto"/>
              <w:bottom w:val="single" w:sz="4" w:space="0" w:color="auto"/>
              <w:right w:val="single" w:sz="4" w:space="0" w:color="auto"/>
            </w:tcBorders>
          </w:tcPr>
          <w:p w14:paraId="3A51F4A4" w14:textId="77777777" w:rsidR="00EA3D54" w:rsidRPr="004C36B1" w:rsidRDefault="00EA3D54" w:rsidP="00C349CC">
            <w:pPr>
              <w:jc w:val="right"/>
              <w:rPr>
                <w:color w:val="000000"/>
                <w:sz w:val="18"/>
                <w:szCs w:val="18"/>
                <w:lang w:eastAsia="en-CA"/>
              </w:rPr>
            </w:pPr>
            <w:r w:rsidRPr="004C36B1">
              <w:rPr>
                <w:sz w:val="18"/>
                <w:szCs w:val="18"/>
              </w:rPr>
              <w:t>52,000</w:t>
            </w:r>
          </w:p>
        </w:tc>
        <w:tc>
          <w:tcPr>
            <w:tcW w:w="900" w:type="dxa"/>
            <w:tcBorders>
              <w:top w:val="single" w:sz="4" w:space="0" w:color="auto"/>
              <w:left w:val="single" w:sz="4" w:space="0" w:color="auto"/>
              <w:bottom w:val="single" w:sz="4" w:space="0" w:color="auto"/>
              <w:right w:val="single" w:sz="4" w:space="0" w:color="auto"/>
            </w:tcBorders>
          </w:tcPr>
          <w:p w14:paraId="75230487" w14:textId="77777777" w:rsidR="00EA3D54" w:rsidRPr="004C36B1" w:rsidRDefault="00EA3D54" w:rsidP="00C349CC">
            <w:pPr>
              <w:jc w:val="right"/>
              <w:rPr>
                <w:b/>
                <w:bCs/>
                <w:color w:val="000000"/>
                <w:sz w:val="18"/>
                <w:szCs w:val="18"/>
                <w:lang w:eastAsia="en-CA"/>
              </w:rPr>
            </w:pPr>
            <w:r w:rsidRPr="004C36B1">
              <w:rPr>
                <w:b/>
                <w:bCs/>
                <w:sz w:val="18"/>
                <w:szCs w:val="18"/>
              </w:rPr>
              <w:t>620,000</w:t>
            </w:r>
          </w:p>
        </w:tc>
      </w:tr>
      <w:tr w:rsidR="00EA3D54" w:rsidRPr="004C36B1" w14:paraId="10E89674" w14:textId="77777777" w:rsidTr="00577ABF">
        <w:trPr>
          <w:trHeight w:val="251"/>
          <w:jc w:val="center"/>
        </w:trPr>
        <w:tc>
          <w:tcPr>
            <w:tcW w:w="656" w:type="dxa"/>
            <w:tcBorders>
              <w:top w:val="nil"/>
              <w:left w:val="single" w:sz="4" w:space="0" w:color="auto"/>
              <w:bottom w:val="single" w:sz="4" w:space="0" w:color="auto"/>
              <w:right w:val="single" w:sz="4" w:space="0" w:color="auto"/>
            </w:tcBorders>
            <w:hideMark/>
          </w:tcPr>
          <w:p w14:paraId="30BF13D8" w14:textId="77777777" w:rsidR="00EA3D54" w:rsidRPr="004C36B1" w:rsidRDefault="00EA3D54" w:rsidP="00C349CC">
            <w:pPr>
              <w:jc w:val="left"/>
              <w:rPr>
                <w:color w:val="000000"/>
                <w:sz w:val="18"/>
                <w:szCs w:val="18"/>
                <w:lang w:eastAsia="en-CA"/>
              </w:rPr>
            </w:pPr>
            <w:r w:rsidRPr="004C36B1">
              <w:rPr>
                <w:color w:val="000000"/>
                <w:sz w:val="18"/>
                <w:szCs w:val="18"/>
                <w:lang w:eastAsia="en-CA"/>
              </w:rPr>
              <w:t>3.2</w:t>
            </w:r>
          </w:p>
        </w:tc>
        <w:tc>
          <w:tcPr>
            <w:tcW w:w="2810" w:type="dxa"/>
            <w:tcBorders>
              <w:top w:val="nil"/>
              <w:left w:val="nil"/>
              <w:bottom w:val="single" w:sz="4" w:space="0" w:color="auto"/>
              <w:right w:val="single" w:sz="4" w:space="0" w:color="auto"/>
            </w:tcBorders>
            <w:hideMark/>
          </w:tcPr>
          <w:p w14:paraId="2D69078F" w14:textId="77777777" w:rsidR="00EA3D54" w:rsidRPr="004C36B1" w:rsidRDefault="00EA3D54" w:rsidP="00C349CC">
            <w:pPr>
              <w:jc w:val="left"/>
              <w:rPr>
                <w:color w:val="000000"/>
                <w:sz w:val="18"/>
                <w:szCs w:val="18"/>
                <w:lang w:eastAsia="en-CA"/>
              </w:rPr>
            </w:pPr>
            <w:proofErr w:type="spellStart"/>
            <w:r w:rsidRPr="004C36B1">
              <w:rPr>
                <w:sz w:val="18"/>
                <w:szCs w:val="18"/>
              </w:rPr>
              <w:t>总支持费用（美元</w:t>
            </w:r>
            <w:proofErr w:type="spellEnd"/>
            <w:r w:rsidRPr="004C36B1">
              <w:rPr>
                <w:sz w:val="18"/>
                <w:szCs w:val="18"/>
              </w:rPr>
              <w:t>）</w:t>
            </w:r>
          </w:p>
        </w:tc>
        <w:tc>
          <w:tcPr>
            <w:tcW w:w="924" w:type="dxa"/>
            <w:tcBorders>
              <w:top w:val="single" w:sz="4" w:space="0" w:color="auto"/>
              <w:left w:val="nil"/>
              <w:bottom w:val="single" w:sz="4" w:space="0" w:color="auto"/>
              <w:right w:val="single" w:sz="4" w:space="0" w:color="auto"/>
            </w:tcBorders>
          </w:tcPr>
          <w:p w14:paraId="3153B45E" w14:textId="77777777" w:rsidR="00EA3D54" w:rsidRPr="004C36B1" w:rsidRDefault="00EA3D54" w:rsidP="00C349CC">
            <w:pPr>
              <w:jc w:val="right"/>
              <w:rPr>
                <w:color w:val="000000"/>
                <w:sz w:val="18"/>
                <w:szCs w:val="18"/>
                <w:lang w:eastAsia="en-CA"/>
              </w:rPr>
            </w:pPr>
            <w:r w:rsidRPr="004C36B1">
              <w:rPr>
                <w:sz w:val="18"/>
                <w:szCs w:val="18"/>
              </w:rPr>
              <w:t>29,945</w:t>
            </w:r>
          </w:p>
        </w:tc>
        <w:tc>
          <w:tcPr>
            <w:tcW w:w="825" w:type="dxa"/>
            <w:tcBorders>
              <w:top w:val="single" w:sz="4" w:space="0" w:color="auto"/>
              <w:left w:val="single" w:sz="4" w:space="0" w:color="auto"/>
              <w:bottom w:val="single" w:sz="4" w:space="0" w:color="auto"/>
              <w:right w:val="single" w:sz="4" w:space="0" w:color="auto"/>
            </w:tcBorders>
          </w:tcPr>
          <w:p w14:paraId="733B558F" w14:textId="77777777" w:rsidR="00EA3D54" w:rsidRPr="004C36B1" w:rsidRDefault="00EA3D54" w:rsidP="00C349CC">
            <w:pPr>
              <w:jc w:val="right"/>
              <w:rPr>
                <w:b/>
                <w:bCs/>
                <w:sz w:val="18"/>
                <w:szCs w:val="18"/>
              </w:rPr>
            </w:pPr>
            <w:r w:rsidRPr="004C36B1">
              <w:rPr>
                <w:b/>
                <w:bCs/>
                <w:sz w:val="18"/>
                <w:szCs w:val="18"/>
              </w:rPr>
              <w:t>13,000</w:t>
            </w:r>
          </w:p>
        </w:tc>
        <w:tc>
          <w:tcPr>
            <w:tcW w:w="720" w:type="dxa"/>
            <w:tcBorders>
              <w:top w:val="single" w:sz="4" w:space="0" w:color="auto"/>
              <w:left w:val="single" w:sz="4" w:space="0" w:color="auto"/>
              <w:bottom w:val="single" w:sz="4" w:space="0" w:color="auto"/>
              <w:right w:val="single" w:sz="4" w:space="0" w:color="auto"/>
            </w:tcBorders>
          </w:tcPr>
          <w:p w14:paraId="464E3FDE" w14:textId="77777777" w:rsidR="00EA3D54" w:rsidRPr="004C36B1" w:rsidRDefault="00EA3D54" w:rsidP="00C349CC">
            <w:pPr>
              <w:jc w:val="right"/>
              <w:rPr>
                <w:color w:val="000000"/>
                <w:sz w:val="18"/>
                <w:szCs w:val="18"/>
                <w:lang w:eastAsia="en-CA"/>
              </w:rPr>
            </w:pPr>
            <w:r w:rsidRPr="004C36B1">
              <w:rPr>
                <w:sz w:val="18"/>
                <w:szCs w:val="18"/>
              </w:rPr>
              <w:t>0</w:t>
            </w:r>
          </w:p>
        </w:tc>
        <w:tc>
          <w:tcPr>
            <w:tcW w:w="810" w:type="dxa"/>
            <w:tcBorders>
              <w:top w:val="single" w:sz="4" w:space="0" w:color="auto"/>
              <w:left w:val="single" w:sz="4" w:space="0" w:color="auto"/>
              <w:bottom w:val="single" w:sz="4" w:space="0" w:color="auto"/>
              <w:right w:val="single" w:sz="4" w:space="0" w:color="auto"/>
            </w:tcBorders>
          </w:tcPr>
          <w:p w14:paraId="42F4F74C" w14:textId="77777777" w:rsidR="00EA3D54" w:rsidRPr="004C36B1" w:rsidRDefault="00EA3D54" w:rsidP="00C349CC">
            <w:pPr>
              <w:jc w:val="right"/>
              <w:rPr>
                <w:color w:val="000000"/>
                <w:sz w:val="18"/>
                <w:szCs w:val="18"/>
                <w:lang w:eastAsia="en-CA"/>
              </w:rPr>
            </w:pPr>
            <w:r w:rsidRPr="004C36B1">
              <w:rPr>
                <w:sz w:val="18"/>
                <w:szCs w:val="18"/>
              </w:rPr>
              <w:t>22,095</w:t>
            </w:r>
          </w:p>
        </w:tc>
        <w:tc>
          <w:tcPr>
            <w:tcW w:w="735" w:type="dxa"/>
            <w:tcBorders>
              <w:top w:val="single" w:sz="4" w:space="0" w:color="auto"/>
              <w:left w:val="single" w:sz="4" w:space="0" w:color="auto"/>
              <w:bottom w:val="single" w:sz="4" w:space="0" w:color="auto"/>
              <w:right w:val="single" w:sz="4" w:space="0" w:color="auto"/>
            </w:tcBorders>
          </w:tcPr>
          <w:p w14:paraId="4ABFFBAC" w14:textId="77777777" w:rsidR="00EA3D54" w:rsidRPr="004C36B1" w:rsidRDefault="00EA3D54" w:rsidP="00C349CC">
            <w:pPr>
              <w:jc w:val="right"/>
              <w:rPr>
                <w:color w:val="000000"/>
                <w:sz w:val="18"/>
                <w:szCs w:val="18"/>
                <w:lang w:eastAsia="en-CA"/>
              </w:rPr>
            </w:pPr>
            <w:r w:rsidRPr="004C36B1">
              <w:rPr>
                <w:sz w:val="18"/>
                <w:szCs w:val="18"/>
              </w:rPr>
              <w:t>0</w:t>
            </w:r>
          </w:p>
        </w:tc>
        <w:tc>
          <w:tcPr>
            <w:tcW w:w="783" w:type="dxa"/>
            <w:tcBorders>
              <w:top w:val="single" w:sz="4" w:space="0" w:color="auto"/>
              <w:left w:val="single" w:sz="4" w:space="0" w:color="auto"/>
              <w:bottom w:val="single" w:sz="4" w:space="0" w:color="auto"/>
              <w:right w:val="single" w:sz="4" w:space="0" w:color="auto"/>
            </w:tcBorders>
          </w:tcPr>
          <w:p w14:paraId="4226BFE3" w14:textId="77777777" w:rsidR="00EA3D54" w:rsidRPr="004C36B1" w:rsidRDefault="00EA3D54" w:rsidP="00C349CC">
            <w:pPr>
              <w:jc w:val="right"/>
              <w:rPr>
                <w:color w:val="000000"/>
                <w:sz w:val="18"/>
                <w:szCs w:val="18"/>
                <w:lang w:eastAsia="en-CA"/>
              </w:rPr>
            </w:pPr>
            <w:r w:rsidRPr="004C36B1">
              <w:rPr>
                <w:sz w:val="18"/>
                <w:szCs w:val="18"/>
              </w:rPr>
              <w:t>0</w:t>
            </w:r>
          </w:p>
        </w:tc>
        <w:tc>
          <w:tcPr>
            <w:tcW w:w="732" w:type="dxa"/>
            <w:tcBorders>
              <w:top w:val="single" w:sz="4" w:space="0" w:color="auto"/>
              <w:left w:val="single" w:sz="4" w:space="0" w:color="auto"/>
              <w:bottom w:val="single" w:sz="4" w:space="0" w:color="auto"/>
              <w:right w:val="single" w:sz="4" w:space="0" w:color="auto"/>
            </w:tcBorders>
          </w:tcPr>
          <w:p w14:paraId="639C4F77" w14:textId="77777777" w:rsidR="00EA3D54" w:rsidRPr="004C36B1" w:rsidRDefault="00EA3D54" w:rsidP="00C349CC">
            <w:pPr>
              <w:jc w:val="right"/>
              <w:rPr>
                <w:color w:val="000000"/>
                <w:sz w:val="18"/>
                <w:szCs w:val="18"/>
                <w:lang w:eastAsia="en-CA"/>
              </w:rPr>
            </w:pPr>
            <w:r w:rsidRPr="004C36B1">
              <w:rPr>
                <w:sz w:val="18"/>
                <w:szCs w:val="18"/>
              </w:rPr>
              <w:t>6,760</w:t>
            </w:r>
          </w:p>
        </w:tc>
        <w:tc>
          <w:tcPr>
            <w:tcW w:w="900" w:type="dxa"/>
            <w:tcBorders>
              <w:top w:val="single" w:sz="4" w:space="0" w:color="auto"/>
              <w:left w:val="single" w:sz="4" w:space="0" w:color="auto"/>
              <w:bottom w:val="single" w:sz="4" w:space="0" w:color="auto"/>
              <w:right w:val="single" w:sz="4" w:space="0" w:color="auto"/>
            </w:tcBorders>
          </w:tcPr>
          <w:p w14:paraId="7EA16690" w14:textId="77777777" w:rsidR="00EA3D54" w:rsidRPr="004C36B1" w:rsidRDefault="00EA3D54" w:rsidP="00C349CC">
            <w:pPr>
              <w:jc w:val="right"/>
              <w:rPr>
                <w:b/>
                <w:bCs/>
                <w:color w:val="000000"/>
                <w:sz w:val="18"/>
                <w:szCs w:val="18"/>
                <w:lang w:eastAsia="en-CA"/>
              </w:rPr>
            </w:pPr>
            <w:r w:rsidRPr="004C36B1">
              <w:rPr>
                <w:b/>
                <w:bCs/>
                <w:sz w:val="18"/>
                <w:szCs w:val="18"/>
              </w:rPr>
              <w:t>71,800</w:t>
            </w:r>
          </w:p>
        </w:tc>
      </w:tr>
      <w:tr w:rsidR="00EA3D54" w:rsidRPr="004C36B1" w14:paraId="29D82A83" w14:textId="77777777" w:rsidTr="00577ABF">
        <w:trPr>
          <w:trHeight w:val="53"/>
          <w:jc w:val="center"/>
        </w:trPr>
        <w:tc>
          <w:tcPr>
            <w:tcW w:w="656" w:type="dxa"/>
            <w:tcBorders>
              <w:top w:val="nil"/>
              <w:left w:val="single" w:sz="4" w:space="0" w:color="auto"/>
              <w:bottom w:val="single" w:sz="4" w:space="0" w:color="auto"/>
              <w:right w:val="single" w:sz="4" w:space="0" w:color="auto"/>
            </w:tcBorders>
            <w:hideMark/>
          </w:tcPr>
          <w:p w14:paraId="45E0A899" w14:textId="77777777" w:rsidR="00EA3D54" w:rsidRPr="004C36B1" w:rsidRDefault="00EA3D54" w:rsidP="00C349CC">
            <w:pPr>
              <w:jc w:val="left"/>
              <w:rPr>
                <w:color w:val="000000"/>
                <w:sz w:val="18"/>
                <w:szCs w:val="18"/>
                <w:lang w:eastAsia="en-CA"/>
              </w:rPr>
            </w:pPr>
            <w:r w:rsidRPr="004C36B1">
              <w:rPr>
                <w:color w:val="000000"/>
                <w:sz w:val="18"/>
                <w:szCs w:val="18"/>
                <w:lang w:eastAsia="en-CA"/>
              </w:rPr>
              <w:t>3.3</w:t>
            </w:r>
          </w:p>
        </w:tc>
        <w:tc>
          <w:tcPr>
            <w:tcW w:w="2810" w:type="dxa"/>
            <w:tcBorders>
              <w:top w:val="nil"/>
              <w:left w:val="nil"/>
              <w:bottom w:val="single" w:sz="4" w:space="0" w:color="auto"/>
              <w:right w:val="single" w:sz="4" w:space="0" w:color="auto"/>
            </w:tcBorders>
            <w:hideMark/>
          </w:tcPr>
          <w:p w14:paraId="56B0C1DC" w14:textId="77777777" w:rsidR="00EA3D54" w:rsidRPr="004C36B1" w:rsidRDefault="00EA3D54" w:rsidP="00C349CC">
            <w:pPr>
              <w:jc w:val="left"/>
              <w:rPr>
                <w:color w:val="000000"/>
                <w:sz w:val="18"/>
                <w:szCs w:val="18"/>
                <w:lang w:eastAsia="en-CA"/>
              </w:rPr>
            </w:pPr>
            <w:proofErr w:type="spellStart"/>
            <w:r w:rsidRPr="004C36B1">
              <w:rPr>
                <w:sz w:val="18"/>
                <w:szCs w:val="18"/>
              </w:rPr>
              <w:t>总批准费用（美元</w:t>
            </w:r>
            <w:proofErr w:type="spellEnd"/>
            <w:r w:rsidRPr="004C36B1">
              <w:rPr>
                <w:sz w:val="18"/>
                <w:szCs w:val="18"/>
              </w:rPr>
              <w:t>）</w:t>
            </w:r>
          </w:p>
        </w:tc>
        <w:tc>
          <w:tcPr>
            <w:tcW w:w="924" w:type="dxa"/>
            <w:tcBorders>
              <w:top w:val="single" w:sz="4" w:space="0" w:color="auto"/>
              <w:left w:val="nil"/>
              <w:bottom w:val="single" w:sz="4" w:space="0" w:color="auto"/>
              <w:right w:val="single" w:sz="4" w:space="0" w:color="auto"/>
            </w:tcBorders>
          </w:tcPr>
          <w:p w14:paraId="5609EB50" w14:textId="77777777" w:rsidR="00EA3D54" w:rsidRPr="004C36B1" w:rsidRDefault="00EA3D54" w:rsidP="00C349CC">
            <w:pPr>
              <w:jc w:val="right"/>
              <w:rPr>
                <w:color w:val="000000"/>
                <w:sz w:val="18"/>
                <w:szCs w:val="18"/>
                <w:lang w:eastAsia="en-CA"/>
              </w:rPr>
            </w:pPr>
            <w:r w:rsidRPr="004C36B1">
              <w:rPr>
                <w:sz w:val="18"/>
                <w:szCs w:val="18"/>
              </w:rPr>
              <w:t>306,445</w:t>
            </w:r>
          </w:p>
        </w:tc>
        <w:tc>
          <w:tcPr>
            <w:tcW w:w="825" w:type="dxa"/>
            <w:tcBorders>
              <w:top w:val="single" w:sz="4" w:space="0" w:color="auto"/>
              <w:left w:val="single" w:sz="4" w:space="0" w:color="auto"/>
              <w:bottom w:val="single" w:sz="4" w:space="0" w:color="auto"/>
              <w:right w:val="single" w:sz="4" w:space="0" w:color="auto"/>
            </w:tcBorders>
          </w:tcPr>
          <w:p w14:paraId="55954676" w14:textId="77777777" w:rsidR="00EA3D54" w:rsidRPr="004C36B1" w:rsidRDefault="00EA3D54" w:rsidP="00C349CC">
            <w:pPr>
              <w:jc w:val="right"/>
              <w:rPr>
                <w:b/>
                <w:bCs/>
                <w:sz w:val="18"/>
                <w:szCs w:val="18"/>
              </w:rPr>
            </w:pPr>
            <w:r w:rsidRPr="004C36B1">
              <w:rPr>
                <w:b/>
                <w:bCs/>
                <w:sz w:val="18"/>
                <w:szCs w:val="18"/>
              </w:rPr>
              <w:t>113,000</w:t>
            </w:r>
          </w:p>
        </w:tc>
        <w:tc>
          <w:tcPr>
            <w:tcW w:w="720" w:type="dxa"/>
            <w:tcBorders>
              <w:top w:val="single" w:sz="4" w:space="0" w:color="auto"/>
              <w:left w:val="single" w:sz="4" w:space="0" w:color="auto"/>
              <w:bottom w:val="single" w:sz="4" w:space="0" w:color="auto"/>
              <w:right w:val="single" w:sz="4" w:space="0" w:color="auto"/>
            </w:tcBorders>
          </w:tcPr>
          <w:p w14:paraId="5ABCF402" w14:textId="77777777" w:rsidR="00EA3D54" w:rsidRPr="004C36B1" w:rsidRDefault="00EA3D54" w:rsidP="00C349CC">
            <w:pPr>
              <w:jc w:val="right"/>
              <w:rPr>
                <w:color w:val="000000"/>
                <w:sz w:val="18"/>
                <w:szCs w:val="18"/>
                <w:lang w:eastAsia="en-CA"/>
              </w:rPr>
            </w:pPr>
            <w:r w:rsidRPr="004C36B1">
              <w:rPr>
                <w:sz w:val="18"/>
                <w:szCs w:val="18"/>
              </w:rPr>
              <w:t>0</w:t>
            </w:r>
          </w:p>
        </w:tc>
        <w:tc>
          <w:tcPr>
            <w:tcW w:w="810" w:type="dxa"/>
            <w:tcBorders>
              <w:top w:val="single" w:sz="4" w:space="0" w:color="auto"/>
              <w:left w:val="single" w:sz="4" w:space="0" w:color="auto"/>
              <w:bottom w:val="single" w:sz="4" w:space="0" w:color="auto"/>
              <w:right w:val="single" w:sz="4" w:space="0" w:color="auto"/>
            </w:tcBorders>
          </w:tcPr>
          <w:p w14:paraId="1DE9D415" w14:textId="77777777" w:rsidR="00EA3D54" w:rsidRPr="004C36B1" w:rsidRDefault="00EA3D54" w:rsidP="00C349CC">
            <w:pPr>
              <w:jc w:val="right"/>
              <w:rPr>
                <w:color w:val="000000"/>
                <w:sz w:val="18"/>
                <w:szCs w:val="18"/>
                <w:lang w:eastAsia="en-CA"/>
              </w:rPr>
            </w:pPr>
            <w:r w:rsidRPr="004C36B1">
              <w:rPr>
                <w:sz w:val="18"/>
                <w:szCs w:val="18"/>
              </w:rPr>
              <w:t>213,595</w:t>
            </w:r>
          </w:p>
        </w:tc>
        <w:tc>
          <w:tcPr>
            <w:tcW w:w="735" w:type="dxa"/>
            <w:tcBorders>
              <w:top w:val="single" w:sz="4" w:space="0" w:color="auto"/>
              <w:left w:val="single" w:sz="4" w:space="0" w:color="auto"/>
              <w:bottom w:val="single" w:sz="4" w:space="0" w:color="auto"/>
              <w:right w:val="single" w:sz="4" w:space="0" w:color="auto"/>
            </w:tcBorders>
          </w:tcPr>
          <w:p w14:paraId="2E79FDED" w14:textId="77777777" w:rsidR="00EA3D54" w:rsidRPr="004C36B1" w:rsidRDefault="00EA3D54" w:rsidP="00C349CC">
            <w:pPr>
              <w:jc w:val="right"/>
              <w:rPr>
                <w:color w:val="000000"/>
                <w:sz w:val="18"/>
                <w:szCs w:val="18"/>
                <w:lang w:eastAsia="en-CA"/>
              </w:rPr>
            </w:pPr>
            <w:r w:rsidRPr="004C36B1">
              <w:rPr>
                <w:sz w:val="18"/>
                <w:szCs w:val="18"/>
              </w:rPr>
              <w:t>0</w:t>
            </w:r>
          </w:p>
        </w:tc>
        <w:tc>
          <w:tcPr>
            <w:tcW w:w="783" w:type="dxa"/>
            <w:tcBorders>
              <w:top w:val="single" w:sz="4" w:space="0" w:color="auto"/>
              <w:left w:val="single" w:sz="4" w:space="0" w:color="auto"/>
              <w:bottom w:val="single" w:sz="4" w:space="0" w:color="auto"/>
              <w:right w:val="single" w:sz="4" w:space="0" w:color="auto"/>
            </w:tcBorders>
          </w:tcPr>
          <w:p w14:paraId="190F2DD7" w14:textId="77777777" w:rsidR="00EA3D54" w:rsidRPr="004C36B1" w:rsidRDefault="00EA3D54" w:rsidP="00C349CC">
            <w:pPr>
              <w:jc w:val="right"/>
              <w:rPr>
                <w:color w:val="000000"/>
                <w:sz w:val="18"/>
                <w:szCs w:val="18"/>
                <w:lang w:eastAsia="en-CA"/>
              </w:rPr>
            </w:pPr>
            <w:r w:rsidRPr="004C36B1">
              <w:rPr>
                <w:sz w:val="18"/>
                <w:szCs w:val="18"/>
              </w:rPr>
              <w:t>0</w:t>
            </w:r>
          </w:p>
        </w:tc>
        <w:tc>
          <w:tcPr>
            <w:tcW w:w="732" w:type="dxa"/>
            <w:tcBorders>
              <w:top w:val="single" w:sz="4" w:space="0" w:color="auto"/>
              <w:left w:val="single" w:sz="4" w:space="0" w:color="auto"/>
              <w:bottom w:val="single" w:sz="4" w:space="0" w:color="auto"/>
              <w:right w:val="single" w:sz="4" w:space="0" w:color="auto"/>
            </w:tcBorders>
          </w:tcPr>
          <w:p w14:paraId="765E422E" w14:textId="77777777" w:rsidR="00EA3D54" w:rsidRPr="004C36B1" w:rsidRDefault="00EA3D54" w:rsidP="00C349CC">
            <w:pPr>
              <w:jc w:val="right"/>
              <w:rPr>
                <w:color w:val="000000"/>
                <w:sz w:val="18"/>
                <w:szCs w:val="18"/>
                <w:lang w:eastAsia="en-CA"/>
              </w:rPr>
            </w:pPr>
            <w:r w:rsidRPr="004C36B1">
              <w:rPr>
                <w:sz w:val="18"/>
                <w:szCs w:val="18"/>
              </w:rPr>
              <w:t>58,760</w:t>
            </w:r>
          </w:p>
        </w:tc>
        <w:tc>
          <w:tcPr>
            <w:tcW w:w="900" w:type="dxa"/>
            <w:tcBorders>
              <w:top w:val="single" w:sz="4" w:space="0" w:color="auto"/>
              <w:left w:val="single" w:sz="4" w:space="0" w:color="auto"/>
              <w:bottom w:val="single" w:sz="4" w:space="0" w:color="auto"/>
              <w:right w:val="single" w:sz="4" w:space="0" w:color="auto"/>
            </w:tcBorders>
          </w:tcPr>
          <w:p w14:paraId="191DDDF1" w14:textId="77777777" w:rsidR="00EA3D54" w:rsidRPr="004C36B1" w:rsidRDefault="00EA3D54" w:rsidP="00C349CC">
            <w:pPr>
              <w:jc w:val="right"/>
              <w:rPr>
                <w:b/>
                <w:bCs/>
                <w:color w:val="000000"/>
                <w:sz w:val="18"/>
                <w:szCs w:val="18"/>
                <w:lang w:eastAsia="en-CA"/>
              </w:rPr>
            </w:pPr>
            <w:r w:rsidRPr="004C36B1">
              <w:rPr>
                <w:b/>
                <w:bCs/>
                <w:sz w:val="18"/>
                <w:szCs w:val="18"/>
              </w:rPr>
              <w:t>691,800</w:t>
            </w:r>
          </w:p>
        </w:tc>
      </w:tr>
      <w:tr w:rsidR="00EA3D54" w:rsidRPr="004C36B1" w14:paraId="5AD37497" w14:textId="77777777" w:rsidTr="004C36B1">
        <w:trPr>
          <w:trHeight w:val="53"/>
          <w:jc w:val="center"/>
        </w:trPr>
        <w:tc>
          <w:tcPr>
            <w:tcW w:w="656" w:type="dxa"/>
            <w:tcBorders>
              <w:top w:val="single" w:sz="4" w:space="0" w:color="auto"/>
              <w:left w:val="single" w:sz="4" w:space="0" w:color="auto"/>
              <w:bottom w:val="single" w:sz="4" w:space="0" w:color="auto"/>
              <w:right w:val="single" w:sz="4" w:space="0" w:color="auto"/>
            </w:tcBorders>
            <w:hideMark/>
          </w:tcPr>
          <w:p w14:paraId="64E3B3C3" w14:textId="77777777" w:rsidR="00EA3D54" w:rsidRPr="004C36B1" w:rsidRDefault="00EA3D54" w:rsidP="00C349CC">
            <w:pPr>
              <w:jc w:val="left"/>
              <w:rPr>
                <w:color w:val="000000"/>
                <w:sz w:val="18"/>
                <w:szCs w:val="18"/>
                <w:lang w:eastAsia="en-CA"/>
              </w:rPr>
            </w:pPr>
            <w:r w:rsidRPr="004C36B1">
              <w:rPr>
                <w:color w:val="000000"/>
                <w:sz w:val="18"/>
                <w:szCs w:val="18"/>
                <w:lang w:eastAsia="en-CA"/>
              </w:rPr>
              <w:t>4.1.1</w:t>
            </w:r>
          </w:p>
        </w:tc>
        <w:tc>
          <w:tcPr>
            <w:tcW w:w="8339" w:type="dxa"/>
            <w:gridSpan w:val="8"/>
            <w:tcBorders>
              <w:top w:val="single" w:sz="4" w:space="0" w:color="auto"/>
              <w:left w:val="nil"/>
              <w:bottom w:val="single" w:sz="4" w:space="0" w:color="auto"/>
              <w:right w:val="single" w:sz="4" w:space="0" w:color="auto"/>
            </w:tcBorders>
          </w:tcPr>
          <w:p w14:paraId="0E742752" w14:textId="40573601" w:rsidR="00EA3D54" w:rsidRPr="004C36B1" w:rsidRDefault="00EA3D54" w:rsidP="00C349CC">
            <w:pPr>
              <w:jc w:val="left"/>
              <w:rPr>
                <w:color w:val="000000"/>
                <w:sz w:val="18"/>
                <w:szCs w:val="18"/>
                <w:lang w:eastAsia="zh-CN"/>
              </w:rPr>
            </w:pPr>
            <w:proofErr w:type="spellStart"/>
            <w:r w:rsidRPr="004C36B1">
              <w:rPr>
                <w:sz w:val="18"/>
                <w:szCs w:val="18"/>
                <w:lang w:eastAsia="zh-CN"/>
              </w:rPr>
              <w:t>本协定下议定要淘汰的</w:t>
            </w:r>
            <w:proofErr w:type="spellEnd"/>
            <w:r w:rsidRPr="004C36B1">
              <w:rPr>
                <w:rFonts w:eastAsiaTheme="minorEastAsia" w:hint="eastAsia"/>
                <w:sz w:val="18"/>
                <w:szCs w:val="18"/>
                <w:lang w:eastAsia="zh-CN"/>
              </w:rPr>
              <w:t xml:space="preserve"> </w:t>
            </w:r>
            <w:r w:rsidRPr="004C36B1">
              <w:rPr>
                <w:sz w:val="18"/>
                <w:szCs w:val="18"/>
                <w:lang w:eastAsia="zh-CN"/>
              </w:rPr>
              <w:t>HCFC-22</w:t>
            </w:r>
            <w:r w:rsidRPr="004C36B1">
              <w:rPr>
                <w:rFonts w:eastAsiaTheme="minorEastAsia" w:hint="eastAsia"/>
                <w:sz w:val="18"/>
                <w:szCs w:val="18"/>
                <w:lang w:eastAsia="zh-CN"/>
              </w:rPr>
              <w:t xml:space="preserve"> </w:t>
            </w:r>
            <w:proofErr w:type="spellStart"/>
            <w:r w:rsidRPr="004C36B1">
              <w:rPr>
                <w:sz w:val="18"/>
                <w:szCs w:val="18"/>
                <w:lang w:eastAsia="zh-CN"/>
              </w:rPr>
              <w:t>总量（ODP吨</w:t>
            </w:r>
            <w:proofErr w:type="spellEnd"/>
            <w:r w:rsidRPr="004C36B1">
              <w:rPr>
                <w:sz w:val="18"/>
                <w:szCs w:val="18"/>
                <w:lang w:eastAsia="zh-CN"/>
              </w:rPr>
              <w:t>）</w:t>
            </w:r>
          </w:p>
        </w:tc>
        <w:tc>
          <w:tcPr>
            <w:tcW w:w="900" w:type="dxa"/>
            <w:tcBorders>
              <w:top w:val="single" w:sz="4" w:space="0" w:color="auto"/>
              <w:left w:val="single" w:sz="4" w:space="0" w:color="auto"/>
              <w:bottom w:val="single" w:sz="4" w:space="0" w:color="auto"/>
              <w:right w:val="single" w:sz="4" w:space="0" w:color="auto"/>
            </w:tcBorders>
          </w:tcPr>
          <w:p w14:paraId="19152259" w14:textId="77777777" w:rsidR="00EA3D54" w:rsidRPr="004C36B1" w:rsidRDefault="00EA3D54" w:rsidP="00C349CC">
            <w:pPr>
              <w:jc w:val="right"/>
              <w:rPr>
                <w:color w:val="000000"/>
                <w:sz w:val="18"/>
                <w:szCs w:val="18"/>
                <w:lang w:eastAsia="en-CA"/>
              </w:rPr>
            </w:pPr>
            <w:bookmarkStart w:id="19" w:name="_Hlk175565290"/>
            <w:r w:rsidRPr="004C36B1">
              <w:rPr>
                <w:color w:val="000000"/>
                <w:sz w:val="18"/>
                <w:szCs w:val="18"/>
                <w:lang w:eastAsia="en-CA"/>
              </w:rPr>
              <w:t>1.84</w:t>
            </w:r>
            <w:bookmarkEnd w:id="19"/>
          </w:p>
        </w:tc>
      </w:tr>
      <w:tr w:rsidR="00EA3D54" w:rsidRPr="004C36B1" w14:paraId="6A306638" w14:textId="77777777" w:rsidTr="004C36B1">
        <w:trPr>
          <w:trHeight w:val="116"/>
          <w:jc w:val="center"/>
        </w:trPr>
        <w:tc>
          <w:tcPr>
            <w:tcW w:w="656" w:type="dxa"/>
            <w:tcBorders>
              <w:top w:val="nil"/>
              <w:left w:val="single" w:sz="4" w:space="0" w:color="auto"/>
              <w:bottom w:val="single" w:sz="4" w:space="0" w:color="auto"/>
              <w:right w:val="single" w:sz="4" w:space="0" w:color="auto"/>
            </w:tcBorders>
            <w:hideMark/>
          </w:tcPr>
          <w:p w14:paraId="7D2CB0E6" w14:textId="77777777" w:rsidR="00EA3D54" w:rsidRPr="004C36B1" w:rsidRDefault="00EA3D54" w:rsidP="00C349CC">
            <w:pPr>
              <w:jc w:val="left"/>
              <w:rPr>
                <w:color w:val="000000"/>
                <w:sz w:val="18"/>
                <w:szCs w:val="18"/>
                <w:lang w:eastAsia="en-CA"/>
              </w:rPr>
            </w:pPr>
            <w:r w:rsidRPr="004C36B1">
              <w:rPr>
                <w:color w:val="000000"/>
                <w:sz w:val="18"/>
                <w:szCs w:val="18"/>
                <w:lang w:eastAsia="en-CA"/>
              </w:rPr>
              <w:t>4.1.2</w:t>
            </w:r>
          </w:p>
        </w:tc>
        <w:tc>
          <w:tcPr>
            <w:tcW w:w="8339" w:type="dxa"/>
            <w:gridSpan w:val="8"/>
            <w:tcBorders>
              <w:top w:val="single" w:sz="4" w:space="0" w:color="auto"/>
              <w:left w:val="nil"/>
              <w:bottom w:val="single" w:sz="4" w:space="0" w:color="auto"/>
              <w:right w:val="single" w:sz="4" w:space="0" w:color="auto"/>
            </w:tcBorders>
          </w:tcPr>
          <w:p w14:paraId="368B64E9" w14:textId="0DCEC672" w:rsidR="00EA3D54" w:rsidRPr="004C36B1" w:rsidRDefault="00EA3D54" w:rsidP="00C349CC">
            <w:pPr>
              <w:jc w:val="left"/>
              <w:rPr>
                <w:color w:val="000000"/>
                <w:sz w:val="18"/>
                <w:szCs w:val="18"/>
                <w:lang w:eastAsia="zh-CN"/>
              </w:rPr>
            </w:pPr>
            <w:proofErr w:type="spellStart"/>
            <w:r w:rsidRPr="004C36B1">
              <w:rPr>
                <w:rFonts w:hint="eastAsia"/>
                <w:sz w:val="18"/>
                <w:szCs w:val="18"/>
                <w:lang w:eastAsia="zh-CN"/>
              </w:rPr>
              <w:t>上一</w:t>
            </w:r>
            <w:r w:rsidRPr="004C36B1">
              <w:rPr>
                <w:sz w:val="18"/>
                <w:szCs w:val="18"/>
                <w:lang w:eastAsia="zh-CN"/>
              </w:rPr>
              <w:t>阶段要淘汰的</w:t>
            </w:r>
            <w:proofErr w:type="spellEnd"/>
            <w:r w:rsidRPr="004C36B1">
              <w:rPr>
                <w:rFonts w:eastAsiaTheme="minorEastAsia" w:hint="eastAsia"/>
                <w:sz w:val="18"/>
                <w:szCs w:val="18"/>
                <w:lang w:eastAsia="zh-CN"/>
              </w:rPr>
              <w:t xml:space="preserve"> </w:t>
            </w:r>
            <w:r w:rsidRPr="004C36B1">
              <w:rPr>
                <w:sz w:val="18"/>
                <w:szCs w:val="18"/>
                <w:lang w:eastAsia="zh-CN"/>
              </w:rPr>
              <w:t>HCFC-22</w:t>
            </w:r>
            <w:r w:rsidRPr="004C36B1">
              <w:rPr>
                <w:rFonts w:eastAsiaTheme="minorEastAsia" w:hint="eastAsia"/>
                <w:sz w:val="18"/>
                <w:szCs w:val="18"/>
                <w:lang w:eastAsia="zh-CN"/>
              </w:rPr>
              <w:t xml:space="preserve"> </w:t>
            </w:r>
            <w:proofErr w:type="spellStart"/>
            <w:r w:rsidRPr="004C36B1">
              <w:rPr>
                <w:sz w:val="18"/>
                <w:szCs w:val="18"/>
                <w:lang w:eastAsia="zh-CN"/>
              </w:rPr>
              <w:t>量（ODP吨</w:t>
            </w:r>
            <w:proofErr w:type="spellEnd"/>
            <w:r w:rsidRPr="004C36B1">
              <w:rPr>
                <w:sz w:val="18"/>
                <w:szCs w:val="18"/>
                <w:lang w:eastAsia="zh-CN"/>
              </w:rPr>
              <w:t>）</w:t>
            </w:r>
          </w:p>
        </w:tc>
        <w:tc>
          <w:tcPr>
            <w:tcW w:w="900" w:type="dxa"/>
            <w:tcBorders>
              <w:top w:val="single" w:sz="4" w:space="0" w:color="auto"/>
              <w:left w:val="single" w:sz="4" w:space="0" w:color="auto"/>
              <w:bottom w:val="single" w:sz="4" w:space="0" w:color="auto"/>
              <w:right w:val="single" w:sz="4" w:space="0" w:color="auto"/>
            </w:tcBorders>
          </w:tcPr>
          <w:p w14:paraId="1CAB1424" w14:textId="77777777" w:rsidR="00EA3D54" w:rsidRPr="004C36B1" w:rsidRDefault="00EA3D54" w:rsidP="00C349CC">
            <w:pPr>
              <w:jc w:val="right"/>
              <w:rPr>
                <w:color w:val="000000"/>
                <w:sz w:val="18"/>
                <w:szCs w:val="18"/>
                <w:lang w:eastAsia="en-CA"/>
              </w:rPr>
            </w:pPr>
            <w:r w:rsidRPr="004C36B1">
              <w:rPr>
                <w:color w:val="000000"/>
                <w:sz w:val="18"/>
                <w:szCs w:val="18"/>
                <w:lang w:eastAsia="en-CA"/>
              </w:rPr>
              <w:t>0.99</w:t>
            </w:r>
          </w:p>
        </w:tc>
      </w:tr>
      <w:tr w:rsidR="00EA3D54" w:rsidRPr="004C36B1" w14:paraId="46D9873A" w14:textId="77777777" w:rsidTr="004C36B1">
        <w:trPr>
          <w:trHeight w:val="98"/>
          <w:jc w:val="center"/>
        </w:trPr>
        <w:tc>
          <w:tcPr>
            <w:tcW w:w="656" w:type="dxa"/>
            <w:tcBorders>
              <w:top w:val="nil"/>
              <w:left w:val="single" w:sz="4" w:space="0" w:color="auto"/>
              <w:bottom w:val="single" w:sz="4" w:space="0" w:color="auto"/>
              <w:right w:val="single" w:sz="4" w:space="0" w:color="auto"/>
            </w:tcBorders>
            <w:hideMark/>
          </w:tcPr>
          <w:p w14:paraId="5DCE5493" w14:textId="77777777" w:rsidR="00EA3D54" w:rsidRPr="004C36B1" w:rsidRDefault="00EA3D54" w:rsidP="00C349CC">
            <w:pPr>
              <w:jc w:val="left"/>
              <w:rPr>
                <w:color w:val="000000"/>
                <w:sz w:val="18"/>
                <w:szCs w:val="18"/>
                <w:lang w:eastAsia="en-CA"/>
              </w:rPr>
            </w:pPr>
            <w:r w:rsidRPr="004C36B1">
              <w:rPr>
                <w:color w:val="000000"/>
                <w:sz w:val="18"/>
                <w:szCs w:val="18"/>
                <w:lang w:eastAsia="en-CA"/>
              </w:rPr>
              <w:t>4.1.3</w:t>
            </w:r>
          </w:p>
        </w:tc>
        <w:tc>
          <w:tcPr>
            <w:tcW w:w="8339" w:type="dxa"/>
            <w:gridSpan w:val="8"/>
            <w:tcBorders>
              <w:top w:val="single" w:sz="4" w:space="0" w:color="auto"/>
              <w:left w:val="nil"/>
              <w:bottom w:val="single" w:sz="4" w:space="0" w:color="auto"/>
              <w:right w:val="single" w:sz="4" w:space="0" w:color="auto"/>
            </w:tcBorders>
          </w:tcPr>
          <w:p w14:paraId="4F8F6A43" w14:textId="024BC3F5" w:rsidR="00EA3D54" w:rsidRPr="004C36B1" w:rsidRDefault="00EA3D54" w:rsidP="00C349CC">
            <w:pPr>
              <w:jc w:val="left"/>
              <w:rPr>
                <w:color w:val="000000"/>
                <w:sz w:val="18"/>
                <w:szCs w:val="18"/>
                <w:lang w:eastAsia="zh-CN"/>
              </w:rPr>
            </w:pPr>
            <w:proofErr w:type="spellStart"/>
            <w:r w:rsidRPr="004C36B1">
              <w:rPr>
                <w:sz w:val="18"/>
                <w:szCs w:val="18"/>
                <w:lang w:eastAsia="zh-CN"/>
              </w:rPr>
              <w:t>符合供资条件的</w:t>
            </w:r>
            <w:proofErr w:type="spellEnd"/>
            <w:r w:rsidRPr="004C36B1">
              <w:rPr>
                <w:rFonts w:eastAsiaTheme="minorEastAsia" w:hint="eastAsia"/>
                <w:sz w:val="18"/>
                <w:szCs w:val="18"/>
                <w:lang w:eastAsia="zh-CN"/>
              </w:rPr>
              <w:t xml:space="preserve"> </w:t>
            </w:r>
            <w:r w:rsidRPr="004C36B1">
              <w:rPr>
                <w:sz w:val="18"/>
                <w:szCs w:val="18"/>
                <w:lang w:eastAsia="zh-CN"/>
              </w:rPr>
              <w:t>HCFC-22</w:t>
            </w:r>
            <w:r w:rsidRPr="004C36B1">
              <w:rPr>
                <w:rFonts w:eastAsiaTheme="minorEastAsia" w:hint="eastAsia"/>
                <w:sz w:val="18"/>
                <w:szCs w:val="18"/>
                <w:lang w:eastAsia="zh-CN"/>
              </w:rPr>
              <w:t xml:space="preserve"> </w:t>
            </w:r>
            <w:proofErr w:type="spellStart"/>
            <w:r w:rsidRPr="004C36B1">
              <w:rPr>
                <w:sz w:val="18"/>
                <w:szCs w:val="18"/>
                <w:lang w:eastAsia="zh-CN"/>
              </w:rPr>
              <w:t>剩余消费量（ODP</w:t>
            </w:r>
            <w:proofErr w:type="spellEnd"/>
            <w:r w:rsidRPr="004C36B1">
              <w:rPr>
                <w:sz w:val="18"/>
                <w:szCs w:val="18"/>
                <w:lang w:eastAsia="zh-CN"/>
              </w:rPr>
              <w:t xml:space="preserve"> 吨）</w:t>
            </w:r>
          </w:p>
        </w:tc>
        <w:tc>
          <w:tcPr>
            <w:tcW w:w="900" w:type="dxa"/>
            <w:tcBorders>
              <w:top w:val="single" w:sz="4" w:space="0" w:color="auto"/>
              <w:left w:val="single" w:sz="4" w:space="0" w:color="auto"/>
              <w:bottom w:val="single" w:sz="4" w:space="0" w:color="auto"/>
              <w:right w:val="single" w:sz="4" w:space="0" w:color="auto"/>
            </w:tcBorders>
          </w:tcPr>
          <w:p w14:paraId="4BEC6488" w14:textId="77777777" w:rsidR="00EA3D54" w:rsidRPr="004C36B1" w:rsidRDefault="00EA3D54" w:rsidP="00C349CC">
            <w:pPr>
              <w:jc w:val="right"/>
              <w:rPr>
                <w:color w:val="000000"/>
                <w:sz w:val="18"/>
                <w:szCs w:val="18"/>
                <w:lang w:eastAsia="en-CA"/>
              </w:rPr>
            </w:pPr>
            <w:r w:rsidRPr="004C36B1">
              <w:rPr>
                <w:color w:val="000000"/>
                <w:sz w:val="18"/>
                <w:szCs w:val="18"/>
                <w:lang w:eastAsia="en-CA"/>
              </w:rPr>
              <w:t>0.0</w:t>
            </w:r>
          </w:p>
        </w:tc>
      </w:tr>
    </w:tbl>
    <w:p w14:paraId="7906757B" w14:textId="77777777" w:rsidR="00B704B8" w:rsidRDefault="00B704B8">
      <w:pPr>
        <w:jc w:val="center"/>
      </w:pPr>
    </w:p>
    <w:p w14:paraId="07D5E267" w14:textId="77777777" w:rsidR="00B704B8" w:rsidRDefault="00000000">
      <w:pPr>
        <w:jc w:val="left"/>
        <w:rPr>
          <w:b/>
        </w:rPr>
        <w:sectPr w:rsidR="00B704B8">
          <w:headerReference w:type="even" r:id="rId28"/>
          <w:headerReference w:type="default" r:id="rId29"/>
          <w:footerReference w:type="even" r:id="rId30"/>
          <w:footerReference w:type="default" r:id="rId31"/>
          <w:headerReference w:type="first" r:id="rId32"/>
          <w:footnotePr>
            <w:numRestart w:val="eachSect"/>
          </w:footnotePr>
          <w:pgSz w:w="12240" w:h="15840"/>
          <w:pgMar w:top="864" w:right="1440" w:bottom="720" w:left="1440" w:header="720" w:footer="475" w:gutter="0"/>
          <w:pgNumType w:start="1"/>
          <w:cols w:space="720"/>
          <w:docGrid w:linePitch="299"/>
        </w:sectPr>
      </w:pPr>
      <w:r>
        <w:rPr>
          <w:b/>
        </w:rPr>
        <w:br w:type="page"/>
      </w:r>
    </w:p>
    <w:p w14:paraId="335B407E" w14:textId="77777777" w:rsidR="00B704B8" w:rsidRDefault="00000000">
      <w:pPr>
        <w:spacing w:after="240"/>
        <w:jc w:val="center"/>
        <w:outlineLvl w:val="0"/>
        <w:rPr>
          <w:rFonts w:eastAsia="SimHei"/>
          <w:bCs/>
          <w:sz w:val="24"/>
          <w:lang w:val="en-US" w:eastAsia="zh-CN"/>
        </w:rPr>
      </w:pPr>
      <w:r>
        <w:rPr>
          <w:rFonts w:ascii="SimSun" w:eastAsia="SimHei" w:hAnsi="SimSun" w:cs="SimSun" w:hint="eastAsia"/>
          <w:sz w:val="24"/>
          <w:lang w:eastAsia="zh-CN"/>
        </w:rPr>
        <w:lastRenderedPageBreak/>
        <w:t>附件</w:t>
      </w:r>
      <w:r>
        <w:rPr>
          <w:rFonts w:ascii="SimSun" w:eastAsia="SimHei" w:hAnsi="SimSun" w:cs="SimSun" w:hint="eastAsia"/>
          <w:sz w:val="24"/>
          <w:lang w:val="en-US" w:eastAsia="zh-CN"/>
        </w:rPr>
        <w:t>二</w:t>
      </w:r>
    </w:p>
    <w:p w14:paraId="4EC5E8A8" w14:textId="77777777" w:rsidR="00B704B8" w:rsidRDefault="00000000">
      <w:pPr>
        <w:topLinePunct/>
        <w:spacing w:line="240" w:lineRule="atLeast"/>
        <w:jc w:val="center"/>
        <w:rPr>
          <w:rFonts w:eastAsia="SimHei"/>
          <w:bCs/>
          <w:sz w:val="24"/>
          <w:szCs w:val="24"/>
          <w:lang w:val="en-GB" w:eastAsia="zh-CN"/>
        </w:rPr>
      </w:pPr>
      <w:r>
        <w:rPr>
          <w:rFonts w:eastAsia="SimHei" w:hint="eastAsia"/>
          <w:bCs/>
          <w:sz w:val="24"/>
          <w:szCs w:val="24"/>
          <w:lang w:val="en-US" w:eastAsia="zh-CN"/>
        </w:rPr>
        <w:t>几内亚比绍</w:t>
      </w:r>
      <w:r>
        <w:rPr>
          <w:rFonts w:eastAsia="SimHei" w:hint="eastAsia"/>
          <w:bCs/>
          <w:sz w:val="24"/>
          <w:szCs w:val="24"/>
          <w:lang w:val="en-GB" w:eastAsia="zh-CN"/>
        </w:rPr>
        <w:t>政府与多边基金执行委员会关于根据基加利氢氟碳化物实施计划</w:t>
      </w:r>
    </w:p>
    <w:p w14:paraId="197B486E" w14:textId="77777777" w:rsidR="00B704B8" w:rsidRDefault="00000000">
      <w:pPr>
        <w:topLinePunct/>
        <w:spacing w:line="240" w:lineRule="atLeast"/>
        <w:jc w:val="center"/>
        <w:rPr>
          <w:rFonts w:eastAsia="SimHei"/>
          <w:bCs/>
          <w:sz w:val="24"/>
          <w:szCs w:val="24"/>
          <w:lang w:val="en-GB" w:eastAsia="zh-CN"/>
        </w:rPr>
      </w:pPr>
      <w:r>
        <w:rPr>
          <w:rFonts w:eastAsia="SimHei"/>
          <w:bCs/>
          <w:sz w:val="24"/>
          <w:szCs w:val="24"/>
          <w:lang w:val="en-GB" w:eastAsia="zh-CN"/>
        </w:rPr>
        <w:t>第一阶段</w:t>
      </w:r>
      <w:r>
        <w:rPr>
          <w:rFonts w:eastAsia="SimHei" w:hint="eastAsia"/>
          <w:bCs/>
          <w:sz w:val="24"/>
          <w:szCs w:val="24"/>
          <w:lang w:val="en-GB" w:eastAsia="zh-CN"/>
        </w:rPr>
        <w:t>减少氢氟碳化物消费量的协定草案</w:t>
      </w:r>
    </w:p>
    <w:p w14:paraId="29965DCF" w14:textId="77777777" w:rsidR="00B704B8" w:rsidRDefault="00B704B8">
      <w:pPr>
        <w:topLinePunct/>
        <w:spacing w:line="240" w:lineRule="atLeast"/>
        <w:ind w:left="1080" w:right="86"/>
        <w:jc w:val="center"/>
        <w:rPr>
          <w:rFonts w:eastAsia="SimHei"/>
          <w:bCs/>
          <w:sz w:val="24"/>
          <w:szCs w:val="24"/>
          <w:lang w:val="en-GB" w:eastAsia="zh-CN"/>
        </w:rPr>
      </w:pPr>
    </w:p>
    <w:p w14:paraId="08998A5F" w14:textId="77777777" w:rsidR="00B704B8" w:rsidRDefault="00000000">
      <w:pPr>
        <w:topLinePunct/>
        <w:spacing w:after="240" w:line="240" w:lineRule="atLeast"/>
        <w:jc w:val="center"/>
        <w:rPr>
          <w:rFonts w:ascii="SimHei" w:eastAsia="SimHei"/>
          <w:sz w:val="24"/>
          <w:szCs w:val="24"/>
          <w:lang w:val="en-GB" w:eastAsia="zh-CN"/>
        </w:rPr>
      </w:pPr>
      <w:r>
        <w:rPr>
          <w:rFonts w:ascii="SimHei" w:eastAsia="SimHei" w:hint="eastAsia"/>
          <w:sz w:val="24"/>
          <w:szCs w:val="24"/>
          <w:lang w:val="en-GB" w:eastAsia="zh-CN"/>
        </w:rPr>
        <w:t>（期间：</w:t>
      </w:r>
      <w:r>
        <w:rPr>
          <w:rFonts w:eastAsia="SimHei" w:hint="eastAsia"/>
          <w:bCs/>
          <w:sz w:val="24"/>
          <w:szCs w:val="24"/>
          <w:lang w:val="en-GB" w:eastAsia="zh-CN"/>
        </w:rPr>
        <w:t xml:space="preserve">2025 </w:t>
      </w:r>
      <w:r>
        <w:rPr>
          <w:rFonts w:eastAsia="SimHei"/>
          <w:bCs/>
          <w:sz w:val="24"/>
          <w:szCs w:val="24"/>
          <w:lang w:val="en-GB" w:eastAsia="zh-CN"/>
        </w:rPr>
        <w:t>–</w:t>
      </w:r>
      <w:r>
        <w:rPr>
          <w:rFonts w:eastAsia="SimHei" w:hint="eastAsia"/>
          <w:bCs/>
          <w:sz w:val="24"/>
          <w:szCs w:val="24"/>
          <w:lang w:val="en-GB" w:eastAsia="zh-CN"/>
        </w:rPr>
        <w:t xml:space="preserve"> 2029</w:t>
      </w:r>
      <w:r>
        <w:rPr>
          <w:rFonts w:eastAsia="SimHei"/>
          <w:bCs/>
          <w:sz w:val="24"/>
          <w:szCs w:val="24"/>
          <w:lang w:val="en-GB" w:eastAsia="zh-CN"/>
        </w:rPr>
        <w:t>年</w:t>
      </w:r>
      <w:r>
        <w:rPr>
          <w:rFonts w:ascii="SimHei" w:eastAsia="SimHei" w:hint="eastAsia"/>
          <w:sz w:val="24"/>
          <w:szCs w:val="24"/>
          <w:lang w:val="en-GB" w:eastAsia="zh-CN"/>
        </w:rPr>
        <w:t>）</w:t>
      </w:r>
    </w:p>
    <w:p w14:paraId="055E0C86" w14:textId="77777777" w:rsidR="00B704B8" w:rsidRDefault="00000000">
      <w:pPr>
        <w:tabs>
          <w:tab w:val="left" w:pos="2445"/>
        </w:tabs>
        <w:topLinePunct/>
        <w:spacing w:after="240" w:line="240" w:lineRule="atLeast"/>
        <w:outlineLvl w:val="0"/>
        <w:rPr>
          <w:rFonts w:ascii="SimHei" w:eastAsia="SimHei" w:hAnsi="SimHei"/>
          <w:sz w:val="24"/>
          <w:szCs w:val="24"/>
          <w:lang w:val="en-GB" w:eastAsia="zh-CN"/>
        </w:rPr>
      </w:pPr>
      <w:r>
        <w:rPr>
          <w:rFonts w:ascii="SimHei" w:eastAsia="SimHei" w:hAnsi="SimHei" w:hint="eastAsia"/>
          <w:sz w:val="24"/>
          <w:szCs w:val="24"/>
          <w:lang w:val="en-GB" w:eastAsia="zh-CN"/>
        </w:rPr>
        <w:t>目的</w:t>
      </w:r>
      <w:r>
        <w:rPr>
          <w:rFonts w:ascii="SimHei" w:eastAsia="SimHei" w:hAnsi="SimHei"/>
          <w:sz w:val="24"/>
          <w:szCs w:val="24"/>
          <w:lang w:val="en-GB" w:eastAsia="zh-CN"/>
        </w:rPr>
        <w:tab/>
      </w:r>
    </w:p>
    <w:p w14:paraId="04131207" w14:textId="77777777" w:rsidR="00B704B8" w:rsidRDefault="00000000">
      <w:pPr>
        <w:numPr>
          <w:ilvl w:val="0"/>
          <w:numId w:val="10"/>
        </w:numPr>
        <w:topLinePunct/>
        <w:spacing w:after="240" w:line="240" w:lineRule="atLeast"/>
        <w:outlineLvl w:val="0"/>
        <w:rPr>
          <w:rFonts w:eastAsia="SimSun"/>
          <w:sz w:val="24"/>
          <w:szCs w:val="24"/>
          <w:lang w:val="en-GB" w:eastAsia="zh-CN"/>
        </w:rPr>
      </w:pPr>
      <w:r>
        <w:rPr>
          <w:rFonts w:eastAsia="SimSun"/>
          <w:sz w:val="24"/>
          <w:szCs w:val="24"/>
          <w:lang w:val="en-GB" w:eastAsia="zh-CN"/>
        </w:rPr>
        <w:t>本协定是</w:t>
      </w:r>
      <w:r>
        <w:rPr>
          <w:rFonts w:eastAsia="SimSun" w:hint="eastAsia"/>
          <w:sz w:val="24"/>
          <w:szCs w:val="24"/>
          <w:lang w:val="en-US" w:eastAsia="zh-CN"/>
        </w:rPr>
        <w:t>几内亚比绍</w:t>
      </w:r>
      <w:r>
        <w:rPr>
          <w:rFonts w:eastAsia="SimSun"/>
          <w:sz w:val="24"/>
          <w:szCs w:val="24"/>
          <w:lang w:val="en-GB" w:eastAsia="zh-CN"/>
        </w:rPr>
        <w:t>（</w:t>
      </w:r>
      <w:r>
        <w:rPr>
          <w:rFonts w:ascii="SimSun" w:eastAsia="SimSun" w:hAnsi="SimSun"/>
          <w:sz w:val="24"/>
          <w:szCs w:val="24"/>
          <w:lang w:val="en-GB" w:eastAsia="zh-CN"/>
        </w:rPr>
        <w:t>“国家”</w:t>
      </w:r>
      <w:r>
        <w:rPr>
          <w:rFonts w:eastAsia="SimSun"/>
          <w:sz w:val="24"/>
          <w:szCs w:val="24"/>
          <w:lang w:val="en-GB" w:eastAsia="zh-CN"/>
        </w:rPr>
        <w:t>）政府和执行委员会关于按照《蒙特利尔议定书》时间表</w:t>
      </w:r>
      <w:r>
        <w:rPr>
          <w:rFonts w:eastAsia="SimSun" w:hint="eastAsia"/>
          <w:sz w:val="24"/>
          <w:szCs w:val="24"/>
          <w:lang w:val="en-GB" w:eastAsia="zh-CN"/>
        </w:rPr>
        <w:t>和本协定的条款</w:t>
      </w:r>
      <w:r>
        <w:rPr>
          <w:rFonts w:eastAsia="SimSun"/>
          <w:sz w:val="24"/>
          <w:szCs w:val="24"/>
          <w:lang w:val="en-GB" w:eastAsia="zh-CN"/>
        </w:rPr>
        <w:t>在</w:t>
      </w:r>
      <w:r>
        <w:rPr>
          <w:rFonts w:eastAsia="SimSun" w:hint="eastAsia"/>
          <w:sz w:val="24"/>
          <w:szCs w:val="24"/>
          <w:lang w:val="en-GB" w:eastAsia="zh-CN"/>
        </w:rPr>
        <w:t>2029</w:t>
      </w:r>
      <w:r>
        <w:rPr>
          <w:rFonts w:eastAsia="SimSun"/>
          <w:sz w:val="24"/>
          <w:szCs w:val="24"/>
          <w:lang w:val="en-GB" w:eastAsia="zh-CN"/>
        </w:rPr>
        <w:t>年</w:t>
      </w:r>
      <w:r>
        <w:rPr>
          <w:rFonts w:eastAsia="SimSun"/>
          <w:sz w:val="24"/>
          <w:szCs w:val="24"/>
          <w:lang w:val="en-GB" w:eastAsia="zh-CN"/>
        </w:rPr>
        <w:t>1</w:t>
      </w:r>
      <w:r>
        <w:rPr>
          <w:rFonts w:eastAsia="SimSun"/>
          <w:sz w:val="24"/>
          <w:szCs w:val="24"/>
          <w:lang w:val="en-GB" w:eastAsia="zh-CN"/>
        </w:rPr>
        <w:t>月</w:t>
      </w:r>
      <w:r>
        <w:rPr>
          <w:rFonts w:eastAsia="SimSun"/>
          <w:sz w:val="24"/>
          <w:szCs w:val="24"/>
          <w:lang w:val="en-GB" w:eastAsia="zh-CN"/>
        </w:rPr>
        <w:t>1</w:t>
      </w:r>
      <w:r>
        <w:rPr>
          <w:rFonts w:eastAsia="SimSun"/>
          <w:sz w:val="24"/>
          <w:szCs w:val="24"/>
          <w:lang w:val="en-GB" w:eastAsia="zh-CN"/>
        </w:rPr>
        <w:t>日之前将附录</w:t>
      </w:r>
      <w:r>
        <w:rPr>
          <w:rFonts w:eastAsia="SimSun"/>
          <w:sz w:val="24"/>
          <w:szCs w:val="24"/>
          <w:lang w:val="en-GB" w:eastAsia="zh-CN"/>
        </w:rPr>
        <w:t>1-A</w:t>
      </w:r>
      <w:r>
        <w:rPr>
          <w:rFonts w:eastAsia="SimSun"/>
          <w:sz w:val="24"/>
          <w:szCs w:val="24"/>
          <w:lang w:val="en-GB" w:eastAsia="zh-CN"/>
        </w:rPr>
        <w:t>所列附件</w:t>
      </w:r>
      <w:r>
        <w:rPr>
          <w:rFonts w:eastAsia="SimSun"/>
          <w:sz w:val="24"/>
          <w:szCs w:val="24"/>
          <w:lang w:val="en-GB" w:eastAsia="zh-CN"/>
        </w:rPr>
        <w:t>F</w:t>
      </w:r>
      <w:r>
        <w:rPr>
          <w:rFonts w:eastAsia="SimSun"/>
          <w:sz w:val="24"/>
          <w:szCs w:val="24"/>
          <w:lang w:val="en-GB" w:eastAsia="zh-CN"/>
        </w:rPr>
        <w:t>物质（</w:t>
      </w:r>
      <w:r>
        <w:rPr>
          <w:rFonts w:ascii="SimSun" w:eastAsia="SimSun" w:hAnsi="SimSun"/>
          <w:sz w:val="24"/>
          <w:szCs w:val="24"/>
          <w:lang w:val="en-GB" w:eastAsia="zh-CN"/>
        </w:rPr>
        <w:t>“物质”</w:t>
      </w:r>
      <w:r>
        <w:rPr>
          <w:rFonts w:eastAsia="SimSun"/>
          <w:sz w:val="24"/>
          <w:szCs w:val="24"/>
          <w:lang w:val="en-GB" w:eastAsia="zh-CN"/>
        </w:rPr>
        <w:t>）的控制使用减少到</w:t>
      </w:r>
      <w:r>
        <w:rPr>
          <w:rFonts w:eastAsia="SimSun" w:hint="eastAsia"/>
          <w:sz w:val="24"/>
          <w:szCs w:val="24"/>
          <w:lang w:val="en-US" w:eastAsia="zh-CN"/>
        </w:rPr>
        <w:t>596,150</w:t>
      </w:r>
      <w:r>
        <w:rPr>
          <w:rFonts w:eastAsia="SimSun" w:hint="eastAsia"/>
          <w:sz w:val="24"/>
          <w:szCs w:val="24"/>
          <w:lang w:val="en-GB" w:eastAsia="zh-CN"/>
        </w:rPr>
        <w:t>吨二氧化碳</w:t>
      </w:r>
      <w:r>
        <w:rPr>
          <w:rFonts w:eastAsia="SimSun"/>
          <w:sz w:val="24"/>
          <w:szCs w:val="24"/>
          <w:lang w:val="en-GB" w:eastAsia="zh-CN"/>
        </w:rPr>
        <w:t>当量的持续</w:t>
      </w:r>
      <w:r>
        <w:rPr>
          <w:rFonts w:eastAsia="SimSun" w:hint="eastAsia"/>
          <w:sz w:val="24"/>
          <w:szCs w:val="24"/>
          <w:lang w:val="en-GB" w:eastAsia="zh-CN"/>
        </w:rPr>
        <w:t>水平</w:t>
      </w:r>
      <w:r>
        <w:rPr>
          <w:rFonts w:eastAsia="SimSun"/>
          <w:sz w:val="24"/>
          <w:szCs w:val="24"/>
          <w:lang w:val="en-GB" w:eastAsia="zh-CN"/>
        </w:rPr>
        <w:t>的协定。</w:t>
      </w:r>
    </w:p>
    <w:p w14:paraId="6AA7437F" w14:textId="77777777" w:rsidR="00B704B8" w:rsidRDefault="00000000">
      <w:pPr>
        <w:numPr>
          <w:ilvl w:val="0"/>
          <w:numId w:val="1"/>
        </w:numPr>
        <w:topLinePunct/>
        <w:spacing w:after="240" w:line="240" w:lineRule="atLeast"/>
        <w:outlineLvl w:val="0"/>
        <w:rPr>
          <w:rFonts w:eastAsia="SimSun"/>
          <w:sz w:val="24"/>
          <w:szCs w:val="24"/>
          <w:lang w:val="en-GB" w:eastAsia="zh-CN"/>
        </w:rPr>
      </w:pPr>
      <w:r>
        <w:rPr>
          <w:rFonts w:eastAsia="SimSun"/>
          <w:sz w:val="24"/>
          <w:szCs w:val="24"/>
          <w:lang w:val="en-GB" w:eastAsia="zh-CN"/>
        </w:rPr>
        <w:t>国家同意</w:t>
      </w:r>
      <w:r>
        <w:rPr>
          <w:rFonts w:eastAsia="SimSun" w:hint="eastAsia"/>
          <w:sz w:val="24"/>
          <w:szCs w:val="24"/>
          <w:lang w:val="en-GB" w:eastAsia="zh-CN"/>
        </w:rPr>
        <w:t>遵守</w:t>
      </w:r>
      <w:r>
        <w:rPr>
          <w:rFonts w:eastAsia="SimSun"/>
          <w:sz w:val="24"/>
          <w:szCs w:val="24"/>
          <w:lang w:val="en-GB" w:eastAsia="zh-CN"/>
        </w:rPr>
        <w:t>本协定附录</w:t>
      </w:r>
      <w:r>
        <w:rPr>
          <w:rFonts w:eastAsia="SimSun"/>
          <w:sz w:val="24"/>
          <w:szCs w:val="24"/>
          <w:lang w:val="en-GB" w:eastAsia="zh-CN"/>
        </w:rPr>
        <w:t>2-A</w:t>
      </w:r>
      <w:r>
        <w:rPr>
          <w:rFonts w:eastAsia="SimSun"/>
          <w:sz w:val="24"/>
          <w:szCs w:val="24"/>
          <w:lang w:val="en-GB" w:eastAsia="zh-CN"/>
        </w:rPr>
        <w:t>（</w:t>
      </w:r>
      <w:r>
        <w:rPr>
          <w:rFonts w:ascii="SimSun" w:eastAsia="SimSun" w:hAnsi="SimSun"/>
          <w:sz w:val="24"/>
          <w:szCs w:val="24"/>
          <w:lang w:val="en-GB" w:eastAsia="zh-CN"/>
        </w:rPr>
        <w:t>“目标和供资”</w:t>
      </w:r>
      <w:r>
        <w:rPr>
          <w:rFonts w:eastAsia="SimSun"/>
          <w:sz w:val="24"/>
          <w:szCs w:val="24"/>
          <w:lang w:val="en-GB" w:eastAsia="zh-CN"/>
        </w:rPr>
        <w:t>）第</w:t>
      </w:r>
      <w:r>
        <w:rPr>
          <w:rFonts w:eastAsia="SimSun"/>
          <w:sz w:val="24"/>
          <w:szCs w:val="24"/>
          <w:lang w:val="en-GB" w:eastAsia="zh-CN"/>
        </w:rPr>
        <w:t>1.2</w:t>
      </w:r>
      <w:r>
        <w:rPr>
          <w:rFonts w:eastAsia="SimSun"/>
          <w:sz w:val="24"/>
          <w:szCs w:val="24"/>
          <w:lang w:val="en-GB" w:eastAsia="zh-CN"/>
        </w:rPr>
        <w:t>行以及附录</w:t>
      </w:r>
      <w:r>
        <w:rPr>
          <w:rFonts w:eastAsia="SimSun"/>
          <w:sz w:val="24"/>
          <w:szCs w:val="24"/>
          <w:lang w:val="en-GB" w:eastAsia="zh-CN"/>
        </w:rPr>
        <w:t>1-A</w:t>
      </w:r>
      <w:r>
        <w:rPr>
          <w:rFonts w:eastAsia="SimSun" w:hint="eastAsia"/>
          <w:sz w:val="24"/>
          <w:szCs w:val="24"/>
          <w:lang w:val="en-GB" w:eastAsia="zh-CN"/>
        </w:rPr>
        <w:t>所述</w:t>
      </w:r>
      <w:r>
        <w:rPr>
          <w:rFonts w:eastAsia="SimSun"/>
          <w:sz w:val="24"/>
          <w:szCs w:val="24"/>
          <w:lang w:val="en-GB" w:eastAsia="zh-CN"/>
        </w:rPr>
        <w:t>《蒙特利尔议定书》</w:t>
      </w:r>
      <w:r>
        <w:rPr>
          <w:rFonts w:eastAsia="SimSun" w:hint="eastAsia"/>
          <w:sz w:val="24"/>
          <w:szCs w:val="24"/>
          <w:lang w:val="en-GB" w:eastAsia="zh-CN"/>
        </w:rPr>
        <w:t>附件</w:t>
      </w:r>
      <w:r>
        <w:rPr>
          <w:rFonts w:eastAsia="SimSun" w:hint="eastAsia"/>
          <w:sz w:val="24"/>
          <w:szCs w:val="24"/>
          <w:lang w:val="en-GB" w:eastAsia="zh-CN"/>
        </w:rPr>
        <w:t>F</w:t>
      </w:r>
      <w:r>
        <w:rPr>
          <w:rFonts w:eastAsia="SimSun"/>
          <w:sz w:val="24"/>
          <w:szCs w:val="24"/>
          <w:lang w:val="en-GB" w:eastAsia="zh-CN"/>
        </w:rPr>
        <w:t>物质削减时间表所列</w:t>
      </w:r>
      <w:r>
        <w:rPr>
          <w:rFonts w:eastAsia="SimSun" w:hint="eastAsia"/>
          <w:sz w:val="24"/>
          <w:szCs w:val="24"/>
          <w:lang w:val="en-GB" w:eastAsia="zh-CN"/>
        </w:rPr>
        <w:t>附件</w:t>
      </w:r>
      <w:r>
        <w:rPr>
          <w:rFonts w:eastAsia="SimSun" w:hint="eastAsia"/>
          <w:sz w:val="24"/>
          <w:szCs w:val="24"/>
          <w:lang w:val="en-GB" w:eastAsia="zh-CN"/>
        </w:rPr>
        <w:t>F</w:t>
      </w:r>
      <w:r>
        <w:rPr>
          <w:rFonts w:eastAsia="SimSun"/>
          <w:sz w:val="24"/>
          <w:szCs w:val="24"/>
          <w:lang w:val="en-GB" w:eastAsia="zh-CN"/>
        </w:rPr>
        <w:t>物质的年度消费量限额。国家</w:t>
      </w:r>
      <w:r>
        <w:rPr>
          <w:rFonts w:eastAsia="SimSun" w:hint="eastAsia"/>
          <w:sz w:val="24"/>
          <w:szCs w:val="24"/>
          <w:lang w:val="en-GB" w:eastAsia="zh-CN"/>
        </w:rPr>
        <w:t>同意</w:t>
      </w:r>
      <w:r>
        <w:rPr>
          <w:rFonts w:eastAsia="SimSun"/>
          <w:sz w:val="24"/>
          <w:szCs w:val="24"/>
          <w:lang w:val="en-GB" w:eastAsia="zh-CN"/>
        </w:rPr>
        <w:t>，在接受本协定以及执行委员会履行第</w:t>
      </w:r>
      <w:r>
        <w:rPr>
          <w:rFonts w:eastAsia="SimSun"/>
          <w:sz w:val="24"/>
          <w:szCs w:val="24"/>
          <w:lang w:val="en-GB" w:eastAsia="zh-CN"/>
        </w:rPr>
        <w:t>3</w:t>
      </w:r>
      <w:r>
        <w:rPr>
          <w:rFonts w:eastAsia="SimSun" w:hint="eastAsia"/>
          <w:sz w:val="24"/>
          <w:szCs w:val="24"/>
          <w:lang w:val="en-GB" w:eastAsia="zh-CN"/>
        </w:rPr>
        <w:t>段</w:t>
      </w:r>
      <w:r>
        <w:rPr>
          <w:rFonts w:eastAsia="SimSun"/>
          <w:sz w:val="24"/>
          <w:szCs w:val="24"/>
          <w:lang w:val="en-GB" w:eastAsia="zh-CN"/>
        </w:rPr>
        <w:t>所述供资义务的情况下，如果附件</w:t>
      </w:r>
      <w:r>
        <w:rPr>
          <w:rFonts w:eastAsia="SimSun"/>
          <w:sz w:val="24"/>
          <w:szCs w:val="24"/>
          <w:lang w:val="en-GB" w:eastAsia="zh-CN"/>
        </w:rPr>
        <w:t>F</w:t>
      </w:r>
      <w:r>
        <w:rPr>
          <w:rFonts w:eastAsia="SimSun"/>
          <w:sz w:val="24"/>
          <w:szCs w:val="24"/>
          <w:lang w:val="en-GB" w:eastAsia="zh-CN"/>
        </w:rPr>
        <w:t>物质的任何消费量超过附录</w:t>
      </w:r>
      <w:r>
        <w:rPr>
          <w:rFonts w:eastAsia="SimSun"/>
          <w:sz w:val="24"/>
          <w:szCs w:val="24"/>
          <w:lang w:val="en-GB" w:eastAsia="zh-CN"/>
        </w:rPr>
        <w:t>2-A</w:t>
      </w:r>
      <w:r>
        <w:rPr>
          <w:rFonts w:eastAsia="SimSun"/>
          <w:sz w:val="24"/>
          <w:szCs w:val="24"/>
          <w:lang w:val="en-GB" w:eastAsia="zh-CN"/>
        </w:rPr>
        <w:t>第</w:t>
      </w:r>
      <w:r>
        <w:rPr>
          <w:rFonts w:eastAsia="SimSun"/>
          <w:sz w:val="24"/>
          <w:szCs w:val="24"/>
          <w:lang w:val="en-GB" w:eastAsia="zh-CN"/>
        </w:rPr>
        <w:t>1.2</w:t>
      </w:r>
      <w:r>
        <w:rPr>
          <w:rFonts w:eastAsia="SimSun"/>
          <w:sz w:val="24"/>
          <w:szCs w:val="24"/>
          <w:lang w:val="en-GB" w:eastAsia="zh-CN"/>
        </w:rPr>
        <w:t>行规定的数量，</w:t>
      </w:r>
      <w:r>
        <w:rPr>
          <w:rFonts w:eastAsia="SimSun" w:hint="eastAsia"/>
          <w:sz w:val="24"/>
          <w:szCs w:val="24"/>
          <w:lang w:val="en-GB" w:eastAsia="zh-CN"/>
        </w:rPr>
        <w:t>即</w:t>
      </w:r>
      <w:r>
        <w:rPr>
          <w:rFonts w:eastAsia="SimSun"/>
          <w:sz w:val="24"/>
          <w:szCs w:val="24"/>
          <w:lang w:val="en-GB" w:eastAsia="zh-CN"/>
        </w:rPr>
        <w:t>本协定针对附录</w:t>
      </w:r>
      <w:r>
        <w:rPr>
          <w:rFonts w:eastAsia="SimSun"/>
          <w:sz w:val="24"/>
          <w:szCs w:val="24"/>
          <w:lang w:val="en-GB" w:eastAsia="zh-CN"/>
        </w:rPr>
        <w:t>1-A</w:t>
      </w:r>
      <w:r>
        <w:rPr>
          <w:rFonts w:eastAsia="SimSun"/>
          <w:sz w:val="24"/>
          <w:szCs w:val="24"/>
          <w:lang w:val="en-GB" w:eastAsia="zh-CN"/>
        </w:rPr>
        <w:t>规定的</w:t>
      </w:r>
      <w:r>
        <w:rPr>
          <w:rFonts w:eastAsia="SimSun" w:hint="eastAsia"/>
          <w:sz w:val="24"/>
          <w:szCs w:val="24"/>
          <w:lang w:val="en-GB" w:eastAsia="zh-CN"/>
        </w:rPr>
        <w:t>附件</w:t>
      </w:r>
      <w:r>
        <w:rPr>
          <w:rFonts w:eastAsia="SimSun" w:hint="eastAsia"/>
          <w:sz w:val="24"/>
          <w:szCs w:val="24"/>
          <w:lang w:val="en-GB" w:eastAsia="zh-CN"/>
        </w:rPr>
        <w:t>F</w:t>
      </w:r>
      <w:r>
        <w:rPr>
          <w:rFonts w:eastAsia="SimSun"/>
          <w:sz w:val="24"/>
          <w:szCs w:val="24"/>
          <w:lang w:val="en-GB" w:eastAsia="zh-CN"/>
        </w:rPr>
        <w:t>物质的最后削减步骤。</w:t>
      </w:r>
    </w:p>
    <w:p w14:paraId="2DD55EBE" w14:textId="77777777" w:rsidR="00B704B8" w:rsidRDefault="00000000">
      <w:pPr>
        <w:numPr>
          <w:ilvl w:val="0"/>
          <w:numId w:val="1"/>
        </w:numPr>
        <w:topLinePunct/>
        <w:spacing w:after="240" w:line="240" w:lineRule="atLeast"/>
        <w:outlineLvl w:val="0"/>
        <w:rPr>
          <w:rFonts w:eastAsia="SimSun"/>
          <w:sz w:val="24"/>
          <w:szCs w:val="24"/>
          <w:lang w:val="en-GB" w:eastAsia="zh-CN"/>
        </w:rPr>
      </w:pPr>
      <w:r>
        <w:rPr>
          <w:rFonts w:eastAsia="SimSun"/>
          <w:sz w:val="24"/>
          <w:szCs w:val="24"/>
          <w:lang w:val="en-GB" w:eastAsia="zh-CN"/>
        </w:rPr>
        <w:t>以国家遵守本协定所规定义务为条件，执行委员会原则上同意向国家提供附录</w:t>
      </w:r>
      <w:r>
        <w:rPr>
          <w:rFonts w:eastAsia="SimSun"/>
          <w:sz w:val="24"/>
          <w:szCs w:val="24"/>
          <w:lang w:val="en-GB" w:eastAsia="zh-CN"/>
        </w:rPr>
        <w:t>2-A</w:t>
      </w:r>
      <w:r>
        <w:rPr>
          <w:rFonts w:eastAsia="SimSun"/>
          <w:sz w:val="24"/>
          <w:szCs w:val="24"/>
          <w:lang w:val="en-GB" w:eastAsia="zh-CN"/>
        </w:rPr>
        <w:t>第</w:t>
      </w:r>
      <w:r>
        <w:rPr>
          <w:rFonts w:eastAsia="SimSun"/>
          <w:sz w:val="24"/>
          <w:szCs w:val="24"/>
          <w:lang w:val="en-GB" w:eastAsia="zh-CN"/>
        </w:rPr>
        <w:t>3.1</w:t>
      </w:r>
      <w:r>
        <w:rPr>
          <w:rFonts w:eastAsia="SimSun"/>
          <w:sz w:val="24"/>
          <w:szCs w:val="24"/>
          <w:lang w:val="en-GB" w:eastAsia="zh-CN"/>
        </w:rPr>
        <w:t>行规定的</w:t>
      </w:r>
      <w:r>
        <w:rPr>
          <w:rFonts w:eastAsia="SimSun" w:hint="eastAsia"/>
          <w:sz w:val="24"/>
          <w:szCs w:val="24"/>
          <w:lang w:val="en-GB" w:eastAsia="zh-CN"/>
        </w:rPr>
        <w:t>资金</w:t>
      </w:r>
      <w:r>
        <w:rPr>
          <w:rFonts w:eastAsia="SimSun"/>
          <w:sz w:val="24"/>
          <w:szCs w:val="24"/>
          <w:lang w:val="en-GB" w:eastAsia="zh-CN"/>
        </w:rPr>
        <w:t>。执行委员会原则上将在附录</w:t>
      </w:r>
      <w:r>
        <w:rPr>
          <w:rFonts w:eastAsia="SimSun"/>
          <w:sz w:val="24"/>
          <w:szCs w:val="24"/>
          <w:lang w:val="en-GB" w:eastAsia="zh-CN"/>
        </w:rPr>
        <w:t>3-A</w:t>
      </w:r>
      <w:proofErr w:type="gramStart"/>
      <w:r>
        <w:rPr>
          <w:rFonts w:eastAsia="SimSun"/>
          <w:sz w:val="24"/>
          <w:szCs w:val="24"/>
          <w:lang w:val="en-GB" w:eastAsia="zh-CN"/>
        </w:rPr>
        <w:t>（</w:t>
      </w:r>
      <w:r>
        <w:rPr>
          <w:rFonts w:ascii="SimSun" w:eastAsia="SimSun" w:hAnsi="SimSun"/>
          <w:sz w:val="24"/>
          <w:szCs w:val="24"/>
          <w:lang w:val="en-GB" w:eastAsia="zh-CN"/>
        </w:rPr>
        <w:t>“资金核准时间表”）</w:t>
      </w:r>
      <w:proofErr w:type="gramEnd"/>
      <w:r>
        <w:rPr>
          <w:rFonts w:eastAsia="SimSun"/>
          <w:sz w:val="24"/>
          <w:szCs w:val="24"/>
          <w:lang w:val="en-GB" w:eastAsia="zh-CN"/>
        </w:rPr>
        <w:t>所指明的执行委员会会议上提供此笔资金。</w:t>
      </w:r>
    </w:p>
    <w:p w14:paraId="6DA05F4F" w14:textId="77777777" w:rsidR="00B704B8" w:rsidRDefault="00000000">
      <w:pPr>
        <w:numPr>
          <w:ilvl w:val="0"/>
          <w:numId w:val="1"/>
        </w:numPr>
        <w:topLinePunct/>
        <w:spacing w:after="240" w:line="240" w:lineRule="atLeast"/>
        <w:outlineLvl w:val="0"/>
        <w:rPr>
          <w:rFonts w:eastAsia="SimSun"/>
          <w:sz w:val="24"/>
          <w:szCs w:val="24"/>
          <w:lang w:val="en-GB" w:eastAsia="zh-CN"/>
        </w:rPr>
      </w:pPr>
      <w:r>
        <w:rPr>
          <w:rFonts w:eastAsia="SimSun"/>
          <w:sz w:val="24"/>
          <w:szCs w:val="24"/>
          <w:lang w:val="en-GB" w:eastAsia="zh-CN"/>
        </w:rPr>
        <w:t>国家同意根据核准的</w:t>
      </w:r>
      <w:r>
        <w:rPr>
          <w:rFonts w:eastAsia="SimSun" w:hint="eastAsia"/>
          <w:sz w:val="24"/>
          <w:szCs w:val="24"/>
          <w:lang w:val="en-GB" w:eastAsia="zh-CN"/>
        </w:rPr>
        <w:t>基加利氢氟碳化物实施计划</w:t>
      </w:r>
      <w:r>
        <w:rPr>
          <w:rFonts w:eastAsia="SimSun"/>
          <w:sz w:val="24"/>
          <w:szCs w:val="24"/>
          <w:lang w:val="en-GB" w:eastAsia="zh-CN"/>
        </w:rPr>
        <w:t>（</w:t>
      </w:r>
      <w:r>
        <w:rPr>
          <w:rFonts w:eastAsia="SimSun" w:hint="eastAsia"/>
          <w:sz w:val="24"/>
          <w:szCs w:val="24"/>
          <w:lang w:val="en-GB" w:eastAsia="zh-CN"/>
        </w:rPr>
        <w:t>“《</w:t>
      </w:r>
      <w:r>
        <w:rPr>
          <w:rFonts w:eastAsia="SimSun"/>
          <w:sz w:val="24"/>
          <w:szCs w:val="24"/>
          <w:lang w:val="en-GB" w:eastAsia="zh-CN"/>
        </w:rPr>
        <w:t>计划</w:t>
      </w:r>
      <w:r>
        <w:rPr>
          <w:rFonts w:eastAsia="SimSun" w:hint="eastAsia"/>
          <w:sz w:val="24"/>
          <w:szCs w:val="24"/>
          <w:lang w:val="en-GB" w:eastAsia="zh-CN"/>
        </w:rPr>
        <w:t>》”</w:t>
      </w:r>
      <w:r>
        <w:rPr>
          <w:rFonts w:eastAsia="SimSun"/>
          <w:sz w:val="24"/>
          <w:szCs w:val="24"/>
          <w:lang w:val="en-GB" w:eastAsia="zh-CN"/>
        </w:rPr>
        <w:t>）第</w:t>
      </w:r>
      <w:r>
        <w:rPr>
          <w:rFonts w:eastAsia="SimSun" w:hint="eastAsia"/>
          <w:sz w:val="24"/>
          <w:szCs w:val="24"/>
          <w:lang w:val="en-GB" w:eastAsia="zh-CN"/>
        </w:rPr>
        <w:t>一</w:t>
      </w:r>
      <w:r>
        <w:rPr>
          <w:rFonts w:eastAsia="SimSun"/>
          <w:sz w:val="24"/>
          <w:szCs w:val="24"/>
          <w:lang w:val="en-GB" w:eastAsia="zh-CN"/>
        </w:rPr>
        <w:t>阶段执行本协定。如本协定第</w:t>
      </w:r>
      <w:r>
        <w:rPr>
          <w:rFonts w:eastAsia="SimSun"/>
          <w:sz w:val="24"/>
          <w:szCs w:val="24"/>
          <w:lang w:val="en-GB" w:eastAsia="zh-CN"/>
        </w:rPr>
        <w:t>5</w:t>
      </w:r>
      <w:r>
        <w:rPr>
          <w:rFonts w:eastAsia="SimSun" w:hint="eastAsia"/>
          <w:sz w:val="24"/>
          <w:szCs w:val="24"/>
          <w:lang w:val="en-GB" w:eastAsia="zh-CN"/>
        </w:rPr>
        <w:t>(</w:t>
      </w:r>
      <w:r>
        <w:rPr>
          <w:rFonts w:eastAsia="SimSun"/>
          <w:sz w:val="24"/>
          <w:szCs w:val="24"/>
          <w:lang w:val="en-GB" w:eastAsia="zh-CN"/>
        </w:rPr>
        <w:t>b</w:t>
      </w:r>
      <w:r>
        <w:rPr>
          <w:rFonts w:eastAsia="SimSun" w:hint="eastAsia"/>
          <w:sz w:val="24"/>
          <w:szCs w:val="24"/>
          <w:lang w:val="en-GB" w:eastAsia="zh-CN"/>
        </w:rPr>
        <w:t>)</w:t>
      </w:r>
      <w:r>
        <w:rPr>
          <w:rFonts w:eastAsia="SimSun" w:hint="eastAsia"/>
          <w:sz w:val="24"/>
          <w:szCs w:val="24"/>
          <w:lang w:val="en-GB" w:eastAsia="zh-CN"/>
        </w:rPr>
        <w:t>分段</w:t>
      </w:r>
      <w:r>
        <w:rPr>
          <w:rFonts w:eastAsia="SimSun"/>
          <w:sz w:val="24"/>
          <w:szCs w:val="24"/>
          <w:lang w:val="en-GB" w:eastAsia="zh-CN"/>
        </w:rPr>
        <w:t>所述，国家应接受对实现本协定附录</w:t>
      </w:r>
      <w:r>
        <w:rPr>
          <w:rFonts w:eastAsia="SimSun"/>
          <w:sz w:val="24"/>
          <w:szCs w:val="24"/>
          <w:lang w:val="en-GB" w:eastAsia="zh-CN"/>
        </w:rPr>
        <w:t>2-A</w:t>
      </w:r>
      <w:r>
        <w:rPr>
          <w:rFonts w:eastAsia="SimSun"/>
          <w:sz w:val="24"/>
          <w:szCs w:val="24"/>
          <w:lang w:val="en-GB" w:eastAsia="zh-CN"/>
        </w:rPr>
        <w:t>第</w:t>
      </w:r>
      <w:proofErr w:type="gramStart"/>
      <w:r>
        <w:rPr>
          <w:rFonts w:eastAsia="SimSun"/>
          <w:sz w:val="24"/>
          <w:szCs w:val="24"/>
          <w:lang w:val="en-GB" w:eastAsia="zh-CN"/>
        </w:rPr>
        <w:t>1.2</w:t>
      </w:r>
      <w:r>
        <w:rPr>
          <w:rFonts w:eastAsia="SimSun"/>
          <w:sz w:val="24"/>
          <w:szCs w:val="24"/>
          <w:lang w:val="en-GB" w:eastAsia="zh-CN"/>
        </w:rPr>
        <w:t>行所示</w:t>
      </w:r>
      <w:r>
        <w:rPr>
          <w:rFonts w:eastAsia="SimSun" w:hint="eastAsia"/>
          <w:sz w:val="24"/>
          <w:szCs w:val="24"/>
          <w:lang w:val="en-GB" w:eastAsia="zh-CN"/>
        </w:rPr>
        <w:t>附件</w:t>
      </w:r>
      <w:r>
        <w:rPr>
          <w:rFonts w:eastAsia="SimSun" w:hint="eastAsia"/>
          <w:sz w:val="24"/>
          <w:szCs w:val="24"/>
          <w:lang w:val="en-GB" w:eastAsia="zh-CN"/>
        </w:rPr>
        <w:t>F</w:t>
      </w:r>
      <w:r>
        <w:rPr>
          <w:rFonts w:eastAsia="SimSun"/>
          <w:sz w:val="24"/>
          <w:szCs w:val="24"/>
          <w:lang w:val="en-GB" w:eastAsia="zh-CN"/>
        </w:rPr>
        <w:t>物质的年度消费量限额的情况进行的独立核查。上述核查将由相关双边</w:t>
      </w:r>
      <w:r>
        <w:rPr>
          <w:rFonts w:eastAsia="SimSun" w:hint="eastAsia"/>
          <w:sz w:val="24"/>
          <w:szCs w:val="24"/>
          <w:lang w:val="en-GB" w:eastAsia="zh-CN"/>
        </w:rPr>
        <w:t>机构</w:t>
      </w:r>
      <w:r>
        <w:rPr>
          <w:rFonts w:eastAsia="SimSun"/>
          <w:sz w:val="24"/>
          <w:szCs w:val="24"/>
          <w:lang w:val="en-GB" w:eastAsia="zh-CN"/>
        </w:rPr>
        <w:t>或执行机构授权进行</w:t>
      </w:r>
      <w:proofErr w:type="gramEnd"/>
      <w:r>
        <w:rPr>
          <w:rFonts w:eastAsia="SimSun"/>
          <w:sz w:val="24"/>
          <w:szCs w:val="24"/>
          <w:lang w:val="en-GB" w:eastAsia="zh-CN"/>
        </w:rPr>
        <w:t>。</w:t>
      </w:r>
    </w:p>
    <w:p w14:paraId="3C75540F" w14:textId="77777777" w:rsidR="00B704B8" w:rsidRDefault="00000000">
      <w:pPr>
        <w:keepNext/>
        <w:spacing w:after="240" w:line="240" w:lineRule="atLeast"/>
        <w:rPr>
          <w:rFonts w:ascii="SimHei" w:eastAsia="SimHei" w:hAnsi="SimHei"/>
          <w:sz w:val="24"/>
          <w:lang w:val="en-GB" w:eastAsia="zh-CN"/>
        </w:rPr>
      </w:pPr>
      <w:r>
        <w:rPr>
          <w:rFonts w:ascii="SimHei" w:eastAsia="SimHei" w:hAnsi="SimHei"/>
          <w:sz w:val="24"/>
          <w:lang w:val="en-GB" w:eastAsia="zh-CN"/>
        </w:rPr>
        <w:t>发放资金的条件</w:t>
      </w:r>
    </w:p>
    <w:p w14:paraId="7C268EC0" w14:textId="77777777" w:rsidR="00B704B8" w:rsidRDefault="00000000">
      <w:pPr>
        <w:keepNext/>
        <w:keepLines/>
        <w:numPr>
          <w:ilvl w:val="0"/>
          <w:numId w:val="1"/>
        </w:numPr>
        <w:topLinePunct/>
        <w:spacing w:after="240" w:line="240" w:lineRule="atLeast"/>
        <w:outlineLvl w:val="0"/>
        <w:rPr>
          <w:rFonts w:eastAsia="SimSun"/>
          <w:sz w:val="24"/>
          <w:szCs w:val="24"/>
          <w:lang w:val="en-GB" w:eastAsia="zh-CN"/>
        </w:rPr>
      </w:pPr>
      <w:r>
        <w:rPr>
          <w:rFonts w:eastAsia="SimSun"/>
          <w:sz w:val="24"/>
          <w:szCs w:val="24"/>
          <w:lang w:val="en-GB" w:eastAsia="zh-CN"/>
        </w:rPr>
        <w:t>当国家至少在资金核准时间表所指明相应执行委员会会议之前</w:t>
      </w:r>
      <w:r>
        <w:rPr>
          <w:rFonts w:eastAsia="SimSun"/>
          <w:sz w:val="24"/>
          <w:szCs w:val="24"/>
          <w:lang w:val="en-GB" w:eastAsia="zh-CN"/>
        </w:rPr>
        <w:t>10</w:t>
      </w:r>
      <w:r>
        <w:rPr>
          <w:rFonts w:eastAsia="SimSun"/>
          <w:sz w:val="24"/>
          <w:szCs w:val="24"/>
          <w:lang w:val="en-GB" w:eastAsia="zh-CN"/>
        </w:rPr>
        <w:t>周满足了下列条件后，执行委员会才按照资金核准时间表提供资金：</w:t>
      </w:r>
    </w:p>
    <w:p w14:paraId="6E3F4AA4" w14:textId="77777777" w:rsidR="00B704B8" w:rsidRDefault="00000000">
      <w:pPr>
        <w:widowControl w:val="0"/>
        <w:numPr>
          <w:ilvl w:val="1"/>
          <w:numId w:val="10"/>
        </w:numPr>
        <w:topLinePunct/>
        <w:spacing w:after="240" w:line="240" w:lineRule="atLeast"/>
        <w:outlineLvl w:val="1"/>
        <w:rPr>
          <w:rFonts w:eastAsia="SimSun"/>
          <w:sz w:val="24"/>
          <w:szCs w:val="24"/>
          <w:lang w:val="en-GB" w:eastAsia="zh-CN"/>
        </w:rPr>
      </w:pPr>
      <w:r>
        <w:rPr>
          <w:rFonts w:eastAsia="SimSun"/>
          <w:sz w:val="24"/>
          <w:szCs w:val="24"/>
          <w:lang w:val="en-GB" w:eastAsia="zh-CN"/>
        </w:rPr>
        <w:t>国家已达到附录</w:t>
      </w:r>
      <w:r>
        <w:rPr>
          <w:rFonts w:eastAsia="SimSun"/>
          <w:sz w:val="24"/>
          <w:szCs w:val="24"/>
          <w:lang w:val="en-GB" w:eastAsia="zh-CN"/>
        </w:rPr>
        <w:t>2-A</w:t>
      </w:r>
      <w:r>
        <w:rPr>
          <w:rFonts w:eastAsia="SimSun"/>
          <w:sz w:val="24"/>
          <w:szCs w:val="24"/>
          <w:lang w:val="en-GB" w:eastAsia="zh-CN"/>
        </w:rPr>
        <w:t>第</w:t>
      </w:r>
      <w:r>
        <w:rPr>
          <w:rFonts w:eastAsia="SimSun"/>
          <w:sz w:val="24"/>
          <w:szCs w:val="24"/>
          <w:lang w:val="en-GB" w:eastAsia="zh-CN"/>
        </w:rPr>
        <w:t>1.2</w:t>
      </w:r>
      <w:r>
        <w:rPr>
          <w:rFonts w:eastAsia="SimSun"/>
          <w:sz w:val="24"/>
          <w:szCs w:val="24"/>
          <w:lang w:val="en-GB" w:eastAsia="zh-CN"/>
        </w:rPr>
        <w:t>行所规定的所有相关年度的目标。相关年度指的是核准本协定之年以来的所有年度。在向执行委员会会议提交供资申请之日没有应提交的国家方案执行情况报告的年度除外；</w:t>
      </w:r>
    </w:p>
    <w:p w14:paraId="0D1F6F31" w14:textId="77777777" w:rsidR="00B704B8" w:rsidRDefault="00000000">
      <w:pPr>
        <w:widowControl w:val="0"/>
        <w:numPr>
          <w:ilvl w:val="1"/>
          <w:numId w:val="10"/>
        </w:numPr>
        <w:topLinePunct/>
        <w:spacing w:after="240" w:line="240" w:lineRule="atLeast"/>
        <w:outlineLvl w:val="1"/>
        <w:rPr>
          <w:rFonts w:eastAsia="SimSun"/>
          <w:sz w:val="24"/>
          <w:szCs w:val="24"/>
          <w:lang w:val="en-GB" w:eastAsia="zh-CN"/>
        </w:rPr>
      </w:pPr>
      <w:r>
        <w:rPr>
          <w:rFonts w:eastAsia="SimSun"/>
          <w:sz w:val="24"/>
          <w:szCs w:val="24"/>
          <w:lang w:val="en-GB" w:eastAsia="zh-CN"/>
        </w:rPr>
        <w:t>已对这些目标所有相关年度的实现情况进行了独立核查，除非执行委员会决定不需要进行此类核查；</w:t>
      </w:r>
    </w:p>
    <w:p w14:paraId="09F956CA" w14:textId="5C0E429F" w:rsidR="00B704B8" w:rsidRDefault="00000000">
      <w:pPr>
        <w:keepNext/>
        <w:keepLines/>
        <w:widowControl w:val="0"/>
        <w:numPr>
          <w:ilvl w:val="1"/>
          <w:numId w:val="10"/>
        </w:numPr>
        <w:topLinePunct/>
        <w:spacing w:after="240" w:line="240" w:lineRule="atLeast"/>
        <w:outlineLvl w:val="1"/>
        <w:rPr>
          <w:rFonts w:eastAsia="SimSun"/>
          <w:sz w:val="24"/>
          <w:szCs w:val="24"/>
          <w:lang w:val="en-GB" w:eastAsia="zh-CN"/>
        </w:rPr>
      </w:pPr>
      <w:r>
        <w:rPr>
          <w:rFonts w:eastAsia="SimSun"/>
          <w:sz w:val="24"/>
          <w:szCs w:val="24"/>
          <w:lang w:val="en-GB" w:eastAsia="zh-CN"/>
        </w:rPr>
        <w:t>国家已按照附录</w:t>
      </w:r>
      <w:r>
        <w:rPr>
          <w:rFonts w:eastAsia="SimSun"/>
          <w:sz w:val="24"/>
          <w:szCs w:val="24"/>
          <w:lang w:val="en-GB" w:eastAsia="zh-CN"/>
        </w:rPr>
        <w:t>4-A</w:t>
      </w:r>
      <w:r>
        <w:rPr>
          <w:rFonts w:eastAsia="SimSun"/>
          <w:sz w:val="24"/>
          <w:szCs w:val="24"/>
          <w:lang w:val="en-GB" w:eastAsia="zh-CN"/>
        </w:rPr>
        <w:t>（</w:t>
      </w:r>
      <w:r>
        <w:rPr>
          <w:rFonts w:ascii="SimSun" w:eastAsia="SimSun" w:hAnsi="SimSun"/>
          <w:sz w:val="24"/>
          <w:szCs w:val="24"/>
          <w:lang w:val="en-GB" w:eastAsia="zh-CN"/>
        </w:rPr>
        <w:t>“</w:t>
      </w:r>
      <w:r w:rsidR="00C769FD">
        <w:rPr>
          <w:rFonts w:ascii="SimSun" w:eastAsia="SimSun" w:hAnsi="SimSun" w:hint="eastAsia"/>
          <w:sz w:val="24"/>
          <w:szCs w:val="24"/>
          <w:lang w:val="en-GB" w:eastAsia="zh-CN"/>
        </w:rPr>
        <w:t>拨款</w:t>
      </w:r>
      <w:r>
        <w:rPr>
          <w:rFonts w:ascii="SimSun" w:eastAsia="SimSun" w:hAnsi="SimSun" w:hint="eastAsia"/>
          <w:sz w:val="24"/>
          <w:szCs w:val="24"/>
          <w:lang w:val="en-GB" w:eastAsia="zh-CN"/>
        </w:rPr>
        <w:t>执行</w:t>
      </w:r>
      <w:r>
        <w:rPr>
          <w:rFonts w:ascii="SimSun" w:eastAsia="SimSun" w:hAnsi="SimSun"/>
          <w:sz w:val="24"/>
          <w:szCs w:val="24"/>
          <w:lang w:val="en-GB" w:eastAsia="zh-CN"/>
        </w:rPr>
        <w:t>情况报告和计划格式”</w:t>
      </w:r>
      <w:r>
        <w:rPr>
          <w:rFonts w:eastAsia="SimSun"/>
          <w:sz w:val="24"/>
          <w:szCs w:val="24"/>
          <w:lang w:val="en-GB" w:eastAsia="zh-CN"/>
        </w:rPr>
        <w:t>）提交了一份涵盖</w:t>
      </w:r>
      <w:r>
        <w:rPr>
          <w:rFonts w:eastAsia="SimSun" w:hint="eastAsia"/>
          <w:sz w:val="24"/>
          <w:szCs w:val="24"/>
          <w:lang w:val="en-GB" w:eastAsia="zh-CN"/>
        </w:rPr>
        <w:t>以前每一个</w:t>
      </w:r>
      <w:r>
        <w:rPr>
          <w:rFonts w:eastAsia="SimSun"/>
          <w:sz w:val="24"/>
          <w:szCs w:val="24"/>
          <w:lang w:val="en-GB" w:eastAsia="zh-CN"/>
        </w:rPr>
        <w:t>日历年的年度执行情况报告；完成了之前已核准</w:t>
      </w:r>
      <w:r>
        <w:rPr>
          <w:rFonts w:eastAsia="SimSun" w:hint="eastAsia"/>
          <w:sz w:val="24"/>
          <w:szCs w:val="24"/>
          <w:lang w:val="en-GB" w:eastAsia="zh-CN"/>
        </w:rPr>
        <w:t>分次</w:t>
      </w:r>
      <w:r w:rsidR="00C769FD">
        <w:rPr>
          <w:rFonts w:eastAsia="SimSun"/>
          <w:sz w:val="24"/>
          <w:szCs w:val="24"/>
          <w:lang w:val="en-GB" w:eastAsia="zh-CN"/>
        </w:rPr>
        <w:t>拨款</w:t>
      </w:r>
      <w:r>
        <w:rPr>
          <w:rFonts w:eastAsia="SimSun"/>
          <w:sz w:val="24"/>
          <w:szCs w:val="24"/>
          <w:lang w:val="en-GB" w:eastAsia="zh-CN"/>
        </w:rPr>
        <w:t>中</w:t>
      </w:r>
      <w:r>
        <w:rPr>
          <w:rFonts w:eastAsia="SimSun" w:hint="eastAsia"/>
          <w:sz w:val="24"/>
          <w:szCs w:val="24"/>
          <w:lang w:val="en-GB" w:eastAsia="zh-CN"/>
        </w:rPr>
        <w:t>发起</w:t>
      </w:r>
      <w:r>
        <w:rPr>
          <w:rFonts w:eastAsia="SimSun"/>
          <w:sz w:val="24"/>
          <w:szCs w:val="24"/>
          <w:lang w:val="en-GB" w:eastAsia="zh-CN"/>
        </w:rPr>
        <w:t>的大部分活动；之前已核准</w:t>
      </w:r>
      <w:r>
        <w:rPr>
          <w:rFonts w:eastAsia="SimSun" w:hint="eastAsia"/>
          <w:sz w:val="24"/>
          <w:szCs w:val="24"/>
          <w:lang w:val="en-GB" w:eastAsia="zh-CN"/>
        </w:rPr>
        <w:t>分次</w:t>
      </w:r>
      <w:r w:rsidR="00C769FD">
        <w:rPr>
          <w:rFonts w:eastAsia="SimSun"/>
          <w:sz w:val="24"/>
          <w:szCs w:val="24"/>
          <w:lang w:val="en-GB" w:eastAsia="zh-CN"/>
        </w:rPr>
        <w:t>拨款</w:t>
      </w:r>
      <w:r>
        <w:rPr>
          <w:rFonts w:eastAsia="SimSun"/>
          <w:sz w:val="24"/>
          <w:szCs w:val="24"/>
          <w:lang w:val="en-GB" w:eastAsia="zh-CN"/>
        </w:rPr>
        <w:t>可提供资金的发放率超过</w:t>
      </w:r>
      <w:r>
        <w:rPr>
          <w:rFonts w:eastAsia="SimSun"/>
          <w:sz w:val="24"/>
          <w:szCs w:val="24"/>
          <w:lang w:val="en-GB" w:eastAsia="zh-CN"/>
        </w:rPr>
        <w:t>20%</w:t>
      </w:r>
      <w:r>
        <w:rPr>
          <w:rFonts w:eastAsia="SimSun"/>
          <w:sz w:val="24"/>
          <w:szCs w:val="24"/>
          <w:lang w:val="en-GB" w:eastAsia="zh-CN"/>
        </w:rPr>
        <w:t>；</w:t>
      </w:r>
      <w:r>
        <w:rPr>
          <w:rFonts w:eastAsia="SimSun" w:hint="eastAsia"/>
          <w:sz w:val="24"/>
          <w:szCs w:val="24"/>
          <w:lang w:val="en-GB" w:eastAsia="zh-CN"/>
        </w:rPr>
        <w:t>以及</w:t>
      </w:r>
    </w:p>
    <w:p w14:paraId="3D832866" w14:textId="06A0CC38" w:rsidR="00B704B8" w:rsidRDefault="00000000">
      <w:pPr>
        <w:widowControl w:val="0"/>
        <w:numPr>
          <w:ilvl w:val="1"/>
          <w:numId w:val="10"/>
        </w:numPr>
        <w:topLinePunct/>
        <w:spacing w:after="240" w:line="240" w:lineRule="atLeast"/>
        <w:outlineLvl w:val="1"/>
        <w:rPr>
          <w:rFonts w:eastAsia="SimSun"/>
          <w:sz w:val="24"/>
          <w:szCs w:val="24"/>
          <w:lang w:val="en-GB" w:eastAsia="zh-CN"/>
        </w:rPr>
      </w:pPr>
      <w:r>
        <w:rPr>
          <w:rFonts w:eastAsia="SimSun"/>
          <w:sz w:val="24"/>
          <w:szCs w:val="24"/>
          <w:lang w:val="en-GB" w:eastAsia="zh-CN"/>
        </w:rPr>
        <w:t>国家按照附录</w:t>
      </w:r>
      <w:r>
        <w:rPr>
          <w:rFonts w:eastAsia="SimSun"/>
          <w:sz w:val="24"/>
          <w:szCs w:val="24"/>
          <w:lang w:val="en-GB" w:eastAsia="zh-CN"/>
        </w:rPr>
        <w:t>4-A</w:t>
      </w:r>
      <w:r>
        <w:rPr>
          <w:rFonts w:eastAsia="SimSun"/>
          <w:sz w:val="24"/>
          <w:szCs w:val="24"/>
          <w:lang w:val="en-GB" w:eastAsia="zh-CN"/>
        </w:rPr>
        <w:t>提交了涵盖每个日历年的</w:t>
      </w:r>
      <w:r w:rsidR="00C769FD">
        <w:rPr>
          <w:rFonts w:eastAsia="SimSun" w:hint="eastAsia"/>
          <w:sz w:val="24"/>
          <w:szCs w:val="24"/>
          <w:lang w:val="en-GB" w:eastAsia="zh-CN"/>
        </w:rPr>
        <w:t>拨款</w:t>
      </w:r>
      <w:r>
        <w:rPr>
          <w:rFonts w:eastAsia="SimSun" w:hint="eastAsia"/>
          <w:sz w:val="24"/>
          <w:szCs w:val="24"/>
          <w:lang w:val="en-GB" w:eastAsia="zh-CN"/>
        </w:rPr>
        <w:t>执行</w:t>
      </w:r>
      <w:r>
        <w:rPr>
          <w:rFonts w:eastAsia="SimSun"/>
          <w:sz w:val="24"/>
          <w:szCs w:val="24"/>
          <w:lang w:val="en-GB" w:eastAsia="zh-CN"/>
        </w:rPr>
        <w:t>计划，</w:t>
      </w:r>
      <w:r>
        <w:rPr>
          <w:rFonts w:eastAsia="SimSun" w:hint="eastAsia"/>
          <w:sz w:val="24"/>
          <w:szCs w:val="24"/>
          <w:lang w:val="en-GB" w:eastAsia="zh-CN"/>
        </w:rPr>
        <w:t>直至并</w:t>
      </w:r>
      <w:r>
        <w:rPr>
          <w:rFonts w:eastAsia="SimSun"/>
          <w:sz w:val="24"/>
          <w:szCs w:val="24"/>
          <w:lang w:val="en-GB" w:eastAsia="zh-CN"/>
        </w:rPr>
        <w:t>包括供资</w:t>
      </w:r>
      <w:r>
        <w:rPr>
          <w:rFonts w:eastAsia="SimSun" w:hint="eastAsia"/>
          <w:sz w:val="24"/>
          <w:szCs w:val="24"/>
          <w:lang w:val="en-GB" w:eastAsia="zh-CN"/>
        </w:rPr>
        <w:lastRenderedPageBreak/>
        <w:t>核准</w:t>
      </w:r>
      <w:r>
        <w:rPr>
          <w:rFonts w:eastAsia="SimSun"/>
          <w:sz w:val="24"/>
          <w:szCs w:val="24"/>
          <w:lang w:val="en-GB" w:eastAsia="zh-CN"/>
        </w:rPr>
        <w:t>日程表预计提交下一次</w:t>
      </w:r>
      <w:r w:rsidR="00C769FD">
        <w:rPr>
          <w:rFonts w:eastAsia="SimSun"/>
          <w:sz w:val="24"/>
          <w:szCs w:val="24"/>
          <w:lang w:val="en-GB" w:eastAsia="zh-CN"/>
        </w:rPr>
        <w:t>拨款</w:t>
      </w:r>
      <w:r>
        <w:rPr>
          <w:rFonts w:eastAsia="SimSun" w:hint="eastAsia"/>
          <w:sz w:val="24"/>
          <w:szCs w:val="24"/>
          <w:lang w:val="en-GB" w:eastAsia="zh-CN"/>
        </w:rPr>
        <w:t>的年度，如果是最后一次</w:t>
      </w:r>
      <w:r w:rsidR="00C769FD">
        <w:rPr>
          <w:rFonts w:eastAsia="SimSun" w:hint="eastAsia"/>
          <w:sz w:val="24"/>
          <w:szCs w:val="24"/>
          <w:lang w:val="en-GB" w:eastAsia="zh-CN"/>
        </w:rPr>
        <w:t>拨款</w:t>
      </w:r>
      <w:r>
        <w:rPr>
          <w:rFonts w:eastAsia="SimSun" w:hint="eastAsia"/>
          <w:sz w:val="24"/>
          <w:szCs w:val="24"/>
          <w:lang w:val="en-GB" w:eastAsia="zh-CN"/>
        </w:rPr>
        <w:t>，则直至</w:t>
      </w:r>
      <w:r>
        <w:rPr>
          <w:rFonts w:eastAsia="SimSun"/>
          <w:sz w:val="24"/>
          <w:szCs w:val="24"/>
          <w:lang w:val="en-GB" w:eastAsia="zh-CN"/>
        </w:rPr>
        <w:t>完成</w:t>
      </w:r>
      <w:r>
        <w:rPr>
          <w:rFonts w:eastAsia="SimSun" w:hint="eastAsia"/>
          <w:sz w:val="24"/>
          <w:szCs w:val="24"/>
          <w:lang w:val="en-GB" w:eastAsia="zh-CN"/>
        </w:rPr>
        <w:t>了</w:t>
      </w:r>
      <w:r>
        <w:rPr>
          <w:rFonts w:eastAsia="SimSun"/>
          <w:sz w:val="24"/>
          <w:szCs w:val="24"/>
          <w:lang w:val="en-GB" w:eastAsia="zh-CN"/>
        </w:rPr>
        <w:t>所有预期活动。</w:t>
      </w:r>
    </w:p>
    <w:p w14:paraId="6BB1A08D" w14:textId="77777777" w:rsidR="00B704B8" w:rsidRDefault="00000000">
      <w:pPr>
        <w:keepNext/>
        <w:spacing w:after="240" w:line="240" w:lineRule="atLeast"/>
        <w:rPr>
          <w:rFonts w:ascii="SimHei" w:eastAsia="SimHei" w:hAnsi="SimHei"/>
          <w:sz w:val="24"/>
          <w:lang w:val="en-GB" w:eastAsia="zh-CN"/>
        </w:rPr>
      </w:pPr>
      <w:r>
        <w:rPr>
          <w:rFonts w:ascii="SimHei" w:eastAsia="SimHei" w:hAnsi="SimHei"/>
          <w:sz w:val="24"/>
          <w:lang w:val="en-GB" w:eastAsia="zh-CN"/>
        </w:rPr>
        <w:t>监测</w:t>
      </w:r>
    </w:p>
    <w:p w14:paraId="186936B7" w14:textId="2FBD4C40" w:rsidR="00B704B8" w:rsidRDefault="00000000">
      <w:pPr>
        <w:keepNext/>
        <w:keepLines/>
        <w:numPr>
          <w:ilvl w:val="0"/>
          <w:numId w:val="1"/>
        </w:numPr>
        <w:topLinePunct/>
        <w:spacing w:after="240" w:line="240" w:lineRule="atLeast"/>
        <w:outlineLvl w:val="0"/>
        <w:rPr>
          <w:rFonts w:eastAsia="SimSun"/>
          <w:sz w:val="24"/>
          <w:szCs w:val="24"/>
          <w:lang w:val="en-GB" w:eastAsia="zh-CN"/>
        </w:rPr>
      </w:pPr>
      <w:r>
        <w:rPr>
          <w:rFonts w:eastAsia="SimSun"/>
          <w:sz w:val="24"/>
          <w:szCs w:val="24"/>
          <w:lang w:val="en-GB" w:eastAsia="zh-CN"/>
        </w:rPr>
        <w:t>国家</w:t>
      </w:r>
      <w:r>
        <w:rPr>
          <w:rFonts w:eastAsia="SimSun" w:hint="eastAsia"/>
          <w:sz w:val="24"/>
          <w:szCs w:val="24"/>
          <w:lang w:val="en-GB" w:eastAsia="zh-CN"/>
        </w:rPr>
        <w:t>将</w:t>
      </w:r>
      <w:r>
        <w:rPr>
          <w:rFonts w:eastAsia="SimSun"/>
          <w:sz w:val="24"/>
          <w:szCs w:val="24"/>
          <w:lang w:val="en-GB" w:eastAsia="zh-CN"/>
        </w:rPr>
        <w:t>确保对本协定所规定活动进行准确的监测。附录</w:t>
      </w:r>
      <w:r>
        <w:rPr>
          <w:rFonts w:eastAsia="SimSun"/>
          <w:sz w:val="24"/>
          <w:szCs w:val="24"/>
          <w:lang w:val="en-GB" w:eastAsia="zh-CN"/>
        </w:rPr>
        <w:t>5-A</w:t>
      </w:r>
      <w:proofErr w:type="gramStart"/>
      <w:r>
        <w:rPr>
          <w:rFonts w:eastAsia="SimSun"/>
          <w:sz w:val="24"/>
          <w:szCs w:val="24"/>
          <w:lang w:val="en-GB" w:eastAsia="zh-CN"/>
        </w:rPr>
        <w:t>（</w:t>
      </w:r>
      <w:r>
        <w:rPr>
          <w:rFonts w:ascii="SimSun" w:eastAsia="SimSun" w:hAnsi="SimSun"/>
          <w:sz w:val="24"/>
          <w:szCs w:val="24"/>
          <w:lang w:val="en-GB" w:eastAsia="zh-CN"/>
        </w:rPr>
        <w:t>“监测机构和作用”）</w:t>
      </w:r>
      <w:proofErr w:type="gramEnd"/>
      <w:r>
        <w:rPr>
          <w:rFonts w:eastAsia="SimSun"/>
          <w:sz w:val="24"/>
          <w:szCs w:val="24"/>
          <w:lang w:val="en-GB" w:eastAsia="zh-CN"/>
        </w:rPr>
        <w:t>所述机构应按照同一附录规定的作用和职责，对</w:t>
      </w:r>
      <w:r>
        <w:rPr>
          <w:rFonts w:eastAsia="SimSun" w:hint="eastAsia"/>
          <w:sz w:val="24"/>
          <w:szCs w:val="24"/>
          <w:lang w:val="en-GB" w:eastAsia="zh-CN"/>
        </w:rPr>
        <w:t>以前</w:t>
      </w:r>
      <w:r w:rsidR="00C769FD">
        <w:rPr>
          <w:rFonts w:eastAsia="SimSun" w:hint="eastAsia"/>
          <w:sz w:val="24"/>
          <w:szCs w:val="24"/>
          <w:lang w:val="en-GB" w:eastAsia="zh-CN"/>
        </w:rPr>
        <w:t>拨款</w:t>
      </w:r>
      <w:r>
        <w:rPr>
          <w:rFonts w:eastAsia="SimSun" w:hint="eastAsia"/>
          <w:sz w:val="24"/>
          <w:szCs w:val="24"/>
          <w:lang w:val="en-GB" w:eastAsia="zh-CN"/>
        </w:rPr>
        <w:t>执行</w:t>
      </w:r>
      <w:r>
        <w:rPr>
          <w:rFonts w:eastAsia="SimSun"/>
          <w:sz w:val="24"/>
          <w:szCs w:val="24"/>
          <w:lang w:val="en-GB" w:eastAsia="zh-CN"/>
        </w:rPr>
        <w:t>计划的活动的</w:t>
      </w:r>
      <w:r>
        <w:rPr>
          <w:rFonts w:eastAsia="SimSun" w:hint="eastAsia"/>
          <w:sz w:val="24"/>
          <w:szCs w:val="24"/>
          <w:lang w:val="en-GB" w:eastAsia="zh-CN"/>
        </w:rPr>
        <w:t>开展</w:t>
      </w:r>
      <w:r>
        <w:rPr>
          <w:rFonts w:eastAsia="SimSun"/>
          <w:sz w:val="24"/>
          <w:szCs w:val="24"/>
          <w:lang w:val="en-GB" w:eastAsia="zh-CN"/>
        </w:rPr>
        <w:t>情况进行监测，并</w:t>
      </w:r>
      <w:r>
        <w:rPr>
          <w:rFonts w:eastAsia="SimSun" w:hint="eastAsia"/>
          <w:sz w:val="24"/>
          <w:szCs w:val="24"/>
          <w:lang w:val="en-GB" w:eastAsia="zh-CN"/>
        </w:rPr>
        <w:t>提</w:t>
      </w:r>
      <w:r>
        <w:rPr>
          <w:rFonts w:eastAsia="SimSun"/>
          <w:sz w:val="24"/>
          <w:szCs w:val="24"/>
          <w:lang w:val="en-GB" w:eastAsia="zh-CN"/>
        </w:rPr>
        <w:t>出报告。</w:t>
      </w:r>
    </w:p>
    <w:p w14:paraId="1764B6C4" w14:textId="77777777" w:rsidR="00B704B8" w:rsidRDefault="00000000">
      <w:pPr>
        <w:keepNext/>
        <w:spacing w:after="240" w:line="240" w:lineRule="atLeast"/>
        <w:rPr>
          <w:rFonts w:eastAsia="SimSun"/>
          <w:sz w:val="24"/>
          <w:lang w:val="en-GB" w:eastAsia="zh-CN"/>
        </w:rPr>
      </w:pPr>
      <w:r>
        <w:rPr>
          <w:rFonts w:ascii="SimHei" w:eastAsia="SimHei" w:hAnsi="SimHei"/>
          <w:sz w:val="24"/>
          <w:lang w:val="en-GB" w:eastAsia="zh-CN"/>
        </w:rPr>
        <w:t>资金重新分配的灵活性</w:t>
      </w:r>
    </w:p>
    <w:p w14:paraId="0DC43E18" w14:textId="77777777" w:rsidR="00B704B8" w:rsidRDefault="00000000">
      <w:pPr>
        <w:keepNext/>
        <w:keepLines/>
        <w:numPr>
          <w:ilvl w:val="0"/>
          <w:numId w:val="1"/>
        </w:numPr>
        <w:topLinePunct/>
        <w:spacing w:after="240" w:line="240" w:lineRule="atLeast"/>
        <w:outlineLvl w:val="0"/>
        <w:rPr>
          <w:rFonts w:eastAsia="SimSun"/>
          <w:sz w:val="24"/>
          <w:szCs w:val="24"/>
          <w:lang w:val="en-GB" w:eastAsia="zh-CN"/>
        </w:rPr>
      </w:pPr>
      <w:r>
        <w:rPr>
          <w:rFonts w:eastAsia="SimSun"/>
          <w:sz w:val="24"/>
          <w:szCs w:val="24"/>
          <w:lang w:val="en-GB" w:eastAsia="zh-CN"/>
        </w:rPr>
        <w:t>执行委员会</w:t>
      </w:r>
      <w:r>
        <w:rPr>
          <w:rFonts w:eastAsia="SimSun" w:hint="eastAsia"/>
          <w:sz w:val="24"/>
          <w:szCs w:val="24"/>
          <w:lang w:val="en-GB" w:eastAsia="zh-CN"/>
        </w:rPr>
        <w:t>商定</w:t>
      </w:r>
      <w:r>
        <w:rPr>
          <w:rFonts w:eastAsia="SimSun"/>
          <w:sz w:val="24"/>
          <w:szCs w:val="24"/>
          <w:lang w:val="en-GB" w:eastAsia="zh-CN"/>
        </w:rPr>
        <w:t>，国家可根据</w:t>
      </w:r>
      <w:r>
        <w:rPr>
          <w:rFonts w:eastAsia="SimSun" w:hint="eastAsia"/>
          <w:sz w:val="24"/>
          <w:szCs w:val="24"/>
          <w:lang w:val="en-GB" w:eastAsia="zh-CN"/>
        </w:rPr>
        <w:t>情况变化，按照以下条件</w:t>
      </w:r>
      <w:r>
        <w:rPr>
          <w:rFonts w:eastAsia="SimSun"/>
          <w:sz w:val="24"/>
          <w:szCs w:val="24"/>
          <w:lang w:val="en-GB" w:eastAsia="zh-CN"/>
        </w:rPr>
        <w:t>灵活地重新分配已核准的全部或部分资金</w:t>
      </w:r>
      <w:r>
        <w:rPr>
          <w:rFonts w:eastAsia="SimSun" w:hint="eastAsia"/>
          <w:sz w:val="24"/>
          <w:szCs w:val="24"/>
          <w:lang w:val="en-GB" w:eastAsia="zh-CN"/>
        </w:rPr>
        <w:t>，从而</w:t>
      </w:r>
      <w:r>
        <w:rPr>
          <w:rFonts w:eastAsia="SimSun"/>
          <w:sz w:val="24"/>
          <w:szCs w:val="24"/>
          <w:lang w:val="en-GB" w:eastAsia="zh-CN"/>
        </w:rPr>
        <w:t>最平稳地减少附录</w:t>
      </w:r>
      <w:r>
        <w:rPr>
          <w:rFonts w:eastAsia="SimSun"/>
          <w:sz w:val="24"/>
          <w:szCs w:val="24"/>
          <w:lang w:val="en-GB" w:eastAsia="zh-CN"/>
        </w:rPr>
        <w:t>1-A</w:t>
      </w:r>
      <w:r>
        <w:rPr>
          <w:rFonts w:eastAsia="SimSun"/>
          <w:sz w:val="24"/>
          <w:szCs w:val="24"/>
          <w:lang w:val="en-GB" w:eastAsia="zh-CN"/>
        </w:rPr>
        <w:t>所述</w:t>
      </w:r>
      <w:r>
        <w:rPr>
          <w:rFonts w:eastAsia="SimSun" w:hint="eastAsia"/>
          <w:sz w:val="24"/>
          <w:szCs w:val="24"/>
          <w:lang w:val="en-GB" w:eastAsia="zh-CN"/>
        </w:rPr>
        <w:t>附件</w:t>
      </w:r>
      <w:r>
        <w:rPr>
          <w:rFonts w:eastAsia="SimSun" w:hint="eastAsia"/>
          <w:sz w:val="24"/>
          <w:szCs w:val="24"/>
          <w:lang w:val="en-GB" w:eastAsia="zh-CN"/>
        </w:rPr>
        <w:t>F</w:t>
      </w:r>
      <w:r>
        <w:rPr>
          <w:rFonts w:eastAsia="SimSun"/>
          <w:sz w:val="24"/>
          <w:szCs w:val="24"/>
          <w:lang w:val="en-GB" w:eastAsia="zh-CN"/>
        </w:rPr>
        <w:t>物质的消费</w:t>
      </w:r>
      <w:r>
        <w:rPr>
          <w:rFonts w:eastAsia="SimSun" w:hint="eastAsia"/>
          <w:sz w:val="24"/>
          <w:szCs w:val="24"/>
          <w:lang w:val="en-GB" w:eastAsia="zh-CN"/>
        </w:rPr>
        <w:t>，逐步减少</w:t>
      </w:r>
      <w:r>
        <w:rPr>
          <w:rFonts w:eastAsia="SimSun"/>
          <w:sz w:val="24"/>
          <w:szCs w:val="24"/>
          <w:lang w:val="en-GB" w:eastAsia="zh-CN"/>
        </w:rPr>
        <w:t>这些物质：</w:t>
      </w:r>
    </w:p>
    <w:p w14:paraId="3C8EDDBC" w14:textId="0B48012A" w:rsidR="00B704B8" w:rsidRDefault="00000000">
      <w:pPr>
        <w:widowControl w:val="0"/>
        <w:numPr>
          <w:ilvl w:val="1"/>
          <w:numId w:val="10"/>
        </w:numPr>
        <w:topLinePunct/>
        <w:spacing w:after="240" w:line="240" w:lineRule="atLeast"/>
        <w:outlineLvl w:val="1"/>
        <w:rPr>
          <w:rFonts w:eastAsia="SimSun"/>
          <w:sz w:val="24"/>
          <w:szCs w:val="24"/>
          <w:lang w:val="en-GB" w:eastAsia="zh-CN"/>
        </w:rPr>
      </w:pPr>
      <w:r>
        <w:rPr>
          <w:rFonts w:eastAsia="SimSun"/>
          <w:sz w:val="24"/>
          <w:szCs w:val="24"/>
          <w:lang w:val="en-GB" w:eastAsia="zh-CN"/>
        </w:rPr>
        <w:t>对资金分配有重大改变的，应该按上文第</w:t>
      </w:r>
      <w:r>
        <w:rPr>
          <w:rFonts w:eastAsia="SimSun"/>
          <w:sz w:val="24"/>
          <w:szCs w:val="24"/>
          <w:lang w:val="en-GB" w:eastAsia="zh-CN"/>
        </w:rPr>
        <w:t>5</w:t>
      </w:r>
      <w:r>
        <w:rPr>
          <w:rFonts w:eastAsia="SimSun"/>
          <w:sz w:val="24"/>
          <w:szCs w:val="24"/>
          <w:lang w:eastAsia="zh-CN"/>
        </w:rPr>
        <w:t>(d)</w:t>
      </w:r>
      <w:r>
        <w:rPr>
          <w:rFonts w:eastAsia="SimSun" w:hint="eastAsia"/>
          <w:sz w:val="24"/>
          <w:szCs w:val="24"/>
          <w:lang w:eastAsia="zh-CN"/>
        </w:rPr>
        <w:t>分段</w:t>
      </w:r>
      <w:r>
        <w:rPr>
          <w:rFonts w:eastAsia="SimSun"/>
          <w:sz w:val="24"/>
          <w:szCs w:val="24"/>
          <w:lang w:val="en-GB" w:eastAsia="zh-CN"/>
        </w:rPr>
        <w:t>的设想事先记入下一</w:t>
      </w:r>
      <w:r>
        <w:rPr>
          <w:rFonts w:eastAsia="SimSun" w:hint="eastAsia"/>
          <w:sz w:val="24"/>
          <w:szCs w:val="24"/>
          <w:lang w:val="en-GB" w:eastAsia="zh-CN"/>
        </w:rPr>
        <w:t>次</w:t>
      </w:r>
      <w:r w:rsidR="00C769FD">
        <w:rPr>
          <w:rFonts w:eastAsia="SimSun" w:hint="eastAsia"/>
          <w:sz w:val="24"/>
          <w:szCs w:val="24"/>
          <w:lang w:val="en-GB" w:eastAsia="zh-CN"/>
        </w:rPr>
        <w:t>拨款</w:t>
      </w:r>
      <w:r>
        <w:rPr>
          <w:rFonts w:eastAsia="SimSun" w:hint="eastAsia"/>
          <w:sz w:val="24"/>
          <w:szCs w:val="24"/>
          <w:lang w:val="en-GB" w:eastAsia="zh-CN"/>
        </w:rPr>
        <w:t>的执行</w:t>
      </w:r>
      <w:r>
        <w:rPr>
          <w:rFonts w:eastAsia="SimSun"/>
          <w:sz w:val="24"/>
          <w:szCs w:val="24"/>
          <w:lang w:val="en-GB" w:eastAsia="zh-CN"/>
        </w:rPr>
        <w:t>计划，或者作为对现有</w:t>
      </w:r>
      <w:r w:rsidR="00C769FD">
        <w:rPr>
          <w:rFonts w:eastAsia="SimSun" w:hint="eastAsia"/>
          <w:sz w:val="24"/>
          <w:szCs w:val="24"/>
          <w:lang w:val="en-GB" w:eastAsia="zh-CN"/>
        </w:rPr>
        <w:t>拨款</w:t>
      </w:r>
      <w:r>
        <w:rPr>
          <w:rFonts w:eastAsia="SimSun" w:hint="eastAsia"/>
          <w:sz w:val="24"/>
          <w:szCs w:val="24"/>
          <w:lang w:val="en-GB" w:eastAsia="zh-CN"/>
        </w:rPr>
        <w:t>执行</w:t>
      </w:r>
      <w:r>
        <w:rPr>
          <w:rFonts w:eastAsia="SimSun"/>
          <w:sz w:val="24"/>
          <w:szCs w:val="24"/>
          <w:lang w:val="en-GB" w:eastAsia="zh-CN"/>
        </w:rPr>
        <w:t>计划的修改，于任何一次执行委员会会议</w:t>
      </w:r>
      <w:r>
        <w:rPr>
          <w:rFonts w:eastAsia="SimSun"/>
          <w:sz w:val="24"/>
          <w:szCs w:val="24"/>
          <w:lang w:val="en-GB" w:eastAsia="zh-CN"/>
        </w:rPr>
        <w:t>10</w:t>
      </w:r>
      <w:r>
        <w:rPr>
          <w:rFonts w:eastAsia="SimSun"/>
          <w:sz w:val="24"/>
          <w:szCs w:val="24"/>
          <w:lang w:val="en-GB" w:eastAsia="zh-CN"/>
        </w:rPr>
        <w:t>周之前提交，供执行委员会核准。重大改变所涉及的是：</w:t>
      </w:r>
    </w:p>
    <w:p w14:paraId="4FDD45EB" w14:textId="77777777" w:rsidR="00B704B8" w:rsidRDefault="00000000">
      <w:pPr>
        <w:widowControl w:val="0"/>
        <w:numPr>
          <w:ilvl w:val="0"/>
          <w:numId w:val="11"/>
        </w:numPr>
        <w:topLinePunct/>
        <w:spacing w:after="240" w:line="240" w:lineRule="atLeast"/>
        <w:outlineLvl w:val="2"/>
        <w:rPr>
          <w:rFonts w:eastAsia="SimSun"/>
          <w:sz w:val="24"/>
          <w:szCs w:val="24"/>
          <w:lang w:val="en-GB" w:eastAsia="zh-CN"/>
        </w:rPr>
      </w:pPr>
      <w:r>
        <w:rPr>
          <w:rFonts w:eastAsia="SimSun"/>
          <w:sz w:val="24"/>
          <w:szCs w:val="24"/>
          <w:lang w:val="en-GB" w:eastAsia="zh-CN"/>
        </w:rPr>
        <w:t>有可能涉及影响多边基金的规则和政策的问题；</w:t>
      </w:r>
    </w:p>
    <w:p w14:paraId="76D0334A" w14:textId="77777777" w:rsidR="00B704B8" w:rsidRDefault="00000000">
      <w:pPr>
        <w:widowControl w:val="0"/>
        <w:numPr>
          <w:ilvl w:val="0"/>
          <w:numId w:val="11"/>
        </w:numPr>
        <w:topLinePunct/>
        <w:spacing w:after="240" w:line="240" w:lineRule="atLeast"/>
        <w:outlineLvl w:val="2"/>
        <w:rPr>
          <w:rFonts w:eastAsia="SimSun"/>
          <w:sz w:val="24"/>
          <w:szCs w:val="24"/>
          <w:lang w:val="en-GB" w:eastAsia="zh-CN"/>
        </w:rPr>
      </w:pPr>
      <w:r>
        <w:rPr>
          <w:rFonts w:eastAsia="SimSun"/>
          <w:sz w:val="24"/>
          <w:szCs w:val="24"/>
          <w:lang w:val="en-GB" w:eastAsia="zh-CN"/>
        </w:rPr>
        <w:t>可能修改本协定的任何条款的改变；</w:t>
      </w:r>
    </w:p>
    <w:p w14:paraId="2C4CA5CE" w14:textId="0559B4DD" w:rsidR="00B704B8" w:rsidRDefault="00000000">
      <w:pPr>
        <w:widowControl w:val="0"/>
        <w:numPr>
          <w:ilvl w:val="0"/>
          <w:numId w:val="11"/>
        </w:numPr>
        <w:topLinePunct/>
        <w:spacing w:after="240" w:line="240" w:lineRule="atLeast"/>
        <w:outlineLvl w:val="2"/>
        <w:rPr>
          <w:rFonts w:eastAsia="SimSun"/>
          <w:sz w:val="24"/>
          <w:szCs w:val="24"/>
          <w:lang w:val="en-GB" w:eastAsia="zh-CN"/>
        </w:rPr>
      </w:pPr>
      <w:r>
        <w:rPr>
          <w:rFonts w:eastAsia="SimSun" w:hint="eastAsia"/>
          <w:sz w:val="24"/>
          <w:szCs w:val="24"/>
          <w:lang w:val="en-GB" w:eastAsia="zh-CN"/>
        </w:rPr>
        <w:t>导致</w:t>
      </w:r>
      <w:r>
        <w:rPr>
          <w:rFonts w:eastAsia="SimSun"/>
          <w:sz w:val="24"/>
          <w:szCs w:val="24"/>
          <w:lang w:val="en-GB" w:eastAsia="zh-CN"/>
        </w:rPr>
        <w:t>已分配给</w:t>
      </w:r>
      <w:r>
        <w:rPr>
          <w:rFonts w:eastAsia="SimSun" w:hint="eastAsia"/>
          <w:sz w:val="24"/>
          <w:szCs w:val="24"/>
          <w:lang w:val="en-GB" w:eastAsia="zh-CN"/>
        </w:rPr>
        <w:t>具体</w:t>
      </w:r>
      <w:r>
        <w:rPr>
          <w:rFonts w:eastAsia="SimSun"/>
          <w:sz w:val="24"/>
          <w:szCs w:val="24"/>
          <w:lang w:val="en-GB" w:eastAsia="zh-CN"/>
        </w:rPr>
        <w:t>双边</w:t>
      </w:r>
      <w:r>
        <w:rPr>
          <w:rFonts w:eastAsia="SimSun" w:hint="eastAsia"/>
          <w:sz w:val="24"/>
          <w:szCs w:val="24"/>
          <w:lang w:val="en-GB" w:eastAsia="zh-CN"/>
        </w:rPr>
        <w:t>机构</w:t>
      </w:r>
      <w:r>
        <w:rPr>
          <w:rFonts w:eastAsia="SimSun"/>
          <w:sz w:val="24"/>
          <w:szCs w:val="24"/>
          <w:lang w:val="en-GB" w:eastAsia="zh-CN"/>
        </w:rPr>
        <w:t>或执行机构</w:t>
      </w:r>
      <w:r>
        <w:rPr>
          <w:rFonts w:eastAsia="SimSun" w:hint="eastAsia"/>
          <w:sz w:val="24"/>
          <w:szCs w:val="24"/>
          <w:lang w:val="en-GB" w:eastAsia="zh-CN"/>
        </w:rPr>
        <w:t>的</w:t>
      </w:r>
      <w:r>
        <w:rPr>
          <w:rFonts w:eastAsia="SimSun"/>
          <w:sz w:val="24"/>
          <w:szCs w:val="24"/>
          <w:lang w:val="en-GB" w:eastAsia="zh-CN"/>
        </w:rPr>
        <w:t>不同</w:t>
      </w:r>
      <w:r>
        <w:rPr>
          <w:rFonts w:eastAsia="SimSun" w:hint="eastAsia"/>
          <w:sz w:val="24"/>
          <w:szCs w:val="24"/>
          <w:lang w:val="en-GB" w:eastAsia="zh-CN"/>
        </w:rPr>
        <w:t>分次</w:t>
      </w:r>
      <w:r w:rsidR="00C769FD">
        <w:rPr>
          <w:rFonts w:eastAsia="SimSun"/>
          <w:sz w:val="24"/>
          <w:szCs w:val="24"/>
          <w:lang w:val="en-GB" w:eastAsia="zh-CN"/>
        </w:rPr>
        <w:t>拨款</w:t>
      </w:r>
      <w:r>
        <w:rPr>
          <w:rFonts w:eastAsia="SimSun"/>
          <w:sz w:val="24"/>
          <w:szCs w:val="24"/>
          <w:lang w:val="en-GB" w:eastAsia="zh-CN"/>
        </w:rPr>
        <w:t>的资金年度数额</w:t>
      </w:r>
      <w:r>
        <w:rPr>
          <w:rFonts w:eastAsia="SimSun" w:hint="eastAsia"/>
          <w:sz w:val="24"/>
          <w:szCs w:val="24"/>
          <w:lang w:val="en-GB" w:eastAsia="zh-CN"/>
        </w:rPr>
        <w:t>发生</w:t>
      </w:r>
      <w:r>
        <w:rPr>
          <w:rFonts w:eastAsia="SimSun"/>
          <w:sz w:val="24"/>
          <w:szCs w:val="24"/>
          <w:lang w:val="en-GB" w:eastAsia="zh-CN"/>
        </w:rPr>
        <w:t>变化；</w:t>
      </w:r>
    </w:p>
    <w:p w14:paraId="1381967F" w14:textId="150C574D" w:rsidR="00B704B8" w:rsidRDefault="00000000">
      <w:pPr>
        <w:widowControl w:val="0"/>
        <w:numPr>
          <w:ilvl w:val="0"/>
          <w:numId w:val="11"/>
        </w:numPr>
        <w:topLinePunct/>
        <w:spacing w:after="240" w:line="240" w:lineRule="atLeast"/>
        <w:outlineLvl w:val="2"/>
        <w:rPr>
          <w:rFonts w:eastAsia="SimSun"/>
          <w:sz w:val="24"/>
          <w:szCs w:val="24"/>
          <w:lang w:val="en-GB" w:eastAsia="zh-CN"/>
        </w:rPr>
      </w:pPr>
      <w:r>
        <w:rPr>
          <w:rFonts w:eastAsia="SimSun"/>
          <w:sz w:val="24"/>
          <w:szCs w:val="24"/>
          <w:lang w:val="en-GB" w:eastAsia="zh-CN"/>
        </w:rPr>
        <w:t>为</w:t>
      </w:r>
      <w:r>
        <w:rPr>
          <w:rFonts w:eastAsia="SimSun" w:hint="eastAsia"/>
          <w:sz w:val="24"/>
          <w:szCs w:val="24"/>
          <w:lang w:val="en-GB" w:eastAsia="zh-CN"/>
        </w:rPr>
        <w:t>没有</w:t>
      </w:r>
      <w:r>
        <w:rPr>
          <w:rFonts w:eastAsia="SimSun"/>
          <w:sz w:val="24"/>
          <w:szCs w:val="24"/>
          <w:lang w:val="en-GB" w:eastAsia="zh-CN"/>
        </w:rPr>
        <w:t>列入</w:t>
      </w:r>
      <w:r>
        <w:rPr>
          <w:rFonts w:eastAsia="SimSun" w:hint="eastAsia"/>
          <w:sz w:val="24"/>
          <w:szCs w:val="24"/>
          <w:lang w:val="en-GB" w:eastAsia="zh-CN"/>
        </w:rPr>
        <w:t>当前已</w:t>
      </w:r>
      <w:r>
        <w:rPr>
          <w:rFonts w:eastAsia="SimSun"/>
          <w:sz w:val="24"/>
          <w:szCs w:val="24"/>
          <w:lang w:val="en-GB" w:eastAsia="zh-CN"/>
        </w:rPr>
        <w:t>核准</w:t>
      </w:r>
      <w:r w:rsidR="00C769FD">
        <w:rPr>
          <w:rFonts w:eastAsia="SimSun" w:hint="eastAsia"/>
          <w:sz w:val="24"/>
          <w:szCs w:val="24"/>
          <w:lang w:val="en-GB" w:eastAsia="zh-CN"/>
        </w:rPr>
        <w:t>拨款</w:t>
      </w:r>
      <w:r>
        <w:rPr>
          <w:rFonts w:eastAsia="SimSun" w:hint="eastAsia"/>
          <w:sz w:val="24"/>
          <w:szCs w:val="24"/>
          <w:lang w:val="en-GB" w:eastAsia="zh-CN"/>
        </w:rPr>
        <w:t>执行</w:t>
      </w:r>
      <w:r>
        <w:rPr>
          <w:rFonts w:eastAsia="SimSun"/>
          <w:sz w:val="24"/>
          <w:szCs w:val="24"/>
          <w:lang w:val="en-GB" w:eastAsia="zh-CN"/>
        </w:rPr>
        <w:t>计划的活动提供资金，或自</w:t>
      </w:r>
      <w:r w:rsidR="00C769FD">
        <w:rPr>
          <w:rFonts w:eastAsia="SimSun" w:hint="eastAsia"/>
          <w:sz w:val="24"/>
          <w:szCs w:val="24"/>
          <w:lang w:val="en-GB" w:eastAsia="zh-CN"/>
        </w:rPr>
        <w:t>拨款</w:t>
      </w:r>
      <w:r>
        <w:rPr>
          <w:rFonts w:eastAsia="SimSun" w:hint="eastAsia"/>
          <w:sz w:val="24"/>
          <w:szCs w:val="24"/>
          <w:lang w:val="en-GB" w:eastAsia="zh-CN"/>
        </w:rPr>
        <w:t>执行</w:t>
      </w:r>
      <w:r>
        <w:rPr>
          <w:rFonts w:eastAsia="SimSun"/>
          <w:sz w:val="24"/>
          <w:szCs w:val="24"/>
          <w:lang w:val="en-GB" w:eastAsia="zh-CN"/>
        </w:rPr>
        <w:t>计划中撤销其费用超过上一次所核准</w:t>
      </w:r>
      <w:r w:rsidR="00C769FD">
        <w:rPr>
          <w:rFonts w:eastAsia="SimSun"/>
          <w:sz w:val="24"/>
          <w:szCs w:val="24"/>
          <w:lang w:val="en-GB" w:eastAsia="zh-CN"/>
        </w:rPr>
        <w:t>拨款</w:t>
      </w:r>
      <w:r>
        <w:rPr>
          <w:rFonts w:eastAsia="SimSun"/>
          <w:sz w:val="24"/>
          <w:szCs w:val="24"/>
          <w:lang w:val="en-GB" w:eastAsia="zh-CN"/>
        </w:rPr>
        <w:t>费用总</w:t>
      </w:r>
      <w:r>
        <w:rPr>
          <w:rFonts w:eastAsia="SimSun" w:hint="eastAsia"/>
          <w:sz w:val="24"/>
          <w:szCs w:val="24"/>
          <w:lang w:val="en-GB" w:eastAsia="zh-CN"/>
        </w:rPr>
        <w:t>额的</w:t>
      </w:r>
      <w:r>
        <w:rPr>
          <w:rFonts w:eastAsia="SimSun"/>
          <w:sz w:val="24"/>
          <w:szCs w:val="24"/>
          <w:lang w:val="en-GB" w:eastAsia="zh-CN"/>
        </w:rPr>
        <w:t>30%</w:t>
      </w:r>
      <w:r>
        <w:rPr>
          <w:rFonts w:eastAsia="SimSun"/>
          <w:sz w:val="24"/>
          <w:szCs w:val="24"/>
          <w:lang w:val="en-GB" w:eastAsia="zh-CN"/>
        </w:rPr>
        <w:t>的某一项活动；</w:t>
      </w:r>
    </w:p>
    <w:p w14:paraId="6D7744A0" w14:textId="77777777" w:rsidR="00B704B8" w:rsidRDefault="00000000">
      <w:pPr>
        <w:widowControl w:val="0"/>
        <w:numPr>
          <w:ilvl w:val="0"/>
          <w:numId w:val="11"/>
        </w:numPr>
        <w:topLinePunct/>
        <w:spacing w:after="240" w:line="240" w:lineRule="atLeast"/>
        <w:outlineLvl w:val="2"/>
        <w:rPr>
          <w:rFonts w:eastAsia="SimSun"/>
          <w:sz w:val="24"/>
          <w:szCs w:val="24"/>
          <w:lang w:val="en-GB" w:eastAsia="zh-CN"/>
        </w:rPr>
      </w:pPr>
      <w:r>
        <w:rPr>
          <w:rFonts w:eastAsia="SimSun"/>
          <w:sz w:val="24"/>
          <w:szCs w:val="24"/>
          <w:lang w:val="en-GB" w:eastAsia="zh-CN"/>
        </w:rPr>
        <w:t>替代技术的改变，但有一项谅解</w:t>
      </w:r>
      <w:r>
        <w:rPr>
          <w:rFonts w:eastAsia="SimSun" w:hint="eastAsia"/>
          <w:sz w:val="24"/>
          <w:szCs w:val="24"/>
          <w:lang w:val="en-GB" w:eastAsia="zh-CN"/>
        </w:rPr>
        <w:t>是</w:t>
      </w:r>
      <w:r>
        <w:rPr>
          <w:rFonts w:eastAsia="SimSun"/>
          <w:sz w:val="24"/>
          <w:szCs w:val="24"/>
          <w:lang w:val="en-GB" w:eastAsia="zh-CN"/>
        </w:rPr>
        <w:t>，提交</w:t>
      </w:r>
      <w:r>
        <w:rPr>
          <w:rFonts w:eastAsia="SimSun" w:hint="eastAsia"/>
          <w:sz w:val="24"/>
          <w:szCs w:val="24"/>
          <w:lang w:val="en-GB" w:eastAsia="zh-CN"/>
        </w:rPr>
        <w:t>的任何</w:t>
      </w:r>
      <w:r>
        <w:rPr>
          <w:rFonts w:eastAsia="SimSun"/>
          <w:sz w:val="24"/>
          <w:szCs w:val="24"/>
          <w:lang w:val="en-GB" w:eastAsia="zh-CN"/>
        </w:rPr>
        <w:t>此种</w:t>
      </w:r>
      <w:r>
        <w:rPr>
          <w:rFonts w:eastAsia="SimSun" w:hint="eastAsia"/>
          <w:sz w:val="24"/>
          <w:szCs w:val="24"/>
          <w:lang w:val="en-GB" w:eastAsia="zh-CN"/>
        </w:rPr>
        <w:t>请求均</w:t>
      </w:r>
      <w:r>
        <w:rPr>
          <w:rFonts w:eastAsia="SimSun"/>
          <w:sz w:val="24"/>
          <w:szCs w:val="24"/>
          <w:lang w:val="en-GB" w:eastAsia="zh-CN"/>
        </w:rPr>
        <w:t>须指明相关的增支费用、对气候的潜在影响以及将要淘汰的</w:t>
      </w:r>
      <w:r>
        <w:rPr>
          <w:rFonts w:eastAsia="SimSun" w:hint="eastAsia"/>
          <w:sz w:val="24"/>
          <w:szCs w:val="24"/>
          <w:lang w:val="en-GB" w:eastAsia="zh-CN"/>
        </w:rPr>
        <w:t>吨二氧化碳</w:t>
      </w:r>
      <w:r>
        <w:rPr>
          <w:rFonts w:eastAsia="SimSun"/>
          <w:sz w:val="24"/>
          <w:szCs w:val="24"/>
          <w:lang w:val="en-GB" w:eastAsia="zh-CN"/>
        </w:rPr>
        <w:t>当量数的任何差别（如适用），同时确认：国家同意与改变技术相关的潜在节省将相应地减少本协定下的总体</w:t>
      </w:r>
      <w:r>
        <w:rPr>
          <w:rFonts w:eastAsia="SimSun" w:hint="eastAsia"/>
          <w:sz w:val="24"/>
          <w:szCs w:val="24"/>
          <w:lang w:val="en-GB" w:eastAsia="zh-CN"/>
        </w:rPr>
        <w:t>供资</w:t>
      </w:r>
      <w:r>
        <w:rPr>
          <w:rFonts w:eastAsia="SimSun"/>
          <w:sz w:val="24"/>
          <w:szCs w:val="24"/>
          <w:lang w:val="en-GB" w:eastAsia="zh-CN"/>
        </w:rPr>
        <w:t>数额；</w:t>
      </w:r>
    </w:p>
    <w:p w14:paraId="13909AB3" w14:textId="2BB6297B" w:rsidR="00B704B8" w:rsidRDefault="00000000">
      <w:pPr>
        <w:widowControl w:val="0"/>
        <w:numPr>
          <w:ilvl w:val="1"/>
          <w:numId w:val="10"/>
        </w:numPr>
        <w:topLinePunct/>
        <w:spacing w:after="240" w:line="240" w:lineRule="atLeast"/>
        <w:outlineLvl w:val="1"/>
        <w:rPr>
          <w:rFonts w:eastAsia="SimSun"/>
          <w:sz w:val="24"/>
          <w:szCs w:val="24"/>
          <w:lang w:val="en-GB" w:eastAsia="zh-CN"/>
        </w:rPr>
      </w:pPr>
      <w:r>
        <w:rPr>
          <w:rFonts w:eastAsia="SimSun" w:hint="eastAsia"/>
          <w:sz w:val="24"/>
          <w:szCs w:val="24"/>
          <w:lang w:val="en-GB" w:eastAsia="zh-CN"/>
        </w:rPr>
        <w:t>对于</w:t>
      </w:r>
      <w:r>
        <w:rPr>
          <w:rFonts w:eastAsia="SimSun"/>
          <w:sz w:val="24"/>
          <w:szCs w:val="24"/>
          <w:lang w:val="en-GB" w:eastAsia="zh-CN"/>
        </w:rPr>
        <w:t>不被视为重大改变的</w:t>
      </w:r>
      <w:r>
        <w:rPr>
          <w:rFonts w:eastAsia="SimSun" w:hint="eastAsia"/>
          <w:sz w:val="24"/>
          <w:szCs w:val="24"/>
          <w:lang w:val="en-GB" w:eastAsia="zh-CN"/>
        </w:rPr>
        <w:t>资金</w:t>
      </w:r>
      <w:r>
        <w:rPr>
          <w:rFonts w:eastAsia="SimSun"/>
          <w:sz w:val="24"/>
          <w:szCs w:val="24"/>
          <w:lang w:val="en-GB" w:eastAsia="zh-CN"/>
        </w:rPr>
        <w:t>重新分配，可纳入当时正在执行的已核准的</w:t>
      </w:r>
      <w:r w:rsidR="00C769FD">
        <w:rPr>
          <w:rFonts w:eastAsia="SimSun" w:hint="eastAsia"/>
          <w:sz w:val="24"/>
          <w:szCs w:val="24"/>
          <w:lang w:val="en-GB" w:eastAsia="zh-CN"/>
        </w:rPr>
        <w:t>拨款</w:t>
      </w:r>
      <w:r>
        <w:rPr>
          <w:rFonts w:eastAsia="SimSun" w:hint="eastAsia"/>
          <w:sz w:val="24"/>
          <w:szCs w:val="24"/>
          <w:lang w:val="en-GB" w:eastAsia="zh-CN"/>
        </w:rPr>
        <w:t>执行</w:t>
      </w:r>
      <w:r>
        <w:rPr>
          <w:rFonts w:eastAsia="SimSun"/>
          <w:sz w:val="24"/>
          <w:szCs w:val="24"/>
          <w:lang w:val="en-GB" w:eastAsia="zh-CN"/>
        </w:rPr>
        <w:t>计划，并在嗣后的</w:t>
      </w:r>
      <w:r w:rsidR="00C769FD">
        <w:rPr>
          <w:rFonts w:eastAsia="SimSun" w:hint="eastAsia"/>
          <w:sz w:val="24"/>
          <w:szCs w:val="24"/>
          <w:lang w:val="en-GB" w:eastAsia="zh-CN"/>
        </w:rPr>
        <w:t>拨款</w:t>
      </w:r>
      <w:r>
        <w:rPr>
          <w:rFonts w:eastAsia="SimSun" w:hint="eastAsia"/>
          <w:sz w:val="24"/>
          <w:szCs w:val="24"/>
          <w:lang w:val="en-GB" w:eastAsia="zh-CN"/>
        </w:rPr>
        <w:t>执行</w:t>
      </w:r>
      <w:r>
        <w:rPr>
          <w:rFonts w:eastAsia="SimSun"/>
          <w:sz w:val="24"/>
          <w:szCs w:val="24"/>
          <w:lang w:val="en-GB" w:eastAsia="zh-CN"/>
        </w:rPr>
        <w:t>情况报告中向执行委员会</w:t>
      </w:r>
      <w:r>
        <w:rPr>
          <w:rFonts w:eastAsia="SimSun" w:hint="eastAsia"/>
          <w:sz w:val="24"/>
          <w:szCs w:val="24"/>
          <w:lang w:val="en-GB" w:eastAsia="zh-CN"/>
        </w:rPr>
        <w:t>汇报</w:t>
      </w:r>
      <w:r>
        <w:rPr>
          <w:rFonts w:eastAsia="SimSun"/>
          <w:sz w:val="24"/>
          <w:szCs w:val="24"/>
          <w:lang w:val="en-GB" w:eastAsia="zh-CN"/>
        </w:rPr>
        <w:t>；</w:t>
      </w:r>
      <w:r>
        <w:rPr>
          <w:rFonts w:eastAsia="SimSun" w:hint="eastAsia"/>
          <w:sz w:val="24"/>
          <w:szCs w:val="24"/>
          <w:lang w:val="en-GB" w:eastAsia="zh-CN"/>
        </w:rPr>
        <w:t>以及</w:t>
      </w:r>
    </w:p>
    <w:p w14:paraId="2D8B8026" w14:textId="7BFB4792" w:rsidR="00B704B8" w:rsidRDefault="00000000">
      <w:pPr>
        <w:widowControl w:val="0"/>
        <w:numPr>
          <w:ilvl w:val="1"/>
          <w:numId w:val="10"/>
        </w:numPr>
        <w:topLinePunct/>
        <w:spacing w:after="240" w:line="240" w:lineRule="atLeast"/>
        <w:outlineLvl w:val="1"/>
        <w:rPr>
          <w:rFonts w:eastAsia="SimSun"/>
          <w:sz w:val="24"/>
          <w:szCs w:val="24"/>
          <w:lang w:val="en-GB" w:eastAsia="zh-CN"/>
        </w:rPr>
      </w:pPr>
      <w:r>
        <w:rPr>
          <w:rFonts w:eastAsia="SimSun"/>
          <w:sz w:val="24"/>
          <w:szCs w:val="24"/>
          <w:lang w:val="en-GB" w:eastAsia="zh-CN"/>
        </w:rPr>
        <w:t>双边</w:t>
      </w:r>
      <w:r>
        <w:rPr>
          <w:rFonts w:eastAsia="SimSun" w:hint="eastAsia"/>
          <w:sz w:val="24"/>
          <w:szCs w:val="24"/>
          <w:lang w:val="en-GB" w:eastAsia="zh-CN"/>
        </w:rPr>
        <w:t>机构</w:t>
      </w:r>
      <w:r>
        <w:rPr>
          <w:rFonts w:eastAsia="SimSun"/>
          <w:sz w:val="24"/>
          <w:szCs w:val="24"/>
          <w:lang w:val="en-GB" w:eastAsia="zh-CN"/>
        </w:rPr>
        <w:t>或执行机构或国家持有的</w:t>
      </w:r>
      <w:r>
        <w:rPr>
          <w:rFonts w:eastAsia="SimSun" w:hint="eastAsia"/>
          <w:sz w:val="24"/>
          <w:szCs w:val="24"/>
          <w:lang w:val="en-GB" w:eastAsia="zh-CN"/>
        </w:rPr>
        <w:t>任何</w:t>
      </w:r>
      <w:r>
        <w:rPr>
          <w:rFonts w:eastAsia="SimSun"/>
          <w:sz w:val="24"/>
          <w:szCs w:val="24"/>
          <w:lang w:val="en-GB" w:eastAsia="zh-CN"/>
        </w:rPr>
        <w:t>剩余资金均应根据本协定设想的最后一次</w:t>
      </w:r>
      <w:r w:rsidR="00C769FD">
        <w:rPr>
          <w:rFonts w:eastAsia="SimSun"/>
          <w:sz w:val="24"/>
          <w:szCs w:val="24"/>
          <w:lang w:val="en-GB" w:eastAsia="zh-CN"/>
        </w:rPr>
        <w:t>拨款</w:t>
      </w:r>
      <w:r>
        <w:rPr>
          <w:rFonts w:eastAsia="SimSun"/>
          <w:sz w:val="24"/>
          <w:szCs w:val="24"/>
          <w:lang w:val="en-GB" w:eastAsia="zh-CN"/>
        </w:rPr>
        <w:t>完成时退回多边基金。</w:t>
      </w:r>
    </w:p>
    <w:p w14:paraId="5BBFF158" w14:textId="77777777" w:rsidR="00B704B8" w:rsidRDefault="00000000">
      <w:pPr>
        <w:widowControl w:val="0"/>
        <w:numPr>
          <w:ilvl w:val="0"/>
          <w:numId w:val="1"/>
        </w:numPr>
        <w:topLinePunct/>
        <w:spacing w:after="240" w:line="240" w:lineRule="atLeast"/>
        <w:outlineLvl w:val="0"/>
        <w:rPr>
          <w:rFonts w:eastAsia="SimSun"/>
          <w:sz w:val="24"/>
          <w:szCs w:val="24"/>
          <w:lang w:val="en-GB" w:eastAsia="zh-CN"/>
        </w:rPr>
      </w:pPr>
      <w:r>
        <w:rPr>
          <w:rFonts w:eastAsia="SimSun"/>
          <w:sz w:val="24"/>
          <w:szCs w:val="24"/>
          <w:lang w:val="en-GB" w:eastAsia="zh-CN"/>
        </w:rPr>
        <w:t>应特别注意《计划》中包括的制冷维修行业活动，尤其是国家</w:t>
      </w:r>
      <w:r>
        <w:rPr>
          <w:rFonts w:eastAsia="SimSun" w:hint="eastAsia"/>
          <w:sz w:val="24"/>
          <w:szCs w:val="24"/>
          <w:lang w:val="en-GB" w:eastAsia="zh-CN"/>
        </w:rPr>
        <w:t>可</w:t>
      </w:r>
      <w:r>
        <w:rPr>
          <w:rFonts w:eastAsia="SimSun"/>
          <w:sz w:val="24"/>
          <w:szCs w:val="24"/>
          <w:lang w:val="en-GB" w:eastAsia="zh-CN"/>
        </w:rPr>
        <w:t>利用本协定所提供的灵活性处理项目执行过程中可能产生的具体需要</w:t>
      </w:r>
      <w:r>
        <w:rPr>
          <w:rFonts w:eastAsia="SimSun" w:hint="eastAsia"/>
          <w:sz w:val="24"/>
          <w:szCs w:val="24"/>
          <w:lang w:val="en-GB" w:eastAsia="zh-CN"/>
        </w:rPr>
        <w:t>。</w:t>
      </w:r>
    </w:p>
    <w:p w14:paraId="6D9A9801" w14:textId="77777777" w:rsidR="00B704B8" w:rsidRDefault="00000000">
      <w:pPr>
        <w:spacing w:after="240" w:line="240" w:lineRule="atLeast"/>
        <w:rPr>
          <w:rFonts w:ascii="SimHei" w:eastAsia="SimHei" w:hAnsi="SimHei"/>
          <w:sz w:val="24"/>
          <w:lang w:val="en-GB" w:eastAsia="zh-CN"/>
        </w:rPr>
      </w:pPr>
      <w:r>
        <w:rPr>
          <w:rFonts w:ascii="SimHei" w:eastAsia="SimHei" w:hAnsi="SimHei"/>
          <w:sz w:val="24"/>
          <w:lang w:val="en-GB" w:eastAsia="zh-CN"/>
        </w:rPr>
        <w:t>双边</w:t>
      </w:r>
      <w:r>
        <w:rPr>
          <w:rFonts w:ascii="SimHei" w:eastAsia="SimHei" w:hAnsi="SimHei" w:hint="eastAsia"/>
          <w:sz w:val="24"/>
          <w:lang w:val="en-GB" w:eastAsia="zh-CN"/>
        </w:rPr>
        <w:t>机构</w:t>
      </w:r>
      <w:r>
        <w:rPr>
          <w:rFonts w:ascii="SimHei" w:eastAsia="SimHei" w:hAnsi="SimHei"/>
          <w:sz w:val="24"/>
          <w:lang w:val="en-GB" w:eastAsia="zh-CN"/>
        </w:rPr>
        <w:t>和执行机构</w:t>
      </w:r>
    </w:p>
    <w:p w14:paraId="5EC652CD" w14:textId="77777777" w:rsidR="00B704B8" w:rsidRDefault="00000000">
      <w:pPr>
        <w:widowControl w:val="0"/>
        <w:numPr>
          <w:ilvl w:val="0"/>
          <w:numId w:val="1"/>
        </w:numPr>
        <w:topLinePunct/>
        <w:spacing w:after="240" w:line="240" w:lineRule="atLeast"/>
        <w:outlineLvl w:val="0"/>
        <w:rPr>
          <w:rFonts w:eastAsia="SimSun"/>
          <w:sz w:val="24"/>
          <w:szCs w:val="24"/>
          <w:lang w:val="en-GB" w:eastAsia="zh-CN"/>
        </w:rPr>
      </w:pPr>
      <w:r>
        <w:rPr>
          <w:rFonts w:eastAsia="SimSun"/>
          <w:sz w:val="24"/>
          <w:szCs w:val="24"/>
          <w:lang w:val="en-GB" w:eastAsia="zh-CN"/>
        </w:rPr>
        <w:t>国家同意全面负责管理和执行本协定，以及为履行本协定的义务由国家或以国家名</w:t>
      </w:r>
      <w:r>
        <w:rPr>
          <w:rFonts w:eastAsia="SimSun"/>
          <w:sz w:val="24"/>
          <w:szCs w:val="24"/>
          <w:lang w:val="en-GB" w:eastAsia="zh-CN"/>
        </w:rPr>
        <w:lastRenderedPageBreak/>
        <w:t>义开展的所有活动。环境署同意担任牵头执行机构</w:t>
      </w:r>
      <w:r>
        <w:rPr>
          <w:rFonts w:eastAsia="SimSun" w:hint="eastAsia"/>
          <w:sz w:val="24"/>
          <w:szCs w:val="24"/>
          <w:lang w:val="en-GB" w:eastAsia="zh-CN"/>
        </w:rPr>
        <w:t>，</w:t>
      </w:r>
      <w:r>
        <w:rPr>
          <w:rFonts w:eastAsia="SimSun" w:hint="eastAsia"/>
          <w:sz w:val="24"/>
          <w:szCs w:val="24"/>
          <w:lang w:val="en-US" w:eastAsia="zh-CN"/>
        </w:rPr>
        <w:t>工发组织</w:t>
      </w:r>
      <w:r>
        <w:rPr>
          <w:rFonts w:eastAsia="SimSun" w:hint="eastAsia"/>
          <w:sz w:val="24"/>
          <w:szCs w:val="24"/>
          <w:lang w:val="en-GB" w:eastAsia="zh-CN"/>
        </w:rPr>
        <w:t>则</w:t>
      </w:r>
      <w:r>
        <w:rPr>
          <w:rFonts w:eastAsia="SimSun"/>
          <w:sz w:val="24"/>
          <w:szCs w:val="24"/>
          <w:lang w:val="en-GB" w:eastAsia="zh-CN"/>
        </w:rPr>
        <w:t>同意在牵头执行机构领导下，担任国家根据本协定开展的活动的合作执行机构。国家同意接受各种评价，评价可能在多边基金监测</w:t>
      </w:r>
      <w:r>
        <w:rPr>
          <w:rFonts w:eastAsia="SimSun" w:hint="eastAsia"/>
          <w:sz w:val="24"/>
          <w:szCs w:val="24"/>
          <w:lang w:val="en-GB" w:eastAsia="zh-CN"/>
        </w:rPr>
        <w:t>和</w:t>
      </w:r>
      <w:r>
        <w:rPr>
          <w:rFonts w:eastAsia="SimSun"/>
          <w:sz w:val="24"/>
          <w:szCs w:val="24"/>
          <w:lang w:val="en-GB" w:eastAsia="zh-CN"/>
        </w:rPr>
        <w:t>评价工作方案下或参与本协定的牵头执行机构</w:t>
      </w:r>
      <w:r>
        <w:rPr>
          <w:rFonts w:eastAsia="SimSun" w:hint="eastAsia"/>
          <w:sz w:val="24"/>
          <w:szCs w:val="24"/>
          <w:lang w:val="en-GB" w:eastAsia="zh-CN"/>
        </w:rPr>
        <w:t>和（或）合作执行机构</w:t>
      </w:r>
      <w:r>
        <w:rPr>
          <w:rFonts w:eastAsia="SimSun"/>
          <w:sz w:val="24"/>
          <w:szCs w:val="24"/>
          <w:lang w:val="en-GB" w:eastAsia="zh-CN"/>
        </w:rPr>
        <w:t>的评价方案下进行。</w:t>
      </w:r>
    </w:p>
    <w:p w14:paraId="796366CC" w14:textId="77777777" w:rsidR="00B704B8" w:rsidRDefault="00000000">
      <w:pPr>
        <w:widowControl w:val="0"/>
        <w:numPr>
          <w:ilvl w:val="0"/>
          <w:numId w:val="1"/>
        </w:numPr>
        <w:topLinePunct/>
        <w:spacing w:after="240" w:line="240" w:lineRule="atLeast"/>
        <w:outlineLvl w:val="0"/>
        <w:rPr>
          <w:rFonts w:eastAsia="SimSun"/>
          <w:sz w:val="24"/>
          <w:szCs w:val="24"/>
          <w:lang w:val="en-GB" w:eastAsia="zh-CN"/>
        </w:rPr>
      </w:pPr>
      <w:r>
        <w:rPr>
          <w:rFonts w:eastAsia="SimSun"/>
          <w:sz w:val="24"/>
          <w:szCs w:val="24"/>
          <w:lang w:val="en-GB" w:eastAsia="zh-CN"/>
        </w:rPr>
        <w:t>牵头执行机构将负责确保本协定下的所有活动的协调规划、</w:t>
      </w:r>
      <w:r>
        <w:rPr>
          <w:rFonts w:eastAsia="SimSun" w:hint="eastAsia"/>
          <w:sz w:val="24"/>
          <w:szCs w:val="24"/>
          <w:lang w:val="en-GB" w:eastAsia="zh-CN"/>
        </w:rPr>
        <w:t>实施</w:t>
      </w:r>
      <w:r>
        <w:rPr>
          <w:rFonts w:eastAsia="SimSun"/>
          <w:sz w:val="24"/>
          <w:szCs w:val="24"/>
          <w:lang w:val="en-GB" w:eastAsia="zh-CN"/>
        </w:rPr>
        <w:t>和报告工作，包括但不限于根据第</w:t>
      </w:r>
      <w:r>
        <w:rPr>
          <w:rFonts w:eastAsia="SimSun"/>
          <w:sz w:val="24"/>
          <w:szCs w:val="24"/>
          <w:lang w:val="en-GB" w:eastAsia="zh-CN"/>
        </w:rPr>
        <w:t>5(b)</w:t>
      </w:r>
      <w:r>
        <w:rPr>
          <w:rFonts w:eastAsia="SimSun" w:hint="eastAsia"/>
          <w:sz w:val="24"/>
          <w:szCs w:val="24"/>
          <w:lang w:val="en-GB" w:eastAsia="zh-CN"/>
        </w:rPr>
        <w:t>分段</w:t>
      </w:r>
      <w:r>
        <w:rPr>
          <w:rFonts w:eastAsia="SimSun"/>
          <w:sz w:val="24"/>
          <w:szCs w:val="24"/>
          <w:lang w:val="en-GB" w:eastAsia="zh-CN"/>
        </w:rPr>
        <w:t>进行的独立核查。</w:t>
      </w:r>
      <w:r>
        <w:rPr>
          <w:rFonts w:eastAsia="SimSun" w:hint="eastAsia"/>
          <w:sz w:val="24"/>
          <w:szCs w:val="24"/>
          <w:lang w:val="en-GB" w:eastAsia="zh-CN"/>
        </w:rPr>
        <w:t>合作执行机构将支持牵头执行机构，在牵头执行机构总体协调下执行计划。</w:t>
      </w:r>
      <w:r>
        <w:rPr>
          <w:rFonts w:eastAsia="SimSun"/>
          <w:sz w:val="24"/>
          <w:szCs w:val="24"/>
          <w:lang w:val="en-GB" w:eastAsia="zh-CN"/>
        </w:rPr>
        <w:t>牵头执行机构</w:t>
      </w:r>
      <w:r>
        <w:rPr>
          <w:rFonts w:eastAsia="SimSun" w:hint="eastAsia"/>
          <w:sz w:val="24"/>
          <w:szCs w:val="24"/>
          <w:lang w:val="en-GB" w:eastAsia="zh-CN"/>
        </w:rPr>
        <w:t>与合作执行机构</w:t>
      </w:r>
      <w:r>
        <w:rPr>
          <w:rFonts w:eastAsia="SimSun"/>
          <w:sz w:val="24"/>
          <w:szCs w:val="24"/>
          <w:lang w:val="en-GB" w:eastAsia="zh-CN"/>
        </w:rPr>
        <w:t>的角色</w:t>
      </w:r>
      <w:r>
        <w:rPr>
          <w:rFonts w:eastAsia="SimSun" w:hint="eastAsia"/>
          <w:sz w:val="24"/>
          <w:szCs w:val="24"/>
          <w:lang w:val="en-GB" w:eastAsia="zh-CN"/>
        </w:rPr>
        <w:t>分别</w:t>
      </w:r>
      <w:r>
        <w:rPr>
          <w:rFonts w:eastAsia="SimSun"/>
          <w:sz w:val="24"/>
          <w:szCs w:val="24"/>
          <w:lang w:val="en-GB" w:eastAsia="zh-CN"/>
        </w:rPr>
        <w:t>载于附录</w:t>
      </w:r>
      <w:r>
        <w:rPr>
          <w:rFonts w:eastAsia="SimSun"/>
          <w:sz w:val="24"/>
          <w:lang w:val="en-GB" w:eastAsia="zh-CN"/>
        </w:rPr>
        <w:t>6-A</w:t>
      </w:r>
      <w:r>
        <w:rPr>
          <w:rFonts w:eastAsia="SimSun" w:hint="eastAsia"/>
          <w:sz w:val="24"/>
          <w:lang w:val="en-GB" w:eastAsia="zh-CN"/>
        </w:rPr>
        <w:t>和附录</w:t>
      </w:r>
      <w:r>
        <w:rPr>
          <w:rFonts w:eastAsia="SimSun"/>
          <w:sz w:val="24"/>
          <w:lang w:val="en-GB" w:eastAsia="zh-CN"/>
        </w:rPr>
        <w:t>6-B</w:t>
      </w:r>
      <w:r>
        <w:rPr>
          <w:rFonts w:eastAsia="SimSun"/>
          <w:sz w:val="24"/>
          <w:lang w:val="en-GB" w:eastAsia="zh-CN"/>
        </w:rPr>
        <w:t>。</w:t>
      </w:r>
      <w:r>
        <w:rPr>
          <w:rFonts w:eastAsia="SimSun"/>
          <w:sz w:val="24"/>
          <w:szCs w:val="24"/>
          <w:lang w:val="en-GB" w:eastAsia="zh-CN"/>
        </w:rPr>
        <w:t>执行委员会原则上同意向牵头执行机构</w:t>
      </w:r>
      <w:r>
        <w:rPr>
          <w:rFonts w:eastAsia="SimSun" w:hint="eastAsia"/>
          <w:sz w:val="24"/>
          <w:szCs w:val="24"/>
          <w:lang w:val="en-GB" w:eastAsia="zh-CN"/>
        </w:rPr>
        <w:t>和合作执行机构</w:t>
      </w:r>
      <w:r>
        <w:rPr>
          <w:rFonts w:eastAsia="SimSun"/>
          <w:sz w:val="24"/>
          <w:szCs w:val="24"/>
          <w:lang w:val="en-GB" w:eastAsia="zh-CN"/>
        </w:rPr>
        <w:t>提供附录</w:t>
      </w:r>
      <w:r>
        <w:rPr>
          <w:rFonts w:eastAsia="SimSun"/>
          <w:sz w:val="24"/>
          <w:szCs w:val="24"/>
          <w:lang w:val="en-GB" w:eastAsia="zh-CN"/>
        </w:rPr>
        <w:t>2-A</w:t>
      </w:r>
      <w:r>
        <w:rPr>
          <w:rFonts w:eastAsia="SimSun"/>
          <w:sz w:val="24"/>
          <w:szCs w:val="24"/>
          <w:lang w:val="en-GB" w:eastAsia="zh-CN"/>
        </w:rPr>
        <w:t>第</w:t>
      </w:r>
      <w:r>
        <w:rPr>
          <w:rFonts w:eastAsia="SimSun"/>
          <w:sz w:val="24"/>
          <w:szCs w:val="24"/>
          <w:lang w:val="en-GB" w:eastAsia="zh-CN"/>
        </w:rPr>
        <w:t>2.2</w:t>
      </w:r>
      <w:r>
        <w:rPr>
          <w:rFonts w:eastAsia="SimSun" w:hint="eastAsia"/>
          <w:sz w:val="24"/>
          <w:szCs w:val="24"/>
          <w:lang w:val="en-GB" w:eastAsia="zh-CN"/>
        </w:rPr>
        <w:t>和</w:t>
      </w:r>
      <w:r>
        <w:rPr>
          <w:rFonts w:eastAsia="SimSun"/>
          <w:sz w:val="24"/>
          <w:szCs w:val="24"/>
          <w:lang w:val="en-GB" w:eastAsia="zh-CN"/>
        </w:rPr>
        <w:t>2.4</w:t>
      </w:r>
      <w:r>
        <w:rPr>
          <w:rFonts w:eastAsia="SimSun"/>
          <w:sz w:val="24"/>
          <w:szCs w:val="24"/>
          <w:lang w:val="en-GB" w:eastAsia="zh-CN"/>
        </w:rPr>
        <w:t>行所列费用。</w:t>
      </w:r>
    </w:p>
    <w:p w14:paraId="756BA8A0" w14:textId="77777777" w:rsidR="00B704B8" w:rsidRDefault="00000000">
      <w:pPr>
        <w:spacing w:after="240" w:line="240" w:lineRule="atLeast"/>
        <w:rPr>
          <w:rFonts w:ascii="SimHei" w:eastAsia="SimHei" w:hAnsi="SimHei"/>
          <w:sz w:val="24"/>
          <w:lang w:val="en-GB" w:eastAsia="zh-CN"/>
        </w:rPr>
      </w:pPr>
      <w:r>
        <w:rPr>
          <w:rFonts w:ascii="SimHei" w:eastAsia="SimHei" w:hAnsi="SimHei"/>
          <w:sz w:val="24"/>
          <w:lang w:val="en-GB" w:eastAsia="zh-CN"/>
        </w:rPr>
        <w:t>不遵守协定</w:t>
      </w:r>
      <w:r>
        <w:rPr>
          <w:rFonts w:ascii="SimHei" w:eastAsia="SimHei" w:hAnsi="SimHei" w:hint="eastAsia"/>
          <w:sz w:val="24"/>
          <w:lang w:val="en-GB" w:eastAsia="zh-CN"/>
        </w:rPr>
        <w:t>目标</w:t>
      </w:r>
      <w:r>
        <w:rPr>
          <w:rFonts w:ascii="SimHei" w:eastAsia="SimHei" w:hAnsi="SimHei"/>
          <w:sz w:val="24"/>
          <w:lang w:val="en-GB" w:eastAsia="zh-CN"/>
        </w:rPr>
        <w:t>的情事</w:t>
      </w:r>
    </w:p>
    <w:p w14:paraId="3E310088" w14:textId="7565604E" w:rsidR="00B704B8" w:rsidRDefault="00000000">
      <w:pPr>
        <w:widowControl w:val="0"/>
        <w:numPr>
          <w:ilvl w:val="0"/>
          <w:numId w:val="1"/>
        </w:numPr>
        <w:topLinePunct/>
        <w:spacing w:after="240" w:line="240" w:lineRule="atLeast"/>
        <w:outlineLvl w:val="0"/>
        <w:rPr>
          <w:rFonts w:eastAsia="SimSun"/>
          <w:sz w:val="24"/>
          <w:szCs w:val="24"/>
          <w:lang w:val="en-GB" w:eastAsia="zh-CN"/>
        </w:rPr>
      </w:pPr>
      <w:r>
        <w:rPr>
          <w:rFonts w:eastAsia="SimSun"/>
          <w:sz w:val="24"/>
          <w:szCs w:val="24"/>
          <w:lang w:val="en-GB" w:eastAsia="zh-CN"/>
        </w:rPr>
        <w:t>国家如果由于任何原因没有达到附录</w:t>
      </w:r>
      <w:r>
        <w:rPr>
          <w:rFonts w:eastAsia="SimSun"/>
          <w:sz w:val="24"/>
          <w:szCs w:val="24"/>
          <w:lang w:val="en-GB" w:eastAsia="zh-CN"/>
        </w:rPr>
        <w:t>2-A</w:t>
      </w:r>
      <w:r>
        <w:rPr>
          <w:rFonts w:eastAsia="SimSun"/>
          <w:sz w:val="24"/>
          <w:szCs w:val="24"/>
          <w:lang w:val="en-GB" w:eastAsia="zh-CN"/>
        </w:rPr>
        <w:t>第</w:t>
      </w:r>
      <w:r>
        <w:rPr>
          <w:rFonts w:eastAsia="SimSun"/>
          <w:sz w:val="24"/>
          <w:szCs w:val="24"/>
          <w:lang w:val="en-GB" w:eastAsia="zh-CN"/>
        </w:rPr>
        <w:t>1.2</w:t>
      </w:r>
      <w:r>
        <w:rPr>
          <w:rFonts w:eastAsia="SimSun"/>
          <w:sz w:val="24"/>
          <w:szCs w:val="24"/>
          <w:lang w:val="en-GB" w:eastAsia="zh-CN"/>
        </w:rPr>
        <w:t>行规定的消除</w:t>
      </w:r>
      <w:r>
        <w:rPr>
          <w:rFonts w:eastAsia="SimSun" w:hint="eastAsia"/>
          <w:sz w:val="24"/>
          <w:szCs w:val="24"/>
          <w:lang w:val="en-GB" w:eastAsia="zh-CN"/>
        </w:rPr>
        <w:t>附件</w:t>
      </w:r>
      <w:r>
        <w:rPr>
          <w:rFonts w:eastAsia="SimSun" w:hint="eastAsia"/>
          <w:sz w:val="24"/>
          <w:szCs w:val="24"/>
          <w:lang w:val="en-GB" w:eastAsia="zh-CN"/>
        </w:rPr>
        <w:t>F</w:t>
      </w:r>
      <w:r>
        <w:rPr>
          <w:rFonts w:eastAsia="SimSun"/>
          <w:sz w:val="24"/>
          <w:szCs w:val="24"/>
          <w:lang w:val="en-GB" w:eastAsia="zh-CN"/>
        </w:rPr>
        <w:t>物质的目标，或</w:t>
      </w:r>
      <w:r>
        <w:rPr>
          <w:rFonts w:eastAsia="SimSun" w:hint="eastAsia"/>
          <w:sz w:val="24"/>
          <w:szCs w:val="24"/>
          <w:lang w:val="en-GB" w:eastAsia="zh-CN"/>
        </w:rPr>
        <w:t>以其他方式</w:t>
      </w:r>
      <w:r>
        <w:rPr>
          <w:rFonts w:eastAsia="SimSun"/>
          <w:sz w:val="24"/>
          <w:szCs w:val="24"/>
          <w:lang w:val="en-GB" w:eastAsia="zh-CN"/>
        </w:rPr>
        <w:t>没有遵守本协定，则同意</w:t>
      </w:r>
      <w:r>
        <w:rPr>
          <w:rFonts w:eastAsia="SimSun" w:hint="eastAsia"/>
          <w:sz w:val="24"/>
          <w:szCs w:val="24"/>
          <w:lang w:val="en-GB" w:eastAsia="zh-CN"/>
        </w:rPr>
        <w:t>本</w:t>
      </w:r>
      <w:r>
        <w:rPr>
          <w:rFonts w:eastAsia="SimSun"/>
          <w:sz w:val="24"/>
          <w:szCs w:val="24"/>
          <w:lang w:val="en-GB" w:eastAsia="zh-CN"/>
        </w:rPr>
        <w:t>国将无权按照资金核准时间表得到资金。</w:t>
      </w:r>
      <w:r>
        <w:rPr>
          <w:rFonts w:eastAsia="SimSun" w:hint="eastAsia"/>
          <w:sz w:val="24"/>
          <w:szCs w:val="24"/>
          <w:lang w:val="en-GB" w:eastAsia="zh-CN"/>
        </w:rPr>
        <w:t>如</w:t>
      </w:r>
      <w:r>
        <w:rPr>
          <w:rFonts w:eastAsia="SimSun"/>
          <w:sz w:val="24"/>
          <w:szCs w:val="24"/>
          <w:lang w:val="en-GB" w:eastAsia="zh-CN"/>
        </w:rPr>
        <w:t>国家证明已履行</w:t>
      </w:r>
      <w:r>
        <w:rPr>
          <w:rFonts w:eastAsia="SimSun" w:hint="eastAsia"/>
          <w:sz w:val="24"/>
          <w:szCs w:val="24"/>
          <w:lang w:val="en-GB" w:eastAsia="zh-CN"/>
        </w:rPr>
        <w:t>在</w:t>
      </w:r>
      <w:r>
        <w:rPr>
          <w:rFonts w:eastAsia="SimSun"/>
          <w:sz w:val="24"/>
          <w:szCs w:val="24"/>
          <w:lang w:val="en-GB" w:eastAsia="zh-CN"/>
        </w:rPr>
        <w:t>接受资金核准时间表所列下一</w:t>
      </w:r>
      <w:r>
        <w:rPr>
          <w:rFonts w:eastAsia="SimSun" w:hint="eastAsia"/>
          <w:sz w:val="24"/>
          <w:szCs w:val="24"/>
          <w:lang w:val="en-GB" w:eastAsia="zh-CN"/>
        </w:rPr>
        <w:t>次供资</w:t>
      </w:r>
      <w:r>
        <w:rPr>
          <w:rFonts w:eastAsia="SimSun"/>
          <w:sz w:val="24"/>
          <w:szCs w:val="24"/>
          <w:lang w:val="en-GB" w:eastAsia="zh-CN"/>
        </w:rPr>
        <w:t>之前应当履行的所有义务之后，执行委员会将酌情处理，按照</w:t>
      </w:r>
      <w:r>
        <w:rPr>
          <w:rFonts w:eastAsia="SimSun" w:hint="eastAsia"/>
          <w:sz w:val="24"/>
          <w:szCs w:val="24"/>
          <w:lang w:val="en-GB" w:eastAsia="zh-CN"/>
        </w:rPr>
        <w:t>其</w:t>
      </w:r>
      <w:r>
        <w:rPr>
          <w:rFonts w:eastAsia="SimSun"/>
          <w:sz w:val="24"/>
          <w:szCs w:val="24"/>
          <w:lang w:val="en-GB" w:eastAsia="zh-CN"/>
        </w:rPr>
        <w:t>确定的订正资金核准时间表恢复供资。国家</w:t>
      </w:r>
      <w:r>
        <w:rPr>
          <w:rFonts w:eastAsia="SimSun" w:hint="eastAsia"/>
          <w:sz w:val="24"/>
          <w:szCs w:val="24"/>
          <w:lang w:val="en-GB" w:eastAsia="zh-CN"/>
        </w:rPr>
        <w:t>确认</w:t>
      </w:r>
      <w:r>
        <w:rPr>
          <w:rFonts w:eastAsia="SimSun"/>
          <w:sz w:val="24"/>
          <w:szCs w:val="24"/>
          <w:lang w:val="en-GB" w:eastAsia="zh-CN"/>
        </w:rPr>
        <w:t>，执行委员会可按照任何一年未能削减的消费量的每一</w:t>
      </w:r>
      <w:r>
        <w:rPr>
          <w:rFonts w:eastAsia="SimSun" w:hint="eastAsia"/>
          <w:sz w:val="24"/>
          <w:szCs w:val="24"/>
          <w:lang w:val="en-GB" w:eastAsia="zh-CN"/>
        </w:rPr>
        <w:t>千克二氧化碳当量</w:t>
      </w:r>
      <w:r>
        <w:rPr>
          <w:rFonts w:eastAsia="SimSun"/>
          <w:sz w:val="24"/>
          <w:szCs w:val="24"/>
          <w:lang w:val="en-GB" w:eastAsia="zh-CN"/>
        </w:rPr>
        <w:t>计算，减少附录</w:t>
      </w:r>
      <w:r>
        <w:rPr>
          <w:rFonts w:eastAsia="SimSun"/>
          <w:sz w:val="24"/>
          <w:szCs w:val="24"/>
          <w:lang w:val="en-GB" w:eastAsia="zh-CN"/>
        </w:rPr>
        <w:t>7-A</w:t>
      </w:r>
      <w:r>
        <w:rPr>
          <w:rFonts w:eastAsia="SimSun"/>
          <w:sz w:val="24"/>
          <w:szCs w:val="24"/>
          <w:lang w:val="en-GB" w:eastAsia="zh-CN"/>
        </w:rPr>
        <w:t>所述</w:t>
      </w:r>
      <w:r>
        <w:rPr>
          <w:rFonts w:eastAsia="SimSun" w:hint="eastAsia"/>
          <w:sz w:val="24"/>
          <w:szCs w:val="24"/>
          <w:lang w:val="en-GB" w:eastAsia="zh-CN"/>
        </w:rPr>
        <w:t>供资</w:t>
      </w:r>
      <w:r>
        <w:rPr>
          <w:rFonts w:eastAsia="SimSun"/>
          <w:sz w:val="24"/>
          <w:szCs w:val="24"/>
          <w:lang w:val="en-GB" w:eastAsia="zh-CN"/>
        </w:rPr>
        <w:t>金额</w:t>
      </w:r>
      <w:r>
        <w:rPr>
          <w:rFonts w:ascii="SimSun" w:eastAsia="SimSun" w:hAnsi="SimSun"/>
          <w:sz w:val="24"/>
          <w:szCs w:val="24"/>
          <w:lang w:val="en-GB" w:eastAsia="zh-CN"/>
        </w:rPr>
        <w:t>（“因未履约而减少供资”</w:t>
      </w:r>
      <w:r>
        <w:rPr>
          <w:rFonts w:eastAsia="SimSun"/>
          <w:sz w:val="24"/>
          <w:szCs w:val="24"/>
          <w:lang w:val="en-GB" w:eastAsia="zh-CN"/>
        </w:rPr>
        <w:t>）。执行委员会将针对国家未能履行协定的</w:t>
      </w:r>
      <w:r>
        <w:rPr>
          <w:rFonts w:eastAsia="SimSun" w:hint="eastAsia"/>
          <w:sz w:val="24"/>
          <w:szCs w:val="24"/>
          <w:lang w:val="en-GB" w:eastAsia="zh-CN"/>
        </w:rPr>
        <w:t>每个</w:t>
      </w:r>
      <w:r>
        <w:rPr>
          <w:rFonts w:eastAsia="SimSun"/>
          <w:sz w:val="24"/>
          <w:szCs w:val="24"/>
          <w:lang w:val="en-GB" w:eastAsia="zh-CN"/>
        </w:rPr>
        <w:t>具体</w:t>
      </w:r>
      <w:r>
        <w:rPr>
          <w:rFonts w:eastAsia="SimSun" w:hint="eastAsia"/>
          <w:sz w:val="24"/>
          <w:szCs w:val="24"/>
          <w:lang w:val="en-GB" w:eastAsia="zh-CN"/>
        </w:rPr>
        <w:t>个</w:t>
      </w:r>
      <w:r>
        <w:rPr>
          <w:rFonts w:eastAsia="SimSun"/>
          <w:sz w:val="24"/>
          <w:szCs w:val="24"/>
          <w:lang w:val="en-GB" w:eastAsia="zh-CN"/>
        </w:rPr>
        <w:t>案进行讨论，并做出相关决定。根据上文第</w:t>
      </w:r>
      <w:r>
        <w:rPr>
          <w:rFonts w:eastAsia="SimSun"/>
          <w:sz w:val="24"/>
          <w:szCs w:val="24"/>
          <w:lang w:val="en-GB" w:eastAsia="zh-CN"/>
        </w:rPr>
        <w:t>5</w:t>
      </w:r>
      <w:r>
        <w:rPr>
          <w:rFonts w:eastAsia="SimSun" w:hint="eastAsia"/>
          <w:sz w:val="24"/>
          <w:szCs w:val="24"/>
          <w:lang w:val="en-GB" w:eastAsia="zh-CN"/>
        </w:rPr>
        <w:t>段</w:t>
      </w:r>
      <w:r>
        <w:rPr>
          <w:rFonts w:eastAsia="SimSun"/>
          <w:sz w:val="24"/>
          <w:szCs w:val="24"/>
          <w:lang w:val="en-GB" w:eastAsia="zh-CN"/>
        </w:rPr>
        <w:t>，一旦作出决定，不遵守此协定的具体</w:t>
      </w:r>
      <w:r>
        <w:rPr>
          <w:rFonts w:eastAsia="SimSun" w:hint="eastAsia"/>
          <w:sz w:val="24"/>
          <w:szCs w:val="24"/>
          <w:lang w:val="en-GB" w:eastAsia="zh-CN"/>
        </w:rPr>
        <w:t>个</w:t>
      </w:r>
      <w:r>
        <w:rPr>
          <w:rFonts w:eastAsia="SimSun"/>
          <w:sz w:val="24"/>
          <w:szCs w:val="24"/>
          <w:lang w:val="en-GB" w:eastAsia="zh-CN"/>
        </w:rPr>
        <w:t>案将不会妨碍对未来</w:t>
      </w:r>
      <w:r>
        <w:rPr>
          <w:rFonts w:eastAsia="SimSun" w:hint="eastAsia"/>
          <w:sz w:val="24"/>
          <w:szCs w:val="24"/>
          <w:lang w:val="en-GB" w:eastAsia="zh-CN"/>
        </w:rPr>
        <w:t>分次</w:t>
      </w:r>
      <w:r w:rsidR="00C769FD">
        <w:rPr>
          <w:rFonts w:eastAsia="SimSun"/>
          <w:sz w:val="24"/>
          <w:szCs w:val="24"/>
          <w:lang w:val="en-GB" w:eastAsia="zh-CN"/>
        </w:rPr>
        <w:t>拨款</w:t>
      </w:r>
      <w:r>
        <w:rPr>
          <w:rFonts w:eastAsia="SimSun"/>
          <w:sz w:val="24"/>
          <w:szCs w:val="24"/>
          <w:lang w:val="en-GB" w:eastAsia="zh-CN"/>
        </w:rPr>
        <w:t>的</w:t>
      </w:r>
      <w:r>
        <w:rPr>
          <w:rFonts w:eastAsia="SimSun" w:hint="eastAsia"/>
          <w:sz w:val="24"/>
          <w:szCs w:val="24"/>
          <w:lang w:val="en-GB" w:eastAsia="zh-CN"/>
        </w:rPr>
        <w:t>供资</w:t>
      </w:r>
      <w:r>
        <w:rPr>
          <w:rFonts w:eastAsia="SimSun"/>
          <w:sz w:val="24"/>
          <w:szCs w:val="24"/>
          <w:lang w:val="en-GB" w:eastAsia="zh-CN"/>
        </w:rPr>
        <w:t>。</w:t>
      </w:r>
    </w:p>
    <w:p w14:paraId="78EE255D" w14:textId="77777777" w:rsidR="00B704B8" w:rsidRDefault="00000000">
      <w:pPr>
        <w:widowControl w:val="0"/>
        <w:numPr>
          <w:ilvl w:val="0"/>
          <w:numId w:val="1"/>
        </w:numPr>
        <w:topLinePunct/>
        <w:spacing w:after="240" w:line="240" w:lineRule="atLeast"/>
        <w:outlineLvl w:val="0"/>
        <w:rPr>
          <w:rFonts w:eastAsia="SimSun"/>
          <w:sz w:val="24"/>
          <w:szCs w:val="24"/>
          <w:lang w:val="en-GB" w:eastAsia="zh-CN"/>
        </w:rPr>
      </w:pPr>
      <w:r>
        <w:rPr>
          <w:rFonts w:eastAsia="SimSun" w:hint="eastAsia"/>
          <w:sz w:val="24"/>
          <w:szCs w:val="24"/>
          <w:lang w:val="en-GB" w:eastAsia="zh-CN"/>
        </w:rPr>
        <w:t>如果</w:t>
      </w:r>
      <w:r>
        <w:rPr>
          <w:rFonts w:eastAsia="SimSun"/>
          <w:sz w:val="24"/>
          <w:szCs w:val="24"/>
          <w:lang w:val="en-GB" w:eastAsia="zh-CN"/>
        </w:rPr>
        <w:t>执行委员会今后做出可能影响为</w:t>
      </w:r>
      <w:r>
        <w:rPr>
          <w:rFonts w:eastAsia="SimSun" w:hint="eastAsia"/>
          <w:sz w:val="24"/>
          <w:szCs w:val="24"/>
          <w:lang w:val="en-GB" w:eastAsia="zh-CN"/>
        </w:rPr>
        <w:t>任何</w:t>
      </w:r>
      <w:r>
        <w:rPr>
          <w:rFonts w:eastAsia="SimSun"/>
          <w:sz w:val="24"/>
          <w:szCs w:val="24"/>
          <w:lang w:val="en-GB" w:eastAsia="zh-CN"/>
        </w:rPr>
        <w:t>其他消费行业项目或国家任何其他相关活动所作供资的决定</w:t>
      </w:r>
      <w:r>
        <w:rPr>
          <w:rFonts w:eastAsia="SimSun" w:hint="eastAsia"/>
          <w:sz w:val="24"/>
          <w:szCs w:val="24"/>
          <w:lang w:val="en-GB" w:eastAsia="zh-CN"/>
        </w:rPr>
        <w:t>，不会导致</w:t>
      </w:r>
      <w:r>
        <w:rPr>
          <w:rFonts w:eastAsia="SimSun"/>
          <w:sz w:val="24"/>
          <w:szCs w:val="24"/>
          <w:lang w:val="en-GB" w:eastAsia="zh-CN"/>
        </w:rPr>
        <w:t>对本协定的供资进行修改。</w:t>
      </w:r>
    </w:p>
    <w:p w14:paraId="631C5752" w14:textId="77777777" w:rsidR="00B704B8" w:rsidRDefault="00000000">
      <w:pPr>
        <w:widowControl w:val="0"/>
        <w:numPr>
          <w:ilvl w:val="0"/>
          <w:numId w:val="1"/>
        </w:numPr>
        <w:topLinePunct/>
        <w:spacing w:after="240" w:line="240" w:lineRule="atLeast"/>
        <w:outlineLvl w:val="0"/>
        <w:rPr>
          <w:rFonts w:eastAsia="SimSun"/>
          <w:sz w:val="24"/>
          <w:szCs w:val="24"/>
          <w:lang w:val="en-GB" w:eastAsia="zh-CN"/>
        </w:rPr>
      </w:pPr>
      <w:r>
        <w:rPr>
          <w:rFonts w:eastAsia="SimSun"/>
          <w:sz w:val="24"/>
          <w:szCs w:val="24"/>
          <w:lang w:val="en-GB" w:eastAsia="zh-CN"/>
        </w:rPr>
        <w:t>国家</w:t>
      </w:r>
      <w:r>
        <w:rPr>
          <w:rFonts w:eastAsia="SimSun" w:hint="eastAsia"/>
          <w:sz w:val="24"/>
          <w:szCs w:val="24"/>
          <w:lang w:val="en-GB" w:eastAsia="zh-CN"/>
        </w:rPr>
        <w:t>将</w:t>
      </w:r>
      <w:r>
        <w:rPr>
          <w:rFonts w:eastAsia="SimSun"/>
          <w:sz w:val="24"/>
          <w:szCs w:val="24"/>
          <w:lang w:val="en-GB" w:eastAsia="zh-CN"/>
        </w:rPr>
        <w:t>遵照执行委员会、牵头执行机构</w:t>
      </w:r>
      <w:r>
        <w:rPr>
          <w:rFonts w:eastAsia="SimSun" w:hint="eastAsia"/>
          <w:sz w:val="24"/>
          <w:szCs w:val="24"/>
          <w:lang w:val="en-GB" w:eastAsia="zh-CN"/>
        </w:rPr>
        <w:t>和合作执行机构</w:t>
      </w:r>
      <w:r>
        <w:rPr>
          <w:rFonts w:eastAsia="SimSun"/>
          <w:sz w:val="24"/>
          <w:szCs w:val="24"/>
          <w:lang w:val="en-GB" w:eastAsia="zh-CN"/>
        </w:rPr>
        <w:t>为促进本协定的执行而提出的任何合理要求行事。国家尤其</w:t>
      </w:r>
      <w:r>
        <w:rPr>
          <w:rFonts w:eastAsia="SimSun" w:hint="eastAsia"/>
          <w:sz w:val="24"/>
          <w:szCs w:val="24"/>
          <w:lang w:val="en-GB" w:eastAsia="zh-CN"/>
        </w:rPr>
        <w:t>将使</w:t>
      </w:r>
      <w:r>
        <w:rPr>
          <w:rFonts w:eastAsia="SimSun"/>
          <w:sz w:val="24"/>
          <w:szCs w:val="24"/>
          <w:lang w:val="en-GB" w:eastAsia="zh-CN"/>
        </w:rPr>
        <w:t>牵头执行机构</w:t>
      </w:r>
      <w:r>
        <w:rPr>
          <w:rFonts w:eastAsia="SimSun" w:hint="eastAsia"/>
          <w:sz w:val="24"/>
          <w:szCs w:val="24"/>
          <w:lang w:val="en-GB" w:eastAsia="zh-CN"/>
        </w:rPr>
        <w:t>和合作执行机构能够获取</w:t>
      </w:r>
      <w:r>
        <w:rPr>
          <w:rFonts w:eastAsia="SimSun"/>
          <w:sz w:val="24"/>
          <w:szCs w:val="24"/>
          <w:lang w:val="en-GB" w:eastAsia="zh-CN"/>
        </w:rPr>
        <w:t>为核查</w:t>
      </w:r>
      <w:r>
        <w:rPr>
          <w:rFonts w:eastAsia="SimSun" w:hint="eastAsia"/>
          <w:sz w:val="24"/>
          <w:szCs w:val="24"/>
          <w:lang w:val="en-GB" w:eastAsia="zh-CN"/>
        </w:rPr>
        <w:t>对</w:t>
      </w:r>
      <w:r>
        <w:rPr>
          <w:rFonts w:eastAsia="SimSun"/>
          <w:sz w:val="24"/>
          <w:szCs w:val="24"/>
          <w:lang w:val="en-GB" w:eastAsia="zh-CN"/>
        </w:rPr>
        <w:t>本协定的遵守情况所必需</w:t>
      </w:r>
      <w:r>
        <w:rPr>
          <w:rFonts w:eastAsia="SimSun" w:hint="eastAsia"/>
          <w:sz w:val="24"/>
          <w:szCs w:val="24"/>
          <w:lang w:val="en-GB" w:eastAsia="zh-CN"/>
        </w:rPr>
        <w:t>的</w:t>
      </w:r>
      <w:r>
        <w:rPr>
          <w:rFonts w:eastAsia="SimSun"/>
          <w:sz w:val="24"/>
          <w:szCs w:val="24"/>
          <w:lang w:val="en-GB" w:eastAsia="zh-CN"/>
        </w:rPr>
        <w:t>信息。</w:t>
      </w:r>
    </w:p>
    <w:p w14:paraId="514ECC6A" w14:textId="77777777" w:rsidR="00B704B8" w:rsidRDefault="00000000">
      <w:pPr>
        <w:spacing w:after="240" w:line="240" w:lineRule="atLeast"/>
        <w:rPr>
          <w:rFonts w:ascii="SimHei" w:eastAsia="SimHei" w:hAnsi="SimHei"/>
          <w:sz w:val="24"/>
          <w:lang w:val="en-GB" w:eastAsia="zh-CN"/>
        </w:rPr>
      </w:pPr>
      <w:r>
        <w:rPr>
          <w:rFonts w:ascii="SimHei" w:eastAsia="SimHei" w:hAnsi="SimHei"/>
          <w:sz w:val="24"/>
          <w:lang w:val="en-GB" w:eastAsia="zh-CN"/>
        </w:rPr>
        <w:t>完成日期</w:t>
      </w:r>
    </w:p>
    <w:p w14:paraId="5704E05D" w14:textId="3F16EDE2" w:rsidR="00B704B8" w:rsidRDefault="00000000">
      <w:pPr>
        <w:widowControl w:val="0"/>
        <w:numPr>
          <w:ilvl w:val="0"/>
          <w:numId w:val="1"/>
        </w:numPr>
        <w:topLinePunct/>
        <w:spacing w:after="240" w:line="240" w:lineRule="atLeast"/>
        <w:outlineLvl w:val="0"/>
        <w:rPr>
          <w:rFonts w:eastAsia="SimSun"/>
          <w:sz w:val="24"/>
          <w:szCs w:val="24"/>
          <w:lang w:val="en-GB" w:eastAsia="zh-CN"/>
        </w:rPr>
      </w:pPr>
      <w:r>
        <w:rPr>
          <w:rFonts w:eastAsia="SimSun" w:hint="eastAsia"/>
          <w:sz w:val="24"/>
          <w:szCs w:val="24"/>
          <w:lang w:val="en-GB" w:eastAsia="zh-CN"/>
        </w:rPr>
        <w:t>在</w:t>
      </w:r>
      <w:r>
        <w:rPr>
          <w:rFonts w:eastAsia="SimSun"/>
          <w:sz w:val="24"/>
          <w:szCs w:val="24"/>
          <w:lang w:val="en-GB" w:eastAsia="zh-CN"/>
        </w:rPr>
        <w:t>附录</w:t>
      </w:r>
      <w:r>
        <w:rPr>
          <w:rFonts w:eastAsia="SimSun"/>
          <w:sz w:val="24"/>
          <w:szCs w:val="24"/>
          <w:lang w:val="en-GB" w:eastAsia="zh-CN"/>
        </w:rPr>
        <w:t>2-A</w:t>
      </w:r>
      <w:r>
        <w:rPr>
          <w:rFonts w:eastAsia="SimSun" w:hint="eastAsia"/>
          <w:sz w:val="24"/>
          <w:szCs w:val="24"/>
          <w:lang w:val="en-GB" w:eastAsia="zh-CN"/>
        </w:rPr>
        <w:t>明确</w:t>
      </w:r>
      <w:r>
        <w:rPr>
          <w:rFonts w:eastAsia="SimSun"/>
          <w:sz w:val="24"/>
          <w:szCs w:val="24"/>
          <w:lang w:val="en-GB" w:eastAsia="zh-CN"/>
        </w:rPr>
        <w:t>规定了最高允许总消费量</w:t>
      </w:r>
      <w:r>
        <w:rPr>
          <w:rFonts w:eastAsia="SimSun" w:hint="eastAsia"/>
          <w:sz w:val="24"/>
          <w:szCs w:val="24"/>
          <w:lang w:val="en-GB" w:eastAsia="zh-CN"/>
        </w:rPr>
        <w:t>的最后年度次年的</w:t>
      </w:r>
      <w:r>
        <w:rPr>
          <w:rFonts w:eastAsia="SimSun"/>
          <w:sz w:val="24"/>
          <w:szCs w:val="24"/>
          <w:lang w:val="en-GB" w:eastAsia="zh-CN"/>
        </w:rPr>
        <w:t>年底</w:t>
      </w:r>
      <w:r>
        <w:rPr>
          <w:rFonts w:eastAsia="SimSun" w:hint="eastAsia"/>
          <w:sz w:val="24"/>
          <w:szCs w:val="24"/>
          <w:lang w:val="en-GB" w:eastAsia="zh-CN"/>
        </w:rPr>
        <w:t>，</w:t>
      </w:r>
      <w:r>
        <w:rPr>
          <w:rFonts w:eastAsia="SimSun"/>
          <w:sz w:val="24"/>
          <w:szCs w:val="24"/>
          <w:lang w:val="en-GB" w:eastAsia="zh-CN"/>
        </w:rPr>
        <w:t>《计划》及相关协定</w:t>
      </w:r>
      <w:r>
        <w:rPr>
          <w:rFonts w:eastAsia="SimSun" w:hint="eastAsia"/>
          <w:sz w:val="24"/>
          <w:szCs w:val="24"/>
          <w:lang w:val="en-GB" w:eastAsia="zh-CN"/>
        </w:rPr>
        <w:t>即告完成</w:t>
      </w:r>
      <w:r>
        <w:rPr>
          <w:rFonts w:eastAsia="SimSun"/>
          <w:sz w:val="24"/>
          <w:szCs w:val="24"/>
          <w:lang w:val="en-GB" w:eastAsia="zh-CN"/>
        </w:rPr>
        <w:t>。如果届时</w:t>
      </w:r>
      <w:r>
        <w:rPr>
          <w:rFonts w:eastAsia="SimSun" w:hint="eastAsia"/>
          <w:sz w:val="24"/>
          <w:szCs w:val="24"/>
          <w:lang w:val="en-GB" w:eastAsia="zh-CN"/>
        </w:rPr>
        <w:t>仍有</w:t>
      </w:r>
      <w:r>
        <w:rPr>
          <w:rFonts w:eastAsia="SimSun"/>
          <w:sz w:val="24"/>
          <w:szCs w:val="24"/>
          <w:lang w:val="en-GB" w:eastAsia="zh-CN"/>
        </w:rPr>
        <w:t>第</w:t>
      </w:r>
      <w:r>
        <w:rPr>
          <w:rFonts w:eastAsia="SimSun"/>
          <w:sz w:val="24"/>
          <w:szCs w:val="24"/>
          <w:lang w:val="en-GB" w:eastAsia="zh-CN"/>
        </w:rPr>
        <w:t>5(d)</w:t>
      </w:r>
      <w:r>
        <w:rPr>
          <w:rFonts w:eastAsia="SimSun" w:hint="eastAsia"/>
          <w:sz w:val="24"/>
          <w:szCs w:val="24"/>
          <w:lang w:val="en-GB" w:eastAsia="zh-CN"/>
        </w:rPr>
        <w:t>分段</w:t>
      </w:r>
      <w:r>
        <w:rPr>
          <w:rFonts w:eastAsia="SimSun"/>
          <w:sz w:val="24"/>
          <w:szCs w:val="24"/>
          <w:lang w:val="en-GB" w:eastAsia="zh-CN"/>
        </w:rPr>
        <w:t>和第</w:t>
      </w:r>
      <w:r>
        <w:rPr>
          <w:rFonts w:eastAsia="SimSun"/>
          <w:sz w:val="24"/>
          <w:szCs w:val="24"/>
          <w:lang w:val="en-GB" w:eastAsia="zh-CN"/>
        </w:rPr>
        <w:t>7</w:t>
      </w:r>
      <w:r>
        <w:rPr>
          <w:rFonts w:eastAsia="SimSun" w:hint="eastAsia"/>
          <w:sz w:val="24"/>
          <w:szCs w:val="24"/>
          <w:lang w:val="en-GB" w:eastAsia="zh-CN"/>
        </w:rPr>
        <w:t>段所述</w:t>
      </w:r>
      <w:r>
        <w:rPr>
          <w:rFonts w:eastAsia="SimSun"/>
          <w:sz w:val="24"/>
          <w:szCs w:val="24"/>
          <w:lang w:val="en-GB" w:eastAsia="zh-CN"/>
        </w:rPr>
        <w:t>最后</w:t>
      </w:r>
      <w:r>
        <w:rPr>
          <w:rFonts w:eastAsia="SimSun" w:hint="eastAsia"/>
          <w:sz w:val="24"/>
          <w:szCs w:val="24"/>
          <w:lang w:val="en-GB" w:eastAsia="zh-CN"/>
        </w:rPr>
        <w:t>一次</w:t>
      </w:r>
      <w:r w:rsidR="00C769FD">
        <w:rPr>
          <w:rFonts w:eastAsia="SimSun" w:hint="eastAsia"/>
          <w:sz w:val="24"/>
          <w:szCs w:val="24"/>
          <w:lang w:val="en-GB" w:eastAsia="zh-CN"/>
        </w:rPr>
        <w:t>拨款</w:t>
      </w:r>
      <w:r>
        <w:rPr>
          <w:rFonts w:eastAsia="SimSun" w:hint="eastAsia"/>
          <w:sz w:val="24"/>
          <w:szCs w:val="24"/>
          <w:lang w:val="en-GB" w:eastAsia="zh-CN"/>
        </w:rPr>
        <w:t>执行</w:t>
      </w:r>
      <w:r>
        <w:rPr>
          <w:rFonts w:eastAsia="SimSun"/>
          <w:sz w:val="24"/>
          <w:szCs w:val="24"/>
          <w:lang w:val="en-GB" w:eastAsia="zh-CN"/>
        </w:rPr>
        <w:t>计划及随后几次修订中</w:t>
      </w:r>
      <w:r>
        <w:rPr>
          <w:rFonts w:eastAsia="SimSun" w:hint="eastAsia"/>
          <w:sz w:val="24"/>
          <w:szCs w:val="24"/>
          <w:lang w:val="en-GB" w:eastAsia="zh-CN"/>
        </w:rPr>
        <w:t>规划</w:t>
      </w:r>
      <w:r>
        <w:rPr>
          <w:rFonts w:eastAsia="SimSun"/>
          <w:sz w:val="24"/>
          <w:szCs w:val="24"/>
          <w:lang w:val="en-GB" w:eastAsia="zh-CN"/>
        </w:rPr>
        <w:t>的活动</w:t>
      </w:r>
      <w:r>
        <w:rPr>
          <w:rFonts w:eastAsia="SimSun" w:hint="eastAsia"/>
          <w:sz w:val="24"/>
          <w:szCs w:val="24"/>
          <w:lang w:val="en-GB" w:eastAsia="zh-CN"/>
        </w:rPr>
        <w:t>尚未</w:t>
      </w:r>
      <w:r>
        <w:rPr>
          <w:rFonts w:eastAsia="SimSun"/>
          <w:sz w:val="24"/>
          <w:szCs w:val="24"/>
          <w:lang w:val="en-GB" w:eastAsia="zh-CN"/>
        </w:rPr>
        <w:t>完成，《计划》的完成将推迟至剩余活动</w:t>
      </w:r>
      <w:r>
        <w:rPr>
          <w:rFonts w:eastAsia="SimSun" w:hint="eastAsia"/>
          <w:sz w:val="24"/>
          <w:szCs w:val="24"/>
          <w:lang w:val="en-GB" w:eastAsia="zh-CN"/>
        </w:rPr>
        <w:t>实施</w:t>
      </w:r>
      <w:r>
        <w:rPr>
          <w:rFonts w:eastAsia="SimSun"/>
          <w:sz w:val="24"/>
          <w:szCs w:val="24"/>
          <w:lang w:val="en-GB" w:eastAsia="zh-CN"/>
        </w:rPr>
        <w:t>后次年的年底。附录</w:t>
      </w:r>
      <w:r>
        <w:rPr>
          <w:rFonts w:eastAsia="SimSun"/>
          <w:sz w:val="24"/>
          <w:szCs w:val="24"/>
          <w:lang w:val="en-GB" w:eastAsia="zh-CN"/>
        </w:rPr>
        <w:t>4-A</w:t>
      </w:r>
      <w:r>
        <w:rPr>
          <w:rFonts w:eastAsia="SimSun"/>
          <w:sz w:val="24"/>
          <w:szCs w:val="24"/>
          <w:lang w:val="en-GB" w:eastAsia="zh-CN"/>
        </w:rPr>
        <w:t>第</w:t>
      </w:r>
      <w:r>
        <w:rPr>
          <w:rFonts w:eastAsia="SimSun"/>
          <w:sz w:val="24"/>
          <w:szCs w:val="24"/>
          <w:lang w:val="en-GB" w:eastAsia="zh-CN"/>
        </w:rPr>
        <w:t>1(a)</w:t>
      </w:r>
      <w:r>
        <w:rPr>
          <w:rFonts w:eastAsia="SimSun"/>
          <w:sz w:val="24"/>
          <w:szCs w:val="24"/>
          <w:lang w:val="en-GB" w:eastAsia="zh-CN"/>
        </w:rPr>
        <w:t>、</w:t>
      </w:r>
      <w:r>
        <w:rPr>
          <w:rFonts w:eastAsia="SimSun"/>
          <w:sz w:val="24"/>
          <w:szCs w:val="24"/>
          <w:lang w:val="en-GB" w:eastAsia="zh-CN"/>
        </w:rPr>
        <w:t>1(b)</w:t>
      </w:r>
      <w:r>
        <w:rPr>
          <w:rFonts w:eastAsia="SimSun" w:hint="eastAsia"/>
          <w:sz w:val="24"/>
          <w:szCs w:val="24"/>
          <w:lang w:val="en-GB" w:eastAsia="zh-CN"/>
        </w:rPr>
        <w:t>和</w:t>
      </w:r>
      <w:r>
        <w:rPr>
          <w:rFonts w:eastAsia="SimSun"/>
          <w:sz w:val="24"/>
          <w:szCs w:val="24"/>
          <w:lang w:val="en-GB" w:eastAsia="zh-CN"/>
        </w:rPr>
        <w:t>1(d)</w:t>
      </w:r>
      <w:r>
        <w:rPr>
          <w:rFonts w:eastAsia="SimSun" w:hint="eastAsia"/>
          <w:sz w:val="24"/>
          <w:szCs w:val="24"/>
          <w:lang w:val="en-GB" w:eastAsia="zh-CN"/>
        </w:rPr>
        <w:t>分段分段</w:t>
      </w:r>
      <w:r>
        <w:rPr>
          <w:rFonts w:eastAsia="SimSun"/>
          <w:sz w:val="24"/>
          <w:szCs w:val="24"/>
          <w:lang w:val="en-GB" w:eastAsia="zh-CN"/>
        </w:rPr>
        <w:t>规定的报告要求将予继续，直至《计划》完成之时，除非执行委员会另有规定。</w:t>
      </w:r>
    </w:p>
    <w:p w14:paraId="7120322A" w14:textId="77777777" w:rsidR="00B704B8" w:rsidRDefault="00000000">
      <w:pPr>
        <w:keepNext/>
        <w:spacing w:after="240" w:line="240" w:lineRule="atLeast"/>
        <w:rPr>
          <w:rFonts w:ascii="SimHei" w:eastAsia="SimHei" w:hAnsi="SimHei"/>
          <w:sz w:val="24"/>
          <w:lang w:val="en-GB" w:eastAsia="zh-CN"/>
        </w:rPr>
      </w:pPr>
      <w:r>
        <w:rPr>
          <w:rFonts w:ascii="SimHei" w:eastAsia="SimHei" w:hAnsi="SimHei"/>
          <w:sz w:val="24"/>
          <w:lang w:val="en-GB" w:eastAsia="zh-CN"/>
        </w:rPr>
        <w:t>有效性</w:t>
      </w:r>
    </w:p>
    <w:p w14:paraId="7B31620D" w14:textId="77777777" w:rsidR="00B704B8" w:rsidRDefault="00000000">
      <w:pPr>
        <w:keepNext/>
        <w:keepLines/>
        <w:widowControl w:val="0"/>
        <w:numPr>
          <w:ilvl w:val="0"/>
          <w:numId w:val="1"/>
        </w:numPr>
        <w:topLinePunct/>
        <w:spacing w:after="240" w:line="240" w:lineRule="atLeast"/>
        <w:outlineLvl w:val="0"/>
        <w:rPr>
          <w:rFonts w:eastAsia="SimHei"/>
          <w:sz w:val="24"/>
          <w:szCs w:val="24"/>
          <w:lang w:val="en-GB" w:eastAsia="zh-CN"/>
        </w:rPr>
      </w:pPr>
      <w:r>
        <w:rPr>
          <w:rFonts w:eastAsia="SimSun"/>
          <w:sz w:val="24"/>
          <w:szCs w:val="24"/>
          <w:lang w:val="en-GB" w:eastAsia="zh-CN"/>
        </w:rPr>
        <w:t>本协定规定</w:t>
      </w:r>
      <w:r>
        <w:rPr>
          <w:rFonts w:eastAsia="SimSun" w:hint="eastAsia"/>
          <w:sz w:val="24"/>
          <w:szCs w:val="24"/>
          <w:lang w:val="en-GB" w:eastAsia="zh-CN"/>
        </w:rPr>
        <w:t>的</w:t>
      </w:r>
      <w:r>
        <w:rPr>
          <w:rFonts w:eastAsia="SimSun"/>
          <w:sz w:val="24"/>
          <w:szCs w:val="24"/>
          <w:lang w:val="en-GB" w:eastAsia="zh-CN"/>
        </w:rPr>
        <w:t>所有条件仅在《蒙特利尔议定书》范围内并按本协定的规定执行。除</w:t>
      </w:r>
      <w:r>
        <w:rPr>
          <w:rFonts w:eastAsia="SimSun" w:hint="eastAsia"/>
          <w:sz w:val="24"/>
          <w:szCs w:val="24"/>
          <w:lang w:val="en-GB" w:eastAsia="zh-CN"/>
        </w:rPr>
        <w:t>非</w:t>
      </w:r>
      <w:r>
        <w:rPr>
          <w:rFonts w:eastAsia="SimSun"/>
          <w:sz w:val="24"/>
          <w:szCs w:val="24"/>
          <w:lang w:val="en-GB" w:eastAsia="zh-CN"/>
        </w:rPr>
        <w:t>本协定另有规定，</w:t>
      </w:r>
      <w:r>
        <w:rPr>
          <w:rFonts w:eastAsia="SimSun" w:hint="eastAsia"/>
          <w:sz w:val="24"/>
          <w:szCs w:val="24"/>
          <w:lang w:val="en-GB" w:eastAsia="zh-CN"/>
        </w:rPr>
        <w:t>否则其中</w:t>
      </w:r>
      <w:r>
        <w:rPr>
          <w:rFonts w:eastAsia="SimSun"/>
          <w:sz w:val="24"/>
          <w:szCs w:val="24"/>
          <w:lang w:val="en-GB" w:eastAsia="zh-CN"/>
        </w:rPr>
        <w:t>使用</w:t>
      </w:r>
      <w:r>
        <w:rPr>
          <w:rFonts w:eastAsia="SimSun" w:hint="eastAsia"/>
          <w:sz w:val="24"/>
          <w:szCs w:val="24"/>
          <w:lang w:val="en-GB" w:eastAsia="zh-CN"/>
        </w:rPr>
        <w:t>的</w:t>
      </w:r>
      <w:r>
        <w:rPr>
          <w:rFonts w:eastAsia="SimSun"/>
          <w:sz w:val="24"/>
          <w:szCs w:val="24"/>
          <w:lang w:val="en-GB" w:eastAsia="zh-CN"/>
        </w:rPr>
        <w:t>所有术语均与《蒙特利尔议定书》赋予的含义相同。</w:t>
      </w:r>
    </w:p>
    <w:p w14:paraId="308B8309" w14:textId="77777777" w:rsidR="00B704B8" w:rsidRDefault="00000000">
      <w:pPr>
        <w:keepNext/>
        <w:keepLines/>
        <w:widowControl w:val="0"/>
        <w:numPr>
          <w:ilvl w:val="0"/>
          <w:numId w:val="1"/>
        </w:numPr>
        <w:topLinePunct/>
        <w:spacing w:after="240" w:line="240" w:lineRule="atLeast"/>
        <w:outlineLvl w:val="0"/>
        <w:rPr>
          <w:rFonts w:eastAsia="SimHei"/>
          <w:sz w:val="24"/>
          <w:szCs w:val="24"/>
          <w:lang w:val="en-GB" w:eastAsia="zh-CN"/>
        </w:rPr>
      </w:pPr>
      <w:r>
        <w:rPr>
          <w:rFonts w:eastAsia="SimSun"/>
          <w:sz w:val="24"/>
          <w:szCs w:val="24"/>
          <w:lang w:val="en-GB" w:eastAsia="zh-CN"/>
        </w:rPr>
        <w:t>非经国家和多边基金执行委员会的共同书面协定，不得修改或终止本协定。</w:t>
      </w:r>
    </w:p>
    <w:p w14:paraId="732EC2EA" w14:textId="77777777" w:rsidR="00B704B8" w:rsidRDefault="00B704B8">
      <w:pPr>
        <w:spacing w:line="240" w:lineRule="atLeast"/>
        <w:rPr>
          <w:rFonts w:eastAsia="SimHei"/>
          <w:sz w:val="24"/>
          <w:szCs w:val="24"/>
          <w:lang w:val="en-GB" w:eastAsia="zh-CN"/>
        </w:rPr>
      </w:pPr>
    </w:p>
    <w:p w14:paraId="63F87242" w14:textId="77777777" w:rsidR="00B704B8" w:rsidRDefault="00000000">
      <w:pPr>
        <w:keepNext/>
        <w:keepLines/>
        <w:topLinePunct/>
        <w:spacing w:before="120" w:after="120" w:line="240" w:lineRule="atLeast"/>
        <w:outlineLvl w:val="0"/>
        <w:rPr>
          <w:rFonts w:eastAsia="SimHei"/>
          <w:bCs/>
          <w:sz w:val="24"/>
          <w:szCs w:val="24"/>
          <w:lang w:val="en-GB" w:eastAsia="zh-CN"/>
        </w:rPr>
      </w:pPr>
      <w:r>
        <w:rPr>
          <w:rFonts w:eastAsia="SimHei"/>
          <w:bCs/>
          <w:sz w:val="24"/>
          <w:szCs w:val="24"/>
          <w:lang w:val="en-GB" w:eastAsia="zh-CN"/>
        </w:rPr>
        <w:lastRenderedPageBreak/>
        <w:t>附录</w:t>
      </w:r>
    </w:p>
    <w:p w14:paraId="4D443381" w14:textId="77777777" w:rsidR="00B704B8" w:rsidRDefault="00000000">
      <w:pPr>
        <w:topLinePunct/>
        <w:spacing w:before="120" w:after="120" w:line="240" w:lineRule="atLeast"/>
        <w:rPr>
          <w:rFonts w:eastAsia="SimHei"/>
          <w:bCs/>
          <w:sz w:val="24"/>
          <w:szCs w:val="24"/>
          <w:lang w:val="en-GB" w:eastAsia="zh-CN"/>
        </w:rPr>
      </w:pPr>
      <w:r>
        <w:rPr>
          <w:rFonts w:eastAsia="SimHei"/>
          <w:bCs/>
          <w:sz w:val="24"/>
          <w:szCs w:val="24"/>
          <w:lang w:val="en-GB" w:eastAsia="zh-CN"/>
        </w:rPr>
        <w:t>附录</w:t>
      </w:r>
      <w:r>
        <w:rPr>
          <w:rFonts w:eastAsia="SimHei"/>
          <w:bCs/>
          <w:sz w:val="24"/>
          <w:szCs w:val="24"/>
          <w:lang w:val="en-GB" w:eastAsia="zh-CN"/>
        </w:rPr>
        <w:t>1-A</w:t>
      </w:r>
      <w:r>
        <w:rPr>
          <w:rFonts w:eastAsia="SimHei"/>
          <w:bCs/>
          <w:sz w:val="24"/>
          <w:szCs w:val="24"/>
          <w:lang w:val="en-GB" w:eastAsia="zh-CN"/>
        </w:rPr>
        <w:t>：物质</w:t>
      </w:r>
    </w:p>
    <w:tbl>
      <w:tblPr>
        <w:tblW w:w="9167"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7"/>
        <w:gridCol w:w="6480"/>
      </w:tblGrid>
      <w:tr w:rsidR="00B704B8" w:rsidRPr="004C36B1" w14:paraId="37612A51" w14:textId="77777777">
        <w:trPr>
          <w:trHeight w:val="20"/>
        </w:trPr>
        <w:tc>
          <w:tcPr>
            <w:tcW w:w="2687" w:type="dxa"/>
          </w:tcPr>
          <w:p w14:paraId="4C78BA6C" w14:textId="77777777" w:rsidR="00B704B8" w:rsidRPr="004C36B1" w:rsidRDefault="00000000">
            <w:pPr>
              <w:topLinePunct/>
              <w:spacing w:line="240" w:lineRule="atLeast"/>
              <w:rPr>
                <w:rFonts w:ascii="SimHei" w:eastAsia="SimHei" w:hAnsi="SimHei"/>
                <w:sz w:val="20"/>
                <w:szCs w:val="20"/>
                <w:lang w:val="en-GB" w:eastAsia="zh-CN"/>
              </w:rPr>
            </w:pPr>
            <w:r w:rsidRPr="004C36B1">
              <w:rPr>
                <w:rFonts w:ascii="SimHei" w:eastAsia="SimHei" w:hAnsi="SimHei"/>
                <w:sz w:val="20"/>
                <w:szCs w:val="20"/>
                <w:lang w:val="en-GB" w:eastAsia="zh-CN"/>
              </w:rPr>
              <w:t>物质</w:t>
            </w:r>
          </w:p>
        </w:tc>
        <w:tc>
          <w:tcPr>
            <w:tcW w:w="6480" w:type="dxa"/>
          </w:tcPr>
          <w:p w14:paraId="4E94A3EA" w14:textId="77777777" w:rsidR="00B704B8" w:rsidRPr="004C36B1" w:rsidRDefault="00000000">
            <w:pPr>
              <w:topLinePunct/>
              <w:autoSpaceDE w:val="0"/>
              <w:autoSpaceDN w:val="0"/>
              <w:spacing w:line="240" w:lineRule="atLeast"/>
              <w:jc w:val="center"/>
              <w:rPr>
                <w:rFonts w:ascii="SimHei" w:eastAsia="SimHei" w:hAnsi="SimHei"/>
                <w:sz w:val="20"/>
                <w:szCs w:val="20"/>
                <w:lang w:val="en-GB" w:eastAsia="zh-CN"/>
              </w:rPr>
            </w:pPr>
            <w:r w:rsidRPr="004C36B1">
              <w:rPr>
                <w:rFonts w:ascii="SimHei" w:eastAsia="SimHei" w:hAnsi="SimHei"/>
                <w:sz w:val="20"/>
                <w:szCs w:val="20"/>
                <w:lang w:val="en-GB" w:eastAsia="zh-CN"/>
              </w:rPr>
              <w:t>消费量合计减少量的起点</w:t>
            </w:r>
            <w:r w:rsidRPr="004C36B1">
              <w:rPr>
                <w:rFonts w:ascii="SimHei" w:eastAsia="SimHei" w:hAnsi="SimHei" w:hint="eastAsia"/>
                <w:sz w:val="20"/>
                <w:szCs w:val="20"/>
                <w:lang w:val="en-GB" w:eastAsia="zh-CN"/>
              </w:rPr>
              <w:t>（吨二氧化碳当量）</w:t>
            </w:r>
          </w:p>
        </w:tc>
      </w:tr>
      <w:tr w:rsidR="00B704B8" w:rsidRPr="004C36B1" w14:paraId="540ED3C0" w14:textId="77777777" w:rsidTr="004C36B1">
        <w:trPr>
          <w:trHeight w:val="20"/>
        </w:trPr>
        <w:tc>
          <w:tcPr>
            <w:tcW w:w="2687" w:type="dxa"/>
            <w:vAlign w:val="center"/>
          </w:tcPr>
          <w:p w14:paraId="25A124E4" w14:textId="77777777" w:rsidR="00B704B8" w:rsidRPr="004C36B1" w:rsidRDefault="00000000" w:rsidP="004C36B1">
            <w:pPr>
              <w:topLinePunct/>
              <w:autoSpaceDE w:val="0"/>
              <w:autoSpaceDN w:val="0"/>
              <w:spacing w:line="240" w:lineRule="atLeast"/>
              <w:jc w:val="center"/>
              <w:rPr>
                <w:rFonts w:eastAsia="SimSun"/>
                <w:sz w:val="20"/>
                <w:szCs w:val="20"/>
                <w:lang w:val="en-GB" w:eastAsia="zh-CN"/>
              </w:rPr>
            </w:pPr>
            <w:r w:rsidRPr="004C36B1">
              <w:rPr>
                <w:rFonts w:eastAsia="SimSun"/>
                <w:sz w:val="20"/>
                <w:szCs w:val="20"/>
                <w:lang w:val="en-GB" w:eastAsia="zh-CN"/>
              </w:rPr>
              <w:t>氢氟碳化物</w:t>
            </w:r>
          </w:p>
        </w:tc>
        <w:tc>
          <w:tcPr>
            <w:tcW w:w="6480" w:type="dxa"/>
          </w:tcPr>
          <w:p w14:paraId="321112E6" w14:textId="77777777" w:rsidR="00B704B8" w:rsidRPr="004C36B1" w:rsidRDefault="00000000">
            <w:pPr>
              <w:topLinePunct/>
              <w:autoSpaceDE w:val="0"/>
              <w:autoSpaceDN w:val="0"/>
              <w:spacing w:line="240" w:lineRule="atLeast"/>
              <w:jc w:val="center"/>
              <w:rPr>
                <w:rFonts w:eastAsia="SimSun"/>
                <w:sz w:val="20"/>
                <w:szCs w:val="20"/>
                <w:lang w:val="en-GB" w:eastAsia="zh-CN"/>
              </w:rPr>
            </w:pPr>
            <w:r w:rsidRPr="004C36B1">
              <w:rPr>
                <w:rFonts w:eastAsia="SimSun" w:hint="eastAsia"/>
                <w:sz w:val="20"/>
                <w:szCs w:val="20"/>
                <w:lang w:val="en-GB" w:eastAsia="zh-CN"/>
              </w:rPr>
              <w:t>不适用</w:t>
            </w:r>
          </w:p>
        </w:tc>
      </w:tr>
    </w:tbl>
    <w:p w14:paraId="57DE508E" w14:textId="77777777" w:rsidR="00B704B8" w:rsidRDefault="00B704B8">
      <w:pPr>
        <w:spacing w:line="240" w:lineRule="atLeast"/>
        <w:rPr>
          <w:rFonts w:eastAsia="SimSun"/>
          <w:sz w:val="16"/>
          <w:szCs w:val="16"/>
          <w:lang w:val="en-GB" w:eastAsia="zh-CN"/>
        </w:rPr>
      </w:pPr>
    </w:p>
    <w:p w14:paraId="06C52F55" w14:textId="77777777" w:rsidR="00B704B8" w:rsidRDefault="00000000">
      <w:pPr>
        <w:keepNext/>
        <w:keepLines/>
        <w:topLinePunct/>
        <w:spacing w:before="120" w:after="120" w:line="240" w:lineRule="atLeast"/>
        <w:outlineLvl w:val="0"/>
        <w:rPr>
          <w:rFonts w:eastAsia="SimHei"/>
          <w:bCs/>
          <w:sz w:val="24"/>
          <w:szCs w:val="24"/>
          <w:lang w:val="en-GB" w:eastAsia="zh-CN"/>
        </w:rPr>
      </w:pPr>
      <w:r>
        <w:rPr>
          <w:rFonts w:eastAsia="SimHei"/>
          <w:bCs/>
          <w:sz w:val="24"/>
          <w:szCs w:val="24"/>
          <w:lang w:val="en-GB" w:eastAsia="zh-CN"/>
        </w:rPr>
        <w:t>附录</w:t>
      </w:r>
      <w:r>
        <w:rPr>
          <w:rFonts w:eastAsia="SimHei"/>
          <w:bCs/>
          <w:sz w:val="24"/>
          <w:szCs w:val="24"/>
          <w:lang w:val="en-GB" w:eastAsia="zh-CN"/>
        </w:rPr>
        <w:t>2-A</w:t>
      </w:r>
      <w:r>
        <w:rPr>
          <w:rFonts w:eastAsia="SimHei"/>
          <w:bCs/>
          <w:sz w:val="24"/>
          <w:szCs w:val="24"/>
          <w:lang w:val="en-GB" w:eastAsia="zh-CN"/>
        </w:rPr>
        <w:t>：目标和供资</w:t>
      </w:r>
    </w:p>
    <w:tbl>
      <w:tblPr>
        <w:tblW w:w="4910" w:type="pct"/>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3"/>
        <w:gridCol w:w="1619"/>
        <w:gridCol w:w="1532"/>
        <w:gridCol w:w="896"/>
        <w:gridCol w:w="810"/>
        <w:gridCol w:w="900"/>
        <w:gridCol w:w="900"/>
        <w:gridCol w:w="900"/>
        <w:gridCol w:w="992"/>
      </w:tblGrid>
      <w:tr w:rsidR="00B704B8" w:rsidRPr="004C36B1" w14:paraId="10A8FFD7" w14:textId="77777777" w:rsidTr="004C36B1">
        <w:trPr>
          <w:trHeight w:val="125"/>
        </w:trPr>
        <w:tc>
          <w:tcPr>
            <w:tcW w:w="345" w:type="pct"/>
            <w:vAlign w:val="center"/>
          </w:tcPr>
          <w:p w14:paraId="55B577E4" w14:textId="77777777" w:rsidR="00B704B8" w:rsidRPr="004C36B1" w:rsidRDefault="00000000">
            <w:pPr>
              <w:keepNext/>
              <w:keepLines/>
              <w:spacing w:line="240" w:lineRule="atLeast"/>
              <w:rPr>
                <w:rFonts w:ascii="SimHei" w:eastAsia="SimHei" w:hAnsi="SimHei"/>
                <w:sz w:val="18"/>
                <w:szCs w:val="18"/>
                <w:lang w:val="en-GB" w:eastAsia="zh-CN"/>
              </w:rPr>
            </w:pPr>
            <w:r w:rsidRPr="004C36B1">
              <w:rPr>
                <w:rFonts w:ascii="SimHei" w:eastAsia="SimHei" w:hAnsi="SimHei"/>
                <w:sz w:val="18"/>
                <w:szCs w:val="18"/>
                <w:lang w:val="en-GB" w:eastAsia="zh-CN"/>
              </w:rPr>
              <w:t>行</w:t>
            </w:r>
          </w:p>
        </w:tc>
        <w:tc>
          <w:tcPr>
            <w:tcW w:w="1716" w:type="pct"/>
            <w:gridSpan w:val="2"/>
            <w:vAlign w:val="center"/>
          </w:tcPr>
          <w:p w14:paraId="2DC53F85" w14:textId="77777777" w:rsidR="00B704B8" w:rsidRPr="004C36B1" w:rsidRDefault="00000000">
            <w:pPr>
              <w:keepNext/>
              <w:keepLines/>
              <w:spacing w:line="240" w:lineRule="atLeast"/>
              <w:rPr>
                <w:rFonts w:ascii="SimHei" w:eastAsia="SimHei" w:hAnsi="SimHei"/>
                <w:sz w:val="18"/>
                <w:szCs w:val="18"/>
                <w:lang w:val="en-GB" w:eastAsia="zh-CN"/>
              </w:rPr>
            </w:pPr>
            <w:r w:rsidRPr="004C36B1">
              <w:rPr>
                <w:rFonts w:ascii="SimHei" w:eastAsia="SimHei" w:hAnsi="SimHei"/>
                <w:sz w:val="18"/>
                <w:szCs w:val="18"/>
                <w:lang w:val="en-GB" w:eastAsia="zh-CN"/>
              </w:rPr>
              <w:t>详情</w:t>
            </w:r>
          </w:p>
        </w:tc>
        <w:tc>
          <w:tcPr>
            <w:tcW w:w="488" w:type="pct"/>
            <w:vAlign w:val="center"/>
          </w:tcPr>
          <w:p w14:paraId="0322950E" w14:textId="77777777" w:rsidR="00B704B8" w:rsidRPr="004C36B1" w:rsidRDefault="00000000" w:rsidP="004C36B1">
            <w:pPr>
              <w:keepNext/>
              <w:keepLines/>
              <w:spacing w:line="240" w:lineRule="atLeast"/>
              <w:jc w:val="center"/>
              <w:rPr>
                <w:rFonts w:ascii="SimHei" w:eastAsia="SimHei" w:hAnsi="SimHei"/>
                <w:bCs/>
                <w:sz w:val="18"/>
                <w:szCs w:val="18"/>
                <w:lang w:val="en-GB" w:eastAsia="zh-CN"/>
              </w:rPr>
            </w:pPr>
            <w:r w:rsidRPr="004C36B1">
              <w:rPr>
                <w:rFonts w:eastAsia="SimHei"/>
                <w:b/>
                <w:sz w:val="18"/>
                <w:szCs w:val="18"/>
                <w:lang w:val="en-GB" w:eastAsia="zh-CN"/>
              </w:rPr>
              <w:t>2025</w:t>
            </w:r>
            <w:r w:rsidRPr="004C36B1">
              <w:rPr>
                <w:rFonts w:ascii="SimHei" w:eastAsia="SimHei" w:hAnsi="SimHei"/>
                <w:bCs/>
                <w:sz w:val="18"/>
                <w:szCs w:val="18"/>
                <w:lang w:val="en-GB" w:eastAsia="zh-CN"/>
              </w:rPr>
              <w:t>年</w:t>
            </w:r>
          </w:p>
        </w:tc>
        <w:tc>
          <w:tcPr>
            <w:tcW w:w="441" w:type="pct"/>
            <w:vAlign w:val="center"/>
          </w:tcPr>
          <w:p w14:paraId="60BCF55A" w14:textId="77777777" w:rsidR="00B704B8" w:rsidRPr="004C36B1" w:rsidRDefault="00000000" w:rsidP="004C36B1">
            <w:pPr>
              <w:keepNext/>
              <w:keepLines/>
              <w:spacing w:line="240" w:lineRule="atLeast"/>
              <w:jc w:val="center"/>
              <w:rPr>
                <w:rFonts w:ascii="SimHei" w:eastAsia="SimHei" w:hAnsi="SimHei"/>
                <w:bCs/>
                <w:sz w:val="18"/>
                <w:szCs w:val="18"/>
                <w:lang w:val="en-GB" w:eastAsia="zh-CN"/>
              </w:rPr>
            </w:pPr>
            <w:r w:rsidRPr="004C36B1">
              <w:rPr>
                <w:rFonts w:eastAsia="SimHei"/>
                <w:b/>
                <w:sz w:val="18"/>
                <w:szCs w:val="18"/>
                <w:lang w:val="en-GB" w:eastAsia="zh-CN"/>
              </w:rPr>
              <w:t>2026</w:t>
            </w:r>
            <w:r w:rsidRPr="004C36B1">
              <w:rPr>
                <w:rFonts w:ascii="SimHei" w:eastAsia="SimHei" w:hAnsi="SimHei"/>
                <w:bCs/>
                <w:sz w:val="18"/>
                <w:szCs w:val="18"/>
                <w:lang w:val="en-GB" w:eastAsia="zh-CN"/>
              </w:rPr>
              <w:t>年</w:t>
            </w:r>
          </w:p>
        </w:tc>
        <w:tc>
          <w:tcPr>
            <w:tcW w:w="490" w:type="pct"/>
            <w:vAlign w:val="center"/>
          </w:tcPr>
          <w:p w14:paraId="4C1D7189" w14:textId="77777777" w:rsidR="00B704B8" w:rsidRPr="004C36B1" w:rsidRDefault="00000000" w:rsidP="004C36B1">
            <w:pPr>
              <w:keepNext/>
              <w:keepLines/>
              <w:spacing w:line="240" w:lineRule="atLeast"/>
              <w:jc w:val="center"/>
              <w:rPr>
                <w:rFonts w:ascii="SimHei" w:eastAsia="SimHei" w:hAnsi="SimHei"/>
                <w:bCs/>
                <w:sz w:val="18"/>
                <w:szCs w:val="18"/>
                <w:lang w:val="en-GB" w:eastAsia="zh-CN"/>
              </w:rPr>
            </w:pPr>
            <w:r w:rsidRPr="004C36B1">
              <w:rPr>
                <w:rFonts w:eastAsia="SimHei"/>
                <w:b/>
                <w:sz w:val="18"/>
                <w:szCs w:val="18"/>
                <w:lang w:val="en-GB" w:eastAsia="zh-CN"/>
              </w:rPr>
              <w:t>2027</w:t>
            </w:r>
            <w:r w:rsidRPr="004C36B1">
              <w:rPr>
                <w:rFonts w:ascii="SimHei" w:eastAsia="SimHei" w:hAnsi="SimHei" w:hint="eastAsia"/>
                <w:bCs/>
                <w:sz w:val="18"/>
                <w:szCs w:val="18"/>
                <w:lang w:val="en-GB" w:eastAsia="zh-CN"/>
              </w:rPr>
              <w:t>年</w:t>
            </w:r>
          </w:p>
        </w:tc>
        <w:tc>
          <w:tcPr>
            <w:tcW w:w="490" w:type="pct"/>
            <w:vAlign w:val="center"/>
          </w:tcPr>
          <w:p w14:paraId="20997E92" w14:textId="77777777" w:rsidR="00B704B8" w:rsidRPr="004C36B1" w:rsidRDefault="00000000" w:rsidP="004C36B1">
            <w:pPr>
              <w:keepNext/>
              <w:keepLines/>
              <w:spacing w:line="240" w:lineRule="atLeast"/>
              <w:jc w:val="center"/>
              <w:rPr>
                <w:rFonts w:ascii="SimHei" w:eastAsia="SimHei" w:hAnsi="SimHei"/>
                <w:bCs/>
                <w:sz w:val="18"/>
                <w:szCs w:val="18"/>
                <w:lang w:val="en-GB" w:eastAsia="zh-CN"/>
              </w:rPr>
            </w:pPr>
            <w:r w:rsidRPr="004C36B1">
              <w:rPr>
                <w:rFonts w:eastAsia="SimHei"/>
                <w:b/>
                <w:sz w:val="18"/>
                <w:szCs w:val="18"/>
                <w:lang w:val="en-GB" w:eastAsia="zh-CN"/>
              </w:rPr>
              <w:t>2028</w:t>
            </w:r>
            <w:r w:rsidRPr="004C36B1">
              <w:rPr>
                <w:rFonts w:ascii="SimHei" w:eastAsia="SimHei" w:hAnsi="SimHei" w:hint="eastAsia"/>
                <w:bCs/>
                <w:sz w:val="18"/>
                <w:szCs w:val="18"/>
                <w:lang w:val="en-GB" w:eastAsia="zh-CN"/>
              </w:rPr>
              <w:t>年</w:t>
            </w:r>
          </w:p>
        </w:tc>
        <w:tc>
          <w:tcPr>
            <w:tcW w:w="490" w:type="pct"/>
            <w:vAlign w:val="center"/>
          </w:tcPr>
          <w:p w14:paraId="3B996CCC" w14:textId="77777777" w:rsidR="00B704B8" w:rsidRPr="004C36B1" w:rsidRDefault="00000000" w:rsidP="004C36B1">
            <w:pPr>
              <w:keepNext/>
              <w:keepLines/>
              <w:spacing w:line="240" w:lineRule="atLeast"/>
              <w:jc w:val="center"/>
              <w:rPr>
                <w:rFonts w:ascii="SimHei" w:eastAsia="SimHei" w:hAnsi="SimHei"/>
                <w:bCs/>
                <w:sz w:val="18"/>
                <w:szCs w:val="18"/>
                <w:lang w:val="en-GB" w:eastAsia="zh-CN"/>
              </w:rPr>
            </w:pPr>
            <w:r w:rsidRPr="004C36B1">
              <w:rPr>
                <w:rFonts w:eastAsia="SimHei"/>
                <w:b/>
                <w:sz w:val="18"/>
                <w:szCs w:val="18"/>
                <w:lang w:val="en-GB" w:eastAsia="zh-CN"/>
              </w:rPr>
              <w:t>2029</w:t>
            </w:r>
            <w:r w:rsidRPr="004C36B1">
              <w:rPr>
                <w:rFonts w:ascii="SimHei" w:eastAsia="SimHei" w:hAnsi="SimHei"/>
                <w:bCs/>
                <w:sz w:val="18"/>
                <w:szCs w:val="18"/>
                <w:lang w:val="en-GB" w:eastAsia="zh-CN"/>
              </w:rPr>
              <w:t>年</w:t>
            </w:r>
          </w:p>
        </w:tc>
        <w:tc>
          <w:tcPr>
            <w:tcW w:w="540" w:type="pct"/>
            <w:vAlign w:val="center"/>
          </w:tcPr>
          <w:p w14:paraId="07EFAC13" w14:textId="77777777" w:rsidR="00B704B8" w:rsidRPr="004C36B1" w:rsidRDefault="00000000" w:rsidP="004C36B1">
            <w:pPr>
              <w:keepNext/>
              <w:keepLines/>
              <w:spacing w:line="240" w:lineRule="atLeast"/>
              <w:jc w:val="center"/>
              <w:rPr>
                <w:rFonts w:ascii="SimHei" w:eastAsia="SimHei" w:hAnsi="SimHei"/>
                <w:bCs/>
                <w:sz w:val="18"/>
                <w:szCs w:val="18"/>
                <w:lang w:val="en-GB" w:eastAsia="zh-CN"/>
              </w:rPr>
            </w:pPr>
            <w:r w:rsidRPr="004C36B1">
              <w:rPr>
                <w:rFonts w:ascii="SimHei" w:eastAsia="SimHei" w:hAnsi="SimHei"/>
                <w:bCs/>
                <w:sz w:val="18"/>
                <w:szCs w:val="18"/>
                <w:lang w:val="en-GB" w:eastAsia="zh-CN"/>
              </w:rPr>
              <w:t>共计</w:t>
            </w:r>
          </w:p>
        </w:tc>
      </w:tr>
      <w:tr w:rsidR="004C36B1" w:rsidRPr="004C36B1" w14:paraId="5701DE15" w14:textId="77777777" w:rsidTr="004C36B1">
        <w:trPr>
          <w:trHeight w:val="248"/>
        </w:trPr>
        <w:tc>
          <w:tcPr>
            <w:tcW w:w="345" w:type="pct"/>
            <w:vMerge w:val="restart"/>
            <w:tcMar>
              <w:left w:w="14" w:type="dxa"/>
              <w:right w:w="14" w:type="dxa"/>
            </w:tcMar>
            <w:vAlign w:val="center"/>
          </w:tcPr>
          <w:p w14:paraId="3E6B91A7" w14:textId="77777777" w:rsidR="00B704B8" w:rsidRPr="004C36B1" w:rsidRDefault="00000000">
            <w:pPr>
              <w:keepNext/>
              <w:keepLines/>
              <w:spacing w:line="240" w:lineRule="atLeast"/>
              <w:rPr>
                <w:rFonts w:eastAsia="SimSun"/>
                <w:sz w:val="18"/>
                <w:szCs w:val="18"/>
                <w:lang w:val="en-GB" w:eastAsia="zh-CN"/>
              </w:rPr>
            </w:pPr>
            <w:r w:rsidRPr="004C36B1">
              <w:rPr>
                <w:rFonts w:eastAsia="SimSun"/>
                <w:sz w:val="18"/>
                <w:szCs w:val="18"/>
                <w:lang w:val="en-GB" w:eastAsia="zh-CN"/>
              </w:rPr>
              <w:t>1.1</w:t>
            </w:r>
          </w:p>
        </w:tc>
        <w:tc>
          <w:tcPr>
            <w:tcW w:w="882" w:type="pct"/>
            <w:vMerge w:val="restart"/>
            <w:vAlign w:val="center"/>
          </w:tcPr>
          <w:p w14:paraId="3FBF9680" w14:textId="77777777" w:rsidR="00B704B8" w:rsidRPr="004C36B1" w:rsidRDefault="00000000">
            <w:pPr>
              <w:keepNext/>
              <w:keepLines/>
              <w:spacing w:line="240" w:lineRule="atLeast"/>
              <w:rPr>
                <w:rFonts w:eastAsia="SimSun"/>
                <w:sz w:val="18"/>
                <w:szCs w:val="18"/>
                <w:lang w:val="en-GB" w:eastAsia="zh-CN"/>
              </w:rPr>
            </w:pPr>
            <w:r w:rsidRPr="004C36B1">
              <w:rPr>
                <w:rFonts w:eastAsia="SimSun"/>
                <w:sz w:val="18"/>
                <w:szCs w:val="18"/>
                <w:lang w:val="en-GB" w:eastAsia="zh-CN"/>
              </w:rPr>
              <w:t>《蒙特利尔议定书》削减附件</w:t>
            </w:r>
            <w:r w:rsidRPr="004C36B1">
              <w:rPr>
                <w:rFonts w:eastAsia="SimSun" w:hint="eastAsia"/>
                <w:sz w:val="18"/>
                <w:szCs w:val="18"/>
                <w:lang w:val="en-GB" w:eastAsia="zh-CN"/>
              </w:rPr>
              <w:t>F</w:t>
            </w:r>
            <w:r w:rsidRPr="004C36B1">
              <w:rPr>
                <w:rFonts w:eastAsia="SimSun"/>
                <w:sz w:val="18"/>
                <w:szCs w:val="18"/>
                <w:lang w:val="en-GB" w:eastAsia="zh-CN"/>
              </w:rPr>
              <w:t>物质的时间表</w:t>
            </w:r>
          </w:p>
        </w:tc>
        <w:tc>
          <w:tcPr>
            <w:tcW w:w="834" w:type="pct"/>
            <w:vAlign w:val="center"/>
          </w:tcPr>
          <w:p w14:paraId="33FD7661" w14:textId="77777777" w:rsidR="00B704B8" w:rsidRPr="004C36B1" w:rsidRDefault="00000000">
            <w:pPr>
              <w:keepNext/>
              <w:keepLines/>
              <w:spacing w:line="240" w:lineRule="atLeast"/>
              <w:rPr>
                <w:rFonts w:eastAsia="SimSun"/>
                <w:sz w:val="18"/>
                <w:szCs w:val="18"/>
                <w:lang w:val="en-GB" w:eastAsia="zh-CN"/>
              </w:rPr>
            </w:pPr>
            <w:r w:rsidRPr="004C36B1">
              <w:rPr>
                <w:rFonts w:eastAsia="SimSun"/>
                <w:sz w:val="18"/>
                <w:szCs w:val="18"/>
                <w:lang w:val="en-GB" w:eastAsia="zh-CN"/>
              </w:rPr>
              <w:t>%</w:t>
            </w:r>
          </w:p>
        </w:tc>
        <w:tc>
          <w:tcPr>
            <w:tcW w:w="488" w:type="pct"/>
            <w:vAlign w:val="center"/>
          </w:tcPr>
          <w:p w14:paraId="1DB344D3" w14:textId="77777777" w:rsidR="00B704B8" w:rsidRPr="004C36B1" w:rsidRDefault="00000000">
            <w:pPr>
              <w:keepNext/>
              <w:keepLines/>
              <w:spacing w:line="240" w:lineRule="atLeast"/>
              <w:jc w:val="center"/>
              <w:rPr>
                <w:rFonts w:eastAsia="SimSun"/>
                <w:sz w:val="18"/>
                <w:szCs w:val="18"/>
                <w:lang w:val="en-GB" w:eastAsia="zh-CN"/>
              </w:rPr>
            </w:pPr>
            <w:r w:rsidRPr="004C36B1">
              <w:rPr>
                <w:rFonts w:eastAsia="SimSun" w:hint="eastAsia"/>
                <w:sz w:val="18"/>
                <w:szCs w:val="18"/>
                <w:lang w:val="en-GB" w:eastAsia="zh-CN"/>
              </w:rPr>
              <w:t>冻结</w:t>
            </w:r>
          </w:p>
        </w:tc>
        <w:tc>
          <w:tcPr>
            <w:tcW w:w="441" w:type="pct"/>
            <w:vAlign w:val="center"/>
          </w:tcPr>
          <w:p w14:paraId="0164277A" w14:textId="77777777" w:rsidR="00B704B8" w:rsidRPr="004C36B1" w:rsidRDefault="00000000">
            <w:pPr>
              <w:keepNext/>
              <w:keepLines/>
              <w:spacing w:line="240" w:lineRule="atLeast"/>
              <w:jc w:val="center"/>
              <w:rPr>
                <w:rFonts w:eastAsia="SimSun"/>
                <w:sz w:val="18"/>
                <w:szCs w:val="18"/>
                <w:lang w:val="en-GB" w:eastAsia="zh-CN"/>
              </w:rPr>
            </w:pPr>
            <w:r w:rsidRPr="004C36B1">
              <w:rPr>
                <w:rFonts w:eastAsia="SimSun" w:hint="eastAsia"/>
                <w:sz w:val="18"/>
                <w:szCs w:val="18"/>
                <w:lang w:val="en-GB" w:eastAsia="zh-CN"/>
              </w:rPr>
              <w:t>冻结</w:t>
            </w:r>
          </w:p>
        </w:tc>
        <w:tc>
          <w:tcPr>
            <w:tcW w:w="490" w:type="pct"/>
            <w:vAlign w:val="center"/>
          </w:tcPr>
          <w:p w14:paraId="7A4B181B" w14:textId="77777777" w:rsidR="00B704B8" w:rsidRPr="004C36B1" w:rsidRDefault="00000000">
            <w:pPr>
              <w:keepNext/>
              <w:keepLines/>
              <w:spacing w:line="240" w:lineRule="atLeast"/>
              <w:jc w:val="center"/>
              <w:rPr>
                <w:rFonts w:eastAsia="SimSun"/>
                <w:sz w:val="18"/>
                <w:szCs w:val="18"/>
                <w:lang w:val="en-GB" w:eastAsia="zh-CN"/>
              </w:rPr>
            </w:pPr>
            <w:r w:rsidRPr="004C36B1">
              <w:rPr>
                <w:rFonts w:eastAsia="SimSun" w:hint="eastAsia"/>
                <w:sz w:val="18"/>
                <w:szCs w:val="18"/>
                <w:lang w:val="en-GB" w:eastAsia="zh-CN"/>
              </w:rPr>
              <w:t>冻结</w:t>
            </w:r>
          </w:p>
        </w:tc>
        <w:tc>
          <w:tcPr>
            <w:tcW w:w="490" w:type="pct"/>
            <w:vAlign w:val="center"/>
          </w:tcPr>
          <w:p w14:paraId="2DE8CB22" w14:textId="77777777" w:rsidR="00B704B8" w:rsidRPr="004C36B1" w:rsidRDefault="00000000">
            <w:pPr>
              <w:keepNext/>
              <w:keepLines/>
              <w:spacing w:line="240" w:lineRule="atLeast"/>
              <w:jc w:val="center"/>
              <w:rPr>
                <w:rFonts w:eastAsia="SimSun"/>
                <w:sz w:val="18"/>
                <w:szCs w:val="18"/>
                <w:lang w:val="en-GB" w:eastAsia="zh-CN"/>
              </w:rPr>
            </w:pPr>
            <w:r w:rsidRPr="004C36B1">
              <w:rPr>
                <w:rFonts w:eastAsia="SimSun" w:hint="eastAsia"/>
                <w:sz w:val="18"/>
                <w:szCs w:val="18"/>
                <w:lang w:val="en-GB" w:eastAsia="zh-CN"/>
              </w:rPr>
              <w:t>冻结</w:t>
            </w:r>
          </w:p>
        </w:tc>
        <w:tc>
          <w:tcPr>
            <w:tcW w:w="490" w:type="pct"/>
            <w:vAlign w:val="center"/>
          </w:tcPr>
          <w:p w14:paraId="56C59803" w14:textId="77777777" w:rsidR="00B704B8" w:rsidRPr="004C36B1" w:rsidRDefault="00000000">
            <w:pPr>
              <w:keepNext/>
              <w:keepLines/>
              <w:spacing w:line="240" w:lineRule="atLeast"/>
              <w:jc w:val="center"/>
              <w:rPr>
                <w:rFonts w:eastAsia="SimSun"/>
                <w:sz w:val="18"/>
                <w:szCs w:val="18"/>
                <w:lang w:val="en-GB" w:eastAsia="zh-CN"/>
              </w:rPr>
            </w:pPr>
            <w:r w:rsidRPr="004C36B1">
              <w:rPr>
                <w:rFonts w:eastAsia="SimSun"/>
                <w:sz w:val="18"/>
                <w:szCs w:val="18"/>
                <w:lang w:val="en-GB" w:eastAsia="zh-CN"/>
              </w:rPr>
              <w:t>10</w:t>
            </w:r>
          </w:p>
        </w:tc>
        <w:tc>
          <w:tcPr>
            <w:tcW w:w="540" w:type="pct"/>
            <w:vAlign w:val="center"/>
          </w:tcPr>
          <w:p w14:paraId="7565A1EC" w14:textId="77777777" w:rsidR="00B704B8" w:rsidRPr="004C36B1" w:rsidRDefault="00000000">
            <w:pPr>
              <w:keepNext/>
              <w:keepLines/>
              <w:spacing w:line="240" w:lineRule="atLeast"/>
              <w:jc w:val="right"/>
              <w:rPr>
                <w:rFonts w:eastAsia="SimSun"/>
                <w:sz w:val="18"/>
                <w:szCs w:val="18"/>
                <w:lang w:val="en-GB" w:eastAsia="zh-CN"/>
              </w:rPr>
            </w:pPr>
            <w:r w:rsidRPr="004C36B1">
              <w:rPr>
                <w:rFonts w:eastAsia="SimSun"/>
                <w:sz w:val="18"/>
                <w:szCs w:val="18"/>
                <w:lang w:val="en-GB" w:eastAsia="zh-CN"/>
              </w:rPr>
              <w:t>不适用</w:t>
            </w:r>
          </w:p>
        </w:tc>
      </w:tr>
      <w:tr w:rsidR="004C36B1" w:rsidRPr="004C36B1" w14:paraId="70004E01" w14:textId="77777777" w:rsidTr="004C36B1">
        <w:trPr>
          <w:trHeight w:val="247"/>
        </w:trPr>
        <w:tc>
          <w:tcPr>
            <w:tcW w:w="345" w:type="pct"/>
            <w:vMerge/>
            <w:tcMar>
              <w:left w:w="14" w:type="dxa"/>
              <w:right w:w="14" w:type="dxa"/>
            </w:tcMar>
            <w:vAlign w:val="center"/>
          </w:tcPr>
          <w:p w14:paraId="7DB1B580" w14:textId="77777777" w:rsidR="00B704B8" w:rsidRPr="004C36B1" w:rsidRDefault="00B704B8">
            <w:pPr>
              <w:keepNext/>
              <w:keepLines/>
              <w:spacing w:line="240" w:lineRule="atLeast"/>
              <w:rPr>
                <w:rFonts w:eastAsia="SimSun"/>
                <w:sz w:val="18"/>
                <w:szCs w:val="18"/>
                <w:lang w:val="en-GB" w:eastAsia="zh-CN"/>
              </w:rPr>
            </w:pPr>
          </w:p>
        </w:tc>
        <w:tc>
          <w:tcPr>
            <w:tcW w:w="882" w:type="pct"/>
            <w:vMerge/>
            <w:vAlign w:val="center"/>
          </w:tcPr>
          <w:p w14:paraId="258CE297" w14:textId="77777777" w:rsidR="00B704B8" w:rsidRPr="004C36B1" w:rsidRDefault="00B704B8">
            <w:pPr>
              <w:keepNext/>
              <w:keepLines/>
              <w:spacing w:line="240" w:lineRule="atLeast"/>
              <w:rPr>
                <w:rFonts w:eastAsia="SimSun"/>
                <w:sz w:val="18"/>
                <w:szCs w:val="18"/>
                <w:lang w:val="en-GB" w:eastAsia="zh-CN"/>
              </w:rPr>
            </w:pPr>
          </w:p>
        </w:tc>
        <w:tc>
          <w:tcPr>
            <w:tcW w:w="834" w:type="pct"/>
            <w:vAlign w:val="center"/>
          </w:tcPr>
          <w:p w14:paraId="28DD94B2" w14:textId="77777777" w:rsidR="00B704B8" w:rsidRPr="004C36B1" w:rsidRDefault="00000000">
            <w:pPr>
              <w:keepNext/>
              <w:keepLines/>
              <w:spacing w:line="240" w:lineRule="atLeast"/>
              <w:rPr>
                <w:rFonts w:eastAsia="SimSun"/>
                <w:bCs/>
                <w:sz w:val="18"/>
                <w:szCs w:val="18"/>
                <w:lang w:val="en-GB" w:eastAsia="zh-CN"/>
              </w:rPr>
            </w:pPr>
            <w:proofErr w:type="spellStart"/>
            <w:r w:rsidRPr="004C36B1">
              <w:rPr>
                <w:rFonts w:hint="eastAsia"/>
                <w:bCs/>
                <w:sz w:val="18"/>
                <w:szCs w:val="18"/>
                <w:lang w:eastAsia="zh-CN"/>
              </w:rPr>
              <w:t>吨二氧化碳当量</w:t>
            </w:r>
            <w:proofErr w:type="spellEnd"/>
          </w:p>
        </w:tc>
        <w:tc>
          <w:tcPr>
            <w:tcW w:w="488" w:type="pct"/>
            <w:shd w:val="clear" w:color="auto" w:fill="FFFFFF" w:themeFill="background1"/>
            <w:tcMar>
              <w:left w:w="43" w:type="dxa"/>
              <w:right w:w="43" w:type="dxa"/>
            </w:tcMar>
            <w:vAlign w:val="center"/>
          </w:tcPr>
          <w:p w14:paraId="579E4256" w14:textId="77777777" w:rsidR="00B704B8" w:rsidRPr="004C36B1" w:rsidRDefault="00000000">
            <w:pPr>
              <w:keepNext/>
              <w:keepLines/>
              <w:jc w:val="right"/>
              <w:rPr>
                <w:rFonts w:eastAsia="SimSun"/>
                <w:sz w:val="18"/>
                <w:szCs w:val="18"/>
                <w:lang w:val="en-GB" w:eastAsia="zh-CN"/>
              </w:rPr>
            </w:pPr>
            <w:r w:rsidRPr="004C36B1">
              <w:rPr>
                <w:rFonts w:asciiTheme="majorBidi" w:hAnsiTheme="majorBidi" w:cstheme="majorBidi"/>
                <w:color w:val="000000"/>
                <w:sz w:val="18"/>
                <w:szCs w:val="18"/>
              </w:rPr>
              <w:t>722,391</w:t>
            </w:r>
          </w:p>
        </w:tc>
        <w:tc>
          <w:tcPr>
            <w:tcW w:w="441" w:type="pct"/>
            <w:shd w:val="clear" w:color="auto" w:fill="FFFFFF" w:themeFill="background1"/>
            <w:tcMar>
              <w:left w:w="43" w:type="dxa"/>
              <w:right w:w="43" w:type="dxa"/>
            </w:tcMar>
            <w:vAlign w:val="center"/>
          </w:tcPr>
          <w:p w14:paraId="6D63B6A1" w14:textId="77777777" w:rsidR="00B704B8" w:rsidRPr="004C36B1" w:rsidRDefault="00000000">
            <w:pPr>
              <w:keepNext/>
              <w:keepLines/>
              <w:jc w:val="right"/>
              <w:rPr>
                <w:rFonts w:eastAsia="SimSun"/>
                <w:sz w:val="18"/>
                <w:szCs w:val="18"/>
                <w:lang w:val="en-GB" w:eastAsia="zh-CN"/>
              </w:rPr>
            </w:pPr>
            <w:r w:rsidRPr="004C36B1">
              <w:rPr>
                <w:rFonts w:asciiTheme="majorBidi" w:hAnsiTheme="majorBidi" w:cstheme="majorBidi"/>
                <w:color w:val="000000"/>
                <w:sz w:val="18"/>
                <w:szCs w:val="18"/>
              </w:rPr>
              <w:t>722,391</w:t>
            </w:r>
          </w:p>
        </w:tc>
        <w:tc>
          <w:tcPr>
            <w:tcW w:w="490" w:type="pct"/>
            <w:shd w:val="clear" w:color="auto" w:fill="FFFFFF" w:themeFill="background1"/>
            <w:tcMar>
              <w:left w:w="43" w:type="dxa"/>
              <w:right w:w="43" w:type="dxa"/>
            </w:tcMar>
            <w:vAlign w:val="center"/>
          </w:tcPr>
          <w:p w14:paraId="25623314" w14:textId="77777777" w:rsidR="00B704B8" w:rsidRPr="004C36B1" w:rsidRDefault="00000000">
            <w:pPr>
              <w:keepNext/>
              <w:keepLines/>
              <w:jc w:val="right"/>
              <w:rPr>
                <w:rFonts w:eastAsia="SimSun"/>
                <w:sz w:val="18"/>
                <w:szCs w:val="18"/>
                <w:lang w:val="en-GB" w:eastAsia="zh-CN"/>
              </w:rPr>
            </w:pPr>
            <w:r w:rsidRPr="004C36B1">
              <w:rPr>
                <w:rFonts w:asciiTheme="majorBidi" w:hAnsiTheme="majorBidi" w:cstheme="majorBidi"/>
                <w:color w:val="000000"/>
                <w:sz w:val="18"/>
                <w:szCs w:val="18"/>
              </w:rPr>
              <w:t>722,391</w:t>
            </w:r>
          </w:p>
        </w:tc>
        <w:tc>
          <w:tcPr>
            <w:tcW w:w="490" w:type="pct"/>
            <w:shd w:val="clear" w:color="auto" w:fill="FFFFFF" w:themeFill="background1"/>
            <w:tcMar>
              <w:left w:w="43" w:type="dxa"/>
              <w:right w:w="43" w:type="dxa"/>
            </w:tcMar>
            <w:vAlign w:val="center"/>
          </w:tcPr>
          <w:p w14:paraId="434E5205" w14:textId="77777777" w:rsidR="00B704B8" w:rsidRPr="004C36B1" w:rsidRDefault="00000000">
            <w:pPr>
              <w:keepNext/>
              <w:keepLines/>
              <w:jc w:val="right"/>
              <w:rPr>
                <w:rFonts w:eastAsia="SimSun"/>
                <w:sz w:val="18"/>
                <w:szCs w:val="18"/>
                <w:lang w:val="en-GB" w:eastAsia="zh-CN"/>
              </w:rPr>
            </w:pPr>
            <w:r w:rsidRPr="004C36B1">
              <w:rPr>
                <w:rFonts w:asciiTheme="majorBidi" w:hAnsiTheme="majorBidi" w:cstheme="majorBidi"/>
                <w:color w:val="000000"/>
                <w:sz w:val="18"/>
                <w:szCs w:val="18"/>
              </w:rPr>
              <w:t>722,391</w:t>
            </w:r>
          </w:p>
        </w:tc>
        <w:tc>
          <w:tcPr>
            <w:tcW w:w="490" w:type="pct"/>
            <w:shd w:val="clear" w:color="auto" w:fill="FFFFFF" w:themeFill="background1"/>
            <w:tcMar>
              <w:left w:w="43" w:type="dxa"/>
              <w:right w:w="43" w:type="dxa"/>
            </w:tcMar>
            <w:vAlign w:val="center"/>
          </w:tcPr>
          <w:p w14:paraId="2EAD55CC" w14:textId="77777777" w:rsidR="00B704B8" w:rsidRPr="004C36B1" w:rsidRDefault="00000000">
            <w:pPr>
              <w:keepNext/>
              <w:keepLines/>
              <w:jc w:val="right"/>
              <w:rPr>
                <w:rFonts w:eastAsia="SimSun"/>
                <w:sz w:val="18"/>
                <w:szCs w:val="18"/>
                <w:lang w:val="en-GB" w:eastAsia="zh-CN"/>
              </w:rPr>
            </w:pPr>
            <w:r w:rsidRPr="004C36B1">
              <w:rPr>
                <w:rFonts w:asciiTheme="majorBidi" w:hAnsiTheme="majorBidi" w:cstheme="majorBidi"/>
                <w:color w:val="000000"/>
                <w:sz w:val="18"/>
                <w:szCs w:val="18"/>
              </w:rPr>
              <w:t>650,152</w:t>
            </w:r>
          </w:p>
        </w:tc>
        <w:tc>
          <w:tcPr>
            <w:tcW w:w="540" w:type="pct"/>
            <w:vAlign w:val="center"/>
          </w:tcPr>
          <w:p w14:paraId="4AC12DA1" w14:textId="77777777" w:rsidR="00B704B8" w:rsidRPr="004C36B1" w:rsidRDefault="00000000">
            <w:pPr>
              <w:keepNext/>
              <w:keepLines/>
              <w:spacing w:line="240" w:lineRule="atLeast"/>
              <w:jc w:val="right"/>
              <w:rPr>
                <w:rFonts w:eastAsia="SimSun"/>
                <w:sz w:val="18"/>
                <w:szCs w:val="18"/>
                <w:lang w:val="en-GB" w:eastAsia="zh-CN"/>
              </w:rPr>
            </w:pPr>
            <w:r w:rsidRPr="004C36B1">
              <w:rPr>
                <w:rFonts w:eastAsia="SimSun"/>
                <w:sz w:val="18"/>
                <w:szCs w:val="18"/>
                <w:lang w:val="en-GB" w:eastAsia="zh-CN"/>
              </w:rPr>
              <w:t>不适用</w:t>
            </w:r>
          </w:p>
        </w:tc>
      </w:tr>
      <w:tr w:rsidR="004C36B1" w:rsidRPr="004C36B1" w14:paraId="118A1774" w14:textId="77777777" w:rsidTr="004C36B1">
        <w:trPr>
          <w:trHeight w:val="357"/>
        </w:trPr>
        <w:tc>
          <w:tcPr>
            <w:tcW w:w="345" w:type="pct"/>
            <w:vMerge w:val="restart"/>
            <w:tcMar>
              <w:left w:w="14" w:type="dxa"/>
              <w:right w:w="14" w:type="dxa"/>
            </w:tcMar>
            <w:vAlign w:val="center"/>
          </w:tcPr>
          <w:p w14:paraId="56BD785E" w14:textId="77777777" w:rsidR="00B704B8" w:rsidRPr="004C36B1" w:rsidRDefault="00000000">
            <w:pPr>
              <w:keepNext/>
              <w:keepLines/>
              <w:spacing w:line="240" w:lineRule="atLeast"/>
              <w:rPr>
                <w:rFonts w:eastAsia="SimSun"/>
                <w:sz w:val="18"/>
                <w:szCs w:val="18"/>
                <w:lang w:val="en-GB" w:eastAsia="zh-CN"/>
              </w:rPr>
            </w:pPr>
            <w:r w:rsidRPr="004C36B1">
              <w:rPr>
                <w:rFonts w:eastAsia="SimSun"/>
                <w:sz w:val="18"/>
                <w:szCs w:val="18"/>
                <w:lang w:val="en-GB" w:eastAsia="zh-CN"/>
              </w:rPr>
              <w:t>1.2</w:t>
            </w:r>
          </w:p>
        </w:tc>
        <w:tc>
          <w:tcPr>
            <w:tcW w:w="882" w:type="pct"/>
            <w:vMerge w:val="restart"/>
            <w:vAlign w:val="center"/>
          </w:tcPr>
          <w:p w14:paraId="3DBF9FAA" w14:textId="77777777" w:rsidR="00B704B8" w:rsidRPr="004C36B1" w:rsidRDefault="00000000">
            <w:pPr>
              <w:topLinePunct/>
              <w:spacing w:line="240" w:lineRule="atLeast"/>
              <w:rPr>
                <w:rFonts w:eastAsia="SimSun"/>
                <w:sz w:val="18"/>
                <w:szCs w:val="18"/>
                <w:lang w:val="en-GB" w:eastAsia="zh-CN"/>
              </w:rPr>
            </w:pPr>
            <w:r w:rsidRPr="004C36B1">
              <w:rPr>
                <w:rFonts w:eastAsia="SimSun"/>
                <w:sz w:val="18"/>
                <w:szCs w:val="18"/>
                <w:lang w:val="en-GB" w:eastAsia="zh-CN"/>
              </w:rPr>
              <w:t>附件</w:t>
            </w:r>
            <w:r w:rsidRPr="004C36B1">
              <w:rPr>
                <w:rFonts w:eastAsia="SimSun" w:hint="eastAsia"/>
                <w:sz w:val="18"/>
                <w:szCs w:val="18"/>
                <w:lang w:val="en-GB" w:eastAsia="zh-CN"/>
              </w:rPr>
              <w:t>物质</w:t>
            </w:r>
            <w:r w:rsidRPr="004C36B1">
              <w:rPr>
                <w:rFonts w:eastAsia="SimSun"/>
                <w:sz w:val="18"/>
                <w:szCs w:val="18"/>
                <w:lang w:val="en-GB" w:eastAsia="zh-CN"/>
              </w:rPr>
              <w:t>的最高允许总消费量</w:t>
            </w:r>
          </w:p>
        </w:tc>
        <w:tc>
          <w:tcPr>
            <w:tcW w:w="834" w:type="pct"/>
            <w:vAlign w:val="center"/>
          </w:tcPr>
          <w:p w14:paraId="7B5D1DB6" w14:textId="77777777" w:rsidR="00B704B8" w:rsidRPr="004C36B1" w:rsidRDefault="00000000">
            <w:pPr>
              <w:keepNext/>
              <w:keepLines/>
              <w:spacing w:line="240" w:lineRule="atLeast"/>
              <w:rPr>
                <w:rFonts w:eastAsia="SimSun"/>
                <w:sz w:val="18"/>
                <w:szCs w:val="18"/>
                <w:lang w:val="en-GB" w:eastAsia="zh-CN"/>
              </w:rPr>
            </w:pPr>
            <w:r w:rsidRPr="004C36B1">
              <w:rPr>
                <w:rFonts w:eastAsia="SimSun"/>
                <w:sz w:val="18"/>
                <w:szCs w:val="18"/>
                <w:lang w:val="en-GB" w:eastAsia="zh-CN"/>
              </w:rPr>
              <w:t>%</w:t>
            </w:r>
          </w:p>
        </w:tc>
        <w:tc>
          <w:tcPr>
            <w:tcW w:w="488" w:type="pct"/>
            <w:tcMar>
              <w:left w:w="43" w:type="dxa"/>
              <w:right w:w="43" w:type="dxa"/>
            </w:tcMar>
            <w:vAlign w:val="center"/>
          </w:tcPr>
          <w:p w14:paraId="3E49D0F8" w14:textId="77777777" w:rsidR="00B704B8" w:rsidRPr="004C36B1" w:rsidRDefault="00000000">
            <w:pPr>
              <w:jc w:val="center"/>
              <w:rPr>
                <w:rFonts w:eastAsia="SimSun"/>
                <w:sz w:val="18"/>
                <w:szCs w:val="18"/>
                <w:lang w:val="en-GB" w:eastAsia="zh-CN"/>
              </w:rPr>
            </w:pPr>
            <w:r w:rsidRPr="004C36B1">
              <w:rPr>
                <w:color w:val="000000"/>
                <w:sz w:val="18"/>
                <w:szCs w:val="18"/>
                <w:lang w:eastAsia="en-CA"/>
              </w:rPr>
              <w:t>0.</w:t>
            </w:r>
            <w:r w:rsidRPr="004C36B1">
              <w:rPr>
                <w:color w:val="000000"/>
                <w:sz w:val="18"/>
                <w:szCs w:val="18"/>
              </w:rPr>
              <w:t>0</w:t>
            </w:r>
          </w:p>
        </w:tc>
        <w:tc>
          <w:tcPr>
            <w:tcW w:w="441" w:type="pct"/>
            <w:tcMar>
              <w:left w:w="43" w:type="dxa"/>
              <w:right w:w="43" w:type="dxa"/>
            </w:tcMar>
            <w:vAlign w:val="center"/>
          </w:tcPr>
          <w:p w14:paraId="30E28BB1" w14:textId="77777777" w:rsidR="00B704B8" w:rsidRPr="004C36B1" w:rsidRDefault="00000000">
            <w:pPr>
              <w:jc w:val="center"/>
              <w:rPr>
                <w:rFonts w:eastAsia="SimSun"/>
                <w:sz w:val="18"/>
                <w:szCs w:val="18"/>
                <w:lang w:val="en-GB" w:eastAsia="zh-CN"/>
              </w:rPr>
            </w:pPr>
            <w:r w:rsidRPr="004C36B1">
              <w:rPr>
                <w:color w:val="000000"/>
                <w:sz w:val="18"/>
                <w:szCs w:val="18"/>
                <w:lang w:eastAsia="en-CA"/>
              </w:rPr>
              <w:t>0.</w:t>
            </w:r>
            <w:r w:rsidRPr="004C36B1">
              <w:rPr>
                <w:color w:val="000000"/>
                <w:sz w:val="18"/>
                <w:szCs w:val="18"/>
              </w:rPr>
              <w:t>0</w:t>
            </w:r>
          </w:p>
        </w:tc>
        <w:tc>
          <w:tcPr>
            <w:tcW w:w="490" w:type="pct"/>
            <w:tcMar>
              <w:left w:w="43" w:type="dxa"/>
              <w:right w:w="43" w:type="dxa"/>
            </w:tcMar>
            <w:vAlign w:val="center"/>
          </w:tcPr>
          <w:p w14:paraId="7E15D7B8" w14:textId="77777777" w:rsidR="00B704B8" w:rsidRPr="004C36B1" w:rsidRDefault="00000000">
            <w:pPr>
              <w:jc w:val="center"/>
              <w:rPr>
                <w:rFonts w:eastAsia="SimSun"/>
                <w:sz w:val="18"/>
                <w:szCs w:val="18"/>
                <w:lang w:val="en-GB" w:eastAsia="zh-CN"/>
              </w:rPr>
            </w:pPr>
            <w:r w:rsidRPr="004C36B1">
              <w:rPr>
                <w:color w:val="000000"/>
                <w:sz w:val="18"/>
                <w:szCs w:val="18"/>
                <w:lang w:eastAsia="en-CA"/>
              </w:rPr>
              <w:t>0.</w:t>
            </w:r>
            <w:r w:rsidRPr="004C36B1">
              <w:rPr>
                <w:color w:val="000000"/>
                <w:sz w:val="18"/>
                <w:szCs w:val="18"/>
              </w:rPr>
              <w:t>0</w:t>
            </w:r>
          </w:p>
        </w:tc>
        <w:tc>
          <w:tcPr>
            <w:tcW w:w="490" w:type="pct"/>
            <w:tcMar>
              <w:left w:w="43" w:type="dxa"/>
              <w:right w:w="43" w:type="dxa"/>
            </w:tcMar>
            <w:vAlign w:val="center"/>
          </w:tcPr>
          <w:p w14:paraId="2701A68E" w14:textId="77777777" w:rsidR="00B704B8" w:rsidRPr="004C36B1" w:rsidRDefault="00000000">
            <w:pPr>
              <w:jc w:val="center"/>
              <w:rPr>
                <w:rFonts w:eastAsia="SimSun"/>
                <w:sz w:val="18"/>
                <w:szCs w:val="18"/>
                <w:lang w:val="en-GB" w:eastAsia="zh-CN"/>
              </w:rPr>
            </w:pPr>
            <w:r w:rsidRPr="004C36B1">
              <w:rPr>
                <w:color w:val="000000"/>
                <w:sz w:val="18"/>
                <w:szCs w:val="18"/>
                <w:lang w:eastAsia="en-CA"/>
              </w:rPr>
              <w:t>0.</w:t>
            </w:r>
            <w:r w:rsidRPr="004C36B1">
              <w:rPr>
                <w:color w:val="000000"/>
                <w:sz w:val="18"/>
                <w:szCs w:val="18"/>
              </w:rPr>
              <w:t>0</w:t>
            </w:r>
          </w:p>
        </w:tc>
        <w:tc>
          <w:tcPr>
            <w:tcW w:w="490" w:type="pct"/>
            <w:tcMar>
              <w:left w:w="43" w:type="dxa"/>
              <w:right w:w="43" w:type="dxa"/>
            </w:tcMar>
            <w:vAlign w:val="center"/>
          </w:tcPr>
          <w:p w14:paraId="055F610B" w14:textId="77777777" w:rsidR="00B704B8" w:rsidRPr="004C36B1" w:rsidRDefault="00000000">
            <w:pPr>
              <w:jc w:val="center"/>
              <w:rPr>
                <w:rFonts w:eastAsia="SimSun"/>
                <w:sz w:val="18"/>
                <w:szCs w:val="18"/>
                <w:lang w:val="en-GB" w:eastAsia="zh-CN"/>
              </w:rPr>
            </w:pPr>
            <w:r w:rsidRPr="004C36B1">
              <w:rPr>
                <w:color w:val="000000"/>
                <w:sz w:val="18"/>
                <w:szCs w:val="18"/>
                <w:lang w:eastAsia="en-CA"/>
              </w:rPr>
              <w:t>17.48</w:t>
            </w:r>
          </w:p>
        </w:tc>
        <w:tc>
          <w:tcPr>
            <w:tcW w:w="540" w:type="pct"/>
            <w:vAlign w:val="center"/>
          </w:tcPr>
          <w:p w14:paraId="371A931A" w14:textId="77777777" w:rsidR="00B704B8" w:rsidRPr="004C36B1" w:rsidRDefault="00000000">
            <w:pPr>
              <w:keepNext/>
              <w:keepLines/>
              <w:spacing w:line="240" w:lineRule="atLeast"/>
              <w:jc w:val="right"/>
              <w:rPr>
                <w:rFonts w:eastAsia="SimSun"/>
                <w:sz w:val="18"/>
                <w:szCs w:val="18"/>
                <w:lang w:val="en-GB" w:eastAsia="zh-CN"/>
              </w:rPr>
            </w:pPr>
            <w:r w:rsidRPr="004C36B1">
              <w:rPr>
                <w:rFonts w:eastAsia="SimSun"/>
                <w:sz w:val="18"/>
                <w:szCs w:val="18"/>
                <w:lang w:val="en-GB" w:eastAsia="zh-CN"/>
              </w:rPr>
              <w:t>不适用</w:t>
            </w:r>
          </w:p>
        </w:tc>
      </w:tr>
      <w:tr w:rsidR="004C36B1" w:rsidRPr="004C36B1" w14:paraId="17C797C9" w14:textId="77777777" w:rsidTr="004C36B1">
        <w:trPr>
          <w:trHeight w:val="357"/>
        </w:trPr>
        <w:tc>
          <w:tcPr>
            <w:tcW w:w="345" w:type="pct"/>
            <w:vMerge/>
            <w:tcMar>
              <w:left w:w="14" w:type="dxa"/>
              <w:right w:w="14" w:type="dxa"/>
            </w:tcMar>
            <w:vAlign w:val="center"/>
          </w:tcPr>
          <w:p w14:paraId="79B269CB" w14:textId="77777777" w:rsidR="00B704B8" w:rsidRPr="004C36B1" w:rsidRDefault="00B704B8">
            <w:pPr>
              <w:keepNext/>
              <w:keepLines/>
              <w:spacing w:line="240" w:lineRule="atLeast"/>
              <w:rPr>
                <w:rFonts w:eastAsia="SimSun"/>
                <w:sz w:val="18"/>
                <w:szCs w:val="18"/>
                <w:lang w:val="en-GB" w:eastAsia="zh-CN"/>
              </w:rPr>
            </w:pPr>
          </w:p>
        </w:tc>
        <w:tc>
          <w:tcPr>
            <w:tcW w:w="882" w:type="pct"/>
            <w:vMerge/>
            <w:vAlign w:val="center"/>
          </w:tcPr>
          <w:p w14:paraId="4C919AD7" w14:textId="77777777" w:rsidR="00B704B8" w:rsidRPr="004C36B1" w:rsidRDefault="00B704B8">
            <w:pPr>
              <w:topLinePunct/>
              <w:spacing w:line="240" w:lineRule="atLeast"/>
              <w:rPr>
                <w:rFonts w:eastAsia="SimSun"/>
                <w:sz w:val="18"/>
                <w:szCs w:val="18"/>
                <w:lang w:val="en-GB" w:eastAsia="zh-CN"/>
              </w:rPr>
            </w:pPr>
          </w:p>
        </w:tc>
        <w:tc>
          <w:tcPr>
            <w:tcW w:w="834" w:type="pct"/>
            <w:vAlign w:val="center"/>
          </w:tcPr>
          <w:p w14:paraId="08EDFAF5" w14:textId="77777777" w:rsidR="00B704B8" w:rsidRPr="004C36B1" w:rsidRDefault="00000000">
            <w:pPr>
              <w:keepNext/>
              <w:keepLines/>
              <w:spacing w:line="240" w:lineRule="atLeast"/>
              <w:rPr>
                <w:rFonts w:eastAsia="SimSun"/>
                <w:sz w:val="18"/>
                <w:szCs w:val="18"/>
                <w:lang w:val="en-GB" w:eastAsia="zh-CN"/>
              </w:rPr>
            </w:pPr>
            <w:proofErr w:type="spellStart"/>
            <w:r w:rsidRPr="004C36B1">
              <w:rPr>
                <w:rFonts w:hint="eastAsia"/>
                <w:bCs/>
                <w:sz w:val="18"/>
                <w:szCs w:val="18"/>
                <w:lang w:eastAsia="zh-CN"/>
              </w:rPr>
              <w:t>吨二氧化碳当量</w:t>
            </w:r>
            <w:proofErr w:type="spellEnd"/>
          </w:p>
        </w:tc>
        <w:tc>
          <w:tcPr>
            <w:tcW w:w="488" w:type="pct"/>
            <w:shd w:val="clear" w:color="auto" w:fill="FFFFFF" w:themeFill="background1"/>
            <w:tcMar>
              <w:left w:w="43" w:type="dxa"/>
              <w:right w:w="43" w:type="dxa"/>
            </w:tcMar>
            <w:vAlign w:val="center"/>
          </w:tcPr>
          <w:p w14:paraId="2CC13C1B" w14:textId="77777777" w:rsidR="00B704B8" w:rsidRPr="004C36B1" w:rsidRDefault="00000000">
            <w:pPr>
              <w:jc w:val="right"/>
              <w:rPr>
                <w:rFonts w:eastAsia="SimSun"/>
                <w:sz w:val="18"/>
                <w:szCs w:val="18"/>
                <w:lang w:val="en-GB" w:eastAsia="zh-CN"/>
              </w:rPr>
            </w:pPr>
            <w:r w:rsidRPr="004C36B1">
              <w:rPr>
                <w:sz w:val="18"/>
                <w:szCs w:val="18"/>
              </w:rPr>
              <w:t>722,391</w:t>
            </w:r>
          </w:p>
        </w:tc>
        <w:tc>
          <w:tcPr>
            <w:tcW w:w="441" w:type="pct"/>
            <w:shd w:val="clear" w:color="auto" w:fill="FFFFFF" w:themeFill="background1"/>
            <w:tcMar>
              <w:left w:w="43" w:type="dxa"/>
              <w:right w:w="43" w:type="dxa"/>
            </w:tcMar>
            <w:vAlign w:val="center"/>
          </w:tcPr>
          <w:p w14:paraId="0C2BAD01" w14:textId="77777777" w:rsidR="00B704B8" w:rsidRPr="004C36B1" w:rsidRDefault="00000000">
            <w:pPr>
              <w:jc w:val="right"/>
              <w:rPr>
                <w:rFonts w:eastAsia="SimSun"/>
                <w:sz w:val="18"/>
                <w:szCs w:val="18"/>
                <w:lang w:val="en-GB" w:eastAsia="zh-CN"/>
              </w:rPr>
            </w:pPr>
            <w:r w:rsidRPr="004C36B1">
              <w:rPr>
                <w:sz w:val="18"/>
                <w:szCs w:val="18"/>
              </w:rPr>
              <w:t>722,391</w:t>
            </w:r>
          </w:p>
        </w:tc>
        <w:tc>
          <w:tcPr>
            <w:tcW w:w="490" w:type="pct"/>
            <w:shd w:val="clear" w:color="auto" w:fill="FFFFFF" w:themeFill="background1"/>
            <w:tcMar>
              <w:left w:w="43" w:type="dxa"/>
              <w:right w:w="43" w:type="dxa"/>
            </w:tcMar>
            <w:vAlign w:val="center"/>
          </w:tcPr>
          <w:p w14:paraId="0298C700" w14:textId="77777777" w:rsidR="00B704B8" w:rsidRPr="004C36B1" w:rsidRDefault="00000000">
            <w:pPr>
              <w:jc w:val="right"/>
              <w:rPr>
                <w:rFonts w:eastAsia="SimSun"/>
                <w:sz w:val="18"/>
                <w:szCs w:val="18"/>
                <w:lang w:val="en-GB" w:eastAsia="zh-CN"/>
              </w:rPr>
            </w:pPr>
            <w:r w:rsidRPr="004C36B1">
              <w:rPr>
                <w:sz w:val="18"/>
                <w:szCs w:val="18"/>
              </w:rPr>
              <w:t>722,391</w:t>
            </w:r>
          </w:p>
        </w:tc>
        <w:tc>
          <w:tcPr>
            <w:tcW w:w="490" w:type="pct"/>
            <w:shd w:val="clear" w:color="auto" w:fill="FFFFFF" w:themeFill="background1"/>
            <w:tcMar>
              <w:left w:w="43" w:type="dxa"/>
              <w:right w:w="43" w:type="dxa"/>
            </w:tcMar>
            <w:vAlign w:val="center"/>
          </w:tcPr>
          <w:p w14:paraId="3A16F0FD" w14:textId="77777777" w:rsidR="00B704B8" w:rsidRPr="004C36B1" w:rsidRDefault="00000000">
            <w:pPr>
              <w:jc w:val="right"/>
              <w:rPr>
                <w:rFonts w:eastAsia="SimSun"/>
                <w:sz w:val="18"/>
                <w:szCs w:val="18"/>
                <w:lang w:val="en-GB" w:eastAsia="zh-CN"/>
              </w:rPr>
            </w:pPr>
            <w:r w:rsidRPr="004C36B1">
              <w:rPr>
                <w:sz w:val="18"/>
                <w:szCs w:val="18"/>
              </w:rPr>
              <w:t>722,391</w:t>
            </w:r>
          </w:p>
        </w:tc>
        <w:tc>
          <w:tcPr>
            <w:tcW w:w="490" w:type="pct"/>
            <w:tcMar>
              <w:left w:w="43" w:type="dxa"/>
              <w:right w:w="43" w:type="dxa"/>
            </w:tcMar>
            <w:vAlign w:val="center"/>
          </w:tcPr>
          <w:p w14:paraId="1D27F747" w14:textId="77777777" w:rsidR="00B704B8" w:rsidRPr="004C36B1" w:rsidRDefault="00000000">
            <w:pPr>
              <w:jc w:val="right"/>
              <w:rPr>
                <w:rFonts w:eastAsia="SimSun"/>
                <w:sz w:val="18"/>
                <w:szCs w:val="18"/>
                <w:lang w:val="en-GB" w:eastAsia="zh-CN"/>
              </w:rPr>
            </w:pPr>
            <w:r w:rsidRPr="004C36B1">
              <w:rPr>
                <w:sz w:val="18"/>
                <w:szCs w:val="18"/>
              </w:rPr>
              <w:t>596,150</w:t>
            </w:r>
          </w:p>
        </w:tc>
        <w:tc>
          <w:tcPr>
            <w:tcW w:w="540" w:type="pct"/>
            <w:vAlign w:val="center"/>
          </w:tcPr>
          <w:p w14:paraId="21460F59" w14:textId="77777777" w:rsidR="00B704B8" w:rsidRPr="004C36B1" w:rsidRDefault="00000000">
            <w:pPr>
              <w:keepNext/>
              <w:keepLines/>
              <w:spacing w:line="240" w:lineRule="atLeast"/>
              <w:jc w:val="right"/>
              <w:rPr>
                <w:rFonts w:eastAsia="SimSun"/>
                <w:sz w:val="18"/>
                <w:szCs w:val="18"/>
                <w:lang w:val="en-GB" w:eastAsia="zh-CN"/>
              </w:rPr>
            </w:pPr>
            <w:r w:rsidRPr="004C36B1">
              <w:rPr>
                <w:rFonts w:eastAsia="SimSun"/>
                <w:sz w:val="18"/>
                <w:szCs w:val="18"/>
                <w:lang w:val="en-GB" w:eastAsia="zh-CN"/>
              </w:rPr>
              <w:t>不适用</w:t>
            </w:r>
          </w:p>
        </w:tc>
      </w:tr>
      <w:tr w:rsidR="004C36B1" w:rsidRPr="004C36B1" w14:paraId="38DDB8F9" w14:textId="77777777" w:rsidTr="004C36B1">
        <w:trPr>
          <w:trHeight w:val="296"/>
        </w:trPr>
        <w:tc>
          <w:tcPr>
            <w:tcW w:w="345" w:type="pct"/>
            <w:tcMar>
              <w:left w:w="14" w:type="dxa"/>
              <w:right w:w="14" w:type="dxa"/>
            </w:tcMar>
            <w:vAlign w:val="center"/>
          </w:tcPr>
          <w:p w14:paraId="5F16B450" w14:textId="77777777" w:rsidR="00B704B8" w:rsidRPr="004C36B1" w:rsidRDefault="00000000">
            <w:pPr>
              <w:keepNext/>
              <w:keepLines/>
              <w:spacing w:line="240" w:lineRule="atLeast"/>
              <w:rPr>
                <w:rFonts w:eastAsia="SimSun"/>
                <w:sz w:val="18"/>
                <w:szCs w:val="18"/>
                <w:lang w:val="en-GB" w:eastAsia="zh-CN"/>
              </w:rPr>
            </w:pPr>
            <w:r w:rsidRPr="004C36B1">
              <w:rPr>
                <w:rFonts w:eastAsia="SimSun"/>
                <w:sz w:val="18"/>
                <w:szCs w:val="18"/>
                <w:lang w:val="en-GB" w:eastAsia="zh-CN"/>
              </w:rPr>
              <w:t>2.1</w:t>
            </w:r>
          </w:p>
        </w:tc>
        <w:tc>
          <w:tcPr>
            <w:tcW w:w="1716" w:type="pct"/>
            <w:gridSpan w:val="2"/>
            <w:vAlign w:val="center"/>
          </w:tcPr>
          <w:p w14:paraId="0510470B" w14:textId="77777777" w:rsidR="00B704B8" w:rsidRPr="004C36B1" w:rsidRDefault="00000000">
            <w:pPr>
              <w:keepNext/>
              <w:keepLines/>
              <w:spacing w:line="240" w:lineRule="atLeast"/>
              <w:rPr>
                <w:rFonts w:eastAsia="SimSun"/>
                <w:sz w:val="18"/>
                <w:szCs w:val="18"/>
                <w:lang w:val="en-GB" w:eastAsia="zh-CN"/>
              </w:rPr>
            </w:pPr>
            <w:r w:rsidRPr="004C36B1">
              <w:rPr>
                <w:rFonts w:eastAsia="SimSun"/>
                <w:sz w:val="18"/>
                <w:szCs w:val="18"/>
                <w:lang w:val="en-GB" w:eastAsia="zh-CN"/>
              </w:rPr>
              <w:t>牵头执行机构（环境署）议定的供资（美元）</w:t>
            </w:r>
          </w:p>
        </w:tc>
        <w:tc>
          <w:tcPr>
            <w:tcW w:w="488" w:type="pct"/>
            <w:vAlign w:val="center"/>
          </w:tcPr>
          <w:p w14:paraId="5C822CA3" w14:textId="77777777" w:rsidR="00B704B8" w:rsidRPr="004C36B1" w:rsidRDefault="00000000">
            <w:pPr>
              <w:jc w:val="right"/>
              <w:rPr>
                <w:rFonts w:eastAsia="SimSun"/>
                <w:sz w:val="18"/>
                <w:szCs w:val="18"/>
                <w:lang w:val="en-GB" w:eastAsia="zh-CN"/>
              </w:rPr>
            </w:pPr>
            <w:r w:rsidRPr="004C36B1">
              <w:rPr>
                <w:sz w:val="18"/>
                <w:szCs w:val="18"/>
              </w:rPr>
              <w:t>129,500</w:t>
            </w:r>
          </w:p>
        </w:tc>
        <w:tc>
          <w:tcPr>
            <w:tcW w:w="441" w:type="pct"/>
            <w:shd w:val="clear" w:color="auto" w:fill="FFFFFF" w:themeFill="background1"/>
            <w:vAlign w:val="center"/>
          </w:tcPr>
          <w:p w14:paraId="08F75989" w14:textId="77777777" w:rsidR="00B704B8" w:rsidRPr="004C36B1" w:rsidRDefault="00000000">
            <w:pPr>
              <w:jc w:val="right"/>
              <w:rPr>
                <w:rFonts w:eastAsia="SimSun"/>
                <w:sz w:val="18"/>
                <w:szCs w:val="18"/>
                <w:lang w:val="en-GB" w:eastAsia="zh-CN"/>
              </w:rPr>
            </w:pPr>
            <w:r w:rsidRPr="004C36B1">
              <w:rPr>
                <w:sz w:val="18"/>
                <w:szCs w:val="18"/>
              </w:rPr>
              <w:t>0</w:t>
            </w:r>
          </w:p>
        </w:tc>
        <w:tc>
          <w:tcPr>
            <w:tcW w:w="490" w:type="pct"/>
            <w:shd w:val="clear" w:color="auto" w:fill="FFFFFF" w:themeFill="background1"/>
            <w:vAlign w:val="center"/>
          </w:tcPr>
          <w:p w14:paraId="14329AF7" w14:textId="77777777" w:rsidR="00B704B8" w:rsidRPr="004C36B1" w:rsidRDefault="00000000">
            <w:pPr>
              <w:jc w:val="right"/>
              <w:rPr>
                <w:rFonts w:eastAsia="SimSun"/>
                <w:sz w:val="18"/>
                <w:szCs w:val="18"/>
                <w:lang w:val="en-GB" w:eastAsia="zh-CN"/>
              </w:rPr>
            </w:pPr>
            <w:r w:rsidRPr="004C36B1">
              <w:rPr>
                <w:sz w:val="18"/>
                <w:szCs w:val="18"/>
              </w:rPr>
              <w:t>120,500</w:t>
            </w:r>
          </w:p>
        </w:tc>
        <w:tc>
          <w:tcPr>
            <w:tcW w:w="490" w:type="pct"/>
            <w:shd w:val="clear" w:color="auto" w:fill="FFFFFF" w:themeFill="background1"/>
            <w:vAlign w:val="center"/>
          </w:tcPr>
          <w:p w14:paraId="746FA010" w14:textId="77777777" w:rsidR="00B704B8" w:rsidRPr="004C36B1" w:rsidRDefault="00000000">
            <w:pPr>
              <w:jc w:val="right"/>
              <w:rPr>
                <w:rFonts w:eastAsia="SimSun"/>
                <w:sz w:val="18"/>
                <w:szCs w:val="18"/>
                <w:lang w:val="en-GB" w:eastAsia="zh-CN"/>
              </w:rPr>
            </w:pPr>
            <w:r w:rsidRPr="004C36B1">
              <w:rPr>
                <w:color w:val="000000"/>
                <w:sz w:val="18"/>
                <w:szCs w:val="18"/>
              </w:rPr>
              <w:t>0</w:t>
            </w:r>
          </w:p>
        </w:tc>
        <w:tc>
          <w:tcPr>
            <w:tcW w:w="490" w:type="pct"/>
            <w:shd w:val="clear" w:color="auto" w:fill="FFFFFF" w:themeFill="background1"/>
            <w:vAlign w:val="center"/>
          </w:tcPr>
          <w:p w14:paraId="795C77B3" w14:textId="77777777" w:rsidR="00B704B8" w:rsidRPr="004C36B1" w:rsidRDefault="00000000">
            <w:pPr>
              <w:jc w:val="right"/>
              <w:rPr>
                <w:rFonts w:eastAsia="SimSun"/>
                <w:sz w:val="18"/>
                <w:szCs w:val="18"/>
                <w:lang w:val="en-GB" w:eastAsia="zh-CN"/>
              </w:rPr>
            </w:pPr>
            <w:r w:rsidRPr="004C36B1">
              <w:rPr>
                <w:color w:val="000000"/>
                <w:sz w:val="18"/>
                <w:szCs w:val="18"/>
              </w:rPr>
              <w:t>0</w:t>
            </w:r>
          </w:p>
        </w:tc>
        <w:tc>
          <w:tcPr>
            <w:tcW w:w="540" w:type="pct"/>
            <w:shd w:val="clear" w:color="auto" w:fill="FFFFFF" w:themeFill="background1"/>
            <w:vAlign w:val="center"/>
          </w:tcPr>
          <w:p w14:paraId="6B6911D3" w14:textId="77777777" w:rsidR="00B704B8" w:rsidRPr="004C36B1" w:rsidRDefault="00000000">
            <w:pPr>
              <w:jc w:val="right"/>
              <w:rPr>
                <w:rFonts w:eastAsia="SimSun"/>
                <w:sz w:val="18"/>
                <w:szCs w:val="18"/>
                <w:lang w:val="en-GB" w:eastAsia="zh-CN"/>
              </w:rPr>
            </w:pPr>
            <w:r w:rsidRPr="004C36B1">
              <w:rPr>
                <w:sz w:val="18"/>
                <w:szCs w:val="18"/>
              </w:rPr>
              <w:t>250,000</w:t>
            </w:r>
          </w:p>
        </w:tc>
      </w:tr>
      <w:tr w:rsidR="004C36B1" w:rsidRPr="004C36B1" w14:paraId="59206479" w14:textId="77777777" w:rsidTr="004C36B1">
        <w:trPr>
          <w:trHeight w:val="251"/>
        </w:trPr>
        <w:tc>
          <w:tcPr>
            <w:tcW w:w="345" w:type="pct"/>
            <w:tcMar>
              <w:left w:w="14" w:type="dxa"/>
              <w:right w:w="14" w:type="dxa"/>
            </w:tcMar>
            <w:vAlign w:val="center"/>
          </w:tcPr>
          <w:p w14:paraId="2D0E02E6" w14:textId="77777777" w:rsidR="00B704B8" w:rsidRPr="004C36B1" w:rsidRDefault="00000000">
            <w:pPr>
              <w:keepNext/>
              <w:keepLines/>
              <w:spacing w:line="240" w:lineRule="atLeast"/>
              <w:rPr>
                <w:rFonts w:eastAsia="SimSun"/>
                <w:sz w:val="18"/>
                <w:szCs w:val="18"/>
                <w:lang w:val="en-GB" w:eastAsia="zh-CN"/>
              </w:rPr>
            </w:pPr>
            <w:r w:rsidRPr="004C36B1">
              <w:rPr>
                <w:rFonts w:eastAsia="SimSun"/>
                <w:sz w:val="18"/>
                <w:szCs w:val="18"/>
                <w:lang w:val="en-GB" w:eastAsia="zh-CN"/>
              </w:rPr>
              <w:t>2.2</w:t>
            </w:r>
          </w:p>
        </w:tc>
        <w:tc>
          <w:tcPr>
            <w:tcW w:w="1716" w:type="pct"/>
            <w:gridSpan w:val="2"/>
            <w:vAlign w:val="center"/>
          </w:tcPr>
          <w:p w14:paraId="0D91EE40" w14:textId="77777777" w:rsidR="00B704B8" w:rsidRPr="004C36B1" w:rsidRDefault="00000000">
            <w:pPr>
              <w:keepNext/>
              <w:keepLines/>
              <w:spacing w:line="240" w:lineRule="atLeast"/>
              <w:rPr>
                <w:rFonts w:eastAsia="SimSun"/>
                <w:sz w:val="18"/>
                <w:szCs w:val="18"/>
                <w:lang w:val="en-GB" w:eastAsia="zh-CN"/>
              </w:rPr>
            </w:pPr>
            <w:r w:rsidRPr="004C36B1">
              <w:rPr>
                <w:rFonts w:eastAsia="SimSun"/>
                <w:sz w:val="18"/>
                <w:szCs w:val="18"/>
                <w:lang w:val="en-GB" w:eastAsia="zh-CN"/>
              </w:rPr>
              <w:t>牵头执行机构支助费用（美元）</w:t>
            </w:r>
          </w:p>
        </w:tc>
        <w:tc>
          <w:tcPr>
            <w:tcW w:w="488" w:type="pct"/>
            <w:vAlign w:val="center"/>
          </w:tcPr>
          <w:p w14:paraId="326DC5AC" w14:textId="77777777" w:rsidR="00B704B8" w:rsidRPr="004C36B1" w:rsidRDefault="00000000">
            <w:pPr>
              <w:jc w:val="right"/>
              <w:rPr>
                <w:rFonts w:eastAsia="SimSun"/>
                <w:sz w:val="18"/>
                <w:szCs w:val="18"/>
                <w:lang w:val="en-GB" w:eastAsia="zh-CN"/>
              </w:rPr>
            </w:pPr>
            <w:r w:rsidRPr="004C36B1">
              <w:rPr>
                <w:sz w:val="18"/>
                <w:szCs w:val="18"/>
              </w:rPr>
              <w:t>16,835</w:t>
            </w:r>
          </w:p>
        </w:tc>
        <w:tc>
          <w:tcPr>
            <w:tcW w:w="441" w:type="pct"/>
            <w:shd w:val="clear" w:color="auto" w:fill="FFFFFF" w:themeFill="background1"/>
            <w:vAlign w:val="center"/>
          </w:tcPr>
          <w:p w14:paraId="384528B5" w14:textId="77777777" w:rsidR="00B704B8" w:rsidRPr="004C36B1" w:rsidRDefault="00000000">
            <w:pPr>
              <w:jc w:val="right"/>
              <w:rPr>
                <w:rFonts w:eastAsia="SimSun"/>
                <w:sz w:val="18"/>
                <w:szCs w:val="18"/>
                <w:lang w:val="en-GB" w:eastAsia="zh-CN"/>
              </w:rPr>
            </w:pPr>
            <w:r w:rsidRPr="004C36B1">
              <w:rPr>
                <w:color w:val="000000"/>
                <w:sz w:val="18"/>
                <w:szCs w:val="18"/>
              </w:rPr>
              <w:t>0</w:t>
            </w:r>
          </w:p>
        </w:tc>
        <w:tc>
          <w:tcPr>
            <w:tcW w:w="490" w:type="pct"/>
            <w:shd w:val="clear" w:color="auto" w:fill="FFFFFF" w:themeFill="background1"/>
            <w:vAlign w:val="center"/>
          </w:tcPr>
          <w:p w14:paraId="50377DB2" w14:textId="77777777" w:rsidR="00B704B8" w:rsidRPr="004C36B1" w:rsidRDefault="00000000">
            <w:pPr>
              <w:jc w:val="right"/>
              <w:rPr>
                <w:rFonts w:eastAsia="SimSun"/>
                <w:sz w:val="18"/>
                <w:szCs w:val="18"/>
                <w:lang w:val="en-GB" w:eastAsia="zh-CN"/>
              </w:rPr>
            </w:pPr>
            <w:r w:rsidRPr="004C36B1">
              <w:rPr>
                <w:sz w:val="18"/>
                <w:szCs w:val="18"/>
              </w:rPr>
              <w:t>15,665</w:t>
            </w:r>
          </w:p>
        </w:tc>
        <w:tc>
          <w:tcPr>
            <w:tcW w:w="490" w:type="pct"/>
            <w:shd w:val="clear" w:color="auto" w:fill="FFFFFF" w:themeFill="background1"/>
            <w:vAlign w:val="center"/>
          </w:tcPr>
          <w:p w14:paraId="7BDDFC9D" w14:textId="77777777" w:rsidR="00B704B8" w:rsidRPr="004C36B1" w:rsidRDefault="00000000">
            <w:pPr>
              <w:jc w:val="right"/>
              <w:rPr>
                <w:rFonts w:eastAsia="SimSun"/>
                <w:sz w:val="18"/>
                <w:szCs w:val="18"/>
                <w:lang w:val="en-GB" w:eastAsia="zh-CN"/>
              </w:rPr>
            </w:pPr>
            <w:r w:rsidRPr="004C36B1">
              <w:rPr>
                <w:color w:val="000000"/>
                <w:sz w:val="18"/>
                <w:szCs w:val="18"/>
              </w:rPr>
              <w:t>0</w:t>
            </w:r>
          </w:p>
        </w:tc>
        <w:tc>
          <w:tcPr>
            <w:tcW w:w="490" w:type="pct"/>
            <w:shd w:val="clear" w:color="auto" w:fill="FFFFFF" w:themeFill="background1"/>
            <w:vAlign w:val="center"/>
          </w:tcPr>
          <w:p w14:paraId="0E3102E8" w14:textId="77777777" w:rsidR="00B704B8" w:rsidRPr="004C36B1" w:rsidRDefault="00000000">
            <w:pPr>
              <w:jc w:val="right"/>
              <w:rPr>
                <w:rFonts w:eastAsia="SimSun"/>
                <w:sz w:val="18"/>
                <w:szCs w:val="18"/>
                <w:lang w:val="en-GB" w:eastAsia="zh-CN"/>
              </w:rPr>
            </w:pPr>
            <w:r w:rsidRPr="004C36B1">
              <w:rPr>
                <w:color w:val="000000"/>
                <w:sz w:val="18"/>
                <w:szCs w:val="18"/>
              </w:rPr>
              <w:t>0</w:t>
            </w:r>
          </w:p>
        </w:tc>
        <w:tc>
          <w:tcPr>
            <w:tcW w:w="540" w:type="pct"/>
            <w:shd w:val="clear" w:color="auto" w:fill="FFFFFF" w:themeFill="background1"/>
            <w:vAlign w:val="center"/>
          </w:tcPr>
          <w:p w14:paraId="0949391B" w14:textId="77777777" w:rsidR="00B704B8" w:rsidRPr="004C36B1" w:rsidRDefault="00000000">
            <w:pPr>
              <w:jc w:val="right"/>
              <w:rPr>
                <w:rFonts w:eastAsia="SimSun"/>
                <w:sz w:val="18"/>
                <w:szCs w:val="18"/>
                <w:lang w:val="en-GB" w:eastAsia="zh-CN"/>
              </w:rPr>
            </w:pPr>
            <w:r w:rsidRPr="004C36B1">
              <w:rPr>
                <w:sz w:val="18"/>
                <w:szCs w:val="18"/>
              </w:rPr>
              <w:t>32,500</w:t>
            </w:r>
          </w:p>
        </w:tc>
      </w:tr>
      <w:tr w:rsidR="004C36B1" w:rsidRPr="004C36B1" w14:paraId="1F2CE872" w14:textId="77777777" w:rsidTr="004C36B1">
        <w:trPr>
          <w:trHeight w:val="341"/>
        </w:trPr>
        <w:tc>
          <w:tcPr>
            <w:tcW w:w="345" w:type="pct"/>
            <w:tcMar>
              <w:left w:w="14" w:type="dxa"/>
              <w:right w:w="14" w:type="dxa"/>
            </w:tcMar>
            <w:vAlign w:val="center"/>
          </w:tcPr>
          <w:p w14:paraId="4ABB617B" w14:textId="77777777" w:rsidR="00B704B8" w:rsidRPr="004C36B1" w:rsidRDefault="00000000">
            <w:pPr>
              <w:keepNext/>
              <w:keepLines/>
              <w:spacing w:line="240" w:lineRule="atLeast"/>
              <w:rPr>
                <w:rFonts w:eastAsia="SimSun"/>
                <w:sz w:val="18"/>
                <w:szCs w:val="18"/>
                <w:lang w:val="en-GB" w:eastAsia="zh-CN"/>
              </w:rPr>
            </w:pPr>
            <w:r w:rsidRPr="004C36B1">
              <w:rPr>
                <w:rFonts w:eastAsia="SimSun"/>
                <w:sz w:val="18"/>
                <w:szCs w:val="18"/>
                <w:lang w:val="en-GB" w:eastAsia="zh-CN"/>
              </w:rPr>
              <w:t>2.3</w:t>
            </w:r>
          </w:p>
        </w:tc>
        <w:tc>
          <w:tcPr>
            <w:tcW w:w="1716" w:type="pct"/>
            <w:gridSpan w:val="2"/>
            <w:vAlign w:val="center"/>
          </w:tcPr>
          <w:p w14:paraId="11977843" w14:textId="77777777" w:rsidR="00B704B8" w:rsidRPr="004C36B1" w:rsidRDefault="00000000">
            <w:pPr>
              <w:topLinePunct/>
              <w:spacing w:line="240" w:lineRule="atLeast"/>
              <w:rPr>
                <w:rFonts w:eastAsia="SimSun"/>
                <w:sz w:val="18"/>
                <w:szCs w:val="18"/>
                <w:lang w:val="en-US" w:eastAsia="zh-CN"/>
              </w:rPr>
            </w:pPr>
            <w:r w:rsidRPr="004C36B1">
              <w:rPr>
                <w:rFonts w:eastAsia="SimSun"/>
                <w:sz w:val="18"/>
                <w:szCs w:val="18"/>
                <w:lang w:val="en-US" w:eastAsia="zh-CN"/>
              </w:rPr>
              <w:t>合作执行机构（</w:t>
            </w:r>
            <w:r w:rsidRPr="004C36B1">
              <w:rPr>
                <w:rFonts w:eastAsia="SimSun" w:hint="eastAsia"/>
                <w:sz w:val="18"/>
                <w:szCs w:val="18"/>
                <w:lang w:val="en-US" w:eastAsia="zh-CN"/>
              </w:rPr>
              <w:t>工发组织</w:t>
            </w:r>
            <w:r w:rsidRPr="004C36B1">
              <w:rPr>
                <w:rFonts w:eastAsia="SimSun"/>
                <w:sz w:val="18"/>
                <w:szCs w:val="18"/>
                <w:lang w:val="en-US" w:eastAsia="zh-CN"/>
              </w:rPr>
              <w:t>）议定的供资</w:t>
            </w:r>
            <w:r w:rsidRPr="004C36B1">
              <w:rPr>
                <w:rFonts w:eastAsia="SimSun"/>
                <w:sz w:val="18"/>
                <w:szCs w:val="18"/>
                <w:lang w:val="en-GB" w:eastAsia="zh-CN"/>
              </w:rPr>
              <w:t>（美元）</w:t>
            </w:r>
          </w:p>
        </w:tc>
        <w:tc>
          <w:tcPr>
            <w:tcW w:w="488" w:type="pct"/>
            <w:vAlign w:val="center"/>
          </w:tcPr>
          <w:p w14:paraId="7AED6E3D" w14:textId="77777777" w:rsidR="00B704B8" w:rsidRPr="004C36B1" w:rsidRDefault="00000000">
            <w:pPr>
              <w:jc w:val="right"/>
              <w:rPr>
                <w:rFonts w:eastAsia="SimSun"/>
                <w:sz w:val="18"/>
                <w:szCs w:val="18"/>
                <w:lang w:val="en-GB" w:eastAsia="zh-CN"/>
              </w:rPr>
            </w:pPr>
            <w:r w:rsidRPr="004C36B1">
              <w:rPr>
                <w:sz w:val="18"/>
                <w:szCs w:val="18"/>
              </w:rPr>
              <w:t>38,000</w:t>
            </w:r>
          </w:p>
        </w:tc>
        <w:tc>
          <w:tcPr>
            <w:tcW w:w="441" w:type="pct"/>
            <w:shd w:val="clear" w:color="auto" w:fill="FFFFFF" w:themeFill="background1"/>
            <w:vAlign w:val="center"/>
          </w:tcPr>
          <w:p w14:paraId="01AB1A71" w14:textId="77777777" w:rsidR="00B704B8" w:rsidRPr="004C36B1" w:rsidRDefault="00000000">
            <w:pPr>
              <w:jc w:val="right"/>
              <w:rPr>
                <w:rFonts w:eastAsia="SimSun"/>
                <w:sz w:val="18"/>
                <w:szCs w:val="18"/>
                <w:lang w:val="en-GB" w:eastAsia="zh-CN"/>
              </w:rPr>
            </w:pPr>
            <w:r w:rsidRPr="004C36B1">
              <w:rPr>
                <w:color w:val="000000"/>
                <w:sz w:val="18"/>
                <w:szCs w:val="18"/>
              </w:rPr>
              <w:t>0</w:t>
            </w:r>
          </w:p>
        </w:tc>
        <w:tc>
          <w:tcPr>
            <w:tcW w:w="490" w:type="pct"/>
            <w:shd w:val="clear" w:color="auto" w:fill="FFFFFF" w:themeFill="background1"/>
            <w:vAlign w:val="center"/>
          </w:tcPr>
          <w:p w14:paraId="1C221355" w14:textId="77777777" w:rsidR="00B704B8" w:rsidRPr="004C36B1" w:rsidRDefault="00000000">
            <w:pPr>
              <w:jc w:val="right"/>
              <w:rPr>
                <w:rFonts w:eastAsia="SimSun"/>
                <w:sz w:val="18"/>
                <w:szCs w:val="18"/>
                <w:lang w:val="en-GB" w:eastAsia="zh-CN"/>
              </w:rPr>
            </w:pPr>
            <w:r w:rsidRPr="004C36B1">
              <w:rPr>
                <w:sz w:val="18"/>
                <w:szCs w:val="18"/>
              </w:rPr>
              <w:t>102,000</w:t>
            </w:r>
          </w:p>
        </w:tc>
        <w:tc>
          <w:tcPr>
            <w:tcW w:w="490" w:type="pct"/>
            <w:shd w:val="clear" w:color="auto" w:fill="FFFFFF" w:themeFill="background1"/>
            <w:vAlign w:val="center"/>
          </w:tcPr>
          <w:p w14:paraId="624C52C9" w14:textId="77777777" w:rsidR="00B704B8" w:rsidRPr="004C36B1" w:rsidRDefault="00000000">
            <w:pPr>
              <w:jc w:val="right"/>
              <w:rPr>
                <w:rFonts w:eastAsia="SimSun"/>
                <w:sz w:val="18"/>
                <w:szCs w:val="18"/>
                <w:lang w:val="en-GB" w:eastAsia="zh-CN"/>
              </w:rPr>
            </w:pPr>
            <w:r w:rsidRPr="004C36B1">
              <w:rPr>
                <w:color w:val="000000"/>
                <w:sz w:val="18"/>
                <w:szCs w:val="18"/>
              </w:rPr>
              <w:t>0</w:t>
            </w:r>
          </w:p>
        </w:tc>
        <w:tc>
          <w:tcPr>
            <w:tcW w:w="490" w:type="pct"/>
            <w:shd w:val="clear" w:color="auto" w:fill="FFFFFF" w:themeFill="background1"/>
            <w:vAlign w:val="center"/>
          </w:tcPr>
          <w:p w14:paraId="2510CEA0" w14:textId="77777777" w:rsidR="00B704B8" w:rsidRPr="004C36B1" w:rsidRDefault="00000000">
            <w:pPr>
              <w:jc w:val="right"/>
              <w:rPr>
                <w:rFonts w:eastAsia="SimSun"/>
                <w:sz w:val="18"/>
                <w:szCs w:val="18"/>
                <w:lang w:val="en-GB" w:eastAsia="zh-CN"/>
              </w:rPr>
            </w:pPr>
            <w:r w:rsidRPr="004C36B1">
              <w:rPr>
                <w:color w:val="000000"/>
                <w:sz w:val="18"/>
                <w:szCs w:val="18"/>
              </w:rPr>
              <w:t>0</w:t>
            </w:r>
          </w:p>
        </w:tc>
        <w:tc>
          <w:tcPr>
            <w:tcW w:w="540" w:type="pct"/>
            <w:shd w:val="clear" w:color="auto" w:fill="FFFFFF" w:themeFill="background1"/>
            <w:vAlign w:val="center"/>
          </w:tcPr>
          <w:p w14:paraId="10D38F4B" w14:textId="77777777" w:rsidR="00B704B8" w:rsidRPr="004C36B1" w:rsidRDefault="00000000">
            <w:pPr>
              <w:jc w:val="right"/>
              <w:rPr>
                <w:rFonts w:eastAsia="SimSun"/>
                <w:sz w:val="18"/>
                <w:szCs w:val="18"/>
                <w:lang w:val="en-GB" w:eastAsia="zh-CN"/>
              </w:rPr>
            </w:pPr>
            <w:r w:rsidRPr="004C36B1">
              <w:rPr>
                <w:sz w:val="18"/>
                <w:szCs w:val="18"/>
              </w:rPr>
              <w:t>140,000</w:t>
            </w:r>
          </w:p>
        </w:tc>
      </w:tr>
      <w:tr w:rsidR="004C36B1" w:rsidRPr="004C36B1" w14:paraId="2956002A" w14:textId="77777777" w:rsidTr="004C36B1">
        <w:trPr>
          <w:trHeight w:val="341"/>
        </w:trPr>
        <w:tc>
          <w:tcPr>
            <w:tcW w:w="345" w:type="pct"/>
            <w:tcMar>
              <w:left w:w="14" w:type="dxa"/>
              <w:right w:w="14" w:type="dxa"/>
            </w:tcMar>
            <w:vAlign w:val="center"/>
          </w:tcPr>
          <w:p w14:paraId="18DE19BC" w14:textId="77777777" w:rsidR="00B704B8" w:rsidRPr="004C36B1" w:rsidRDefault="00000000">
            <w:pPr>
              <w:keepNext/>
              <w:keepLines/>
              <w:spacing w:line="240" w:lineRule="atLeast"/>
              <w:rPr>
                <w:rFonts w:eastAsia="SimSun"/>
                <w:sz w:val="18"/>
                <w:szCs w:val="18"/>
                <w:lang w:val="en-GB" w:eastAsia="zh-CN"/>
              </w:rPr>
            </w:pPr>
            <w:r w:rsidRPr="004C36B1">
              <w:rPr>
                <w:rFonts w:eastAsia="SimSun"/>
                <w:sz w:val="18"/>
                <w:szCs w:val="18"/>
                <w:lang w:val="en-GB" w:eastAsia="zh-CN"/>
              </w:rPr>
              <w:t>2.4</w:t>
            </w:r>
          </w:p>
        </w:tc>
        <w:tc>
          <w:tcPr>
            <w:tcW w:w="1716" w:type="pct"/>
            <w:gridSpan w:val="2"/>
            <w:vAlign w:val="center"/>
          </w:tcPr>
          <w:p w14:paraId="1B8DFD3E" w14:textId="77777777" w:rsidR="00B704B8" w:rsidRPr="004C36B1" w:rsidRDefault="00000000">
            <w:pPr>
              <w:topLinePunct/>
              <w:spacing w:line="240" w:lineRule="atLeast"/>
              <w:rPr>
                <w:rFonts w:eastAsia="SimSun"/>
                <w:sz w:val="18"/>
                <w:szCs w:val="18"/>
                <w:lang w:val="en-US" w:eastAsia="zh-CN"/>
              </w:rPr>
            </w:pPr>
            <w:r w:rsidRPr="004C36B1">
              <w:rPr>
                <w:rFonts w:eastAsia="SimSun"/>
                <w:sz w:val="18"/>
                <w:szCs w:val="18"/>
                <w:lang w:val="en-US" w:eastAsia="zh-CN"/>
              </w:rPr>
              <w:t>合作执行机构的支助费用（美元）</w:t>
            </w:r>
          </w:p>
        </w:tc>
        <w:tc>
          <w:tcPr>
            <w:tcW w:w="488" w:type="pct"/>
            <w:vAlign w:val="center"/>
          </w:tcPr>
          <w:p w14:paraId="3138F2FD" w14:textId="77777777" w:rsidR="00B704B8" w:rsidRPr="004C36B1" w:rsidRDefault="00000000">
            <w:pPr>
              <w:jc w:val="right"/>
              <w:rPr>
                <w:rFonts w:eastAsia="SimSun"/>
                <w:sz w:val="18"/>
                <w:szCs w:val="18"/>
                <w:lang w:val="en-GB" w:eastAsia="zh-CN"/>
              </w:rPr>
            </w:pPr>
            <w:r w:rsidRPr="004C36B1">
              <w:rPr>
                <w:sz w:val="18"/>
                <w:szCs w:val="18"/>
              </w:rPr>
              <w:t>4,940</w:t>
            </w:r>
          </w:p>
        </w:tc>
        <w:tc>
          <w:tcPr>
            <w:tcW w:w="441" w:type="pct"/>
            <w:shd w:val="clear" w:color="auto" w:fill="FFFFFF" w:themeFill="background1"/>
            <w:vAlign w:val="center"/>
          </w:tcPr>
          <w:p w14:paraId="70CEA7FA" w14:textId="77777777" w:rsidR="00B704B8" w:rsidRPr="004C36B1" w:rsidRDefault="00000000">
            <w:pPr>
              <w:jc w:val="right"/>
              <w:rPr>
                <w:rFonts w:eastAsia="SimSun"/>
                <w:sz w:val="18"/>
                <w:szCs w:val="18"/>
                <w:lang w:val="en-GB" w:eastAsia="zh-CN"/>
              </w:rPr>
            </w:pPr>
            <w:r w:rsidRPr="004C36B1">
              <w:rPr>
                <w:color w:val="000000"/>
                <w:sz w:val="18"/>
                <w:szCs w:val="18"/>
              </w:rPr>
              <w:t>0</w:t>
            </w:r>
          </w:p>
        </w:tc>
        <w:tc>
          <w:tcPr>
            <w:tcW w:w="490" w:type="pct"/>
            <w:shd w:val="clear" w:color="auto" w:fill="FFFFFF" w:themeFill="background1"/>
            <w:vAlign w:val="center"/>
          </w:tcPr>
          <w:p w14:paraId="430F1A61" w14:textId="77777777" w:rsidR="00B704B8" w:rsidRPr="004C36B1" w:rsidRDefault="00000000">
            <w:pPr>
              <w:jc w:val="right"/>
              <w:rPr>
                <w:rFonts w:eastAsia="SimSun"/>
                <w:sz w:val="18"/>
                <w:szCs w:val="18"/>
                <w:lang w:val="en-GB" w:eastAsia="zh-CN"/>
              </w:rPr>
            </w:pPr>
            <w:r w:rsidRPr="004C36B1">
              <w:rPr>
                <w:sz w:val="18"/>
                <w:szCs w:val="18"/>
              </w:rPr>
              <w:t>13,260</w:t>
            </w:r>
          </w:p>
        </w:tc>
        <w:tc>
          <w:tcPr>
            <w:tcW w:w="490" w:type="pct"/>
            <w:shd w:val="clear" w:color="auto" w:fill="FFFFFF" w:themeFill="background1"/>
            <w:vAlign w:val="center"/>
          </w:tcPr>
          <w:p w14:paraId="3573DF1E" w14:textId="77777777" w:rsidR="00B704B8" w:rsidRPr="004C36B1" w:rsidRDefault="00000000">
            <w:pPr>
              <w:jc w:val="right"/>
              <w:rPr>
                <w:rFonts w:eastAsia="SimSun"/>
                <w:sz w:val="18"/>
                <w:szCs w:val="18"/>
                <w:lang w:val="en-GB" w:eastAsia="zh-CN"/>
              </w:rPr>
            </w:pPr>
            <w:r w:rsidRPr="004C36B1">
              <w:rPr>
                <w:color w:val="000000"/>
                <w:sz w:val="18"/>
                <w:szCs w:val="18"/>
              </w:rPr>
              <w:t>0</w:t>
            </w:r>
          </w:p>
        </w:tc>
        <w:tc>
          <w:tcPr>
            <w:tcW w:w="490" w:type="pct"/>
            <w:shd w:val="clear" w:color="auto" w:fill="FFFFFF" w:themeFill="background1"/>
            <w:vAlign w:val="center"/>
          </w:tcPr>
          <w:p w14:paraId="3943609C" w14:textId="77777777" w:rsidR="00B704B8" w:rsidRPr="004C36B1" w:rsidRDefault="00000000">
            <w:pPr>
              <w:jc w:val="right"/>
              <w:rPr>
                <w:rFonts w:eastAsia="SimSun"/>
                <w:sz w:val="18"/>
                <w:szCs w:val="18"/>
                <w:lang w:val="en-GB" w:eastAsia="zh-CN"/>
              </w:rPr>
            </w:pPr>
            <w:r w:rsidRPr="004C36B1">
              <w:rPr>
                <w:color w:val="000000"/>
                <w:sz w:val="18"/>
                <w:szCs w:val="18"/>
              </w:rPr>
              <w:t>0</w:t>
            </w:r>
          </w:p>
        </w:tc>
        <w:tc>
          <w:tcPr>
            <w:tcW w:w="540" w:type="pct"/>
            <w:shd w:val="clear" w:color="auto" w:fill="FFFFFF" w:themeFill="background1"/>
            <w:vAlign w:val="center"/>
          </w:tcPr>
          <w:p w14:paraId="68DE0AEC" w14:textId="77777777" w:rsidR="00B704B8" w:rsidRPr="004C36B1" w:rsidRDefault="00000000">
            <w:pPr>
              <w:jc w:val="right"/>
              <w:rPr>
                <w:rFonts w:eastAsia="SimSun"/>
                <w:sz w:val="18"/>
                <w:szCs w:val="18"/>
                <w:lang w:val="en-GB" w:eastAsia="zh-CN"/>
              </w:rPr>
            </w:pPr>
            <w:r w:rsidRPr="004C36B1">
              <w:rPr>
                <w:sz w:val="18"/>
                <w:szCs w:val="18"/>
              </w:rPr>
              <w:t>18,200</w:t>
            </w:r>
          </w:p>
        </w:tc>
      </w:tr>
      <w:tr w:rsidR="004C36B1" w:rsidRPr="004C36B1" w14:paraId="3BF6324A" w14:textId="77777777" w:rsidTr="004C36B1">
        <w:trPr>
          <w:trHeight w:val="240"/>
        </w:trPr>
        <w:tc>
          <w:tcPr>
            <w:tcW w:w="345" w:type="pct"/>
            <w:tcMar>
              <w:left w:w="14" w:type="dxa"/>
              <w:right w:w="14" w:type="dxa"/>
            </w:tcMar>
            <w:vAlign w:val="center"/>
          </w:tcPr>
          <w:p w14:paraId="63510B78" w14:textId="77777777" w:rsidR="00B704B8" w:rsidRPr="004C36B1" w:rsidRDefault="00000000">
            <w:pPr>
              <w:keepNext/>
              <w:keepLines/>
              <w:spacing w:line="240" w:lineRule="atLeast"/>
              <w:rPr>
                <w:rFonts w:eastAsia="SimSun"/>
                <w:sz w:val="18"/>
                <w:szCs w:val="18"/>
                <w:lang w:val="en-GB" w:eastAsia="zh-CN"/>
              </w:rPr>
            </w:pPr>
            <w:r w:rsidRPr="004C36B1">
              <w:rPr>
                <w:rFonts w:eastAsia="SimSun"/>
                <w:sz w:val="18"/>
                <w:szCs w:val="18"/>
                <w:lang w:val="en-GB" w:eastAsia="zh-CN"/>
              </w:rPr>
              <w:t>3.1</w:t>
            </w:r>
          </w:p>
        </w:tc>
        <w:tc>
          <w:tcPr>
            <w:tcW w:w="1716" w:type="pct"/>
            <w:gridSpan w:val="2"/>
            <w:vAlign w:val="center"/>
          </w:tcPr>
          <w:p w14:paraId="3731EDFC" w14:textId="77777777" w:rsidR="00B704B8" w:rsidRPr="004C36B1" w:rsidRDefault="00000000">
            <w:pPr>
              <w:topLinePunct/>
              <w:spacing w:line="240" w:lineRule="atLeast"/>
              <w:rPr>
                <w:rFonts w:eastAsia="SimSun"/>
                <w:sz w:val="18"/>
                <w:szCs w:val="18"/>
                <w:lang w:val="en-GB" w:eastAsia="zh-CN"/>
              </w:rPr>
            </w:pPr>
            <w:r w:rsidRPr="004C36B1">
              <w:rPr>
                <w:rFonts w:eastAsia="SimSun"/>
                <w:sz w:val="18"/>
                <w:szCs w:val="18"/>
                <w:lang w:val="en-GB" w:eastAsia="zh-CN"/>
              </w:rPr>
              <w:t>议定的供资总</w:t>
            </w:r>
            <w:r w:rsidRPr="004C36B1">
              <w:rPr>
                <w:rFonts w:eastAsia="SimSun" w:hint="eastAsia"/>
                <w:sz w:val="18"/>
                <w:szCs w:val="18"/>
                <w:lang w:val="en-GB" w:eastAsia="zh-CN"/>
              </w:rPr>
              <w:t>额</w:t>
            </w:r>
            <w:r w:rsidRPr="004C36B1">
              <w:rPr>
                <w:rFonts w:eastAsia="SimSun"/>
                <w:sz w:val="18"/>
                <w:szCs w:val="18"/>
                <w:lang w:val="en-GB" w:eastAsia="zh-CN"/>
              </w:rPr>
              <w:t>（美元）</w:t>
            </w:r>
          </w:p>
        </w:tc>
        <w:tc>
          <w:tcPr>
            <w:tcW w:w="488" w:type="pct"/>
            <w:vAlign w:val="center"/>
          </w:tcPr>
          <w:p w14:paraId="1183ABE6" w14:textId="77777777" w:rsidR="00B704B8" w:rsidRPr="004C36B1" w:rsidRDefault="00000000">
            <w:pPr>
              <w:jc w:val="right"/>
              <w:rPr>
                <w:rFonts w:eastAsia="SimSun"/>
                <w:sz w:val="18"/>
                <w:szCs w:val="18"/>
                <w:lang w:val="en-GB" w:eastAsia="zh-CN"/>
              </w:rPr>
            </w:pPr>
            <w:r w:rsidRPr="004C36B1">
              <w:rPr>
                <w:sz w:val="18"/>
                <w:szCs w:val="18"/>
              </w:rPr>
              <w:t>167,500</w:t>
            </w:r>
          </w:p>
        </w:tc>
        <w:tc>
          <w:tcPr>
            <w:tcW w:w="441" w:type="pct"/>
            <w:shd w:val="clear" w:color="auto" w:fill="FFFFFF" w:themeFill="background1"/>
            <w:vAlign w:val="center"/>
          </w:tcPr>
          <w:p w14:paraId="036657BF" w14:textId="77777777" w:rsidR="00B704B8" w:rsidRPr="004C36B1" w:rsidRDefault="00000000">
            <w:pPr>
              <w:jc w:val="right"/>
              <w:rPr>
                <w:rFonts w:eastAsia="SimSun"/>
                <w:sz w:val="18"/>
                <w:szCs w:val="18"/>
                <w:lang w:val="en-GB" w:eastAsia="zh-CN"/>
              </w:rPr>
            </w:pPr>
            <w:r w:rsidRPr="004C36B1">
              <w:rPr>
                <w:color w:val="000000"/>
                <w:sz w:val="18"/>
                <w:szCs w:val="18"/>
              </w:rPr>
              <w:t>0</w:t>
            </w:r>
          </w:p>
        </w:tc>
        <w:tc>
          <w:tcPr>
            <w:tcW w:w="490" w:type="pct"/>
            <w:shd w:val="clear" w:color="auto" w:fill="FFFFFF" w:themeFill="background1"/>
            <w:vAlign w:val="center"/>
          </w:tcPr>
          <w:p w14:paraId="0840EEEA" w14:textId="77777777" w:rsidR="00B704B8" w:rsidRPr="004C36B1" w:rsidRDefault="00000000">
            <w:pPr>
              <w:jc w:val="right"/>
              <w:rPr>
                <w:rFonts w:eastAsia="SimSun"/>
                <w:sz w:val="18"/>
                <w:szCs w:val="18"/>
                <w:lang w:val="en-GB" w:eastAsia="zh-CN"/>
              </w:rPr>
            </w:pPr>
            <w:r w:rsidRPr="004C36B1">
              <w:rPr>
                <w:sz w:val="18"/>
                <w:szCs w:val="18"/>
              </w:rPr>
              <w:t>222,500</w:t>
            </w:r>
          </w:p>
        </w:tc>
        <w:tc>
          <w:tcPr>
            <w:tcW w:w="490" w:type="pct"/>
            <w:shd w:val="clear" w:color="auto" w:fill="FFFFFF" w:themeFill="background1"/>
            <w:vAlign w:val="center"/>
          </w:tcPr>
          <w:p w14:paraId="3E1A4726" w14:textId="77777777" w:rsidR="00B704B8" w:rsidRPr="004C36B1" w:rsidRDefault="00000000">
            <w:pPr>
              <w:jc w:val="right"/>
              <w:rPr>
                <w:rFonts w:eastAsia="SimSun"/>
                <w:sz w:val="18"/>
                <w:szCs w:val="18"/>
                <w:lang w:val="en-GB" w:eastAsia="zh-CN"/>
              </w:rPr>
            </w:pPr>
            <w:r w:rsidRPr="004C36B1">
              <w:rPr>
                <w:color w:val="000000"/>
                <w:sz w:val="18"/>
                <w:szCs w:val="18"/>
              </w:rPr>
              <w:t>0</w:t>
            </w:r>
          </w:p>
        </w:tc>
        <w:tc>
          <w:tcPr>
            <w:tcW w:w="490" w:type="pct"/>
            <w:shd w:val="clear" w:color="auto" w:fill="FFFFFF" w:themeFill="background1"/>
            <w:vAlign w:val="center"/>
          </w:tcPr>
          <w:p w14:paraId="112842DE" w14:textId="77777777" w:rsidR="00B704B8" w:rsidRPr="004C36B1" w:rsidRDefault="00000000">
            <w:pPr>
              <w:jc w:val="right"/>
              <w:rPr>
                <w:rFonts w:eastAsia="SimSun"/>
                <w:sz w:val="18"/>
                <w:szCs w:val="18"/>
                <w:lang w:val="en-GB" w:eastAsia="zh-CN"/>
              </w:rPr>
            </w:pPr>
            <w:r w:rsidRPr="004C36B1">
              <w:rPr>
                <w:color w:val="000000"/>
                <w:sz w:val="18"/>
                <w:szCs w:val="18"/>
              </w:rPr>
              <w:t>0</w:t>
            </w:r>
          </w:p>
        </w:tc>
        <w:tc>
          <w:tcPr>
            <w:tcW w:w="540" w:type="pct"/>
            <w:shd w:val="clear" w:color="auto" w:fill="FFFFFF" w:themeFill="background1"/>
            <w:vAlign w:val="center"/>
          </w:tcPr>
          <w:p w14:paraId="5099EBC1" w14:textId="77777777" w:rsidR="00B704B8" w:rsidRPr="004C36B1" w:rsidRDefault="00000000">
            <w:pPr>
              <w:jc w:val="right"/>
              <w:rPr>
                <w:rFonts w:eastAsia="SimSun"/>
                <w:sz w:val="18"/>
                <w:szCs w:val="18"/>
                <w:lang w:val="en-GB" w:eastAsia="zh-CN"/>
              </w:rPr>
            </w:pPr>
            <w:r w:rsidRPr="004C36B1">
              <w:rPr>
                <w:sz w:val="18"/>
                <w:szCs w:val="18"/>
              </w:rPr>
              <w:t>390,000</w:t>
            </w:r>
          </w:p>
        </w:tc>
      </w:tr>
      <w:tr w:rsidR="004C36B1" w:rsidRPr="004C36B1" w14:paraId="1072AF1E" w14:textId="77777777" w:rsidTr="004C36B1">
        <w:trPr>
          <w:trHeight w:val="240"/>
        </w:trPr>
        <w:tc>
          <w:tcPr>
            <w:tcW w:w="345" w:type="pct"/>
            <w:tcMar>
              <w:left w:w="14" w:type="dxa"/>
              <w:right w:w="14" w:type="dxa"/>
            </w:tcMar>
            <w:vAlign w:val="center"/>
          </w:tcPr>
          <w:p w14:paraId="6EF41F4A" w14:textId="77777777" w:rsidR="00B704B8" w:rsidRPr="004C36B1" w:rsidRDefault="00000000">
            <w:pPr>
              <w:keepNext/>
              <w:keepLines/>
              <w:spacing w:line="240" w:lineRule="atLeast"/>
              <w:rPr>
                <w:rFonts w:eastAsia="SimSun"/>
                <w:sz w:val="18"/>
                <w:szCs w:val="18"/>
                <w:lang w:val="en-GB" w:eastAsia="zh-CN"/>
              </w:rPr>
            </w:pPr>
            <w:r w:rsidRPr="004C36B1">
              <w:rPr>
                <w:rFonts w:eastAsia="SimSun"/>
                <w:sz w:val="18"/>
                <w:szCs w:val="18"/>
                <w:lang w:val="en-GB" w:eastAsia="zh-CN"/>
              </w:rPr>
              <w:t>3.2</w:t>
            </w:r>
          </w:p>
        </w:tc>
        <w:tc>
          <w:tcPr>
            <w:tcW w:w="1716" w:type="pct"/>
            <w:gridSpan w:val="2"/>
            <w:vAlign w:val="center"/>
          </w:tcPr>
          <w:p w14:paraId="266154FE" w14:textId="77777777" w:rsidR="00B704B8" w:rsidRPr="004C36B1" w:rsidRDefault="00000000">
            <w:pPr>
              <w:keepNext/>
              <w:keepLines/>
              <w:spacing w:line="240" w:lineRule="atLeast"/>
              <w:rPr>
                <w:rFonts w:eastAsia="SimSun"/>
                <w:sz w:val="18"/>
                <w:szCs w:val="18"/>
                <w:lang w:val="en-GB" w:eastAsia="zh-CN"/>
              </w:rPr>
            </w:pPr>
            <w:r w:rsidRPr="004C36B1">
              <w:rPr>
                <w:rFonts w:eastAsia="SimSun"/>
                <w:sz w:val="18"/>
                <w:szCs w:val="18"/>
                <w:lang w:val="en-GB" w:eastAsia="zh-CN"/>
              </w:rPr>
              <w:t>支助费用总</w:t>
            </w:r>
            <w:r w:rsidRPr="004C36B1">
              <w:rPr>
                <w:rFonts w:eastAsia="SimSun" w:hint="eastAsia"/>
                <w:sz w:val="18"/>
                <w:szCs w:val="18"/>
                <w:lang w:val="en-GB" w:eastAsia="zh-CN"/>
              </w:rPr>
              <w:t>额</w:t>
            </w:r>
            <w:r w:rsidRPr="004C36B1">
              <w:rPr>
                <w:rFonts w:eastAsia="SimSun"/>
                <w:sz w:val="18"/>
                <w:szCs w:val="18"/>
                <w:lang w:val="en-GB" w:eastAsia="zh-CN"/>
              </w:rPr>
              <w:t>（美元）</w:t>
            </w:r>
          </w:p>
        </w:tc>
        <w:tc>
          <w:tcPr>
            <w:tcW w:w="488" w:type="pct"/>
            <w:vAlign w:val="center"/>
          </w:tcPr>
          <w:p w14:paraId="7F065888" w14:textId="77777777" w:rsidR="00B704B8" w:rsidRPr="004C36B1" w:rsidRDefault="00000000">
            <w:pPr>
              <w:jc w:val="right"/>
              <w:rPr>
                <w:rFonts w:eastAsia="SimSun"/>
                <w:sz w:val="18"/>
                <w:szCs w:val="18"/>
                <w:lang w:val="en-GB" w:eastAsia="zh-CN"/>
              </w:rPr>
            </w:pPr>
            <w:r w:rsidRPr="004C36B1">
              <w:rPr>
                <w:sz w:val="18"/>
                <w:szCs w:val="18"/>
              </w:rPr>
              <w:t>21,775</w:t>
            </w:r>
          </w:p>
        </w:tc>
        <w:tc>
          <w:tcPr>
            <w:tcW w:w="441" w:type="pct"/>
            <w:shd w:val="clear" w:color="auto" w:fill="FFFFFF" w:themeFill="background1"/>
            <w:vAlign w:val="center"/>
          </w:tcPr>
          <w:p w14:paraId="317F4574" w14:textId="77777777" w:rsidR="00B704B8" w:rsidRPr="004C36B1" w:rsidRDefault="00000000">
            <w:pPr>
              <w:jc w:val="right"/>
              <w:rPr>
                <w:rFonts w:eastAsia="SimSun"/>
                <w:sz w:val="18"/>
                <w:szCs w:val="18"/>
                <w:lang w:val="en-GB" w:eastAsia="zh-CN"/>
              </w:rPr>
            </w:pPr>
            <w:r w:rsidRPr="004C36B1">
              <w:rPr>
                <w:color w:val="000000"/>
                <w:sz w:val="18"/>
                <w:szCs w:val="18"/>
              </w:rPr>
              <w:t>0</w:t>
            </w:r>
          </w:p>
        </w:tc>
        <w:tc>
          <w:tcPr>
            <w:tcW w:w="490" w:type="pct"/>
            <w:shd w:val="clear" w:color="auto" w:fill="FFFFFF" w:themeFill="background1"/>
            <w:vAlign w:val="center"/>
          </w:tcPr>
          <w:p w14:paraId="7A984A47" w14:textId="77777777" w:rsidR="00B704B8" w:rsidRPr="004C36B1" w:rsidRDefault="00000000">
            <w:pPr>
              <w:jc w:val="right"/>
              <w:rPr>
                <w:rFonts w:eastAsia="SimSun"/>
                <w:sz w:val="18"/>
                <w:szCs w:val="18"/>
                <w:lang w:val="en-GB" w:eastAsia="zh-CN"/>
              </w:rPr>
            </w:pPr>
            <w:r w:rsidRPr="004C36B1">
              <w:rPr>
                <w:sz w:val="18"/>
                <w:szCs w:val="18"/>
              </w:rPr>
              <w:t>28,925</w:t>
            </w:r>
          </w:p>
        </w:tc>
        <w:tc>
          <w:tcPr>
            <w:tcW w:w="490" w:type="pct"/>
            <w:shd w:val="clear" w:color="auto" w:fill="FFFFFF" w:themeFill="background1"/>
            <w:vAlign w:val="center"/>
          </w:tcPr>
          <w:p w14:paraId="3F668F83" w14:textId="77777777" w:rsidR="00B704B8" w:rsidRPr="004C36B1" w:rsidRDefault="00000000">
            <w:pPr>
              <w:jc w:val="right"/>
              <w:rPr>
                <w:rFonts w:eastAsia="SimSun"/>
                <w:sz w:val="18"/>
                <w:szCs w:val="18"/>
                <w:lang w:val="en-GB" w:eastAsia="zh-CN"/>
              </w:rPr>
            </w:pPr>
            <w:r w:rsidRPr="004C36B1">
              <w:rPr>
                <w:color w:val="000000"/>
                <w:sz w:val="18"/>
                <w:szCs w:val="18"/>
              </w:rPr>
              <w:t>0</w:t>
            </w:r>
          </w:p>
        </w:tc>
        <w:tc>
          <w:tcPr>
            <w:tcW w:w="490" w:type="pct"/>
            <w:shd w:val="clear" w:color="auto" w:fill="FFFFFF" w:themeFill="background1"/>
            <w:vAlign w:val="center"/>
          </w:tcPr>
          <w:p w14:paraId="5C9C6908" w14:textId="77777777" w:rsidR="00B704B8" w:rsidRPr="004C36B1" w:rsidRDefault="00000000">
            <w:pPr>
              <w:jc w:val="right"/>
              <w:rPr>
                <w:rFonts w:eastAsia="SimSun"/>
                <w:sz w:val="18"/>
                <w:szCs w:val="18"/>
                <w:lang w:val="en-GB" w:eastAsia="zh-CN"/>
              </w:rPr>
            </w:pPr>
            <w:r w:rsidRPr="004C36B1">
              <w:rPr>
                <w:color w:val="000000"/>
                <w:sz w:val="18"/>
                <w:szCs w:val="18"/>
              </w:rPr>
              <w:t>0</w:t>
            </w:r>
          </w:p>
        </w:tc>
        <w:tc>
          <w:tcPr>
            <w:tcW w:w="540" w:type="pct"/>
            <w:shd w:val="clear" w:color="auto" w:fill="FFFFFF" w:themeFill="background1"/>
            <w:vAlign w:val="center"/>
          </w:tcPr>
          <w:p w14:paraId="77764CF1" w14:textId="77777777" w:rsidR="00B704B8" w:rsidRPr="004C36B1" w:rsidRDefault="00000000">
            <w:pPr>
              <w:jc w:val="right"/>
              <w:rPr>
                <w:rFonts w:eastAsia="SimSun"/>
                <w:sz w:val="18"/>
                <w:szCs w:val="18"/>
                <w:lang w:val="en-GB" w:eastAsia="zh-CN"/>
              </w:rPr>
            </w:pPr>
            <w:r w:rsidRPr="004C36B1">
              <w:rPr>
                <w:sz w:val="18"/>
                <w:szCs w:val="18"/>
              </w:rPr>
              <w:t>50,700</w:t>
            </w:r>
          </w:p>
        </w:tc>
      </w:tr>
      <w:tr w:rsidR="004C36B1" w:rsidRPr="004C36B1" w14:paraId="4DEA1A34" w14:textId="77777777" w:rsidTr="004C36B1">
        <w:trPr>
          <w:trHeight w:val="240"/>
        </w:trPr>
        <w:tc>
          <w:tcPr>
            <w:tcW w:w="345" w:type="pct"/>
            <w:tcMar>
              <w:left w:w="14" w:type="dxa"/>
              <w:right w:w="14" w:type="dxa"/>
            </w:tcMar>
            <w:vAlign w:val="center"/>
          </w:tcPr>
          <w:p w14:paraId="1AB4C53A" w14:textId="77777777" w:rsidR="00B704B8" w:rsidRPr="004C36B1" w:rsidRDefault="00000000">
            <w:pPr>
              <w:keepNext/>
              <w:keepLines/>
              <w:spacing w:line="240" w:lineRule="atLeast"/>
              <w:rPr>
                <w:rFonts w:eastAsia="SimSun"/>
                <w:sz w:val="18"/>
                <w:szCs w:val="18"/>
                <w:lang w:val="en-GB" w:eastAsia="zh-CN"/>
              </w:rPr>
            </w:pPr>
            <w:r w:rsidRPr="004C36B1">
              <w:rPr>
                <w:rFonts w:eastAsia="SimSun"/>
                <w:sz w:val="18"/>
                <w:szCs w:val="18"/>
                <w:lang w:val="en-GB" w:eastAsia="zh-CN"/>
              </w:rPr>
              <w:t>3.3</w:t>
            </w:r>
          </w:p>
        </w:tc>
        <w:tc>
          <w:tcPr>
            <w:tcW w:w="1716" w:type="pct"/>
            <w:gridSpan w:val="2"/>
            <w:vAlign w:val="center"/>
          </w:tcPr>
          <w:p w14:paraId="23FF05CF" w14:textId="77777777" w:rsidR="00B704B8" w:rsidRPr="004C36B1" w:rsidRDefault="00000000">
            <w:pPr>
              <w:keepNext/>
              <w:keepLines/>
              <w:spacing w:line="240" w:lineRule="atLeast"/>
              <w:rPr>
                <w:rFonts w:eastAsia="SimSun"/>
                <w:sz w:val="18"/>
                <w:szCs w:val="18"/>
                <w:lang w:val="en-GB" w:eastAsia="zh-CN"/>
              </w:rPr>
            </w:pPr>
            <w:r w:rsidRPr="004C36B1">
              <w:rPr>
                <w:rFonts w:eastAsia="SimSun"/>
                <w:sz w:val="18"/>
                <w:szCs w:val="18"/>
                <w:lang w:val="en-GB" w:eastAsia="zh-CN"/>
              </w:rPr>
              <w:t>议定的费用总</w:t>
            </w:r>
            <w:r w:rsidRPr="004C36B1">
              <w:rPr>
                <w:rFonts w:eastAsia="SimSun" w:hint="eastAsia"/>
                <w:sz w:val="18"/>
                <w:szCs w:val="18"/>
                <w:lang w:val="en-GB" w:eastAsia="zh-CN"/>
              </w:rPr>
              <w:t>额</w:t>
            </w:r>
            <w:r w:rsidRPr="004C36B1">
              <w:rPr>
                <w:rFonts w:eastAsia="SimSun"/>
                <w:sz w:val="18"/>
                <w:szCs w:val="18"/>
                <w:lang w:val="en-GB" w:eastAsia="zh-CN"/>
              </w:rPr>
              <w:t>（美元）</w:t>
            </w:r>
          </w:p>
        </w:tc>
        <w:tc>
          <w:tcPr>
            <w:tcW w:w="488" w:type="pct"/>
            <w:vAlign w:val="center"/>
          </w:tcPr>
          <w:p w14:paraId="098E9179" w14:textId="77777777" w:rsidR="00B704B8" w:rsidRPr="004C36B1" w:rsidRDefault="00000000">
            <w:pPr>
              <w:jc w:val="right"/>
              <w:rPr>
                <w:rFonts w:eastAsia="SimSun"/>
                <w:sz w:val="18"/>
                <w:szCs w:val="18"/>
                <w:lang w:val="en-GB" w:eastAsia="zh-CN"/>
              </w:rPr>
            </w:pPr>
            <w:r w:rsidRPr="004C36B1">
              <w:rPr>
                <w:sz w:val="18"/>
                <w:szCs w:val="18"/>
              </w:rPr>
              <w:t>189,275</w:t>
            </w:r>
          </w:p>
        </w:tc>
        <w:tc>
          <w:tcPr>
            <w:tcW w:w="441" w:type="pct"/>
            <w:shd w:val="clear" w:color="auto" w:fill="FFFFFF" w:themeFill="background1"/>
            <w:vAlign w:val="center"/>
          </w:tcPr>
          <w:p w14:paraId="3D6F7612" w14:textId="77777777" w:rsidR="00B704B8" w:rsidRPr="004C36B1" w:rsidRDefault="00000000">
            <w:pPr>
              <w:jc w:val="right"/>
              <w:rPr>
                <w:rFonts w:eastAsia="SimSun"/>
                <w:sz w:val="18"/>
                <w:szCs w:val="18"/>
                <w:lang w:val="en-GB" w:eastAsia="zh-CN"/>
              </w:rPr>
            </w:pPr>
            <w:r w:rsidRPr="004C36B1">
              <w:rPr>
                <w:color w:val="000000"/>
                <w:sz w:val="18"/>
                <w:szCs w:val="18"/>
              </w:rPr>
              <w:t>0</w:t>
            </w:r>
          </w:p>
        </w:tc>
        <w:tc>
          <w:tcPr>
            <w:tcW w:w="490" w:type="pct"/>
            <w:shd w:val="clear" w:color="auto" w:fill="FFFFFF" w:themeFill="background1"/>
            <w:vAlign w:val="center"/>
          </w:tcPr>
          <w:p w14:paraId="78116355" w14:textId="77777777" w:rsidR="00B704B8" w:rsidRPr="004C36B1" w:rsidRDefault="00000000">
            <w:pPr>
              <w:jc w:val="right"/>
              <w:rPr>
                <w:rFonts w:eastAsia="SimSun"/>
                <w:sz w:val="18"/>
                <w:szCs w:val="18"/>
                <w:lang w:val="en-GB" w:eastAsia="zh-CN"/>
              </w:rPr>
            </w:pPr>
            <w:r w:rsidRPr="004C36B1">
              <w:rPr>
                <w:sz w:val="18"/>
                <w:szCs w:val="18"/>
              </w:rPr>
              <w:t>251,425</w:t>
            </w:r>
          </w:p>
        </w:tc>
        <w:tc>
          <w:tcPr>
            <w:tcW w:w="490" w:type="pct"/>
            <w:shd w:val="clear" w:color="auto" w:fill="FFFFFF" w:themeFill="background1"/>
            <w:vAlign w:val="center"/>
          </w:tcPr>
          <w:p w14:paraId="4E1CA911" w14:textId="77777777" w:rsidR="00B704B8" w:rsidRPr="004C36B1" w:rsidRDefault="00000000">
            <w:pPr>
              <w:jc w:val="right"/>
              <w:rPr>
                <w:rFonts w:eastAsia="SimSun"/>
                <w:sz w:val="18"/>
                <w:szCs w:val="18"/>
                <w:lang w:val="en-GB" w:eastAsia="zh-CN"/>
              </w:rPr>
            </w:pPr>
            <w:r w:rsidRPr="004C36B1">
              <w:rPr>
                <w:color w:val="000000"/>
                <w:sz w:val="18"/>
                <w:szCs w:val="18"/>
              </w:rPr>
              <w:t>0</w:t>
            </w:r>
          </w:p>
        </w:tc>
        <w:tc>
          <w:tcPr>
            <w:tcW w:w="490" w:type="pct"/>
            <w:shd w:val="clear" w:color="auto" w:fill="FFFFFF" w:themeFill="background1"/>
            <w:vAlign w:val="center"/>
          </w:tcPr>
          <w:p w14:paraId="3C8ECE50" w14:textId="77777777" w:rsidR="00B704B8" w:rsidRPr="004C36B1" w:rsidRDefault="00000000">
            <w:pPr>
              <w:jc w:val="right"/>
              <w:rPr>
                <w:rFonts w:eastAsia="SimSun"/>
                <w:sz w:val="18"/>
                <w:szCs w:val="18"/>
                <w:lang w:val="en-GB" w:eastAsia="zh-CN"/>
              </w:rPr>
            </w:pPr>
            <w:r w:rsidRPr="004C36B1">
              <w:rPr>
                <w:color w:val="000000"/>
                <w:sz w:val="18"/>
                <w:szCs w:val="18"/>
              </w:rPr>
              <w:t>0</w:t>
            </w:r>
          </w:p>
        </w:tc>
        <w:tc>
          <w:tcPr>
            <w:tcW w:w="540" w:type="pct"/>
            <w:shd w:val="clear" w:color="auto" w:fill="FFFFFF" w:themeFill="background1"/>
            <w:vAlign w:val="center"/>
          </w:tcPr>
          <w:p w14:paraId="4D8DA46F" w14:textId="77777777" w:rsidR="00B704B8" w:rsidRPr="004C36B1" w:rsidRDefault="00000000">
            <w:pPr>
              <w:jc w:val="right"/>
              <w:rPr>
                <w:rFonts w:eastAsia="SimSun"/>
                <w:sz w:val="18"/>
                <w:szCs w:val="18"/>
                <w:lang w:val="en-GB" w:eastAsia="zh-CN"/>
              </w:rPr>
            </w:pPr>
            <w:r w:rsidRPr="004C36B1">
              <w:rPr>
                <w:sz w:val="18"/>
                <w:szCs w:val="18"/>
              </w:rPr>
              <w:t>440,700</w:t>
            </w:r>
          </w:p>
        </w:tc>
      </w:tr>
    </w:tbl>
    <w:p w14:paraId="28FC1B9A" w14:textId="77777777" w:rsidR="00B704B8" w:rsidRDefault="00000000">
      <w:pPr>
        <w:keepNext/>
        <w:keepLines/>
        <w:topLinePunct/>
        <w:spacing w:before="360" w:after="240" w:line="240" w:lineRule="atLeast"/>
        <w:outlineLvl w:val="0"/>
        <w:rPr>
          <w:rFonts w:eastAsia="SimHei"/>
          <w:bCs/>
          <w:sz w:val="24"/>
          <w:szCs w:val="24"/>
          <w:lang w:val="en-GB" w:eastAsia="zh-CN"/>
        </w:rPr>
      </w:pPr>
      <w:r>
        <w:rPr>
          <w:rFonts w:eastAsia="SimHei"/>
          <w:bCs/>
          <w:sz w:val="24"/>
          <w:szCs w:val="24"/>
          <w:lang w:val="en-GB" w:eastAsia="zh-CN"/>
        </w:rPr>
        <w:t>附录</w:t>
      </w:r>
      <w:r>
        <w:rPr>
          <w:rFonts w:eastAsia="SimHei"/>
          <w:bCs/>
          <w:sz w:val="24"/>
          <w:szCs w:val="24"/>
          <w:lang w:val="en-GB" w:eastAsia="zh-CN"/>
        </w:rPr>
        <w:t>3-A</w:t>
      </w:r>
      <w:r>
        <w:rPr>
          <w:rFonts w:eastAsia="SimHei"/>
          <w:bCs/>
          <w:sz w:val="24"/>
          <w:szCs w:val="24"/>
          <w:lang w:val="en-GB" w:eastAsia="zh-CN"/>
        </w:rPr>
        <w:t>：资金核准时间表</w:t>
      </w:r>
    </w:p>
    <w:p w14:paraId="6ABBAD32" w14:textId="33D39925" w:rsidR="00B704B8" w:rsidRDefault="00000000">
      <w:pPr>
        <w:keepNext/>
        <w:keepLines/>
        <w:numPr>
          <w:ilvl w:val="0"/>
          <w:numId w:val="12"/>
        </w:numPr>
        <w:topLinePunct/>
        <w:spacing w:after="240" w:line="240" w:lineRule="atLeast"/>
        <w:outlineLvl w:val="0"/>
        <w:rPr>
          <w:rFonts w:eastAsia="SimSun"/>
          <w:sz w:val="24"/>
          <w:szCs w:val="24"/>
          <w:lang w:val="en-GB" w:eastAsia="zh-CN"/>
        </w:rPr>
      </w:pPr>
      <w:r>
        <w:rPr>
          <w:rFonts w:eastAsia="SimSun"/>
          <w:sz w:val="24"/>
          <w:szCs w:val="24"/>
          <w:lang w:val="en-GB" w:eastAsia="zh-CN"/>
        </w:rPr>
        <w:t>将于附录</w:t>
      </w:r>
      <w:r>
        <w:rPr>
          <w:rFonts w:eastAsia="SimSun"/>
          <w:sz w:val="24"/>
          <w:szCs w:val="24"/>
          <w:lang w:val="en-GB" w:eastAsia="zh-CN"/>
        </w:rPr>
        <w:t>2-A</w:t>
      </w:r>
      <w:r>
        <w:rPr>
          <w:rFonts w:eastAsia="SimSun" w:hint="eastAsia"/>
          <w:sz w:val="24"/>
          <w:szCs w:val="24"/>
          <w:lang w:val="en-GB" w:eastAsia="zh-CN"/>
        </w:rPr>
        <w:t>所</w:t>
      </w:r>
      <w:r>
        <w:rPr>
          <w:rFonts w:eastAsia="SimSun"/>
          <w:sz w:val="24"/>
          <w:szCs w:val="24"/>
          <w:lang w:val="en-GB" w:eastAsia="zh-CN"/>
        </w:rPr>
        <w:t>规定年度的</w:t>
      </w:r>
      <w:r>
        <w:rPr>
          <w:rFonts w:eastAsia="SimSun" w:hint="eastAsia"/>
          <w:sz w:val="24"/>
          <w:szCs w:val="24"/>
          <w:lang w:val="en-GB" w:eastAsia="zh-CN"/>
        </w:rPr>
        <w:t>第二次</w:t>
      </w:r>
      <w:r>
        <w:rPr>
          <w:rFonts w:eastAsia="SimSun"/>
          <w:sz w:val="24"/>
          <w:szCs w:val="24"/>
          <w:lang w:val="en-GB" w:eastAsia="zh-CN"/>
        </w:rPr>
        <w:t>会议上审议有待核准的今后</w:t>
      </w:r>
      <w:r>
        <w:rPr>
          <w:rFonts w:eastAsia="SimSun" w:hint="eastAsia"/>
          <w:sz w:val="24"/>
          <w:szCs w:val="24"/>
          <w:lang w:val="en-GB" w:eastAsia="zh-CN"/>
        </w:rPr>
        <w:t>分次</w:t>
      </w:r>
      <w:r w:rsidR="00C769FD">
        <w:rPr>
          <w:rFonts w:eastAsia="SimSun"/>
          <w:sz w:val="24"/>
          <w:szCs w:val="24"/>
          <w:lang w:val="en-GB" w:eastAsia="zh-CN"/>
        </w:rPr>
        <w:t>拨款</w:t>
      </w:r>
      <w:r>
        <w:rPr>
          <w:rFonts w:eastAsia="SimSun"/>
          <w:sz w:val="24"/>
          <w:szCs w:val="24"/>
          <w:lang w:val="en-GB" w:eastAsia="zh-CN"/>
        </w:rPr>
        <w:t>。</w:t>
      </w:r>
    </w:p>
    <w:p w14:paraId="3CF05797" w14:textId="3B8631B5" w:rsidR="00B704B8" w:rsidRDefault="00000000">
      <w:pPr>
        <w:keepNext/>
        <w:keepLines/>
        <w:topLinePunct/>
        <w:spacing w:after="240" w:line="240" w:lineRule="atLeast"/>
        <w:outlineLvl w:val="0"/>
        <w:rPr>
          <w:rFonts w:eastAsia="SimHei"/>
          <w:bCs/>
          <w:sz w:val="24"/>
          <w:szCs w:val="24"/>
          <w:lang w:val="en-GB" w:eastAsia="zh-CN"/>
        </w:rPr>
      </w:pPr>
      <w:r>
        <w:rPr>
          <w:rFonts w:eastAsia="SimHei"/>
          <w:bCs/>
          <w:sz w:val="24"/>
          <w:szCs w:val="24"/>
          <w:lang w:val="en-GB" w:eastAsia="zh-CN"/>
        </w:rPr>
        <w:t>附录</w:t>
      </w:r>
      <w:r>
        <w:rPr>
          <w:rFonts w:eastAsia="SimHei"/>
          <w:bCs/>
          <w:sz w:val="24"/>
          <w:szCs w:val="24"/>
          <w:lang w:val="en-GB" w:eastAsia="zh-CN"/>
        </w:rPr>
        <w:t>4-A</w:t>
      </w:r>
      <w:r>
        <w:rPr>
          <w:rFonts w:eastAsia="SimHei"/>
          <w:bCs/>
          <w:sz w:val="24"/>
          <w:szCs w:val="24"/>
          <w:lang w:val="en-GB" w:eastAsia="zh-CN"/>
        </w:rPr>
        <w:t>：</w:t>
      </w:r>
      <w:r w:rsidR="00C769FD">
        <w:rPr>
          <w:rFonts w:eastAsia="SimHei" w:hint="eastAsia"/>
          <w:bCs/>
          <w:sz w:val="24"/>
          <w:szCs w:val="24"/>
          <w:lang w:val="en-GB" w:eastAsia="zh-CN"/>
        </w:rPr>
        <w:t>拨款</w:t>
      </w:r>
      <w:r>
        <w:rPr>
          <w:rFonts w:eastAsia="SimHei" w:hint="eastAsia"/>
          <w:bCs/>
          <w:sz w:val="24"/>
          <w:szCs w:val="24"/>
          <w:lang w:val="en-GB" w:eastAsia="zh-CN"/>
        </w:rPr>
        <w:t>执行</w:t>
      </w:r>
      <w:r>
        <w:rPr>
          <w:rFonts w:eastAsia="SimHei"/>
          <w:bCs/>
          <w:sz w:val="24"/>
          <w:szCs w:val="24"/>
          <w:lang w:val="en-GB" w:eastAsia="zh-CN"/>
        </w:rPr>
        <w:t>情况报告和计划格式</w:t>
      </w:r>
    </w:p>
    <w:p w14:paraId="6B5D226E" w14:textId="0BB2B279" w:rsidR="00B704B8" w:rsidRDefault="00000000">
      <w:pPr>
        <w:keepNext/>
        <w:keepLines/>
        <w:numPr>
          <w:ilvl w:val="0"/>
          <w:numId w:val="13"/>
        </w:numPr>
        <w:topLinePunct/>
        <w:spacing w:after="240" w:line="240" w:lineRule="atLeast"/>
        <w:outlineLvl w:val="0"/>
        <w:rPr>
          <w:rFonts w:eastAsia="SimSun"/>
          <w:sz w:val="24"/>
          <w:szCs w:val="24"/>
          <w:lang w:val="en-GB" w:eastAsia="zh-CN"/>
        </w:rPr>
      </w:pPr>
      <w:r>
        <w:rPr>
          <w:rFonts w:eastAsia="SimSun" w:hint="eastAsia"/>
          <w:sz w:val="24"/>
          <w:szCs w:val="24"/>
          <w:lang w:val="en-GB" w:eastAsia="zh-CN"/>
        </w:rPr>
        <w:t>为</w:t>
      </w:r>
      <w:r>
        <w:rPr>
          <w:rFonts w:eastAsia="SimSun"/>
          <w:sz w:val="24"/>
          <w:szCs w:val="24"/>
          <w:lang w:val="en-GB" w:eastAsia="zh-CN"/>
        </w:rPr>
        <w:t>每次</w:t>
      </w:r>
      <w:r w:rsidR="00C769FD">
        <w:rPr>
          <w:rFonts w:eastAsia="SimSun"/>
          <w:sz w:val="24"/>
          <w:szCs w:val="24"/>
          <w:lang w:val="en-GB" w:eastAsia="zh-CN"/>
        </w:rPr>
        <w:t>拨款</w:t>
      </w:r>
      <w:r>
        <w:rPr>
          <w:rFonts w:eastAsia="SimSun"/>
          <w:sz w:val="24"/>
          <w:szCs w:val="24"/>
          <w:lang w:val="en-GB" w:eastAsia="zh-CN"/>
        </w:rPr>
        <w:t>申请</w:t>
      </w:r>
      <w:r>
        <w:rPr>
          <w:rFonts w:eastAsia="SimSun" w:hint="eastAsia"/>
          <w:sz w:val="24"/>
          <w:szCs w:val="24"/>
          <w:lang w:val="en-GB" w:eastAsia="zh-CN"/>
        </w:rPr>
        <w:t>提交</w:t>
      </w:r>
      <w:r>
        <w:rPr>
          <w:rFonts w:eastAsia="SimSun"/>
          <w:sz w:val="24"/>
          <w:szCs w:val="24"/>
          <w:lang w:val="en-GB" w:eastAsia="zh-CN"/>
        </w:rPr>
        <w:t>的</w:t>
      </w:r>
      <w:r w:rsidR="00C769FD">
        <w:rPr>
          <w:rFonts w:eastAsia="SimSun"/>
          <w:sz w:val="24"/>
          <w:szCs w:val="24"/>
          <w:lang w:val="en-GB" w:eastAsia="zh-CN"/>
        </w:rPr>
        <w:t>拨款</w:t>
      </w:r>
      <w:r>
        <w:rPr>
          <w:rFonts w:eastAsia="SimSun"/>
          <w:sz w:val="24"/>
          <w:szCs w:val="24"/>
          <w:lang w:val="en-GB" w:eastAsia="zh-CN"/>
        </w:rPr>
        <w:t>执行情况报告和计划应包括</w:t>
      </w:r>
      <w:r>
        <w:rPr>
          <w:rFonts w:eastAsia="SimSun" w:hint="eastAsia"/>
          <w:sz w:val="24"/>
          <w:szCs w:val="24"/>
          <w:lang w:val="en-GB" w:eastAsia="zh-CN"/>
        </w:rPr>
        <w:t>四</w:t>
      </w:r>
      <w:r>
        <w:rPr>
          <w:rFonts w:eastAsia="SimSun"/>
          <w:sz w:val="24"/>
          <w:szCs w:val="24"/>
          <w:lang w:val="en-GB" w:eastAsia="zh-CN"/>
        </w:rPr>
        <w:t>个部分：</w:t>
      </w:r>
    </w:p>
    <w:p w14:paraId="6EFEC959" w14:textId="6A9753A4" w:rsidR="00B704B8" w:rsidRDefault="00000000">
      <w:pPr>
        <w:widowControl w:val="0"/>
        <w:numPr>
          <w:ilvl w:val="1"/>
          <w:numId w:val="13"/>
        </w:numPr>
        <w:topLinePunct/>
        <w:spacing w:after="240" w:line="240" w:lineRule="atLeast"/>
        <w:outlineLvl w:val="1"/>
        <w:rPr>
          <w:rFonts w:eastAsia="SimSun"/>
          <w:sz w:val="24"/>
          <w:szCs w:val="24"/>
          <w:lang w:val="en-GB" w:eastAsia="zh-CN"/>
        </w:rPr>
      </w:pPr>
      <w:r>
        <w:rPr>
          <w:rFonts w:eastAsia="SimSun"/>
          <w:sz w:val="24"/>
          <w:szCs w:val="24"/>
          <w:lang w:val="en-GB" w:eastAsia="zh-CN"/>
        </w:rPr>
        <w:t>说明自上次报告以来</w:t>
      </w:r>
      <w:r>
        <w:rPr>
          <w:rFonts w:eastAsia="SimSun" w:hint="eastAsia"/>
          <w:sz w:val="24"/>
          <w:szCs w:val="24"/>
          <w:lang w:val="en-GB" w:eastAsia="zh-CN"/>
        </w:rPr>
        <w:t>所</w:t>
      </w:r>
      <w:r>
        <w:rPr>
          <w:rFonts w:eastAsia="SimSun"/>
          <w:sz w:val="24"/>
          <w:szCs w:val="24"/>
          <w:lang w:val="en-GB" w:eastAsia="zh-CN"/>
        </w:rPr>
        <w:t>实现进展的陈述报告，</w:t>
      </w:r>
      <w:r>
        <w:rPr>
          <w:rFonts w:eastAsia="SimSun" w:hint="eastAsia"/>
          <w:sz w:val="24"/>
          <w:szCs w:val="24"/>
          <w:lang w:val="en-GB" w:eastAsia="zh-CN"/>
        </w:rPr>
        <w:t>以及</w:t>
      </w:r>
      <w:r>
        <w:rPr>
          <w:rFonts w:eastAsia="SimSun"/>
          <w:sz w:val="24"/>
          <w:szCs w:val="24"/>
          <w:lang w:val="en-GB" w:eastAsia="zh-CN"/>
        </w:rPr>
        <w:t>按照</w:t>
      </w:r>
      <w:r>
        <w:rPr>
          <w:rFonts w:eastAsia="SimSun" w:hint="eastAsia"/>
          <w:sz w:val="24"/>
          <w:szCs w:val="24"/>
          <w:lang w:val="en-GB" w:eastAsia="zh-CN"/>
        </w:rPr>
        <w:t>每次</w:t>
      </w:r>
      <w:r w:rsidR="00C769FD">
        <w:rPr>
          <w:rFonts w:eastAsia="SimSun"/>
          <w:sz w:val="24"/>
          <w:szCs w:val="24"/>
          <w:lang w:val="en-GB" w:eastAsia="zh-CN"/>
        </w:rPr>
        <w:t>拨款</w:t>
      </w:r>
      <w:r>
        <w:rPr>
          <w:rFonts w:eastAsia="SimSun"/>
          <w:sz w:val="24"/>
          <w:szCs w:val="24"/>
          <w:lang w:val="en-GB" w:eastAsia="zh-CN"/>
        </w:rPr>
        <w:t>分列</w:t>
      </w:r>
      <w:r>
        <w:rPr>
          <w:rFonts w:eastAsia="SimSun" w:hint="eastAsia"/>
          <w:sz w:val="24"/>
          <w:szCs w:val="24"/>
          <w:lang w:val="en-GB" w:eastAsia="zh-CN"/>
        </w:rPr>
        <w:t>的</w:t>
      </w:r>
      <w:r>
        <w:rPr>
          <w:rFonts w:eastAsia="SimSun"/>
          <w:sz w:val="24"/>
          <w:szCs w:val="24"/>
          <w:lang w:val="en-GB" w:eastAsia="zh-CN"/>
        </w:rPr>
        <w:t>数据，</w:t>
      </w:r>
      <w:r>
        <w:rPr>
          <w:rFonts w:eastAsia="SimSun" w:hint="eastAsia"/>
          <w:sz w:val="24"/>
          <w:szCs w:val="24"/>
          <w:lang w:val="en-GB" w:eastAsia="zh-CN"/>
        </w:rPr>
        <w:t>应</w:t>
      </w:r>
      <w:r>
        <w:rPr>
          <w:rFonts w:eastAsia="SimSun"/>
          <w:sz w:val="24"/>
          <w:szCs w:val="24"/>
          <w:lang w:val="en-GB" w:eastAsia="zh-CN"/>
        </w:rPr>
        <w:t>反映国家在</w:t>
      </w:r>
      <w:r>
        <w:rPr>
          <w:rFonts w:eastAsia="SimSun" w:hint="eastAsia"/>
          <w:sz w:val="24"/>
          <w:szCs w:val="24"/>
          <w:lang w:val="en-GB" w:eastAsia="zh-CN"/>
        </w:rPr>
        <w:t>逐步减少附件</w:t>
      </w:r>
      <w:r>
        <w:rPr>
          <w:rFonts w:eastAsia="SimSun" w:hint="eastAsia"/>
          <w:sz w:val="24"/>
          <w:szCs w:val="24"/>
          <w:lang w:val="en-GB" w:eastAsia="zh-CN"/>
        </w:rPr>
        <w:t>F</w:t>
      </w:r>
      <w:r>
        <w:rPr>
          <w:rFonts w:eastAsia="SimSun"/>
          <w:sz w:val="24"/>
          <w:szCs w:val="24"/>
          <w:lang w:val="en-GB" w:eastAsia="zh-CN"/>
        </w:rPr>
        <w:t>物质方面的情况，不同活动</w:t>
      </w:r>
      <w:r>
        <w:rPr>
          <w:rFonts w:eastAsia="SimSun" w:hint="eastAsia"/>
          <w:sz w:val="24"/>
          <w:szCs w:val="24"/>
          <w:lang w:val="en-GB" w:eastAsia="zh-CN"/>
        </w:rPr>
        <w:t>所起作用</w:t>
      </w:r>
      <w:r>
        <w:rPr>
          <w:rFonts w:eastAsia="SimSun"/>
          <w:sz w:val="24"/>
          <w:szCs w:val="24"/>
          <w:lang w:val="en-GB" w:eastAsia="zh-CN"/>
        </w:rPr>
        <w:t>以及这些活动之间的关系</w:t>
      </w:r>
      <w:r>
        <w:rPr>
          <w:rFonts w:eastAsia="SimSun" w:hint="eastAsia"/>
          <w:sz w:val="24"/>
          <w:szCs w:val="24"/>
          <w:lang w:val="en-GB" w:eastAsia="zh-CN"/>
        </w:rPr>
        <w:t>，在适用情况下，应包括根据第</w:t>
      </w:r>
      <w:r>
        <w:rPr>
          <w:rFonts w:eastAsia="SimSun" w:hint="eastAsia"/>
          <w:sz w:val="24"/>
          <w:szCs w:val="24"/>
          <w:lang w:val="en-GB" w:eastAsia="zh-CN"/>
        </w:rPr>
        <w:t>9</w:t>
      </w:r>
      <w:r>
        <w:rPr>
          <w:rFonts w:eastAsia="SimSun"/>
          <w:sz w:val="24"/>
          <w:szCs w:val="24"/>
          <w:lang w:val="en-GB" w:eastAsia="zh-CN"/>
        </w:rPr>
        <w:t>1/65</w:t>
      </w:r>
      <w:r>
        <w:rPr>
          <w:rFonts w:eastAsia="SimSun" w:hint="eastAsia"/>
          <w:sz w:val="24"/>
          <w:szCs w:val="24"/>
          <w:lang w:val="en-GB" w:eastAsia="zh-CN"/>
        </w:rPr>
        <w:t>号决定，结合逐步减少氢氟碳化物所核准的能效相关活动</w:t>
      </w:r>
      <w:r>
        <w:rPr>
          <w:rFonts w:eastAsia="SimSun"/>
          <w:sz w:val="24"/>
          <w:szCs w:val="24"/>
          <w:lang w:val="en-GB" w:eastAsia="zh-CN"/>
        </w:rPr>
        <w:t>。报告应包括根据物质分列的作为执行各项活动的直接结果所</w:t>
      </w:r>
      <w:r>
        <w:rPr>
          <w:rFonts w:eastAsia="SimSun" w:hint="eastAsia"/>
          <w:sz w:val="24"/>
          <w:szCs w:val="24"/>
          <w:lang w:val="en-GB" w:eastAsia="zh-CN"/>
        </w:rPr>
        <w:t>逐步减少的附件</w:t>
      </w:r>
      <w:r>
        <w:rPr>
          <w:rFonts w:eastAsia="SimSun" w:hint="eastAsia"/>
          <w:sz w:val="24"/>
          <w:szCs w:val="24"/>
          <w:lang w:val="en-GB" w:eastAsia="zh-CN"/>
        </w:rPr>
        <w:t>F</w:t>
      </w:r>
      <w:r>
        <w:rPr>
          <w:rFonts w:eastAsia="SimSun" w:hint="eastAsia"/>
          <w:sz w:val="24"/>
          <w:szCs w:val="24"/>
          <w:lang w:val="en-GB" w:eastAsia="zh-CN"/>
        </w:rPr>
        <w:t>物质</w:t>
      </w:r>
      <w:r>
        <w:rPr>
          <w:rFonts w:eastAsia="SimSun"/>
          <w:sz w:val="24"/>
          <w:szCs w:val="24"/>
          <w:lang w:val="en-GB" w:eastAsia="zh-CN"/>
        </w:rPr>
        <w:t>的</w:t>
      </w:r>
      <w:r>
        <w:rPr>
          <w:rFonts w:eastAsia="SimSun" w:hint="eastAsia"/>
          <w:sz w:val="24"/>
          <w:szCs w:val="24"/>
          <w:lang w:val="en-GB" w:eastAsia="zh-CN"/>
        </w:rPr>
        <w:t>消费</w:t>
      </w:r>
      <w:r>
        <w:rPr>
          <w:rFonts w:eastAsia="SimSun"/>
          <w:sz w:val="24"/>
          <w:szCs w:val="24"/>
          <w:lang w:val="en-GB" w:eastAsia="zh-CN"/>
        </w:rPr>
        <w:t>量，以及所使用的替代技术和所</w:t>
      </w:r>
      <w:r>
        <w:rPr>
          <w:rFonts w:eastAsia="SimSun" w:hint="eastAsia"/>
          <w:sz w:val="24"/>
          <w:szCs w:val="24"/>
          <w:lang w:val="en-GB" w:eastAsia="zh-CN"/>
        </w:rPr>
        <w:t>逐步采用</w:t>
      </w:r>
      <w:r>
        <w:rPr>
          <w:rFonts w:eastAsia="SimSun"/>
          <w:sz w:val="24"/>
          <w:szCs w:val="24"/>
          <w:lang w:val="en-GB" w:eastAsia="zh-CN"/>
        </w:rPr>
        <w:t>的相关替代品，以便让秘书处能够向执行委员会</w:t>
      </w:r>
      <w:r>
        <w:rPr>
          <w:rFonts w:eastAsia="SimSun" w:hint="eastAsia"/>
          <w:sz w:val="24"/>
          <w:szCs w:val="24"/>
          <w:lang w:val="en-GB" w:eastAsia="zh-CN"/>
        </w:rPr>
        <w:t>通报</w:t>
      </w:r>
      <w:r>
        <w:rPr>
          <w:rFonts w:eastAsia="SimSun"/>
          <w:sz w:val="24"/>
          <w:szCs w:val="24"/>
          <w:lang w:val="en-GB" w:eastAsia="zh-CN"/>
        </w:rPr>
        <w:t>因此导致的气候相关排放的变化情况。报告</w:t>
      </w:r>
      <w:r>
        <w:rPr>
          <w:rFonts w:eastAsia="SimSun" w:hint="eastAsia"/>
          <w:sz w:val="24"/>
          <w:szCs w:val="24"/>
          <w:lang w:val="en-GB" w:eastAsia="zh-CN"/>
        </w:rPr>
        <w:t>还应包括关于所开展活动的量化信息，并</w:t>
      </w:r>
      <w:r>
        <w:rPr>
          <w:rFonts w:eastAsia="SimSun"/>
          <w:sz w:val="24"/>
          <w:szCs w:val="24"/>
          <w:lang w:val="en-GB" w:eastAsia="zh-CN"/>
        </w:rPr>
        <w:t>进一步突出关于</w:t>
      </w:r>
      <w:r>
        <w:rPr>
          <w:rFonts w:eastAsia="SimSun" w:hint="eastAsia"/>
          <w:sz w:val="24"/>
          <w:szCs w:val="24"/>
          <w:lang w:val="en-GB" w:eastAsia="zh-CN"/>
        </w:rPr>
        <w:t>与</w:t>
      </w:r>
      <w:r>
        <w:rPr>
          <w:rFonts w:eastAsia="SimSun"/>
          <w:sz w:val="24"/>
          <w:szCs w:val="24"/>
          <w:lang w:val="en-GB" w:eastAsia="zh-CN"/>
        </w:rPr>
        <w:t>列入《计划》的各种活动</w:t>
      </w:r>
      <w:r>
        <w:rPr>
          <w:rFonts w:eastAsia="SimSun" w:hint="eastAsia"/>
          <w:sz w:val="24"/>
          <w:szCs w:val="24"/>
          <w:lang w:val="en-GB" w:eastAsia="zh-CN"/>
        </w:rPr>
        <w:t>有关</w:t>
      </w:r>
      <w:r>
        <w:rPr>
          <w:rFonts w:eastAsia="SimSun"/>
          <w:sz w:val="24"/>
          <w:szCs w:val="24"/>
          <w:lang w:val="en-GB" w:eastAsia="zh-CN"/>
        </w:rPr>
        <w:t>的成功、经验和挑战，反映国家情况的任何变化并提供其他相关</w:t>
      </w:r>
      <w:r>
        <w:rPr>
          <w:rFonts w:eastAsia="SimSun" w:hint="eastAsia"/>
          <w:sz w:val="24"/>
          <w:szCs w:val="24"/>
          <w:lang w:val="en-GB" w:eastAsia="zh-CN"/>
        </w:rPr>
        <w:t>信息</w:t>
      </w:r>
      <w:r>
        <w:rPr>
          <w:rFonts w:eastAsia="SimSun"/>
          <w:sz w:val="24"/>
          <w:szCs w:val="24"/>
          <w:lang w:val="en-GB" w:eastAsia="zh-CN"/>
        </w:rPr>
        <w:t>。报告还应包括相对于以往呈交的执行计划的任何变化的</w:t>
      </w:r>
      <w:r>
        <w:rPr>
          <w:rFonts w:eastAsia="SimSun" w:hint="eastAsia"/>
          <w:sz w:val="24"/>
          <w:szCs w:val="24"/>
          <w:lang w:val="en-GB" w:eastAsia="zh-CN"/>
        </w:rPr>
        <w:t>信息</w:t>
      </w:r>
      <w:r>
        <w:rPr>
          <w:rFonts w:eastAsia="SimSun"/>
          <w:sz w:val="24"/>
          <w:szCs w:val="24"/>
          <w:lang w:val="en-GB" w:eastAsia="zh-CN"/>
        </w:rPr>
        <w:t>以及变动的理由，例如拖延、按照本协定第</w:t>
      </w:r>
      <w:r>
        <w:rPr>
          <w:rFonts w:eastAsia="SimSun"/>
          <w:sz w:val="24"/>
          <w:szCs w:val="24"/>
          <w:lang w:val="en-GB" w:eastAsia="zh-CN"/>
        </w:rPr>
        <w:t>7</w:t>
      </w:r>
      <w:r>
        <w:rPr>
          <w:rFonts w:eastAsia="SimSun" w:hint="eastAsia"/>
          <w:sz w:val="24"/>
          <w:szCs w:val="24"/>
          <w:lang w:val="en-GB" w:eastAsia="zh-CN"/>
        </w:rPr>
        <w:t>段</w:t>
      </w:r>
      <w:r>
        <w:rPr>
          <w:rFonts w:eastAsia="SimSun"/>
          <w:sz w:val="24"/>
          <w:szCs w:val="24"/>
          <w:lang w:val="en-GB" w:eastAsia="zh-CN"/>
        </w:rPr>
        <w:t>之规定在执行</w:t>
      </w:r>
      <w:r w:rsidR="00C769FD">
        <w:rPr>
          <w:rFonts w:eastAsia="SimSun"/>
          <w:sz w:val="24"/>
          <w:szCs w:val="24"/>
          <w:lang w:val="en-GB" w:eastAsia="zh-CN"/>
        </w:rPr>
        <w:t>拨款</w:t>
      </w:r>
      <w:r>
        <w:rPr>
          <w:rFonts w:eastAsia="SimSun"/>
          <w:sz w:val="24"/>
          <w:szCs w:val="24"/>
          <w:lang w:val="en-GB" w:eastAsia="zh-CN"/>
        </w:rPr>
        <w:t>期间运用资金重新分配方面的灵活性，</w:t>
      </w:r>
      <w:proofErr w:type="gramStart"/>
      <w:r>
        <w:rPr>
          <w:rFonts w:eastAsia="SimSun"/>
          <w:sz w:val="24"/>
          <w:szCs w:val="24"/>
          <w:lang w:val="en-GB" w:eastAsia="zh-CN"/>
        </w:rPr>
        <w:t>或其他变化；</w:t>
      </w:r>
      <w:proofErr w:type="gramEnd"/>
    </w:p>
    <w:p w14:paraId="3F7F510B" w14:textId="61EB3A21" w:rsidR="00B704B8" w:rsidRDefault="00000000">
      <w:pPr>
        <w:widowControl w:val="0"/>
        <w:numPr>
          <w:ilvl w:val="1"/>
          <w:numId w:val="13"/>
        </w:numPr>
        <w:topLinePunct/>
        <w:spacing w:after="240" w:line="240" w:lineRule="atLeast"/>
        <w:outlineLvl w:val="1"/>
        <w:rPr>
          <w:rFonts w:eastAsia="SimSun"/>
          <w:sz w:val="24"/>
          <w:szCs w:val="24"/>
          <w:lang w:val="en-GB" w:eastAsia="zh-CN"/>
        </w:rPr>
      </w:pPr>
      <w:r>
        <w:rPr>
          <w:rFonts w:eastAsia="SimSun"/>
          <w:sz w:val="24"/>
          <w:szCs w:val="24"/>
          <w:lang w:val="en-GB" w:eastAsia="zh-CN"/>
        </w:rPr>
        <w:t>根据本协定第</w:t>
      </w:r>
      <w:r>
        <w:rPr>
          <w:rFonts w:eastAsia="SimSun"/>
          <w:sz w:val="24"/>
          <w:szCs w:val="24"/>
          <w:lang w:val="en-GB" w:eastAsia="zh-CN"/>
        </w:rPr>
        <w:t>5</w:t>
      </w:r>
      <w:r>
        <w:rPr>
          <w:rFonts w:eastAsia="SimSun" w:hint="eastAsia"/>
          <w:sz w:val="24"/>
          <w:szCs w:val="24"/>
          <w:lang w:val="en-GB" w:eastAsia="zh-CN"/>
        </w:rPr>
        <w:t>(</w:t>
      </w:r>
      <w:r>
        <w:rPr>
          <w:rFonts w:eastAsia="SimSun"/>
          <w:sz w:val="24"/>
          <w:szCs w:val="24"/>
          <w:lang w:val="en-GB" w:eastAsia="zh-CN"/>
        </w:rPr>
        <w:t>b</w:t>
      </w:r>
      <w:r>
        <w:rPr>
          <w:rFonts w:eastAsia="SimSun" w:hint="eastAsia"/>
          <w:sz w:val="24"/>
          <w:szCs w:val="24"/>
          <w:lang w:val="en-GB" w:eastAsia="zh-CN"/>
        </w:rPr>
        <w:t>)</w:t>
      </w:r>
      <w:r>
        <w:rPr>
          <w:rFonts w:eastAsia="SimSun" w:hint="eastAsia"/>
          <w:sz w:val="24"/>
          <w:szCs w:val="24"/>
          <w:lang w:val="en-GB" w:eastAsia="zh-CN"/>
        </w:rPr>
        <w:t>分段</w:t>
      </w:r>
      <w:r>
        <w:rPr>
          <w:rFonts w:eastAsia="SimSun"/>
          <w:sz w:val="24"/>
          <w:szCs w:val="24"/>
          <w:lang w:val="en-GB" w:eastAsia="zh-CN"/>
        </w:rPr>
        <w:t>提交的关于《计划》</w:t>
      </w:r>
      <w:r>
        <w:rPr>
          <w:rFonts w:eastAsia="SimSun" w:hint="eastAsia"/>
          <w:sz w:val="24"/>
          <w:szCs w:val="24"/>
          <w:lang w:val="en-GB" w:eastAsia="zh-CN"/>
        </w:rPr>
        <w:t>取得</w:t>
      </w:r>
      <w:r>
        <w:rPr>
          <w:rFonts w:eastAsia="SimSun"/>
          <w:sz w:val="24"/>
          <w:szCs w:val="24"/>
          <w:lang w:val="en-GB" w:eastAsia="zh-CN"/>
        </w:rPr>
        <w:t>的结果以及</w:t>
      </w:r>
      <w:r>
        <w:rPr>
          <w:rFonts w:eastAsia="SimSun" w:hint="eastAsia"/>
          <w:sz w:val="24"/>
          <w:szCs w:val="24"/>
          <w:lang w:val="en-GB" w:eastAsia="zh-CN"/>
        </w:rPr>
        <w:t>附件</w:t>
      </w:r>
      <w:r>
        <w:rPr>
          <w:rFonts w:eastAsia="SimSun" w:hint="eastAsia"/>
          <w:sz w:val="24"/>
          <w:szCs w:val="24"/>
          <w:lang w:val="en-GB" w:eastAsia="zh-CN"/>
        </w:rPr>
        <w:t>F</w:t>
      </w:r>
      <w:r>
        <w:rPr>
          <w:rFonts w:eastAsia="SimSun"/>
          <w:sz w:val="24"/>
          <w:szCs w:val="24"/>
          <w:lang w:val="en-GB" w:eastAsia="zh-CN"/>
        </w:rPr>
        <w:t>物质消费量的独立核查报告。如果执行委员会没有另做决定，</w:t>
      </w:r>
      <w:r>
        <w:rPr>
          <w:rFonts w:eastAsia="SimSun" w:hint="eastAsia"/>
          <w:sz w:val="24"/>
          <w:szCs w:val="24"/>
          <w:lang w:val="en-GB" w:eastAsia="zh-CN"/>
        </w:rPr>
        <w:t>必须按照</w:t>
      </w:r>
      <w:r>
        <w:rPr>
          <w:rFonts w:eastAsia="SimSun"/>
          <w:sz w:val="24"/>
          <w:szCs w:val="24"/>
          <w:lang w:val="en-GB" w:eastAsia="zh-CN"/>
        </w:rPr>
        <w:t>本协定第</w:t>
      </w:r>
      <w:r>
        <w:rPr>
          <w:rFonts w:eastAsia="SimSun" w:hint="eastAsia"/>
          <w:sz w:val="24"/>
          <w:szCs w:val="24"/>
          <w:lang w:val="en-GB" w:eastAsia="zh-CN"/>
        </w:rPr>
        <w:t>5(a)</w:t>
      </w:r>
      <w:r>
        <w:rPr>
          <w:rFonts w:eastAsia="SimSun" w:hint="eastAsia"/>
          <w:sz w:val="24"/>
          <w:szCs w:val="24"/>
          <w:lang w:val="en-GB" w:eastAsia="zh-CN"/>
        </w:rPr>
        <w:lastRenderedPageBreak/>
        <w:t>分段</w:t>
      </w:r>
      <w:r>
        <w:rPr>
          <w:rFonts w:eastAsia="SimSun"/>
          <w:sz w:val="24"/>
          <w:szCs w:val="24"/>
          <w:lang w:val="en-GB" w:eastAsia="zh-CN"/>
        </w:rPr>
        <w:t>的规定</w:t>
      </w:r>
      <w:r>
        <w:rPr>
          <w:rFonts w:eastAsia="SimSun" w:hint="eastAsia"/>
          <w:sz w:val="24"/>
          <w:szCs w:val="24"/>
          <w:lang w:val="en-GB" w:eastAsia="zh-CN"/>
        </w:rPr>
        <w:t>，随每次</w:t>
      </w:r>
      <w:r w:rsidR="00C769FD">
        <w:rPr>
          <w:rFonts w:eastAsia="SimSun" w:hint="eastAsia"/>
          <w:sz w:val="24"/>
          <w:szCs w:val="24"/>
          <w:lang w:val="en-GB" w:eastAsia="zh-CN"/>
        </w:rPr>
        <w:t>拨款</w:t>
      </w:r>
      <w:r>
        <w:rPr>
          <w:rFonts w:eastAsia="SimSun" w:hint="eastAsia"/>
          <w:sz w:val="24"/>
          <w:szCs w:val="24"/>
          <w:lang w:val="en-GB" w:eastAsia="zh-CN"/>
        </w:rPr>
        <w:t>申请提供对消费量数据的此种</w:t>
      </w:r>
      <w:r>
        <w:rPr>
          <w:rFonts w:eastAsia="SimSun"/>
          <w:sz w:val="24"/>
          <w:szCs w:val="24"/>
          <w:lang w:val="en-GB" w:eastAsia="zh-CN"/>
        </w:rPr>
        <w:t>核查</w:t>
      </w:r>
      <w:r>
        <w:rPr>
          <w:rFonts w:eastAsia="SimSun" w:hint="eastAsia"/>
          <w:sz w:val="24"/>
          <w:szCs w:val="24"/>
          <w:lang w:val="en-GB" w:eastAsia="zh-CN"/>
        </w:rPr>
        <w:t>，涵盖其</w:t>
      </w:r>
      <w:r>
        <w:rPr>
          <w:rFonts w:eastAsia="SimSun"/>
          <w:sz w:val="24"/>
          <w:szCs w:val="24"/>
          <w:lang w:val="en-GB" w:eastAsia="zh-CN"/>
        </w:rPr>
        <w:t>核查报告尚未得到</w:t>
      </w:r>
      <w:r>
        <w:rPr>
          <w:rFonts w:eastAsia="SimSun" w:hint="eastAsia"/>
          <w:sz w:val="24"/>
          <w:szCs w:val="24"/>
          <w:lang w:val="en-GB" w:eastAsia="zh-CN"/>
        </w:rPr>
        <w:t>执行委员会</w:t>
      </w:r>
      <w:r>
        <w:rPr>
          <w:rFonts w:eastAsia="SimSun"/>
          <w:sz w:val="24"/>
          <w:szCs w:val="24"/>
          <w:lang w:val="en-GB" w:eastAsia="zh-CN"/>
        </w:rPr>
        <w:t>认可</w:t>
      </w:r>
      <w:r>
        <w:rPr>
          <w:rFonts w:eastAsia="SimSun" w:hint="eastAsia"/>
          <w:sz w:val="24"/>
          <w:szCs w:val="24"/>
          <w:lang w:val="en-GB" w:eastAsia="zh-CN"/>
        </w:rPr>
        <w:t>的所有相关年度</w:t>
      </w:r>
      <w:r>
        <w:rPr>
          <w:rFonts w:eastAsia="SimSun"/>
          <w:sz w:val="24"/>
          <w:szCs w:val="24"/>
          <w:lang w:val="en-GB" w:eastAsia="zh-CN"/>
        </w:rPr>
        <w:t>；</w:t>
      </w:r>
    </w:p>
    <w:p w14:paraId="1254FAA0" w14:textId="1B9E3193" w:rsidR="00B704B8" w:rsidRDefault="00000000">
      <w:pPr>
        <w:widowControl w:val="0"/>
        <w:numPr>
          <w:ilvl w:val="1"/>
          <w:numId w:val="13"/>
        </w:numPr>
        <w:topLinePunct/>
        <w:spacing w:after="240" w:line="240" w:lineRule="atLeast"/>
        <w:outlineLvl w:val="1"/>
        <w:rPr>
          <w:rFonts w:eastAsia="SimSun"/>
          <w:sz w:val="24"/>
          <w:szCs w:val="24"/>
          <w:lang w:val="en-GB" w:eastAsia="zh-CN"/>
        </w:rPr>
      </w:pPr>
      <w:r>
        <w:rPr>
          <w:rFonts w:eastAsia="SimSun"/>
          <w:sz w:val="24"/>
          <w:szCs w:val="24"/>
          <w:lang w:val="en-GB" w:eastAsia="zh-CN"/>
        </w:rPr>
        <w:t>书面说明</w:t>
      </w:r>
      <w:r w:rsidR="00C769FD">
        <w:rPr>
          <w:rFonts w:eastAsia="SimSun"/>
          <w:sz w:val="24"/>
          <w:szCs w:val="24"/>
          <w:lang w:val="en-GB" w:eastAsia="zh-CN"/>
        </w:rPr>
        <w:t>拨款</w:t>
      </w:r>
      <w:r>
        <w:rPr>
          <w:rFonts w:eastAsia="SimSun"/>
          <w:sz w:val="24"/>
          <w:szCs w:val="24"/>
          <w:lang w:val="en-GB" w:eastAsia="zh-CN"/>
        </w:rPr>
        <w:t>申请所涵盖</w:t>
      </w:r>
      <w:r>
        <w:rPr>
          <w:rFonts w:eastAsia="SimSun" w:hint="eastAsia"/>
          <w:sz w:val="24"/>
          <w:szCs w:val="24"/>
          <w:lang w:val="en-GB" w:eastAsia="zh-CN"/>
        </w:rPr>
        <w:t>期间</w:t>
      </w:r>
      <w:r>
        <w:rPr>
          <w:rFonts w:eastAsia="SimSun"/>
          <w:sz w:val="24"/>
          <w:szCs w:val="24"/>
          <w:lang w:val="en-GB" w:eastAsia="zh-CN"/>
        </w:rPr>
        <w:t>内开展的各项活动，</w:t>
      </w:r>
      <w:r>
        <w:rPr>
          <w:rFonts w:eastAsia="SimSun" w:hint="eastAsia"/>
          <w:sz w:val="24"/>
          <w:szCs w:val="24"/>
          <w:lang w:val="en-GB" w:eastAsia="zh-CN"/>
        </w:rPr>
        <w:t>包括量化信息，</w:t>
      </w:r>
      <w:r>
        <w:rPr>
          <w:rFonts w:eastAsia="SimSun"/>
          <w:sz w:val="24"/>
          <w:szCs w:val="24"/>
          <w:lang w:val="en-GB" w:eastAsia="zh-CN"/>
        </w:rPr>
        <w:t>重点说明执行进度指标、完成的时间以及这些活动的相互依赖性，同时亦顾及执行前几次</w:t>
      </w:r>
      <w:r w:rsidR="00C769FD">
        <w:rPr>
          <w:rFonts w:eastAsia="SimSun"/>
          <w:sz w:val="24"/>
          <w:szCs w:val="24"/>
          <w:lang w:val="en-GB" w:eastAsia="zh-CN"/>
        </w:rPr>
        <w:t>拨款</w:t>
      </w:r>
      <w:r>
        <w:rPr>
          <w:rFonts w:eastAsia="SimSun"/>
          <w:sz w:val="24"/>
          <w:szCs w:val="24"/>
          <w:lang w:val="en-GB" w:eastAsia="zh-CN"/>
        </w:rPr>
        <w:t>时积累的经验和取得的进展；《计划》中的数据</w:t>
      </w:r>
      <w:r>
        <w:rPr>
          <w:rFonts w:eastAsia="SimSun" w:hint="eastAsia"/>
          <w:sz w:val="24"/>
          <w:szCs w:val="24"/>
          <w:lang w:val="en-GB" w:eastAsia="zh-CN"/>
        </w:rPr>
        <w:t>须</w:t>
      </w:r>
      <w:r>
        <w:rPr>
          <w:rFonts w:eastAsia="SimSun"/>
          <w:sz w:val="24"/>
          <w:szCs w:val="24"/>
          <w:lang w:val="en-GB" w:eastAsia="zh-CN"/>
        </w:rPr>
        <w:t>按日历年</w:t>
      </w:r>
      <w:r>
        <w:rPr>
          <w:rFonts w:eastAsia="SimSun" w:hint="eastAsia"/>
          <w:sz w:val="24"/>
          <w:szCs w:val="24"/>
          <w:lang w:val="en-GB" w:eastAsia="zh-CN"/>
        </w:rPr>
        <w:t>分列</w:t>
      </w:r>
      <w:r>
        <w:rPr>
          <w:rFonts w:eastAsia="SimSun"/>
          <w:sz w:val="24"/>
          <w:szCs w:val="24"/>
          <w:lang w:val="en-GB" w:eastAsia="zh-CN"/>
        </w:rPr>
        <w:t>。说明还应提及总体计划和取得的进展，以及所预期的对总体计划的</w:t>
      </w:r>
      <w:r>
        <w:rPr>
          <w:rFonts w:eastAsia="SimSun" w:hint="eastAsia"/>
          <w:sz w:val="24"/>
          <w:szCs w:val="24"/>
          <w:lang w:val="en-GB" w:eastAsia="zh-CN"/>
        </w:rPr>
        <w:t>任何</w:t>
      </w:r>
      <w:r>
        <w:rPr>
          <w:rFonts w:eastAsia="SimSun"/>
          <w:sz w:val="24"/>
          <w:szCs w:val="24"/>
          <w:lang w:val="en-GB" w:eastAsia="zh-CN"/>
        </w:rPr>
        <w:t>可能调整。说明还应具体列出并详细解释对总体计划做出的此种改变。对未来活动的说明可作为上文</w:t>
      </w:r>
      <w:r>
        <w:rPr>
          <w:rFonts w:eastAsia="SimSun" w:hint="eastAsia"/>
          <w:sz w:val="24"/>
          <w:szCs w:val="24"/>
          <w:lang w:val="en-GB" w:eastAsia="zh-CN"/>
        </w:rPr>
        <w:t>(</w:t>
      </w:r>
      <w:r>
        <w:rPr>
          <w:rFonts w:eastAsia="SimSun"/>
          <w:sz w:val="24"/>
          <w:szCs w:val="24"/>
          <w:lang w:val="en-GB" w:eastAsia="zh-CN"/>
        </w:rPr>
        <w:t>a</w:t>
      </w:r>
      <w:r>
        <w:rPr>
          <w:rFonts w:eastAsia="SimSun" w:hint="eastAsia"/>
          <w:sz w:val="24"/>
          <w:szCs w:val="24"/>
          <w:lang w:val="en-GB" w:eastAsia="zh-CN"/>
        </w:rPr>
        <w:t>)</w:t>
      </w:r>
      <w:r>
        <w:rPr>
          <w:rFonts w:eastAsia="SimSun" w:hint="eastAsia"/>
          <w:sz w:val="24"/>
          <w:szCs w:val="24"/>
          <w:lang w:val="en-GB" w:eastAsia="zh-CN"/>
        </w:rPr>
        <w:t>分段所述作为</w:t>
      </w:r>
      <w:r>
        <w:rPr>
          <w:rFonts w:eastAsia="SimSun"/>
          <w:sz w:val="24"/>
          <w:szCs w:val="24"/>
          <w:lang w:val="en-GB" w:eastAsia="zh-CN"/>
        </w:rPr>
        <w:t>陈述报告的同一文件的一部分提交；</w:t>
      </w:r>
    </w:p>
    <w:p w14:paraId="611F879E" w14:textId="77777777" w:rsidR="00B704B8" w:rsidRDefault="00000000">
      <w:pPr>
        <w:widowControl w:val="0"/>
        <w:numPr>
          <w:ilvl w:val="1"/>
          <w:numId w:val="13"/>
        </w:numPr>
        <w:topLinePunct/>
        <w:spacing w:after="240" w:line="240" w:lineRule="atLeast"/>
        <w:outlineLvl w:val="1"/>
        <w:rPr>
          <w:rFonts w:eastAsia="SimSun"/>
          <w:sz w:val="24"/>
          <w:szCs w:val="24"/>
          <w:lang w:val="en-GB" w:eastAsia="zh-CN"/>
        </w:rPr>
      </w:pPr>
      <w:r>
        <w:rPr>
          <w:rFonts w:eastAsia="SimSun" w:hint="eastAsia"/>
          <w:sz w:val="24"/>
          <w:szCs w:val="24"/>
          <w:lang w:val="en-GB" w:eastAsia="zh-CN"/>
        </w:rPr>
        <w:t>总结</w:t>
      </w:r>
      <w:r>
        <w:rPr>
          <w:rFonts w:eastAsia="SimSun"/>
          <w:sz w:val="24"/>
          <w:szCs w:val="24"/>
          <w:lang w:val="en-GB" w:eastAsia="zh-CN"/>
        </w:rPr>
        <w:t>上文第</w:t>
      </w:r>
      <w:r>
        <w:rPr>
          <w:rFonts w:eastAsia="SimSun"/>
          <w:sz w:val="24"/>
          <w:szCs w:val="24"/>
          <w:lang w:val="en-GB" w:eastAsia="zh-CN"/>
        </w:rPr>
        <w:t>1</w:t>
      </w:r>
      <w:r>
        <w:rPr>
          <w:rFonts w:eastAsia="SimSun" w:hint="eastAsia"/>
          <w:sz w:val="24"/>
          <w:szCs w:val="24"/>
          <w:lang w:val="en-GB" w:eastAsia="zh-CN"/>
        </w:rPr>
        <w:t>(</w:t>
      </w:r>
      <w:r>
        <w:rPr>
          <w:rFonts w:eastAsia="SimSun"/>
          <w:sz w:val="24"/>
          <w:szCs w:val="24"/>
          <w:lang w:val="en-GB" w:eastAsia="zh-CN"/>
        </w:rPr>
        <w:t>a</w:t>
      </w:r>
      <w:r>
        <w:rPr>
          <w:rFonts w:eastAsia="SimSun" w:hint="eastAsia"/>
          <w:sz w:val="24"/>
          <w:szCs w:val="24"/>
          <w:lang w:val="en-GB" w:eastAsia="zh-CN"/>
        </w:rPr>
        <w:t>)</w:t>
      </w:r>
      <w:r>
        <w:rPr>
          <w:rFonts w:eastAsia="SimSun"/>
          <w:sz w:val="24"/>
          <w:szCs w:val="24"/>
          <w:lang w:val="en-GB" w:eastAsia="zh-CN"/>
        </w:rPr>
        <w:t>至第</w:t>
      </w:r>
      <w:r>
        <w:rPr>
          <w:rFonts w:eastAsia="SimSun"/>
          <w:sz w:val="24"/>
          <w:szCs w:val="24"/>
          <w:lang w:val="en-GB" w:eastAsia="zh-CN"/>
        </w:rPr>
        <w:t>1</w:t>
      </w:r>
      <w:r>
        <w:rPr>
          <w:rFonts w:eastAsia="SimSun" w:hint="eastAsia"/>
          <w:sz w:val="24"/>
          <w:szCs w:val="24"/>
          <w:lang w:val="en-GB" w:eastAsia="zh-CN"/>
        </w:rPr>
        <w:t>(</w:t>
      </w:r>
      <w:r>
        <w:rPr>
          <w:rFonts w:eastAsia="SimSun"/>
          <w:sz w:val="24"/>
          <w:szCs w:val="24"/>
          <w:lang w:val="en-GB" w:eastAsia="zh-CN"/>
        </w:rPr>
        <w:t>c</w:t>
      </w:r>
      <w:r>
        <w:rPr>
          <w:rFonts w:eastAsia="SimSun" w:hint="eastAsia"/>
          <w:sz w:val="24"/>
          <w:szCs w:val="24"/>
          <w:lang w:val="en-GB" w:eastAsia="zh-CN"/>
        </w:rPr>
        <w:t>)</w:t>
      </w:r>
      <w:r>
        <w:rPr>
          <w:rFonts w:eastAsia="SimSun" w:hint="eastAsia"/>
          <w:sz w:val="24"/>
          <w:szCs w:val="24"/>
          <w:lang w:val="en-GB" w:eastAsia="zh-CN"/>
        </w:rPr>
        <w:t>分段所述</w:t>
      </w:r>
      <w:r>
        <w:rPr>
          <w:rFonts w:eastAsia="SimSun"/>
          <w:sz w:val="24"/>
          <w:szCs w:val="24"/>
          <w:lang w:val="en-GB" w:eastAsia="zh-CN"/>
        </w:rPr>
        <w:t>信息</w:t>
      </w:r>
      <w:r>
        <w:rPr>
          <w:rFonts w:eastAsia="SimSun" w:hint="eastAsia"/>
          <w:sz w:val="24"/>
          <w:szCs w:val="24"/>
          <w:lang w:val="en-GB" w:eastAsia="zh-CN"/>
        </w:rPr>
        <w:t>的执行摘要，大约五个自然段</w:t>
      </w:r>
      <w:r>
        <w:rPr>
          <w:rFonts w:eastAsia="SimSun"/>
          <w:sz w:val="24"/>
          <w:szCs w:val="24"/>
          <w:lang w:val="en-GB" w:eastAsia="zh-CN"/>
        </w:rPr>
        <w:t>。</w:t>
      </w:r>
    </w:p>
    <w:p w14:paraId="11A29AC8" w14:textId="77777777" w:rsidR="00B704B8" w:rsidRDefault="00000000">
      <w:pPr>
        <w:keepNext/>
        <w:keepLines/>
        <w:topLinePunct/>
        <w:spacing w:after="240" w:line="240" w:lineRule="atLeast"/>
        <w:outlineLvl w:val="0"/>
        <w:rPr>
          <w:rFonts w:eastAsia="SimHei"/>
          <w:bCs/>
          <w:sz w:val="24"/>
          <w:szCs w:val="24"/>
          <w:lang w:val="en-GB" w:eastAsia="zh-CN"/>
        </w:rPr>
      </w:pPr>
      <w:r>
        <w:rPr>
          <w:rFonts w:eastAsia="SimHei"/>
          <w:bCs/>
          <w:sz w:val="24"/>
          <w:szCs w:val="24"/>
          <w:lang w:val="en-GB" w:eastAsia="zh-CN"/>
        </w:rPr>
        <w:t>附录</w:t>
      </w:r>
      <w:r>
        <w:rPr>
          <w:rFonts w:eastAsia="SimHei"/>
          <w:bCs/>
          <w:sz w:val="24"/>
          <w:szCs w:val="24"/>
          <w:lang w:val="en-GB" w:eastAsia="zh-CN"/>
        </w:rPr>
        <w:t>5-A</w:t>
      </w:r>
      <w:r>
        <w:rPr>
          <w:rFonts w:eastAsia="SimHei"/>
          <w:bCs/>
          <w:sz w:val="24"/>
          <w:szCs w:val="24"/>
          <w:lang w:val="en-GB" w:eastAsia="zh-CN"/>
        </w:rPr>
        <w:t>：监测机构和作用</w:t>
      </w:r>
    </w:p>
    <w:p w14:paraId="2618B117" w14:textId="71FC6128" w:rsidR="00B704B8" w:rsidRDefault="00000000">
      <w:pPr>
        <w:keepNext/>
        <w:keepLines/>
        <w:numPr>
          <w:ilvl w:val="1"/>
          <w:numId w:val="14"/>
        </w:numPr>
        <w:topLinePunct/>
        <w:spacing w:after="240" w:line="240" w:lineRule="atLeast"/>
        <w:ind w:left="0" w:firstLine="0"/>
        <w:outlineLvl w:val="0"/>
        <w:rPr>
          <w:rFonts w:eastAsia="SimSun"/>
          <w:sz w:val="24"/>
          <w:lang w:val="en-GB" w:eastAsia="zh-CN"/>
        </w:rPr>
      </w:pPr>
      <w:r>
        <w:rPr>
          <w:rFonts w:ascii="SimSun" w:eastAsia="SimSun" w:hAnsi="SimSun" w:cs="SimSun"/>
          <w:sz w:val="24"/>
          <w:szCs w:val="24"/>
          <w:lang w:eastAsia="zh-CN"/>
        </w:rPr>
        <w:t>环境、生物多样性与气候行动部</w:t>
      </w:r>
      <w:r w:rsidR="00510440">
        <w:rPr>
          <w:rFonts w:ascii="SimSun" w:eastAsia="SimSun" w:hAnsi="SimSun" w:cs="SimSun"/>
          <w:sz w:val="24"/>
          <w:szCs w:val="24"/>
          <w:lang w:val="en-US" w:eastAsia="zh-CN"/>
        </w:rPr>
        <w:t xml:space="preserve"> </w:t>
      </w:r>
      <w:r w:rsidR="00510440">
        <w:rPr>
          <w:rFonts w:eastAsia="SimSun"/>
          <w:sz w:val="24"/>
          <w:szCs w:val="24"/>
          <w:lang w:val="en-US" w:eastAsia="zh-CN"/>
        </w:rPr>
        <w:t>(</w:t>
      </w:r>
      <w:r>
        <w:rPr>
          <w:rFonts w:eastAsia="SimSun"/>
          <w:sz w:val="24"/>
          <w:szCs w:val="24"/>
          <w:lang w:eastAsia="zh-CN"/>
        </w:rPr>
        <w:t>MAB</w:t>
      </w:r>
      <w:r w:rsidR="00510440">
        <w:rPr>
          <w:rFonts w:eastAsia="SimSun"/>
          <w:sz w:val="24"/>
          <w:szCs w:val="24"/>
          <w:lang w:val="en-US" w:eastAsia="zh-CN"/>
        </w:rPr>
        <w:t xml:space="preserve">) </w:t>
      </w:r>
      <w:r>
        <w:rPr>
          <w:rFonts w:eastAsia="SimSun" w:hint="eastAsia"/>
          <w:sz w:val="24"/>
          <w:lang w:val="en-GB" w:eastAsia="zh-CN"/>
        </w:rPr>
        <w:t>下的国家臭氧机构</w:t>
      </w:r>
      <w:r w:rsidR="00510440">
        <w:rPr>
          <w:rFonts w:eastAsia="SimSun"/>
          <w:sz w:val="24"/>
          <w:lang w:val="en-GB" w:eastAsia="zh-CN"/>
        </w:rPr>
        <w:t xml:space="preserve"> (</w:t>
      </w:r>
      <w:r>
        <w:rPr>
          <w:rFonts w:eastAsia="SimSun" w:hint="eastAsia"/>
          <w:sz w:val="24"/>
          <w:lang w:val="en-GB" w:eastAsia="zh-CN"/>
        </w:rPr>
        <w:t>NOU</w:t>
      </w:r>
      <w:r w:rsidR="00510440">
        <w:rPr>
          <w:rFonts w:eastAsia="SimSun"/>
          <w:sz w:val="24"/>
          <w:lang w:val="en-GB" w:eastAsia="zh-CN"/>
        </w:rPr>
        <w:t xml:space="preserve">) </w:t>
      </w:r>
      <w:r>
        <w:rPr>
          <w:rFonts w:eastAsia="SimSun" w:hint="eastAsia"/>
          <w:sz w:val="24"/>
          <w:lang w:val="en-GB" w:eastAsia="zh-CN"/>
        </w:rPr>
        <w:t>将</w:t>
      </w:r>
      <w:r>
        <w:rPr>
          <w:rFonts w:eastAsia="SimSun" w:hint="eastAsia"/>
          <w:sz w:val="24"/>
          <w:lang w:val="en-US" w:eastAsia="zh-CN"/>
        </w:rPr>
        <w:t>负责监测《</w:t>
      </w:r>
      <w:r>
        <w:rPr>
          <w:rFonts w:ascii="SimSun" w:eastAsia="SimSun" w:hAnsi="SimSun" w:cs="SimSun"/>
          <w:sz w:val="24"/>
          <w:szCs w:val="24"/>
          <w:lang w:eastAsia="zh-CN"/>
        </w:rPr>
        <w:t>计划</w:t>
      </w:r>
      <w:r>
        <w:rPr>
          <w:rFonts w:ascii="SimSun" w:eastAsia="SimSun" w:hAnsi="SimSun" w:cs="SimSun" w:hint="eastAsia"/>
          <w:sz w:val="24"/>
          <w:szCs w:val="24"/>
          <w:lang w:eastAsia="zh-CN"/>
        </w:rPr>
        <w:t>》</w:t>
      </w:r>
      <w:r>
        <w:rPr>
          <w:rFonts w:ascii="SimSun" w:eastAsia="SimSun" w:hAnsi="SimSun" w:cs="SimSun"/>
          <w:sz w:val="24"/>
          <w:szCs w:val="24"/>
          <w:lang w:eastAsia="zh-CN"/>
        </w:rPr>
        <w:t>中各项活动的</w:t>
      </w:r>
      <w:r>
        <w:rPr>
          <w:rFonts w:ascii="SimSun" w:eastAsia="SimSun" w:hAnsi="SimSun" w:cs="SimSun" w:hint="eastAsia"/>
          <w:sz w:val="24"/>
          <w:szCs w:val="24"/>
          <w:lang w:val="en-US" w:eastAsia="zh-CN"/>
        </w:rPr>
        <w:t>执行</w:t>
      </w:r>
      <w:r>
        <w:rPr>
          <w:rFonts w:ascii="SimSun" w:eastAsia="SimSun" w:hAnsi="SimSun" w:cs="SimSun"/>
          <w:sz w:val="24"/>
          <w:szCs w:val="24"/>
          <w:lang w:eastAsia="zh-CN"/>
        </w:rPr>
        <w:t>进展</w:t>
      </w:r>
      <w:r>
        <w:rPr>
          <w:rFonts w:eastAsia="SimSun" w:hint="eastAsia"/>
          <w:sz w:val="24"/>
          <w:lang w:val="en-GB" w:eastAsia="zh-CN"/>
        </w:rPr>
        <w:t>。</w:t>
      </w:r>
    </w:p>
    <w:p w14:paraId="1C4E8F4E" w14:textId="77777777" w:rsidR="00B704B8" w:rsidRDefault="00000000">
      <w:pPr>
        <w:keepNext/>
        <w:keepLines/>
        <w:numPr>
          <w:ilvl w:val="1"/>
          <w:numId w:val="14"/>
        </w:numPr>
        <w:topLinePunct/>
        <w:spacing w:after="240" w:line="240" w:lineRule="atLeast"/>
        <w:ind w:left="0" w:firstLine="0"/>
        <w:outlineLvl w:val="0"/>
        <w:rPr>
          <w:rFonts w:eastAsia="SimSun"/>
          <w:sz w:val="24"/>
          <w:lang w:val="en-GB" w:eastAsia="zh-CN"/>
        </w:rPr>
      </w:pPr>
      <w:r>
        <w:rPr>
          <w:rFonts w:ascii="SimSun" w:eastAsia="SimSun" w:hAnsi="SimSun" w:cs="SimSun" w:hint="eastAsia"/>
          <w:sz w:val="24"/>
          <w:szCs w:val="24"/>
          <w:lang w:val="en-US" w:eastAsia="zh-CN"/>
        </w:rPr>
        <w:t>监测</w:t>
      </w:r>
      <w:r>
        <w:rPr>
          <w:rFonts w:ascii="SimSun" w:eastAsia="SimSun" w:hAnsi="SimSun" w:cs="SimSun"/>
          <w:sz w:val="24"/>
          <w:szCs w:val="24"/>
          <w:lang w:eastAsia="zh-CN"/>
        </w:rPr>
        <w:t>工作将在</w:t>
      </w:r>
      <w:r>
        <w:rPr>
          <w:rFonts w:ascii="SimSun" w:eastAsia="SimSun" w:hAnsi="SimSun" w:cs="SimSun" w:hint="eastAsia"/>
          <w:sz w:val="24"/>
          <w:szCs w:val="24"/>
          <w:lang w:eastAsia="zh-CN"/>
        </w:rPr>
        <w:t>《</w:t>
      </w:r>
      <w:r>
        <w:rPr>
          <w:rFonts w:ascii="SimSun" w:eastAsia="SimSun" w:hAnsi="SimSun" w:cs="SimSun"/>
          <w:sz w:val="24"/>
          <w:szCs w:val="24"/>
          <w:lang w:eastAsia="zh-CN"/>
        </w:rPr>
        <w:t>计划</w:t>
      </w:r>
      <w:r>
        <w:rPr>
          <w:rFonts w:ascii="SimSun" w:eastAsia="SimSun" w:hAnsi="SimSun" w:cs="SimSun" w:hint="eastAsia"/>
          <w:sz w:val="24"/>
          <w:szCs w:val="24"/>
          <w:lang w:eastAsia="zh-CN"/>
        </w:rPr>
        <w:t>》</w:t>
      </w:r>
      <w:r>
        <w:rPr>
          <w:rFonts w:ascii="SimSun" w:eastAsia="SimSun" w:hAnsi="SimSun" w:cs="SimSun" w:hint="eastAsia"/>
          <w:sz w:val="24"/>
          <w:szCs w:val="24"/>
          <w:lang w:val="en-US" w:eastAsia="zh-CN"/>
        </w:rPr>
        <w:t>执行</w:t>
      </w:r>
      <w:r>
        <w:rPr>
          <w:rFonts w:ascii="SimSun" w:eastAsia="SimSun" w:hAnsi="SimSun" w:cs="SimSun"/>
          <w:sz w:val="24"/>
          <w:szCs w:val="24"/>
          <w:lang w:eastAsia="zh-CN"/>
        </w:rPr>
        <w:t>过程中进行，以确保其高效有效执行，包括：整体项目协调；利益相关方参与与协调；各</w:t>
      </w:r>
      <w:r>
        <w:rPr>
          <w:rFonts w:ascii="SimSun" w:eastAsia="SimSun" w:hAnsi="SimSun" w:cs="SimSun" w:hint="eastAsia"/>
          <w:sz w:val="24"/>
          <w:szCs w:val="24"/>
          <w:lang w:val="en-US" w:eastAsia="zh-CN"/>
        </w:rPr>
        <w:t>拨款</w:t>
      </w:r>
      <w:r>
        <w:rPr>
          <w:rFonts w:ascii="SimSun" w:eastAsia="SimSun" w:hAnsi="SimSun" w:cs="SimSun"/>
          <w:sz w:val="24"/>
          <w:szCs w:val="24"/>
          <w:lang w:eastAsia="zh-CN"/>
        </w:rPr>
        <w:t>批次</w:t>
      </w:r>
      <w:r>
        <w:rPr>
          <w:rFonts w:ascii="SimSun" w:eastAsia="SimSun" w:hAnsi="SimSun" w:cs="SimSun" w:hint="eastAsia"/>
          <w:sz w:val="24"/>
          <w:szCs w:val="24"/>
          <w:lang w:val="en-US" w:eastAsia="zh-CN"/>
        </w:rPr>
        <w:t>框架下</w:t>
      </w:r>
      <w:r>
        <w:rPr>
          <w:rFonts w:ascii="SimSun" w:eastAsia="SimSun" w:hAnsi="SimSun" w:cs="SimSun"/>
          <w:sz w:val="24"/>
          <w:szCs w:val="24"/>
          <w:lang w:eastAsia="zh-CN"/>
        </w:rPr>
        <w:t>计划活动的顺利实施；培训及其他预期成果的交付；以及协助</w:t>
      </w:r>
      <w:r>
        <w:rPr>
          <w:rFonts w:ascii="SimSun" w:eastAsia="SimSun" w:hAnsi="SimSun" w:cs="SimSun" w:hint="eastAsia"/>
          <w:sz w:val="24"/>
          <w:szCs w:val="24"/>
          <w:lang w:val="en-US" w:eastAsia="zh-CN"/>
        </w:rPr>
        <w:t>牵头</w:t>
      </w:r>
      <w:r>
        <w:rPr>
          <w:rFonts w:ascii="SimSun" w:eastAsia="SimSun" w:hAnsi="SimSun" w:cs="SimSun"/>
          <w:sz w:val="24"/>
          <w:szCs w:val="24"/>
          <w:lang w:eastAsia="zh-CN"/>
        </w:rPr>
        <w:t>执行机构进行氢氟碳化物消费量核查</w:t>
      </w:r>
      <w:r>
        <w:rPr>
          <w:rFonts w:eastAsia="SimSun" w:hint="eastAsia"/>
          <w:sz w:val="24"/>
          <w:lang w:val="en-GB" w:eastAsia="zh-CN"/>
        </w:rPr>
        <w:t>。</w:t>
      </w:r>
    </w:p>
    <w:p w14:paraId="0CDC75E9" w14:textId="77777777" w:rsidR="00B704B8" w:rsidRDefault="00000000">
      <w:pPr>
        <w:keepNext/>
        <w:keepLines/>
        <w:numPr>
          <w:ilvl w:val="1"/>
          <w:numId w:val="14"/>
        </w:numPr>
        <w:topLinePunct/>
        <w:spacing w:after="240" w:line="240" w:lineRule="atLeast"/>
        <w:ind w:left="0" w:firstLine="0"/>
        <w:outlineLvl w:val="0"/>
        <w:rPr>
          <w:rFonts w:eastAsia="SimSun"/>
          <w:sz w:val="24"/>
          <w:lang w:val="en-GB" w:eastAsia="zh-CN"/>
        </w:rPr>
      </w:pPr>
      <w:r>
        <w:rPr>
          <w:rFonts w:ascii="SimSun" w:eastAsia="SimSun" w:hAnsi="SimSun" w:cs="SimSun"/>
          <w:sz w:val="24"/>
          <w:szCs w:val="24"/>
          <w:lang w:eastAsia="zh-CN"/>
        </w:rPr>
        <w:t>环境、生物多样性与气候行动部将负责</w:t>
      </w:r>
      <w:r>
        <w:rPr>
          <w:rFonts w:ascii="SimSun" w:eastAsia="SimSun" w:hAnsi="SimSun" w:cs="SimSun" w:hint="eastAsia"/>
          <w:sz w:val="24"/>
          <w:szCs w:val="24"/>
          <w:lang w:val="en-US" w:eastAsia="zh-CN"/>
        </w:rPr>
        <w:t>确保</w:t>
      </w:r>
      <w:r>
        <w:rPr>
          <w:rFonts w:ascii="SimSun" w:eastAsia="SimSun" w:hAnsi="SimSun" w:cs="SimSun"/>
          <w:sz w:val="24"/>
          <w:szCs w:val="24"/>
          <w:lang w:eastAsia="zh-CN"/>
        </w:rPr>
        <w:t>通过</w:t>
      </w:r>
      <w:r>
        <w:rPr>
          <w:rFonts w:ascii="SimSun" w:eastAsia="SimSun" w:hAnsi="SimSun" w:cs="SimSun" w:hint="eastAsia"/>
          <w:sz w:val="24"/>
          <w:szCs w:val="24"/>
          <w:lang w:val="en-US" w:eastAsia="zh-CN"/>
        </w:rPr>
        <w:t>本协定</w:t>
      </w:r>
      <w:r>
        <w:rPr>
          <w:rFonts w:ascii="SimSun" w:eastAsia="SimSun" w:hAnsi="SimSun" w:cs="SimSun"/>
          <w:sz w:val="24"/>
          <w:szCs w:val="24"/>
          <w:lang w:eastAsia="zh-CN"/>
        </w:rPr>
        <w:t>实现的消费量削减目标的可持续性</w:t>
      </w:r>
      <w:r>
        <w:rPr>
          <w:rFonts w:eastAsia="SimSun" w:hint="eastAsia"/>
          <w:sz w:val="24"/>
          <w:lang w:val="en-GB" w:eastAsia="zh-CN"/>
        </w:rPr>
        <w:t>。</w:t>
      </w:r>
    </w:p>
    <w:p w14:paraId="00A42591" w14:textId="77777777" w:rsidR="00B704B8" w:rsidRDefault="00000000">
      <w:pPr>
        <w:keepNext/>
        <w:keepLines/>
        <w:topLinePunct/>
        <w:spacing w:before="240" w:after="240" w:line="240" w:lineRule="atLeast"/>
        <w:outlineLvl w:val="0"/>
        <w:rPr>
          <w:rFonts w:eastAsia="SimHei"/>
          <w:bCs/>
          <w:sz w:val="24"/>
          <w:szCs w:val="24"/>
          <w:lang w:val="en-GB" w:eastAsia="zh-CN"/>
        </w:rPr>
      </w:pPr>
      <w:r>
        <w:rPr>
          <w:rFonts w:eastAsia="SimHei"/>
          <w:bCs/>
          <w:sz w:val="24"/>
          <w:szCs w:val="24"/>
          <w:lang w:val="en-GB" w:eastAsia="zh-CN"/>
        </w:rPr>
        <w:t>附录</w:t>
      </w:r>
      <w:r>
        <w:rPr>
          <w:rFonts w:eastAsia="SimHei"/>
          <w:bCs/>
          <w:sz w:val="24"/>
          <w:szCs w:val="24"/>
          <w:lang w:val="en-GB" w:eastAsia="zh-CN"/>
        </w:rPr>
        <w:t>6-A</w:t>
      </w:r>
      <w:r>
        <w:rPr>
          <w:rFonts w:eastAsia="SimHei"/>
          <w:bCs/>
          <w:sz w:val="24"/>
          <w:szCs w:val="24"/>
          <w:lang w:val="en-GB" w:eastAsia="zh-CN"/>
        </w:rPr>
        <w:t>：牵头执行机构的作用</w:t>
      </w:r>
    </w:p>
    <w:p w14:paraId="3441EED0" w14:textId="77777777" w:rsidR="00B704B8" w:rsidRDefault="00000000">
      <w:pPr>
        <w:numPr>
          <w:ilvl w:val="0"/>
          <w:numId w:val="15"/>
        </w:numPr>
        <w:topLinePunct/>
        <w:spacing w:after="240" w:line="240" w:lineRule="atLeast"/>
        <w:outlineLvl w:val="0"/>
        <w:rPr>
          <w:rFonts w:eastAsia="SimSun"/>
          <w:sz w:val="24"/>
          <w:szCs w:val="24"/>
          <w:lang w:val="en-GB" w:eastAsia="zh-CN"/>
        </w:rPr>
      </w:pPr>
      <w:r>
        <w:rPr>
          <w:rFonts w:eastAsia="SimSun"/>
          <w:sz w:val="24"/>
          <w:szCs w:val="24"/>
          <w:lang w:val="en-GB" w:eastAsia="zh-CN"/>
        </w:rPr>
        <w:t>牵头执行机构将负责一系列活动。至少应包括如下活动：</w:t>
      </w:r>
    </w:p>
    <w:p w14:paraId="607371CF" w14:textId="77777777" w:rsidR="00B704B8" w:rsidRDefault="00000000">
      <w:pPr>
        <w:widowControl w:val="0"/>
        <w:numPr>
          <w:ilvl w:val="1"/>
          <w:numId w:val="15"/>
        </w:numPr>
        <w:topLinePunct/>
        <w:spacing w:after="240" w:line="240" w:lineRule="atLeast"/>
        <w:outlineLvl w:val="1"/>
        <w:rPr>
          <w:rFonts w:eastAsia="SimSun"/>
          <w:sz w:val="24"/>
          <w:szCs w:val="24"/>
          <w:lang w:val="en-GB" w:eastAsia="zh-CN"/>
        </w:rPr>
      </w:pPr>
      <w:r>
        <w:rPr>
          <w:rFonts w:eastAsia="SimSun"/>
          <w:sz w:val="24"/>
          <w:szCs w:val="24"/>
          <w:lang w:val="en-GB" w:eastAsia="zh-CN"/>
        </w:rPr>
        <w:t>确保按照本协定及</w:t>
      </w:r>
      <w:r>
        <w:rPr>
          <w:rFonts w:eastAsia="SimSun" w:hint="eastAsia"/>
          <w:sz w:val="24"/>
          <w:szCs w:val="24"/>
          <w:lang w:val="en-GB" w:eastAsia="zh-CN"/>
        </w:rPr>
        <w:t>国家</w:t>
      </w:r>
      <w:r>
        <w:rPr>
          <w:rFonts w:eastAsia="SimSun"/>
          <w:sz w:val="24"/>
          <w:szCs w:val="24"/>
          <w:lang w:val="en-GB" w:eastAsia="zh-CN"/>
        </w:rPr>
        <w:t>计划规定的具体内部程序和要求进行绩效和财务核查；</w:t>
      </w:r>
    </w:p>
    <w:p w14:paraId="47E20C25" w14:textId="26DDB382" w:rsidR="00B704B8" w:rsidRDefault="00000000">
      <w:pPr>
        <w:widowControl w:val="0"/>
        <w:numPr>
          <w:ilvl w:val="1"/>
          <w:numId w:val="15"/>
        </w:numPr>
        <w:topLinePunct/>
        <w:spacing w:after="240" w:line="240" w:lineRule="atLeast"/>
        <w:outlineLvl w:val="1"/>
        <w:rPr>
          <w:rFonts w:eastAsia="SimSun"/>
          <w:sz w:val="24"/>
          <w:szCs w:val="24"/>
          <w:lang w:val="en-GB" w:eastAsia="zh-CN"/>
        </w:rPr>
      </w:pPr>
      <w:r>
        <w:rPr>
          <w:rFonts w:eastAsia="SimSun"/>
          <w:sz w:val="24"/>
          <w:szCs w:val="24"/>
          <w:lang w:val="en-GB" w:eastAsia="zh-CN"/>
        </w:rPr>
        <w:t>协助国家根据附录</w:t>
      </w:r>
      <w:r>
        <w:rPr>
          <w:rFonts w:eastAsia="SimSun"/>
          <w:sz w:val="24"/>
          <w:szCs w:val="24"/>
          <w:lang w:val="en-GB" w:eastAsia="zh-CN"/>
        </w:rPr>
        <w:t>4-A</w:t>
      </w:r>
      <w:r>
        <w:rPr>
          <w:rFonts w:eastAsia="SimSun"/>
          <w:sz w:val="24"/>
          <w:szCs w:val="24"/>
          <w:lang w:val="en-GB" w:eastAsia="zh-CN"/>
        </w:rPr>
        <w:t>编制</w:t>
      </w:r>
      <w:r w:rsidR="00C769FD">
        <w:rPr>
          <w:rFonts w:eastAsia="SimSun"/>
          <w:sz w:val="24"/>
          <w:szCs w:val="24"/>
          <w:lang w:val="en-GB" w:eastAsia="zh-CN"/>
        </w:rPr>
        <w:t>拨款</w:t>
      </w:r>
      <w:r>
        <w:rPr>
          <w:rFonts w:eastAsia="SimSun"/>
          <w:sz w:val="24"/>
          <w:szCs w:val="24"/>
          <w:lang w:val="en-GB" w:eastAsia="zh-CN"/>
        </w:rPr>
        <w:t>执行</w:t>
      </w:r>
      <w:r>
        <w:rPr>
          <w:rFonts w:eastAsia="SimSun" w:hint="eastAsia"/>
          <w:sz w:val="24"/>
          <w:szCs w:val="24"/>
          <w:lang w:val="en-GB" w:eastAsia="zh-CN"/>
        </w:rPr>
        <w:t>报告</w:t>
      </w:r>
      <w:r>
        <w:rPr>
          <w:rFonts w:eastAsia="SimSun"/>
          <w:sz w:val="24"/>
          <w:szCs w:val="24"/>
          <w:lang w:val="en-GB" w:eastAsia="zh-CN"/>
        </w:rPr>
        <w:t>和计划；</w:t>
      </w:r>
    </w:p>
    <w:p w14:paraId="45F8C5DA" w14:textId="4DBCD0CD" w:rsidR="00B704B8" w:rsidRDefault="00000000">
      <w:pPr>
        <w:widowControl w:val="0"/>
        <w:numPr>
          <w:ilvl w:val="1"/>
          <w:numId w:val="15"/>
        </w:numPr>
        <w:topLinePunct/>
        <w:spacing w:after="240" w:line="240" w:lineRule="atLeast"/>
        <w:outlineLvl w:val="1"/>
        <w:rPr>
          <w:rFonts w:eastAsia="SimSun"/>
          <w:sz w:val="24"/>
          <w:szCs w:val="24"/>
          <w:lang w:val="en-GB" w:eastAsia="zh-CN"/>
        </w:rPr>
      </w:pPr>
      <w:r>
        <w:rPr>
          <w:rFonts w:eastAsia="SimSun"/>
          <w:sz w:val="24"/>
          <w:szCs w:val="24"/>
          <w:lang w:val="en-GB" w:eastAsia="zh-CN"/>
        </w:rPr>
        <w:t>向执行委员会提供独立核查报告，说明各项目标已</w:t>
      </w:r>
      <w:r>
        <w:rPr>
          <w:rFonts w:eastAsia="SimSun" w:hint="eastAsia"/>
          <w:sz w:val="24"/>
          <w:szCs w:val="24"/>
          <w:lang w:val="en-GB" w:eastAsia="zh-CN"/>
        </w:rPr>
        <w:t>经</w:t>
      </w:r>
      <w:r>
        <w:rPr>
          <w:rFonts w:eastAsia="SimSun"/>
          <w:sz w:val="24"/>
          <w:szCs w:val="24"/>
          <w:lang w:val="en-GB" w:eastAsia="zh-CN"/>
        </w:rPr>
        <w:t>实现且相关</w:t>
      </w:r>
      <w:r w:rsidR="00C769FD">
        <w:rPr>
          <w:rFonts w:eastAsia="SimSun"/>
          <w:sz w:val="24"/>
          <w:szCs w:val="24"/>
          <w:lang w:val="en-GB" w:eastAsia="zh-CN"/>
        </w:rPr>
        <w:t>拨款</w:t>
      </w:r>
      <w:r>
        <w:rPr>
          <w:rFonts w:eastAsia="SimSun"/>
          <w:sz w:val="24"/>
          <w:szCs w:val="24"/>
          <w:lang w:val="en-GB" w:eastAsia="zh-CN"/>
        </w:rPr>
        <w:t>活动已</w:t>
      </w:r>
      <w:r>
        <w:rPr>
          <w:rFonts w:eastAsia="SimSun" w:hint="eastAsia"/>
          <w:sz w:val="24"/>
          <w:szCs w:val="24"/>
          <w:lang w:val="en-GB" w:eastAsia="zh-CN"/>
        </w:rPr>
        <w:t>经</w:t>
      </w:r>
      <w:r>
        <w:rPr>
          <w:rFonts w:eastAsia="SimSun"/>
          <w:sz w:val="24"/>
          <w:szCs w:val="24"/>
          <w:lang w:val="en-GB" w:eastAsia="zh-CN"/>
        </w:rPr>
        <w:t>根据附录</w:t>
      </w:r>
      <w:r>
        <w:rPr>
          <w:rFonts w:eastAsia="SimSun"/>
          <w:sz w:val="24"/>
          <w:szCs w:val="24"/>
          <w:lang w:val="en-GB" w:eastAsia="zh-CN"/>
        </w:rPr>
        <w:t>4-A</w:t>
      </w:r>
      <w:r>
        <w:rPr>
          <w:rFonts w:eastAsia="SimSun"/>
          <w:sz w:val="24"/>
          <w:szCs w:val="24"/>
          <w:lang w:val="en-GB" w:eastAsia="zh-CN"/>
        </w:rPr>
        <w:t>按照</w:t>
      </w:r>
      <w:r w:rsidR="00C769FD">
        <w:rPr>
          <w:rFonts w:eastAsia="SimSun" w:hint="eastAsia"/>
          <w:sz w:val="24"/>
          <w:szCs w:val="24"/>
          <w:lang w:val="en-GB" w:eastAsia="zh-CN"/>
        </w:rPr>
        <w:t>拨款</w:t>
      </w:r>
      <w:r>
        <w:rPr>
          <w:rFonts w:eastAsia="SimSun"/>
          <w:sz w:val="24"/>
          <w:szCs w:val="24"/>
          <w:lang w:val="en-GB" w:eastAsia="zh-CN"/>
        </w:rPr>
        <w:t>执行计划的要求完成；</w:t>
      </w:r>
    </w:p>
    <w:p w14:paraId="73CB10F0" w14:textId="0FC4501C" w:rsidR="00B704B8" w:rsidRDefault="00000000">
      <w:pPr>
        <w:widowControl w:val="0"/>
        <w:numPr>
          <w:ilvl w:val="1"/>
          <w:numId w:val="15"/>
        </w:numPr>
        <w:topLinePunct/>
        <w:spacing w:after="240" w:line="240" w:lineRule="atLeast"/>
        <w:outlineLvl w:val="1"/>
        <w:rPr>
          <w:rFonts w:eastAsia="SimSun"/>
          <w:sz w:val="24"/>
          <w:szCs w:val="24"/>
          <w:lang w:val="en-GB" w:eastAsia="zh-CN"/>
        </w:rPr>
      </w:pPr>
      <w:r>
        <w:rPr>
          <w:rFonts w:eastAsia="SimSun"/>
          <w:sz w:val="24"/>
          <w:szCs w:val="24"/>
          <w:lang w:val="en-GB" w:eastAsia="zh-CN"/>
        </w:rPr>
        <w:t>确保根据附录</w:t>
      </w:r>
      <w:r>
        <w:rPr>
          <w:rFonts w:eastAsia="SimSun"/>
          <w:sz w:val="24"/>
          <w:szCs w:val="24"/>
          <w:lang w:val="en-GB" w:eastAsia="zh-CN"/>
        </w:rPr>
        <w:t>4-A</w:t>
      </w:r>
      <w:r>
        <w:rPr>
          <w:rFonts w:eastAsia="SimSun"/>
          <w:sz w:val="24"/>
          <w:szCs w:val="24"/>
          <w:lang w:val="en-GB" w:eastAsia="zh-CN"/>
        </w:rPr>
        <w:t>中第</w:t>
      </w:r>
      <w:r>
        <w:rPr>
          <w:rFonts w:eastAsia="SimSun"/>
          <w:sz w:val="24"/>
          <w:szCs w:val="24"/>
          <w:lang w:val="en-GB" w:eastAsia="zh-CN"/>
        </w:rPr>
        <w:t>1</w:t>
      </w:r>
      <w:r>
        <w:rPr>
          <w:rFonts w:eastAsia="SimSun" w:hint="eastAsia"/>
          <w:sz w:val="24"/>
          <w:szCs w:val="24"/>
          <w:lang w:val="en-GB" w:eastAsia="zh-CN"/>
        </w:rPr>
        <w:t>(</w:t>
      </w:r>
      <w:r>
        <w:rPr>
          <w:rFonts w:eastAsia="SimSun"/>
          <w:sz w:val="24"/>
          <w:szCs w:val="24"/>
          <w:lang w:val="en-GB" w:eastAsia="zh-CN"/>
        </w:rPr>
        <w:t>c)</w:t>
      </w:r>
      <w:r>
        <w:rPr>
          <w:rFonts w:eastAsia="SimSun" w:hint="eastAsia"/>
          <w:sz w:val="24"/>
          <w:szCs w:val="24"/>
          <w:lang w:val="en-GB" w:eastAsia="zh-CN"/>
        </w:rPr>
        <w:t>分段</w:t>
      </w:r>
      <w:r>
        <w:rPr>
          <w:rFonts w:eastAsia="SimSun"/>
          <w:sz w:val="24"/>
          <w:szCs w:val="24"/>
          <w:lang w:val="en-GB" w:eastAsia="zh-CN"/>
        </w:rPr>
        <w:t>将经验和进展反映在最新总体计划和未来的</w:t>
      </w:r>
      <w:r w:rsidR="00C769FD">
        <w:rPr>
          <w:rFonts w:eastAsia="SimSun"/>
          <w:sz w:val="24"/>
          <w:szCs w:val="24"/>
          <w:lang w:val="en-GB" w:eastAsia="zh-CN"/>
        </w:rPr>
        <w:t>拨款</w:t>
      </w:r>
      <w:r>
        <w:rPr>
          <w:rFonts w:eastAsia="SimSun"/>
          <w:sz w:val="24"/>
          <w:szCs w:val="24"/>
          <w:lang w:val="en-GB" w:eastAsia="zh-CN"/>
        </w:rPr>
        <w:t>执行计划中；</w:t>
      </w:r>
    </w:p>
    <w:p w14:paraId="5055B1BC" w14:textId="731D8B9A" w:rsidR="00B704B8" w:rsidRDefault="00000000">
      <w:pPr>
        <w:widowControl w:val="0"/>
        <w:numPr>
          <w:ilvl w:val="1"/>
          <w:numId w:val="15"/>
        </w:numPr>
        <w:topLinePunct/>
        <w:spacing w:after="240" w:line="240" w:lineRule="atLeast"/>
        <w:outlineLvl w:val="1"/>
        <w:rPr>
          <w:rFonts w:eastAsia="SimSun"/>
          <w:sz w:val="24"/>
          <w:szCs w:val="24"/>
          <w:lang w:val="en-GB" w:eastAsia="zh-CN"/>
        </w:rPr>
      </w:pPr>
      <w:r>
        <w:rPr>
          <w:rFonts w:eastAsia="SimSun"/>
          <w:sz w:val="24"/>
          <w:szCs w:val="24"/>
          <w:lang w:val="en-GB" w:eastAsia="zh-CN"/>
        </w:rPr>
        <w:t>完成</w:t>
      </w:r>
      <w:r w:rsidR="00C769FD">
        <w:rPr>
          <w:rFonts w:eastAsia="SimSun"/>
          <w:sz w:val="24"/>
          <w:szCs w:val="24"/>
          <w:lang w:val="en-GB" w:eastAsia="zh-CN"/>
        </w:rPr>
        <w:t>拨款</w:t>
      </w:r>
      <w:r>
        <w:rPr>
          <w:rFonts w:eastAsia="SimSun"/>
          <w:sz w:val="24"/>
          <w:szCs w:val="24"/>
          <w:lang w:val="en-GB" w:eastAsia="zh-CN"/>
        </w:rPr>
        <w:t>执行情况报告和计划</w:t>
      </w:r>
      <w:r>
        <w:rPr>
          <w:rFonts w:eastAsia="SimSun" w:hint="eastAsia"/>
          <w:sz w:val="24"/>
          <w:szCs w:val="24"/>
          <w:lang w:val="en-GB" w:eastAsia="zh-CN"/>
        </w:rPr>
        <w:t>以及</w:t>
      </w:r>
      <w:r>
        <w:rPr>
          <w:rFonts w:eastAsia="SimSun"/>
          <w:sz w:val="24"/>
          <w:szCs w:val="24"/>
          <w:lang w:val="en-GB" w:eastAsia="zh-CN"/>
        </w:rPr>
        <w:t>附录</w:t>
      </w:r>
      <w:r>
        <w:rPr>
          <w:rFonts w:eastAsia="SimSun"/>
          <w:sz w:val="24"/>
          <w:szCs w:val="24"/>
          <w:lang w:val="en-GB" w:eastAsia="zh-CN"/>
        </w:rPr>
        <w:t>4-A</w:t>
      </w:r>
      <w:r>
        <w:rPr>
          <w:rFonts w:eastAsia="SimSun"/>
          <w:sz w:val="24"/>
          <w:szCs w:val="24"/>
          <w:lang w:val="en-GB" w:eastAsia="zh-CN"/>
        </w:rPr>
        <w:t>所列</w:t>
      </w:r>
      <w:r>
        <w:rPr>
          <w:rFonts w:eastAsia="SimSun" w:hint="eastAsia"/>
          <w:sz w:val="24"/>
          <w:szCs w:val="24"/>
          <w:lang w:val="en-GB" w:eastAsia="zh-CN"/>
        </w:rPr>
        <w:t>总</w:t>
      </w:r>
      <w:r>
        <w:rPr>
          <w:rFonts w:eastAsia="SimSun"/>
          <w:sz w:val="24"/>
          <w:szCs w:val="24"/>
          <w:lang w:val="en-GB" w:eastAsia="zh-CN"/>
        </w:rPr>
        <w:t>体计划中的报告要求，以提交执行委员会并应包括报告合作执行机构实施的活动；</w:t>
      </w:r>
    </w:p>
    <w:p w14:paraId="02905E87" w14:textId="3CFDE772" w:rsidR="00B704B8" w:rsidRDefault="00000000">
      <w:pPr>
        <w:widowControl w:val="0"/>
        <w:numPr>
          <w:ilvl w:val="1"/>
          <w:numId w:val="15"/>
        </w:numPr>
        <w:topLinePunct/>
        <w:spacing w:after="240" w:line="240" w:lineRule="atLeast"/>
        <w:outlineLvl w:val="1"/>
        <w:rPr>
          <w:rFonts w:eastAsia="SimSun"/>
          <w:sz w:val="24"/>
          <w:szCs w:val="24"/>
          <w:lang w:val="en-GB" w:eastAsia="zh-CN"/>
        </w:rPr>
      </w:pPr>
      <w:r>
        <w:rPr>
          <w:rFonts w:eastAsia="SimSun"/>
          <w:sz w:val="24"/>
          <w:szCs w:val="24"/>
          <w:lang w:val="en-GB" w:eastAsia="zh-CN"/>
        </w:rPr>
        <w:t>如果</w:t>
      </w:r>
      <w:r>
        <w:rPr>
          <w:rFonts w:eastAsia="SimSun" w:hint="eastAsia"/>
          <w:sz w:val="24"/>
          <w:szCs w:val="24"/>
          <w:lang w:val="en-GB" w:eastAsia="zh-CN"/>
        </w:rPr>
        <w:t>关于</w:t>
      </w:r>
      <w:r>
        <w:rPr>
          <w:rFonts w:eastAsia="SimSun"/>
          <w:sz w:val="24"/>
          <w:szCs w:val="24"/>
          <w:lang w:val="en-GB" w:eastAsia="zh-CN"/>
        </w:rPr>
        <w:t>最后一次资金</w:t>
      </w:r>
      <w:r w:rsidR="00C769FD">
        <w:rPr>
          <w:rFonts w:eastAsia="SimSun"/>
          <w:sz w:val="24"/>
          <w:szCs w:val="24"/>
          <w:lang w:val="en-GB" w:eastAsia="zh-CN"/>
        </w:rPr>
        <w:t>拨款</w:t>
      </w:r>
      <w:r>
        <w:rPr>
          <w:rFonts w:eastAsia="SimSun" w:hint="eastAsia"/>
          <w:sz w:val="24"/>
          <w:szCs w:val="24"/>
          <w:lang w:val="en-GB" w:eastAsia="zh-CN"/>
        </w:rPr>
        <w:t>的申请</w:t>
      </w:r>
      <w:r>
        <w:rPr>
          <w:rFonts w:eastAsia="SimSun"/>
          <w:sz w:val="24"/>
          <w:szCs w:val="24"/>
          <w:lang w:val="en-GB" w:eastAsia="zh-CN"/>
        </w:rPr>
        <w:t>是在确定</w:t>
      </w:r>
      <w:r>
        <w:rPr>
          <w:rFonts w:eastAsia="SimSun" w:hint="eastAsia"/>
          <w:sz w:val="24"/>
          <w:szCs w:val="24"/>
          <w:lang w:val="en-GB" w:eastAsia="zh-CN"/>
        </w:rPr>
        <w:t>了</w:t>
      </w:r>
      <w:r>
        <w:rPr>
          <w:rFonts w:eastAsia="SimSun"/>
          <w:sz w:val="24"/>
          <w:szCs w:val="24"/>
          <w:lang w:val="en-GB" w:eastAsia="zh-CN"/>
        </w:rPr>
        <w:t>消费</w:t>
      </w:r>
      <w:r>
        <w:rPr>
          <w:rFonts w:eastAsia="SimSun" w:hint="eastAsia"/>
          <w:sz w:val="24"/>
          <w:szCs w:val="24"/>
          <w:lang w:val="en-GB" w:eastAsia="zh-CN"/>
        </w:rPr>
        <w:t>量</w:t>
      </w:r>
      <w:r>
        <w:rPr>
          <w:rFonts w:eastAsia="SimSun"/>
          <w:sz w:val="24"/>
          <w:szCs w:val="24"/>
          <w:lang w:val="en-GB" w:eastAsia="zh-CN"/>
        </w:rPr>
        <w:t>指标的</w:t>
      </w:r>
      <w:r>
        <w:rPr>
          <w:rFonts w:eastAsia="SimSun" w:hint="eastAsia"/>
          <w:sz w:val="24"/>
          <w:szCs w:val="24"/>
          <w:lang w:val="en-GB" w:eastAsia="zh-CN"/>
        </w:rPr>
        <w:t>最后年度的</w:t>
      </w:r>
      <w:r>
        <w:rPr>
          <w:rFonts w:eastAsia="SimSun"/>
          <w:sz w:val="24"/>
          <w:szCs w:val="24"/>
          <w:lang w:val="en-GB" w:eastAsia="zh-CN"/>
        </w:rPr>
        <w:t>前一年或更多年之前提出，</w:t>
      </w:r>
      <w:r>
        <w:rPr>
          <w:rFonts w:eastAsia="SimSun" w:hint="eastAsia"/>
          <w:sz w:val="24"/>
          <w:szCs w:val="24"/>
          <w:lang w:val="en-GB" w:eastAsia="zh-CN"/>
        </w:rPr>
        <w:t>则</w:t>
      </w:r>
      <w:r>
        <w:rPr>
          <w:rFonts w:eastAsia="SimSun"/>
          <w:sz w:val="24"/>
          <w:szCs w:val="24"/>
          <w:lang w:val="en-GB" w:eastAsia="zh-CN"/>
        </w:rPr>
        <w:t>应提交年度</w:t>
      </w:r>
      <w:r w:rsidR="00C769FD">
        <w:rPr>
          <w:rFonts w:eastAsia="SimSun"/>
          <w:sz w:val="24"/>
          <w:szCs w:val="24"/>
          <w:lang w:val="en-GB" w:eastAsia="zh-CN"/>
        </w:rPr>
        <w:t>拨款</w:t>
      </w:r>
      <w:r>
        <w:rPr>
          <w:rFonts w:eastAsia="SimSun"/>
          <w:sz w:val="24"/>
          <w:szCs w:val="24"/>
          <w:lang w:val="en-GB" w:eastAsia="zh-CN"/>
        </w:rPr>
        <w:t>执行情况报告</w:t>
      </w:r>
      <w:r>
        <w:rPr>
          <w:rFonts w:eastAsia="SimSun" w:hint="eastAsia"/>
          <w:sz w:val="24"/>
          <w:szCs w:val="24"/>
          <w:lang w:val="en-GB" w:eastAsia="zh-CN"/>
        </w:rPr>
        <w:t>，并</w:t>
      </w:r>
      <w:r>
        <w:rPr>
          <w:rFonts w:eastAsia="SimSun"/>
          <w:sz w:val="24"/>
          <w:szCs w:val="24"/>
          <w:lang w:val="en-GB" w:eastAsia="zh-CN"/>
        </w:rPr>
        <w:t>在适用情况下</w:t>
      </w:r>
      <w:r>
        <w:rPr>
          <w:rFonts w:eastAsia="SimSun" w:hint="eastAsia"/>
          <w:sz w:val="24"/>
          <w:szCs w:val="24"/>
          <w:lang w:val="en-GB" w:eastAsia="zh-CN"/>
        </w:rPr>
        <w:t>提交</w:t>
      </w:r>
      <w:r>
        <w:rPr>
          <w:rFonts w:eastAsia="SimSun"/>
          <w:sz w:val="24"/>
          <w:szCs w:val="24"/>
          <w:lang w:val="en-GB" w:eastAsia="zh-CN"/>
        </w:rPr>
        <w:t>关于《计划》的现阶段的核查报告</w:t>
      </w:r>
      <w:r>
        <w:rPr>
          <w:rFonts w:eastAsia="SimSun" w:hint="eastAsia"/>
          <w:sz w:val="24"/>
          <w:szCs w:val="24"/>
          <w:lang w:val="en-GB" w:eastAsia="zh-CN"/>
        </w:rPr>
        <w:t>，直至</w:t>
      </w:r>
      <w:r>
        <w:rPr>
          <w:rFonts w:eastAsia="SimSun"/>
          <w:sz w:val="24"/>
          <w:szCs w:val="24"/>
          <w:lang w:val="en-GB" w:eastAsia="zh-CN"/>
        </w:rPr>
        <w:t>所有</w:t>
      </w:r>
      <w:r>
        <w:rPr>
          <w:rFonts w:eastAsia="SimSun" w:hint="eastAsia"/>
          <w:sz w:val="24"/>
          <w:szCs w:val="24"/>
          <w:lang w:val="en-GB" w:eastAsia="zh-CN"/>
        </w:rPr>
        <w:t>计划的</w:t>
      </w:r>
      <w:r>
        <w:rPr>
          <w:rFonts w:eastAsia="SimSun"/>
          <w:sz w:val="24"/>
          <w:szCs w:val="24"/>
          <w:lang w:val="en-GB" w:eastAsia="zh-CN"/>
        </w:rPr>
        <w:t>活动</w:t>
      </w:r>
      <w:r>
        <w:rPr>
          <w:rFonts w:eastAsia="SimSun" w:hint="eastAsia"/>
          <w:sz w:val="24"/>
          <w:szCs w:val="24"/>
          <w:lang w:val="en-GB" w:eastAsia="zh-CN"/>
        </w:rPr>
        <w:t>均</w:t>
      </w:r>
      <w:r>
        <w:rPr>
          <w:rFonts w:eastAsia="SimSun"/>
          <w:sz w:val="24"/>
          <w:szCs w:val="24"/>
          <w:lang w:val="en-GB" w:eastAsia="zh-CN"/>
        </w:rPr>
        <w:t>已完成，且</w:t>
      </w:r>
      <w:r>
        <w:rPr>
          <w:rFonts w:eastAsia="SimSun" w:hint="eastAsia"/>
          <w:sz w:val="24"/>
          <w:szCs w:val="24"/>
          <w:lang w:val="en-GB" w:eastAsia="zh-CN"/>
        </w:rPr>
        <w:t>氢氟碳化物</w:t>
      </w:r>
      <w:r>
        <w:rPr>
          <w:rFonts w:eastAsia="SimSun"/>
          <w:sz w:val="24"/>
          <w:szCs w:val="24"/>
          <w:lang w:val="en-GB" w:eastAsia="zh-CN"/>
        </w:rPr>
        <w:t>消费</w:t>
      </w:r>
      <w:r>
        <w:rPr>
          <w:rFonts w:eastAsia="SimSun" w:hint="eastAsia"/>
          <w:sz w:val="24"/>
          <w:szCs w:val="24"/>
          <w:lang w:val="en-GB" w:eastAsia="zh-CN"/>
        </w:rPr>
        <w:t>量</w:t>
      </w:r>
      <w:r>
        <w:rPr>
          <w:rFonts w:eastAsia="SimSun"/>
          <w:sz w:val="24"/>
          <w:szCs w:val="24"/>
          <w:lang w:val="en-GB" w:eastAsia="zh-CN"/>
        </w:rPr>
        <w:t>指标已经实现；</w:t>
      </w:r>
    </w:p>
    <w:p w14:paraId="778723BA" w14:textId="77777777" w:rsidR="00B704B8" w:rsidRDefault="00000000">
      <w:pPr>
        <w:widowControl w:val="0"/>
        <w:numPr>
          <w:ilvl w:val="1"/>
          <w:numId w:val="15"/>
        </w:numPr>
        <w:topLinePunct/>
        <w:spacing w:after="240" w:line="240" w:lineRule="atLeast"/>
        <w:outlineLvl w:val="1"/>
        <w:rPr>
          <w:rFonts w:eastAsia="SimSun"/>
          <w:sz w:val="24"/>
          <w:szCs w:val="24"/>
          <w:lang w:val="en-GB" w:eastAsia="zh-CN"/>
        </w:rPr>
      </w:pPr>
      <w:r>
        <w:rPr>
          <w:rFonts w:eastAsia="SimSun"/>
          <w:sz w:val="24"/>
          <w:szCs w:val="24"/>
          <w:lang w:val="en-GB" w:eastAsia="zh-CN"/>
        </w:rPr>
        <w:lastRenderedPageBreak/>
        <w:t>确保由胜任的独立技术专家进行技术审查；</w:t>
      </w:r>
    </w:p>
    <w:p w14:paraId="167289BE" w14:textId="77777777" w:rsidR="00B704B8" w:rsidRDefault="00000000">
      <w:pPr>
        <w:widowControl w:val="0"/>
        <w:numPr>
          <w:ilvl w:val="1"/>
          <w:numId w:val="15"/>
        </w:numPr>
        <w:topLinePunct/>
        <w:spacing w:after="240" w:line="240" w:lineRule="atLeast"/>
        <w:outlineLvl w:val="1"/>
        <w:rPr>
          <w:rFonts w:eastAsia="SimSun"/>
          <w:sz w:val="24"/>
          <w:szCs w:val="24"/>
          <w:lang w:val="en-GB" w:eastAsia="zh-CN"/>
        </w:rPr>
      </w:pPr>
      <w:r>
        <w:rPr>
          <w:rFonts w:eastAsia="SimSun"/>
          <w:sz w:val="24"/>
          <w:szCs w:val="24"/>
          <w:lang w:val="en-GB" w:eastAsia="zh-CN"/>
        </w:rPr>
        <w:t>按要求完成监督任务；</w:t>
      </w:r>
    </w:p>
    <w:p w14:paraId="431AE91B" w14:textId="15AC28EB" w:rsidR="00B704B8" w:rsidRDefault="00000000">
      <w:pPr>
        <w:widowControl w:val="0"/>
        <w:numPr>
          <w:ilvl w:val="1"/>
          <w:numId w:val="15"/>
        </w:numPr>
        <w:topLinePunct/>
        <w:spacing w:after="240" w:line="240" w:lineRule="atLeast"/>
        <w:outlineLvl w:val="1"/>
        <w:rPr>
          <w:rFonts w:eastAsia="SimSun"/>
          <w:sz w:val="24"/>
          <w:szCs w:val="24"/>
          <w:lang w:val="en-GB" w:eastAsia="zh-CN"/>
        </w:rPr>
      </w:pPr>
      <w:r>
        <w:rPr>
          <w:rFonts w:eastAsia="SimSun"/>
          <w:sz w:val="24"/>
          <w:szCs w:val="24"/>
          <w:lang w:val="en-GB" w:eastAsia="zh-CN"/>
        </w:rPr>
        <w:t>确</w:t>
      </w:r>
      <w:r>
        <w:rPr>
          <w:rFonts w:eastAsia="SimSun" w:hint="eastAsia"/>
          <w:sz w:val="24"/>
          <w:szCs w:val="24"/>
          <w:lang w:val="en-GB" w:eastAsia="zh-CN"/>
        </w:rPr>
        <w:t>保建立</w:t>
      </w:r>
      <w:r>
        <w:rPr>
          <w:rFonts w:eastAsia="SimSun"/>
          <w:sz w:val="24"/>
          <w:szCs w:val="24"/>
          <w:lang w:val="en-GB" w:eastAsia="zh-CN"/>
        </w:rPr>
        <w:t>运作机制</w:t>
      </w:r>
      <w:r>
        <w:rPr>
          <w:rFonts w:eastAsia="SimSun" w:hint="eastAsia"/>
          <w:sz w:val="24"/>
          <w:szCs w:val="24"/>
          <w:lang w:val="en-GB" w:eastAsia="zh-CN"/>
        </w:rPr>
        <w:t>，从而</w:t>
      </w:r>
      <w:r>
        <w:rPr>
          <w:rFonts w:eastAsia="SimSun"/>
          <w:sz w:val="24"/>
          <w:szCs w:val="24"/>
          <w:lang w:val="en-GB" w:eastAsia="zh-CN"/>
        </w:rPr>
        <w:t>能够以有效</w:t>
      </w:r>
      <w:r>
        <w:rPr>
          <w:rFonts w:eastAsia="SimSun" w:hint="eastAsia"/>
          <w:sz w:val="24"/>
          <w:szCs w:val="24"/>
          <w:lang w:val="en-GB" w:eastAsia="zh-CN"/>
        </w:rPr>
        <w:t>和</w:t>
      </w:r>
      <w:r>
        <w:rPr>
          <w:rFonts w:eastAsia="SimSun"/>
          <w:sz w:val="24"/>
          <w:szCs w:val="24"/>
          <w:lang w:val="en-GB" w:eastAsia="zh-CN"/>
        </w:rPr>
        <w:t>透明的方式执行</w:t>
      </w:r>
      <w:r w:rsidR="00C769FD">
        <w:rPr>
          <w:rFonts w:eastAsia="SimSun"/>
          <w:sz w:val="24"/>
          <w:szCs w:val="24"/>
          <w:lang w:val="en-GB" w:eastAsia="zh-CN"/>
        </w:rPr>
        <w:t>拨款</w:t>
      </w:r>
      <w:r>
        <w:rPr>
          <w:rFonts w:eastAsia="SimSun"/>
          <w:sz w:val="24"/>
          <w:szCs w:val="24"/>
          <w:lang w:val="en-GB" w:eastAsia="zh-CN"/>
        </w:rPr>
        <w:t>执行计划和</w:t>
      </w:r>
      <w:r>
        <w:rPr>
          <w:rFonts w:eastAsia="SimSun" w:hint="eastAsia"/>
          <w:sz w:val="24"/>
          <w:szCs w:val="24"/>
          <w:lang w:val="en-GB" w:eastAsia="zh-CN"/>
        </w:rPr>
        <w:t>提交</w:t>
      </w:r>
      <w:r>
        <w:rPr>
          <w:rFonts w:eastAsia="SimSun"/>
          <w:sz w:val="24"/>
          <w:szCs w:val="24"/>
          <w:lang w:val="en-GB" w:eastAsia="zh-CN"/>
        </w:rPr>
        <w:t>准确的数据报告；</w:t>
      </w:r>
    </w:p>
    <w:p w14:paraId="7A6D9BA7" w14:textId="77777777" w:rsidR="00B704B8" w:rsidRDefault="00000000">
      <w:pPr>
        <w:widowControl w:val="0"/>
        <w:numPr>
          <w:ilvl w:val="1"/>
          <w:numId w:val="15"/>
        </w:numPr>
        <w:topLinePunct/>
        <w:spacing w:after="240" w:line="240" w:lineRule="atLeast"/>
        <w:outlineLvl w:val="1"/>
        <w:rPr>
          <w:rFonts w:eastAsia="SimSun"/>
          <w:sz w:val="24"/>
          <w:szCs w:val="24"/>
          <w:lang w:val="en-GB" w:eastAsia="zh-CN"/>
        </w:rPr>
      </w:pPr>
      <w:r>
        <w:rPr>
          <w:rFonts w:eastAsia="SimSun"/>
          <w:sz w:val="24"/>
          <w:szCs w:val="24"/>
          <w:lang w:val="en-GB" w:eastAsia="zh-CN"/>
        </w:rPr>
        <w:t>协调合作执行机构的活动，并确保适当的活动</w:t>
      </w:r>
      <w:r>
        <w:rPr>
          <w:rFonts w:eastAsia="SimSun" w:hint="eastAsia"/>
          <w:sz w:val="24"/>
          <w:szCs w:val="24"/>
          <w:lang w:val="en-GB" w:eastAsia="zh-CN"/>
        </w:rPr>
        <w:t>排</w:t>
      </w:r>
      <w:r>
        <w:rPr>
          <w:rFonts w:eastAsia="SimSun"/>
          <w:sz w:val="24"/>
          <w:szCs w:val="24"/>
          <w:lang w:val="en-GB" w:eastAsia="zh-CN"/>
        </w:rPr>
        <w:t>序；</w:t>
      </w:r>
    </w:p>
    <w:p w14:paraId="59F9569E" w14:textId="77777777" w:rsidR="00B704B8" w:rsidRDefault="00000000">
      <w:pPr>
        <w:widowControl w:val="0"/>
        <w:numPr>
          <w:ilvl w:val="1"/>
          <w:numId w:val="15"/>
        </w:numPr>
        <w:topLinePunct/>
        <w:spacing w:after="240" w:line="240" w:lineRule="atLeast"/>
        <w:outlineLvl w:val="1"/>
        <w:rPr>
          <w:rFonts w:eastAsia="SimSun"/>
          <w:sz w:val="24"/>
          <w:szCs w:val="24"/>
          <w:lang w:val="en-GB" w:eastAsia="zh-CN"/>
        </w:rPr>
      </w:pPr>
      <w:r>
        <w:rPr>
          <w:rFonts w:eastAsia="SimSun"/>
          <w:sz w:val="24"/>
          <w:szCs w:val="24"/>
          <w:lang w:val="en-GB" w:eastAsia="zh-CN"/>
        </w:rPr>
        <w:t>如果因未遵守本协定第</w:t>
      </w:r>
      <w:r>
        <w:rPr>
          <w:rFonts w:eastAsia="SimSun"/>
          <w:sz w:val="24"/>
          <w:szCs w:val="24"/>
          <w:lang w:val="en-GB" w:eastAsia="zh-CN"/>
        </w:rPr>
        <w:t>11</w:t>
      </w:r>
      <w:r>
        <w:rPr>
          <w:rFonts w:eastAsia="SimSun" w:hint="eastAsia"/>
          <w:sz w:val="24"/>
          <w:szCs w:val="24"/>
          <w:lang w:val="en-GB" w:eastAsia="zh-CN"/>
        </w:rPr>
        <w:t>段</w:t>
      </w:r>
      <w:r>
        <w:rPr>
          <w:rFonts w:eastAsia="SimSun"/>
          <w:sz w:val="24"/>
          <w:szCs w:val="24"/>
          <w:lang w:val="en-GB" w:eastAsia="zh-CN"/>
        </w:rPr>
        <w:t>而减少供资，在与国家和合作执行机构协商后，确定将减款额分配到不同的预算项目和牵头执行机构以及合作执行机构的供资中；</w:t>
      </w:r>
    </w:p>
    <w:p w14:paraId="4D7CDC77" w14:textId="77777777" w:rsidR="00B704B8" w:rsidRDefault="00000000">
      <w:pPr>
        <w:widowControl w:val="0"/>
        <w:numPr>
          <w:ilvl w:val="1"/>
          <w:numId w:val="15"/>
        </w:numPr>
        <w:topLinePunct/>
        <w:spacing w:after="240" w:line="240" w:lineRule="atLeast"/>
        <w:outlineLvl w:val="1"/>
        <w:rPr>
          <w:rFonts w:eastAsia="SimSun"/>
          <w:sz w:val="24"/>
          <w:szCs w:val="24"/>
          <w:lang w:val="en-GB" w:eastAsia="zh-CN"/>
        </w:rPr>
      </w:pPr>
      <w:r>
        <w:rPr>
          <w:rFonts w:eastAsia="SimSun"/>
          <w:sz w:val="24"/>
          <w:szCs w:val="24"/>
          <w:lang w:val="en-GB" w:eastAsia="zh-CN"/>
        </w:rPr>
        <w:t>确保向国家发放的资金系以指标为依据；</w:t>
      </w:r>
    </w:p>
    <w:p w14:paraId="4A229EBE" w14:textId="77777777" w:rsidR="00B704B8" w:rsidRDefault="00000000">
      <w:pPr>
        <w:widowControl w:val="0"/>
        <w:numPr>
          <w:ilvl w:val="1"/>
          <w:numId w:val="15"/>
        </w:numPr>
        <w:topLinePunct/>
        <w:spacing w:after="240" w:line="240" w:lineRule="atLeast"/>
        <w:outlineLvl w:val="1"/>
        <w:rPr>
          <w:rFonts w:eastAsia="SimSun"/>
          <w:sz w:val="24"/>
          <w:szCs w:val="24"/>
          <w:lang w:val="en-GB" w:eastAsia="zh-CN"/>
        </w:rPr>
      </w:pPr>
      <w:r>
        <w:rPr>
          <w:rFonts w:eastAsia="SimSun"/>
          <w:sz w:val="24"/>
          <w:szCs w:val="24"/>
          <w:lang w:val="en-GB" w:eastAsia="zh-CN"/>
        </w:rPr>
        <w:t>需要时提供政策、管理和技术支持等援助</w:t>
      </w:r>
      <w:r>
        <w:rPr>
          <w:rFonts w:eastAsia="SimSun"/>
          <w:sz w:val="24"/>
          <w:szCs w:val="24"/>
          <w:lang w:val="en-GB" w:eastAsia="zh-CN"/>
        </w:rPr>
        <w:t>;</w:t>
      </w:r>
    </w:p>
    <w:p w14:paraId="2D30ACE0" w14:textId="77777777" w:rsidR="00B704B8" w:rsidRDefault="00000000">
      <w:pPr>
        <w:widowControl w:val="0"/>
        <w:numPr>
          <w:ilvl w:val="1"/>
          <w:numId w:val="15"/>
        </w:numPr>
        <w:topLinePunct/>
        <w:spacing w:after="240" w:line="240" w:lineRule="atLeast"/>
        <w:outlineLvl w:val="1"/>
        <w:rPr>
          <w:rFonts w:eastAsia="SimSun"/>
          <w:sz w:val="24"/>
          <w:szCs w:val="24"/>
          <w:lang w:val="en-GB" w:eastAsia="zh-CN"/>
        </w:rPr>
      </w:pPr>
      <w:r>
        <w:rPr>
          <w:rFonts w:eastAsia="SimSun"/>
          <w:sz w:val="24"/>
          <w:szCs w:val="24"/>
          <w:lang w:val="en-GB" w:eastAsia="zh-CN"/>
        </w:rPr>
        <w:t>就便利实施计划所需的任何规划、协调和报告安排同合作执行机构达成共识；</w:t>
      </w:r>
      <w:r>
        <w:rPr>
          <w:rFonts w:eastAsia="SimSun" w:hint="eastAsia"/>
          <w:sz w:val="24"/>
          <w:szCs w:val="24"/>
          <w:lang w:val="en-GB" w:eastAsia="zh-CN"/>
        </w:rPr>
        <w:t>以及</w:t>
      </w:r>
    </w:p>
    <w:p w14:paraId="3F64DCA6" w14:textId="77777777" w:rsidR="00B704B8" w:rsidRDefault="00000000">
      <w:pPr>
        <w:widowControl w:val="0"/>
        <w:numPr>
          <w:ilvl w:val="1"/>
          <w:numId w:val="15"/>
        </w:numPr>
        <w:topLinePunct/>
        <w:spacing w:after="240" w:line="240" w:lineRule="atLeast"/>
        <w:outlineLvl w:val="1"/>
        <w:rPr>
          <w:rFonts w:eastAsia="SimSun"/>
          <w:sz w:val="24"/>
          <w:szCs w:val="24"/>
          <w:lang w:val="en-GB" w:eastAsia="zh-CN"/>
        </w:rPr>
      </w:pPr>
      <w:r>
        <w:rPr>
          <w:rFonts w:eastAsia="SimSun"/>
          <w:sz w:val="24"/>
          <w:szCs w:val="24"/>
          <w:lang w:val="en-GB" w:eastAsia="zh-CN"/>
        </w:rPr>
        <w:t>向国家</w:t>
      </w:r>
      <w:r>
        <w:rPr>
          <w:rFonts w:eastAsia="SimSun"/>
          <w:sz w:val="24"/>
          <w:szCs w:val="24"/>
          <w:lang w:val="en-GB" w:eastAsia="zh-CN"/>
        </w:rPr>
        <w:t>/</w:t>
      </w:r>
      <w:r>
        <w:rPr>
          <w:rFonts w:eastAsia="SimSun"/>
          <w:sz w:val="24"/>
          <w:szCs w:val="24"/>
          <w:lang w:val="en-GB" w:eastAsia="zh-CN"/>
        </w:rPr>
        <w:t>参与企业及时发放资金以完成与项目相关的活动。</w:t>
      </w:r>
    </w:p>
    <w:p w14:paraId="1B71ACE4" w14:textId="77777777" w:rsidR="00B704B8" w:rsidRDefault="00000000">
      <w:pPr>
        <w:keepNext/>
        <w:keepLines/>
        <w:numPr>
          <w:ilvl w:val="0"/>
          <w:numId w:val="15"/>
        </w:numPr>
        <w:topLinePunct/>
        <w:spacing w:after="240" w:line="240" w:lineRule="atLeast"/>
        <w:outlineLvl w:val="0"/>
        <w:rPr>
          <w:rFonts w:eastAsia="SimSun"/>
          <w:sz w:val="24"/>
          <w:szCs w:val="24"/>
          <w:lang w:val="en-GB" w:eastAsia="zh-CN"/>
        </w:rPr>
      </w:pPr>
      <w:r>
        <w:rPr>
          <w:rFonts w:eastAsia="SimSun"/>
          <w:sz w:val="24"/>
          <w:szCs w:val="24"/>
          <w:lang w:val="en-GB" w:eastAsia="zh-CN"/>
        </w:rPr>
        <w:t>经与国家磋商并考虑到提出的任何看法后，牵头执行机构将根据本协定第</w:t>
      </w:r>
      <w:r>
        <w:rPr>
          <w:rFonts w:eastAsia="SimSun"/>
          <w:sz w:val="24"/>
          <w:szCs w:val="24"/>
          <w:lang w:val="en-GB" w:eastAsia="zh-CN"/>
        </w:rPr>
        <w:t>5</w:t>
      </w:r>
      <w:r>
        <w:rPr>
          <w:rFonts w:eastAsia="SimSun" w:hint="eastAsia"/>
          <w:sz w:val="24"/>
          <w:szCs w:val="24"/>
          <w:lang w:val="en-GB" w:eastAsia="zh-CN"/>
        </w:rPr>
        <w:t>(</w:t>
      </w:r>
      <w:r>
        <w:rPr>
          <w:rFonts w:eastAsia="SimSun"/>
          <w:sz w:val="24"/>
          <w:szCs w:val="24"/>
          <w:lang w:val="en-GB" w:eastAsia="zh-CN"/>
        </w:rPr>
        <w:t>b</w:t>
      </w:r>
      <w:r>
        <w:rPr>
          <w:rFonts w:eastAsia="SimSun" w:hint="eastAsia"/>
          <w:sz w:val="24"/>
          <w:szCs w:val="24"/>
          <w:lang w:val="en-GB" w:eastAsia="zh-CN"/>
        </w:rPr>
        <w:t>)</w:t>
      </w:r>
      <w:r>
        <w:rPr>
          <w:rFonts w:eastAsia="SimSun" w:hint="eastAsia"/>
          <w:sz w:val="24"/>
          <w:szCs w:val="24"/>
          <w:lang w:val="en-GB" w:eastAsia="zh-CN"/>
        </w:rPr>
        <w:t>分段</w:t>
      </w:r>
      <w:r>
        <w:rPr>
          <w:rFonts w:eastAsia="SimSun"/>
          <w:sz w:val="24"/>
          <w:szCs w:val="24"/>
          <w:lang w:val="en-GB" w:eastAsia="zh-CN"/>
        </w:rPr>
        <w:t>和附录</w:t>
      </w:r>
      <w:r>
        <w:rPr>
          <w:rFonts w:eastAsia="SimSun"/>
          <w:sz w:val="24"/>
          <w:szCs w:val="24"/>
          <w:lang w:val="en-GB" w:eastAsia="zh-CN"/>
        </w:rPr>
        <w:t>4-A</w:t>
      </w:r>
      <w:r>
        <w:rPr>
          <w:rFonts w:eastAsia="SimSun"/>
          <w:sz w:val="24"/>
          <w:szCs w:val="24"/>
          <w:lang w:val="en-GB" w:eastAsia="zh-CN"/>
        </w:rPr>
        <w:t>第</w:t>
      </w:r>
      <w:r>
        <w:rPr>
          <w:rFonts w:eastAsia="SimSun"/>
          <w:sz w:val="24"/>
          <w:szCs w:val="24"/>
          <w:lang w:val="en-GB" w:eastAsia="zh-CN"/>
        </w:rPr>
        <w:t>1</w:t>
      </w:r>
      <w:r>
        <w:rPr>
          <w:rFonts w:eastAsia="SimSun" w:hint="eastAsia"/>
          <w:sz w:val="24"/>
          <w:szCs w:val="24"/>
          <w:lang w:val="en-GB" w:eastAsia="zh-CN"/>
        </w:rPr>
        <w:t>(</w:t>
      </w:r>
      <w:r>
        <w:rPr>
          <w:rFonts w:eastAsia="SimSun"/>
          <w:sz w:val="24"/>
          <w:szCs w:val="24"/>
          <w:lang w:val="en-GB" w:eastAsia="zh-CN"/>
        </w:rPr>
        <w:t>b)</w:t>
      </w:r>
      <w:r>
        <w:rPr>
          <w:rFonts w:eastAsia="SimSun" w:hint="eastAsia"/>
          <w:sz w:val="24"/>
          <w:szCs w:val="24"/>
          <w:lang w:val="en-GB" w:eastAsia="zh-CN"/>
        </w:rPr>
        <w:t>分段挑选</w:t>
      </w:r>
      <w:r>
        <w:rPr>
          <w:rFonts w:eastAsia="SimSun"/>
          <w:sz w:val="24"/>
          <w:szCs w:val="24"/>
          <w:lang w:val="en-GB" w:eastAsia="zh-CN"/>
        </w:rPr>
        <w:t>并任命一个独立实体，核查《计划》</w:t>
      </w:r>
      <w:r>
        <w:rPr>
          <w:rFonts w:eastAsia="SimSun" w:hint="eastAsia"/>
          <w:sz w:val="24"/>
          <w:szCs w:val="24"/>
          <w:lang w:val="en-GB" w:eastAsia="zh-CN"/>
        </w:rPr>
        <w:t>取得</w:t>
      </w:r>
      <w:r>
        <w:rPr>
          <w:rFonts w:eastAsia="SimSun"/>
          <w:sz w:val="24"/>
          <w:szCs w:val="24"/>
          <w:lang w:val="en-GB" w:eastAsia="zh-CN"/>
        </w:rPr>
        <w:t>的结果和附录</w:t>
      </w:r>
      <w:r>
        <w:rPr>
          <w:rFonts w:eastAsia="SimSun"/>
          <w:sz w:val="24"/>
          <w:szCs w:val="24"/>
          <w:lang w:val="en-GB" w:eastAsia="zh-CN"/>
        </w:rPr>
        <w:t>1-A</w:t>
      </w:r>
      <w:r>
        <w:rPr>
          <w:rFonts w:eastAsia="SimSun"/>
          <w:sz w:val="24"/>
          <w:szCs w:val="24"/>
          <w:lang w:val="en-GB" w:eastAsia="zh-CN"/>
        </w:rPr>
        <w:t>中所述</w:t>
      </w:r>
      <w:r>
        <w:rPr>
          <w:rFonts w:eastAsia="SimSun" w:hint="eastAsia"/>
          <w:sz w:val="24"/>
          <w:szCs w:val="24"/>
          <w:lang w:val="en-GB" w:eastAsia="zh-CN"/>
        </w:rPr>
        <w:t>附件</w:t>
      </w:r>
      <w:r>
        <w:rPr>
          <w:rFonts w:eastAsia="SimSun" w:hint="eastAsia"/>
          <w:sz w:val="24"/>
          <w:szCs w:val="24"/>
          <w:lang w:val="en-GB" w:eastAsia="zh-CN"/>
        </w:rPr>
        <w:t>F</w:t>
      </w:r>
      <w:r>
        <w:rPr>
          <w:rFonts w:eastAsia="SimSun"/>
          <w:sz w:val="24"/>
          <w:szCs w:val="24"/>
          <w:lang w:val="en-GB" w:eastAsia="zh-CN"/>
        </w:rPr>
        <w:t>物质的消费情况。</w:t>
      </w:r>
    </w:p>
    <w:p w14:paraId="73025F79" w14:textId="77777777" w:rsidR="00B704B8" w:rsidRDefault="00000000">
      <w:pPr>
        <w:keepNext/>
        <w:keepLines/>
        <w:topLinePunct/>
        <w:spacing w:after="240" w:line="240" w:lineRule="atLeast"/>
        <w:outlineLvl w:val="0"/>
        <w:rPr>
          <w:rFonts w:eastAsia="SimHei"/>
          <w:bCs/>
          <w:sz w:val="24"/>
          <w:szCs w:val="24"/>
          <w:lang w:val="en-GB" w:eastAsia="zh-CN"/>
        </w:rPr>
      </w:pPr>
      <w:r>
        <w:rPr>
          <w:rFonts w:eastAsia="SimHei"/>
          <w:bCs/>
          <w:sz w:val="24"/>
          <w:szCs w:val="24"/>
          <w:lang w:val="en-GB" w:eastAsia="zh-CN"/>
        </w:rPr>
        <w:t>附录</w:t>
      </w:r>
      <w:r>
        <w:rPr>
          <w:rFonts w:eastAsia="SimHei"/>
          <w:bCs/>
          <w:sz w:val="24"/>
          <w:szCs w:val="24"/>
          <w:lang w:val="en-GB" w:eastAsia="zh-CN"/>
        </w:rPr>
        <w:t>6-B</w:t>
      </w:r>
      <w:r>
        <w:rPr>
          <w:rFonts w:eastAsia="SimHei"/>
          <w:bCs/>
          <w:sz w:val="24"/>
          <w:szCs w:val="24"/>
          <w:lang w:val="en-GB" w:eastAsia="zh-CN"/>
        </w:rPr>
        <w:t>：合作执行机构的作用</w:t>
      </w:r>
    </w:p>
    <w:p w14:paraId="3D158B16" w14:textId="77777777" w:rsidR="00B704B8" w:rsidRDefault="00000000">
      <w:pPr>
        <w:keepNext/>
        <w:keepLines/>
        <w:numPr>
          <w:ilvl w:val="0"/>
          <w:numId w:val="16"/>
        </w:numPr>
        <w:topLinePunct/>
        <w:spacing w:after="240" w:line="240" w:lineRule="atLeast"/>
        <w:outlineLvl w:val="0"/>
        <w:rPr>
          <w:rFonts w:eastAsia="SimSun"/>
          <w:sz w:val="24"/>
          <w:szCs w:val="24"/>
          <w:lang w:val="en-GB" w:eastAsia="zh-CN"/>
        </w:rPr>
      </w:pPr>
      <w:r>
        <w:rPr>
          <w:rFonts w:eastAsia="SimSun"/>
          <w:sz w:val="24"/>
          <w:szCs w:val="24"/>
          <w:lang w:val="zh-CN" w:eastAsia="zh-CN"/>
        </w:rPr>
        <w:t>合作执行机构将负责一系列活动。这些活动在《计划》中</w:t>
      </w:r>
      <w:r>
        <w:rPr>
          <w:rFonts w:eastAsia="SimSun" w:hint="eastAsia"/>
          <w:sz w:val="24"/>
          <w:szCs w:val="24"/>
          <w:lang w:val="zh-CN" w:eastAsia="zh-CN"/>
        </w:rPr>
        <w:t>有所</w:t>
      </w:r>
      <w:r>
        <w:rPr>
          <w:rFonts w:eastAsia="SimSun"/>
          <w:sz w:val="24"/>
          <w:szCs w:val="24"/>
          <w:lang w:val="zh-CN" w:eastAsia="zh-CN"/>
        </w:rPr>
        <w:t>规定，至少包括如下活动：</w:t>
      </w:r>
    </w:p>
    <w:p w14:paraId="7E8594A5" w14:textId="77777777" w:rsidR="00B704B8" w:rsidRDefault="00000000">
      <w:pPr>
        <w:widowControl w:val="0"/>
        <w:numPr>
          <w:ilvl w:val="1"/>
          <w:numId w:val="16"/>
        </w:numPr>
        <w:spacing w:after="240" w:line="240" w:lineRule="atLeast"/>
        <w:outlineLvl w:val="1"/>
        <w:rPr>
          <w:rFonts w:eastAsia="SimSun"/>
          <w:sz w:val="24"/>
          <w:lang w:val="en-GB" w:eastAsia="zh-CN"/>
        </w:rPr>
      </w:pPr>
      <w:r>
        <w:rPr>
          <w:rFonts w:eastAsia="SimSun"/>
          <w:sz w:val="24"/>
          <w:lang w:val="en-GB" w:eastAsia="zh-CN"/>
        </w:rPr>
        <w:t>需要时为政策制订提供协助；</w:t>
      </w:r>
    </w:p>
    <w:p w14:paraId="65A46CFC" w14:textId="77777777" w:rsidR="00B704B8" w:rsidRDefault="00000000">
      <w:pPr>
        <w:widowControl w:val="0"/>
        <w:numPr>
          <w:ilvl w:val="1"/>
          <w:numId w:val="16"/>
        </w:numPr>
        <w:spacing w:after="240" w:line="240" w:lineRule="atLeast"/>
        <w:outlineLvl w:val="1"/>
        <w:rPr>
          <w:rFonts w:eastAsia="SimSun"/>
          <w:sz w:val="24"/>
          <w:szCs w:val="24"/>
          <w:lang w:val="en-GB" w:eastAsia="zh-CN"/>
        </w:rPr>
      </w:pPr>
      <w:r>
        <w:rPr>
          <w:rFonts w:eastAsia="SimSun"/>
          <w:sz w:val="24"/>
          <w:szCs w:val="24"/>
          <w:lang w:val="zh-CN" w:eastAsia="zh-CN"/>
        </w:rPr>
        <w:t>协助国家执行和评估合作执行机构所供资的活动</w:t>
      </w:r>
      <w:r>
        <w:rPr>
          <w:rFonts w:eastAsia="SimSun"/>
          <w:sz w:val="24"/>
          <w:szCs w:val="24"/>
          <w:lang w:val="en-GB" w:eastAsia="zh-CN"/>
        </w:rPr>
        <w:t>，</w:t>
      </w:r>
      <w:r>
        <w:rPr>
          <w:rFonts w:eastAsia="SimSun"/>
          <w:sz w:val="24"/>
          <w:szCs w:val="24"/>
          <w:lang w:val="zh-CN" w:eastAsia="zh-CN"/>
        </w:rPr>
        <w:t>并咨询牵头执行机构以确保各项活动的</w:t>
      </w:r>
      <w:r>
        <w:rPr>
          <w:rFonts w:eastAsia="SimSun" w:hint="eastAsia"/>
          <w:sz w:val="24"/>
          <w:szCs w:val="24"/>
          <w:lang w:val="zh-CN" w:eastAsia="zh-CN"/>
        </w:rPr>
        <w:t>排</w:t>
      </w:r>
      <w:r>
        <w:rPr>
          <w:rFonts w:eastAsia="SimSun"/>
          <w:sz w:val="24"/>
          <w:szCs w:val="24"/>
          <w:lang w:val="zh-CN" w:eastAsia="zh-CN"/>
        </w:rPr>
        <w:t>序得到协调</w:t>
      </w:r>
      <w:r>
        <w:rPr>
          <w:rFonts w:eastAsia="SimSun"/>
          <w:sz w:val="24"/>
          <w:szCs w:val="24"/>
          <w:lang w:val="en-GB" w:eastAsia="zh-CN"/>
        </w:rPr>
        <w:t>；</w:t>
      </w:r>
    </w:p>
    <w:p w14:paraId="6FF5E0E0" w14:textId="77777777" w:rsidR="00B704B8" w:rsidRDefault="00000000">
      <w:pPr>
        <w:widowControl w:val="0"/>
        <w:numPr>
          <w:ilvl w:val="1"/>
          <w:numId w:val="16"/>
        </w:numPr>
        <w:spacing w:after="240" w:line="240" w:lineRule="atLeast"/>
        <w:outlineLvl w:val="1"/>
        <w:rPr>
          <w:rFonts w:eastAsia="SimSun"/>
          <w:sz w:val="28"/>
          <w:szCs w:val="24"/>
          <w:lang w:val="en-GB" w:eastAsia="zh-CN"/>
        </w:rPr>
      </w:pPr>
      <w:r>
        <w:rPr>
          <w:rFonts w:eastAsia="SimSun"/>
          <w:sz w:val="24"/>
          <w:szCs w:val="24"/>
          <w:lang w:val="zh-CN" w:eastAsia="zh-CN"/>
        </w:rPr>
        <w:t>向牵头执行机构提供关于这些活动的报告</w:t>
      </w:r>
      <w:r>
        <w:rPr>
          <w:rFonts w:eastAsia="SimSun"/>
          <w:sz w:val="24"/>
          <w:szCs w:val="24"/>
          <w:lang w:val="en-GB" w:eastAsia="zh-CN"/>
        </w:rPr>
        <w:t>，</w:t>
      </w:r>
      <w:r>
        <w:rPr>
          <w:rFonts w:eastAsia="SimSun" w:hint="eastAsia"/>
          <w:sz w:val="24"/>
          <w:szCs w:val="24"/>
          <w:lang w:val="en-GB" w:eastAsia="zh-CN"/>
        </w:rPr>
        <w:t>以供</w:t>
      </w:r>
      <w:r>
        <w:rPr>
          <w:rFonts w:eastAsia="SimSun"/>
          <w:sz w:val="24"/>
          <w:szCs w:val="24"/>
          <w:lang w:val="zh-CN" w:eastAsia="zh-CN"/>
        </w:rPr>
        <w:t>根据附录</w:t>
      </w:r>
      <w:r>
        <w:rPr>
          <w:rFonts w:eastAsia="SimSun"/>
          <w:sz w:val="24"/>
          <w:szCs w:val="24"/>
          <w:lang w:val="en-GB" w:eastAsia="zh-CN"/>
        </w:rPr>
        <w:t>4-A</w:t>
      </w:r>
      <w:r>
        <w:rPr>
          <w:rFonts w:eastAsia="SimSun"/>
          <w:sz w:val="24"/>
          <w:szCs w:val="24"/>
          <w:lang w:val="zh-CN" w:eastAsia="zh-CN"/>
        </w:rPr>
        <w:t>列入合并报告中；</w:t>
      </w:r>
      <w:r>
        <w:rPr>
          <w:rFonts w:eastAsia="SimSun" w:hint="eastAsia"/>
          <w:sz w:val="24"/>
          <w:szCs w:val="24"/>
          <w:lang w:val="zh-CN" w:eastAsia="zh-CN"/>
        </w:rPr>
        <w:t>以及</w:t>
      </w:r>
    </w:p>
    <w:p w14:paraId="46C0EFB4" w14:textId="77777777" w:rsidR="00B704B8" w:rsidRDefault="00000000">
      <w:pPr>
        <w:widowControl w:val="0"/>
        <w:numPr>
          <w:ilvl w:val="1"/>
          <w:numId w:val="16"/>
        </w:numPr>
        <w:spacing w:after="240" w:line="240" w:lineRule="atLeast"/>
        <w:outlineLvl w:val="1"/>
        <w:rPr>
          <w:rFonts w:eastAsia="SimSun"/>
          <w:sz w:val="28"/>
          <w:szCs w:val="24"/>
          <w:lang w:val="en-GB" w:eastAsia="zh-CN"/>
        </w:rPr>
      </w:pPr>
      <w:r>
        <w:rPr>
          <w:rFonts w:eastAsia="SimSun"/>
          <w:sz w:val="24"/>
          <w:szCs w:val="24"/>
          <w:lang w:val="en-GB" w:eastAsia="zh-CN"/>
        </w:rPr>
        <w:t>就便利实施计划所需的任何规划、协调和报告安排同</w:t>
      </w:r>
      <w:r>
        <w:rPr>
          <w:rFonts w:eastAsia="SimSun" w:hint="eastAsia"/>
          <w:sz w:val="24"/>
          <w:szCs w:val="24"/>
          <w:lang w:val="en-GB" w:eastAsia="zh-CN"/>
        </w:rPr>
        <w:t>牵头</w:t>
      </w:r>
      <w:r>
        <w:rPr>
          <w:rFonts w:eastAsia="SimSun"/>
          <w:sz w:val="24"/>
          <w:szCs w:val="24"/>
          <w:lang w:val="en-GB" w:eastAsia="zh-CN"/>
        </w:rPr>
        <w:t>执行机构达成共识。</w:t>
      </w:r>
    </w:p>
    <w:p w14:paraId="72B8AFD1" w14:textId="77777777" w:rsidR="00B704B8" w:rsidRDefault="00000000">
      <w:pPr>
        <w:keepNext/>
        <w:keepLines/>
        <w:topLinePunct/>
        <w:spacing w:after="240" w:line="240" w:lineRule="atLeast"/>
        <w:outlineLvl w:val="0"/>
        <w:rPr>
          <w:rFonts w:eastAsia="SimHei"/>
          <w:bCs/>
          <w:sz w:val="24"/>
          <w:szCs w:val="24"/>
          <w:lang w:val="en-GB" w:eastAsia="zh-CN"/>
        </w:rPr>
      </w:pPr>
      <w:r>
        <w:rPr>
          <w:rFonts w:eastAsia="SimHei"/>
          <w:bCs/>
          <w:sz w:val="24"/>
          <w:szCs w:val="24"/>
          <w:lang w:val="en-GB" w:eastAsia="zh-CN"/>
        </w:rPr>
        <w:lastRenderedPageBreak/>
        <w:t>附录</w:t>
      </w:r>
      <w:r>
        <w:rPr>
          <w:rFonts w:eastAsia="SimHei"/>
          <w:bCs/>
          <w:sz w:val="24"/>
          <w:szCs w:val="24"/>
          <w:lang w:val="en-GB" w:eastAsia="zh-CN"/>
        </w:rPr>
        <w:t>7-A</w:t>
      </w:r>
      <w:r>
        <w:rPr>
          <w:rFonts w:eastAsia="SimHei"/>
          <w:bCs/>
          <w:sz w:val="24"/>
          <w:szCs w:val="24"/>
          <w:lang w:val="en-GB" w:eastAsia="zh-CN"/>
        </w:rPr>
        <w:t>：因未</w:t>
      </w:r>
      <w:r>
        <w:rPr>
          <w:rFonts w:eastAsia="SimHei" w:hint="eastAsia"/>
          <w:bCs/>
          <w:sz w:val="24"/>
          <w:szCs w:val="24"/>
          <w:lang w:eastAsia="zh-CN"/>
        </w:rPr>
        <w:t>遵守协定的目标</w:t>
      </w:r>
      <w:r>
        <w:rPr>
          <w:rFonts w:eastAsia="SimHei"/>
          <w:bCs/>
          <w:sz w:val="24"/>
          <w:szCs w:val="24"/>
          <w:lang w:val="en-GB" w:eastAsia="zh-CN"/>
        </w:rPr>
        <w:t>而减少供资</w:t>
      </w:r>
    </w:p>
    <w:p w14:paraId="323DE68E" w14:textId="0FE7AAC8" w:rsidR="00B704B8" w:rsidRDefault="00000000">
      <w:pPr>
        <w:keepNext/>
        <w:keepLines/>
        <w:numPr>
          <w:ilvl w:val="0"/>
          <w:numId w:val="17"/>
        </w:numPr>
        <w:topLinePunct/>
        <w:spacing w:after="240" w:line="240" w:lineRule="atLeast"/>
        <w:outlineLvl w:val="0"/>
        <w:rPr>
          <w:b/>
          <w:bCs/>
          <w:lang w:eastAsia="zh-CN"/>
        </w:rPr>
        <w:sectPr w:rsidR="00B704B8">
          <w:headerReference w:type="even" r:id="rId33"/>
          <w:headerReference w:type="default" r:id="rId34"/>
          <w:footerReference w:type="even" r:id="rId35"/>
          <w:footerReference w:type="default" r:id="rId36"/>
          <w:footnotePr>
            <w:numRestart w:val="eachSect"/>
          </w:footnotePr>
          <w:pgSz w:w="12240" w:h="15840"/>
          <w:pgMar w:top="864" w:right="1440" w:bottom="720" w:left="1440" w:header="720" w:footer="475" w:gutter="0"/>
          <w:pgNumType w:start="1"/>
          <w:cols w:space="720"/>
          <w:docGrid w:linePitch="299"/>
        </w:sectPr>
      </w:pPr>
      <w:r>
        <w:rPr>
          <w:rFonts w:eastAsia="SimSun"/>
          <w:sz w:val="24"/>
          <w:szCs w:val="24"/>
          <w:lang w:val="en-GB" w:eastAsia="zh-CN"/>
        </w:rPr>
        <w:t>依照本协定第</w:t>
      </w:r>
      <w:r>
        <w:rPr>
          <w:rFonts w:eastAsia="SimSun"/>
          <w:sz w:val="24"/>
          <w:szCs w:val="24"/>
          <w:lang w:val="en-GB" w:eastAsia="zh-CN"/>
        </w:rPr>
        <w:t>11</w:t>
      </w:r>
      <w:r>
        <w:rPr>
          <w:rFonts w:eastAsia="SimSun" w:hint="eastAsia"/>
          <w:sz w:val="24"/>
          <w:szCs w:val="24"/>
          <w:lang w:val="en-GB" w:eastAsia="zh-CN"/>
        </w:rPr>
        <w:t>段</w:t>
      </w:r>
      <w:r>
        <w:rPr>
          <w:rFonts w:eastAsia="SimSun"/>
          <w:sz w:val="24"/>
          <w:szCs w:val="24"/>
          <w:lang w:val="en-GB" w:eastAsia="zh-CN"/>
        </w:rPr>
        <w:t>，</w:t>
      </w:r>
      <w:r>
        <w:rPr>
          <w:rFonts w:eastAsia="SimSun" w:hint="eastAsia"/>
          <w:sz w:val="24"/>
          <w:szCs w:val="24"/>
          <w:lang w:val="zh-CN" w:eastAsia="zh-CN"/>
        </w:rPr>
        <w:t>对于</w:t>
      </w:r>
      <w:r>
        <w:rPr>
          <w:rFonts w:eastAsia="SimSun"/>
          <w:sz w:val="24"/>
          <w:szCs w:val="24"/>
          <w:lang w:val="zh-CN" w:eastAsia="zh-CN"/>
        </w:rPr>
        <w:t>没有达到附录</w:t>
      </w:r>
      <w:r>
        <w:rPr>
          <w:rFonts w:eastAsia="SimSun"/>
          <w:sz w:val="24"/>
          <w:szCs w:val="24"/>
          <w:lang w:val="en-GB" w:eastAsia="zh-CN"/>
        </w:rPr>
        <w:t>2-A</w:t>
      </w:r>
      <w:r>
        <w:rPr>
          <w:rFonts w:eastAsia="SimSun"/>
          <w:sz w:val="24"/>
          <w:szCs w:val="24"/>
          <w:lang w:val="en-GB" w:eastAsia="zh-CN"/>
        </w:rPr>
        <w:t>第</w:t>
      </w:r>
      <w:r>
        <w:rPr>
          <w:rFonts w:eastAsia="SimSun"/>
          <w:sz w:val="24"/>
          <w:szCs w:val="24"/>
          <w:lang w:val="en-GB" w:eastAsia="zh-CN"/>
        </w:rPr>
        <w:t>1.2</w:t>
      </w:r>
      <w:r>
        <w:rPr>
          <w:rFonts w:eastAsia="SimSun"/>
          <w:sz w:val="24"/>
          <w:szCs w:val="24"/>
          <w:lang w:val="en-GB" w:eastAsia="zh-CN"/>
        </w:rPr>
        <w:t>行具体规定的目标</w:t>
      </w:r>
      <w:r>
        <w:rPr>
          <w:rFonts w:eastAsia="SimSun" w:hint="eastAsia"/>
          <w:sz w:val="24"/>
          <w:szCs w:val="24"/>
          <w:lang w:val="en-GB" w:eastAsia="zh-CN"/>
        </w:rPr>
        <w:t>的每一年度</w:t>
      </w:r>
      <w:r>
        <w:rPr>
          <w:rFonts w:eastAsia="SimSun"/>
          <w:sz w:val="24"/>
          <w:szCs w:val="24"/>
          <w:lang w:val="en-GB" w:eastAsia="zh-CN"/>
        </w:rPr>
        <w:t>，</w:t>
      </w:r>
      <w:r>
        <w:rPr>
          <w:rFonts w:eastAsia="SimSun" w:hint="eastAsia"/>
          <w:sz w:val="24"/>
          <w:szCs w:val="24"/>
          <w:lang w:val="en-GB" w:eastAsia="zh-CN"/>
        </w:rPr>
        <w:t>消费量每</w:t>
      </w:r>
      <w:r>
        <w:rPr>
          <w:rFonts w:eastAsia="SimSun"/>
          <w:sz w:val="24"/>
          <w:szCs w:val="24"/>
          <w:lang w:val="en-GB" w:eastAsia="zh-CN"/>
        </w:rPr>
        <w:t>超出附录</w:t>
      </w:r>
      <w:r>
        <w:rPr>
          <w:rFonts w:eastAsia="SimSun"/>
          <w:sz w:val="24"/>
          <w:szCs w:val="24"/>
          <w:lang w:val="en-GB" w:eastAsia="zh-CN"/>
        </w:rPr>
        <w:t>2-A</w:t>
      </w:r>
      <w:r>
        <w:rPr>
          <w:rFonts w:eastAsia="SimSun"/>
          <w:sz w:val="24"/>
          <w:szCs w:val="24"/>
          <w:lang w:val="en-GB" w:eastAsia="zh-CN"/>
        </w:rPr>
        <w:t>第</w:t>
      </w:r>
      <w:r>
        <w:rPr>
          <w:rFonts w:eastAsia="SimSun"/>
          <w:sz w:val="24"/>
          <w:szCs w:val="24"/>
          <w:lang w:val="en-GB" w:eastAsia="zh-CN"/>
        </w:rPr>
        <w:t>1.2</w:t>
      </w:r>
      <w:r>
        <w:rPr>
          <w:rFonts w:eastAsia="SimSun"/>
          <w:sz w:val="24"/>
          <w:szCs w:val="24"/>
          <w:lang w:val="en-GB" w:eastAsia="zh-CN"/>
        </w:rPr>
        <w:t>行</w:t>
      </w:r>
      <w:r>
        <w:rPr>
          <w:rFonts w:eastAsia="SimSun" w:hint="eastAsia"/>
          <w:sz w:val="24"/>
          <w:szCs w:val="24"/>
          <w:lang w:val="en-GB" w:eastAsia="zh-CN"/>
        </w:rPr>
        <w:t>所</w:t>
      </w:r>
      <w:r>
        <w:rPr>
          <w:rFonts w:eastAsia="SimSun"/>
          <w:sz w:val="24"/>
          <w:szCs w:val="24"/>
          <w:lang w:val="en-GB" w:eastAsia="zh-CN"/>
        </w:rPr>
        <w:t>规定数量</w:t>
      </w:r>
      <w:r>
        <w:rPr>
          <w:rFonts w:eastAsia="SimSun" w:hint="eastAsia"/>
          <w:sz w:val="24"/>
          <w:szCs w:val="24"/>
          <w:lang w:val="en-GB" w:eastAsia="zh-CN"/>
        </w:rPr>
        <w:t>一吨二氧化碳当量，可减少供资</w:t>
      </w:r>
      <w:r>
        <w:rPr>
          <w:rFonts w:eastAsia="SimSun" w:hint="eastAsia"/>
          <w:sz w:val="24"/>
          <w:szCs w:val="24"/>
          <w:lang w:val="en-GB" w:eastAsia="zh-CN"/>
        </w:rPr>
        <w:t>7.00</w:t>
      </w:r>
      <w:r>
        <w:rPr>
          <w:rFonts w:eastAsia="SimSun" w:hint="eastAsia"/>
          <w:sz w:val="24"/>
          <w:szCs w:val="24"/>
          <w:lang w:val="en-GB" w:eastAsia="zh-CN"/>
        </w:rPr>
        <w:t>美元，但</w:t>
      </w:r>
      <w:r>
        <w:rPr>
          <w:rFonts w:eastAsia="SimSun"/>
          <w:sz w:val="24"/>
          <w:lang w:val="en-GB" w:eastAsia="zh-CN"/>
        </w:rPr>
        <w:t>有一项谅解，</w:t>
      </w:r>
      <w:r>
        <w:rPr>
          <w:rFonts w:eastAsia="SimSun" w:hint="eastAsia"/>
          <w:sz w:val="24"/>
          <w:lang w:val="en-GB" w:eastAsia="zh-CN"/>
        </w:rPr>
        <w:t>即</w:t>
      </w:r>
      <w:r>
        <w:rPr>
          <w:rFonts w:eastAsia="SimSun"/>
          <w:sz w:val="24"/>
          <w:lang w:val="en-GB" w:eastAsia="zh-CN"/>
        </w:rPr>
        <w:t>资金削减的最大限度不得超过所申请</w:t>
      </w:r>
      <w:r w:rsidR="00C769FD">
        <w:rPr>
          <w:rFonts w:eastAsia="SimSun"/>
          <w:sz w:val="24"/>
          <w:lang w:val="en-GB" w:eastAsia="zh-CN"/>
        </w:rPr>
        <w:t>拨款</w:t>
      </w:r>
      <w:r>
        <w:rPr>
          <w:rFonts w:eastAsia="SimSun"/>
          <w:sz w:val="24"/>
          <w:lang w:val="en-GB" w:eastAsia="zh-CN"/>
        </w:rPr>
        <w:t>的供资金额。不履约情事连续超过两年时，可考虑采取额外</w:t>
      </w:r>
      <w:r>
        <w:rPr>
          <w:rFonts w:eastAsia="SimSun" w:hint="eastAsia"/>
          <w:sz w:val="24"/>
          <w:lang w:val="en-GB" w:eastAsia="zh-CN"/>
        </w:rPr>
        <w:t>措施</w:t>
      </w:r>
      <w:r>
        <w:rPr>
          <w:rFonts w:eastAsia="SimSun"/>
          <w:sz w:val="24"/>
          <w:lang w:val="en-GB" w:eastAsia="zh-CN"/>
        </w:rPr>
        <w:t>。</w:t>
      </w:r>
      <w:r>
        <w:rPr>
          <w:rFonts w:eastAsia="SimSun" w:hint="eastAsia"/>
          <w:sz w:val="24"/>
          <w:lang w:val="en-GB" w:eastAsia="zh-CN"/>
        </w:rPr>
        <w:t>如果国家由于非法贸易而未遵守协定，但扣押了非法贸易中的受控物质并随后予以没收、销毁、出口或送回来源国，则不适用削减供资的规定。</w:t>
      </w:r>
    </w:p>
    <w:p w14:paraId="0BC2925B" w14:textId="77777777" w:rsidR="00B704B8" w:rsidRDefault="00000000">
      <w:pPr>
        <w:shd w:val="clear" w:color="auto" w:fill="FFFFFF" w:themeFill="background1"/>
        <w:suppressAutoHyphens/>
        <w:spacing w:after="240"/>
        <w:jc w:val="center"/>
        <w:rPr>
          <w:b/>
          <w:bCs/>
        </w:rPr>
      </w:pPr>
      <w:r>
        <w:rPr>
          <w:b/>
          <w:bCs/>
        </w:rPr>
        <w:lastRenderedPageBreak/>
        <w:t xml:space="preserve">Annex </w:t>
      </w:r>
      <w:r>
        <w:rPr>
          <w:b/>
        </w:rPr>
        <w:t>III</w:t>
      </w:r>
    </w:p>
    <w:p w14:paraId="42756C73" w14:textId="77777777" w:rsidR="00B704B8" w:rsidRDefault="00000000">
      <w:pPr>
        <w:suppressAutoHyphens/>
        <w:jc w:val="center"/>
        <w:rPr>
          <w:b/>
          <w:bCs/>
        </w:rPr>
      </w:pPr>
      <w:r>
        <w:rPr>
          <w:b/>
          <w:bCs/>
        </w:rPr>
        <w:t>SIMULTANEOUS IMPLEMENTATION OF THE HCFC PHASE-OUT MANAGEMENT PLAN</w:t>
      </w:r>
    </w:p>
    <w:p w14:paraId="2DCE44E1" w14:textId="77777777" w:rsidR="00B704B8" w:rsidRDefault="00000000">
      <w:pPr>
        <w:shd w:val="clear" w:color="auto" w:fill="FFFFFF" w:themeFill="background1"/>
        <w:suppressAutoHyphens/>
        <w:spacing w:after="240"/>
        <w:jc w:val="center"/>
        <w:rPr>
          <w:b/>
          <w:bCs/>
        </w:rPr>
      </w:pPr>
      <w:r>
        <w:rPr>
          <w:b/>
          <w:bCs/>
        </w:rPr>
        <w:t>AND THE KIGALI HFC IMPLEMENTATION PLAN IN GUINEA-BISSAU</w:t>
      </w:r>
    </w:p>
    <w:tbl>
      <w:tblPr>
        <w:tblW w:w="0" w:type="auto"/>
        <w:tblCellMar>
          <w:left w:w="85" w:type="dxa"/>
          <w:right w:w="85" w:type="dxa"/>
        </w:tblCellMar>
        <w:tblLook w:val="04A0" w:firstRow="1" w:lastRow="0" w:firstColumn="1" w:lastColumn="0" w:noHBand="0" w:noVBand="1"/>
      </w:tblPr>
      <w:tblGrid>
        <w:gridCol w:w="5674"/>
        <w:gridCol w:w="866"/>
        <w:gridCol w:w="5645"/>
        <w:gridCol w:w="866"/>
        <w:gridCol w:w="1195"/>
      </w:tblGrid>
      <w:tr w:rsidR="00B704B8" w14:paraId="5A97C66B" w14:textId="77777777">
        <w:trPr>
          <w:trHeight w:val="20"/>
          <w:tblHeader/>
        </w:trPr>
        <w:tc>
          <w:tcPr>
            <w:tcW w:w="0" w:type="auto"/>
            <w:tcBorders>
              <w:top w:val="single" w:sz="4" w:space="0" w:color="auto"/>
              <w:left w:val="single" w:sz="4" w:space="0" w:color="auto"/>
              <w:right w:val="single" w:sz="4" w:space="0" w:color="auto"/>
            </w:tcBorders>
            <w:vAlign w:val="center"/>
          </w:tcPr>
          <w:p w14:paraId="5D35420E" w14:textId="77777777" w:rsidR="00B704B8" w:rsidRDefault="00000000">
            <w:pPr>
              <w:suppressAutoHyphens/>
              <w:spacing w:before="60" w:after="60"/>
              <w:jc w:val="center"/>
              <w:rPr>
                <w:b/>
                <w:bCs/>
                <w:sz w:val="20"/>
                <w:szCs w:val="20"/>
                <w:lang w:eastAsia="en-CA"/>
              </w:rPr>
            </w:pPr>
            <w:r>
              <w:rPr>
                <w:b/>
                <w:bCs/>
                <w:sz w:val="20"/>
                <w:szCs w:val="20"/>
                <w:lang w:eastAsia="en-CA"/>
              </w:rPr>
              <w:t xml:space="preserve">Activities under the HPMP (stage </w:t>
            </w:r>
            <w:r>
              <w:rPr>
                <w:b/>
                <w:bCs/>
                <w:sz w:val="20"/>
                <w:szCs w:val="20"/>
                <w:shd w:val="clear" w:color="auto" w:fill="FFFFFF" w:themeFill="background1"/>
                <w:lang w:eastAsia="en-CA"/>
              </w:rPr>
              <w:t>II)</w:t>
            </w:r>
          </w:p>
        </w:tc>
        <w:tc>
          <w:tcPr>
            <w:tcW w:w="0" w:type="auto"/>
            <w:tcBorders>
              <w:top w:val="single" w:sz="4" w:space="0" w:color="auto"/>
              <w:left w:val="single" w:sz="4" w:space="0" w:color="auto"/>
              <w:right w:val="single" w:sz="4" w:space="0" w:color="auto"/>
            </w:tcBorders>
            <w:vAlign w:val="center"/>
          </w:tcPr>
          <w:p w14:paraId="5F33F684" w14:textId="77777777" w:rsidR="00B704B8" w:rsidRDefault="00000000">
            <w:pPr>
              <w:suppressAutoHyphens/>
              <w:spacing w:before="60" w:after="60"/>
              <w:jc w:val="center"/>
              <w:rPr>
                <w:b/>
                <w:bCs/>
                <w:sz w:val="20"/>
                <w:szCs w:val="20"/>
                <w:lang w:eastAsia="en-CA"/>
              </w:rPr>
            </w:pPr>
            <w:r>
              <w:rPr>
                <w:b/>
                <w:bCs/>
                <w:sz w:val="20"/>
                <w:szCs w:val="20"/>
                <w:lang w:eastAsia="en-CA"/>
              </w:rPr>
              <w:t xml:space="preserve">Cost </w:t>
            </w:r>
            <w:r>
              <w:rPr>
                <w:b/>
                <w:bCs/>
                <w:sz w:val="20"/>
                <w:szCs w:val="20"/>
              </w:rPr>
              <w:t>(US $)</w:t>
            </w:r>
          </w:p>
        </w:tc>
        <w:tc>
          <w:tcPr>
            <w:tcW w:w="0" w:type="auto"/>
            <w:tcBorders>
              <w:top w:val="single" w:sz="4" w:space="0" w:color="auto"/>
              <w:left w:val="single" w:sz="4" w:space="0" w:color="auto"/>
              <w:right w:val="single" w:sz="4" w:space="0" w:color="auto"/>
            </w:tcBorders>
            <w:vAlign w:val="center"/>
          </w:tcPr>
          <w:p w14:paraId="67850137" w14:textId="77777777" w:rsidR="00B704B8" w:rsidRDefault="00000000">
            <w:pPr>
              <w:suppressAutoHyphens/>
              <w:spacing w:before="60" w:after="60"/>
              <w:jc w:val="center"/>
              <w:rPr>
                <w:b/>
                <w:bCs/>
                <w:sz w:val="20"/>
                <w:szCs w:val="20"/>
                <w:lang w:eastAsia="en-CA"/>
              </w:rPr>
            </w:pPr>
            <w:r>
              <w:rPr>
                <w:b/>
                <w:bCs/>
                <w:sz w:val="20"/>
                <w:szCs w:val="20"/>
                <w:lang w:eastAsia="en-CA"/>
              </w:rPr>
              <w:t>Activities under the KIP (stage I)</w:t>
            </w:r>
          </w:p>
        </w:tc>
        <w:tc>
          <w:tcPr>
            <w:tcW w:w="0" w:type="auto"/>
            <w:tcBorders>
              <w:top w:val="single" w:sz="4" w:space="0" w:color="auto"/>
              <w:left w:val="single" w:sz="4" w:space="0" w:color="auto"/>
              <w:right w:val="single" w:sz="4" w:space="0" w:color="auto"/>
            </w:tcBorders>
            <w:vAlign w:val="center"/>
          </w:tcPr>
          <w:p w14:paraId="748C7DF5" w14:textId="77777777" w:rsidR="00B704B8" w:rsidRDefault="00000000">
            <w:pPr>
              <w:suppressAutoHyphens/>
              <w:spacing w:before="60" w:after="60"/>
              <w:jc w:val="center"/>
              <w:rPr>
                <w:b/>
                <w:bCs/>
                <w:sz w:val="20"/>
                <w:szCs w:val="20"/>
                <w:lang w:eastAsia="en-CA"/>
              </w:rPr>
            </w:pPr>
            <w:r>
              <w:rPr>
                <w:b/>
                <w:bCs/>
                <w:sz w:val="20"/>
                <w:szCs w:val="20"/>
              </w:rPr>
              <w:t>Cost (US $)</w:t>
            </w:r>
          </w:p>
        </w:tc>
        <w:tc>
          <w:tcPr>
            <w:tcW w:w="0" w:type="auto"/>
            <w:tcBorders>
              <w:top w:val="single" w:sz="4" w:space="0" w:color="auto"/>
              <w:left w:val="single" w:sz="4" w:space="0" w:color="auto"/>
              <w:right w:val="single" w:sz="4" w:space="0" w:color="auto"/>
            </w:tcBorders>
            <w:vAlign w:val="center"/>
          </w:tcPr>
          <w:p w14:paraId="4CC91E2F" w14:textId="77777777" w:rsidR="00B704B8" w:rsidRDefault="00000000">
            <w:pPr>
              <w:suppressAutoHyphens/>
              <w:spacing w:before="60" w:after="60"/>
              <w:jc w:val="center"/>
              <w:rPr>
                <w:b/>
                <w:bCs/>
                <w:sz w:val="20"/>
                <w:szCs w:val="20"/>
                <w:lang w:eastAsia="en-CA"/>
              </w:rPr>
            </w:pPr>
            <w:r>
              <w:rPr>
                <w:b/>
                <w:bCs/>
                <w:sz w:val="20"/>
                <w:szCs w:val="20"/>
                <w:lang w:eastAsia="en-CA"/>
              </w:rPr>
              <w:t xml:space="preserve">Combined cost </w:t>
            </w:r>
            <w:r>
              <w:rPr>
                <w:b/>
                <w:bCs/>
                <w:sz w:val="20"/>
                <w:szCs w:val="20"/>
              </w:rPr>
              <w:t>(US $)</w:t>
            </w:r>
          </w:p>
        </w:tc>
      </w:tr>
      <w:tr w:rsidR="00B704B8" w14:paraId="25E6CF2A" w14:textId="77777777">
        <w:trPr>
          <w:cantSplit/>
          <w:trHeight w:val="20"/>
        </w:trPr>
        <w:tc>
          <w:tcPr>
            <w:tcW w:w="0" w:type="auto"/>
            <w:gridSpan w:val="5"/>
            <w:tcBorders>
              <w:top w:val="single" w:sz="4" w:space="0" w:color="auto"/>
              <w:left w:val="single" w:sz="4" w:space="0" w:color="auto"/>
              <w:bottom w:val="single" w:sz="4" w:space="0" w:color="auto"/>
              <w:right w:val="single" w:sz="4" w:space="0" w:color="auto"/>
            </w:tcBorders>
            <w:vAlign w:val="center"/>
          </w:tcPr>
          <w:p w14:paraId="0BA3CC71" w14:textId="77777777" w:rsidR="00B704B8" w:rsidRDefault="00000000">
            <w:pPr>
              <w:pStyle w:val="ListParagraph"/>
              <w:numPr>
                <w:ilvl w:val="0"/>
                <w:numId w:val="18"/>
              </w:numPr>
              <w:suppressAutoHyphens/>
              <w:spacing w:before="60" w:after="60"/>
              <w:contextualSpacing w:val="0"/>
              <w:jc w:val="left"/>
              <w:rPr>
                <w:b/>
                <w:bCs/>
                <w:sz w:val="20"/>
                <w:szCs w:val="20"/>
                <w:lang w:eastAsia="en-CA"/>
              </w:rPr>
            </w:pPr>
            <w:r>
              <w:rPr>
                <w:b/>
                <w:bCs/>
                <w:i/>
                <w:iCs/>
                <w:sz w:val="20"/>
                <w:szCs w:val="20"/>
                <w:lang w:eastAsia="en-CA"/>
              </w:rPr>
              <w:t>Legal and regulatory framework</w:t>
            </w:r>
          </w:p>
        </w:tc>
      </w:tr>
      <w:tr w:rsidR="00B704B8" w14:paraId="264AF5B8" w14:textId="77777777">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14:paraId="22A63602" w14:textId="77777777" w:rsidR="00B704B8" w:rsidRDefault="00000000">
            <w:pPr>
              <w:suppressAutoHyphens/>
              <w:spacing w:before="60" w:after="60"/>
              <w:jc w:val="left"/>
              <w:rPr>
                <w:sz w:val="20"/>
                <w:szCs w:val="20"/>
                <w:lang w:eastAsia="en-CA"/>
              </w:rPr>
            </w:pPr>
            <w:r>
              <w:rPr>
                <w:sz w:val="20"/>
                <w:szCs w:val="20"/>
                <w:lang w:eastAsia="en-CA"/>
              </w:rPr>
              <w:t>Introduction of a ban on the import and installation of HCFC</w:t>
            </w:r>
            <w:r>
              <w:rPr>
                <w:sz w:val="20"/>
                <w:szCs w:val="20"/>
                <w:lang w:eastAsia="en-CA"/>
              </w:rPr>
              <w:noBreakHyphen/>
              <w:t>22</w:t>
            </w:r>
            <w:r>
              <w:rPr>
                <w:sz w:val="20"/>
                <w:szCs w:val="20"/>
                <w:lang w:eastAsia="en-CA"/>
              </w:rPr>
              <w:noBreakHyphen/>
              <w:t>based equipment by 1 January 2029</w:t>
            </w:r>
          </w:p>
        </w:tc>
        <w:tc>
          <w:tcPr>
            <w:tcW w:w="0" w:type="auto"/>
            <w:tcBorders>
              <w:top w:val="single" w:sz="4" w:space="0" w:color="auto"/>
              <w:left w:val="nil"/>
              <w:bottom w:val="single" w:sz="4" w:space="0" w:color="auto"/>
              <w:right w:val="single" w:sz="4" w:space="0" w:color="auto"/>
            </w:tcBorders>
            <w:vAlign w:val="center"/>
          </w:tcPr>
          <w:p w14:paraId="5D72A398" w14:textId="77777777" w:rsidR="00B704B8" w:rsidRDefault="00000000">
            <w:pPr>
              <w:suppressAutoHyphens/>
              <w:spacing w:before="60" w:after="60"/>
              <w:jc w:val="right"/>
              <w:rPr>
                <w:sz w:val="20"/>
                <w:szCs w:val="20"/>
                <w:lang w:eastAsia="en-CA"/>
              </w:rPr>
            </w:pPr>
            <w:r>
              <w:rPr>
                <w:sz w:val="20"/>
                <w:szCs w:val="20"/>
                <w:lang w:eastAsia="en-CA"/>
              </w:rPr>
              <w:t>0</w:t>
            </w:r>
          </w:p>
        </w:tc>
        <w:tc>
          <w:tcPr>
            <w:tcW w:w="0" w:type="auto"/>
            <w:tcBorders>
              <w:top w:val="single" w:sz="4" w:space="0" w:color="auto"/>
              <w:left w:val="single" w:sz="4" w:space="0" w:color="auto"/>
              <w:bottom w:val="single" w:sz="4" w:space="0" w:color="auto"/>
              <w:right w:val="single" w:sz="4" w:space="0" w:color="auto"/>
            </w:tcBorders>
            <w:vAlign w:val="center"/>
          </w:tcPr>
          <w:p w14:paraId="11FAF941" w14:textId="77777777" w:rsidR="00B704B8" w:rsidRDefault="00000000">
            <w:pPr>
              <w:suppressAutoHyphens/>
              <w:spacing w:before="20" w:after="20"/>
              <w:jc w:val="left"/>
              <w:rPr>
                <w:sz w:val="20"/>
                <w:szCs w:val="20"/>
              </w:rPr>
            </w:pPr>
            <w:r>
              <w:rPr>
                <w:sz w:val="20"/>
                <w:szCs w:val="20"/>
              </w:rPr>
              <w:t>Introduction and implementation of (1) a ban on the import of equipment based on high</w:t>
            </w:r>
            <w:r>
              <w:rPr>
                <w:sz w:val="20"/>
                <w:szCs w:val="20"/>
              </w:rPr>
              <w:noBreakHyphen/>
              <w:t>GWP HFCs, (2) restrictions on the installation of said equipment, and (3) a ban on the import of controlled substances in non</w:t>
            </w:r>
            <w:r>
              <w:rPr>
                <w:sz w:val="20"/>
                <w:szCs w:val="20"/>
              </w:rPr>
              <w:noBreakHyphen/>
              <w:t>refillable cylinder</w:t>
            </w:r>
          </w:p>
        </w:tc>
        <w:tc>
          <w:tcPr>
            <w:tcW w:w="0" w:type="auto"/>
            <w:tcBorders>
              <w:top w:val="single" w:sz="4" w:space="0" w:color="auto"/>
              <w:left w:val="single" w:sz="4" w:space="0" w:color="auto"/>
              <w:bottom w:val="single" w:sz="4" w:space="0" w:color="auto"/>
              <w:right w:val="single" w:sz="4" w:space="0" w:color="auto"/>
            </w:tcBorders>
            <w:vAlign w:val="center"/>
          </w:tcPr>
          <w:p w14:paraId="6438EFD4" w14:textId="77777777" w:rsidR="00B704B8" w:rsidRDefault="00000000">
            <w:pPr>
              <w:suppressAutoHyphens/>
              <w:spacing w:before="60" w:after="60"/>
              <w:jc w:val="right"/>
              <w:rPr>
                <w:sz w:val="20"/>
                <w:szCs w:val="20"/>
                <w:lang w:eastAsia="en-CA"/>
              </w:rPr>
            </w:pPr>
            <w:r>
              <w:rPr>
                <w:sz w:val="20"/>
                <w:szCs w:val="20"/>
                <w:lang w:eastAsia="en-CA"/>
              </w:rPr>
              <w:t>18,000</w:t>
            </w:r>
          </w:p>
        </w:tc>
        <w:tc>
          <w:tcPr>
            <w:tcW w:w="0" w:type="auto"/>
            <w:tcBorders>
              <w:top w:val="single" w:sz="4" w:space="0" w:color="auto"/>
              <w:left w:val="single" w:sz="4" w:space="0" w:color="auto"/>
              <w:bottom w:val="single" w:sz="4" w:space="0" w:color="auto"/>
              <w:right w:val="single" w:sz="4" w:space="0" w:color="auto"/>
            </w:tcBorders>
            <w:vAlign w:val="center"/>
          </w:tcPr>
          <w:p w14:paraId="77558136" w14:textId="77777777" w:rsidR="00B704B8" w:rsidRDefault="00000000">
            <w:pPr>
              <w:suppressAutoHyphens/>
              <w:spacing w:before="60" w:after="60"/>
              <w:jc w:val="right"/>
              <w:rPr>
                <w:sz w:val="20"/>
                <w:szCs w:val="20"/>
                <w:lang w:eastAsia="en-CA"/>
              </w:rPr>
            </w:pPr>
            <w:r>
              <w:rPr>
                <w:sz w:val="20"/>
                <w:szCs w:val="20"/>
                <w:lang w:eastAsia="en-CA"/>
              </w:rPr>
              <w:t>18,000</w:t>
            </w:r>
          </w:p>
        </w:tc>
      </w:tr>
      <w:tr w:rsidR="00B704B8" w14:paraId="6688D583" w14:textId="77777777">
        <w:trPr>
          <w:cantSplit/>
          <w:trHeight w:val="20"/>
        </w:trPr>
        <w:tc>
          <w:tcPr>
            <w:tcW w:w="0" w:type="auto"/>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24C16C7C" w14:textId="77777777" w:rsidR="00B704B8" w:rsidRDefault="00B704B8">
            <w:pPr>
              <w:suppressAutoHyphens/>
              <w:spacing w:before="60" w:after="60"/>
              <w:jc w:val="left"/>
              <w:rPr>
                <w:i/>
                <w:iCs/>
                <w:sz w:val="20"/>
                <w:szCs w:val="20"/>
                <w:lang w:eastAsia="en-CA"/>
              </w:rPr>
            </w:pPr>
          </w:p>
        </w:tc>
        <w:tc>
          <w:tcPr>
            <w:tcW w:w="0" w:type="auto"/>
            <w:vMerge w:val="restart"/>
            <w:tcBorders>
              <w:top w:val="single" w:sz="4" w:space="0" w:color="auto"/>
              <w:left w:val="nil"/>
              <w:right w:val="single" w:sz="4" w:space="0" w:color="auto"/>
            </w:tcBorders>
            <w:shd w:val="clear" w:color="auto" w:fill="F2F2F2" w:themeFill="background1" w:themeFillShade="F2"/>
            <w:vAlign w:val="center"/>
          </w:tcPr>
          <w:p w14:paraId="2B6BA651" w14:textId="77777777" w:rsidR="00B704B8" w:rsidRDefault="00B704B8">
            <w:pPr>
              <w:suppressAutoHyphens/>
              <w:spacing w:before="60" w:after="60"/>
              <w:jc w:val="right"/>
              <w:rPr>
                <w:sz w:val="20"/>
                <w:szCs w:val="20"/>
                <w:lang w:eastAsia="en-CA"/>
              </w:rPr>
            </w:pPr>
          </w:p>
        </w:tc>
        <w:tc>
          <w:tcPr>
            <w:tcW w:w="0" w:type="auto"/>
            <w:tcBorders>
              <w:top w:val="single" w:sz="4" w:space="0" w:color="auto"/>
              <w:left w:val="single" w:sz="4" w:space="0" w:color="auto"/>
              <w:bottom w:val="single" w:sz="4" w:space="0" w:color="auto"/>
              <w:right w:val="single" w:sz="4" w:space="0" w:color="auto"/>
            </w:tcBorders>
            <w:vAlign w:val="center"/>
          </w:tcPr>
          <w:p w14:paraId="5BD84006" w14:textId="77777777" w:rsidR="00B704B8" w:rsidRDefault="00000000">
            <w:pPr>
              <w:suppressAutoHyphens/>
              <w:spacing w:before="20" w:after="20"/>
              <w:jc w:val="left"/>
              <w:rPr>
                <w:sz w:val="20"/>
                <w:szCs w:val="20"/>
                <w:lang w:eastAsia="en-CA"/>
              </w:rPr>
            </w:pPr>
            <w:r>
              <w:rPr>
                <w:sz w:val="20"/>
                <w:szCs w:val="20"/>
                <w:lang w:eastAsia="en-CA"/>
              </w:rPr>
              <w:t>Preparatory measures to prevent venting, improve record</w:t>
            </w:r>
            <w:r>
              <w:rPr>
                <w:sz w:val="20"/>
                <w:szCs w:val="20"/>
                <w:lang w:eastAsia="en-CA"/>
              </w:rPr>
              <w:noBreakHyphen/>
              <w:t>keeping, and mandate HFC recovery and leakage checks for larger equipment</w:t>
            </w:r>
          </w:p>
        </w:tc>
        <w:tc>
          <w:tcPr>
            <w:tcW w:w="0" w:type="auto"/>
            <w:tcBorders>
              <w:top w:val="single" w:sz="4" w:space="0" w:color="auto"/>
              <w:left w:val="single" w:sz="4" w:space="0" w:color="auto"/>
              <w:bottom w:val="single" w:sz="4" w:space="0" w:color="auto"/>
              <w:right w:val="single" w:sz="4" w:space="0" w:color="auto"/>
            </w:tcBorders>
            <w:vAlign w:val="center"/>
          </w:tcPr>
          <w:p w14:paraId="121D14C7" w14:textId="77777777" w:rsidR="00B704B8" w:rsidRDefault="00000000">
            <w:pPr>
              <w:suppressAutoHyphens/>
              <w:spacing w:before="60" w:after="60"/>
              <w:jc w:val="right"/>
              <w:rPr>
                <w:sz w:val="20"/>
                <w:szCs w:val="20"/>
                <w:lang w:eastAsia="en-CA"/>
              </w:rPr>
            </w:pPr>
            <w:r>
              <w:rPr>
                <w:sz w:val="20"/>
                <w:szCs w:val="20"/>
                <w:lang w:eastAsia="en-CA"/>
              </w:rPr>
              <w:t>13,000</w:t>
            </w:r>
          </w:p>
        </w:tc>
        <w:tc>
          <w:tcPr>
            <w:tcW w:w="0" w:type="auto"/>
            <w:tcBorders>
              <w:top w:val="single" w:sz="4" w:space="0" w:color="auto"/>
              <w:left w:val="single" w:sz="4" w:space="0" w:color="auto"/>
              <w:bottom w:val="single" w:sz="4" w:space="0" w:color="auto"/>
              <w:right w:val="single" w:sz="4" w:space="0" w:color="auto"/>
            </w:tcBorders>
            <w:vAlign w:val="center"/>
          </w:tcPr>
          <w:p w14:paraId="00B2CDAB" w14:textId="77777777" w:rsidR="00B704B8" w:rsidRDefault="00000000">
            <w:pPr>
              <w:suppressAutoHyphens/>
              <w:spacing w:before="60" w:after="60"/>
              <w:jc w:val="right"/>
              <w:rPr>
                <w:sz w:val="20"/>
                <w:szCs w:val="20"/>
                <w:lang w:eastAsia="en-CA"/>
              </w:rPr>
            </w:pPr>
            <w:r>
              <w:rPr>
                <w:sz w:val="20"/>
                <w:szCs w:val="20"/>
                <w:lang w:eastAsia="en-CA"/>
              </w:rPr>
              <w:t>13,000</w:t>
            </w:r>
          </w:p>
        </w:tc>
      </w:tr>
      <w:tr w:rsidR="00B704B8" w14:paraId="39AE5D06" w14:textId="77777777">
        <w:trPr>
          <w:cantSplit/>
          <w:trHeight w:val="20"/>
        </w:trPr>
        <w:tc>
          <w:tcPr>
            <w:tcW w:w="0" w:type="auto"/>
            <w:vMerge/>
            <w:tcBorders>
              <w:left w:val="single" w:sz="4" w:space="0" w:color="auto"/>
              <w:bottom w:val="single" w:sz="4" w:space="0" w:color="auto"/>
              <w:right w:val="single" w:sz="4" w:space="0" w:color="auto"/>
            </w:tcBorders>
            <w:shd w:val="clear" w:color="auto" w:fill="F2F2F2" w:themeFill="background1" w:themeFillShade="F2"/>
            <w:vAlign w:val="center"/>
          </w:tcPr>
          <w:p w14:paraId="2A73EBDE" w14:textId="77777777" w:rsidR="00B704B8" w:rsidRDefault="00B704B8">
            <w:pPr>
              <w:suppressAutoHyphens/>
              <w:spacing w:before="60" w:after="60"/>
              <w:jc w:val="left"/>
              <w:rPr>
                <w:i/>
                <w:iCs/>
                <w:sz w:val="20"/>
                <w:szCs w:val="20"/>
                <w:lang w:eastAsia="en-CA"/>
              </w:rPr>
            </w:pPr>
          </w:p>
        </w:tc>
        <w:tc>
          <w:tcPr>
            <w:tcW w:w="0" w:type="auto"/>
            <w:vMerge/>
            <w:tcBorders>
              <w:left w:val="nil"/>
              <w:bottom w:val="single" w:sz="4" w:space="0" w:color="auto"/>
              <w:right w:val="single" w:sz="4" w:space="0" w:color="auto"/>
            </w:tcBorders>
            <w:shd w:val="clear" w:color="auto" w:fill="F2F2F2" w:themeFill="background1" w:themeFillShade="F2"/>
            <w:vAlign w:val="center"/>
          </w:tcPr>
          <w:p w14:paraId="3C2C6A75" w14:textId="77777777" w:rsidR="00B704B8" w:rsidRDefault="00B704B8">
            <w:pPr>
              <w:suppressAutoHyphens/>
              <w:spacing w:before="60" w:after="60"/>
              <w:jc w:val="right"/>
              <w:rPr>
                <w:sz w:val="20"/>
                <w:szCs w:val="20"/>
                <w:lang w:eastAsia="en-CA"/>
              </w:rPr>
            </w:pPr>
          </w:p>
        </w:tc>
        <w:tc>
          <w:tcPr>
            <w:tcW w:w="0" w:type="auto"/>
            <w:tcBorders>
              <w:top w:val="single" w:sz="4" w:space="0" w:color="auto"/>
              <w:left w:val="single" w:sz="4" w:space="0" w:color="auto"/>
              <w:bottom w:val="single" w:sz="4" w:space="0" w:color="auto"/>
              <w:right w:val="single" w:sz="4" w:space="0" w:color="auto"/>
            </w:tcBorders>
            <w:vAlign w:val="center"/>
          </w:tcPr>
          <w:p w14:paraId="0EFCD6EF" w14:textId="77777777" w:rsidR="00B704B8" w:rsidRDefault="00000000">
            <w:pPr>
              <w:suppressAutoHyphens/>
              <w:spacing w:before="20" w:after="20"/>
              <w:jc w:val="left"/>
              <w:rPr>
                <w:sz w:val="20"/>
                <w:szCs w:val="20"/>
                <w:lang w:eastAsia="en-CA"/>
              </w:rPr>
            </w:pPr>
            <w:r>
              <w:rPr>
                <w:sz w:val="20"/>
                <w:szCs w:val="20"/>
                <w:lang w:eastAsia="en-CA"/>
              </w:rPr>
              <w:t>Development of technical standards and protocols on the use of flammable and/or toxic substances in RAC equipment</w:t>
            </w:r>
          </w:p>
        </w:tc>
        <w:tc>
          <w:tcPr>
            <w:tcW w:w="0" w:type="auto"/>
            <w:tcBorders>
              <w:top w:val="single" w:sz="4" w:space="0" w:color="auto"/>
              <w:left w:val="single" w:sz="4" w:space="0" w:color="auto"/>
              <w:bottom w:val="single" w:sz="4" w:space="0" w:color="auto"/>
              <w:right w:val="single" w:sz="4" w:space="0" w:color="auto"/>
            </w:tcBorders>
            <w:vAlign w:val="center"/>
          </w:tcPr>
          <w:p w14:paraId="14CE4CCB" w14:textId="77777777" w:rsidR="00B704B8" w:rsidRDefault="00000000">
            <w:pPr>
              <w:suppressAutoHyphens/>
              <w:spacing w:before="60" w:after="60"/>
              <w:jc w:val="right"/>
              <w:rPr>
                <w:sz w:val="20"/>
                <w:szCs w:val="20"/>
                <w:lang w:eastAsia="en-CA"/>
              </w:rPr>
            </w:pPr>
            <w:r>
              <w:rPr>
                <w:sz w:val="20"/>
                <w:szCs w:val="20"/>
                <w:lang w:eastAsia="en-CA"/>
              </w:rPr>
              <w:t>48,000</w:t>
            </w:r>
          </w:p>
        </w:tc>
        <w:tc>
          <w:tcPr>
            <w:tcW w:w="0" w:type="auto"/>
            <w:tcBorders>
              <w:top w:val="single" w:sz="4" w:space="0" w:color="auto"/>
              <w:left w:val="single" w:sz="4" w:space="0" w:color="auto"/>
              <w:bottom w:val="single" w:sz="4" w:space="0" w:color="auto"/>
              <w:right w:val="single" w:sz="4" w:space="0" w:color="auto"/>
            </w:tcBorders>
            <w:vAlign w:val="center"/>
          </w:tcPr>
          <w:p w14:paraId="4964C38A" w14:textId="77777777" w:rsidR="00B704B8" w:rsidRDefault="00000000">
            <w:pPr>
              <w:suppressAutoHyphens/>
              <w:spacing w:before="60" w:after="60"/>
              <w:jc w:val="right"/>
              <w:rPr>
                <w:sz w:val="20"/>
                <w:szCs w:val="20"/>
                <w:lang w:eastAsia="en-CA"/>
              </w:rPr>
            </w:pPr>
            <w:r>
              <w:rPr>
                <w:sz w:val="20"/>
                <w:szCs w:val="20"/>
                <w:lang w:eastAsia="en-CA"/>
              </w:rPr>
              <w:t>48,000</w:t>
            </w:r>
          </w:p>
        </w:tc>
      </w:tr>
      <w:tr w:rsidR="00B704B8" w14:paraId="617B3238" w14:textId="77777777">
        <w:trPr>
          <w:cantSplit/>
          <w:trHeight w:val="20"/>
        </w:trPr>
        <w:tc>
          <w:tcPr>
            <w:tcW w:w="0" w:type="auto"/>
            <w:gridSpan w:val="5"/>
            <w:tcBorders>
              <w:top w:val="single" w:sz="4" w:space="0" w:color="auto"/>
              <w:left w:val="single" w:sz="4" w:space="0" w:color="auto"/>
              <w:bottom w:val="single" w:sz="4" w:space="0" w:color="auto"/>
              <w:right w:val="single" w:sz="4" w:space="0" w:color="auto"/>
            </w:tcBorders>
            <w:vAlign w:val="center"/>
          </w:tcPr>
          <w:p w14:paraId="71338B7D" w14:textId="77777777" w:rsidR="00B704B8" w:rsidRDefault="00000000">
            <w:pPr>
              <w:pStyle w:val="ListParagraph"/>
              <w:widowControl w:val="0"/>
              <w:numPr>
                <w:ilvl w:val="0"/>
                <w:numId w:val="18"/>
              </w:numPr>
              <w:suppressAutoHyphens/>
              <w:spacing w:before="60" w:after="60"/>
              <w:contextualSpacing w:val="0"/>
              <w:jc w:val="left"/>
              <w:rPr>
                <w:b/>
                <w:bCs/>
                <w:i/>
                <w:iCs/>
                <w:sz w:val="20"/>
                <w:szCs w:val="20"/>
                <w:lang w:eastAsia="en-CA"/>
              </w:rPr>
            </w:pPr>
            <w:r>
              <w:rPr>
                <w:b/>
                <w:bCs/>
                <w:i/>
                <w:iCs/>
                <w:sz w:val="20"/>
                <w:szCs w:val="20"/>
              </w:rPr>
              <w:t>Capacity</w:t>
            </w:r>
            <w:r>
              <w:rPr>
                <w:b/>
                <w:bCs/>
                <w:i/>
                <w:iCs/>
                <w:sz w:val="20"/>
                <w:szCs w:val="20"/>
              </w:rPr>
              <w:noBreakHyphen/>
              <w:t>building for customs and updates to the licensing and quota system</w:t>
            </w:r>
          </w:p>
        </w:tc>
      </w:tr>
      <w:tr w:rsidR="00B704B8" w14:paraId="4F5E832F" w14:textId="77777777">
        <w:trPr>
          <w:cantSplit/>
          <w:trHeight w:val="20"/>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E427944" w14:textId="77777777" w:rsidR="00B704B8" w:rsidRDefault="00B704B8">
            <w:pPr>
              <w:widowControl w:val="0"/>
              <w:suppressAutoHyphens/>
              <w:spacing w:before="60" w:after="60"/>
              <w:jc w:val="left"/>
              <w:rPr>
                <w:sz w:val="20"/>
                <w:szCs w:val="20"/>
              </w:rPr>
            </w:pPr>
          </w:p>
        </w:tc>
        <w:tc>
          <w:tcPr>
            <w:tcW w:w="0" w:type="auto"/>
            <w:tcBorders>
              <w:top w:val="single" w:sz="4" w:space="0" w:color="auto"/>
              <w:left w:val="nil"/>
              <w:bottom w:val="single" w:sz="4" w:space="0" w:color="auto"/>
              <w:right w:val="single" w:sz="4" w:space="0" w:color="auto"/>
            </w:tcBorders>
            <w:shd w:val="clear" w:color="auto" w:fill="F2F2F2" w:themeFill="background1" w:themeFillShade="F2"/>
            <w:vAlign w:val="center"/>
          </w:tcPr>
          <w:p w14:paraId="67330742" w14:textId="77777777" w:rsidR="00B704B8" w:rsidRDefault="00B704B8">
            <w:pPr>
              <w:keepNext/>
              <w:keepLines/>
              <w:suppressAutoHyphens/>
              <w:spacing w:before="60" w:after="60"/>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AA5BD9" w14:textId="77777777" w:rsidR="00B704B8" w:rsidRDefault="00000000">
            <w:pPr>
              <w:keepNext/>
              <w:keepLines/>
              <w:suppressAutoHyphens/>
              <w:spacing w:before="20" w:after="20"/>
              <w:jc w:val="left"/>
              <w:rPr>
                <w:sz w:val="20"/>
                <w:szCs w:val="20"/>
                <w:lang w:eastAsia="en-CA"/>
              </w:rPr>
            </w:pPr>
            <w:r>
              <w:rPr>
                <w:sz w:val="20"/>
                <w:szCs w:val="20"/>
                <w:shd w:val="clear" w:color="auto" w:fill="FFFFFF" w:themeFill="background1"/>
              </w:rPr>
              <w:t>Update of the system of issuance of import licenses and quotas in CO</w:t>
            </w:r>
            <w:r>
              <w:rPr>
                <w:sz w:val="20"/>
                <w:szCs w:val="20"/>
                <w:shd w:val="clear" w:color="auto" w:fill="FFFFFF" w:themeFill="background1"/>
                <w:vertAlign w:val="subscript"/>
              </w:rPr>
              <w:t>2</w:t>
            </w:r>
            <w:r>
              <w:rPr>
                <w:sz w:val="20"/>
                <w:szCs w:val="20"/>
                <w:shd w:val="clear" w:color="auto" w:fill="FFFFFF" w:themeFill="background1"/>
              </w:rPr>
              <w:t>-eq tonnes</w:t>
            </w:r>
          </w:p>
        </w:tc>
        <w:tc>
          <w:tcPr>
            <w:tcW w:w="0" w:type="auto"/>
            <w:tcBorders>
              <w:top w:val="single" w:sz="4" w:space="0" w:color="auto"/>
              <w:left w:val="single" w:sz="4" w:space="0" w:color="auto"/>
              <w:bottom w:val="single" w:sz="4" w:space="0" w:color="auto"/>
              <w:right w:val="single" w:sz="4" w:space="0" w:color="auto"/>
            </w:tcBorders>
            <w:vAlign w:val="center"/>
          </w:tcPr>
          <w:p w14:paraId="41926AC0" w14:textId="77777777" w:rsidR="00B704B8" w:rsidRDefault="00000000">
            <w:pPr>
              <w:keepNext/>
              <w:keepLines/>
              <w:suppressAutoHyphens/>
              <w:spacing w:before="60" w:after="60"/>
              <w:jc w:val="right"/>
              <w:rPr>
                <w:sz w:val="20"/>
                <w:szCs w:val="20"/>
                <w:lang w:eastAsia="en-CA"/>
              </w:rPr>
            </w:pPr>
            <w:r>
              <w:rPr>
                <w:sz w:val="20"/>
                <w:szCs w:val="20"/>
                <w:lang w:eastAsia="en-CA"/>
              </w:rPr>
              <w:t>7,000</w:t>
            </w:r>
          </w:p>
        </w:tc>
        <w:tc>
          <w:tcPr>
            <w:tcW w:w="0" w:type="auto"/>
            <w:vMerge w:val="restart"/>
            <w:tcBorders>
              <w:top w:val="single" w:sz="4" w:space="0" w:color="auto"/>
              <w:left w:val="single" w:sz="4" w:space="0" w:color="auto"/>
              <w:right w:val="single" w:sz="4" w:space="0" w:color="auto"/>
            </w:tcBorders>
            <w:vAlign w:val="center"/>
          </w:tcPr>
          <w:p w14:paraId="29161634" w14:textId="77777777" w:rsidR="00B704B8" w:rsidRDefault="00000000">
            <w:pPr>
              <w:suppressAutoHyphens/>
              <w:spacing w:before="60" w:after="60"/>
              <w:jc w:val="right"/>
              <w:rPr>
                <w:sz w:val="20"/>
                <w:szCs w:val="20"/>
                <w:lang w:eastAsia="en-CA"/>
              </w:rPr>
            </w:pPr>
            <w:r>
              <w:rPr>
                <w:sz w:val="20"/>
                <w:szCs w:val="20"/>
                <w:lang w:eastAsia="en-CA"/>
              </w:rPr>
              <w:t>180,000</w:t>
            </w:r>
          </w:p>
        </w:tc>
      </w:tr>
      <w:tr w:rsidR="00B704B8" w14:paraId="764FDB7A" w14:textId="77777777">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14:paraId="77DB880C" w14:textId="77777777" w:rsidR="00B704B8" w:rsidRDefault="00000000">
            <w:pPr>
              <w:widowControl w:val="0"/>
              <w:suppressAutoHyphens/>
              <w:spacing w:before="20" w:after="20"/>
              <w:jc w:val="left"/>
              <w:rPr>
                <w:sz w:val="20"/>
                <w:szCs w:val="20"/>
              </w:rPr>
            </w:pPr>
            <w:r>
              <w:rPr>
                <w:sz w:val="20"/>
                <w:szCs w:val="20"/>
              </w:rPr>
              <w:t>Updates to the customs training manual</w:t>
            </w:r>
          </w:p>
        </w:tc>
        <w:tc>
          <w:tcPr>
            <w:tcW w:w="0" w:type="auto"/>
            <w:vMerge w:val="restart"/>
            <w:tcBorders>
              <w:top w:val="single" w:sz="4" w:space="0" w:color="auto"/>
              <w:left w:val="nil"/>
              <w:right w:val="single" w:sz="4" w:space="0" w:color="auto"/>
            </w:tcBorders>
            <w:vAlign w:val="center"/>
          </w:tcPr>
          <w:p w14:paraId="3BFF3CBB" w14:textId="77777777" w:rsidR="00B704B8" w:rsidRDefault="00000000">
            <w:pPr>
              <w:suppressAutoHyphens/>
              <w:spacing w:before="60" w:after="60"/>
              <w:jc w:val="right"/>
              <w:rPr>
                <w:b/>
                <w:bCs/>
                <w:sz w:val="20"/>
                <w:szCs w:val="20"/>
                <w:lang w:eastAsia="en-CA"/>
              </w:rPr>
            </w:pPr>
            <w:r>
              <w:rPr>
                <w:sz w:val="20"/>
                <w:szCs w:val="20"/>
              </w:rPr>
              <w:t>100,000</w:t>
            </w:r>
          </w:p>
        </w:tc>
        <w:tc>
          <w:tcPr>
            <w:tcW w:w="0" w:type="auto"/>
            <w:tcBorders>
              <w:top w:val="single" w:sz="4" w:space="0" w:color="auto"/>
              <w:left w:val="single" w:sz="4" w:space="0" w:color="auto"/>
              <w:bottom w:val="single" w:sz="4" w:space="0" w:color="auto"/>
              <w:right w:val="single" w:sz="4" w:space="0" w:color="auto"/>
            </w:tcBorders>
            <w:vAlign w:val="center"/>
          </w:tcPr>
          <w:p w14:paraId="49C99BE3" w14:textId="77777777" w:rsidR="00B704B8" w:rsidRDefault="00000000">
            <w:pPr>
              <w:keepNext/>
              <w:keepLines/>
              <w:suppressAutoHyphens/>
              <w:spacing w:before="20" w:after="20"/>
              <w:jc w:val="left"/>
              <w:rPr>
                <w:sz w:val="20"/>
                <w:szCs w:val="20"/>
                <w:lang w:eastAsia="en-CA"/>
              </w:rPr>
            </w:pPr>
            <w:r>
              <w:rPr>
                <w:sz w:val="20"/>
                <w:szCs w:val="20"/>
                <w:lang w:eastAsia="en-CA"/>
              </w:rPr>
              <w:t>Preparation and dissemination of posters and other material listing rules and regulations on ODS and HFC imports, related equipment, and customs codes</w:t>
            </w:r>
          </w:p>
        </w:tc>
        <w:tc>
          <w:tcPr>
            <w:tcW w:w="0" w:type="auto"/>
            <w:tcBorders>
              <w:top w:val="single" w:sz="4" w:space="0" w:color="auto"/>
              <w:left w:val="single" w:sz="4" w:space="0" w:color="auto"/>
              <w:bottom w:val="single" w:sz="4" w:space="0" w:color="auto"/>
              <w:right w:val="single" w:sz="4" w:space="0" w:color="auto"/>
            </w:tcBorders>
            <w:vAlign w:val="center"/>
          </w:tcPr>
          <w:p w14:paraId="566E3804" w14:textId="77777777" w:rsidR="00B704B8" w:rsidRDefault="00000000">
            <w:pPr>
              <w:keepNext/>
              <w:keepLines/>
              <w:suppressAutoHyphens/>
              <w:spacing w:before="60" w:after="60"/>
              <w:jc w:val="right"/>
              <w:rPr>
                <w:sz w:val="20"/>
                <w:szCs w:val="20"/>
                <w:lang w:eastAsia="en-CA"/>
              </w:rPr>
            </w:pPr>
            <w:r>
              <w:rPr>
                <w:sz w:val="20"/>
                <w:szCs w:val="20"/>
                <w:lang w:eastAsia="en-CA"/>
              </w:rPr>
              <w:t>2,000</w:t>
            </w:r>
          </w:p>
        </w:tc>
        <w:tc>
          <w:tcPr>
            <w:tcW w:w="0" w:type="auto"/>
            <w:vMerge/>
            <w:tcBorders>
              <w:left w:val="single" w:sz="4" w:space="0" w:color="auto"/>
              <w:right w:val="single" w:sz="4" w:space="0" w:color="auto"/>
            </w:tcBorders>
            <w:vAlign w:val="center"/>
          </w:tcPr>
          <w:p w14:paraId="5D67E883" w14:textId="77777777" w:rsidR="00B704B8" w:rsidRDefault="00B704B8">
            <w:pPr>
              <w:suppressAutoHyphens/>
              <w:spacing w:before="60" w:after="60"/>
              <w:jc w:val="right"/>
              <w:rPr>
                <w:sz w:val="20"/>
                <w:szCs w:val="20"/>
                <w:lang w:eastAsia="en-CA"/>
              </w:rPr>
            </w:pPr>
          </w:p>
        </w:tc>
      </w:tr>
      <w:tr w:rsidR="00B704B8" w14:paraId="177E9725" w14:textId="77777777">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14:paraId="70A3DB1E" w14:textId="77777777" w:rsidR="00B704B8" w:rsidRDefault="00000000">
            <w:pPr>
              <w:widowControl w:val="0"/>
              <w:suppressAutoHyphens/>
              <w:spacing w:before="20" w:after="20"/>
              <w:jc w:val="left"/>
              <w:rPr>
                <w:sz w:val="20"/>
                <w:szCs w:val="20"/>
              </w:rPr>
            </w:pPr>
            <w:r>
              <w:rPr>
                <w:sz w:val="20"/>
                <w:szCs w:val="20"/>
              </w:rPr>
              <w:t>Training of 500 customs and enforcement officers in the control and identification of HCFCs and HCFC</w:t>
            </w:r>
            <w:r>
              <w:rPr>
                <w:sz w:val="20"/>
                <w:szCs w:val="20"/>
              </w:rPr>
              <w:noBreakHyphen/>
              <w:t>based equipment, related laws and regulations, and use of refrigerant identifiers; and procurement of 2 refrigerant identifiers</w:t>
            </w:r>
          </w:p>
        </w:tc>
        <w:tc>
          <w:tcPr>
            <w:tcW w:w="0" w:type="auto"/>
            <w:vMerge/>
            <w:tcBorders>
              <w:left w:val="single" w:sz="4" w:space="0" w:color="auto"/>
              <w:right w:val="single" w:sz="4" w:space="0" w:color="auto"/>
            </w:tcBorders>
            <w:vAlign w:val="center"/>
          </w:tcPr>
          <w:p w14:paraId="5919FB38" w14:textId="77777777" w:rsidR="00B704B8" w:rsidRDefault="00B704B8">
            <w:pPr>
              <w:suppressAutoHyphens/>
              <w:spacing w:before="60" w:after="60"/>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C76DC8" w14:textId="77777777" w:rsidR="00B704B8" w:rsidRDefault="00000000">
            <w:pPr>
              <w:spacing w:before="20" w:after="20"/>
              <w:jc w:val="left"/>
              <w:rPr>
                <w:sz w:val="20"/>
                <w:szCs w:val="20"/>
              </w:rPr>
            </w:pPr>
            <w:r>
              <w:rPr>
                <w:sz w:val="20"/>
                <w:szCs w:val="20"/>
              </w:rPr>
              <w:t>Training of 200 customs officers, clearing agents and trade officials on HFC control, laws and regulations, licensing and quota system, prevention of illegal trade, risk profiling, cylinder labeling, customs codes, and data monitoring and reporting</w:t>
            </w:r>
          </w:p>
        </w:tc>
        <w:tc>
          <w:tcPr>
            <w:tcW w:w="0" w:type="auto"/>
            <w:tcBorders>
              <w:top w:val="single" w:sz="4" w:space="0" w:color="auto"/>
              <w:left w:val="single" w:sz="4" w:space="0" w:color="auto"/>
              <w:bottom w:val="single" w:sz="4" w:space="0" w:color="auto"/>
              <w:right w:val="single" w:sz="4" w:space="0" w:color="auto"/>
            </w:tcBorders>
            <w:vAlign w:val="center"/>
          </w:tcPr>
          <w:p w14:paraId="01CB74B7" w14:textId="77777777" w:rsidR="00B704B8" w:rsidRDefault="00000000">
            <w:pPr>
              <w:keepNext/>
              <w:keepLines/>
              <w:suppressAutoHyphens/>
              <w:spacing w:before="60" w:after="60"/>
              <w:jc w:val="right"/>
              <w:rPr>
                <w:sz w:val="20"/>
                <w:szCs w:val="20"/>
                <w:lang w:eastAsia="en-CA"/>
              </w:rPr>
            </w:pPr>
            <w:r>
              <w:rPr>
                <w:sz w:val="20"/>
                <w:szCs w:val="20"/>
                <w:lang w:eastAsia="en-CA"/>
              </w:rPr>
              <w:t>30,000</w:t>
            </w:r>
          </w:p>
        </w:tc>
        <w:tc>
          <w:tcPr>
            <w:tcW w:w="0" w:type="auto"/>
            <w:vMerge/>
            <w:tcBorders>
              <w:left w:val="single" w:sz="4" w:space="0" w:color="auto"/>
              <w:right w:val="single" w:sz="4" w:space="0" w:color="auto"/>
            </w:tcBorders>
            <w:vAlign w:val="center"/>
          </w:tcPr>
          <w:p w14:paraId="754948E6" w14:textId="77777777" w:rsidR="00B704B8" w:rsidRDefault="00B704B8">
            <w:pPr>
              <w:suppressAutoHyphens/>
              <w:spacing w:before="60" w:after="60"/>
              <w:jc w:val="right"/>
              <w:rPr>
                <w:sz w:val="20"/>
                <w:szCs w:val="20"/>
                <w:lang w:eastAsia="en-CA"/>
              </w:rPr>
            </w:pPr>
          </w:p>
        </w:tc>
      </w:tr>
      <w:tr w:rsidR="00B704B8" w14:paraId="48171004" w14:textId="77777777">
        <w:trPr>
          <w:cantSplit/>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792D19" w14:textId="77777777" w:rsidR="00B704B8" w:rsidRDefault="00000000">
            <w:pPr>
              <w:spacing w:before="20" w:after="20"/>
              <w:jc w:val="left"/>
              <w:rPr>
                <w:sz w:val="20"/>
                <w:szCs w:val="20"/>
              </w:rPr>
            </w:pPr>
            <w:r>
              <w:rPr>
                <w:sz w:val="20"/>
                <w:szCs w:val="20"/>
              </w:rPr>
              <w:t>Organization of 2 workshops for registered importers, main end users, and other stakeholders on refrigerant safety and procedures for issuing import licenses and annual quotas</w:t>
            </w:r>
          </w:p>
        </w:tc>
        <w:tc>
          <w:tcPr>
            <w:tcW w:w="0" w:type="auto"/>
            <w:vMerge/>
            <w:tcBorders>
              <w:left w:val="single" w:sz="4" w:space="0" w:color="auto"/>
              <w:right w:val="single" w:sz="4" w:space="0" w:color="auto"/>
            </w:tcBorders>
            <w:vAlign w:val="center"/>
          </w:tcPr>
          <w:p w14:paraId="39C3FCF0" w14:textId="77777777" w:rsidR="00B704B8" w:rsidRDefault="00B704B8">
            <w:pPr>
              <w:suppressAutoHyphens/>
              <w:spacing w:before="60" w:after="60"/>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CB498C" w14:textId="77777777" w:rsidR="00B704B8" w:rsidRDefault="00000000">
            <w:pPr>
              <w:spacing w:before="20" w:after="20"/>
              <w:jc w:val="left"/>
              <w:rPr>
                <w:sz w:val="20"/>
                <w:szCs w:val="20"/>
                <w:shd w:val="clear" w:color="auto" w:fill="F2F2F2" w:themeFill="background1" w:themeFillShade="F2"/>
              </w:rPr>
            </w:pPr>
            <w:r>
              <w:rPr>
                <w:sz w:val="20"/>
                <w:szCs w:val="20"/>
              </w:rPr>
              <w:t>Organization of 2 workshops for importers, customs and Government stakeholders on HFC reporting obligations and procedures; and ongoing monitoring to ensure compliance</w:t>
            </w:r>
          </w:p>
        </w:tc>
        <w:tc>
          <w:tcPr>
            <w:tcW w:w="0" w:type="auto"/>
            <w:tcBorders>
              <w:top w:val="single" w:sz="4" w:space="0" w:color="auto"/>
              <w:left w:val="single" w:sz="4" w:space="0" w:color="auto"/>
              <w:bottom w:val="single" w:sz="4" w:space="0" w:color="auto"/>
              <w:right w:val="single" w:sz="4" w:space="0" w:color="auto"/>
            </w:tcBorders>
            <w:vAlign w:val="center"/>
          </w:tcPr>
          <w:p w14:paraId="47D148D7" w14:textId="77777777" w:rsidR="00B704B8" w:rsidRDefault="00000000">
            <w:pPr>
              <w:suppressAutoHyphens/>
              <w:spacing w:before="60" w:after="60"/>
              <w:jc w:val="right"/>
              <w:rPr>
                <w:sz w:val="20"/>
                <w:szCs w:val="20"/>
                <w:lang w:eastAsia="en-CA"/>
              </w:rPr>
            </w:pPr>
            <w:r>
              <w:rPr>
                <w:sz w:val="20"/>
                <w:szCs w:val="20"/>
                <w:lang w:eastAsia="en-CA"/>
              </w:rPr>
              <w:t>21,000</w:t>
            </w:r>
          </w:p>
        </w:tc>
        <w:tc>
          <w:tcPr>
            <w:tcW w:w="0" w:type="auto"/>
            <w:vMerge/>
            <w:tcBorders>
              <w:left w:val="single" w:sz="4" w:space="0" w:color="auto"/>
              <w:right w:val="single" w:sz="4" w:space="0" w:color="auto"/>
            </w:tcBorders>
            <w:vAlign w:val="center"/>
          </w:tcPr>
          <w:p w14:paraId="42E436CC" w14:textId="77777777" w:rsidR="00B704B8" w:rsidRDefault="00B704B8">
            <w:pPr>
              <w:suppressAutoHyphens/>
              <w:spacing w:before="60" w:after="60"/>
              <w:jc w:val="right"/>
              <w:rPr>
                <w:sz w:val="20"/>
                <w:szCs w:val="20"/>
                <w:lang w:eastAsia="en-CA"/>
              </w:rPr>
            </w:pPr>
          </w:p>
        </w:tc>
      </w:tr>
      <w:tr w:rsidR="00B704B8" w14:paraId="326AB5C9" w14:textId="77777777">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CE567A" w14:textId="77777777" w:rsidR="00B704B8" w:rsidRDefault="00000000">
            <w:pPr>
              <w:widowControl w:val="0"/>
              <w:suppressAutoHyphens/>
              <w:spacing w:before="20" w:after="20"/>
              <w:jc w:val="left"/>
              <w:rPr>
                <w:sz w:val="20"/>
                <w:szCs w:val="20"/>
              </w:rPr>
            </w:pPr>
            <w:r>
              <w:rPr>
                <w:sz w:val="20"/>
                <w:szCs w:val="20"/>
              </w:rPr>
              <w:t>Organization of collaboration meeting with customs officers from other countries in the region to discuss potential revisions to low</w:t>
            </w:r>
            <w:r>
              <w:rPr>
                <w:sz w:val="20"/>
                <w:szCs w:val="20"/>
              </w:rPr>
              <w:noBreakHyphen/>
              <w:t>GWP refrigerant tariffs, illegal trade, mislabelling, misdeclaration, and harmonization of national regulations, including bans on both new and used HCFC</w:t>
            </w:r>
            <w:r>
              <w:rPr>
                <w:sz w:val="20"/>
                <w:szCs w:val="20"/>
              </w:rPr>
              <w:noBreakHyphen/>
              <w:t>based equipment</w:t>
            </w:r>
          </w:p>
        </w:tc>
        <w:tc>
          <w:tcPr>
            <w:tcW w:w="0" w:type="auto"/>
            <w:vMerge/>
            <w:tcBorders>
              <w:left w:val="single" w:sz="4" w:space="0" w:color="auto"/>
              <w:bottom w:val="single" w:sz="4" w:space="0" w:color="auto"/>
              <w:right w:val="single" w:sz="4" w:space="0" w:color="auto"/>
            </w:tcBorders>
            <w:vAlign w:val="center"/>
          </w:tcPr>
          <w:p w14:paraId="01D844D1" w14:textId="77777777" w:rsidR="00B704B8" w:rsidRDefault="00B704B8">
            <w:pPr>
              <w:widowControl w:val="0"/>
              <w:suppressAutoHyphens/>
              <w:spacing w:before="20" w:after="20"/>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D4A5C5" w14:textId="77777777" w:rsidR="00B704B8" w:rsidRDefault="00000000">
            <w:pPr>
              <w:keepNext/>
              <w:spacing w:before="20" w:after="20"/>
              <w:jc w:val="left"/>
              <w:rPr>
                <w:sz w:val="20"/>
                <w:szCs w:val="20"/>
              </w:rPr>
            </w:pPr>
            <w:r>
              <w:rPr>
                <w:sz w:val="20"/>
                <w:szCs w:val="20"/>
              </w:rPr>
              <w:t xml:space="preserve">Development and dissemination of a detailed legislation guide for ODSs and HFCs and organization of 2 seminars for </w:t>
            </w:r>
            <w:proofErr w:type="gramStart"/>
            <w:r>
              <w:rPr>
                <w:sz w:val="20"/>
                <w:szCs w:val="20"/>
              </w:rPr>
              <w:t>stakeholders;</w:t>
            </w:r>
            <w:proofErr w:type="gramEnd"/>
            <w:r>
              <w:rPr>
                <w:sz w:val="20"/>
                <w:szCs w:val="20"/>
              </w:rPr>
              <w:t xml:space="preserve"> creation and maintenance of a website presenting and clarifying HFC</w:t>
            </w:r>
            <w:r>
              <w:rPr>
                <w:sz w:val="20"/>
                <w:szCs w:val="20"/>
              </w:rPr>
              <w:noBreakHyphen/>
              <w:t>related legislation and containing reporting forms for involved stakeholders</w:t>
            </w:r>
          </w:p>
        </w:tc>
        <w:tc>
          <w:tcPr>
            <w:tcW w:w="0" w:type="auto"/>
            <w:tcBorders>
              <w:top w:val="single" w:sz="4" w:space="0" w:color="auto"/>
              <w:left w:val="single" w:sz="4" w:space="0" w:color="auto"/>
              <w:bottom w:val="single" w:sz="4" w:space="0" w:color="auto"/>
              <w:right w:val="single" w:sz="4" w:space="0" w:color="auto"/>
            </w:tcBorders>
            <w:vAlign w:val="center"/>
          </w:tcPr>
          <w:p w14:paraId="58E857F9" w14:textId="77777777" w:rsidR="00B704B8" w:rsidRDefault="00000000">
            <w:pPr>
              <w:suppressAutoHyphens/>
              <w:spacing w:before="60" w:after="60"/>
              <w:jc w:val="right"/>
              <w:rPr>
                <w:sz w:val="20"/>
                <w:szCs w:val="20"/>
                <w:lang w:eastAsia="en-CA"/>
              </w:rPr>
            </w:pPr>
            <w:r>
              <w:rPr>
                <w:sz w:val="20"/>
                <w:szCs w:val="20"/>
                <w:lang w:eastAsia="en-CA"/>
              </w:rPr>
              <w:t>20,000</w:t>
            </w:r>
          </w:p>
        </w:tc>
        <w:tc>
          <w:tcPr>
            <w:tcW w:w="0" w:type="auto"/>
            <w:vMerge/>
            <w:tcBorders>
              <w:left w:val="single" w:sz="4" w:space="0" w:color="auto"/>
              <w:bottom w:val="single" w:sz="4" w:space="0" w:color="auto"/>
              <w:right w:val="single" w:sz="4" w:space="0" w:color="auto"/>
            </w:tcBorders>
            <w:vAlign w:val="center"/>
          </w:tcPr>
          <w:p w14:paraId="6483E164" w14:textId="77777777" w:rsidR="00B704B8" w:rsidRDefault="00B704B8">
            <w:pPr>
              <w:suppressAutoHyphens/>
              <w:spacing w:before="60" w:after="60"/>
              <w:jc w:val="right"/>
              <w:rPr>
                <w:sz w:val="20"/>
                <w:szCs w:val="20"/>
                <w:lang w:eastAsia="en-CA"/>
              </w:rPr>
            </w:pPr>
          </w:p>
        </w:tc>
      </w:tr>
      <w:tr w:rsidR="00B704B8" w14:paraId="4150F21F" w14:textId="77777777">
        <w:trPr>
          <w:cantSplit/>
          <w:trHeight w:val="20"/>
        </w:trPr>
        <w:tc>
          <w:tcPr>
            <w:tcW w:w="0" w:type="auto"/>
            <w:gridSpan w:val="5"/>
            <w:tcBorders>
              <w:top w:val="single" w:sz="4" w:space="0" w:color="auto"/>
              <w:left w:val="single" w:sz="4" w:space="0" w:color="auto"/>
              <w:bottom w:val="single" w:sz="4" w:space="0" w:color="auto"/>
              <w:right w:val="single" w:sz="4" w:space="0" w:color="auto"/>
            </w:tcBorders>
            <w:vAlign w:val="center"/>
          </w:tcPr>
          <w:p w14:paraId="42CCAE8B" w14:textId="77777777" w:rsidR="00B704B8" w:rsidRDefault="00000000">
            <w:pPr>
              <w:pStyle w:val="ListParagraph"/>
              <w:keepNext/>
              <w:numPr>
                <w:ilvl w:val="0"/>
                <w:numId w:val="18"/>
              </w:numPr>
              <w:suppressAutoHyphens/>
              <w:spacing w:before="60" w:after="60"/>
              <w:contextualSpacing w:val="0"/>
              <w:jc w:val="left"/>
              <w:rPr>
                <w:b/>
                <w:bCs/>
                <w:i/>
                <w:iCs/>
                <w:sz w:val="20"/>
                <w:szCs w:val="20"/>
                <w:lang w:eastAsia="en-CA"/>
              </w:rPr>
            </w:pPr>
            <w:r>
              <w:rPr>
                <w:b/>
                <w:bCs/>
                <w:i/>
                <w:iCs/>
                <w:sz w:val="20"/>
                <w:szCs w:val="20"/>
              </w:rPr>
              <w:lastRenderedPageBreak/>
              <w:t>Capacity</w:t>
            </w:r>
            <w:r>
              <w:rPr>
                <w:b/>
                <w:bCs/>
                <w:i/>
                <w:iCs/>
                <w:sz w:val="20"/>
                <w:szCs w:val="20"/>
              </w:rPr>
              <w:noBreakHyphen/>
              <w:t>building for the RAC servicing sector</w:t>
            </w:r>
          </w:p>
        </w:tc>
      </w:tr>
      <w:tr w:rsidR="00B704B8" w14:paraId="65D75110" w14:textId="77777777">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14:paraId="5965711E" w14:textId="77777777" w:rsidR="00B704B8" w:rsidRDefault="00000000">
            <w:pPr>
              <w:suppressAutoHyphens/>
              <w:spacing w:before="20" w:after="20"/>
              <w:jc w:val="left"/>
              <w:rPr>
                <w:b/>
                <w:bCs/>
                <w:i/>
                <w:iCs/>
                <w:sz w:val="20"/>
                <w:szCs w:val="20"/>
                <w:lang w:eastAsia="en-CA"/>
              </w:rPr>
            </w:pPr>
            <w:r>
              <w:rPr>
                <w:i/>
                <w:iCs/>
                <w:sz w:val="20"/>
                <w:szCs w:val="20"/>
              </w:rPr>
              <w:t>Training materials:</w:t>
            </w:r>
            <w:r>
              <w:rPr>
                <w:sz w:val="20"/>
                <w:szCs w:val="20"/>
              </w:rPr>
              <w:t xml:space="preserve"> Updates to the technician training manual, </w:t>
            </w:r>
            <w:r>
              <w:rPr>
                <w:i/>
                <w:iCs/>
                <w:sz w:val="20"/>
                <w:szCs w:val="20"/>
                <w:shd w:val="clear" w:color="auto" w:fill="FFFFFF" w:themeFill="background1"/>
              </w:rPr>
              <w:t>inter alia</w:t>
            </w:r>
            <w:r>
              <w:rPr>
                <w:sz w:val="20"/>
                <w:szCs w:val="20"/>
                <w:shd w:val="clear" w:color="auto" w:fill="FFFFFF" w:themeFill="background1"/>
              </w:rPr>
              <w:t xml:space="preserve"> to include the principles of working with HFC</w:t>
            </w:r>
            <w:r>
              <w:rPr>
                <w:sz w:val="20"/>
                <w:szCs w:val="20"/>
                <w:shd w:val="clear" w:color="auto" w:fill="FFFFFF" w:themeFill="background1"/>
              </w:rPr>
              <w:noBreakHyphen/>
              <w:t xml:space="preserve"> and HC</w:t>
            </w:r>
            <w:r>
              <w:rPr>
                <w:sz w:val="20"/>
                <w:szCs w:val="20"/>
                <w:shd w:val="clear" w:color="auto" w:fill="FFFFFF" w:themeFill="background1"/>
              </w:rPr>
              <w:noBreakHyphen/>
              <w:t>based equipment</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23B16E48" w14:textId="77777777" w:rsidR="00B704B8" w:rsidRDefault="00000000">
            <w:pPr>
              <w:suppressAutoHyphens/>
              <w:spacing w:before="60" w:after="60"/>
              <w:jc w:val="center"/>
              <w:rPr>
                <w:b/>
                <w:bCs/>
                <w:sz w:val="20"/>
                <w:szCs w:val="20"/>
                <w:lang w:eastAsia="en-CA"/>
              </w:rPr>
            </w:pPr>
            <w:r>
              <w:rPr>
                <w:sz w:val="20"/>
                <w:szCs w:val="20"/>
              </w:rPr>
              <w:t>185,000</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E08696" w14:textId="77777777" w:rsidR="00B704B8" w:rsidRDefault="00000000">
            <w:pPr>
              <w:suppressAutoHyphens/>
              <w:spacing w:before="20" w:after="20"/>
              <w:jc w:val="left"/>
              <w:rPr>
                <w:i/>
                <w:iCs/>
                <w:sz w:val="20"/>
                <w:szCs w:val="20"/>
                <w:lang w:eastAsia="en-CA"/>
              </w:rPr>
            </w:pPr>
            <w:r>
              <w:rPr>
                <w:i/>
                <w:iCs/>
                <w:sz w:val="20"/>
                <w:szCs w:val="20"/>
                <w:lang w:eastAsia="en-CA"/>
              </w:rPr>
              <w:t xml:space="preserve">Training materials: </w:t>
            </w:r>
            <w:r>
              <w:rPr>
                <w:sz w:val="20"/>
                <w:szCs w:val="20"/>
                <w:lang w:eastAsia="en-CA"/>
              </w:rPr>
              <w:t>Updates to the curricula of vocational schools to include refrigerant recycling and recovery, the safe handling of flammable refrigerants, and maintaining the performance of equipment using low</w:t>
            </w:r>
            <w:r>
              <w:rPr>
                <w:sz w:val="20"/>
                <w:szCs w:val="20"/>
                <w:lang w:eastAsia="en-CA"/>
              </w:rPr>
              <w:noBreakHyphen/>
              <w:t>GWP technologies</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08981ECF" w14:textId="77777777" w:rsidR="00B704B8" w:rsidRDefault="00000000">
            <w:pPr>
              <w:suppressAutoHyphens/>
              <w:spacing w:before="60" w:after="60"/>
              <w:jc w:val="center"/>
              <w:rPr>
                <w:sz w:val="20"/>
                <w:szCs w:val="20"/>
                <w:lang w:eastAsia="en-CA"/>
              </w:rPr>
            </w:pPr>
            <w:r>
              <w:rPr>
                <w:sz w:val="20"/>
                <w:szCs w:val="20"/>
                <w:lang w:eastAsia="en-CA"/>
              </w:rPr>
              <w:t>6,000</w:t>
            </w:r>
          </w:p>
        </w:tc>
        <w:tc>
          <w:tcPr>
            <w:tcW w:w="0" w:type="auto"/>
            <w:vMerge w:val="restart"/>
            <w:tcBorders>
              <w:top w:val="single" w:sz="4" w:space="0" w:color="auto"/>
              <w:left w:val="single" w:sz="4" w:space="0" w:color="auto"/>
              <w:right w:val="single" w:sz="4" w:space="0" w:color="auto"/>
            </w:tcBorders>
            <w:vAlign w:val="center"/>
          </w:tcPr>
          <w:p w14:paraId="4EE29768" w14:textId="77777777" w:rsidR="00B704B8" w:rsidRDefault="00000000">
            <w:pPr>
              <w:suppressAutoHyphens/>
              <w:spacing w:before="60" w:after="60"/>
              <w:jc w:val="right"/>
              <w:rPr>
                <w:sz w:val="20"/>
                <w:szCs w:val="20"/>
                <w:lang w:eastAsia="en-CA"/>
              </w:rPr>
            </w:pPr>
            <w:r>
              <w:rPr>
                <w:sz w:val="20"/>
                <w:szCs w:val="20"/>
                <w:lang w:eastAsia="en-CA"/>
              </w:rPr>
              <w:t>283,000</w:t>
            </w:r>
          </w:p>
        </w:tc>
      </w:tr>
      <w:tr w:rsidR="00B704B8" w14:paraId="5C0E0F0E" w14:textId="77777777">
        <w:trPr>
          <w:cantSplit/>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4DBC51" w14:textId="77777777" w:rsidR="00B704B8" w:rsidRDefault="00000000">
            <w:pPr>
              <w:suppressAutoHyphens/>
              <w:spacing w:before="20" w:after="20"/>
              <w:jc w:val="left"/>
              <w:rPr>
                <w:i/>
                <w:iCs/>
                <w:sz w:val="20"/>
                <w:szCs w:val="20"/>
              </w:rPr>
            </w:pPr>
            <w:r>
              <w:rPr>
                <w:i/>
                <w:iCs/>
                <w:sz w:val="20"/>
                <w:szCs w:val="20"/>
              </w:rPr>
              <w:t>D</w:t>
            </w:r>
            <w:r>
              <w:rPr>
                <w:i/>
                <w:iCs/>
                <w:sz w:val="20"/>
                <w:szCs w:val="20"/>
                <w:shd w:val="clear" w:color="auto" w:fill="FFFFFF" w:themeFill="background1"/>
              </w:rPr>
              <w:t xml:space="preserve">evelopment of a certification scheme </w:t>
            </w:r>
            <w:r>
              <w:rPr>
                <w:sz w:val="20"/>
                <w:szCs w:val="20"/>
                <w:shd w:val="clear" w:color="auto" w:fill="FFFFFF" w:themeFill="background1"/>
              </w:rPr>
              <w:t>for technicians</w:t>
            </w:r>
          </w:p>
        </w:tc>
        <w:tc>
          <w:tcPr>
            <w:tcW w:w="0" w:type="auto"/>
            <w:vMerge/>
            <w:tcBorders>
              <w:top w:val="single" w:sz="4" w:space="0" w:color="auto"/>
              <w:left w:val="single" w:sz="4" w:space="0" w:color="auto"/>
              <w:bottom w:val="single" w:sz="4" w:space="0" w:color="auto"/>
              <w:right w:val="single" w:sz="4" w:space="0" w:color="auto"/>
            </w:tcBorders>
            <w:vAlign w:val="center"/>
          </w:tcPr>
          <w:p w14:paraId="113E1950" w14:textId="77777777" w:rsidR="00B704B8" w:rsidRDefault="00B704B8">
            <w:pPr>
              <w:suppressAutoHyphens/>
              <w:spacing w:before="60" w:after="60"/>
              <w:jc w:val="center"/>
              <w:rPr>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5DDA25" w14:textId="77777777" w:rsidR="00B704B8" w:rsidRDefault="00B704B8">
            <w:pPr>
              <w:suppressAutoHyphens/>
              <w:spacing w:before="20" w:after="20"/>
              <w:jc w:val="left"/>
              <w:rPr>
                <w:i/>
                <w:iCs/>
                <w:sz w:val="20"/>
                <w:szCs w:val="20"/>
                <w:lang w:eastAsia="en-CA"/>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9868D3E" w14:textId="77777777" w:rsidR="00B704B8" w:rsidRDefault="00B704B8">
            <w:pPr>
              <w:suppressAutoHyphens/>
              <w:spacing w:before="60" w:after="60"/>
              <w:jc w:val="center"/>
              <w:rPr>
                <w:sz w:val="20"/>
                <w:szCs w:val="20"/>
                <w:lang w:eastAsia="en-CA"/>
              </w:rPr>
            </w:pPr>
          </w:p>
        </w:tc>
        <w:tc>
          <w:tcPr>
            <w:tcW w:w="0" w:type="auto"/>
            <w:vMerge/>
            <w:tcBorders>
              <w:left w:val="single" w:sz="4" w:space="0" w:color="auto"/>
              <w:right w:val="single" w:sz="4" w:space="0" w:color="auto"/>
            </w:tcBorders>
            <w:vAlign w:val="center"/>
          </w:tcPr>
          <w:p w14:paraId="29E54829" w14:textId="77777777" w:rsidR="00B704B8" w:rsidRDefault="00B704B8">
            <w:pPr>
              <w:suppressAutoHyphens/>
              <w:spacing w:before="60" w:after="60"/>
              <w:jc w:val="right"/>
              <w:rPr>
                <w:b/>
                <w:bCs/>
                <w:sz w:val="20"/>
                <w:szCs w:val="20"/>
                <w:lang w:eastAsia="en-CA"/>
              </w:rPr>
            </w:pPr>
          </w:p>
        </w:tc>
      </w:tr>
      <w:tr w:rsidR="00B704B8" w14:paraId="2E2ED818" w14:textId="77777777">
        <w:trPr>
          <w:cantSplit/>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6474D6" w14:textId="77777777" w:rsidR="00B704B8" w:rsidRDefault="00000000">
            <w:pPr>
              <w:suppressAutoHyphens/>
              <w:spacing w:before="20" w:after="20"/>
              <w:jc w:val="left"/>
              <w:rPr>
                <w:sz w:val="20"/>
                <w:szCs w:val="20"/>
              </w:rPr>
            </w:pPr>
            <w:r>
              <w:rPr>
                <w:i/>
                <w:iCs/>
                <w:sz w:val="20"/>
                <w:szCs w:val="20"/>
                <w:shd w:val="clear" w:color="auto" w:fill="FFFFFF" w:themeFill="background1"/>
              </w:rPr>
              <w:t>Training</w:t>
            </w:r>
            <w:r>
              <w:rPr>
                <w:sz w:val="20"/>
                <w:szCs w:val="20"/>
                <w:shd w:val="clear" w:color="auto" w:fill="FFFFFF" w:themeFill="background1"/>
              </w:rPr>
              <w:t xml:space="preserve"> of 500 technicians on good servicing practices</w:t>
            </w:r>
            <w:r>
              <w:rPr>
                <w:i/>
                <w:iCs/>
                <w:sz w:val="20"/>
                <w:szCs w:val="20"/>
                <w:shd w:val="clear" w:color="auto" w:fill="F2F2F2" w:themeFill="background1" w:themeFillShade="F2"/>
              </w:rPr>
              <w:t xml:space="preserve"> </w:t>
            </w:r>
          </w:p>
        </w:tc>
        <w:tc>
          <w:tcPr>
            <w:tcW w:w="0" w:type="auto"/>
            <w:vMerge/>
            <w:tcBorders>
              <w:top w:val="single" w:sz="4" w:space="0" w:color="auto"/>
              <w:left w:val="single" w:sz="4" w:space="0" w:color="auto"/>
              <w:bottom w:val="single" w:sz="4" w:space="0" w:color="auto"/>
              <w:right w:val="single" w:sz="4" w:space="0" w:color="auto"/>
            </w:tcBorders>
            <w:vAlign w:val="center"/>
          </w:tcPr>
          <w:p w14:paraId="02E30D0A" w14:textId="77777777" w:rsidR="00B704B8" w:rsidRDefault="00B704B8">
            <w:pPr>
              <w:suppressAutoHyphens/>
              <w:spacing w:before="60" w:after="60"/>
              <w:jc w:val="center"/>
              <w:rPr>
                <w:sz w:val="20"/>
                <w:szCs w:val="20"/>
              </w:rPr>
            </w:pP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77DD32" w14:textId="77777777" w:rsidR="00B704B8" w:rsidRDefault="00000000">
            <w:pPr>
              <w:suppressAutoHyphens/>
              <w:spacing w:before="20" w:after="20"/>
              <w:jc w:val="left"/>
              <w:rPr>
                <w:sz w:val="20"/>
                <w:szCs w:val="20"/>
                <w:lang w:eastAsia="en-CA"/>
              </w:rPr>
            </w:pPr>
            <w:r>
              <w:rPr>
                <w:i/>
                <w:iCs/>
                <w:sz w:val="20"/>
                <w:szCs w:val="20"/>
                <w:lang w:eastAsia="en-CA"/>
              </w:rPr>
              <w:t>Training</w:t>
            </w:r>
            <w:r>
              <w:rPr>
                <w:sz w:val="20"/>
                <w:szCs w:val="20"/>
                <w:lang w:eastAsia="en-CA"/>
              </w:rPr>
              <w:t xml:space="preserve"> of 320 RAC technicians on new low</w:t>
            </w:r>
            <w:r>
              <w:rPr>
                <w:sz w:val="20"/>
                <w:szCs w:val="20"/>
                <w:lang w:eastAsia="en-CA"/>
              </w:rPr>
              <w:noBreakHyphen/>
              <w:t>GWP technologies, safety standards, leakage control and energy efficiency</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206DB996" w14:textId="77777777" w:rsidR="00B704B8" w:rsidRDefault="00000000">
            <w:pPr>
              <w:suppressAutoHyphens/>
              <w:spacing w:before="60" w:after="60"/>
              <w:jc w:val="center"/>
              <w:rPr>
                <w:sz w:val="20"/>
                <w:szCs w:val="20"/>
                <w:lang w:eastAsia="en-CA"/>
              </w:rPr>
            </w:pPr>
            <w:r>
              <w:rPr>
                <w:sz w:val="20"/>
                <w:szCs w:val="20"/>
                <w:lang w:eastAsia="en-CA"/>
              </w:rPr>
              <w:t>42,000</w:t>
            </w:r>
          </w:p>
        </w:tc>
        <w:tc>
          <w:tcPr>
            <w:tcW w:w="0" w:type="auto"/>
            <w:vMerge/>
            <w:tcBorders>
              <w:left w:val="single" w:sz="4" w:space="0" w:color="auto"/>
              <w:right w:val="single" w:sz="4" w:space="0" w:color="auto"/>
            </w:tcBorders>
            <w:vAlign w:val="center"/>
          </w:tcPr>
          <w:p w14:paraId="2C75619F" w14:textId="77777777" w:rsidR="00B704B8" w:rsidRDefault="00B704B8">
            <w:pPr>
              <w:suppressAutoHyphens/>
              <w:spacing w:before="60" w:after="60"/>
              <w:jc w:val="right"/>
              <w:rPr>
                <w:b/>
                <w:bCs/>
                <w:sz w:val="20"/>
                <w:szCs w:val="20"/>
                <w:lang w:eastAsia="en-CA"/>
              </w:rPr>
            </w:pPr>
          </w:p>
        </w:tc>
      </w:tr>
      <w:tr w:rsidR="00B704B8" w14:paraId="2601AB23" w14:textId="77777777">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14:paraId="5624E78F" w14:textId="77777777" w:rsidR="00B704B8" w:rsidRDefault="00000000">
            <w:pPr>
              <w:suppressAutoHyphens/>
              <w:spacing w:before="20" w:after="20"/>
              <w:jc w:val="left"/>
              <w:rPr>
                <w:i/>
                <w:iCs/>
                <w:sz w:val="20"/>
                <w:szCs w:val="20"/>
                <w:lang w:eastAsia="en-CA"/>
              </w:rPr>
            </w:pPr>
            <w:r>
              <w:rPr>
                <w:i/>
                <w:iCs/>
                <w:sz w:val="20"/>
                <w:szCs w:val="20"/>
              </w:rPr>
              <w:t>Certification</w:t>
            </w:r>
            <w:r>
              <w:rPr>
                <w:sz w:val="20"/>
                <w:szCs w:val="20"/>
              </w:rPr>
              <w:t xml:space="preserve"> of 350 RAC technicians</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D446CB" w14:textId="77777777" w:rsidR="00B704B8" w:rsidRDefault="00B704B8">
            <w:pPr>
              <w:suppressAutoHyphens/>
              <w:spacing w:before="60" w:after="60"/>
              <w:jc w:val="right"/>
              <w:rPr>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ACBE86" w14:textId="77777777" w:rsidR="00B704B8" w:rsidRDefault="00B704B8">
            <w:pPr>
              <w:suppressAutoHyphens/>
              <w:spacing w:before="20" w:after="20"/>
              <w:jc w:val="left"/>
              <w:rPr>
                <w:i/>
                <w:iCs/>
                <w:sz w:val="20"/>
                <w:szCs w:val="20"/>
                <w:lang w:eastAsia="en-CA"/>
              </w:rPr>
            </w:pPr>
          </w:p>
        </w:tc>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160048" w14:textId="77777777" w:rsidR="00B704B8" w:rsidRDefault="00B704B8">
            <w:pPr>
              <w:suppressAutoHyphens/>
              <w:spacing w:before="60" w:after="60"/>
              <w:jc w:val="right"/>
              <w:rPr>
                <w:sz w:val="20"/>
                <w:szCs w:val="20"/>
                <w:lang w:eastAsia="en-CA"/>
              </w:rPr>
            </w:pPr>
          </w:p>
        </w:tc>
        <w:tc>
          <w:tcPr>
            <w:tcW w:w="0" w:type="auto"/>
            <w:vMerge/>
            <w:tcBorders>
              <w:left w:val="single" w:sz="4" w:space="0" w:color="auto"/>
              <w:right w:val="single" w:sz="4" w:space="0" w:color="auto"/>
            </w:tcBorders>
            <w:vAlign w:val="center"/>
          </w:tcPr>
          <w:p w14:paraId="4715AFAF" w14:textId="77777777" w:rsidR="00B704B8" w:rsidRDefault="00B704B8">
            <w:pPr>
              <w:suppressAutoHyphens/>
              <w:spacing w:before="60" w:after="60"/>
              <w:jc w:val="right"/>
              <w:rPr>
                <w:sz w:val="20"/>
                <w:szCs w:val="20"/>
                <w:lang w:eastAsia="en-CA"/>
              </w:rPr>
            </w:pPr>
          </w:p>
        </w:tc>
      </w:tr>
      <w:tr w:rsidR="00B704B8" w14:paraId="705FB253"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290F1A09" w14:textId="77777777" w:rsidR="00B704B8" w:rsidRDefault="00000000">
            <w:pPr>
              <w:suppressAutoHyphens/>
              <w:spacing w:before="20" w:after="20"/>
              <w:jc w:val="left"/>
              <w:rPr>
                <w:sz w:val="20"/>
                <w:szCs w:val="20"/>
              </w:rPr>
            </w:pPr>
            <w:r>
              <w:rPr>
                <w:i/>
                <w:iCs/>
                <w:sz w:val="20"/>
                <w:szCs w:val="20"/>
                <w:lang w:eastAsia="en-CA"/>
              </w:rPr>
              <w:t>Awareness building</w:t>
            </w:r>
            <w:r>
              <w:rPr>
                <w:sz w:val="20"/>
                <w:szCs w:val="20"/>
                <w:lang w:eastAsia="en-CA"/>
              </w:rPr>
              <w:t>: C</w:t>
            </w:r>
            <w:r>
              <w:rPr>
                <w:sz w:val="20"/>
                <w:szCs w:val="20"/>
              </w:rPr>
              <w:t>ampaign to encourage female students to choose careers in RAC</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668736" w14:textId="77777777" w:rsidR="00B704B8" w:rsidRDefault="00B704B8">
            <w:pPr>
              <w:suppressAutoHyphens/>
              <w:spacing w:before="60" w:after="60"/>
              <w:jc w:val="right"/>
              <w:rPr>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F5E0872" w14:textId="77777777" w:rsidR="00B704B8" w:rsidRDefault="00000000">
            <w:pPr>
              <w:suppressAutoHyphens/>
              <w:spacing w:before="20" w:after="20"/>
              <w:jc w:val="left"/>
              <w:rPr>
                <w:sz w:val="20"/>
                <w:szCs w:val="20"/>
                <w:lang w:eastAsia="en-CA"/>
              </w:rPr>
            </w:pPr>
            <w:r>
              <w:rPr>
                <w:i/>
                <w:iCs/>
                <w:sz w:val="20"/>
                <w:szCs w:val="20"/>
                <w:lang w:eastAsia="en-CA"/>
              </w:rPr>
              <w:t xml:space="preserve">Awareness building: </w:t>
            </w:r>
            <w:r>
              <w:rPr>
                <w:sz w:val="20"/>
                <w:szCs w:val="20"/>
                <w:lang w:eastAsia="en-CA"/>
              </w:rPr>
              <w:t>Campaigns for end users, SMEs and RAC sector industries on the economic and environmental benefits of energy</w:t>
            </w:r>
            <w:r>
              <w:rPr>
                <w:sz w:val="20"/>
                <w:szCs w:val="20"/>
                <w:lang w:eastAsia="en-CA"/>
              </w:rPr>
              <w:noBreakHyphen/>
              <w:t>efficient alternatives with low GWP; for female servicing technicians, importers, and end users on energy efficiency, codes of practice, and standards for flammable and/or toxic refrigerants; and for informal RAC technicians to raise awareness and address safety concerns regarding flammable and/or toxic refrigerants</w:t>
            </w:r>
          </w:p>
        </w:tc>
        <w:tc>
          <w:tcPr>
            <w:tcW w:w="0" w:type="auto"/>
            <w:tcBorders>
              <w:top w:val="single" w:sz="4" w:space="0" w:color="auto"/>
              <w:left w:val="single" w:sz="4" w:space="0" w:color="auto"/>
              <w:bottom w:val="single" w:sz="4" w:space="0" w:color="auto"/>
              <w:right w:val="single" w:sz="4" w:space="0" w:color="auto"/>
            </w:tcBorders>
            <w:vAlign w:val="center"/>
          </w:tcPr>
          <w:p w14:paraId="6576D17B" w14:textId="77777777" w:rsidR="00B704B8" w:rsidRDefault="00000000">
            <w:pPr>
              <w:suppressAutoHyphens/>
              <w:spacing w:before="60" w:after="60"/>
              <w:jc w:val="right"/>
              <w:rPr>
                <w:sz w:val="20"/>
                <w:szCs w:val="20"/>
                <w:lang w:eastAsia="en-CA"/>
              </w:rPr>
            </w:pPr>
            <w:r>
              <w:rPr>
                <w:sz w:val="20"/>
                <w:szCs w:val="20"/>
                <w:lang w:eastAsia="en-CA"/>
              </w:rPr>
              <w:t>18,000</w:t>
            </w:r>
          </w:p>
        </w:tc>
        <w:tc>
          <w:tcPr>
            <w:tcW w:w="0" w:type="auto"/>
            <w:vMerge/>
            <w:tcBorders>
              <w:left w:val="single" w:sz="4" w:space="0" w:color="auto"/>
              <w:bottom w:val="single" w:sz="4" w:space="0" w:color="auto"/>
              <w:right w:val="single" w:sz="4" w:space="0" w:color="auto"/>
            </w:tcBorders>
            <w:vAlign w:val="center"/>
          </w:tcPr>
          <w:p w14:paraId="1A4F543F" w14:textId="77777777" w:rsidR="00B704B8" w:rsidRDefault="00B704B8">
            <w:pPr>
              <w:suppressAutoHyphens/>
              <w:spacing w:before="60" w:after="60"/>
              <w:jc w:val="right"/>
              <w:rPr>
                <w:sz w:val="20"/>
                <w:szCs w:val="20"/>
                <w:lang w:eastAsia="en-CA"/>
              </w:rPr>
            </w:pPr>
          </w:p>
        </w:tc>
      </w:tr>
      <w:tr w:rsidR="00B704B8" w14:paraId="6AAFB53D"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22491842" w14:textId="77777777" w:rsidR="00B704B8" w:rsidRDefault="00000000">
            <w:pPr>
              <w:suppressAutoHyphens/>
              <w:spacing w:before="20" w:after="20"/>
              <w:jc w:val="left"/>
              <w:rPr>
                <w:sz w:val="20"/>
                <w:szCs w:val="20"/>
              </w:rPr>
            </w:pPr>
            <w:r>
              <w:rPr>
                <w:sz w:val="20"/>
                <w:szCs w:val="20"/>
              </w:rPr>
              <w:t xml:space="preserve">Creation of 2 specialized centres at vocational training institutes dedicated to the safe handling of </w:t>
            </w:r>
            <w:r>
              <w:rPr>
                <w:sz w:val="20"/>
                <w:szCs w:val="20"/>
                <w:lang w:eastAsia="en-CA"/>
              </w:rPr>
              <w:t xml:space="preserve">HCs, complete with </w:t>
            </w:r>
            <w:r>
              <w:rPr>
                <w:sz w:val="20"/>
                <w:szCs w:val="20"/>
              </w:rPr>
              <w:t>training equipment and tools; development of a standard training programme; and training provided to 200 technicians on the safe handling of HCs, good practices and maintenance of HC</w:t>
            </w:r>
            <w:r>
              <w:rPr>
                <w:sz w:val="20"/>
                <w:szCs w:val="20"/>
              </w:rPr>
              <w:noBreakHyphen/>
              <w:t>based equipment</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346A6D" w14:textId="77777777" w:rsidR="00B704B8" w:rsidRDefault="00B704B8">
            <w:pPr>
              <w:suppressAutoHyphens/>
              <w:spacing w:before="20" w:after="20"/>
              <w:jc w:val="right"/>
              <w:rPr>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AE3B842" w14:textId="77777777" w:rsidR="00B704B8" w:rsidRDefault="00000000">
            <w:pPr>
              <w:spacing w:before="20" w:after="20"/>
              <w:jc w:val="left"/>
              <w:rPr>
                <w:sz w:val="20"/>
                <w:szCs w:val="20"/>
              </w:rPr>
            </w:pPr>
            <w:r>
              <w:rPr>
                <w:sz w:val="20"/>
                <w:szCs w:val="20"/>
              </w:rPr>
              <w:t xml:space="preserve">Upgrading two existing training facilities including facility assessment, safety inspections and modification of training rooms to bring them up to international standards </w:t>
            </w:r>
            <w:r>
              <w:rPr>
                <w:i/>
                <w:iCs/>
                <w:sz w:val="20"/>
                <w:szCs w:val="20"/>
              </w:rPr>
              <w:t>inter alia</w:t>
            </w:r>
            <w:r>
              <w:rPr>
                <w:sz w:val="20"/>
                <w:szCs w:val="20"/>
              </w:rPr>
              <w:t xml:space="preserve"> by installing smoke detectors, alarms, flame control systems, hoses, extinguishers, ventilation ducts, fire-resistant glass, and emergency doors</w:t>
            </w:r>
          </w:p>
        </w:tc>
        <w:tc>
          <w:tcPr>
            <w:tcW w:w="0" w:type="auto"/>
            <w:tcBorders>
              <w:top w:val="single" w:sz="4" w:space="0" w:color="auto"/>
              <w:left w:val="single" w:sz="4" w:space="0" w:color="auto"/>
              <w:bottom w:val="single" w:sz="4" w:space="0" w:color="auto"/>
              <w:right w:val="single" w:sz="4" w:space="0" w:color="auto"/>
            </w:tcBorders>
            <w:vAlign w:val="center"/>
          </w:tcPr>
          <w:p w14:paraId="2D207B98" w14:textId="77777777" w:rsidR="00B704B8" w:rsidRDefault="00000000">
            <w:pPr>
              <w:suppressAutoHyphens/>
              <w:spacing w:before="60" w:after="60"/>
              <w:jc w:val="right"/>
              <w:rPr>
                <w:sz w:val="20"/>
                <w:szCs w:val="20"/>
                <w:lang w:eastAsia="en-CA"/>
              </w:rPr>
            </w:pPr>
            <w:r>
              <w:rPr>
                <w:sz w:val="20"/>
                <w:szCs w:val="20"/>
                <w:lang w:eastAsia="en-CA"/>
              </w:rPr>
              <w:t>32,000</w:t>
            </w:r>
          </w:p>
        </w:tc>
        <w:tc>
          <w:tcPr>
            <w:tcW w:w="0" w:type="auto"/>
            <w:vMerge/>
            <w:tcBorders>
              <w:top w:val="single" w:sz="4" w:space="0" w:color="auto"/>
              <w:left w:val="single" w:sz="4" w:space="0" w:color="auto"/>
              <w:bottom w:val="single" w:sz="4" w:space="0" w:color="auto"/>
              <w:right w:val="single" w:sz="4" w:space="0" w:color="auto"/>
            </w:tcBorders>
            <w:vAlign w:val="center"/>
          </w:tcPr>
          <w:p w14:paraId="523231DC" w14:textId="77777777" w:rsidR="00B704B8" w:rsidRDefault="00B704B8">
            <w:pPr>
              <w:suppressAutoHyphens/>
              <w:spacing w:before="60" w:after="60"/>
              <w:jc w:val="right"/>
              <w:rPr>
                <w:sz w:val="20"/>
                <w:szCs w:val="20"/>
                <w:lang w:eastAsia="en-CA"/>
              </w:rPr>
            </w:pPr>
          </w:p>
        </w:tc>
      </w:tr>
      <w:tr w:rsidR="00B704B8" w14:paraId="66E477D4"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71C8C9B6" w14:textId="77777777" w:rsidR="00B704B8" w:rsidRDefault="00000000">
            <w:pPr>
              <w:suppressAutoHyphens/>
              <w:spacing w:before="20" w:after="20"/>
              <w:jc w:val="left"/>
              <w:rPr>
                <w:sz w:val="20"/>
                <w:szCs w:val="20"/>
              </w:rPr>
            </w:pPr>
            <w:r>
              <w:rPr>
                <w:sz w:val="20"/>
                <w:szCs w:val="20"/>
              </w:rPr>
              <w:t>Establishment of a refrigerant reclamation facility, including equipment provision and installation; and training of 100 RAC technicians on refrigerant recovery and reclamation</w:t>
            </w:r>
          </w:p>
        </w:tc>
        <w:tc>
          <w:tcPr>
            <w:tcW w:w="0" w:type="auto"/>
            <w:vMerge/>
            <w:tcBorders>
              <w:left w:val="single" w:sz="4" w:space="0" w:color="auto"/>
              <w:bottom w:val="single" w:sz="4" w:space="0" w:color="auto"/>
              <w:right w:val="single" w:sz="4" w:space="0" w:color="auto"/>
            </w:tcBorders>
            <w:shd w:val="clear" w:color="auto" w:fill="FFFFFF" w:themeFill="background1"/>
            <w:vAlign w:val="center"/>
          </w:tcPr>
          <w:p w14:paraId="3EEF422E" w14:textId="77777777" w:rsidR="00B704B8" w:rsidRDefault="00B704B8">
            <w:pPr>
              <w:suppressAutoHyphens/>
              <w:spacing w:before="20" w:after="20"/>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BCAAA4F" w14:textId="77777777" w:rsidR="00B704B8" w:rsidRDefault="00B704B8">
            <w:pPr>
              <w:suppressAutoHyphens/>
              <w:spacing w:before="20" w:after="20"/>
              <w:jc w:val="lef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8F4A378" w14:textId="77777777" w:rsidR="00B704B8" w:rsidRDefault="00B704B8">
            <w:pPr>
              <w:suppressAutoHyphens/>
              <w:spacing w:before="60" w:after="60"/>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C2FF55B" w14:textId="77777777" w:rsidR="00B704B8" w:rsidRDefault="00B704B8">
            <w:pPr>
              <w:suppressAutoHyphens/>
              <w:spacing w:before="60" w:after="60"/>
              <w:jc w:val="right"/>
              <w:rPr>
                <w:sz w:val="20"/>
                <w:szCs w:val="20"/>
                <w:lang w:eastAsia="en-CA"/>
              </w:rPr>
            </w:pPr>
          </w:p>
        </w:tc>
      </w:tr>
      <w:tr w:rsidR="00B704B8" w14:paraId="5880B351" w14:textId="77777777">
        <w:trPr>
          <w:cantSplit/>
          <w:trHeight w:val="20"/>
        </w:trPr>
        <w:tc>
          <w:tcPr>
            <w:tcW w:w="0" w:type="auto"/>
            <w:gridSpan w:val="5"/>
            <w:tcBorders>
              <w:top w:val="single" w:sz="4" w:space="0" w:color="auto"/>
              <w:left w:val="single" w:sz="4" w:space="0" w:color="auto"/>
              <w:bottom w:val="single" w:sz="4" w:space="0" w:color="auto"/>
              <w:right w:val="single" w:sz="4" w:space="0" w:color="auto"/>
            </w:tcBorders>
            <w:vAlign w:val="center"/>
          </w:tcPr>
          <w:p w14:paraId="65D5DCB3" w14:textId="77777777" w:rsidR="00B704B8" w:rsidRDefault="00000000">
            <w:pPr>
              <w:pStyle w:val="ListParagraph"/>
              <w:keepNext/>
              <w:numPr>
                <w:ilvl w:val="0"/>
                <w:numId w:val="18"/>
              </w:numPr>
              <w:suppressAutoHyphens/>
              <w:spacing w:before="60" w:after="60"/>
              <w:ind w:left="1077"/>
              <w:contextualSpacing w:val="0"/>
              <w:jc w:val="left"/>
              <w:rPr>
                <w:b/>
                <w:bCs/>
                <w:i/>
                <w:iCs/>
                <w:sz w:val="20"/>
                <w:szCs w:val="20"/>
                <w:lang w:eastAsia="en-CA"/>
              </w:rPr>
            </w:pPr>
            <w:r>
              <w:rPr>
                <w:b/>
                <w:bCs/>
                <w:i/>
                <w:iCs/>
                <w:sz w:val="20"/>
                <w:szCs w:val="20"/>
                <w:lang w:eastAsia="en-CA"/>
              </w:rPr>
              <w:t>Capacity</w:t>
            </w:r>
            <w:r>
              <w:rPr>
                <w:b/>
                <w:bCs/>
                <w:i/>
                <w:iCs/>
                <w:sz w:val="20"/>
                <w:szCs w:val="20"/>
                <w:lang w:eastAsia="en-CA"/>
              </w:rPr>
              <w:noBreakHyphen/>
              <w:t>building for the MAC servicing sectors</w:t>
            </w:r>
          </w:p>
        </w:tc>
      </w:tr>
      <w:tr w:rsidR="00B704B8" w14:paraId="57894C73" w14:textId="77777777">
        <w:trPr>
          <w:cantSplit/>
          <w:trHeight w:val="20"/>
        </w:trPr>
        <w:tc>
          <w:tcPr>
            <w:tcW w:w="0" w:type="auto"/>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C6C00AB" w14:textId="77777777" w:rsidR="00B704B8" w:rsidRDefault="00B704B8">
            <w:pPr>
              <w:suppressAutoHyphens/>
              <w:spacing w:before="60" w:after="60"/>
              <w:jc w:val="left"/>
              <w:rPr>
                <w:i/>
                <w:iCs/>
                <w:sz w:val="20"/>
                <w:szCs w:val="20"/>
              </w:rPr>
            </w:pPr>
          </w:p>
        </w:tc>
        <w:tc>
          <w:tcPr>
            <w:tcW w:w="0" w:type="auto"/>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6627C95" w14:textId="77777777" w:rsidR="00B704B8" w:rsidRDefault="00B704B8">
            <w:pPr>
              <w:suppressAutoHyphens/>
              <w:spacing w:before="60" w:after="60"/>
              <w:jc w:val="right"/>
              <w:rPr>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B523F82" w14:textId="77777777" w:rsidR="00B704B8" w:rsidRDefault="00000000">
            <w:pPr>
              <w:suppressAutoHyphens/>
              <w:spacing w:before="20" w:after="20"/>
              <w:jc w:val="left"/>
              <w:rPr>
                <w:sz w:val="20"/>
                <w:szCs w:val="20"/>
              </w:rPr>
            </w:pPr>
            <w:r>
              <w:rPr>
                <w:sz w:val="20"/>
                <w:szCs w:val="20"/>
              </w:rPr>
              <w:t>Development and dissemination of a curriculum and training manual for MAC servicing technicians</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5B6733" w14:textId="77777777" w:rsidR="00B704B8" w:rsidRDefault="00000000">
            <w:pPr>
              <w:suppressAutoHyphens/>
              <w:spacing w:before="60" w:after="60"/>
              <w:jc w:val="right"/>
              <w:rPr>
                <w:sz w:val="20"/>
                <w:szCs w:val="20"/>
              </w:rPr>
            </w:pPr>
            <w:r>
              <w:rPr>
                <w:sz w:val="20"/>
                <w:szCs w:val="20"/>
              </w:rPr>
              <w:t>6,000</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92C480" w14:textId="77777777" w:rsidR="00B704B8" w:rsidRDefault="00000000">
            <w:pPr>
              <w:suppressAutoHyphens/>
              <w:spacing w:before="60" w:after="60"/>
              <w:jc w:val="right"/>
              <w:rPr>
                <w:sz w:val="20"/>
                <w:szCs w:val="20"/>
                <w:lang w:eastAsia="en-CA"/>
              </w:rPr>
            </w:pPr>
            <w:r>
              <w:rPr>
                <w:sz w:val="20"/>
                <w:szCs w:val="20"/>
                <w:lang w:eastAsia="en-CA"/>
              </w:rPr>
              <w:t>68,000</w:t>
            </w:r>
          </w:p>
        </w:tc>
      </w:tr>
      <w:tr w:rsidR="00B704B8" w14:paraId="44E0FDF3" w14:textId="77777777">
        <w:trPr>
          <w:cantSplit/>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946AB79" w14:textId="77777777" w:rsidR="00B704B8" w:rsidRDefault="00B704B8">
            <w:pPr>
              <w:suppressAutoHyphens/>
              <w:spacing w:before="60" w:after="60"/>
              <w:jc w:val="left"/>
              <w:rPr>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72D16AD" w14:textId="77777777" w:rsidR="00B704B8" w:rsidRDefault="00B704B8">
            <w:pPr>
              <w:suppressAutoHyphens/>
              <w:spacing w:before="60" w:after="60"/>
              <w:jc w:val="right"/>
              <w:rPr>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7CBBCE5" w14:textId="77777777" w:rsidR="00B704B8" w:rsidRDefault="00000000">
            <w:pPr>
              <w:suppressAutoHyphens/>
              <w:spacing w:before="20" w:after="20"/>
              <w:jc w:val="left"/>
              <w:rPr>
                <w:sz w:val="20"/>
                <w:szCs w:val="20"/>
              </w:rPr>
            </w:pPr>
            <w:r>
              <w:rPr>
                <w:sz w:val="20"/>
                <w:szCs w:val="20"/>
              </w:rPr>
              <w:t>Freight clearance and procurement of basic MAC training simulators configured for both HFC-134a and HFO</w:t>
            </w:r>
            <w:r>
              <w:rPr>
                <w:sz w:val="20"/>
                <w:szCs w:val="20"/>
              </w:rPr>
              <w:noBreakHyphen/>
              <w:t>1234yf</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1A730F" w14:textId="77777777" w:rsidR="00B704B8" w:rsidRDefault="00000000">
            <w:pPr>
              <w:suppressAutoHyphens/>
              <w:spacing w:before="60" w:after="60"/>
              <w:jc w:val="right"/>
              <w:rPr>
                <w:sz w:val="20"/>
                <w:szCs w:val="20"/>
              </w:rPr>
            </w:pPr>
            <w:r>
              <w:rPr>
                <w:sz w:val="20"/>
                <w:szCs w:val="20"/>
              </w:rPr>
              <w:t>20,000</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BCE66F" w14:textId="77777777" w:rsidR="00B704B8" w:rsidRDefault="00B704B8">
            <w:pPr>
              <w:suppressAutoHyphens/>
              <w:spacing w:before="60" w:after="60"/>
              <w:jc w:val="right"/>
              <w:rPr>
                <w:sz w:val="20"/>
                <w:szCs w:val="20"/>
                <w:lang w:eastAsia="en-CA"/>
              </w:rPr>
            </w:pPr>
          </w:p>
        </w:tc>
      </w:tr>
      <w:tr w:rsidR="00B704B8" w14:paraId="1FAACD3F" w14:textId="77777777">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7B3403" w14:textId="77777777" w:rsidR="00B704B8" w:rsidRDefault="00B704B8">
            <w:pPr>
              <w:suppressAutoHyphens/>
              <w:spacing w:before="60" w:after="60"/>
              <w:jc w:val="left"/>
              <w:rPr>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871DAC" w14:textId="77777777" w:rsidR="00B704B8" w:rsidRDefault="00B704B8">
            <w:pPr>
              <w:suppressAutoHyphens/>
              <w:spacing w:before="60" w:after="60"/>
              <w:jc w:val="right"/>
              <w:rPr>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D8A2D5F" w14:textId="77777777" w:rsidR="00B704B8" w:rsidRDefault="00000000">
            <w:pPr>
              <w:suppressAutoHyphens/>
              <w:spacing w:before="20" w:after="20"/>
              <w:jc w:val="left"/>
              <w:rPr>
                <w:sz w:val="20"/>
                <w:szCs w:val="20"/>
              </w:rPr>
            </w:pPr>
            <w:r>
              <w:rPr>
                <w:sz w:val="20"/>
                <w:szCs w:val="20"/>
              </w:rPr>
              <w:t>Procurement of MAC tools and equipment, including recovery machines and a recovery, recycling, and recharging training unit</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FB5FD6" w14:textId="77777777" w:rsidR="00B704B8" w:rsidRDefault="00000000">
            <w:pPr>
              <w:suppressAutoHyphens/>
              <w:spacing w:before="60" w:after="60"/>
              <w:jc w:val="right"/>
              <w:rPr>
                <w:sz w:val="20"/>
                <w:szCs w:val="20"/>
              </w:rPr>
            </w:pPr>
            <w:r>
              <w:rPr>
                <w:sz w:val="20"/>
                <w:szCs w:val="20"/>
              </w:rPr>
              <w:t>36,000</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989C23" w14:textId="77777777" w:rsidR="00B704B8" w:rsidRDefault="00B704B8">
            <w:pPr>
              <w:suppressAutoHyphens/>
              <w:spacing w:before="60" w:after="60"/>
              <w:jc w:val="right"/>
              <w:rPr>
                <w:sz w:val="20"/>
                <w:szCs w:val="20"/>
                <w:lang w:eastAsia="en-CA"/>
              </w:rPr>
            </w:pPr>
          </w:p>
        </w:tc>
      </w:tr>
      <w:tr w:rsidR="00B704B8" w14:paraId="11ACFC3C" w14:textId="77777777">
        <w:trPr>
          <w:cantSplit/>
          <w:trHeight w:val="46"/>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690BE41" w14:textId="77777777" w:rsidR="00B704B8" w:rsidRDefault="00B704B8">
            <w:pPr>
              <w:suppressAutoHyphens/>
              <w:spacing w:before="60" w:after="60"/>
              <w:jc w:val="left"/>
              <w:rPr>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9DFB1AF" w14:textId="77777777" w:rsidR="00B704B8" w:rsidRDefault="00B704B8">
            <w:pPr>
              <w:suppressAutoHyphens/>
              <w:spacing w:before="60" w:after="60"/>
              <w:jc w:val="right"/>
              <w:rPr>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5B059F9" w14:textId="77777777" w:rsidR="00B704B8" w:rsidRDefault="00000000">
            <w:pPr>
              <w:suppressAutoHyphens/>
              <w:spacing w:before="20" w:after="20"/>
              <w:jc w:val="left"/>
              <w:rPr>
                <w:sz w:val="20"/>
                <w:szCs w:val="20"/>
              </w:rPr>
            </w:pPr>
            <w:r>
              <w:rPr>
                <w:sz w:val="20"/>
                <w:szCs w:val="20"/>
              </w:rPr>
              <w:t>Training of MAC servicing instructors</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785F4D" w14:textId="77777777" w:rsidR="00B704B8" w:rsidRDefault="00000000">
            <w:pPr>
              <w:suppressAutoHyphens/>
              <w:spacing w:before="60" w:after="60"/>
              <w:jc w:val="right"/>
              <w:rPr>
                <w:sz w:val="20"/>
                <w:szCs w:val="20"/>
              </w:rPr>
            </w:pPr>
            <w:r>
              <w:rPr>
                <w:sz w:val="20"/>
                <w:szCs w:val="20"/>
              </w:rPr>
              <w:t>6,000</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ECEF80" w14:textId="77777777" w:rsidR="00B704B8" w:rsidRDefault="00B704B8">
            <w:pPr>
              <w:suppressAutoHyphens/>
              <w:spacing w:before="60" w:after="60"/>
              <w:jc w:val="right"/>
              <w:rPr>
                <w:sz w:val="20"/>
                <w:szCs w:val="20"/>
                <w:lang w:eastAsia="en-CA"/>
              </w:rPr>
            </w:pPr>
          </w:p>
        </w:tc>
      </w:tr>
      <w:tr w:rsidR="00B704B8" w14:paraId="482A54ED" w14:textId="77777777">
        <w:trPr>
          <w:cantSplit/>
          <w:trHeight w:val="20"/>
        </w:trPr>
        <w:tc>
          <w:tcPr>
            <w:tcW w:w="0" w:type="auto"/>
            <w:gridSpan w:val="5"/>
            <w:tcBorders>
              <w:top w:val="single" w:sz="4" w:space="0" w:color="auto"/>
              <w:left w:val="single" w:sz="4" w:space="0" w:color="auto"/>
              <w:bottom w:val="single" w:sz="4" w:space="0" w:color="auto"/>
              <w:right w:val="single" w:sz="4" w:space="0" w:color="auto"/>
            </w:tcBorders>
            <w:vAlign w:val="center"/>
          </w:tcPr>
          <w:p w14:paraId="345551A7" w14:textId="77777777" w:rsidR="00B704B8" w:rsidRDefault="00000000">
            <w:pPr>
              <w:pStyle w:val="ListParagraph"/>
              <w:keepNext/>
              <w:numPr>
                <w:ilvl w:val="0"/>
                <w:numId w:val="18"/>
              </w:numPr>
              <w:suppressAutoHyphens/>
              <w:spacing w:before="60" w:after="60"/>
              <w:contextualSpacing w:val="0"/>
              <w:jc w:val="left"/>
              <w:rPr>
                <w:b/>
                <w:bCs/>
                <w:i/>
                <w:iCs/>
                <w:sz w:val="20"/>
                <w:szCs w:val="20"/>
                <w:lang w:eastAsia="en-CA"/>
              </w:rPr>
            </w:pPr>
            <w:r>
              <w:rPr>
                <w:b/>
                <w:bCs/>
                <w:i/>
                <w:iCs/>
                <w:sz w:val="20"/>
                <w:szCs w:val="20"/>
                <w:lang w:eastAsia="en-CA"/>
              </w:rPr>
              <w:lastRenderedPageBreak/>
              <w:t>Demonstration projects at end users</w:t>
            </w:r>
          </w:p>
        </w:tc>
      </w:tr>
      <w:tr w:rsidR="00B704B8" w14:paraId="6D638674" w14:textId="77777777">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14:paraId="1B08D919" w14:textId="77777777" w:rsidR="00B704B8" w:rsidRDefault="00000000">
            <w:pPr>
              <w:suppressAutoHyphens/>
              <w:spacing w:before="20" w:after="20"/>
              <w:jc w:val="left"/>
              <w:rPr>
                <w:sz w:val="20"/>
                <w:szCs w:val="20"/>
              </w:rPr>
            </w:pPr>
            <w:r>
              <w:rPr>
                <w:i/>
                <w:iCs/>
                <w:sz w:val="20"/>
                <w:szCs w:val="20"/>
              </w:rPr>
              <w:t>Development of a leakage control guide and implementation of at least one “zero leaks” demonstration project</w:t>
            </w:r>
            <w:r>
              <w:rPr>
                <w:sz w:val="20"/>
                <w:szCs w:val="20"/>
              </w:rPr>
              <w:t xml:space="preserve"> at a large end user </w:t>
            </w:r>
            <w:r>
              <w:rPr>
                <w:sz w:val="20"/>
                <w:szCs w:val="20"/>
                <w:lang w:val="en-GB"/>
              </w:rPr>
              <w:t xml:space="preserve">to diagnose and repair highly emissive systems, reduce leaks to zero and establish a preventive maintenance protocol, covering </w:t>
            </w:r>
            <w:r>
              <w:rPr>
                <w:i/>
                <w:iCs/>
                <w:sz w:val="20"/>
                <w:szCs w:val="20"/>
                <w:lang w:val="en-GB"/>
              </w:rPr>
              <w:t xml:space="preserve">inter alia </w:t>
            </w:r>
            <w:r>
              <w:rPr>
                <w:sz w:val="20"/>
                <w:szCs w:val="20"/>
                <w:lang w:val="en-GB"/>
              </w:rPr>
              <w:t xml:space="preserve">use of logbooks, energy efficiency and consumption, and </w:t>
            </w:r>
            <w:r>
              <w:rPr>
                <w:sz w:val="20"/>
                <w:szCs w:val="20"/>
              </w:rPr>
              <w:t>dissemination of the guide and project results to end users across the sector</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7D551F" w14:textId="77777777" w:rsidR="00B704B8" w:rsidRDefault="00000000">
            <w:pPr>
              <w:suppressAutoHyphens/>
              <w:spacing w:before="60" w:after="60"/>
              <w:jc w:val="right"/>
              <w:rPr>
                <w:sz w:val="20"/>
                <w:szCs w:val="20"/>
              </w:rPr>
            </w:pPr>
            <w:r>
              <w:rPr>
                <w:sz w:val="20"/>
                <w:szCs w:val="20"/>
              </w:rPr>
              <w:t>190,000</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375337" w14:textId="77777777" w:rsidR="00B704B8" w:rsidRDefault="00000000">
            <w:pPr>
              <w:suppressAutoHyphens/>
              <w:spacing w:before="60" w:after="60"/>
              <w:jc w:val="left"/>
              <w:rPr>
                <w:i/>
                <w:iCs/>
                <w:sz w:val="20"/>
                <w:szCs w:val="20"/>
                <w:lang w:eastAsia="en-CA"/>
              </w:rPr>
            </w:pPr>
            <w:r>
              <w:rPr>
                <w:i/>
                <w:iCs/>
                <w:sz w:val="20"/>
                <w:szCs w:val="20"/>
                <w:lang w:eastAsia="en-CA"/>
              </w:rPr>
              <w:t>Demonstration project in the commercial refrigeration subsector to replace R</w:t>
            </w:r>
            <w:r>
              <w:rPr>
                <w:i/>
                <w:iCs/>
                <w:sz w:val="20"/>
                <w:szCs w:val="20"/>
                <w:lang w:eastAsia="en-CA"/>
              </w:rPr>
              <w:noBreakHyphen/>
              <w:t>404A</w:t>
            </w:r>
            <w:r>
              <w:rPr>
                <w:i/>
                <w:iCs/>
                <w:sz w:val="20"/>
                <w:szCs w:val="20"/>
                <w:lang w:eastAsia="en-CA"/>
              </w:rPr>
              <w:noBreakHyphen/>
              <w:t>based systems in food preservation and refrigerated storage by energy</w:t>
            </w:r>
            <w:r>
              <w:rPr>
                <w:i/>
                <w:iCs/>
                <w:sz w:val="20"/>
                <w:szCs w:val="20"/>
                <w:lang w:eastAsia="en-CA"/>
              </w:rPr>
              <w:noBreakHyphen/>
              <w:t>efficient monoblock units charged with R</w:t>
            </w:r>
            <w:r>
              <w:rPr>
                <w:i/>
                <w:iCs/>
                <w:sz w:val="20"/>
                <w:szCs w:val="20"/>
                <w:lang w:eastAsia="en-CA"/>
              </w:rPr>
              <w:noBreakHyphen/>
              <w:t>290:</w:t>
            </w:r>
          </w:p>
          <w:p w14:paraId="41802D5D" w14:textId="77777777" w:rsidR="00B704B8" w:rsidRDefault="00000000">
            <w:pPr>
              <w:suppressAutoHyphens/>
              <w:spacing w:before="60" w:after="60"/>
              <w:jc w:val="left"/>
              <w:rPr>
                <w:sz w:val="20"/>
                <w:szCs w:val="20"/>
                <w:lang w:eastAsia="en-CA"/>
              </w:rPr>
            </w:pPr>
            <w:r>
              <w:rPr>
                <w:sz w:val="20"/>
                <w:szCs w:val="20"/>
                <w:lang w:eastAsia="en-CA"/>
              </w:rPr>
              <w:t>Preparatory study undertaken in coordination with stakeholders and suppliers; purchase, delivery and installation of two (2) low</w:t>
            </w:r>
            <w:r>
              <w:rPr>
                <w:sz w:val="20"/>
                <w:szCs w:val="20"/>
                <w:lang w:eastAsia="en-CA"/>
              </w:rPr>
              <w:noBreakHyphen/>
              <w:t>charge R</w:t>
            </w:r>
            <w:r>
              <w:rPr>
                <w:sz w:val="20"/>
                <w:szCs w:val="20"/>
                <w:lang w:eastAsia="en-CA"/>
              </w:rPr>
              <w:noBreakHyphen/>
              <w:t>290</w:t>
            </w:r>
            <w:r>
              <w:rPr>
                <w:sz w:val="20"/>
                <w:szCs w:val="20"/>
                <w:lang w:eastAsia="en-CA"/>
              </w:rPr>
              <w:noBreakHyphen/>
              <w:t>based units; collection of replaced units for refrigerant recovery and proper disposal; training on the installation and servicing of R</w:t>
            </w:r>
            <w:r>
              <w:rPr>
                <w:sz w:val="20"/>
                <w:szCs w:val="20"/>
                <w:lang w:eastAsia="en-CA"/>
              </w:rPr>
              <w:noBreakHyphen/>
              <w:t>290 units; awareness-raising campaign about the project; and related workshops for commercial refrigeration operators (with the beneficiary co</w:t>
            </w:r>
            <w:r>
              <w:rPr>
                <w:sz w:val="20"/>
                <w:szCs w:val="20"/>
                <w:lang w:eastAsia="en-CA"/>
              </w:rPr>
              <w:noBreakHyphen/>
              <w:t>funding infrastructure and civil works)</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590E17" w14:textId="77777777" w:rsidR="00B704B8" w:rsidRDefault="00000000">
            <w:pPr>
              <w:suppressAutoHyphens/>
              <w:spacing w:before="60" w:after="60"/>
              <w:jc w:val="right"/>
              <w:rPr>
                <w:sz w:val="20"/>
                <w:szCs w:val="20"/>
                <w:lang w:eastAsia="en-CA"/>
              </w:rPr>
            </w:pPr>
            <w:r>
              <w:rPr>
                <w:sz w:val="20"/>
                <w:szCs w:val="20"/>
                <w:lang w:eastAsia="en-CA"/>
              </w:rPr>
              <w:t>40,000</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0C7E893C" w14:textId="77777777" w:rsidR="00B704B8" w:rsidRDefault="00000000">
            <w:pPr>
              <w:suppressAutoHyphens/>
              <w:spacing w:before="60" w:after="60"/>
              <w:jc w:val="right"/>
              <w:rPr>
                <w:b/>
                <w:bCs/>
                <w:sz w:val="20"/>
                <w:szCs w:val="20"/>
                <w:lang w:eastAsia="en-CA"/>
              </w:rPr>
            </w:pPr>
            <w:r>
              <w:rPr>
                <w:b/>
                <w:bCs/>
                <w:sz w:val="20"/>
                <w:szCs w:val="20"/>
                <w:lang w:eastAsia="en-CA"/>
              </w:rPr>
              <w:t>250,000</w:t>
            </w:r>
          </w:p>
        </w:tc>
      </w:tr>
      <w:tr w:rsidR="00B704B8" w14:paraId="4BC4452F" w14:textId="77777777">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14:paraId="1E2A112B" w14:textId="77777777" w:rsidR="00B704B8" w:rsidRDefault="00000000">
            <w:pPr>
              <w:suppressAutoHyphens/>
              <w:spacing w:before="20" w:after="20"/>
              <w:jc w:val="left"/>
              <w:rPr>
                <w:sz w:val="20"/>
                <w:szCs w:val="20"/>
                <w:lang w:eastAsia="en-CA"/>
              </w:rPr>
            </w:pPr>
            <w:r>
              <w:rPr>
                <w:i/>
                <w:iCs/>
                <w:sz w:val="20"/>
                <w:szCs w:val="20"/>
              </w:rPr>
              <w:t>Pilot demonstration project</w:t>
            </w:r>
            <w:r>
              <w:rPr>
                <w:sz w:val="20"/>
                <w:szCs w:val="20"/>
              </w:rPr>
              <w:t xml:space="preserve"> to replace a RAC system based on HCFC</w:t>
            </w:r>
            <w:r>
              <w:rPr>
                <w:sz w:val="20"/>
                <w:szCs w:val="20"/>
              </w:rPr>
              <w:noBreakHyphen/>
              <w:t>22 with a low</w:t>
            </w:r>
            <w:r>
              <w:rPr>
                <w:sz w:val="20"/>
                <w:szCs w:val="20"/>
              </w:rPr>
              <w:noBreakHyphen/>
              <w:t>GWP refrigerant (e.g., HC) at a selected large end user (e.g., dairy plant, hypermarket or hotel) to reduce costs and improve energy efficiency, in collaboration with a vocational school; and dissemination of results to other end users</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tcPr>
          <w:p w14:paraId="4EE1705E" w14:textId="77777777" w:rsidR="00B704B8" w:rsidRDefault="00000000">
            <w:pPr>
              <w:suppressAutoHyphens/>
              <w:spacing w:before="60" w:after="60"/>
              <w:jc w:val="right"/>
              <w:rPr>
                <w:sz w:val="20"/>
                <w:szCs w:val="20"/>
                <w:lang w:eastAsia="en-CA"/>
              </w:rPr>
            </w:pPr>
            <w:r>
              <w:rPr>
                <w:sz w:val="20"/>
                <w:szCs w:val="20"/>
                <w:lang w:eastAsia="en-CA"/>
              </w:rPr>
              <w:t>20,000</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A0A682" w14:textId="77777777" w:rsidR="00B704B8" w:rsidRDefault="00B704B8">
            <w:pPr>
              <w:suppressAutoHyphens/>
              <w:spacing w:before="60" w:after="60"/>
              <w:jc w:val="left"/>
              <w:rPr>
                <w:sz w:val="20"/>
                <w:szCs w:val="20"/>
                <w:lang w:eastAsia="en-CA"/>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209354" w14:textId="77777777" w:rsidR="00B704B8" w:rsidRDefault="00B704B8">
            <w:pPr>
              <w:suppressAutoHyphens/>
              <w:spacing w:before="60" w:after="60"/>
              <w:jc w:val="right"/>
              <w:rPr>
                <w:sz w:val="20"/>
                <w:szCs w:val="20"/>
                <w:lang w:eastAsia="en-CA"/>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3C0F001" w14:textId="77777777" w:rsidR="00B704B8" w:rsidRDefault="00B704B8">
            <w:pPr>
              <w:suppressAutoHyphens/>
              <w:spacing w:before="60" w:after="60"/>
              <w:jc w:val="right"/>
              <w:rPr>
                <w:b/>
                <w:bCs/>
                <w:sz w:val="20"/>
                <w:szCs w:val="20"/>
                <w:lang w:eastAsia="en-CA"/>
              </w:rPr>
            </w:pPr>
          </w:p>
        </w:tc>
      </w:tr>
      <w:tr w:rsidR="00B704B8" w14:paraId="42477AF5" w14:textId="77777777">
        <w:trPr>
          <w:cantSplit/>
          <w:trHeight w:val="20"/>
        </w:trPr>
        <w:tc>
          <w:tcPr>
            <w:tcW w:w="0" w:type="auto"/>
            <w:gridSpan w:val="5"/>
            <w:tcBorders>
              <w:top w:val="single" w:sz="4" w:space="0" w:color="auto"/>
              <w:left w:val="single" w:sz="4" w:space="0" w:color="auto"/>
              <w:bottom w:val="single" w:sz="4" w:space="0" w:color="auto"/>
              <w:right w:val="single" w:sz="4" w:space="0" w:color="auto"/>
            </w:tcBorders>
            <w:vAlign w:val="center"/>
          </w:tcPr>
          <w:p w14:paraId="439EE86D" w14:textId="77777777" w:rsidR="00B704B8" w:rsidRDefault="00000000">
            <w:pPr>
              <w:pStyle w:val="ListParagraph"/>
              <w:numPr>
                <w:ilvl w:val="0"/>
                <w:numId w:val="18"/>
              </w:numPr>
              <w:suppressAutoHyphens/>
              <w:spacing w:before="60" w:after="60"/>
              <w:contextualSpacing w:val="0"/>
              <w:jc w:val="left"/>
              <w:rPr>
                <w:b/>
                <w:bCs/>
                <w:sz w:val="20"/>
                <w:szCs w:val="20"/>
                <w:lang w:eastAsia="en-CA"/>
              </w:rPr>
            </w:pPr>
            <w:r>
              <w:rPr>
                <w:b/>
                <w:bCs/>
                <w:i/>
                <w:iCs/>
                <w:sz w:val="20"/>
                <w:szCs w:val="20"/>
                <w:lang w:eastAsia="en-CA"/>
              </w:rPr>
              <w:t>Project coordination and monitoring</w:t>
            </w:r>
          </w:p>
        </w:tc>
      </w:tr>
      <w:tr w:rsidR="00B704B8" w14:paraId="1BD7F972" w14:textId="77777777">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14:paraId="4B44EF48" w14:textId="77777777" w:rsidR="00B704B8" w:rsidRDefault="00000000">
            <w:pPr>
              <w:suppressAutoHyphens/>
              <w:spacing w:before="20" w:after="20"/>
              <w:jc w:val="left"/>
              <w:rPr>
                <w:b/>
                <w:bCs/>
                <w:sz w:val="20"/>
                <w:szCs w:val="20"/>
                <w:lang w:eastAsia="en-CA"/>
              </w:rPr>
            </w:pPr>
            <w:r>
              <w:rPr>
                <w:sz w:val="20"/>
                <w:szCs w:val="20"/>
                <w:lang w:eastAsia="en-CA"/>
              </w:rPr>
              <w:t>S</w:t>
            </w:r>
            <w:r>
              <w:rPr>
                <w:sz w:val="20"/>
                <w:szCs w:val="20"/>
              </w:rPr>
              <w:t>taff and consultants, domestic travel, meetings and workshops</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tcPr>
          <w:p w14:paraId="2E9C74AD" w14:textId="77777777" w:rsidR="00B704B8" w:rsidRDefault="00000000">
            <w:pPr>
              <w:suppressAutoHyphens/>
              <w:spacing w:before="20" w:after="20"/>
              <w:jc w:val="right"/>
              <w:rPr>
                <w:sz w:val="20"/>
                <w:szCs w:val="20"/>
                <w:lang w:eastAsia="en-CA"/>
              </w:rPr>
            </w:pPr>
            <w:r>
              <w:rPr>
                <w:sz w:val="20"/>
                <w:szCs w:val="20"/>
                <w:lang w:eastAsia="en-CA"/>
              </w:rPr>
              <w:t>25,000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34CA51" w14:textId="77777777" w:rsidR="00B704B8" w:rsidRDefault="00000000">
            <w:pPr>
              <w:suppressAutoHyphens/>
              <w:spacing w:before="20" w:after="20"/>
              <w:jc w:val="left"/>
              <w:rPr>
                <w:sz w:val="20"/>
                <w:szCs w:val="20"/>
                <w:lang w:eastAsia="en-CA"/>
              </w:rPr>
            </w:pPr>
            <w:r>
              <w:rPr>
                <w:sz w:val="20"/>
                <w:szCs w:val="20"/>
                <w:lang w:eastAsia="en-CA"/>
              </w:rPr>
              <w:t>Locally recruited consultants, travel, meetings, and other costs</w:t>
            </w:r>
          </w:p>
        </w:tc>
        <w:tc>
          <w:tcPr>
            <w:tcW w:w="0" w:type="auto"/>
            <w:tcBorders>
              <w:top w:val="single" w:sz="4" w:space="0" w:color="auto"/>
              <w:left w:val="nil"/>
              <w:bottom w:val="single" w:sz="4" w:space="0" w:color="auto"/>
              <w:right w:val="single" w:sz="4" w:space="0" w:color="auto"/>
            </w:tcBorders>
            <w:vAlign w:val="center"/>
          </w:tcPr>
          <w:p w14:paraId="5B426B7A" w14:textId="77777777" w:rsidR="00B704B8" w:rsidRDefault="00000000">
            <w:pPr>
              <w:suppressAutoHyphens/>
              <w:spacing w:before="20" w:after="20"/>
              <w:jc w:val="right"/>
              <w:rPr>
                <w:sz w:val="20"/>
                <w:szCs w:val="20"/>
                <w:lang w:eastAsia="en-CA"/>
              </w:rPr>
            </w:pPr>
            <w:r>
              <w:rPr>
                <w:sz w:val="20"/>
                <w:szCs w:val="20"/>
                <w:lang w:eastAsia="en-CA"/>
              </w:rPr>
              <w:t>25,000</w:t>
            </w:r>
          </w:p>
        </w:tc>
        <w:tc>
          <w:tcPr>
            <w:tcW w:w="0" w:type="auto"/>
            <w:tcBorders>
              <w:top w:val="single" w:sz="4" w:space="0" w:color="auto"/>
              <w:left w:val="nil"/>
              <w:bottom w:val="single" w:sz="4" w:space="0" w:color="auto"/>
              <w:right w:val="single" w:sz="4" w:space="0" w:color="auto"/>
            </w:tcBorders>
            <w:vAlign w:val="center"/>
          </w:tcPr>
          <w:p w14:paraId="1E22104C" w14:textId="77777777" w:rsidR="00B704B8" w:rsidRDefault="00000000">
            <w:pPr>
              <w:suppressAutoHyphens/>
              <w:spacing w:before="20" w:after="20"/>
              <w:jc w:val="right"/>
              <w:rPr>
                <w:sz w:val="20"/>
                <w:szCs w:val="20"/>
                <w:lang w:eastAsia="en-CA"/>
              </w:rPr>
            </w:pPr>
            <w:r>
              <w:rPr>
                <w:sz w:val="20"/>
                <w:szCs w:val="20"/>
                <w:lang w:eastAsia="en-CA"/>
              </w:rPr>
              <w:t>50,000</w:t>
            </w:r>
          </w:p>
        </w:tc>
      </w:tr>
      <w:tr w:rsidR="00B704B8" w14:paraId="1F3AC921" w14:textId="77777777">
        <w:trPr>
          <w:cantSplit/>
          <w:trHeight w:val="20"/>
        </w:trPr>
        <w:tc>
          <w:tcPr>
            <w:tcW w:w="0" w:type="auto"/>
            <w:tcBorders>
              <w:top w:val="single" w:sz="4" w:space="0" w:color="auto"/>
              <w:left w:val="single" w:sz="4" w:space="0" w:color="auto"/>
              <w:bottom w:val="single" w:sz="4" w:space="0" w:color="auto"/>
              <w:right w:val="single" w:sz="4" w:space="0" w:color="auto"/>
            </w:tcBorders>
          </w:tcPr>
          <w:p w14:paraId="478948FB" w14:textId="77777777" w:rsidR="00B704B8" w:rsidRDefault="00000000">
            <w:pPr>
              <w:suppressAutoHyphens/>
              <w:spacing w:before="60" w:after="60"/>
              <w:jc w:val="left"/>
              <w:rPr>
                <w:b/>
                <w:bCs/>
                <w:sz w:val="20"/>
                <w:szCs w:val="20"/>
                <w:lang w:eastAsia="en-CA"/>
              </w:rPr>
            </w:pPr>
            <w:r>
              <w:rPr>
                <w:b/>
                <w:bCs/>
                <w:sz w:val="20"/>
                <w:szCs w:val="20"/>
                <w:lang w:eastAsia="en-CA"/>
              </w:rPr>
              <w:t>Total</w:t>
            </w:r>
          </w:p>
        </w:tc>
        <w:tc>
          <w:tcPr>
            <w:tcW w:w="0" w:type="auto"/>
            <w:tcBorders>
              <w:top w:val="single" w:sz="4" w:space="0" w:color="auto"/>
              <w:left w:val="nil"/>
              <w:bottom w:val="single" w:sz="4" w:space="0" w:color="auto"/>
              <w:right w:val="single" w:sz="4" w:space="0" w:color="auto"/>
            </w:tcBorders>
          </w:tcPr>
          <w:p w14:paraId="78C1925B" w14:textId="77777777" w:rsidR="00B704B8" w:rsidRDefault="00000000">
            <w:pPr>
              <w:suppressAutoHyphens/>
              <w:spacing w:before="60" w:after="60"/>
              <w:jc w:val="right"/>
              <w:rPr>
                <w:b/>
                <w:bCs/>
                <w:sz w:val="20"/>
                <w:szCs w:val="20"/>
                <w:lang w:eastAsia="en-CA"/>
              </w:rPr>
            </w:pPr>
            <w:r>
              <w:rPr>
                <w:b/>
                <w:bCs/>
                <w:sz w:val="20"/>
                <w:szCs w:val="20"/>
              </w:rPr>
              <w:t>520,000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3518B0B5" w14:textId="77777777" w:rsidR="00B704B8" w:rsidRDefault="00B704B8">
            <w:pPr>
              <w:suppressAutoHyphens/>
              <w:spacing w:before="60" w:after="60"/>
              <w:jc w:val="left"/>
              <w:rPr>
                <w:b/>
                <w:bCs/>
                <w:sz w:val="20"/>
                <w:szCs w:val="20"/>
                <w:lang w:eastAsia="en-CA"/>
              </w:rPr>
            </w:pPr>
          </w:p>
        </w:tc>
        <w:tc>
          <w:tcPr>
            <w:tcW w:w="0" w:type="auto"/>
            <w:tcBorders>
              <w:top w:val="single" w:sz="4" w:space="0" w:color="auto"/>
              <w:left w:val="nil"/>
              <w:bottom w:val="single" w:sz="4" w:space="0" w:color="auto"/>
              <w:right w:val="single" w:sz="4" w:space="0" w:color="auto"/>
            </w:tcBorders>
            <w:shd w:val="clear" w:color="auto" w:fill="FFFFFF" w:themeFill="background1"/>
            <w:vAlign w:val="center"/>
          </w:tcPr>
          <w:p w14:paraId="0F3FEF24" w14:textId="77777777" w:rsidR="00B704B8" w:rsidRDefault="00000000">
            <w:pPr>
              <w:suppressAutoHyphens/>
              <w:spacing w:before="60" w:after="60"/>
              <w:jc w:val="right"/>
              <w:rPr>
                <w:b/>
                <w:bCs/>
                <w:sz w:val="20"/>
                <w:szCs w:val="20"/>
                <w:lang w:eastAsia="en-CA"/>
              </w:rPr>
            </w:pPr>
            <w:r>
              <w:rPr>
                <w:b/>
                <w:bCs/>
                <w:sz w:val="20"/>
                <w:szCs w:val="20"/>
                <w:lang w:eastAsia="en-CA"/>
              </w:rPr>
              <w:t>390,000</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22C5F453" w14:textId="77777777" w:rsidR="00B704B8" w:rsidRDefault="00000000">
            <w:pPr>
              <w:suppressAutoHyphens/>
              <w:spacing w:before="60" w:after="60"/>
              <w:jc w:val="right"/>
              <w:rPr>
                <w:b/>
                <w:bCs/>
                <w:sz w:val="20"/>
                <w:szCs w:val="20"/>
                <w:lang w:eastAsia="en-CA"/>
              </w:rPr>
            </w:pPr>
            <w:r>
              <w:rPr>
                <w:b/>
                <w:bCs/>
                <w:sz w:val="20"/>
                <w:szCs w:val="20"/>
                <w:lang w:eastAsia="en-CA"/>
              </w:rPr>
              <w:t>910,000</w:t>
            </w:r>
          </w:p>
        </w:tc>
      </w:tr>
      <w:tr w:rsidR="00B704B8" w14:paraId="1B075A0F" w14:textId="77777777">
        <w:trPr>
          <w:cantSplit/>
          <w:trHeight w:val="20"/>
        </w:trPr>
        <w:tc>
          <w:tcPr>
            <w:tcW w:w="0" w:type="auto"/>
            <w:tcBorders>
              <w:top w:val="single" w:sz="4" w:space="0" w:color="auto"/>
              <w:left w:val="single" w:sz="4" w:space="0" w:color="auto"/>
              <w:bottom w:val="single" w:sz="4" w:space="0" w:color="auto"/>
              <w:right w:val="single" w:sz="4" w:space="0" w:color="auto"/>
            </w:tcBorders>
          </w:tcPr>
          <w:p w14:paraId="2D42BA93" w14:textId="77777777" w:rsidR="00B704B8" w:rsidRDefault="00000000">
            <w:pPr>
              <w:suppressAutoHyphens/>
              <w:spacing w:before="60" w:after="60"/>
              <w:jc w:val="left"/>
              <w:rPr>
                <w:b/>
                <w:bCs/>
                <w:sz w:val="20"/>
                <w:szCs w:val="20"/>
                <w:lang w:eastAsia="en-CA"/>
              </w:rPr>
            </w:pPr>
            <w:r>
              <w:rPr>
                <w:b/>
                <w:bCs/>
                <w:sz w:val="20"/>
                <w:szCs w:val="20"/>
                <w:lang w:eastAsia="en-CA"/>
              </w:rPr>
              <w:t>Percentage of total (%)</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73FC6D18" w14:textId="77777777" w:rsidR="00B704B8" w:rsidRDefault="00000000">
            <w:pPr>
              <w:suppressAutoHyphens/>
              <w:spacing w:before="60" w:after="60"/>
              <w:jc w:val="center"/>
              <w:rPr>
                <w:sz w:val="20"/>
                <w:szCs w:val="20"/>
                <w:lang w:eastAsia="en-CA"/>
              </w:rPr>
            </w:pPr>
            <w:r>
              <w:rPr>
                <w:sz w:val="20"/>
                <w:szCs w:val="20"/>
                <w:lang w:eastAsia="en-CA"/>
              </w:rPr>
              <w:t>57</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35F22DCD" w14:textId="77777777" w:rsidR="00B704B8" w:rsidRDefault="00B704B8">
            <w:pPr>
              <w:suppressAutoHyphens/>
              <w:spacing w:before="60" w:after="60"/>
              <w:jc w:val="left"/>
              <w:rPr>
                <w:sz w:val="20"/>
                <w:szCs w:val="20"/>
                <w:lang w:eastAsia="en-CA"/>
              </w:rPr>
            </w:pPr>
          </w:p>
        </w:tc>
        <w:tc>
          <w:tcPr>
            <w:tcW w:w="0" w:type="auto"/>
            <w:tcBorders>
              <w:top w:val="single" w:sz="4" w:space="0" w:color="auto"/>
              <w:left w:val="nil"/>
              <w:bottom w:val="single" w:sz="4" w:space="0" w:color="auto"/>
              <w:right w:val="single" w:sz="4" w:space="0" w:color="auto"/>
            </w:tcBorders>
            <w:shd w:val="clear" w:color="auto" w:fill="FFFFFF" w:themeFill="background1"/>
            <w:vAlign w:val="center"/>
          </w:tcPr>
          <w:p w14:paraId="26D3E385" w14:textId="77777777" w:rsidR="00B704B8" w:rsidRDefault="00000000">
            <w:pPr>
              <w:suppressAutoHyphens/>
              <w:spacing w:before="60" w:after="60"/>
              <w:jc w:val="center"/>
              <w:rPr>
                <w:sz w:val="20"/>
                <w:szCs w:val="20"/>
                <w:lang w:eastAsia="en-CA"/>
              </w:rPr>
            </w:pPr>
            <w:r>
              <w:rPr>
                <w:sz w:val="20"/>
                <w:szCs w:val="20"/>
                <w:lang w:eastAsia="en-CA"/>
              </w:rPr>
              <w:t>43</w:t>
            </w:r>
          </w:p>
        </w:tc>
        <w:tc>
          <w:tcPr>
            <w:tcW w:w="0" w:type="auto"/>
            <w:tcBorders>
              <w:top w:val="single" w:sz="4" w:space="0" w:color="auto"/>
              <w:left w:val="nil"/>
              <w:bottom w:val="single" w:sz="4" w:space="0" w:color="auto"/>
              <w:right w:val="single" w:sz="4" w:space="0" w:color="auto"/>
            </w:tcBorders>
          </w:tcPr>
          <w:p w14:paraId="29CC3B30" w14:textId="77777777" w:rsidR="00B704B8" w:rsidRDefault="00000000">
            <w:pPr>
              <w:suppressAutoHyphens/>
              <w:spacing w:before="60" w:after="60"/>
              <w:jc w:val="center"/>
              <w:rPr>
                <w:sz w:val="20"/>
                <w:szCs w:val="20"/>
                <w:lang w:eastAsia="en-CA"/>
              </w:rPr>
            </w:pPr>
            <w:r>
              <w:rPr>
                <w:sz w:val="20"/>
                <w:szCs w:val="20"/>
                <w:lang w:eastAsia="en-CA"/>
              </w:rPr>
              <w:t>100</w:t>
            </w:r>
          </w:p>
        </w:tc>
      </w:tr>
    </w:tbl>
    <w:p w14:paraId="0416BF14" w14:textId="77777777" w:rsidR="00B704B8" w:rsidRDefault="00B704B8"/>
    <w:p w14:paraId="77AD1CA2" w14:textId="77777777" w:rsidR="00B704B8" w:rsidRDefault="00B704B8">
      <w:pPr>
        <w:jc w:val="center"/>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52"/>
        <w:gridCol w:w="2851"/>
        <w:gridCol w:w="2851"/>
        <w:gridCol w:w="2851"/>
        <w:gridCol w:w="2851"/>
      </w:tblGrid>
      <w:tr w:rsidR="00B704B8" w14:paraId="79D144BF" w14:textId="77777777">
        <w:trPr>
          <w:jc w:val="center"/>
        </w:trPr>
        <w:tc>
          <w:tcPr>
            <w:tcW w:w="1000" w:type="pct"/>
          </w:tcPr>
          <w:p w14:paraId="47305FCC" w14:textId="77777777" w:rsidR="00B704B8" w:rsidRDefault="00B704B8">
            <w:pPr>
              <w:jc w:val="center"/>
            </w:pPr>
          </w:p>
        </w:tc>
        <w:tc>
          <w:tcPr>
            <w:tcW w:w="1000" w:type="pct"/>
          </w:tcPr>
          <w:p w14:paraId="25D7F325" w14:textId="77777777" w:rsidR="00B704B8" w:rsidRDefault="00B704B8">
            <w:pPr>
              <w:jc w:val="center"/>
            </w:pPr>
          </w:p>
        </w:tc>
        <w:tc>
          <w:tcPr>
            <w:tcW w:w="1000" w:type="pct"/>
            <w:tcBorders>
              <w:bottom w:val="single" w:sz="4" w:space="0" w:color="auto"/>
            </w:tcBorders>
          </w:tcPr>
          <w:p w14:paraId="6897AAB4" w14:textId="77777777" w:rsidR="00B704B8" w:rsidRDefault="00B704B8">
            <w:pPr>
              <w:jc w:val="center"/>
            </w:pPr>
          </w:p>
        </w:tc>
        <w:tc>
          <w:tcPr>
            <w:tcW w:w="1000" w:type="pct"/>
          </w:tcPr>
          <w:p w14:paraId="1D7CBA8C" w14:textId="77777777" w:rsidR="00B704B8" w:rsidRDefault="00B704B8">
            <w:pPr>
              <w:jc w:val="center"/>
            </w:pPr>
          </w:p>
        </w:tc>
        <w:tc>
          <w:tcPr>
            <w:tcW w:w="1000" w:type="pct"/>
          </w:tcPr>
          <w:p w14:paraId="550D49B3" w14:textId="77777777" w:rsidR="00B704B8" w:rsidRDefault="00B704B8">
            <w:pPr>
              <w:jc w:val="center"/>
            </w:pPr>
          </w:p>
        </w:tc>
      </w:tr>
    </w:tbl>
    <w:p w14:paraId="6C4742BA" w14:textId="77777777" w:rsidR="00B704B8" w:rsidRDefault="00B704B8">
      <w:pPr>
        <w:jc w:val="center"/>
      </w:pPr>
    </w:p>
    <w:p w14:paraId="04D7D6C8" w14:textId="77777777" w:rsidR="00B704B8" w:rsidRDefault="00B704B8">
      <w:pPr>
        <w:jc w:val="center"/>
      </w:pPr>
    </w:p>
    <w:sectPr w:rsidR="00B704B8">
      <w:headerReference w:type="even" r:id="rId37"/>
      <w:headerReference w:type="default" r:id="rId38"/>
      <w:footerReference w:type="even" r:id="rId39"/>
      <w:footerReference w:type="default" r:id="rId40"/>
      <w:pgSz w:w="15840" w:h="12240" w:orient="landscape"/>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3283A" w14:textId="77777777" w:rsidR="006708CC" w:rsidRDefault="006708CC">
      <w:r>
        <w:separator/>
      </w:r>
    </w:p>
  </w:endnote>
  <w:endnote w:type="continuationSeparator" w:id="0">
    <w:p w14:paraId="3B30C3C9" w14:textId="77777777" w:rsidR="006708CC" w:rsidRDefault="006708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Bold">
    <w:altName w:val="Arial"/>
    <w:charset w:val="00"/>
    <w:family w:val="swiss"/>
    <w:pitch w:val="default"/>
    <w:sig w:usb0="00000000" w:usb1="00000000" w:usb2="00000000" w:usb3="00000000" w:csb0="00000001" w:csb1="00000000"/>
  </w:font>
  <w:font w:name="KaiTi">
    <w:altName w:val="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0497D" w14:textId="77777777" w:rsidR="00B704B8" w:rsidRDefault="00000000">
    <w:pPr>
      <w:jc w:val="center"/>
    </w:pPr>
    <w:r>
      <w:fldChar w:fldCharType="begin"/>
    </w:r>
    <w:r>
      <w:instrText xml:space="preserve"> PAGE </w:instrText>
    </w:r>
    <w:r>
      <w:fldChar w:fldCharType="separate"/>
    </w:r>
    <w:r>
      <w:t>14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2D3E3" w14:textId="77777777" w:rsidR="00B704B8" w:rsidRDefault="00000000">
    <w:pPr>
      <w:jc w:val="center"/>
    </w:pPr>
    <w:r>
      <w:fldChar w:fldCharType="begin"/>
    </w:r>
    <w:r>
      <w:instrText xml:space="preserve"> PAGE </w:instrText>
    </w:r>
    <w:r>
      <w:fldChar w:fldCharType="separate"/>
    </w:r>
    <w:r>
      <w:t>13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F8012" w14:textId="77777777" w:rsidR="00B704B8" w:rsidRDefault="00000000">
    <w:pPr>
      <w:pBdr>
        <w:top w:val="single" w:sz="4" w:space="0" w:color="auto"/>
        <w:left w:val="single" w:sz="4" w:space="4" w:color="auto"/>
        <w:bottom w:val="single" w:sz="4" w:space="1" w:color="auto"/>
        <w:right w:val="single" w:sz="4" w:space="4" w:color="auto"/>
      </w:pBdr>
      <w:jc w:val="center"/>
      <w:rPr>
        <w:lang w:eastAsia="zh-CN"/>
      </w:rPr>
    </w:pPr>
    <w:proofErr w:type="spellStart"/>
    <w:r>
      <w:rPr>
        <w:rFonts w:ascii="SimSun" w:hAnsi="SimSun" w:cs="SimSun" w:hint="eastAsia"/>
        <w:sz w:val="20"/>
        <w:szCs w:val="20"/>
        <w:lang w:eastAsia="zh-CN"/>
      </w:rPr>
      <w:t>执行蒙特利尔议定书多边基金执行委员会的会前文件不妨碍文件印发后执行委员会可能作出的任何决定</w:t>
    </w:r>
    <w:proofErr w:type="spellEnd"/>
    <w:r>
      <w:rPr>
        <w:rFonts w:ascii="SimSun" w:hAnsi="SimSun" w:cs="SimSun" w:hint="eastAsia"/>
        <w:sz w:val="20"/>
        <w:szCs w:val="20"/>
        <w:lang w:eastAsia="zh-CN"/>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EFCC9" w14:textId="77777777" w:rsidR="00B704B8" w:rsidRDefault="00000000">
    <w:pPr>
      <w:spacing w:before="360"/>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14</w:t>
    </w:r>
    <w:r>
      <w:rPr>
        <w:sz w:val="24"/>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8E5F2" w14:textId="77777777" w:rsidR="00B704B8" w:rsidRDefault="00000000">
    <w:pPr>
      <w:spacing w:before="360"/>
      <w:jc w:val="center"/>
    </w:pPr>
    <w:r>
      <w:rPr>
        <w:sz w:val="24"/>
        <w:szCs w:val="24"/>
      </w:rPr>
      <w:fldChar w:fldCharType="begin"/>
    </w:r>
    <w:r>
      <w:rPr>
        <w:sz w:val="24"/>
        <w:szCs w:val="24"/>
      </w:rPr>
      <w:instrText xml:space="preserve"> PAGE </w:instrText>
    </w:r>
    <w:r>
      <w:rPr>
        <w:sz w:val="24"/>
        <w:szCs w:val="24"/>
      </w:rPr>
      <w:fldChar w:fldCharType="separate"/>
    </w:r>
    <w:r>
      <w:rPr>
        <w:sz w:val="24"/>
        <w:szCs w:val="24"/>
      </w:rPr>
      <w:t>13</w:t>
    </w:r>
    <w:r>
      <w:rPr>
        <w:sz w:val="24"/>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2F9DF" w14:textId="77777777" w:rsidR="00B704B8" w:rsidRDefault="00000000">
    <w:pPr>
      <w:pBdr>
        <w:top w:val="single" w:sz="4" w:space="1" w:color="auto"/>
        <w:left w:val="single" w:sz="4" w:space="4" w:color="auto"/>
        <w:bottom w:val="single" w:sz="4" w:space="1" w:color="auto"/>
        <w:right w:val="single" w:sz="4" w:space="4" w:color="auto"/>
      </w:pBdr>
      <w:jc w:val="center"/>
      <w:rPr>
        <w:sz w:val="18"/>
        <w:szCs w:val="18"/>
      </w:rPr>
    </w:pPr>
    <w:r>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77689189" w14:textId="77777777" w:rsidR="00B704B8" w:rsidRDefault="00B704B8">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8C1D5" w14:textId="77777777" w:rsidR="00B704B8" w:rsidRDefault="00000000">
    <w:pPr>
      <w:spacing w:before="360"/>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14</w:t>
    </w:r>
    <w:r>
      <w:rPr>
        <w:sz w:val="24"/>
        <w:szCs w:val="24"/>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17974" w14:textId="77777777" w:rsidR="00B704B8" w:rsidRDefault="00000000">
    <w:pPr>
      <w:spacing w:before="360"/>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13</w:t>
    </w:r>
    <w:r>
      <w:rPr>
        <w:sz w:val="24"/>
        <w:szCs w:val="24"/>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3BD49" w14:textId="77777777" w:rsidR="00B704B8" w:rsidRDefault="00000000">
    <w:pPr>
      <w:spacing w:before="360"/>
      <w:jc w:val="center"/>
    </w:pPr>
    <w:r>
      <w:fldChar w:fldCharType="begin"/>
    </w:r>
    <w:r>
      <w:instrText xml:space="preserve"> PAGE </w:instrText>
    </w:r>
    <w:r>
      <w:fldChar w:fldCharType="separate"/>
    </w:r>
    <w:r>
      <w:t>14</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B549D" w14:textId="77777777" w:rsidR="00B704B8" w:rsidRDefault="00000000">
    <w:pPr>
      <w:spacing w:before="360"/>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13</w:t>
    </w:r>
    <w:r>
      <w:rPr>
        <w:sz w:val="24"/>
        <w:szCs w:val="24"/>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EB5FA" w14:textId="77777777" w:rsidR="00B704B8" w:rsidRDefault="00000000">
    <w:pPr>
      <w:spacing w:before="240"/>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14</w:t>
    </w:r>
    <w:r>
      <w:rPr>
        <w:sz w:val="24"/>
        <w:szCs w:val="24"/>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42058" w14:textId="77777777" w:rsidR="00B704B8" w:rsidRDefault="00000000">
    <w:pPr>
      <w:spacing w:before="240"/>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13</w:t>
    </w:r>
    <w:r>
      <w:rPr>
        <w:sz w:val="24"/>
        <w:szCs w:val="24"/>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5BFC6" w14:textId="77777777" w:rsidR="00B704B8" w:rsidRDefault="00000000">
    <w:pPr>
      <w:spacing w:before="360"/>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14</w:t>
    </w:r>
    <w:r>
      <w:rPr>
        <w:sz w:val="24"/>
        <w:szCs w:val="24"/>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18958" w14:textId="77777777" w:rsidR="00B704B8" w:rsidRDefault="00000000">
    <w:pPr>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3</w:t>
    </w:r>
    <w:r>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54784" w14:textId="77777777" w:rsidR="006708CC" w:rsidRDefault="006708CC">
      <w:r>
        <w:separator/>
      </w:r>
    </w:p>
  </w:footnote>
  <w:footnote w:type="continuationSeparator" w:id="0">
    <w:p w14:paraId="4E2D9671" w14:textId="77777777" w:rsidR="006708CC" w:rsidRDefault="006708CC">
      <w:r>
        <w:continuationSeparator/>
      </w:r>
    </w:p>
  </w:footnote>
  <w:footnote w:id="1">
    <w:p w14:paraId="4167F5FC" w14:textId="77777777" w:rsidR="00B704B8" w:rsidRDefault="00000000">
      <w:pPr>
        <w:pStyle w:val="FootnoteText"/>
        <w:spacing w:after="120"/>
        <w:rPr>
          <w:lang w:eastAsia="zh-CN"/>
        </w:rPr>
      </w:pPr>
      <w:r>
        <w:rPr>
          <w:rStyle w:val="FootnoteReference"/>
        </w:rPr>
        <w:footnoteRef/>
      </w:r>
      <w:r>
        <w:rPr>
          <w:lang w:eastAsia="zh-CN"/>
        </w:rPr>
        <w:t xml:space="preserve"> UNEP/</w:t>
      </w:r>
      <w:proofErr w:type="spellStart"/>
      <w:r>
        <w:rPr>
          <w:lang w:eastAsia="zh-CN"/>
        </w:rPr>
        <w:t>OzL.Pro</w:t>
      </w:r>
      <w:proofErr w:type="spellEnd"/>
      <w:r>
        <w:rPr>
          <w:lang w:eastAsia="zh-CN"/>
        </w:rPr>
        <w:t>/ExCom/9</w:t>
      </w:r>
      <w:r>
        <w:rPr>
          <w:rFonts w:hint="eastAsia"/>
          <w:lang w:eastAsia="zh-CN"/>
        </w:rPr>
        <w:t>7</w:t>
      </w:r>
      <w:r>
        <w:rPr>
          <w:lang w:eastAsia="zh-CN"/>
        </w:rPr>
        <w:t>/1</w:t>
      </w:r>
    </w:p>
  </w:footnote>
  <w:footnote w:id="2">
    <w:p w14:paraId="4C54AE32" w14:textId="77777777" w:rsidR="00B704B8" w:rsidRDefault="00000000">
      <w:pPr>
        <w:pStyle w:val="FootnoteText"/>
        <w:snapToGrid w:val="0"/>
        <w:rPr>
          <w:lang w:eastAsia="zh-CN"/>
        </w:rPr>
      </w:pPr>
      <w:r>
        <w:rPr>
          <w:rStyle w:val="FootnoteReference"/>
        </w:rPr>
        <w:footnoteRef/>
      </w:r>
      <w:r>
        <w:rPr>
          <w:lang w:eastAsia="zh-CN"/>
        </w:rPr>
        <w:t xml:space="preserve"> </w:t>
      </w:r>
      <w:r>
        <w:rPr>
          <w:rFonts w:eastAsia="SimSun" w:hint="eastAsia"/>
          <w:lang w:val="en-US" w:eastAsia="zh-CN"/>
        </w:rPr>
        <w:t>第</w:t>
      </w:r>
      <w:r>
        <w:rPr>
          <w:rFonts w:eastAsia="SimSun" w:hint="eastAsia"/>
          <w:lang w:val="en-US" w:eastAsia="zh-CN"/>
        </w:rPr>
        <w:t>95/50</w:t>
      </w:r>
      <w:r>
        <w:rPr>
          <w:rFonts w:eastAsia="SimSun" w:hint="eastAsia"/>
          <w:lang w:val="en-US" w:eastAsia="zh-CN"/>
        </w:rPr>
        <w:t>号决定和</w:t>
      </w:r>
      <w:r>
        <w:rPr>
          <w:lang w:eastAsia="zh-CN"/>
        </w:rPr>
        <w:t>UNEP/</w:t>
      </w:r>
      <w:proofErr w:type="spellStart"/>
      <w:r>
        <w:rPr>
          <w:lang w:eastAsia="zh-CN"/>
        </w:rPr>
        <w:t>OzL.Pro</w:t>
      </w:r>
      <w:proofErr w:type="spellEnd"/>
      <w:r>
        <w:rPr>
          <w:lang w:eastAsia="zh-CN"/>
        </w:rPr>
        <w:t>/ExCom/95/56</w:t>
      </w:r>
      <w:r>
        <w:rPr>
          <w:rFonts w:eastAsia="SimSun" w:hint="eastAsia"/>
          <w:lang w:val="en-US" w:eastAsia="zh-CN"/>
        </w:rPr>
        <w:t>文件</w:t>
      </w:r>
    </w:p>
  </w:footnote>
  <w:footnote w:id="3">
    <w:p w14:paraId="67AB9259" w14:textId="77777777" w:rsidR="00B704B8" w:rsidRDefault="00000000">
      <w:pPr>
        <w:pStyle w:val="FootnoteText"/>
        <w:snapToGrid w:val="0"/>
        <w:rPr>
          <w:rFonts w:eastAsia="SimSun"/>
          <w:lang w:val="fr-FR" w:eastAsia="zh-CN"/>
        </w:rPr>
      </w:pPr>
      <w:r>
        <w:rPr>
          <w:rStyle w:val="FootnoteReference"/>
        </w:rPr>
        <w:footnoteRef/>
      </w:r>
      <w:r>
        <w:rPr>
          <w:lang w:eastAsia="zh-CN"/>
        </w:rPr>
        <w:t xml:space="preserve"> </w:t>
      </w:r>
      <w:r>
        <w:rPr>
          <w:rFonts w:eastAsia="SimSun"/>
          <w:lang w:eastAsia="zh-CN"/>
        </w:rPr>
        <w:t>根据第</w:t>
      </w:r>
      <w:r>
        <w:rPr>
          <w:lang w:val="en-US" w:eastAsia="zh-CN"/>
        </w:rPr>
        <w:t>92/22</w:t>
      </w:r>
      <w:r>
        <w:rPr>
          <w:rFonts w:eastAsia="SimSun"/>
          <w:lang w:eastAsia="zh-CN"/>
        </w:rPr>
        <w:t>号决定，各国可将涉及</w:t>
      </w:r>
      <w:r>
        <w:rPr>
          <w:rFonts w:eastAsia="SimSun"/>
          <w:lang w:val="en-US" w:eastAsia="zh-CN"/>
        </w:rPr>
        <w:t>第</w:t>
      </w:r>
      <w:r>
        <w:rPr>
          <w:lang w:val="en-US" w:eastAsia="zh-CN"/>
        </w:rPr>
        <w:t>89/6(b)</w:t>
      </w:r>
      <w:r>
        <w:rPr>
          <w:rFonts w:eastAsia="SimSun"/>
          <w:lang w:val="en-US" w:eastAsia="zh-CN"/>
        </w:rPr>
        <w:t>号</w:t>
      </w:r>
      <w:r>
        <w:rPr>
          <w:rFonts w:eastAsia="SimSun"/>
          <w:lang w:eastAsia="zh-CN"/>
        </w:rPr>
        <w:t>决定所述活动的申请单独提交，</w:t>
      </w:r>
      <w:r>
        <w:rPr>
          <w:rFonts w:eastAsia="SimSun"/>
          <w:lang w:val="en-US" w:eastAsia="zh-CN"/>
        </w:rPr>
        <w:t>不必与</w:t>
      </w:r>
      <w:r>
        <w:rPr>
          <w:rFonts w:eastAsiaTheme="minorEastAsia"/>
          <w:lang w:val="en-US" w:eastAsia="zh-CN"/>
        </w:rPr>
        <w:t>含氢氯氟烃</w:t>
      </w:r>
      <w:r>
        <w:rPr>
          <w:rFonts w:eastAsiaTheme="minorEastAsia"/>
          <w:lang w:eastAsia="zh-CN"/>
        </w:rPr>
        <w:t>淘汰管理计划</w:t>
      </w:r>
      <w:r>
        <w:rPr>
          <w:rFonts w:eastAsiaTheme="minorEastAsia"/>
          <w:lang w:val="en-US" w:eastAsia="zh-CN"/>
        </w:rPr>
        <w:t>拨款</w:t>
      </w:r>
      <w:r>
        <w:rPr>
          <w:rFonts w:eastAsia="SimSun"/>
          <w:lang w:eastAsia="zh-CN"/>
        </w:rPr>
        <w:t>申请</w:t>
      </w:r>
      <w:r>
        <w:rPr>
          <w:rFonts w:eastAsia="SimSun"/>
          <w:lang w:val="en-US" w:eastAsia="zh-CN"/>
        </w:rPr>
        <w:t>一起提交</w:t>
      </w:r>
      <w:r>
        <w:rPr>
          <w:rFonts w:eastAsia="SimSun"/>
          <w:lang w:eastAsia="zh-CN"/>
        </w:rPr>
        <w:t>，并可同时提交</w:t>
      </w:r>
      <w:r>
        <w:rPr>
          <w:rFonts w:eastAsia="SimSun"/>
          <w:lang w:val="en-US" w:eastAsia="zh-CN"/>
        </w:rPr>
        <w:t>该</w:t>
      </w:r>
      <w:r>
        <w:rPr>
          <w:rFonts w:eastAsia="SimSun"/>
          <w:lang w:eastAsia="zh-CN"/>
        </w:rPr>
        <w:t>第</w:t>
      </w:r>
      <w:r>
        <w:rPr>
          <w:rFonts w:eastAsia="SimSun"/>
          <w:lang w:eastAsia="zh-CN"/>
        </w:rPr>
        <w:t>5</w:t>
      </w:r>
      <w:r>
        <w:rPr>
          <w:rFonts w:eastAsia="SimSun"/>
          <w:lang w:eastAsia="zh-CN"/>
        </w:rPr>
        <w:t>条国家政府与执行委员会</w:t>
      </w:r>
      <w:r>
        <w:rPr>
          <w:rFonts w:eastAsia="SimSun"/>
          <w:lang w:val="en-US" w:eastAsia="zh-CN"/>
        </w:rPr>
        <w:t>之间</w:t>
      </w:r>
      <w:r>
        <w:rPr>
          <w:rFonts w:eastAsia="SimSun"/>
          <w:lang w:eastAsia="zh-CN"/>
        </w:rPr>
        <w:t>修订后的</w:t>
      </w:r>
      <w:r>
        <w:rPr>
          <w:rFonts w:eastAsia="SimSun"/>
          <w:lang w:val="en-US" w:eastAsia="zh-CN"/>
        </w:rPr>
        <w:t>协定</w:t>
      </w:r>
      <w:r>
        <w:rPr>
          <w:rFonts w:eastAsia="SimSun"/>
          <w:lang w:eastAsia="zh-CN"/>
        </w:rPr>
        <w:t>。上述安排基于</w:t>
      </w:r>
      <w:r>
        <w:rPr>
          <w:rFonts w:eastAsia="SimSun"/>
          <w:lang w:val="en-US" w:eastAsia="zh-CN"/>
        </w:rPr>
        <w:t>以下前提</w:t>
      </w:r>
      <w:r>
        <w:rPr>
          <w:rFonts w:eastAsia="SimSun"/>
          <w:lang w:eastAsia="zh-CN"/>
        </w:rPr>
        <w:t>：相关活动已被纳入当前正在实施的</w:t>
      </w:r>
      <w:r>
        <w:rPr>
          <w:rFonts w:eastAsia="SimSun"/>
          <w:lang w:val="en-US" w:eastAsia="zh-CN"/>
        </w:rPr>
        <w:t>拨款执行</w:t>
      </w:r>
      <w:r>
        <w:rPr>
          <w:rFonts w:eastAsia="SimSun"/>
          <w:lang w:eastAsia="zh-CN"/>
        </w:rPr>
        <w:t>计划中。</w:t>
      </w:r>
    </w:p>
  </w:footnote>
  <w:footnote w:id="4">
    <w:p w14:paraId="3C1A4689" w14:textId="6F0AD040" w:rsidR="00B704B8" w:rsidRDefault="00000000">
      <w:pPr>
        <w:pStyle w:val="FootnoteText"/>
        <w:snapToGrid w:val="0"/>
        <w:rPr>
          <w:lang w:eastAsia="zh-CN"/>
        </w:rPr>
      </w:pPr>
      <w:r>
        <w:rPr>
          <w:rStyle w:val="FootnoteReference"/>
        </w:rPr>
        <w:footnoteRef/>
      </w:r>
      <w:r>
        <w:rPr>
          <w:lang w:eastAsia="zh-CN"/>
        </w:rPr>
        <w:t xml:space="preserve"> </w:t>
      </w:r>
      <w:r>
        <w:rPr>
          <w:rFonts w:eastAsia="SimSun"/>
          <w:lang w:eastAsia="zh-CN"/>
        </w:rPr>
        <w:t>根据</w:t>
      </w:r>
      <w:r>
        <w:rPr>
          <w:rFonts w:eastAsia="SimSun" w:hint="eastAsia"/>
          <w:lang w:val="en-US" w:eastAsia="zh-CN"/>
        </w:rPr>
        <w:t>几内亚比绍</w:t>
      </w:r>
      <w:r w:rsidR="00EA3D54" w:rsidRPr="00EA3D54">
        <w:rPr>
          <w:rFonts w:eastAsia="SimSun" w:hint="eastAsia"/>
          <w:lang w:val="en-US" w:eastAsia="zh-CN"/>
        </w:rPr>
        <w:t>环境、生物多样性与气候行动部</w:t>
      </w:r>
      <w:r>
        <w:rPr>
          <w:rFonts w:eastAsia="SimSun"/>
          <w:lang w:eastAsia="zh-CN"/>
        </w:rPr>
        <w:t>2025</w:t>
      </w:r>
      <w:r>
        <w:rPr>
          <w:rFonts w:eastAsia="SimSun"/>
          <w:lang w:eastAsia="zh-CN"/>
        </w:rPr>
        <w:t>年</w:t>
      </w:r>
      <w:r>
        <w:rPr>
          <w:rFonts w:eastAsia="SimSun" w:hint="eastAsia"/>
          <w:lang w:val="en-US" w:eastAsia="zh-CN"/>
        </w:rPr>
        <w:t>9</w:t>
      </w:r>
      <w:r>
        <w:rPr>
          <w:rFonts w:eastAsia="SimSun"/>
          <w:lang w:eastAsia="zh-CN"/>
        </w:rPr>
        <w:t>月</w:t>
      </w:r>
      <w:r>
        <w:rPr>
          <w:rFonts w:eastAsia="SimSun" w:hint="eastAsia"/>
          <w:lang w:val="en-US" w:eastAsia="zh-CN"/>
        </w:rPr>
        <w:t>17</w:t>
      </w:r>
      <w:r>
        <w:rPr>
          <w:rFonts w:eastAsia="SimSun"/>
          <w:lang w:eastAsia="zh-CN"/>
        </w:rPr>
        <w:t>日致</w:t>
      </w:r>
      <w:r>
        <w:rPr>
          <w:rFonts w:eastAsia="SimSun" w:hint="eastAsia"/>
          <w:lang w:val="en-US" w:eastAsia="zh-CN"/>
        </w:rPr>
        <w:t>秘书处</w:t>
      </w:r>
      <w:r>
        <w:rPr>
          <w:rFonts w:eastAsia="SimSun"/>
          <w:lang w:eastAsia="zh-CN"/>
        </w:rPr>
        <w:t>的信函</w:t>
      </w:r>
      <w:r>
        <w:rPr>
          <w:rFonts w:eastAsia="SimSun" w:hint="eastAsia"/>
          <w:lang w:eastAsia="zh-CN"/>
        </w:rPr>
        <w:t>。</w:t>
      </w:r>
    </w:p>
  </w:footnote>
  <w:footnote w:id="5">
    <w:p w14:paraId="5710C651" w14:textId="0CAC24C7" w:rsidR="00B704B8" w:rsidRDefault="00000000">
      <w:pPr>
        <w:pStyle w:val="FootnoteText"/>
        <w:snapToGrid w:val="0"/>
        <w:rPr>
          <w:rFonts w:eastAsia="SimSun"/>
          <w:lang w:val="en-US" w:eastAsia="zh-CN"/>
        </w:rPr>
      </w:pPr>
      <w:r>
        <w:rPr>
          <w:rStyle w:val="FootnoteReference"/>
        </w:rPr>
        <w:footnoteRef/>
      </w:r>
      <w:r>
        <w:rPr>
          <w:lang w:eastAsia="zh-CN"/>
        </w:rPr>
        <w:t xml:space="preserve"> </w:t>
      </w:r>
      <w:r>
        <w:rPr>
          <w:rFonts w:eastAsia="SimSun"/>
          <w:lang w:eastAsia="zh-CN"/>
        </w:rPr>
        <w:t>核查资金在第</w:t>
      </w:r>
      <w:r w:rsidR="00F4076D">
        <w:rPr>
          <w:rFonts w:eastAsia="SimSun" w:hint="eastAsia"/>
          <w:lang w:val="en-US" w:eastAsia="zh-CN"/>
        </w:rPr>
        <w:t>八十八</w:t>
      </w:r>
      <w:r>
        <w:rPr>
          <w:rFonts w:eastAsia="SimSun"/>
          <w:lang w:eastAsia="zh-CN"/>
        </w:rPr>
        <w:t>次会议上获得</w:t>
      </w:r>
      <w:r>
        <w:rPr>
          <w:rFonts w:eastAsia="SimSun"/>
          <w:lang w:val="en-US" w:eastAsia="zh-CN"/>
        </w:rPr>
        <w:t>核准</w:t>
      </w:r>
      <w:r>
        <w:rPr>
          <w:rFonts w:eastAsia="SimSun"/>
          <w:lang w:eastAsia="zh-CN"/>
        </w:rPr>
        <w:t>，当时</w:t>
      </w:r>
      <w:r>
        <w:rPr>
          <w:rFonts w:eastAsia="SimSun"/>
          <w:lang w:val="en-US" w:eastAsia="zh-CN"/>
        </w:rPr>
        <w:t>几内亚比绍</w:t>
      </w:r>
      <w:r>
        <w:rPr>
          <w:rFonts w:eastAsia="SimSun"/>
          <w:lang w:eastAsia="zh-CN"/>
        </w:rPr>
        <w:t>的含氢氯氟烃淘汰管理计划第一阶段已无剩余</w:t>
      </w:r>
      <w:r>
        <w:rPr>
          <w:rFonts w:eastAsia="SimSun"/>
          <w:lang w:val="en-US" w:eastAsia="zh-CN"/>
        </w:rPr>
        <w:t>拨款</w:t>
      </w:r>
      <w:r>
        <w:rPr>
          <w:rFonts w:eastAsia="SimSun"/>
          <w:lang w:eastAsia="zh-CN"/>
        </w:rPr>
        <w:t>。</w:t>
      </w:r>
      <w:r>
        <w:rPr>
          <w:rFonts w:eastAsia="SimSun"/>
          <w:lang w:val="en-US" w:eastAsia="zh-CN"/>
        </w:rPr>
        <w:t>出于</w:t>
      </w:r>
      <w:r>
        <w:rPr>
          <w:rFonts w:eastAsia="SimSun"/>
          <w:lang w:eastAsia="zh-CN"/>
        </w:rPr>
        <w:t>误解，该报告未在第</w:t>
      </w:r>
      <w:r w:rsidR="00F4076D">
        <w:rPr>
          <w:rFonts w:eastAsia="SimSun" w:hint="eastAsia"/>
          <w:lang w:val="en-US" w:eastAsia="zh-CN"/>
        </w:rPr>
        <w:t>九十五</w:t>
      </w:r>
      <w:r>
        <w:rPr>
          <w:rFonts w:eastAsia="SimSun"/>
          <w:lang w:eastAsia="zh-CN"/>
        </w:rPr>
        <w:t>次会议上与第二阶段第一</w:t>
      </w:r>
      <w:r>
        <w:rPr>
          <w:rFonts w:eastAsia="SimSun"/>
          <w:lang w:val="en-US" w:eastAsia="zh-CN"/>
        </w:rPr>
        <w:t>次拨款</w:t>
      </w:r>
      <w:r>
        <w:rPr>
          <w:rFonts w:eastAsia="SimSun"/>
          <w:lang w:eastAsia="zh-CN"/>
        </w:rPr>
        <w:t>申请一并提交。</w:t>
      </w:r>
    </w:p>
  </w:footnote>
  <w:footnote w:id="6">
    <w:p w14:paraId="3994F561" w14:textId="77777777" w:rsidR="00B704B8" w:rsidRDefault="00000000">
      <w:pPr>
        <w:pStyle w:val="FootnoteText"/>
        <w:snapToGrid w:val="0"/>
        <w:rPr>
          <w:lang w:eastAsia="zh-CN"/>
        </w:rPr>
      </w:pPr>
      <w:r>
        <w:rPr>
          <w:rStyle w:val="FootnoteReference"/>
        </w:rPr>
        <w:footnoteRef/>
      </w:r>
      <w:r>
        <w:rPr>
          <w:lang w:eastAsia="zh-CN"/>
        </w:rPr>
        <w:t xml:space="preserve"> </w:t>
      </w:r>
      <w:r>
        <w:rPr>
          <w:rFonts w:eastAsia="SimSun"/>
          <w:lang w:eastAsia="zh-CN"/>
        </w:rPr>
        <w:t>几内亚比绍含氢氯氟烃淘汰管理计划第二阶段包括一项终端用户项目，根据第</w:t>
      </w:r>
      <w:r>
        <w:rPr>
          <w:rFonts w:eastAsia="SimSun"/>
          <w:lang w:eastAsia="zh-CN"/>
        </w:rPr>
        <w:t>92/36(g)</w:t>
      </w:r>
      <w:r>
        <w:rPr>
          <w:rFonts w:eastAsia="SimSun"/>
          <w:lang w:eastAsia="zh-CN"/>
        </w:rPr>
        <w:t>号决定提交，旨在推广如碳氢化合物等新技术，以降低制冷空调系统成本并提高</w:t>
      </w:r>
      <w:r>
        <w:rPr>
          <w:rFonts w:eastAsia="SimSun"/>
          <w:lang w:val="en-US" w:eastAsia="zh-CN"/>
        </w:rPr>
        <w:t>其</w:t>
      </w:r>
      <w:r>
        <w:rPr>
          <w:rFonts w:eastAsia="SimSun"/>
          <w:lang w:eastAsia="zh-CN"/>
        </w:rPr>
        <w:t>能源效率，从而防止用户重新使用更昂贵的含氢氯氟烃。该国需报告通过实施该项目实现的能源效率提升情况。</w:t>
      </w:r>
    </w:p>
  </w:footnote>
  <w:footnote w:id="7">
    <w:p w14:paraId="22966FEB" w14:textId="455B8D2C" w:rsidR="00B704B8" w:rsidRDefault="00000000">
      <w:pPr>
        <w:pStyle w:val="FootnoteText"/>
        <w:snapToGrid w:val="0"/>
        <w:rPr>
          <w:lang w:eastAsia="zh-CN"/>
        </w:rPr>
      </w:pPr>
      <w:r>
        <w:rPr>
          <w:rStyle w:val="FootnoteReference"/>
        </w:rPr>
        <w:footnoteRef/>
      </w:r>
      <w:r>
        <w:rPr>
          <w:lang w:eastAsia="zh-CN"/>
        </w:rPr>
        <w:t xml:space="preserve"> </w:t>
      </w:r>
      <w:r>
        <w:rPr>
          <w:rFonts w:eastAsia="SimSun"/>
          <w:lang w:eastAsia="zh-CN"/>
        </w:rPr>
        <w:t>根据</w:t>
      </w:r>
      <w:r>
        <w:rPr>
          <w:rFonts w:eastAsia="SimSun" w:hint="eastAsia"/>
          <w:lang w:val="en-US" w:eastAsia="zh-CN"/>
        </w:rPr>
        <w:t>几内亚比绍环境、生物多样性</w:t>
      </w:r>
      <w:r w:rsidR="00EA3D54">
        <w:rPr>
          <w:rFonts w:eastAsia="SimSun" w:hint="eastAsia"/>
          <w:lang w:val="en-US" w:eastAsia="zh-CN"/>
        </w:rPr>
        <w:t>与</w:t>
      </w:r>
      <w:r>
        <w:rPr>
          <w:rFonts w:eastAsia="SimSun" w:hint="eastAsia"/>
          <w:lang w:val="en-US" w:eastAsia="zh-CN"/>
        </w:rPr>
        <w:t>气候行动部</w:t>
      </w:r>
      <w:r>
        <w:rPr>
          <w:rFonts w:eastAsia="SimSun"/>
          <w:lang w:eastAsia="zh-CN"/>
        </w:rPr>
        <w:t>于</w:t>
      </w:r>
      <w:r>
        <w:rPr>
          <w:rFonts w:eastAsia="SimSun"/>
          <w:lang w:eastAsia="zh-CN"/>
        </w:rPr>
        <w:t>2025</w:t>
      </w:r>
      <w:r>
        <w:rPr>
          <w:rFonts w:eastAsia="SimSun"/>
          <w:lang w:eastAsia="zh-CN"/>
        </w:rPr>
        <w:t>年</w:t>
      </w:r>
      <w:r>
        <w:rPr>
          <w:rFonts w:eastAsia="SimSun" w:hint="eastAsia"/>
          <w:lang w:val="en-US" w:eastAsia="zh-CN"/>
        </w:rPr>
        <w:t>8</w:t>
      </w:r>
      <w:r>
        <w:rPr>
          <w:rFonts w:eastAsia="SimSun"/>
          <w:lang w:eastAsia="zh-CN"/>
        </w:rPr>
        <w:t>月</w:t>
      </w:r>
      <w:r>
        <w:rPr>
          <w:rFonts w:eastAsia="SimSun" w:hint="eastAsia"/>
          <w:lang w:val="en-US" w:eastAsia="zh-CN"/>
        </w:rPr>
        <w:t>11</w:t>
      </w:r>
      <w:r>
        <w:rPr>
          <w:rFonts w:eastAsia="SimSun"/>
          <w:lang w:eastAsia="zh-CN"/>
        </w:rPr>
        <w:t>日致</w:t>
      </w:r>
      <w:r>
        <w:rPr>
          <w:rFonts w:eastAsia="SimSun" w:hint="eastAsia"/>
          <w:lang w:val="en-US" w:eastAsia="zh-CN"/>
        </w:rPr>
        <w:t>秘书处</w:t>
      </w:r>
      <w:r>
        <w:rPr>
          <w:rFonts w:eastAsia="SimSun"/>
          <w:lang w:eastAsia="zh-CN"/>
        </w:rPr>
        <w:t>的信函</w:t>
      </w:r>
      <w:r>
        <w:rPr>
          <w:rFonts w:hint="eastAsia"/>
          <w:lang w:eastAsia="zh-CN"/>
        </w:rPr>
        <w:t>。</w:t>
      </w:r>
    </w:p>
  </w:footnote>
  <w:footnote w:id="8">
    <w:p w14:paraId="00505082" w14:textId="77777777" w:rsidR="00B704B8" w:rsidRDefault="00000000">
      <w:pPr>
        <w:pStyle w:val="FootnoteText"/>
        <w:snapToGrid w:val="0"/>
        <w:rPr>
          <w:rFonts w:eastAsia="SimSun"/>
          <w:lang w:val="en-US" w:eastAsia="zh-CN"/>
        </w:rPr>
      </w:pPr>
      <w:r>
        <w:rPr>
          <w:rStyle w:val="FootnoteReference"/>
        </w:rPr>
        <w:footnoteRef/>
      </w:r>
      <w:r>
        <w:rPr>
          <w:lang w:eastAsia="zh-CN"/>
        </w:rPr>
        <w:t xml:space="preserve"> </w:t>
      </w:r>
      <w:r>
        <w:rPr>
          <w:rFonts w:eastAsia="SimSun"/>
          <w:lang w:val="en-US" w:eastAsia="zh-CN"/>
        </w:rPr>
        <w:t>国家方案</w:t>
      </w:r>
      <w:r>
        <w:rPr>
          <w:rFonts w:eastAsia="SimSun"/>
          <w:lang w:eastAsia="zh-CN"/>
        </w:rPr>
        <w:t>数据（</w:t>
      </w:r>
      <w:r>
        <w:rPr>
          <w:rFonts w:eastAsia="SimSun"/>
          <w:lang w:val="en-US" w:eastAsia="zh-CN"/>
        </w:rPr>
        <w:t>224</w:t>
      </w:r>
      <w:r>
        <w:rPr>
          <w:rFonts w:eastAsia="SimSun"/>
          <w:lang w:val="en-US" w:eastAsia="zh-CN"/>
        </w:rPr>
        <w:t>公吨</w:t>
      </w:r>
      <w:r>
        <w:rPr>
          <w:rFonts w:eastAsia="SimSun"/>
          <w:lang w:eastAsia="zh-CN"/>
        </w:rPr>
        <w:t>）与调查数据（</w:t>
      </w:r>
      <w:r>
        <w:rPr>
          <w:rFonts w:eastAsia="SimSun"/>
          <w:lang w:val="en-US" w:eastAsia="zh-CN"/>
        </w:rPr>
        <w:t>187.22</w:t>
      </w:r>
      <w:r>
        <w:rPr>
          <w:rFonts w:eastAsia="SimSun"/>
          <w:lang w:val="en-US" w:eastAsia="zh-CN"/>
        </w:rPr>
        <w:t>公吨</w:t>
      </w:r>
      <w:r>
        <w:rPr>
          <w:rFonts w:eastAsia="SimSun"/>
          <w:lang w:eastAsia="zh-CN"/>
        </w:rPr>
        <w:t>）之间的差异源于数据收集方法不同：前者依据海关记录等自上而下</w:t>
      </w:r>
      <w:r>
        <w:rPr>
          <w:rFonts w:eastAsia="SimSun"/>
          <w:lang w:val="en-US" w:eastAsia="zh-CN"/>
        </w:rPr>
        <w:t>的</w:t>
      </w:r>
      <w:r>
        <w:rPr>
          <w:rFonts w:eastAsia="SimSun"/>
          <w:lang w:eastAsia="zh-CN"/>
        </w:rPr>
        <w:t>方式，后者则基于对部分终端用户的抽样调查及相关统计数据，包括年度维修设备数量、泄漏率的宏略估算，以及库存量等自下而上</w:t>
      </w:r>
      <w:r>
        <w:rPr>
          <w:rFonts w:eastAsia="SimSun"/>
          <w:lang w:val="en-US" w:eastAsia="zh-CN"/>
        </w:rPr>
        <w:t>的</w:t>
      </w:r>
      <w:r>
        <w:rPr>
          <w:rFonts w:eastAsia="SimSun"/>
          <w:lang w:eastAsia="zh-CN"/>
        </w:rPr>
        <w:t>方法。</w:t>
      </w:r>
    </w:p>
  </w:footnote>
  <w:footnote w:id="9">
    <w:p w14:paraId="242D3F4E" w14:textId="77777777" w:rsidR="00B704B8" w:rsidRDefault="00000000">
      <w:pPr>
        <w:pStyle w:val="FootnoteText"/>
        <w:snapToGrid w:val="0"/>
        <w:rPr>
          <w:rFonts w:eastAsia="SimSun"/>
          <w:lang w:eastAsia="zh-CN"/>
        </w:rPr>
      </w:pPr>
      <w:r>
        <w:rPr>
          <w:rStyle w:val="FootnoteReference"/>
        </w:rPr>
        <w:footnoteRef/>
      </w:r>
      <w:r>
        <w:rPr>
          <w:lang w:eastAsia="zh-CN"/>
        </w:rPr>
        <w:t xml:space="preserve"> </w:t>
      </w:r>
      <w:r>
        <w:rPr>
          <w:rFonts w:ascii="SimSun" w:eastAsia="SimSun" w:hAnsi="SimSun" w:cs="SimSun"/>
          <w:lang w:eastAsia="zh-CN"/>
        </w:rPr>
        <w:t>包括制冷剂回收机、全自动空调回收、再循环与充注装置、歧管表套装、真空泵、充注秤、泄漏检测仪、软管、适配器与阀门，以及安全防护装备</w:t>
      </w:r>
      <w:r>
        <w:rPr>
          <w:rFonts w:ascii="SimSun" w:eastAsia="SimSun" w:hAnsi="SimSun" w:cs="SimSun" w:hint="eastAsia"/>
          <w:lang w:eastAsia="zh-CN"/>
        </w:rPr>
        <w:t>。</w:t>
      </w:r>
    </w:p>
  </w:footnote>
  <w:footnote w:id="10">
    <w:p w14:paraId="76E25007" w14:textId="77777777" w:rsidR="00B704B8" w:rsidRDefault="00000000">
      <w:pPr>
        <w:pStyle w:val="FootnoteText"/>
        <w:snapToGrid w:val="0"/>
        <w:rPr>
          <w:rFonts w:eastAsia="SimSun"/>
          <w:lang w:val="en-US" w:eastAsia="zh-CN"/>
        </w:rPr>
      </w:pPr>
      <w:r>
        <w:rPr>
          <w:rStyle w:val="FootnoteReference"/>
        </w:rPr>
        <w:footnoteRef/>
      </w:r>
      <w:r>
        <w:rPr>
          <w:lang w:eastAsia="zh-CN"/>
        </w:rPr>
        <w:t xml:space="preserve"> </w:t>
      </w:r>
      <w:r>
        <w:rPr>
          <w:rFonts w:ascii="SimSun" w:eastAsia="SimSun" w:hAnsi="SimSun" w:cs="SimSun"/>
          <w:lang w:eastAsia="zh-CN"/>
        </w:rPr>
        <w:t>参考清单包括烟雾探测器、报警器、火焰控制系统、软管、灭火器等，通风管道安装、防火玻璃、紧急出口及其他设施等，最终清单将在评估后确定</w:t>
      </w:r>
      <w:r>
        <w:rPr>
          <w:rFonts w:ascii="SimSun" w:eastAsia="SimSun" w:hAnsi="SimSun" w:cs="SimSun" w:hint="eastAsia"/>
          <w:lang w:eastAsia="zh-CN"/>
        </w:rPr>
        <w:t>。</w:t>
      </w:r>
    </w:p>
  </w:footnote>
  <w:footnote w:id="11">
    <w:p w14:paraId="632509B6" w14:textId="77777777" w:rsidR="00B704B8" w:rsidRDefault="00000000">
      <w:pPr>
        <w:pStyle w:val="FootnoteText"/>
        <w:snapToGrid w:val="0"/>
        <w:rPr>
          <w:lang w:eastAsia="zh-CN"/>
        </w:rPr>
      </w:pPr>
      <w:r>
        <w:rPr>
          <w:rStyle w:val="FootnoteReference"/>
        </w:rPr>
        <w:footnoteRef/>
      </w:r>
      <w:r>
        <w:rPr>
          <w:lang w:eastAsia="zh-CN"/>
        </w:rPr>
        <w:t xml:space="preserve"> </w:t>
      </w:r>
      <w:r>
        <w:rPr>
          <w:rFonts w:eastAsia="SimSun"/>
          <w:lang w:eastAsia="zh-CN"/>
        </w:rPr>
        <w:t>根据</w:t>
      </w:r>
      <w:r>
        <w:rPr>
          <w:rFonts w:eastAsia="SimSun" w:hint="eastAsia"/>
          <w:lang w:val="en-US" w:eastAsia="zh-CN"/>
        </w:rPr>
        <w:t>几内亚比绍环境、生物多样性和气候行动部</w:t>
      </w:r>
      <w:r>
        <w:rPr>
          <w:rFonts w:eastAsia="SimSun"/>
          <w:lang w:eastAsia="zh-CN"/>
        </w:rPr>
        <w:t>于</w:t>
      </w:r>
      <w:r>
        <w:rPr>
          <w:rFonts w:eastAsia="SimSun"/>
          <w:lang w:eastAsia="zh-CN"/>
        </w:rPr>
        <w:t>2025</w:t>
      </w:r>
      <w:r>
        <w:rPr>
          <w:rFonts w:eastAsia="SimSun"/>
          <w:lang w:eastAsia="zh-CN"/>
        </w:rPr>
        <w:t>年</w:t>
      </w:r>
      <w:r>
        <w:rPr>
          <w:rFonts w:eastAsia="SimSun" w:hint="eastAsia"/>
          <w:lang w:val="en-US" w:eastAsia="zh-CN"/>
        </w:rPr>
        <w:t>9</w:t>
      </w:r>
      <w:r>
        <w:rPr>
          <w:rFonts w:eastAsia="SimSun"/>
          <w:lang w:eastAsia="zh-CN"/>
        </w:rPr>
        <w:t>月</w:t>
      </w:r>
      <w:r>
        <w:rPr>
          <w:rFonts w:eastAsia="SimSun" w:hint="eastAsia"/>
          <w:lang w:val="en-US" w:eastAsia="zh-CN"/>
        </w:rPr>
        <w:t>17</w:t>
      </w:r>
      <w:r>
        <w:rPr>
          <w:rFonts w:eastAsia="SimSun"/>
          <w:lang w:eastAsia="zh-CN"/>
        </w:rPr>
        <w:t>日致</w:t>
      </w:r>
      <w:r>
        <w:rPr>
          <w:rFonts w:eastAsia="SimSun" w:hint="eastAsia"/>
          <w:lang w:val="en-US" w:eastAsia="zh-CN"/>
        </w:rPr>
        <w:t>秘书处</w:t>
      </w:r>
      <w:r>
        <w:rPr>
          <w:rFonts w:eastAsia="SimSun"/>
          <w:lang w:eastAsia="zh-CN"/>
        </w:rPr>
        <w:t>的信函</w:t>
      </w:r>
      <w:r>
        <w:rPr>
          <w:rFonts w:eastAsia="SimSun"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D8F78" w14:textId="4C5400E3" w:rsidR="00B704B8" w:rsidRDefault="00000000">
    <w:r>
      <w:fldChar w:fldCharType="begin"/>
    </w:r>
    <w:r>
      <w:instrText>DOCPROPERTY "Document number"  \* MERGEFORMAT</w:instrText>
    </w:r>
    <w:r>
      <w:fldChar w:fldCharType="separate"/>
    </w:r>
    <w:r w:rsidR="00F40FA7">
      <w:t>UNEP/</w:t>
    </w:r>
    <w:proofErr w:type="spellStart"/>
    <w:r w:rsidR="00F40FA7">
      <w:t>OzL.Pro</w:t>
    </w:r>
    <w:proofErr w:type="spellEnd"/>
    <w:r w:rsidR="00F40FA7">
      <w:t>/ExCom/97/56</w:t>
    </w:r>
    <w:r>
      <w:fldChar w:fldCharType="end"/>
    </w:r>
  </w:p>
  <w:p w14:paraId="1B35E49C" w14:textId="77777777" w:rsidR="00B704B8" w:rsidRDefault="00B704B8"/>
  <w:p w14:paraId="7D8FEB71" w14:textId="77777777" w:rsidR="00B704B8" w:rsidRDefault="00B704B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A140D" w14:textId="652C03CB" w:rsidR="00B704B8" w:rsidRDefault="00000000">
    <w:pPr>
      <w:jc w:val="right"/>
    </w:pPr>
    <w:r>
      <w:fldChar w:fldCharType="begin"/>
    </w:r>
    <w:r>
      <w:instrText>DOCPROPERTY "Document number"  \* MERGEFORMAT</w:instrText>
    </w:r>
    <w:r>
      <w:fldChar w:fldCharType="separate"/>
    </w:r>
    <w:r w:rsidR="00F40FA7">
      <w:t>UNEP/</w:t>
    </w:r>
    <w:proofErr w:type="spellStart"/>
    <w:r w:rsidR="00F40FA7">
      <w:t>OzL.Pro</w:t>
    </w:r>
    <w:proofErr w:type="spellEnd"/>
    <w:r w:rsidR="00F40FA7">
      <w:t>/ExCom/97/56</w:t>
    </w:r>
    <w:r>
      <w:fldChar w:fldCharType="end"/>
    </w:r>
  </w:p>
  <w:p w14:paraId="67CFFD01" w14:textId="77777777" w:rsidR="00B704B8" w:rsidRDefault="00B704B8">
    <w:pPr>
      <w:jc w:val="right"/>
    </w:pPr>
  </w:p>
  <w:p w14:paraId="3129F7BD" w14:textId="77777777" w:rsidR="00B704B8" w:rsidRDefault="00B704B8">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621A6" w14:textId="161A3BE7" w:rsidR="00B704B8" w:rsidRDefault="00000000">
    <w:pPr>
      <w:rPr>
        <w:sz w:val="24"/>
        <w:szCs w:val="24"/>
      </w:rPr>
    </w:pPr>
    <w:r>
      <w:rPr>
        <w:sz w:val="24"/>
        <w:szCs w:val="24"/>
      </w:rPr>
      <w:fldChar w:fldCharType="begin"/>
    </w:r>
    <w:r>
      <w:rPr>
        <w:sz w:val="24"/>
        <w:szCs w:val="24"/>
      </w:rPr>
      <w:instrText>DOCPROPERTY "Document number"  \* MERGEFORMAT</w:instrText>
    </w:r>
    <w:r>
      <w:rPr>
        <w:sz w:val="24"/>
        <w:szCs w:val="24"/>
      </w:rPr>
      <w:fldChar w:fldCharType="separate"/>
    </w:r>
    <w:r w:rsidR="00F40FA7">
      <w:rPr>
        <w:sz w:val="24"/>
        <w:szCs w:val="24"/>
      </w:rPr>
      <w:t>UNEP/</w:t>
    </w:r>
    <w:proofErr w:type="spellStart"/>
    <w:r w:rsidR="00F40FA7">
      <w:rPr>
        <w:sz w:val="24"/>
        <w:szCs w:val="24"/>
      </w:rPr>
      <w:t>OzL.Pro</w:t>
    </w:r>
    <w:proofErr w:type="spellEnd"/>
    <w:r w:rsidR="00F40FA7">
      <w:rPr>
        <w:sz w:val="24"/>
        <w:szCs w:val="24"/>
      </w:rPr>
      <w:t>/ExCom/97/56</w:t>
    </w:r>
    <w:r>
      <w:rPr>
        <w:sz w:val="24"/>
        <w:szCs w:val="24"/>
      </w:rPr>
      <w:fldChar w:fldCharType="end"/>
    </w:r>
  </w:p>
  <w:p w14:paraId="4FA58D1C" w14:textId="77777777" w:rsidR="00B704B8" w:rsidRDefault="00B704B8"/>
  <w:p w14:paraId="1D2340AB" w14:textId="77777777" w:rsidR="00B704B8" w:rsidRDefault="00B704B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1F592" w14:textId="3E123905" w:rsidR="00B704B8" w:rsidRDefault="00000000">
    <w:pPr>
      <w:jc w:val="right"/>
    </w:pPr>
    <w:r>
      <w:rPr>
        <w:sz w:val="24"/>
        <w:szCs w:val="24"/>
      </w:rPr>
      <w:fldChar w:fldCharType="begin"/>
    </w:r>
    <w:r>
      <w:rPr>
        <w:sz w:val="24"/>
        <w:szCs w:val="24"/>
      </w:rPr>
      <w:instrText>DOCPROPERTY "Document number"  \* MERGEFORMAT</w:instrText>
    </w:r>
    <w:r>
      <w:rPr>
        <w:sz w:val="24"/>
        <w:szCs w:val="24"/>
      </w:rPr>
      <w:fldChar w:fldCharType="separate"/>
    </w:r>
    <w:r w:rsidR="00F40FA7">
      <w:rPr>
        <w:sz w:val="24"/>
        <w:szCs w:val="24"/>
      </w:rPr>
      <w:t>UNEP/</w:t>
    </w:r>
    <w:proofErr w:type="spellStart"/>
    <w:r w:rsidR="00F40FA7">
      <w:rPr>
        <w:sz w:val="24"/>
        <w:szCs w:val="24"/>
      </w:rPr>
      <w:t>OzL.Pro</w:t>
    </w:r>
    <w:proofErr w:type="spellEnd"/>
    <w:r w:rsidR="00F40FA7">
      <w:rPr>
        <w:sz w:val="24"/>
        <w:szCs w:val="24"/>
      </w:rPr>
      <w:t>/ExCom/97/56</w:t>
    </w:r>
    <w:r>
      <w:rPr>
        <w:sz w:val="24"/>
        <w:szCs w:val="24"/>
      </w:rPr>
      <w:fldChar w:fldCharType="end"/>
    </w:r>
  </w:p>
  <w:p w14:paraId="3BF6C0F9" w14:textId="77777777" w:rsidR="00B704B8" w:rsidRDefault="00B704B8">
    <w:pPr>
      <w:jc w:val="right"/>
    </w:pPr>
  </w:p>
  <w:p w14:paraId="0455EF9F" w14:textId="77777777" w:rsidR="00B704B8" w:rsidRDefault="00B704B8">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1F4A2" w14:textId="77777777" w:rsidR="00B704B8" w:rsidRDefault="00B704B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FE1DD" w14:textId="2A5B9E46" w:rsidR="00B704B8" w:rsidRDefault="00000000">
    <w:pPr>
      <w:rPr>
        <w:sz w:val="24"/>
        <w:szCs w:val="24"/>
      </w:rPr>
    </w:pPr>
    <w:r>
      <w:rPr>
        <w:sz w:val="24"/>
        <w:szCs w:val="24"/>
      </w:rPr>
      <w:fldChar w:fldCharType="begin"/>
    </w:r>
    <w:r>
      <w:rPr>
        <w:sz w:val="24"/>
        <w:szCs w:val="24"/>
      </w:rPr>
      <w:instrText>DOCPROPERTY "Document number"  \* MERGEFORMAT</w:instrText>
    </w:r>
    <w:r>
      <w:rPr>
        <w:sz w:val="24"/>
        <w:szCs w:val="24"/>
      </w:rPr>
      <w:fldChar w:fldCharType="separate"/>
    </w:r>
    <w:r w:rsidR="00F40FA7">
      <w:rPr>
        <w:sz w:val="24"/>
        <w:szCs w:val="24"/>
      </w:rPr>
      <w:t>UNEP/</w:t>
    </w:r>
    <w:proofErr w:type="spellStart"/>
    <w:r w:rsidR="00F40FA7">
      <w:rPr>
        <w:sz w:val="24"/>
        <w:szCs w:val="24"/>
      </w:rPr>
      <w:t>OzL.Pro</w:t>
    </w:r>
    <w:proofErr w:type="spellEnd"/>
    <w:r w:rsidR="00F40FA7">
      <w:rPr>
        <w:sz w:val="24"/>
        <w:szCs w:val="24"/>
      </w:rPr>
      <w:t>/ExCom/97/56</w:t>
    </w:r>
    <w:r>
      <w:rPr>
        <w:sz w:val="24"/>
        <w:szCs w:val="24"/>
      </w:rPr>
      <w:fldChar w:fldCharType="end"/>
    </w:r>
  </w:p>
  <w:p w14:paraId="74B89FC5" w14:textId="77777777" w:rsidR="00B704B8" w:rsidRDefault="00B704B8"/>
  <w:p w14:paraId="69D62EA7" w14:textId="77777777" w:rsidR="00B704B8" w:rsidRDefault="00B704B8"/>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14976" w14:textId="30B4D5E1" w:rsidR="00B704B8" w:rsidRDefault="00000000">
    <w:pPr>
      <w:jc w:val="right"/>
    </w:pPr>
    <w:r>
      <w:rPr>
        <w:sz w:val="24"/>
        <w:szCs w:val="24"/>
      </w:rPr>
      <w:fldChar w:fldCharType="begin"/>
    </w:r>
    <w:r>
      <w:rPr>
        <w:sz w:val="24"/>
        <w:szCs w:val="24"/>
      </w:rPr>
      <w:instrText>DOCPROPERTY "Document number"  \* MERGEFORMAT</w:instrText>
    </w:r>
    <w:r>
      <w:rPr>
        <w:sz w:val="24"/>
        <w:szCs w:val="24"/>
      </w:rPr>
      <w:fldChar w:fldCharType="separate"/>
    </w:r>
    <w:r w:rsidR="00F40FA7">
      <w:rPr>
        <w:sz w:val="24"/>
        <w:szCs w:val="24"/>
      </w:rPr>
      <w:t>UNEP/</w:t>
    </w:r>
    <w:proofErr w:type="spellStart"/>
    <w:r w:rsidR="00F40FA7">
      <w:rPr>
        <w:sz w:val="24"/>
        <w:szCs w:val="24"/>
      </w:rPr>
      <w:t>OzL.Pro</w:t>
    </w:r>
    <w:proofErr w:type="spellEnd"/>
    <w:r w:rsidR="00F40FA7">
      <w:rPr>
        <w:sz w:val="24"/>
        <w:szCs w:val="24"/>
      </w:rPr>
      <w:t>/ExCom/97/56</w:t>
    </w:r>
    <w:r>
      <w:rPr>
        <w:sz w:val="24"/>
        <w:szCs w:val="24"/>
      </w:rPr>
      <w:fldChar w:fldCharType="end"/>
    </w:r>
  </w:p>
  <w:p w14:paraId="6E9BFF9E" w14:textId="77777777" w:rsidR="00B704B8" w:rsidRDefault="00B704B8">
    <w:pPr>
      <w:jc w:val="right"/>
    </w:pPr>
  </w:p>
  <w:p w14:paraId="71AA42BC" w14:textId="77777777" w:rsidR="00B704B8" w:rsidRDefault="00B704B8">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287E4" w14:textId="0B82CF76" w:rsidR="00B704B8" w:rsidRDefault="00000000">
    <w:r>
      <w:fldChar w:fldCharType="begin"/>
    </w:r>
    <w:r>
      <w:instrText>DOCPROPERTY "Document number"  \* MERGEFORMAT</w:instrText>
    </w:r>
    <w:r>
      <w:fldChar w:fldCharType="separate"/>
    </w:r>
    <w:r w:rsidR="00F40FA7">
      <w:t>UNEP/</w:t>
    </w:r>
    <w:proofErr w:type="spellStart"/>
    <w:r w:rsidR="00F40FA7">
      <w:t>OzL.Pro</w:t>
    </w:r>
    <w:proofErr w:type="spellEnd"/>
    <w:r w:rsidR="00F40FA7">
      <w:t>/ExCom/97/56</w:t>
    </w:r>
    <w:r>
      <w:fldChar w:fldCharType="end"/>
    </w:r>
  </w:p>
  <w:p w14:paraId="33041C7B" w14:textId="77777777" w:rsidR="00B704B8" w:rsidRDefault="00000000">
    <w:r>
      <w:t>Annex I</w:t>
    </w:r>
  </w:p>
  <w:p w14:paraId="3FC56EAE" w14:textId="77777777" w:rsidR="00B704B8" w:rsidRDefault="00B704B8"/>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9B49D" w14:textId="087E7CE2" w:rsidR="00B704B8" w:rsidRDefault="00000000">
    <w:pPr>
      <w:jc w:val="right"/>
    </w:pPr>
    <w:r>
      <w:fldChar w:fldCharType="begin"/>
    </w:r>
    <w:r>
      <w:instrText>DOCPROPERTY "Document number"  \* MERGEFORMAT</w:instrText>
    </w:r>
    <w:r>
      <w:fldChar w:fldCharType="separate"/>
    </w:r>
    <w:r w:rsidR="00F40FA7">
      <w:t>UNEP/</w:t>
    </w:r>
    <w:proofErr w:type="spellStart"/>
    <w:r w:rsidR="00F40FA7">
      <w:t>OzL.Pro</w:t>
    </w:r>
    <w:proofErr w:type="spellEnd"/>
    <w:r w:rsidR="00F40FA7">
      <w:t>/ExCom/97/56</w:t>
    </w:r>
    <w:r>
      <w:fldChar w:fldCharType="end"/>
    </w:r>
  </w:p>
  <w:p w14:paraId="2942C267" w14:textId="77777777" w:rsidR="00B704B8" w:rsidRDefault="00000000">
    <w:pPr>
      <w:jc w:val="right"/>
    </w:pPr>
    <w:r>
      <w:t>Annex I</w:t>
    </w:r>
  </w:p>
  <w:p w14:paraId="0128BB52" w14:textId="77777777" w:rsidR="00B704B8" w:rsidRDefault="00B704B8">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9B088" w14:textId="73416186" w:rsidR="00B704B8" w:rsidRDefault="00000000">
    <w:pPr>
      <w:jc w:val="right"/>
    </w:pPr>
    <w:r>
      <w:fldChar w:fldCharType="begin"/>
    </w:r>
    <w:r>
      <w:instrText>DOCPROPERTY "Document number"  \* MERGEFORMAT</w:instrText>
    </w:r>
    <w:r>
      <w:fldChar w:fldCharType="separate"/>
    </w:r>
    <w:r w:rsidR="00F40FA7">
      <w:t>UNEP/</w:t>
    </w:r>
    <w:proofErr w:type="spellStart"/>
    <w:r w:rsidR="00F40FA7">
      <w:t>OzL.Pro</w:t>
    </w:r>
    <w:proofErr w:type="spellEnd"/>
    <w:r w:rsidR="00F40FA7">
      <w:t>/ExCom/97/56</w:t>
    </w:r>
    <w:r>
      <w:fldChar w:fldCharType="end"/>
    </w:r>
  </w:p>
  <w:p w14:paraId="55A60DDF" w14:textId="77777777" w:rsidR="00B704B8" w:rsidRDefault="00000000">
    <w:pPr>
      <w:pStyle w:val="Header"/>
      <w:jc w:val="right"/>
    </w:pPr>
    <w:r>
      <w:t>Annex I</w:t>
    </w:r>
  </w:p>
  <w:p w14:paraId="5E6F1441" w14:textId="77777777" w:rsidR="00B704B8" w:rsidRDefault="00B704B8">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77C58" w14:textId="0020283C" w:rsidR="00B704B8" w:rsidRDefault="00000000">
    <w:pPr>
      <w:rPr>
        <w:sz w:val="24"/>
        <w:szCs w:val="24"/>
      </w:rPr>
    </w:pPr>
    <w:r>
      <w:rPr>
        <w:sz w:val="24"/>
        <w:szCs w:val="24"/>
      </w:rPr>
      <w:fldChar w:fldCharType="begin"/>
    </w:r>
    <w:r>
      <w:rPr>
        <w:sz w:val="24"/>
        <w:szCs w:val="24"/>
      </w:rPr>
      <w:instrText>DOCPROPERTY "Document number"  \* MERGEFORMAT</w:instrText>
    </w:r>
    <w:r>
      <w:rPr>
        <w:sz w:val="24"/>
        <w:szCs w:val="24"/>
      </w:rPr>
      <w:fldChar w:fldCharType="separate"/>
    </w:r>
    <w:r w:rsidR="00F40FA7">
      <w:rPr>
        <w:sz w:val="24"/>
        <w:szCs w:val="24"/>
      </w:rPr>
      <w:t>UNEP/</w:t>
    </w:r>
    <w:proofErr w:type="spellStart"/>
    <w:r w:rsidR="00F40FA7">
      <w:rPr>
        <w:sz w:val="24"/>
        <w:szCs w:val="24"/>
      </w:rPr>
      <w:t>OzL.Pro</w:t>
    </w:r>
    <w:proofErr w:type="spellEnd"/>
    <w:r w:rsidR="00F40FA7">
      <w:rPr>
        <w:sz w:val="24"/>
        <w:szCs w:val="24"/>
      </w:rPr>
      <w:t>/ExCom/97/56</w:t>
    </w:r>
    <w:r>
      <w:rPr>
        <w:sz w:val="24"/>
        <w:szCs w:val="24"/>
      </w:rPr>
      <w:fldChar w:fldCharType="end"/>
    </w:r>
  </w:p>
  <w:p w14:paraId="317A2D7C" w14:textId="77777777" w:rsidR="00B704B8" w:rsidRDefault="00000000">
    <w:pPr>
      <w:rPr>
        <w:sz w:val="24"/>
        <w:szCs w:val="24"/>
      </w:rPr>
    </w:pPr>
    <w:r>
      <w:rPr>
        <w:sz w:val="24"/>
        <w:szCs w:val="24"/>
      </w:rPr>
      <w:t>Annex II</w:t>
    </w:r>
  </w:p>
  <w:p w14:paraId="372FCF01" w14:textId="77777777" w:rsidR="00B704B8" w:rsidRDefault="00B704B8"/>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960B7" w14:textId="56DB3D10" w:rsidR="00B704B8" w:rsidRDefault="00000000">
    <w:pPr>
      <w:jc w:val="right"/>
      <w:rPr>
        <w:sz w:val="24"/>
        <w:szCs w:val="24"/>
      </w:rPr>
    </w:pPr>
    <w:r>
      <w:rPr>
        <w:sz w:val="24"/>
        <w:szCs w:val="24"/>
      </w:rPr>
      <w:fldChar w:fldCharType="begin"/>
    </w:r>
    <w:r>
      <w:rPr>
        <w:sz w:val="24"/>
        <w:szCs w:val="24"/>
      </w:rPr>
      <w:instrText>DOCPROPERTY "Document number"  \* MERGEFORMAT</w:instrText>
    </w:r>
    <w:r>
      <w:rPr>
        <w:sz w:val="24"/>
        <w:szCs w:val="24"/>
      </w:rPr>
      <w:fldChar w:fldCharType="separate"/>
    </w:r>
    <w:r w:rsidR="00F40FA7">
      <w:rPr>
        <w:sz w:val="24"/>
        <w:szCs w:val="24"/>
      </w:rPr>
      <w:t>UNEP/</w:t>
    </w:r>
    <w:proofErr w:type="spellStart"/>
    <w:r w:rsidR="00F40FA7">
      <w:rPr>
        <w:sz w:val="24"/>
        <w:szCs w:val="24"/>
      </w:rPr>
      <w:t>OzL.Pro</w:t>
    </w:r>
    <w:proofErr w:type="spellEnd"/>
    <w:r w:rsidR="00F40FA7">
      <w:rPr>
        <w:sz w:val="24"/>
        <w:szCs w:val="24"/>
      </w:rPr>
      <w:t>/ExCom/97/56</w:t>
    </w:r>
    <w:r>
      <w:rPr>
        <w:sz w:val="24"/>
        <w:szCs w:val="24"/>
      </w:rPr>
      <w:fldChar w:fldCharType="end"/>
    </w:r>
  </w:p>
  <w:p w14:paraId="5BB03E4C" w14:textId="77777777" w:rsidR="00B704B8" w:rsidRDefault="00000000">
    <w:pPr>
      <w:jc w:val="right"/>
    </w:pPr>
    <w:r>
      <w:rPr>
        <w:sz w:val="24"/>
        <w:szCs w:val="24"/>
      </w:rPr>
      <w:t>Annex II</w:t>
    </w:r>
  </w:p>
  <w:p w14:paraId="1352C028" w14:textId="77777777" w:rsidR="00B704B8" w:rsidRDefault="00B704B8">
    <w:pPr>
      <w:pStyle w:val="Header"/>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387D4" w14:textId="44C559E0" w:rsidR="00B704B8" w:rsidRPr="004C36B1" w:rsidRDefault="00000000">
    <w:pPr>
      <w:rPr>
        <w:sz w:val="24"/>
        <w:szCs w:val="24"/>
      </w:rPr>
    </w:pPr>
    <w:r w:rsidRPr="004C36B1">
      <w:rPr>
        <w:sz w:val="24"/>
        <w:szCs w:val="24"/>
      </w:rPr>
      <w:fldChar w:fldCharType="begin"/>
    </w:r>
    <w:r w:rsidRPr="004C36B1">
      <w:rPr>
        <w:sz w:val="24"/>
        <w:szCs w:val="24"/>
      </w:rPr>
      <w:instrText>DOCPROPERTY "Document number"  \* MERGEFORMAT</w:instrText>
    </w:r>
    <w:r w:rsidRPr="004C36B1">
      <w:rPr>
        <w:sz w:val="24"/>
        <w:szCs w:val="24"/>
      </w:rPr>
      <w:fldChar w:fldCharType="separate"/>
    </w:r>
    <w:r w:rsidR="00F40FA7">
      <w:rPr>
        <w:sz w:val="24"/>
        <w:szCs w:val="24"/>
      </w:rPr>
      <w:t>UNEP/</w:t>
    </w:r>
    <w:proofErr w:type="spellStart"/>
    <w:r w:rsidR="00F40FA7">
      <w:rPr>
        <w:sz w:val="24"/>
        <w:szCs w:val="24"/>
      </w:rPr>
      <w:t>OzL.Pro</w:t>
    </w:r>
    <w:proofErr w:type="spellEnd"/>
    <w:r w:rsidR="00F40FA7">
      <w:rPr>
        <w:sz w:val="24"/>
        <w:szCs w:val="24"/>
      </w:rPr>
      <w:t>/ExCom/97/56</w:t>
    </w:r>
    <w:r w:rsidRPr="004C36B1">
      <w:rPr>
        <w:sz w:val="24"/>
        <w:szCs w:val="24"/>
      </w:rPr>
      <w:fldChar w:fldCharType="end"/>
    </w:r>
  </w:p>
  <w:p w14:paraId="37DEB9F7" w14:textId="77777777" w:rsidR="00B704B8" w:rsidRPr="004C36B1" w:rsidRDefault="00000000">
    <w:pPr>
      <w:rPr>
        <w:sz w:val="24"/>
        <w:szCs w:val="24"/>
      </w:rPr>
    </w:pPr>
    <w:r w:rsidRPr="004C36B1">
      <w:rPr>
        <w:sz w:val="24"/>
        <w:szCs w:val="24"/>
      </w:rPr>
      <w:t>Annex III</w:t>
    </w:r>
  </w:p>
  <w:p w14:paraId="76910C6C" w14:textId="77777777" w:rsidR="00B704B8" w:rsidRDefault="00B704B8"/>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20078" w14:textId="754868FF" w:rsidR="00B704B8" w:rsidRPr="004C36B1" w:rsidRDefault="00000000">
    <w:pPr>
      <w:jc w:val="right"/>
      <w:rPr>
        <w:sz w:val="24"/>
        <w:szCs w:val="24"/>
      </w:rPr>
    </w:pPr>
    <w:r w:rsidRPr="004C36B1">
      <w:rPr>
        <w:sz w:val="24"/>
        <w:szCs w:val="24"/>
      </w:rPr>
      <w:fldChar w:fldCharType="begin"/>
    </w:r>
    <w:r w:rsidRPr="004C36B1">
      <w:rPr>
        <w:sz w:val="24"/>
        <w:szCs w:val="24"/>
      </w:rPr>
      <w:instrText>DOCPROPERTY "Document number"  \* MERGEFORMAT</w:instrText>
    </w:r>
    <w:r w:rsidRPr="004C36B1">
      <w:rPr>
        <w:sz w:val="24"/>
        <w:szCs w:val="24"/>
      </w:rPr>
      <w:fldChar w:fldCharType="separate"/>
    </w:r>
    <w:r w:rsidR="00F40FA7">
      <w:rPr>
        <w:sz w:val="24"/>
        <w:szCs w:val="24"/>
      </w:rPr>
      <w:t>UNEP/</w:t>
    </w:r>
    <w:proofErr w:type="spellStart"/>
    <w:r w:rsidR="00F40FA7">
      <w:rPr>
        <w:sz w:val="24"/>
        <w:szCs w:val="24"/>
      </w:rPr>
      <w:t>OzL.Pro</w:t>
    </w:r>
    <w:proofErr w:type="spellEnd"/>
    <w:r w:rsidR="00F40FA7">
      <w:rPr>
        <w:sz w:val="24"/>
        <w:szCs w:val="24"/>
      </w:rPr>
      <w:t>/ExCom/97/56</w:t>
    </w:r>
    <w:r w:rsidRPr="004C36B1">
      <w:rPr>
        <w:sz w:val="24"/>
        <w:szCs w:val="24"/>
      </w:rPr>
      <w:fldChar w:fldCharType="end"/>
    </w:r>
  </w:p>
  <w:p w14:paraId="1568F7D4" w14:textId="77777777" w:rsidR="00B704B8" w:rsidRPr="004C36B1" w:rsidRDefault="00000000">
    <w:pPr>
      <w:jc w:val="right"/>
      <w:rPr>
        <w:sz w:val="24"/>
        <w:szCs w:val="24"/>
      </w:rPr>
    </w:pPr>
    <w:r w:rsidRPr="004C36B1">
      <w:rPr>
        <w:sz w:val="24"/>
        <w:szCs w:val="24"/>
      </w:rPr>
      <w:t>Annex III</w:t>
    </w:r>
  </w:p>
  <w:p w14:paraId="76F839C8" w14:textId="77777777" w:rsidR="00B704B8" w:rsidRDefault="00B704B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7264CBFA"/>
    <w:lvl w:ilvl="0">
      <w:start w:val="1"/>
      <w:numFmt w:val="decimal"/>
      <w:pStyle w:val="Heading1"/>
      <w:lvlText w:val="%1."/>
      <w:lvlJc w:val="left"/>
      <w:pPr>
        <w:tabs>
          <w:tab w:val="left" w:pos="0"/>
        </w:tabs>
        <w:ind w:left="0" w:firstLine="0"/>
      </w:pPr>
      <w:rPr>
        <w:rFonts w:ascii="Times New Roman" w:hAnsi="Times New Roman" w:cs="Times New Roman" w:hint="default"/>
        <w:b w:val="0"/>
        <w:bCs w:val="0"/>
        <w:color w:val="auto"/>
        <w:sz w:val="24"/>
        <w:szCs w:val="24"/>
      </w:rPr>
    </w:lvl>
    <w:lvl w:ilvl="1">
      <w:start w:val="1"/>
      <w:numFmt w:val="lowerLetter"/>
      <w:pStyle w:val="Heading2"/>
      <w:lvlText w:val="(%2)"/>
      <w:lvlJc w:val="left"/>
      <w:pPr>
        <w:tabs>
          <w:tab w:val="left" w:pos="0"/>
        </w:tabs>
        <w:ind w:left="1440" w:hanging="720"/>
      </w:pPr>
      <w:rPr>
        <w:rFonts w:ascii="Times New Roman"/>
        <w:b w:val="0"/>
        <w:bCs/>
      </w:rPr>
    </w:lvl>
    <w:lvl w:ilvl="2">
      <w:start w:val="1"/>
      <w:numFmt w:val="lowerRoman"/>
      <w:pStyle w:val="Heading3"/>
      <w:lvlText w:val="(%3)"/>
      <w:lvlJc w:val="left"/>
      <w:pPr>
        <w:tabs>
          <w:tab w:val="left" w:pos="0"/>
        </w:tabs>
        <w:ind w:left="2160" w:hanging="720"/>
      </w:pPr>
      <w:rPr>
        <w:b w:val="0"/>
        <w:bCs/>
      </w:rPr>
    </w:lvl>
    <w:lvl w:ilvl="3">
      <w:start w:val="1"/>
      <w:numFmt w:val="lowerLetter"/>
      <w:pStyle w:val="Heading4"/>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pStyle w:val="Heading6"/>
      <w:lvlText w:val="(%6)"/>
      <w:lvlJc w:val="left"/>
      <w:pPr>
        <w:tabs>
          <w:tab w:val="left" w:pos="0"/>
        </w:tabs>
        <w:ind w:left="4291" w:hanging="720"/>
      </w:pPr>
    </w:lvl>
    <w:lvl w:ilvl="6">
      <w:start w:val="1"/>
      <w:numFmt w:val="lowerRoman"/>
      <w:pStyle w:val="Heading7"/>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pStyle w:val="Heading9"/>
      <w:lvlText w:val="(%9)"/>
      <w:lvlJc w:val="left"/>
      <w:pPr>
        <w:tabs>
          <w:tab w:val="left" w:pos="0"/>
        </w:tabs>
        <w:ind w:left="6408" w:hanging="706"/>
      </w:pPr>
    </w:lvl>
  </w:abstractNum>
  <w:abstractNum w:abstractNumId="1" w15:restartNumberingAfterBreak="0">
    <w:nsid w:val="0D639DDB"/>
    <w:multiLevelType w:val="singleLevel"/>
    <w:tmpl w:val="0D639DDB"/>
    <w:lvl w:ilvl="0">
      <w:start w:val="1"/>
      <w:numFmt w:val="chineseCounting"/>
      <w:suff w:val="space"/>
      <w:lvlText w:val="（%1）"/>
      <w:lvlJc w:val="left"/>
      <w:rPr>
        <w:rFonts w:ascii="SimSun" w:eastAsia="SimSun" w:hAnsi="SimSun" w:cs="SimSun" w:hint="eastAsia"/>
      </w:rPr>
    </w:lvl>
  </w:abstractNum>
  <w:abstractNum w:abstractNumId="2" w15:restartNumberingAfterBreak="0">
    <w:nsid w:val="21D10A46"/>
    <w:multiLevelType w:val="multilevel"/>
    <w:tmpl w:val="21D10A46"/>
    <w:lvl w:ilvl="0">
      <w:start w:val="1"/>
      <w:numFmt w:val="chineseCountingThousand"/>
      <w:lvlText w:val="%1."/>
      <w:lvlJc w:val="left"/>
      <w:pPr>
        <w:ind w:left="1080" w:hanging="720"/>
      </w:pPr>
      <w:rPr>
        <w:rFonts w:hint="eastAsi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4A518B6"/>
    <w:multiLevelType w:val="multilevel"/>
    <w:tmpl w:val="24A518B6"/>
    <w:lvl w:ilvl="0">
      <w:start w:val="1"/>
      <w:numFmt w:val="decimal"/>
      <w:lvlText w:val="%1."/>
      <w:lvlJc w:val="left"/>
      <w:pPr>
        <w:tabs>
          <w:tab w:val="left" w:pos="0"/>
        </w:tabs>
        <w:ind w:left="0" w:firstLine="0"/>
      </w:pPr>
      <w:rPr>
        <w:i w:val="0"/>
        <w:iCs w:val="0"/>
      </w:rPr>
    </w:lvl>
    <w:lvl w:ilvl="1">
      <w:start w:val="1"/>
      <w:numFmt w:val="lowerLetter"/>
      <w:lvlText w:val="(%2)"/>
      <w:lvlJc w:val="left"/>
      <w:pPr>
        <w:tabs>
          <w:tab w:val="left" w:pos="0"/>
        </w:tabs>
        <w:ind w:left="1440" w:hanging="720"/>
      </w:pPr>
      <w:rPr>
        <w:sz w:val="24"/>
        <w:szCs w:val="24"/>
      </w:rPr>
    </w:lvl>
    <w:lvl w:ilvl="2">
      <w:start w:val="1"/>
      <w:numFmt w:val="lowerRoman"/>
      <w:lvlText w:val="(%3)"/>
      <w:lvlJc w:val="left"/>
      <w:pPr>
        <w:tabs>
          <w:tab w:val="left" w:pos="0"/>
        </w:tabs>
        <w:ind w:left="2160" w:hanging="720"/>
      </w:pPr>
    </w:lvl>
    <w:lvl w:ilvl="3">
      <w:start w:val="1"/>
      <w:numFmt w:val="lowerLetter"/>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lvlText w:val="(%6)"/>
      <w:lvlJc w:val="left"/>
      <w:pPr>
        <w:tabs>
          <w:tab w:val="left" w:pos="0"/>
        </w:tabs>
        <w:ind w:left="4291" w:hanging="720"/>
      </w:pPr>
    </w:lvl>
    <w:lvl w:ilvl="6">
      <w:start w:val="1"/>
      <w:numFmt w:val="lowerRoman"/>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lvlText w:val="(%9)"/>
      <w:lvlJc w:val="left"/>
      <w:pPr>
        <w:tabs>
          <w:tab w:val="left" w:pos="0"/>
        </w:tabs>
        <w:ind w:left="6408" w:hanging="706"/>
      </w:pPr>
    </w:lvl>
  </w:abstractNum>
  <w:abstractNum w:abstractNumId="4" w15:restartNumberingAfterBreak="0">
    <w:nsid w:val="2B39523C"/>
    <w:multiLevelType w:val="multilevel"/>
    <w:tmpl w:val="2B39523C"/>
    <w:lvl w:ilvl="0">
      <w:start w:val="1"/>
      <w:numFmt w:val="decimal"/>
      <w:lvlText w:val="%1."/>
      <w:lvlJc w:val="left"/>
      <w:pPr>
        <w:tabs>
          <w:tab w:val="left" w:pos="0"/>
        </w:tabs>
        <w:ind w:left="0" w:firstLine="0"/>
      </w:pPr>
      <w:rPr>
        <w:i w:val="0"/>
        <w:iCs w:val="0"/>
      </w:rPr>
    </w:lvl>
    <w:lvl w:ilvl="1">
      <w:start w:val="1"/>
      <w:numFmt w:val="lowerLetter"/>
      <w:lvlText w:val="(%2)"/>
      <w:lvlJc w:val="left"/>
      <w:pPr>
        <w:tabs>
          <w:tab w:val="left" w:pos="0"/>
        </w:tabs>
        <w:ind w:left="1440" w:hanging="720"/>
      </w:pPr>
    </w:lvl>
    <w:lvl w:ilvl="2">
      <w:start w:val="1"/>
      <w:numFmt w:val="lowerRoman"/>
      <w:lvlText w:val="(%3)"/>
      <w:lvlJc w:val="left"/>
      <w:pPr>
        <w:tabs>
          <w:tab w:val="left" w:pos="0"/>
        </w:tabs>
        <w:ind w:left="2160" w:hanging="720"/>
      </w:pPr>
    </w:lvl>
    <w:lvl w:ilvl="3">
      <w:start w:val="1"/>
      <w:numFmt w:val="lowerLetter"/>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lvlText w:val="(%6)"/>
      <w:lvlJc w:val="left"/>
      <w:pPr>
        <w:tabs>
          <w:tab w:val="left" w:pos="0"/>
        </w:tabs>
        <w:ind w:left="4291" w:hanging="720"/>
      </w:pPr>
    </w:lvl>
    <w:lvl w:ilvl="6">
      <w:start w:val="1"/>
      <w:numFmt w:val="lowerRoman"/>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lvlText w:val="(%9)"/>
      <w:lvlJc w:val="left"/>
      <w:pPr>
        <w:tabs>
          <w:tab w:val="left" w:pos="0"/>
        </w:tabs>
        <w:ind w:left="6408" w:hanging="706"/>
      </w:pPr>
    </w:lvl>
  </w:abstractNum>
  <w:abstractNum w:abstractNumId="5" w15:restartNumberingAfterBreak="0">
    <w:nsid w:val="2FDD65DC"/>
    <w:multiLevelType w:val="multilevel"/>
    <w:tmpl w:val="2FDD65DC"/>
    <w:lvl w:ilvl="0">
      <w:start w:val="1"/>
      <w:numFmt w:val="decimal"/>
      <w:lvlText w:val="%1."/>
      <w:lvlJc w:val="left"/>
      <w:pPr>
        <w:tabs>
          <w:tab w:val="left" w:pos="0"/>
        </w:tabs>
        <w:ind w:left="0" w:firstLine="0"/>
      </w:pPr>
      <w:rPr>
        <w:i w:val="0"/>
        <w:iCs w:val="0"/>
      </w:rPr>
    </w:lvl>
    <w:lvl w:ilvl="1">
      <w:start w:val="1"/>
      <w:numFmt w:val="lowerLetter"/>
      <w:lvlText w:val="(%2)"/>
      <w:lvlJc w:val="left"/>
      <w:pPr>
        <w:tabs>
          <w:tab w:val="left" w:pos="0"/>
        </w:tabs>
        <w:ind w:left="1440" w:hanging="720"/>
      </w:pPr>
    </w:lvl>
    <w:lvl w:ilvl="2">
      <w:start w:val="1"/>
      <w:numFmt w:val="lowerRoman"/>
      <w:lvlText w:val="(%3)"/>
      <w:lvlJc w:val="left"/>
      <w:pPr>
        <w:tabs>
          <w:tab w:val="left" w:pos="0"/>
        </w:tabs>
        <w:ind w:left="2160" w:hanging="720"/>
      </w:pPr>
    </w:lvl>
    <w:lvl w:ilvl="3">
      <w:start w:val="1"/>
      <w:numFmt w:val="lowerLetter"/>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lvlText w:val="(%6)"/>
      <w:lvlJc w:val="left"/>
      <w:pPr>
        <w:tabs>
          <w:tab w:val="left" w:pos="0"/>
        </w:tabs>
        <w:ind w:left="4291" w:hanging="720"/>
      </w:pPr>
    </w:lvl>
    <w:lvl w:ilvl="6">
      <w:start w:val="1"/>
      <w:numFmt w:val="lowerRoman"/>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lvlText w:val="(%9)"/>
      <w:lvlJc w:val="left"/>
      <w:pPr>
        <w:tabs>
          <w:tab w:val="left" w:pos="0"/>
        </w:tabs>
        <w:ind w:left="6408" w:hanging="706"/>
      </w:pPr>
    </w:lvl>
  </w:abstractNum>
  <w:abstractNum w:abstractNumId="6"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7" w15:restartNumberingAfterBreak="0">
    <w:nsid w:val="3A200A85"/>
    <w:multiLevelType w:val="multilevel"/>
    <w:tmpl w:val="3A200A85"/>
    <w:lvl w:ilvl="0">
      <w:start w:val="1"/>
      <w:numFmt w:val="decimal"/>
      <w:lvlText w:val="%1."/>
      <w:lvlJc w:val="left"/>
      <w:pPr>
        <w:ind w:left="720" w:hanging="360"/>
      </w:pPr>
      <w:rPr>
        <w:rFonts w:hint="eastAsia"/>
      </w:rPr>
    </w:lvl>
    <w:lvl w:ilvl="1">
      <w:start w:val="1"/>
      <w:numFmt w:val="decimal"/>
      <w:lvlText w:val="%2."/>
      <w:lvlJc w:val="left"/>
      <w:pPr>
        <w:ind w:left="1440" w:hanging="360"/>
      </w:pPr>
      <w:rPr>
        <w:rFonts w:hint="eastAsia"/>
        <w:strike w:val="0"/>
        <w:color w:val="auto"/>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E71324B"/>
    <w:multiLevelType w:val="multilevel"/>
    <w:tmpl w:val="3E71324B"/>
    <w:lvl w:ilvl="0">
      <w:start w:val="1"/>
      <w:numFmt w:val="decimal"/>
      <w:lvlText w:val="%1."/>
      <w:lvlJc w:val="left"/>
      <w:pPr>
        <w:tabs>
          <w:tab w:val="left" w:pos="0"/>
        </w:tabs>
        <w:ind w:left="0" w:firstLine="0"/>
      </w:pPr>
      <w:rPr>
        <w:i w:val="0"/>
        <w:iCs w:val="0"/>
      </w:rPr>
    </w:lvl>
    <w:lvl w:ilvl="1">
      <w:start w:val="1"/>
      <w:numFmt w:val="lowerLetter"/>
      <w:lvlText w:val="(%2)"/>
      <w:lvlJc w:val="left"/>
      <w:pPr>
        <w:tabs>
          <w:tab w:val="left" w:pos="0"/>
        </w:tabs>
        <w:ind w:left="1440" w:hanging="720"/>
      </w:pPr>
      <w:rPr>
        <w:sz w:val="24"/>
        <w:szCs w:val="24"/>
      </w:rPr>
    </w:lvl>
    <w:lvl w:ilvl="2">
      <w:start w:val="1"/>
      <w:numFmt w:val="lowerRoman"/>
      <w:lvlText w:val="(%3)"/>
      <w:lvlJc w:val="left"/>
      <w:pPr>
        <w:tabs>
          <w:tab w:val="left" w:pos="0"/>
        </w:tabs>
        <w:ind w:left="2160" w:hanging="720"/>
      </w:pPr>
    </w:lvl>
    <w:lvl w:ilvl="3">
      <w:start w:val="1"/>
      <w:numFmt w:val="lowerLetter"/>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lvlText w:val="(%6)"/>
      <w:lvlJc w:val="left"/>
      <w:pPr>
        <w:tabs>
          <w:tab w:val="left" w:pos="0"/>
        </w:tabs>
        <w:ind w:left="4291" w:hanging="720"/>
      </w:pPr>
    </w:lvl>
    <w:lvl w:ilvl="6">
      <w:start w:val="1"/>
      <w:numFmt w:val="lowerRoman"/>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lvlText w:val="(%9)"/>
      <w:lvlJc w:val="left"/>
      <w:pPr>
        <w:tabs>
          <w:tab w:val="left" w:pos="0"/>
        </w:tabs>
        <w:ind w:left="6408" w:hanging="706"/>
      </w:pPr>
    </w:lvl>
  </w:abstractNum>
  <w:abstractNum w:abstractNumId="9" w15:restartNumberingAfterBreak="0">
    <w:nsid w:val="4A11307C"/>
    <w:multiLevelType w:val="multilevel"/>
    <w:tmpl w:val="4A11307C"/>
    <w:lvl w:ilvl="0">
      <w:start w:val="1"/>
      <w:numFmt w:val="upperRoman"/>
      <w:lvlText w:val="%1."/>
      <w:lvlJc w:val="left"/>
      <w:pPr>
        <w:ind w:left="1080" w:hanging="72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85C7F31"/>
    <w:multiLevelType w:val="multilevel"/>
    <w:tmpl w:val="585C7F31"/>
    <w:lvl w:ilvl="0">
      <w:start w:val="1"/>
      <w:numFmt w:val="decimal"/>
      <w:lvlText w:val="%1."/>
      <w:lvlJc w:val="left"/>
      <w:pPr>
        <w:tabs>
          <w:tab w:val="left" w:pos="0"/>
        </w:tabs>
        <w:ind w:left="0" w:firstLine="0"/>
      </w:pPr>
      <w:rPr>
        <w:i w:val="0"/>
        <w:iCs w:val="0"/>
      </w:rPr>
    </w:lvl>
    <w:lvl w:ilvl="1">
      <w:start w:val="1"/>
      <w:numFmt w:val="lowerLetter"/>
      <w:lvlText w:val="(%2)"/>
      <w:lvlJc w:val="left"/>
      <w:pPr>
        <w:tabs>
          <w:tab w:val="left" w:pos="0"/>
        </w:tabs>
        <w:ind w:left="1440" w:hanging="720"/>
      </w:pPr>
    </w:lvl>
    <w:lvl w:ilvl="2">
      <w:start w:val="1"/>
      <w:numFmt w:val="lowerRoman"/>
      <w:lvlText w:val="(%3)"/>
      <w:lvlJc w:val="left"/>
      <w:pPr>
        <w:tabs>
          <w:tab w:val="left" w:pos="0"/>
        </w:tabs>
        <w:ind w:left="2160" w:hanging="720"/>
      </w:pPr>
    </w:lvl>
    <w:lvl w:ilvl="3">
      <w:start w:val="1"/>
      <w:numFmt w:val="lowerLetter"/>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lvlText w:val="(%6)"/>
      <w:lvlJc w:val="left"/>
      <w:pPr>
        <w:tabs>
          <w:tab w:val="left" w:pos="0"/>
        </w:tabs>
        <w:ind w:left="4291" w:hanging="720"/>
      </w:pPr>
    </w:lvl>
    <w:lvl w:ilvl="6">
      <w:start w:val="1"/>
      <w:numFmt w:val="lowerRoman"/>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lvlText w:val="(%9)"/>
      <w:lvlJc w:val="left"/>
      <w:pPr>
        <w:tabs>
          <w:tab w:val="left" w:pos="0"/>
        </w:tabs>
        <w:ind w:left="6408" w:hanging="706"/>
      </w:pPr>
    </w:lvl>
  </w:abstractNum>
  <w:abstractNum w:abstractNumId="11" w15:restartNumberingAfterBreak="0">
    <w:nsid w:val="5992BA39"/>
    <w:multiLevelType w:val="singleLevel"/>
    <w:tmpl w:val="5992BA39"/>
    <w:lvl w:ilvl="0">
      <w:start w:val="4"/>
      <w:numFmt w:val="chineseCounting"/>
      <w:suff w:val="space"/>
      <w:lvlText w:val="%1."/>
      <w:lvlJc w:val="left"/>
      <w:rPr>
        <w:rFonts w:ascii="SimHei" w:eastAsia="SimHei" w:hAnsi="SimHei" w:cs="SimHei" w:hint="eastAsia"/>
        <w:sz w:val="24"/>
        <w:szCs w:val="24"/>
      </w:rPr>
    </w:lvl>
  </w:abstractNum>
  <w:abstractNum w:abstractNumId="12" w15:restartNumberingAfterBreak="0">
    <w:nsid w:val="5FD4054B"/>
    <w:multiLevelType w:val="multilevel"/>
    <w:tmpl w:val="5FD4054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638D5ABB"/>
    <w:multiLevelType w:val="multilevel"/>
    <w:tmpl w:val="638D5ABB"/>
    <w:lvl w:ilvl="0">
      <w:start w:val="1"/>
      <w:numFmt w:val="japaneseCounting"/>
      <w:lvlText w:val="(%1)"/>
      <w:lvlJc w:val="left"/>
      <w:pPr>
        <w:ind w:left="2160" w:hanging="720"/>
      </w:pPr>
      <w:rPr>
        <w:rFonts w:hint="default"/>
      </w:rPr>
    </w:lvl>
    <w:lvl w:ilvl="1">
      <w:start w:val="1"/>
      <w:numFmt w:val="decimal"/>
      <w:lvlText w:val="%2."/>
      <w:lvlJc w:val="left"/>
      <w:pPr>
        <w:ind w:left="2650" w:hanging="490"/>
      </w:pPr>
      <w:rPr>
        <w:rFonts w:hint="default"/>
      </w:r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4" w15:restartNumberingAfterBreak="0">
    <w:nsid w:val="729A1410"/>
    <w:multiLevelType w:val="singleLevel"/>
    <w:tmpl w:val="729A1410"/>
    <w:lvl w:ilvl="0">
      <w:start w:val="1"/>
      <w:numFmt w:val="chineseCounting"/>
      <w:lvlText w:val="%1."/>
      <w:lvlJc w:val="left"/>
      <w:rPr>
        <w:rFonts w:ascii="SimHei" w:eastAsia="SimHei" w:hAnsi="SimHei" w:cs="SimHei" w:hint="eastAsia"/>
      </w:rPr>
    </w:lvl>
  </w:abstractNum>
  <w:abstractNum w:abstractNumId="15" w15:restartNumberingAfterBreak="0">
    <w:nsid w:val="7D242FE3"/>
    <w:multiLevelType w:val="multilevel"/>
    <w:tmpl w:val="7D242FE3"/>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num w:numId="1" w16cid:durableId="1444226678">
    <w:abstractNumId w:val="0"/>
  </w:num>
  <w:num w:numId="2" w16cid:durableId="1561475199">
    <w:abstractNumId w:val="6"/>
  </w:num>
  <w:num w:numId="3" w16cid:durableId="166529632">
    <w:abstractNumId w:val="16"/>
  </w:num>
  <w:num w:numId="4" w16cid:durableId="2133622382">
    <w:abstractNumId w:val="12"/>
  </w:num>
  <w:num w:numId="5" w16cid:durableId="716012708">
    <w:abstractNumId w:val="2"/>
  </w:num>
  <w:num w:numId="6" w16cid:durableId="848445024">
    <w:abstractNumId w:val="14"/>
  </w:num>
  <w:num w:numId="7" w16cid:durableId="1211383334">
    <w:abstractNumId w:val="11"/>
  </w:num>
  <w:num w:numId="8" w16cid:durableId="1314412915">
    <w:abstractNumId w:val="15"/>
  </w:num>
  <w:num w:numId="9" w16cid:durableId="1294291602">
    <w:abstractNumId w:val="1"/>
  </w:num>
  <w:num w:numId="10" w16cid:durableId="8464783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71590689">
    <w:abstractNumId w:val="13"/>
  </w:num>
  <w:num w:numId="12" w16cid:durableId="634800330">
    <w:abstractNumId w:val="4"/>
  </w:num>
  <w:num w:numId="13" w16cid:durableId="14425837">
    <w:abstractNumId w:val="5"/>
  </w:num>
  <w:num w:numId="14" w16cid:durableId="719324889">
    <w:abstractNumId w:val="7"/>
  </w:num>
  <w:num w:numId="15" w16cid:durableId="2093770818">
    <w:abstractNumId w:val="10"/>
  </w:num>
  <w:num w:numId="16" w16cid:durableId="508251681">
    <w:abstractNumId w:val="3"/>
  </w:num>
  <w:num w:numId="17" w16cid:durableId="1527672516">
    <w:abstractNumId w:val="8"/>
  </w:num>
  <w:num w:numId="18" w16cid:durableId="2129272814">
    <w:abstractNumId w:val="9"/>
  </w:num>
  <w:num w:numId="19" w16cid:durableId="225796856">
    <w:abstractNumId w:val="0"/>
  </w:num>
  <w:num w:numId="20" w16cid:durableId="407843714">
    <w:abstractNumId w:val="0"/>
  </w:num>
  <w:num w:numId="21" w16cid:durableId="19860843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LockTheme/>
  <w:styleLockQFSet/>
  <w:defaultTabStop w:val="720"/>
  <w:evenAndOddHeaders/>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434E"/>
    <w:rsid w:val="00005064"/>
    <w:rsid w:val="0000552C"/>
    <w:rsid w:val="0000671B"/>
    <w:rsid w:val="00007364"/>
    <w:rsid w:val="00007BF2"/>
    <w:rsid w:val="00013EBF"/>
    <w:rsid w:val="00014018"/>
    <w:rsid w:val="0001419A"/>
    <w:rsid w:val="00015EAB"/>
    <w:rsid w:val="0001634D"/>
    <w:rsid w:val="00020C43"/>
    <w:rsid w:val="00020D87"/>
    <w:rsid w:val="00020E7E"/>
    <w:rsid w:val="000211A9"/>
    <w:rsid w:val="00021238"/>
    <w:rsid w:val="00021619"/>
    <w:rsid w:val="00021983"/>
    <w:rsid w:val="00022071"/>
    <w:rsid w:val="00022B68"/>
    <w:rsid w:val="00022DE1"/>
    <w:rsid w:val="00024600"/>
    <w:rsid w:val="000257AC"/>
    <w:rsid w:val="0002652D"/>
    <w:rsid w:val="00031096"/>
    <w:rsid w:val="00031260"/>
    <w:rsid w:val="00031323"/>
    <w:rsid w:val="000328FE"/>
    <w:rsid w:val="00032970"/>
    <w:rsid w:val="00033507"/>
    <w:rsid w:val="00033BB7"/>
    <w:rsid w:val="000346D8"/>
    <w:rsid w:val="00035335"/>
    <w:rsid w:val="000366EF"/>
    <w:rsid w:val="0003681A"/>
    <w:rsid w:val="0003712B"/>
    <w:rsid w:val="000372B7"/>
    <w:rsid w:val="00037697"/>
    <w:rsid w:val="0004007E"/>
    <w:rsid w:val="000423AA"/>
    <w:rsid w:val="00043BD1"/>
    <w:rsid w:val="00045481"/>
    <w:rsid w:val="0004558E"/>
    <w:rsid w:val="000470F9"/>
    <w:rsid w:val="000477D1"/>
    <w:rsid w:val="00047FB1"/>
    <w:rsid w:val="00047FEE"/>
    <w:rsid w:val="00050094"/>
    <w:rsid w:val="00050182"/>
    <w:rsid w:val="00050F6E"/>
    <w:rsid w:val="00051051"/>
    <w:rsid w:val="00051DCD"/>
    <w:rsid w:val="000521BB"/>
    <w:rsid w:val="00053361"/>
    <w:rsid w:val="00053707"/>
    <w:rsid w:val="000547D0"/>
    <w:rsid w:val="00055D49"/>
    <w:rsid w:val="00056256"/>
    <w:rsid w:val="00056434"/>
    <w:rsid w:val="000565E9"/>
    <w:rsid w:val="000572C3"/>
    <w:rsid w:val="00057CDE"/>
    <w:rsid w:val="000608DA"/>
    <w:rsid w:val="00061EC2"/>
    <w:rsid w:val="000627AF"/>
    <w:rsid w:val="0006408F"/>
    <w:rsid w:val="00064B69"/>
    <w:rsid w:val="00064DF5"/>
    <w:rsid w:val="0006548B"/>
    <w:rsid w:val="00066564"/>
    <w:rsid w:val="00066CE8"/>
    <w:rsid w:val="00070139"/>
    <w:rsid w:val="000705E2"/>
    <w:rsid w:val="00070C9D"/>
    <w:rsid w:val="000720F9"/>
    <w:rsid w:val="00072A9D"/>
    <w:rsid w:val="00072B03"/>
    <w:rsid w:val="00073958"/>
    <w:rsid w:val="00073CB8"/>
    <w:rsid w:val="00075150"/>
    <w:rsid w:val="00076247"/>
    <w:rsid w:val="00076A30"/>
    <w:rsid w:val="00076E04"/>
    <w:rsid w:val="00080ED0"/>
    <w:rsid w:val="0008126A"/>
    <w:rsid w:val="000814E6"/>
    <w:rsid w:val="00082867"/>
    <w:rsid w:val="000836BC"/>
    <w:rsid w:val="0008591A"/>
    <w:rsid w:val="00085B8F"/>
    <w:rsid w:val="00086EF2"/>
    <w:rsid w:val="00090481"/>
    <w:rsid w:val="00090575"/>
    <w:rsid w:val="00092AEE"/>
    <w:rsid w:val="000938B1"/>
    <w:rsid w:val="000943C6"/>
    <w:rsid w:val="00095682"/>
    <w:rsid w:val="00095701"/>
    <w:rsid w:val="0009696C"/>
    <w:rsid w:val="0009766A"/>
    <w:rsid w:val="00097817"/>
    <w:rsid w:val="00097F01"/>
    <w:rsid w:val="000A0419"/>
    <w:rsid w:val="000A1002"/>
    <w:rsid w:val="000A19E4"/>
    <w:rsid w:val="000A1D85"/>
    <w:rsid w:val="000A30AB"/>
    <w:rsid w:val="000A366B"/>
    <w:rsid w:val="000A3826"/>
    <w:rsid w:val="000A3BA5"/>
    <w:rsid w:val="000A4EEF"/>
    <w:rsid w:val="000A51E7"/>
    <w:rsid w:val="000A5448"/>
    <w:rsid w:val="000A6280"/>
    <w:rsid w:val="000A6C26"/>
    <w:rsid w:val="000A6FCA"/>
    <w:rsid w:val="000B143F"/>
    <w:rsid w:val="000B33D6"/>
    <w:rsid w:val="000B366C"/>
    <w:rsid w:val="000B36C8"/>
    <w:rsid w:val="000B39FF"/>
    <w:rsid w:val="000B46BD"/>
    <w:rsid w:val="000B5402"/>
    <w:rsid w:val="000B599C"/>
    <w:rsid w:val="000B71CD"/>
    <w:rsid w:val="000C0301"/>
    <w:rsid w:val="000C1D7A"/>
    <w:rsid w:val="000C209A"/>
    <w:rsid w:val="000C44A5"/>
    <w:rsid w:val="000C5303"/>
    <w:rsid w:val="000C6D36"/>
    <w:rsid w:val="000C73C6"/>
    <w:rsid w:val="000C7FD3"/>
    <w:rsid w:val="000D014F"/>
    <w:rsid w:val="000D0964"/>
    <w:rsid w:val="000D0E05"/>
    <w:rsid w:val="000D0F57"/>
    <w:rsid w:val="000D26F3"/>
    <w:rsid w:val="000D2C82"/>
    <w:rsid w:val="000D37BF"/>
    <w:rsid w:val="000D3ACD"/>
    <w:rsid w:val="000D52A4"/>
    <w:rsid w:val="000D6C1A"/>
    <w:rsid w:val="000E0778"/>
    <w:rsid w:val="000E07BC"/>
    <w:rsid w:val="000E25B3"/>
    <w:rsid w:val="000E2E21"/>
    <w:rsid w:val="000E5D21"/>
    <w:rsid w:val="000E5E67"/>
    <w:rsid w:val="000E657B"/>
    <w:rsid w:val="000F0983"/>
    <w:rsid w:val="000F099B"/>
    <w:rsid w:val="000F1CD4"/>
    <w:rsid w:val="000F1E33"/>
    <w:rsid w:val="000F2271"/>
    <w:rsid w:val="000F3FD0"/>
    <w:rsid w:val="000F4103"/>
    <w:rsid w:val="000F5321"/>
    <w:rsid w:val="000F53EE"/>
    <w:rsid w:val="000F6D64"/>
    <w:rsid w:val="000F6DF1"/>
    <w:rsid w:val="000F70A7"/>
    <w:rsid w:val="000F7970"/>
    <w:rsid w:val="00100C1F"/>
    <w:rsid w:val="00101374"/>
    <w:rsid w:val="00101557"/>
    <w:rsid w:val="00102CB0"/>
    <w:rsid w:val="00102CE5"/>
    <w:rsid w:val="00103076"/>
    <w:rsid w:val="001038E2"/>
    <w:rsid w:val="00104006"/>
    <w:rsid w:val="001046CA"/>
    <w:rsid w:val="001061FC"/>
    <w:rsid w:val="00106399"/>
    <w:rsid w:val="0010778D"/>
    <w:rsid w:val="00107A01"/>
    <w:rsid w:val="00110BC3"/>
    <w:rsid w:val="00112725"/>
    <w:rsid w:val="00113CCA"/>
    <w:rsid w:val="00113F8A"/>
    <w:rsid w:val="00114D4D"/>
    <w:rsid w:val="00115B0B"/>
    <w:rsid w:val="00116729"/>
    <w:rsid w:val="00116FDD"/>
    <w:rsid w:val="00117F07"/>
    <w:rsid w:val="001204C6"/>
    <w:rsid w:val="001214F7"/>
    <w:rsid w:val="0012173F"/>
    <w:rsid w:val="00121FBA"/>
    <w:rsid w:val="0012260D"/>
    <w:rsid w:val="00122F25"/>
    <w:rsid w:val="001231D2"/>
    <w:rsid w:val="00123548"/>
    <w:rsid w:val="00125945"/>
    <w:rsid w:val="001264AE"/>
    <w:rsid w:val="0012660B"/>
    <w:rsid w:val="00127586"/>
    <w:rsid w:val="00127C44"/>
    <w:rsid w:val="00127DF3"/>
    <w:rsid w:val="00131419"/>
    <w:rsid w:val="001315DA"/>
    <w:rsid w:val="00131C24"/>
    <w:rsid w:val="00132112"/>
    <w:rsid w:val="0013267A"/>
    <w:rsid w:val="0013281D"/>
    <w:rsid w:val="0013407F"/>
    <w:rsid w:val="00135839"/>
    <w:rsid w:val="00135980"/>
    <w:rsid w:val="0013786F"/>
    <w:rsid w:val="00137A6F"/>
    <w:rsid w:val="00140113"/>
    <w:rsid w:val="00142FE1"/>
    <w:rsid w:val="001430A5"/>
    <w:rsid w:val="001446FB"/>
    <w:rsid w:val="00144E70"/>
    <w:rsid w:val="0014689E"/>
    <w:rsid w:val="0014798E"/>
    <w:rsid w:val="00150300"/>
    <w:rsid w:val="00150D95"/>
    <w:rsid w:val="00151457"/>
    <w:rsid w:val="001518D3"/>
    <w:rsid w:val="00151ECB"/>
    <w:rsid w:val="00152312"/>
    <w:rsid w:val="0015239A"/>
    <w:rsid w:val="001523A7"/>
    <w:rsid w:val="001528F9"/>
    <w:rsid w:val="00154237"/>
    <w:rsid w:val="00154301"/>
    <w:rsid w:val="00154C25"/>
    <w:rsid w:val="00155096"/>
    <w:rsid w:val="00155A95"/>
    <w:rsid w:val="00156699"/>
    <w:rsid w:val="001602FC"/>
    <w:rsid w:val="00160DBB"/>
    <w:rsid w:val="00161F2D"/>
    <w:rsid w:val="00162623"/>
    <w:rsid w:val="001626C8"/>
    <w:rsid w:val="001642A0"/>
    <w:rsid w:val="00164719"/>
    <w:rsid w:val="001663EB"/>
    <w:rsid w:val="00166BEC"/>
    <w:rsid w:val="00166FC4"/>
    <w:rsid w:val="00166FEE"/>
    <w:rsid w:val="00167079"/>
    <w:rsid w:val="001677AC"/>
    <w:rsid w:val="00170DF5"/>
    <w:rsid w:val="00171390"/>
    <w:rsid w:val="00172088"/>
    <w:rsid w:val="00172DCE"/>
    <w:rsid w:val="00173374"/>
    <w:rsid w:val="00173BD9"/>
    <w:rsid w:val="0017472A"/>
    <w:rsid w:val="00176B46"/>
    <w:rsid w:val="0017775A"/>
    <w:rsid w:val="001779B4"/>
    <w:rsid w:val="00177C0D"/>
    <w:rsid w:val="00180409"/>
    <w:rsid w:val="0018040A"/>
    <w:rsid w:val="001804EA"/>
    <w:rsid w:val="00182511"/>
    <w:rsid w:val="0018255C"/>
    <w:rsid w:val="001835BA"/>
    <w:rsid w:val="001841BE"/>
    <w:rsid w:val="001858AD"/>
    <w:rsid w:val="00186C49"/>
    <w:rsid w:val="00190A61"/>
    <w:rsid w:val="00192AC2"/>
    <w:rsid w:val="00193AF1"/>
    <w:rsid w:val="00194FAE"/>
    <w:rsid w:val="00195681"/>
    <w:rsid w:val="001967BE"/>
    <w:rsid w:val="00197179"/>
    <w:rsid w:val="001A00BA"/>
    <w:rsid w:val="001A05EF"/>
    <w:rsid w:val="001A172A"/>
    <w:rsid w:val="001A1949"/>
    <w:rsid w:val="001A2215"/>
    <w:rsid w:val="001A222E"/>
    <w:rsid w:val="001A28A1"/>
    <w:rsid w:val="001A3342"/>
    <w:rsid w:val="001A37B5"/>
    <w:rsid w:val="001A3E3D"/>
    <w:rsid w:val="001A40D1"/>
    <w:rsid w:val="001A4331"/>
    <w:rsid w:val="001A4A85"/>
    <w:rsid w:val="001A54A6"/>
    <w:rsid w:val="001A5698"/>
    <w:rsid w:val="001A7049"/>
    <w:rsid w:val="001A7687"/>
    <w:rsid w:val="001B1A7F"/>
    <w:rsid w:val="001B1E40"/>
    <w:rsid w:val="001B2300"/>
    <w:rsid w:val="001B391B"/>
    <w:rsid w:val="001B3A38"/>
    <w:rsid w:val="001B68DC"/>
    <w:rsid w:val="001B7136"/>
    <w:rsid w:val="001B766C"/>
    <w:rsid w:val="001C09F5"/>
    <w:rsid w:val="001C0FC8"/>
    <w:rsid w:val="001C4980"/>
    <w:rsid w:val="001C4FA6"/>
    <w:rsid w:val="001C52BC"/>
    <w:rsid w:val="001C64CE"/>
    <w:rsid w:val="001C764E"/>
    <w:rsid w:val="001C7C74"/>
    <w:rsid w:val="001D17EB"/>
    <w:rsid w:val="001D1B1D"/>
    <w:rsid w:val="001D21C4"/>
    <w:rsid w:val="001D2324"/>
    <w:rsid w:val="001D29C5"/>
    <w:rsid w:val="001D3B6B"/>
    <w:rsid w:val="001D5B23"/>
    <w:rsid w:val="001D74F9"/>
    <w:rsid w:val="001E035A"/>
    <w:rsid w:val="001E1052"/>
    <w:rsid w:val="001E132D"/>
    <w:rsid w:val="001E1C4B"/>
    <w:rsid w:val="001E20C8"/>
    <w:rsid w:val="001E21B1"/>
    <w:rsid w:val="001E2F93"/>
    <w:rsid w:val="001E2FE1"/>
    <w:rsid w:val="001E3D30"/>
    <w:rsid w:val="001E4554"/>
    <w:rsid w:val="001E61E5"/>
    <w:rsid w:val="001E6763"/>
    <w:rsid w:val="001E7A98"/>
    <w:rsid w:val="001F07A0"/>
    <w:rsid w:val="001F0819"/>
    <w:rsid w:val="001F0DC7"/>
    <w:rsid w:val="001F2159"/>
    <w:rsid w:val="001F2E85"/>
    <w:rsid w:val="001F4647"/>
    <w:rsid w:val="001F4F88"/>
    <w:rsid w:val="001F5365"/>
    <w:rsid w:val="001F53FD"/>
    <w:rsid w:val="001F5A64"/>
    <w:rsid w:val="001F5ECD"/>
    <w:rsid w:val="001F647F"/>
    <w:rsid w:val="00200A7E"/>
    <w:rsid w:val="00201284"/>
    <w:rsid w:val="002013EF"/>
    <w:rsid w:val="0020242B"/>
    <w:rsid w:val="00204420"/>
    <w:rsid w:val="00205042"/>
    <w:rsid w:val="0020602C"/>
    <w:rsid w:val="00206436"/>
    <w:rsid w:val="00206ADB"/>
    <w:rsid w:val="00210B8B"/>
    <w:rsid w:val="0021108D"/>
    <w:rsid w:val="0021186C"/>
    <w:rsid w:val="00211B4D"/>
    <w:rsid w:val="00214863"/>
    <w:rsid w:val="002156B4"/>
    <w:rsid w:val="00217455"/>
    <w:rsid w:val="00220451"/>
    <w:rsid w:val="00221D23"/>
    <w:rsid w:val="00221EB1"/>
    <w:rsid w:val="0022290B"/>
    <w:rsid w:val="00223A33"/>
    <w:rsid w:val="00223EDD"/>
    <w:rsid w:val="00224162"/>
    <w:rsid w:val="00224415"/>
    <w:rsid w:val="00224E6E"/>
    <w:rsid w:val="00224FCD"/>
    <w:rsid w:val="00225785"/>
    <w:rsid w:val="00225CDC"/>
    <w:rsid w:val="00226B2D"/>
    <w:rsid w:val="002277A8"/>
    <w:rsid w:val="0023072D"/>
    <w:rsid w:val="00231086"/>
    <w:rsid w:val="0023121D"/>
    <w:rsid w:val="002316C6"/>
    <w:rsid w:val="0023196D"/>
    <w:rsid w:val="00231B51"/>
    <w:rsid w:val="00231F8D"/>
    <w:rsid w:val="0023240A"/>
    <w:rsid w:val="00232636"/>
    <w:rsid w:val="002347ED"/>
    <w:rsid w:val="00236CD9"/>
    <w:rsid w:val="0024163F"/>
    <w:rsid w:val="0024443B"/>
    <w:rsid w:val="00244A38"/>
    <w:rsid w:val="00245037"/>
    <w:rsid w:val="0024621D"/>
    <w:rsid w:val="00246553"/>
    <w:rsid w:val="00246A6A"/>
    <w:rsid w:val="00246CF7"/>
    <w:rsid w:val="0024753A"/>
    <w:rsid w:val="002503EF"/>
    <w:rsid w:val="002508F5"/>
    <w:rsid w:val="0025192B"/>
    <w:rsid w:val="00251D1D"/>
    <w:rsid w:val="00252431"/>
    <w:rsid w:val="00253222"/>
    <w:rsid w:val="00253286"/>
    <w:rsid w:val="00253EB5"/>
    <w:rsid w:val="002547A2"/>
    <w:rsid w:val="00254BF5"/>
    <w:rsid w:val="00257962"/>
    <w:rsid w:val="00257DB4"/>
    <w:rsid w:val="00261C13"/>
    <w:rsid w:val="00262847"/>
    <w:rsid w:val="0026359F"/>
    <w:rsid w:val="00263C8F"/>
    <w:rsid w:val="00265722"/>
    <w:rsid w:val="002659B3"/>
    <w:rsid w:val="00267157"/>
    <w:rsid w:val="00267949"/>
    <w:rsid w:val="00272193"/>
    <w:rsid w:val="002748C9"/>
    <w:rsid w:val="0027494A"/>
    <w:rsid w:val="00274DE7"/>
    <w:rsid w:val="002760B8"/>
    <w:rsid w:val="00280777"/>
    <w:rsid w:val="0028110D"/>
    <w:rsid w:val="00281668"/>
    <w:rsid w:val="00281BB2"/>
    <w:rsid w:val="0028248C"/>
    <w:rsid w:val="002828AA"/>
    <w:rsid w:val="002834D4"/>
    <w:rsid w:val="002837E0"/>
    <w:rsid w:val="002848C6"/>
    <w:rsid w:val="00287570"/>
    <w:rsid w:val="00287726"/>
    <w:rsid w:val="002910D3"/>
    <w:rsid w:val="002912C6"/>
    <w:rsid w:val="002912DF"/>
    <w:rsid w:val="0029148A"/>
    <w:rsid w:val="00291EDD"/>
    <w:rsid w:val="002926A8"/>
    <w:rsid w:val="0029435C"/>
    <w:rsid w:val="00294431"/>
    <w:rsid w:val="00294D62"/>
    <w:rsid w:val="00296270"/>
    <w:rsid w:val="00296982"/>
    <w:rsid w:val="002A03C3"/>
    <w:rsid w:val="002A0576"/>
    <w:rsid w:val="002A05FE"/>
    <w:rsid w:val="002A0CB8"/>
    <w:rsid w:val="002A0CEE"/>
    <w:rsid w:val="002A0F46"/>
    <w:rsid w:val="002A0F9A"/>
    <w:rsid w:val="002A19A7"/>
    <w:rsid w:val="002A2702"/>
    <w:rsid w:val="002A30AD"/>
    <w:rsid w:val="002A432B"/>
    <w:rsid w:val="002A6C0E"/>
    <w:rsid w:val="002A74D5"/>
    <w:rsid w:val="002B009B"/>
    <w:rsid w:val="002B0201"/>
    <w:rsid w:val="002B032B"/>
    <w:rsid w:val="002B0639"/>
    <w:rsid w:val="002B0F04"/>
    <w:rsid w:val="002B17B3"/>
    <w:rsid w:val="002B2149"/>
    <w:rsid w:val="002B22C5"/>
    <w:rsid w:val="002B254E"/>
    <w:rsid w:val="002B29AA"/>
    <w:rsid w:val="002B2B80"/>
    <w:rsid w:val="002B3A00"/>
    <w:rsid w:val="002B4CE8"/>
    <w:rsid w:val="002B54D2"/>
    <w:rsid w:val="002B56D0"/>
    <w:rsid w:val="002B6424"/>
    <w:rsid w:val="002B6B08"/>
    <w:rsid w:val="002B6C10"/>
    <w:rsid w:val="002B710A"/>
    <w:rsid w:val="002B7187"/>
    <w:rsid w:val="002B72E9"/>
    <w:rsid w:val="002B7618"/>
    <w:rsid w:val="002C08BD"/>
    <w:rsid w:val="002C1C15"/>
    <w:rsid w:val="002C2C32"/>
    <w:rsid w:val="002C2DFB"/>
    <w:rsid w:val="002C32FC"/>
    <w:rsid w:val="002C62F6"/>
    <w:rsid w:val="002C6577"/>
    <w:rsid w:val="002C658E"/>
    <w:rsid w:val="002C7998"/>
    <w:rsid w:val="002D011C"/>
    <w:rsid w:val="002D1F18"/>
    <w:rsid w:val="002D2A0D"/>
    <w:rsid w:val="002D2AED"/>
    <w:rsid w:val="002D326E"/>
    <w:rsid w:val="002D363F"/>
    <w:rsid w:val="002D3C85"/>
    <w:rsid w:val="002D5EB7"/>
    <w:rsid w:val="002D751C"/>
    <w:rsid w:val="002E0AFD"/>
    <w:rsid w:val="002E258B"/>
    <w:rsid w:val="002E2851"/>
    <w:rsid w:val="002E4899"/>
    <w:rsid w:val="002E4AC6"/>
    <w:rsid w:val="002E5494"/>
    <w:rsid w:val="002E60A7"/>
    <w:rsid w:val="002E691F"/>
    <w:rsid w:val="002E6BFF"/>
    <w:rsid w:val="002E7004"/>
    <w:rsid w:val="002F0489"/>
    <w:rsid w:val="002F0F62"/>
    <w:rsid w:val="002F1075"/>
    <w:rsid w:val="002F1424"/>
    <w:rsid w:val="002F1621"/>
    <w:rsid w:val="002F1E53"/>
    <w:rsid w:val="002F2CAA"/>
    <w:rsid w:val="002F3B23"/>
    <w:rsid w:val="002F492B"/>
    <w:rsid w:val="002F6316"/>
    <w:rsid w:val="002F6D82"/>
    <w:rsid w:val="002F78EB"/>
    <w:rsid w:val="002F7FCA"/>
    <w:rsid w:val="0030052C"/>
    <w:rsid w:val="00300FD7"/>
    <w:rsid w:val="00302671"/>
    <w:rsid w:val="00302B17"/>
    <w:rsid w:val="00304B3C"/>
    <w:rsid w:val="00305740"/>
    <w:rsid w:val="00306FE0"/>
    <w:rsid w:val="003078ED"/>
    <w:rsid w:val="00310418"/>
    <w:rsid w:val="00310AA7"/>
    <w:rsid w:val="00311CFF"/>
    <w:rsid w:val="00311E25"/>
    <w:rsid w:val="00312295"/>
    <w:rsid w:val="0031279D"/>
    <w:rsid w:val="0031348B"/>
    <w:rsid w:val="00313B75"/>
    <w:rsid w:val="00313E98"/>
    <w:rsid w:val="00315D5E"/>
    <w:rsid w:val="003167EF"/>
    <w:rsid w:val="00316BE2"/>
    <w:rsid w:val="00317355"/>
    <w:rsid w:val="00317386"/>
    <w:rsid w:val="00321B27"/>
    <w:rsid w:val="00321EB6"/>
    <w:rsid w:val="003231C4"/>
    <w:rsid w:val="00326657"/>
    <w:rsid w:val="0033014C"/>
    <w:rsid w:val="003306E1"/>
    <w:rsid w:val="0033193A"/>
    <w:rsid w:val="003320E4"/>
    <w:rsid w:val="003330ED"/>
    <w:rsid w:val="00333F55"/>
    <w:rsid w:val="00334C30"/>
    <w:rsid w:val="0033525D"/>
    <w:rsid w:val="0033627D"/>
    <w:rsid w:val="00336655"/>
    <w:rsid w:val="003414F3"/>
    <w:rsid w:val="00341D9A"/>
    <w:rsid w:val="00341E09"/>
    <w:rsid w:val="00343530"/>
    <w:rsid w:val="00343CEB"/>
    <w:rsid w:val="00343E24"/>
    <w:rsid w:val="00347089"/>
    <w:rsid w:val="00347499"/>
    <w:rsid w:val="00347D61"/>
    <w:rsid w:val="00350ADC"/>
    <w:rsid w:val="00351C69"/>
    <w:rsid w:val="003526AF"/>
    <w:rsid w:val="003539C5"/>
    <w:rsid w:val="0035613E"/>
    <w:rsid w:val="003600D7"/>
    <w:rsid w:val="003604EF"/>
    <w:rsid w:val="0036053C"/>
    <w:rsid w:val="00360D94"/>
    <w:rsid w:val="00361D62"/>
    <w:rsid w:val="003627D2"/>
    <w:rsid w:val="00362D5D"/>
    <w:rsid w:val="00363EE9"/>
    <w:rsid w:val="003648F2"/>
    <w:rsid w:val="00364A7C"/>
    <w:rsid w:val="00365299"/>
    <w:rsid w:val="0036665E"/>
    <w:rsid w:val="00366DC8"/>
    <w:rsid w:val="00370C02"/>
    <w:rsid w:val="00370C42"/>
    <w:rsid w:val="00371252"/>
    <w:rsid w:val="00371740"/>
    <w:rsid w:val="003728B7"/>
    <w:rsid w:val="0037410D"/>
    <w:rsid w:val="00375E95"/>
    <w:rsid w:val="00376128"/>
    <w:rsid w:val="0037742E"/>
    <w:rsid w:val="00377AA9"/>
    <w:rsid w:val="00377D56"/>
    <w:rsid w:val="0038035F"/>
    <w:rsid w:val="003803CC"/>
    <w:rsid w:val="0038245A"/>
    <w:rsid w:val="003828CC"/>
    <w:rsid w:val="00382ED3"/>
    <w:rsid w:val="003840E6"/>
    <w:rsid w:val="00384DE3"/>
    <w:rsid w:val="00385C44"/>
    <w:rsid w:val="00385CFC"/>
    <w:rsid w:val="003926F7"/>
    <w:rsid w:val="0039337A"/>
    <w:rsid w:val="00393A88"/>
    <w:rsid w:val="00395E8A"/>
    <w:rsid w:val="00395FF7"/>
    <w:rsid w:val="00396155"/>
    <w:rsid w:val="00397120"/>
    <w:rsid w:val="00397279"/>
    <w:rsid w:val="0039764E"/>
    <w:rsid w:val="003A0934"/>
    <w:rsid w:val="003A0BA9"/>
    <w:rsid w:val="003A139C"/>
    <w:rsid w:val="003A2930"/>
    <w:rsid w:val="003A3189"/>
    <w:rsid w:val="003A3CA7"/>
    <w:rsid w:val="003A654C"/>
    <w:rsid w:val="003A72D8"/>
    <w:rsid w:val="003A795D"/>
    <w:rsid w:val="003B026B"/>
    <w:rsid w:val="003B1CB6"/>
    <w:rsid w:val="003B232B"/>
    <w:rsid w:val="003B28D6"/>
    <w:rsid w:val="003B33BD"/>
    <w:rsid w:val="003B36BD"/>
    <w:rsid w:val="003B490F"/>
    <w:rsid w:val="003B569D"/>
    <w:rsid w:val="003B5C8F"/>
    <w:rsid w:val="003B5F08"/>
    <w:rsid w:val="003B6A3C"/>
    <w:rsid w:val="003B74E1"/>
    <w:rsid w:val="003B7D25"/>
    <w:rsid w:val="003C0CE2"/>
    <w:rsid w:val="003C1106"/>
    <w:rsid w:val="003C1950"/>
    <w:rsid w:val="003C2ADC"/>
    <w:rsid w:val="003C2AFA"/>
    <w:rsid w:val="003C3BC8"/>
    <w:rsid w:val="003C3C0E"/>
    <w:rsid w:val="003C49BB"/>
    <w:rsid w:val="003C4E7B"/>
    <w:rsid w:val="003C529B"/>
    <w:rsid w:val="003C6B54"/>
    <w:rsid w:val="003C7BD9"/>
    <w:rsid w:val="003D0491"/>
    <w:rsid w:val="003D1F2D"/>
    <w:rsid w:val="003D32F2"/>
    <w:rsid w:val="003D42A6"/>
    <w:rsid w:val="003D4740"/>
    <w:rsid w:val="003D4C12"/>
    <w:rsid w:val="003D4F21"/>
    <w:rsid w:val="003D4FAC"/>
    <w:rsid w:val="003D52FD"/>
    <w:rsid w:val="003D54C3"/>
    <w:rsid w:val="003D6202"/>
    <w:rsid w:val="003D75C1"/>
    <w:rsid w:val="003E036D"/>
    <w:rsid w:val="003E1885"/>
    <w:rsid w:val="003E1F1C"/>
    <w:rsid w:val="003E374D"/>
    <w:rsid w:val="003E4319"/>
    <w:rsid w:val="003E4CCD"/>
    <w:rsid w:val="003E6C55"/>
    <w:rsid w:val="003E7078"/>
    <w:rsid w:val="003E71CA"/>
    <w:rsid w:val="003E7906"/>
    <w:rsid w:val="003F000F"/>
    <w:rsid w:val="003F0B1F"/>
    <w:rsid w:val="003F33E3"/>
    <w:rsid w:val="003F3965"/>
    <w:rsid w:val="003F3C50"/>
    <w:rsid w:val="003F3EAD"/>
    <w:rsid w:val="003F4A1B"/>
    <w:rsid w:val="003F6EC6"/>
    <w:rsid w:val="003F759A"/>
    <w:rsid w:val="003F7BA2"/>
    <w:rsid w:val="00400654"/>
    <w:rsid w:val="0040072F"/>
    <w:rsid w:val="00400C1D"/>
    <w:rsid w:val="004014CA"/>
    <w:rsid w:val="0040175B"/>
    <w:rsid w:val="0040210F"/>
    <w:rsid w:val="004026B4"/>
    <w:rsid w:val="00402F49"/>
    <w:rsid w:val="004033C3"/>
    <w:rsid w:val="004035DC"/>
    <w:rsid w:val="00404233"/>
    <w:rsid w:val="0040566A"/>
    <w:rsid w:val="00406202"/>
    <w:rsid w:val="00406A6A"/>
    <w:rsid w:val="00406B22"/>
    <w:rsid w:val="00407147"/>
    <w:rsid w:val="0040751B"/>
    <w:rsid w:val="0040757A"/>
    <w:rsid w:val="004078FA"/>
    <w:rsid w:val="00407A8D"/>
    <w:rsid w:val="00407CCA"/>
    <w:rsid w:val="00407D60"/>
    <w:rsid w:val="004122F5"/>
    <w:rsid w:val="0041298F"/>
    <w:rsid w:val="0041446D"/>
    <w:rsid w:val="00414B4A"/>
    <w:rsid w:val="0041528A"/>
    <w:rsid w:val="00415E31"/>
    <w:rsid w:val="00416B81"/>
    <w:rsid w:val="004175AD"/>
    <w:rsid w:val="00420B95"/>
    <w:rsid w:val="004224DA"/>
    <w:rsid w:val="00423E82"/>
    <w:rsid w:val="00426D80"/>
    <w:rsid w:val="004277CA"/>
    <w:rsid w:val="0043077A"/>
    <w:rsid w:val="0043130A"/>
    <w:rsid w:val="00431574"/>
    <w:rsid w:val="00431998"/>
    <w:rsid w:val="00431E08"/>
    <w:rsid w:val="004328A7"/>
    <w:rsid w:val="00434C74"/>
    <w:rsid w:val="00435224"/>
    <w:rsid w:val="00435D2E"/>
    <w:rsid w:val="00436BB6"/>
    <w:rsid w:val="00436E52"/>
    <w:rsid w:val="004400B9"/>
    <w:rsid w:val="004413E1"/>
    <w:rsid w:val="00441418"/>
    <w:rsid w:val="00441A82"/>
    <w:rsid w:val="00443EC6"/>
    <w:rsid w:val="00444B1A"/>
    <w:rsid w:val="00445120"/>
    <w:rsid w:val="00446220"/>
    <w:rsid w:val="00450C06"/>
    <w:rsid w:val="00451F00"/>
    <w:rsid w:val="0045260F"/>
    <w:rsid w:val="00455E2C"/>
    <w:rsid w:val="0045639A"/>
    <w:rsid w:val="00456D3A"/>
    <w:rsid w:val="00456EB4"/>
    <w:rsid w:val="0045757E"/>
    <w:rsid w:val="00457827"/>
    <w:rsid w:val="00457C3E"/>
    <w:rsid w:val="0046046F"/>
    <w:rsid w:val="00461DA8"/>
    <w:rsid w:val="0046218C"/>
    <w:rsid w:val="00463C94"/>
    <w:rsid w:val="00464267"/>
    <w:rsid w:val="00464D40"/>
    <w:rsid w:val="00464EFC"/>
    <w:rsid w:val="004652C7"/>
    <w:rsid w:val="00465E47"/>
    <w:rsid w:val="00465E97"/>
    <w:rsid w:val="00466BDF"/>
    <w:rsid w:val="00467552"/>
    <w:rsid w:val="0047095A"/>
    <w:rsid w:val="00470D36"/>
    <w:rsid w:val="004711FC"/>
    <w:rsid w:val="00471314"/>
    <w:rsid w:val="004718F3"/>
    <w:rsid w:val="004725D2"/>
    <w:rsid w:val="004733EF"/>
    <w:rsid w:val="00473A44"/>
    <w:rsid w:val="0047448E"/>
    <w:rsid w:val="0047464B"/>
    <w:rsid w:val="00475040"/>
    <w:rsid w:val="004750E2"/>
    <w:rsid w:val="0047534A"/>
    <w:rsid w:val="0047618C"/>
    <w:rsid w:val="00477E19"/>
    <w:rsid w:val="00480CEF"/>
    <w:rsid w:val="00483366"/>
    <w:rsid w:val="00483D5D"/>
    <w:rsid w:val="00484CAB"/>
    <w:rsid w:val="00484FCD"/>
    <w:rsid w:val="00485B37"/>
    <w:rsid w:val="004870CB"/>
    <w:rsid w:val="00490488"/>
    <w:rsid w:val="004905F6"/>
    <w:rsid w:val="00490C06"/>
    <w:rsid w:val="004914E7"/>
    <w:rsid w:val="00491F3A"/>
    <w:rsid w:val="0049205D"/>
    <w:rsid w:val="00492E3D"/>
    <w:rsid w:val="0049365E"/>
    <w:rsid w:val="00493D40"/>
    <w:rsid w:val="00493EE3"/>
    <w:rsid w:val="004944F1"/>
    <w:rsid w:val="00494A44"/>
    <w:rsid w:val="00494E12"/>
    <w:rsid w:val="004967B6"/>
    <w:rsid w:val="004A067A"/>
    <w:rsid w:val="004A092C"/>
    <w:rsid w:val="004A1353"/>
    <w:rsid w:val="004A19A6"/>
    <w:rsid w:val="004A2A9E"/>
    <w:rsid w:val="004A504B"/>
    <w:rsid w:val="004A5817"/>
    <w:rsid w:val="004A6911"/>
    <w:rsid w:val="004A6EDF"/>
    <w:rsid w:val="004A6FE3"/>
    <w:rsid w:val="004A72CC"/>
    <w:rsid w:val="004B06F9"/>
    <w:rsid w:val="004B23C9"/>
    <w:rsid w:val="004B27E5"/>
    <w:rsid w:val="004B3149"/>
    <w:rsid w:val="004B3652"/>
    <w:rsid w:val="004B3F90"/>
    <w:rsid w:val="004B4552"/>
    <w:rsid w:val="004B54E0"/>
    <w:rsid w:val="004B5CC3"/>
    <w:rsid w:val="004B7384"/>
    <w:rsid w:val="004B7859"/>
    <w:rsid w:val="004C12DA"/>
    <w:rsid w:val="004C36B1"/>
    <w:rsid w:val="004C3B95"/>
    <w:rsid w:val="004C3C5D"/>
    <w:rsid w:val="004C4269"/>
    <w:rsid w:val="004C4A54"/>
    <w:rsid w:val="004C4D18"/>
    <w:rsid w:val="004C641E"/>
    <w:rsid w:val="004D00E8"/>
    <w:rsid w:val="004D0ED6"/>
    <w:rsid w:val="004D1499"/>
    <w:rsid w:val="004D2066"/>
    <w:rsid w:val="004D6236"/>
    <w:rsid w:val="004D6B31"/>
    <w:rsid w:val="004D7F90"/>
    <w:rsid w:val="004E08EE"/>
    <w:rsid w:val="004E1E1C"/>
    <w:rsid w:val="004E2363"/>
    <w:rsid w:val="004E24A3"/>
    <w:rsid w:val="004E29D1"/>
    <w:rsid w:val="004E445B"/>
    <w:rsid w:val="004E4DBB"/>
    <w:rsid w:val="004E4E41"/>
    <w:rsid w:val="004E50EA"/>
    <w:rsid w:val="004E559F"/>
    <w:rsid w:val="004E59DF"/>
    <w:rsid w:val="004E60BC"/>
    <w:rsid w:val="004E614D"/>
    <w:rsid w:val="004E6398"/>
    <w:rsid w:val="004E68CB"/>
    <w:rsid w:val="004E73DB"/>
    <w:rsid w:val="004E7F9C"/>
    <w:rsid w:val="004F25BA"/>
    <w:rsid w:val="004F3493"/>
    <w:rsid w:val="004F43EF"/>
    <w:rsid w:val="004F4A64"/>
    <w:rsid w:val="004F4B41"/>
    <w:rsid w:val="004F5143"/>
    <w:rsid w:val="004F547D"/>
    <w:rsid w:val="004F5BB3"/>
    <w:rsid w:val="004F5D10"/>
    <w:rsid w:val="004F71E4"/>
    <w:rsid w:val="004F7371"/>
    <w:rsid w:val="004F7405"/>
    <w:rsid w:val="004F7D9E"/>
    <w:rsid w:val="005047FC"/>
    <w:rsid w:val="00505DEE"/>
    <w:rsid w:val="00506180"/>
    <w:rsid w:val="00507354"/>
    <w:rsid w:val="005076A0"/>
    <w:rsid w:val="00510440"/>
    <w:rsid w:val="00510E5F"/>
    <w:rsid w:val="005119EF"/>
    <w:rsid w:val="00511A5D"/>
    <w:rsid w:val="00511D76"/>
    <w:rsid w:val="00512B09"/>
    <w:rsid w:val="00514C47"/>
    <w:rsid w:val="005151E9"/>
    <w:rsid w:val="00515FE2"/>
    <w:rsid w:val="00516493"/>
    <w:rsid w:val="00516D40"/>
    <w:rsid w:val="005205DE"/>
    <w:rsid w:val="00521CCD"/>
    <w:rsid w:val="005220ED"/>
    <w:rsid w:val="005225D6"/>
    <w:rsid w:val="00522883"/>
    <w:rsid w:val="00522A6F"/>
    <w:rsid w:val="00524C7D"/>
    <w:rsid w:val="00525EB1"/>
    <w:rsid w:val="00527FE9"/>
    <w:rsid w:val="00530485"/>
    <w:rsid w:val="00530D8B"/>
    <w:rsid w:val="00531055"/>
    <w:rsid w:val="00531FAE"/>
    <w:rsid w:val="00532C1A"/>
    <w:rsid w:val="00533796"/>
    <w:rsid w:val="005364F4"/>
    <w:rsid w:val="0053699A"/>
    <w:rsid w:val="00537343"/>
    <w:rsid w:val="0054084A"/>
    <w:rsid w:val="00541EF1"/>
    <w:rsid w:val="00541F8A"/>
    <w:rsid w:val="00542134"/>
    <w:rsid w:val="00544AEA"/>
    <w:rsid w:val="00546B35"/>
    <w:rsid w:val="00546B9B"/>
    <w:rsid w:val="005506BB"/>
    <w:rsid w:val="005516F3"/>
    <w:rsid w:val="005517FD"/>
    <w:rsid w:val="005527FD"/>
    <w:rsid w:val="0055441F"/>
    <w:rsid w:val="0055587A"/>
    <w:rsid w:val="00555D75"/>
    <w:rsid w:val="00556BBC"/>
    <w:rsid w:val="00556D51"/>
    <w:rsid w:val="00560293"/>
    <w:rsid w:val="00560DF0"/>
    <w:rsid w:val="005634AE"/>
    <w:rsid w:val="005637ED"/>
    <w:rsid w:val="00564D59"/>
    <w:rsid w:val="00565C18"/>
    <w:rsid w:val="0056759C"/>
    <w:rsid w:val="00571369"/>
    <w:rsid w:val="0057179C"/>
    <w:rsid w:val="00573219"/>
    <w:rsid w:val="0057418E"/>
    <w:rsid w:val="00574956"/>
    <w:rsid w:val="00574B5C"/>
    <w:rsid w:val="00575481"/>
    <w:rsid w:val="005755C4"/>
    <w:rsid w:val="00576BCD"/>
    <w:rsid w:val="00577ABF"/>
    <w:rsid w:val="00577FA5"/>
    <w:rsid w:val="0058069C"/>
    <w:rsid w:val="00581AFB"/>
    <w:rsid w:val="00581C0C"/>
    <w:rsid w:val="0058364C"/>
    <w:rsid w:val="0058420D"/>
    <w:rsid w:val="00585405"/>
    <w:rsid w:val="00586366"/>
    <w:rsid w:val="00586425"/>
    <w:rsid w:val="0058645E"/>
    <w:rsid w:val="00587A8D"/>
    <w:rsid w:val="00587E62"/>
    <w:rsid w:val="0059059F"/>
    <w:rsid w:val="00591570"/>
    <w:rsid w:val="005934A7"/>
    <w:rsid w:val="0059513E"/>
    <w:rsid w:val="0059549E"/>
    <w:rsid w:val="005965E0"/>
    <w:rsid w:val="00597CEE"/>
    <w:rsid w:val="005A0032"/>
    <w:rsid w:val="005A0326"/>
    <w:rsid w:val="005A2D22"/>
    <w:rsid w:val="005A3D86"/>
    <w:rsid w:val="005A45F9"/>
    <w:rsid w:val="005A4FA3"/>
    <w:rsid w:val="005A56DE"/>
    <w:rsid w:val="005A593F"/>
    <w:rsid w:val="005A6739"/>
    <w:rsid w:val="005A6AA4"/>
    <w:rsid w:val="005A6D9F"/>
    <w:rsid w:val="005A7B69"/>
    <w:rsid w:val="005A7D5B"/>
    <w:rsid w:val="005B091F"/>
    <w:rsid w:val="005B1C34"/>
    <w:rsid w:val="005B3D0C"/>
    <w:rsid w:val="005B3D68"/>
    <w:rsid w:val="005B3E70"/>
    <w:rsid w:val="005B451F"/>
    <w:rsid w:val="005B48FF"/>
    <w:rsid w:val="005B58F5"/>
    <w:rsid w:val="005B6415"/>
    <w:rsid w:val="005B653E"/>
    <w:rsid w:val="005B6B53"/>
    <w:rsid w:val="005C1636"/>
    <w:rsid w:val="005C1E32"/>
    <w:rsid w:val="005C2647"/>
    <w:rsid w:val="005C3D49"/>
    <w:rsid w:val="005C49F3"/>
    <w:rsid w:val="005C4AD1"/>
    <w:rsid w:val="005C55E3"/>
    <w:rsid w:val="005C6452"/>
    <w:rsid w:val="005C670D"/>
    <w:rsid w:val="005C6AC9"/>
    <w:rsid w:val="005C6C7D"/>
    <w:rsid w:val="005C6D32"/>
    <w:rsid w:val="005D1D35"/>
    <w:rsid w:val="005D363F"/>
    <w:rsid w:val="005D3C11"/>
    <w:rsid w:val="005D49E3"/>
    <w:rsid w:val="005D5B3C"/>
    <w:rsid w:val="005D667C"/>
    <w:rsid w:val="005D74CA"/>
    <w:rsid w:val="005E0DBC"/>
    <w:rsid w:val="005E0F39"/>
    <w:rsid w:val="005E1380"/>
    <w:rsid w:val="005E1D16"/>
    <w:rsid w:val="005E27D4"/>
    <w:rsid w:val="005E3E14"/>
    <w:rsid w:val="005E4716"/>
    <w:rsid w:val="005E4A07"/>
    <w:rsid w:val="005E5DF8"/>
    <w:rsid w:val="005F08CC"/>
    <w:rsid w:val="005F0E29"/>
    <w:rsid w:val="005F12B4"/>
    <w:rsid w:val="005F1982"/>
    <w:rsid w:val="005F2332"/>
    <w:rsid w:val="005F328E"/>
    <w:rsid w:val="005F4D7F"/>
    <w:rsid w:val="005F4FA7"/>
    <w:rsid w:val="005F4FDF"/>
    <w:rsid w:val="005F760A"/>
    <w:rsid w:val="005F7BE7"/>
    <w:rsid w:val="006006D1"/>
    <w:rsid w:val="006019C2"/>
    <w:rsid w:val="0060284C"/>
    <w:rsid w:val="006035FA"/>
    <w:rsid w:val="00603E99"/>
    <w:rsid w:val="00603FA6"/>
    <w:rsid w:val="00604C15"/>
    <w:rsid w:val="00604E47"/>
    <w:rsid w:val="006055DF"/>
    <w:rsid w:val="00605866"/>
    <w:rsid w:val="0060671F"/>
    <w:rsid w:val="00606A2E"/>
    <w:rsid w:val="006104A9"/>
    <w:rsid w:val="00611DA1"/>
    <w:rsid w:val="006128A3"/>
    <w:rsid w:val="00612FD8"/>
    <w:rsid w:val="006130C6"/>
    <w:rsid w:val="006141BE"/>
    <w:rsid w:val="00614BD8"/>
    <w:rsid w:val="006158D5"/>
    <w:rsid w:val="00616559"/>
    <w:rsid w:val="00616CEC"/>
    <w:rsid w:val="0062197D"/>
    <w:rsid w:val="00623029"/>
    <w:rsid w:val="006231C1"/>
    <w:rsid w:val="006241EF"/>
    <w:rsid w:val="00624A89"/>
    <w:rsid w:val="006256A5"/>
    <w:rsid w:val="00625D83"/>
    <w:rsid w:val="00626C6D"/>
    <w:rsid w:val="00627671"/>
    <w:rsid w:val="006277A3"/>
    <w:rsid w:val="006329CD"/>
    <w:rsid w:val="00633031"/>
    <w:rsid w:val="00633318"/>
    <w:rsid w:val="00636D1C"/>
    <w:rsid w:val="006377C0"/>
    <w:rsid w:val="00637B80"/>
    <w:rsid w:val="0064042B"/>
    <w:rsid w:val="0064078A"/>
    <w:rsid w:val="00640EFE"/>
    <w:rsid w:val="00641B18"/>
    <w:rsid w:val="006435CE"/>
    <w:rsid w:val="00643CEE"/>
    <w:rsid w:val="0064479C"/>
    <w:rsid w:val="006449A3"/>
    <w:rsid w:val="00644E5D"/>
    <w:rsid w:val="00645DEC"/>
    <w:rsid w:val="006461C5"/>
    <w:rsid w:val="00646A40"/>
    <w:rsid w:val="006503FC"/>
    <w:rsid w:val="00651697"/>
    <w:rsid w:val="00651984"/>
    <w:rsid w:val="0065221E"/>
    <w:rsid w:val="0065242E"/>
    <w:rsid w:val="00652630"/>
    <w:rsid w:val="006538C5"/>
    <w:rsid w:val="00653ED2"/>
    <w:rsid w:val="00654780"/>
    <w:rsid w:val="006555F9"/>
    <w:rsid w:val="0065744B"/>
    <w:rsid w:val="00657FD7"/>
    <w:rsid w:val="0066005E"/>
    <w:rsid w:val="006603F9"/>
    <w:rsid w:val="006607CD"/>
    <w:rsid w:val="006613C7"/>
    <w:rsid w:val="006618F4"/>
    <w:rsid w:val="006621FF"/>
    <w:rsid w:val="006623E7"/>
    <w:rsid w:val="00662B80"/>
    <w:rsid w:val="00662BD2"/>
    <w:rsid w:val="0066316C"/>
    <w:rsid w:val="0066359E"/>
    <w:rsid w:val="006640F5"/>
    <w:rsid w:val="00664DEF"/>
    <w:rsid w:val="006653CA"/>
    <w:rsid w:val="0066768F"/>
    <w:rsid w:val="006708CC"/>
    <w:rsid w:val="00670F6C"/>
    <w:rsid w:val="006710DE"/>
    <w:rsid w:val="00671CBC"/>
    <w:rsid w:val="006735FD"/>
    <w:rsid w:val="00674B13"/>
    <w:rsid w:val="00674DC1"/>
    <w:rsid w:val="006753F6"/>
    <w:rsid w:val="006769C8"/>
    <w:rsid w:val="00676E58"/>
    <w:rsid w:val="006776C2"/>
    <w:rsid w:val="00677835"/>
    <w:rsid w:val="00677A2B"/>
    <w:rsid w:val="00677E10"/>
    <w:rsid w:val="006811A5"/>
    <w:rsid w:val="00681560"/>
    <w:rsid w:val="00681D91"/>
    <w:rsid w:val="00682566"/>
    <w:rsid w:val="006826F6"/>
    <w:rsid w:val="00682D5E"/>
    <w:rsid w:val="00682EDC"/>
    <w:rsid w:val="0068378A"/>
    <w:rsid w:val="006852C7"/>
    <w:rsid w:val="006852CE"/>
    <w:rsid w:val="00685FCC"/>
    <w:rsid w:val="00686B88"/>
    <w:rsid w:val="006875BD"/>
    <w:rsid w:val="00687BD5"/>
    <w:rsid w:val="00687D2C"/>
    <w:rsid w:val="00690B4D"/>
    <w:rsid w:val="006927A8"/>
    <w:rsid w:val="00692D14"/>
    <w:rsid w:val="00692F64"/>
    <w:rsid w:val="00693398"/>
    <w:rsid w:val="006937DC"/>
    <w:rsid w:val="00695F00"/>
    <w:rsid w:val="0069658D"/>
    <w:rsid w:val="006971BD"/>
    <w:rsid w:val="006A0FB6"/>
    <w:rsid w:val="006A15D6"/>
    <w:rsid w:val="006A2F4B"/>
    <w:rsid w:val="006A3364"/>
    <w:rsid w:val="006A3D07"/>
    <w:rsid w:val="006A5396"/>
    <w:rsid w:val="006A542A"/>
    <w:rsid w:val="006A5461"/>
    <w:rsid w:val="006A7A3B"/>
    <w:rsid w:val="006B018E"/>
    <w:rsid w:val="006B23E3"/>
    <w:rsid w:val="006B243A"/>
    <w:rsid w:val="006B2470"/>
    <w:rsid w:val="006B2CEF"/>
    <w:rsid w:val="006B6235"/>
    <w:rsid w:val="006B65C7"/>
    <w:rsid w:val="006B6B9F"/>
    <w:rsid w:val="006B799B"/>
    <w:rsid w:val="006B7A23"/>
    <w:rsid w:val="006C06C6"/>
    <w:rsid w:val="006C0F3A"/>
    <w:rsid w:val="006C1169"/>
    <w:rsid w:val="006C1177"/>
    <w:rsid w:val="006C1727"/>
    <w:rsid w:val="006C2169"/>
    <w:rsid w:val="006C2766"/>
    <w:rsid w:val="006C2AAC"/>
    <w:rsid w:val="006C308D"/>
    <w:rsid w:val="006C32FD"/>
    <w:rsid w:val="006C39CE"/>
    <w:rsid w:val="006C45B8"/>
    <w:rsid w:val="006C5D19"/>
    <w:rsid w:val="006C726C"/>
    <w:rsid w:val="006C73D3"/>
    <w:rsid w:val="006D064C"/>
    <w:rsid w:val="006D0FCC"/>
    <w:rsid w:val="006D15C1"/>
    <w:rsid w:val="006D21F5"/>
    <w:rsid w:val="006D2837"/>
    <w:rsid w:val="006D3089"/>
    <w:rsid w:val="006D33CE"/>
    <w:rsid w:val="006D35E3"/>
    <w:rsid w:val="006D42F0"/>
    <w:rsid w:val="006D4E08"/>
    <w:rsid w:val="006D66DD"/>
    <w:rsid w:val="006D7892"/>
    <w:rsid w:val="006E01F9"/>
    <w:rsid w:val="006E08AF"/>
    <w:rsid w:val="006E126D"/>
    <w:rsid w:val="006E140B"/>
    <w:rsid w:val="006E1583"/>
    <w:rsid w:val="006E1FC3"/>
    <w:rsid w:val="006E3574"/>
    <w:rsid w:val="006E4411"/>
    <w:rsid w:val="006E56A9"/>
    <w:rsid w:val="006E699A"/>
    <w:rsid w:val="006E6CEC"/>
    <w:rsid w:val="006E7249"/>
    <w:rsid w:val="006E7841"/>
    <w:rsid w:val="006E7865"/>
    <w:rsid w:val="006F0D55"/>
    <w:rsid w:val="006F0DE9"/>
    <w:rsid w:val="006F3A83"/>
    <w:rsid w:val="006F48CA"/>
    <w:rsid w:val="006F4EB1"/>
    <w:rsid w:val="006F5620"/>
    <w:rsid w:val="006F5A4A"/>
    <w:rsid w:val="006F67BB"/>
    <w:rsid w:val="006F6F81"/>
    <w:rsid w:val="006F7390"/>
    <w:rsid w:val="0070038F"/>
    <w:rsid w:val="007006DA"/>
    <w:rsid w:val="00700DF4"/>
    <w:rsid w:val="00700FB7"/>
    <w:rsid w:val="00701983"/>
    <w:rsid w:val="00701BD3"/>
    <w:rsid w:val="00703A9C"/>
    <w:rsid w:val="00703ACB"/>
    <w:rsid w:val="00703FD8"/>
    <w:rsid w:val="00704257"/>
    <w:rsid w:val="0070447E"/>
    <w:rsid w:val="00704B8B"/>
    <w:rsid w:val="00704CE9"/>
    <w:rsid w:val="00705AE9"/>
    <w:rsid w:val="00705D5D"/>
    <w:rsid w:val="0070616B"/>
    <w:rsid w:val="00706295"/>
    <w:rsid w:val="00706676"/>
    <w:rsid w:val="00706FDA"/>
    <w:rsid w:val="007074C8"/>
    <w:rsid w:val="00711133"/>
    <w:rsid w:val="007112A2"/>
    <w:rsid w:val="00711B8B"/>
    <w:rsid w:val="00711BE6"/>
    <w:rsid w:val="00711F6E"/>
    <w:rsid w:val="00711F9A"/>
    <w:rsid w:val="00713810"/>
    <w:rsid w:val="007138E8"/>
    <w:rsid w:val="00713D40"/>
    <w:rsid w:val="00713EA4"/>
    <w:rsid w:val="00714020"/>
    <w:rsid w:val="007142EB"/>
    <w:rsid w:val="0071463B"/>
    <w:rsid w:val="00717C63"/>
    <w:rsid w:val="007214D9"/>
    <w:rsid w:val="00721C37"/>
    <w:rsid w:val="00722239"/>
    <w:rsid w:val="007267BD"/>
    <w:rsid w:val="007303A5"/>
    <w:rsid w:val="00730B3E"/>
    <w:rsid w:val="00732EF3"/>
    <w:rsid w:val="00733BF9"/>
    <w:rsid w:val="0073420B"/>
    <w:rsid w:val="00734CFF"/>
    <w:rsid w:val="007354C6"/>
    <w:rsid w:val="00735905"/>
    <w:rsid w:val="00736367"/>
    <w:rsid w:val="00737585"/>
    <w:rsid w:val="00737601"/>
    <w:rsid w:val="007401CE"/>
    <w:rsid w:val="007403AF"/>
    <w:rsid w:val="007405FB"/>
    <w:rsid w:val="00740BD6"/>
    <w:rsid w:val="00740BDE"/>
    <w:rsid w:val="00741343"/>
    <w:rsid w:val="007446D2"/>
    <w:rsid w:val="00744BA3"/>
    <w:rsid w:val="00745699"/>
    <w:rsid w:val="0074760E"/>
    <w:rsid w:val="0074777E"/>
    <w:rsid w:val="007478C9"/>
    <w:rsid w:val="00751515"/>
    <w:rsid w:val="007519CE"/>
    <w:rsid w:val="00752516"/>
    <w:rsid w:val="00752F78"/>
    <w:rsid w:val="007540A3"/>
    <w:rsid w:val="007548C4"/>
    <w:rsid w:val="00754ABA"/>
    <w:rsid w:val="00754ABE"/>
    <w:rsid w:val="007577BE"/>
    <w:rsid w:val="00761031"/>
    <w:rsid w:val="00761F19"/>
    <w:rsid w:val="007624A2"/>
    <w:rsid w:val="00762525"/>
    <w:rsid w:val="00763F99"/>
    <w:rsid w:val="00765998"/>
    <w:rsid w:val="00765E76"/>
    <w:rsid w:val="0076731B"/>
    <w:rsid w:val="00767FBC"/>
    <w:rsid w:val="007710FE"/>
    <w:rsid w:val="00771434"/>
    <w:rsid w:val="007718C4"/>
    <w:rsid w:val="00771EFC"/>
    <w:rsid w:val="007721EE"/>
    <w:rsid w:val="00772BB2"/>
    <w:rsid w:val="00772C27"/>
    <w:rsid w:val="00774903"/>
    <w:rsid w:val="00774FCA"/>
    <w:rsid w:val="00775A88"/>
    <w:rsid w:val="00776A50"/>
    <w:rsid w:val="00781211"/>
    <w:rsid w:val="00782850"/>
    <w:rsid w:val="00782B0D"/>
    <w:rsid w:val="007847E6"/>
    <w:rsid w:val="0078651C"/>
    <w:rsid w:val="00786B53"/>
    <w:rsid w:val="00787B95"/>
    <w:rsid w:val="007912BA"/>
    <w:rsid w:val="00791987"/>
    <w:rsid w:val="0079225D"/>
    <w:rsid w:val="00792890"/>
    <w:rsid w:val="00793CA6"/>
    <w:rsid w:val="00794255"/>
    <w:rsid w:val="007948D3"/>
    <w:rsid w:val="007949D2"/>
    <w:rsid w:val="00794F8E"/>
    <w:rsid w:val="0079576E"/>
    <w:rsid w:val="00795DE6"/>
    <w:rsid w:val="0079752C"/>
    <w:rsid w:val="0079781A"/>
    <w:rsid w:val="007A0105"/>
    <w:rsid w:val="007A01EE"/>
    <w:rsid w:val="007A1546"/>
    <w:rsid w:val="007A1D03"/>
    <w:rsid w:val="007A228C"/>
    <w:rsid w:val="007A368E"/>
    <w:rsid w:val="007A469B"/>
    <w:rsid w:val="007A503C"/>
    <w:rsid w:val="007A5325"/>
    <w:rsid w:val="007A5868"/>
    <w:rsid w:val="007A5BA6"/>
    <w:rsid w:val="007B04CE"/>
    <w:rsid w:val="007B2497"/>
    <w:rsid w:val="007B274F"/>
    <w:rsid w:val="007B28AF"/>
    <w:rsid w:val="007B379A"/>
    <w:rsid w:val="007B37ED"/>
    <w:rsid w:val="007B3C7B"/>
    <w:rsid w:val="007B4B0B"/>
    <w:rsid w:val="007B5DE1"/>
    <w:rsid w:val="007B6871"/>
    <w:rsid w:val="007B714E"/>
    <w:rsid w:val="007B7A2F"/>
    <w:rsid w:val="007B7A8F"/>
    <w:rsid w:val="007C0184"/>
    <w:rsid w:val="007C04F1"/>
    <w:rsid w:val="007C1C10"/>
    <w:rsid w:val="007C2B69"/>
    <w:rsid w:val="007C32EE"/>
    <w:rsid w:val="007C3B79"/>
    <w:rsid w:val="007C3D33"/>
    <w:rsid w:val="007C4918"/>
    <w:rsid w:val="007C5BBC"/>
    <w:rsid w:val="007C7619"/>
    <w:rsid w:val="007C7821"/>
    <w:rsid w:val="007D059B"/>
    <w:rsid w:val="007D0C5C"/>
    <w:rsid w:val="007D0F46"/>
    <w:rsid w:val="007D124F"/>
    <w:rsid w:val="007D22F6"/>
    <w:rsid w:val="007D294A"/>
    <w:rsid w:val="007D2CDD"/>
    <w:rsid w:val="007D2E86"/>
    <w:rsid w:val="007D370D"/>
    <w:rsid w:val="007D40AA"/>
    <w:rsid w:val="007D47D2"/>
    <w:rsid w:val="007D6EC0"/>
    <w:rsid w:val="007D7453"/>
    <w:rsid w:val="007D7E1D"/>
    <w:rsid w:val="007E00E4"/>
    <w:rsid w:val="007E02D0"/>
    <w:rsid w:val="007E05CF"/>
    <w:rsid w:val="007E1825"/>
    <w:rsid w:val="007E19A9"/>
    <w:rsid w:val="007E1FA7"/>
    <w:rsid w:val="007E46C0"/>
    <w:rsid w:val="007E503C"/>
    <w:rsid w:val="007E53C7"/>
    <w:rsid w:val="007E6573"/>
    <w:rsid w:val="007E747F"/>
    <w:rsid w:val="007F10B9"/>
    <w:rsid w:val="007F1FB7"/>
    <w:rsid w:val="007F20DF"/>
    <w:rsid w:val="007F2DEB"/>
    <w:rsid w:val="007F2ECB"/>
    <w:rsid w:val="007F376F"/>
    <w:rsid w:val="007F38B6"/>
    <w:rsid w:val="007F4FA6"/>
    <w:rsid w:val="007F5BAB"/>
    <w:rsid w:val="007F5EF4"/>
    <w:rsid w:val="007F6AF0"/>
    <w:rsid w:val="007F6FCF"/>
    <w:rsid w:val="007F7BDD"/>
    <w:rsid w:val="00801EE0"/>
    <w:rsid w:val="00802C4C"/>
    <w:rsid w:val="0080345C"/>
    <w:rsid w:val="008042B1"/>
    <w:rsid w:val="00805FDC"/>
    <w:rsid w:val="008066C9"/>
    <w:rsid w:val="00806DFE"/>
    <w:rsid w:val="00807B18"/>
    <w:rsid w:val="008105A1"/>
    <w:rsid w:val="008119A4"/>
    <w:rsid w:val="00813F1A"/>
    <w:rsid w:val="00814647"/>
    <w:rsid w:val="0081523D"/>
    <w:rsid w:val="00816569"/>
    <w:rsid w:val="00816AC4"/>
    <w:rsid w:val="00816BB7"/>
    <w:rsid w:val="008203EE"/>
    <w:rsid w:val="00820D88"/>
    <w:rsid w:val="008220C5"/>
    <w:rsid w:val="008230AF"/>
    <w:rsid w:val="0082328F"/>
    <w:rsid w:val="00823688"/>
    <w:rsid w:val="0082377D"/>
    <w:rsid w:val="00823BDA"/>
    <w:rsid w:val="00823DDE"/>
    <w:rsid w:val="00824890"/>
    <w:rsid w:val="00824B15"/>
    <w:rsid w:val="0082522F"/>
    <w:rsid w:val="00826AB7"/>
    <w:rsid w:val="008275BE"/>
    <w:rsid w:val="00831979"/>
    <w:rsid w:val="00831FBC"/>
    <w:rsid w:val="0083349C"/>
    <w:rsid w:val="00833C9A"/>
    <w:rsid w:val="008342D3"/>
    <w:rsid w:val="008343B6"/>
    <w:rsid w:val="00836B5F"/>
    <w:rsid w:val="008378AC"/>
    <w:rsid w:val="00841023"/>
    <w:rsid w:val="008424FB"/>
    <w:rsid w:val="00843B63"/>
    <w:rsid w:val="008469D2"/>
    <w:rsid w:val="00850DEE"/>
    <w:rsid w:val="00851352"/>
    <w:rsid w:val="00851641"/>
    <w:rsid w:val="0085165C"/>
    <w:rsid w:val="008516B1"/>
    <w:rsid w:val="00851F63"/>
    <w:rsid w:val="0085243F"/>
    <w:rsid w:val="00853004"/>
    <w:rsid w:val="008534CA"/>
    <w:rsid w:val="00854783"/>
    <w:rsid w:val="008547BD"/>
    <w:rsid w:val="008548DA"/>
    <w:rsid w:val="00854983"/>
    <w:rsid w:val="00854AD9"/>
    <w:rsid w:val="00857077"/>
    <w:rsid w:val="00857A22"/>
    <w:rsid w:val="00857DD0"/>
    <w:rsid w:val="008612E4"/>
    <w:rsid w:val="00863230"/>
    <w:rsid w:val="008645F8"/>
    <w:rsid w:val="00864F72"/>
    <w:rsid w:val="00865026"/>
    <w:rsid w:val="008658DB"/>
    <w:rsid w:val="00865BD0"/>
    <w:rsid w:val="00865C31"/>
    <w:rsid w:val="00866B8B"/>
    <w:rsid w:val="008673AD"/>
    <w:rsid w:val="008717D8"/>
    <w:rsid w:val="00872120"/>
    <w:rsid w:val="0087215C"/>
    <w:rsid w:val="008722D3"/>
    <w:rsid w:val="00873998"/>
    <w:rsid w:val="00873E39"/>
    <w:rsid w:val="00873E84"/>
    <w:rsid w:val="00874A0C"/>
    <w:rsid w:val="00875D25"/>
    <w:rsid w:val="008807F8"/>
    <w:rsid w:val="00880D57"/>
    <w:rsid w:val="00880E35"/>
    <w:rsid w:val="0088299E"/>
    <w:rsid w:val="00882C36"/>
    <w:rsid w:val="00883970"/>
    <w:rsid w:val="00884A45"/>
    <w:rsid w:val="00886346"/>
    <w:rsid w:val="00886DA1"/>
    <w:rsid w:val="008875FE"/>
    <w:rsid w:val="00887A3B"/>
    <w:rsid w:val="00887F8E"/>
    <w:rsid w:val="008912A3"/>
    <w:rsid w:val="00891859"/>
    <w:rsid w:val="00891BB0"/>
    <w:rsid w:val="00892480"/>
    <w:rsid w:val="00893E41"/>
    <w:rsid w:val="00894034"/>
    <w:rsid w:val="00894163"/>
    <w:rsid w:val="0089461D"/>
    <w:rsid w:val="00896234"/>
    <w:rsid w:val="00896BEA"/>
    <w:rsid w:val="0089721F"/>
    <w:rsid w:val="00897A20"/>
    <w:rsid w:val="00897C5E"/>
    <w:rsid w:val="00897E43"/>
    <w:rsid w:val="00897EEE"/>
    <w:rsid w:val="008A0192"/>
    <w:rsid w:val="008A0A0A"/>
    <w:rsid w:val="008A20F7"/>
    <w:rsid w:val="008A258F"/>
    <w:rsid w:val="008A28D8"/>
    <w:rsid w:val="008A37AE"/>
    <w:rsid w:val="008A3A7F"/>
    <w:rsid w:val="008A3AFE"/>
    <w:rsid w:val="008A3E67"/>
    <w:rsid w:val="008A5F93"/>
    <w:rsid w:val="008A63E6"/>
    <w:rsid w:val="008A64B0"/>
    <w:rsid w:val="008A7C12"/>
    <w:rsid w:val="008B0206"/>
    <w:rsid w:val="008B029D"/>
    <w:rsid w:val="008B069C"/>
    <w:rsid w:val="008B2FE2"/>
    <w:rsid w:val="008B4003"/>
    <w:rsid w:val="008B417A"/>
    <w:rsid w:val="008B52E6"/>
    <w:rsid w:val="008B5631"/>
    <w:rsid w:val="008B6200"/>
    <w:rsid w:val="008B67BB"/>
    <w:rsid w:val="008C0499"/>
    <w:rsid w:val="008C222B"/>
    <w:rsid w:val="008C2387"/>
    <w:rsid w:val="008C4AA7"/>
    <w:rsid w:val="008C5738"/>
    <w:rsid w:val="008C5E52"/>
    <w:rsid w:val="008C62FC"/>
    <w:rsid w:val="008C6D62"/>
    <w:rsid w:val="008C7E71"/>
    <w:rsid w:val="008C7EAD"/>
    <w:rsid w:val="008D093A"/>
    <w:rsid w:val="008D0AC4"/>
    <w:rsid w:val="008D0CFE"/>
    <w:rsid w:val="008D28D5"/>
    <w:rsid w:val="008D3EC8"/>
    <w:rsid w:val="008D6152"/>
    <w:rsid w:val="008D7076"/>
    <w:rsid w:val="008D7BA4"/>
    <w:rsid w:val="008E096E"/>
    <w:rsid w:val="008E0A5C"/>
    <w:rsid w:val="008E0F6E"/>
    <w:rsid w:val="008E1B08"/>
    <w:rsid w:val="008E413E"/>
    <w:rsid w:val="008E4905"/>
    <w:rsid w:val="008E70D3"/>
    <w:rsid w:val="008E7BA9"/>
    <w:rsid w:val="008F06D4"/>
    <w:rsid w:val="008F0F81"/>
    <w:rsid w:val="008F232F"/>
    <w:rsid w:val="008F270D"/>
    <w:rsid w:val="008F27BF"/>
    <w:rsid w:val="008F2E64"/>
    <w:rsid w:val="008F2F4E"/>
    <w:rsid w:val="008F381D"/>
    <w:rsid w:val="008F3844"/>
    <w:rsid w:val="008F55AD"/>
    <w:rsid w:val="008F5C62"/>
    <w:rsid w:val="008F635A"/>
    <w:rsid w:val="008F7954"/>
    <w:rsid w:val="00900A0E"/>
    <w:rsid w:val="00900EFC"/>
    <w:rsid w:val="0090388A"/>
    <w:rsid w:val="00903C57"/>
    <w:rsid w:val="00904338"/>
    <w:rsid w:val="0090640F"/>
    <w:rsid w:val="0090664C"/>
    <w:rsid w:val="00906EF4"/>
    <w:rsid w:val="0090771C"/>
    <w:rsid w:val="00907FE0"/>
    <w:rsid w:val="0091027A"/>
    <w:rsid w:val="0091032A"/>
    <w:rsid w:val="00910EBE"/>
    <w:rsid w:val="0091227F"/>
    <w:rsid w:val="009142EC"/>
    <w:rsid w:val="009145E4"/>
    <w:rsid w:val="009154C3"/>
    <w:rsid w:val="00915C95"/>
    <w:rsid w:val="00915EA7"/>
    <w:rsid w:val="009167E7"/>
    <w:rsid w:val="0091793F"/>
    <w:rsid w:val="009201C5"/>
    <w:rsid w:val="00921375"/>
    <w:rsid w:val="00921FF2"/>
    <w:rsid w:val="009229D5"/>
    <w:rsid w:val="009229E7"/>
    <w:rsid w:val="00923540"/>
    <w:rsid w:val="0092496C"/>
    <w:rsid w:val="0092500B"/>
    <w:rsid w:val="009250A6"/>
    <w:rsid w:val="00925463"/>
    <w:rsid w:val="00925B70"/>
    <w:rsid w:val="00926767"/>
    <w:rsid w:val="00926C37"/>
    <w:rsid w:val="00926F04"/>
    <w:rsid w:val="0092796F"/>
    <w:rsid w:val="00935D90"/>
    <w:rsid w:val="009361D5"/>
    <w:rsid w:val="00936587"/>
    <w:rsid w:val="009372C0"/>
    <w:rsid w:val="009405C2"/>
    <w:rsid w:val="00940717"/>
    <w:rsid w:val="00940AB1"/>
    <w:rsid w:val="0094243A"/>
    <w:rsid w:val="009427A8"/>
    <w:rsid w:val="009428A4"/>
    <w:rsid w:val="0094346A"/>
    <w:rsid w:val="00943654"/>
    <w:rsid w:val="009440FA"/>
    <w:rsid w:val="00944D55"/>
    <w:rsid w:val="009456C4"/>
    <w:rsid w:val="009461F9"/>
    <w:rsid w:val="00947250"/>
    <w:rsid w:val="00947EE1"/>
    <w:rsid w:val="00950890"/>
    <w:rsid w:val="00950924"/>
    <w:rsid w:val="00950C4B"/>
    <w:rsid w:val="00951143"/>
    <w:rsid w:val="0095160F"/>
    <w:rsid w:val="00956CB1"/>
    <w:rsid w:val="00957D8D"/>
    <w:rsid w:val="009602B3"/>
    <w:rsid w:val="00961288"/>
    <w:rsid w:val="0096514F"/>
    <w:rsid w:val="009659F4"/>
    <w:rsid w:val="00966356"/>
    <w:rsid w:val="009664EE"/>
    <w:rsid w:val="00970867"/>
    <w:rsid w:val="00970D60"/>
    <w:rsid w:val="00970F69"/>
    <w:rsid w:val="009725FC"/>
    <w:rsid w:val="0097295C"/>
    <w:rsid w:val="00973573"/>
    <w:rsid w:val="0097419C"/>
    <w:rsid w:val="00974FBB"/>
    <w:rsid w:val="00975615"/>
    <w:rsid w:val="00975C31"/>
    <w:rsid w:val="00976E14"/>
    <w:rsid w:val="009774CB"/>
    <w:rsid w:val="0097751C"/>
    <w:rsid w:val="00981796"/>
    <w:rsid w:val="00981B8C"/>
    <w:rsid w:val="00982028"/>
    <w:rsid w:val="009830B0"/>
    <w:rsid w:val="00983746"/>
    <w:rsid w:val="00985900"/>
    <w:rsid w:val="00985AED"/>
    <w:rsid w:val="009874D0"/>
    <w:rsid w:val="00987958"/>
    <w:rsid w:val="00990C55"/>
    <w:rsid w:val="009929BC"/>
    <w:rsid w:val="0099390E"/>
    <w:rsid w:val="00993C7D"/>
    <w:rsid w:val="00993FF3"/>
    <w:rsid w:val="00994187"/>
    <w:rsid w:val="00994EDF"/>
    <w:rsid w:val="00995A70"/>
    <w:rsid w:val="009960E5"/>
    <w:rsid w:val="00996D77"/>
    <w:rsid w:val="00997C5E"/>
    <w:rsid w:val="009A0FF7"/>
    <w:rsid w:val="009A3C54"/>
    <w:rsid w:val="009A3D65"/>
    <w:rsid w:val="009A4F44"/>
    <w:rsid w:val="009A6B29"/>
    <w:rsid w:val="009A7ADC"/>
    <w:rsid w:val="009B05C9"/>
    <w:rsid w:val="009B0774"/>
    <w:rsid w:val="009B0A2C"/>
    <w:rsid w:val="009B0D30"/>
    <w:rsid w:val="009B1044"/>
    <w:rsid w:val="009B1694"/>
    <w:rsid w:val="009B1BDD"/>
    <w:rsid w:val="009B2587"/>
    <w:rsid w:val="009B28AA"/>
    <w:rsid w:val="009B4823"/>
    <w:rsid w:val="009B708D"/>
    <w:rsid w:val="009B7C3D"/>
    <w:rsid w:val="009C19B7"/>
    <w:rsid w:val="009C2C8D"/>
    <w:rsid w:val="009C3E11"/>
    <w:rsid w:val="009C5107"/>
    <w:rsid w:val="009C5497"/>
    <w:rsid w:val="009C5546"/>
    <w:rsid w:val="009C5ABB"/>
    <w:rsid w:val="009C5AE8"/>
    <w:rsid w:val="009C7F1D"/>
    <w:rsid w:val="009D01DD"/>
    <w:rsid w:val="009D3AF8"/>
    <w:rsid w:val="009D46F2"/>
    <w:rsid w:val="009D4838"/>
    <w:rsid w:val="009D588D"/>
    <w:rsid w:val="009D7C51"/>
    <w:rsid w:val="009E15E0"/>
    <w:rsid w:val="009E164E"/>
    <w:rsid w:val="009E196C"/>
    <w:rsid w:val="009E2EB0"/>
    <w:rsid w:val="009E3D6F"/>
    <w:rsid w:val="009E5C11"/>
    <w:rsid w:val="009E6599"/>
    <w:rsid w:val="009E6A0A"/>
    <w:rsid w:val="009E76B5"/>
    <w:rsid w:val="009E7DFB"/>
    <w:rsid w:val="009F1774"/>
    <w:rsid w:val="009F1C62"/>
    <w:rsid w:val="009F2DF7"/>
    <w:rsid w:val="009F2F56"/>
    <w:rsid w:val="009F36BF"/>
    <w:rsid w:val="009F4BF9"/>
    <w:rsid w:val="009F4E9D"/>
    <w:rsid w:val="009F5229"/>
    <w:rsid w:val="009F5A0D"/>
    <w:rsid w:val="009F62FF"/>
    <w:rsid w:val="009F6411"/>
    <w:rsid w:val="009F7075"/>
    <w:rsid w:val="009F75B1"/>
    <w:rsid w:val="00A01061"/>
    <w:rsid w:val="00A02704"/>
    <w:rsid w:val="00A038ED"/>
    <w:rsid w:val="00A03924"/>
    <w:rsid w:val="00A0468B"/>
    <w:rsid w:val="00A063E7"/>
    <w:rsid w:val="00A06B4D"/>
    <w:rsid w:val="00A06CDB"/>
    <w:rsid w:val="00A06F85"/>
    <w:rsid w:val="00A10EE1"/>
    <w:rsid w:val="00A111B6"/>
    <w:rsid w:val="00A1156F"/>
    <w:rsid w:val="00A11638"/>
    <w:rsid w:val="00A119AB"/>
    <w:rsid w:val="00A13109"/>
    <w:rsid w:val="00A13476"/>
    <w:rsid w:val="00A13B15"/>
    <w:rsid w:val="00A13B56"/>
    <w:rsid w:val="00A13BA5"/>
    <w:rsid w:val="00A140CB"/>
    <w:rsid w:val="00A145C1"/>
    <w:rsid w:val="00A14784"/>
    <w:rsid w:val="00A156C8"/>
    <w:rsid w:val="00A15FEA"/>
    <w:rsid w:val="00A16204"/>
    <w:rsid w:val="00A16546"/>
    <w:rsid w:val="00A1791B"/>
    <w:rsid w:val="00A218D7"/>
    <w:rsid w:val="00A22AF8"/>
    <w:rsid w:val="00A2345D"/>
    <w:rsid w:val="00A235AD"/>
    <w:rsid w:val="00A26298"/>
    <w:rsid w:val="00A26D27"/>
    <w:rsid w:val="00A2717A"/>
    <w:rsid w:val="00A309DB"/>
    <w:rsid w:val="00A327C5"/>
    <w:rsid w:val="00A32A30"/>
    <w:rsid w:val="00A3539A"/>
    <w:rsid w:val="00A360E4"/>
    <w:rsid w:val="00A36658"/>
    <w:rsid w:val="00A3708F"/>
    <w:rsid w:val="00A376EE"/>
    <w:rsid w:val="00A4152B"/>
    <w:rsid w:val="00A4159A"/>
    <w:rsid w:val="00A41633"/>
    <w:rsid w:val="00A418AA"/>
    <w:rsid w:val="00A42A99"/>
    <w:rsid w:val="00A43551"/>
    <w:rsid w:val="00A46DBA"/>
    <w:rsid w:val="00A46FBA"/>
    <w:rsid w:val="00A478B6"/>
    <w:rsid w:val="00A50302"/>
    <w:rsid w:val="00A50916"/>
    <w:rsid w:val="00A51297"/>
    <w:rsid w:val="00A512DE"/>
    <w:rsid w:val="00A5151A"/>
    <w:rsid w:val="00A515FB"/>
    <w:rsid w:val="00A52BD7"/>
    <w:rsid w:val="00A53AED"/>
    <w:rsid w:val="00A5405D"/>
    <w:rsid w:val="00A54094"/>
    <w:rsid w:val="00A54169"/>
    <w:rsid w:val="00A552AE"/>
    <w:rsid w:val="00A55D32"/>
    <w:rsid w:val="00A564B8"/>
    <w:rsid w:val="00A57E0A"/>
    <w:rsid w:val="00A602ED"/>
    <w:rsid w:val="00A60B9D"/>
    <w:rsid w:val="00A6120D"/>
    <w:rsid w:val="00A6135E"/>
    <w:rsid w:val="00A61F3F"/>
    <w:rsid w:val="00A62726"/>
    <w:rsid w:val="00A630AC"/>
    <w:rsid w:val="00A63196"/>
    <w:rsid w:val="00A63AAB"/>
    <w:rsid w:val="00A660B0"/>
    <w:rsid w:val="00A66D61"/>
    <w:rsid w:val="00A7019B"/>
    <w:rsid w:val="00A73363"/>
    <w:rsid w:val="00A7365A"/>
    <w:rsid w:val="00A738A6"/>
    <w:rsid w:val="00A73D1D"/>
    <w:rsid w:val="00A75494"/>
    <w:rsid w:val="00A75C03"/>
    <w:rsid w:val="00A76B8D"/>
    <w:rsid w:val="00A770EC"/>
    <w:rsid w:val="00A77919"/>
    <w:rsid w:val="00A77B8A"/>
    <w:rsid w:val="00A77DFF"/>
    <w:rsid w:val="00A8040D"/>
    <w:rsid w:val="00A80BA5"/>
    <w:rsid w:val="00A82268"/>
    <w:rsid w:val="00A823F6"/>
    <w:rsid w:val="00A824AF"/>
    <w:rsid w:val="00A82E2D"/>
    <w:rsid w:val="00A870C4"/>
    <w:rsid w:val="00A8719E"/>
    <w:rsid w:val="00A90DEE"/>
    <w:rsid w:val="00A93CA3"/>
    <w:rsid w:val="00A9452B"/>
    <w:rsid w:val="00A95B9F"/>
    <w:rsid w:val="00A96401"/>
    <w:rsid w:val="00A9684D"/>
    <w:rsid w:val="00A9692C"/>
    <w:rsid w:val="00AA0739"/>
    <w:rsid w:val="00AA0A89"/>
    <w:rsid w:val="00AA3096"/>
    <w:rsid w:val="00AA434E"/>
    <w:rsid w:val="00AA5368"/>
    <w:rsid w:val="00AA6429"/>
    <w:rsid w:val="00AA720F"/>
    <w:rsid w:val="00AB0147"/>
    <w:rsid w:val="00AB0256"/>
    <w:rsid w:val="00AB08D6"/>
    <w:rsid w:val="00AB1E68"/>
    <w:rsid w:val="00AB24A5"/>
    <w:rsid w:val="00AB3171"/>
    <w:rsid w:val="00AB3B9F"/>
    <w:rsid w:val="00AB413F"/>
    <w:rsid w:val="00AB4BEB"/>
    <w:rsid w:val="00AB521A"/>
    <w:rsid w:val="00AB55C5"/>
    <w:rsid w:val="00AB7157"/>
    <w:rsid w:val="00AB71EB"/>
    <w:rsid w:val="00AC01AA"/>
    <w:rsid w:val="00AC0EFD"/>
    <w:rsid w:val="00AC19F3"/>
    <w:rsid w:val="00AC1E37"/>
    <w:rsid w:val="00AC304E"/>
    <w:rsid w:val="00AC34C1"/>
    <w:rsid w:val="00AC3EE9"/>
    <w:rsid w:val="00AC4F72"/>
    <w:rsid w:val="00AC5041"/>
    <w:rsid w:val="00AC5AA8"/>
    <w:rsid w:val="00AC6227"/>
    <w:rsid w:val="00AC6647"/>
    <w:rsid w:val="00AC6BBE"/>
    <w:rsid w:val="00AC7B32"/>
    <w:rsid w:val="00AD02CD"/>
    <w:rsid w:val="00AD2A28"/>
    <w:rsid w:val="00AD2A7F"/>
    <w:rsid w:val="00AD2E84"/>
    <w:rsid w:val="00AD336E"/>
    <w:rsid w:val="00AD36D5"/>
    <w:rsid w:val="00AD65A7"/>
    <w:rsid w:val="00AE2A17"/>
    <w:rsid w:val="00AE2C77"/>
    <w:rsid w:val="00AE330E"/>
    <w:rsid w:val="00AE42D8"/>
    <w:rsid w:val="00AE482E"/>
    <w:rsid w:val="00AE65AE"/>
    <w:rsid w:val="00AE7658"/>
    <w:rsid w:val="00AF059F"/>
    <w:rsid w:val="00AF0D4F"/>
    <w:rsid w:val="00AF1B39"/>
    <w:rsid w:val="00AF1EE4"/>
    <w:rsid w:val="00AF2947"/>
    <w:rsid w:val="00AF39A3"/>
    <w:rsid w:val="00AF3A21"/>
    <w:rsid w:val="00AF4043"/>
    <w:rsid w:val="00AF5303"/>
    <w:rsid w:val="00AF56C4"/>
    <w:rsid w:val="00AF5DDF"/>
    <w:rsid w:val="00AF61C0"/>
    <w:rsid w:val="00AF6993"/>
    <w:rsid w:val="00AF6F1D"/>
    <w:rsid w:val="00AF741A"/>
    <w:rsid w:val="00AF79A7"/>
    <w:rsid w:val="00B00E6E"/>
    <w:rsid w:val="00B01ADB"/>
    <w:rsid w:val="00B02BE4"/>
    <w:rsid w:val="00B033D1"/>
    <w:rsid w:val="00B03D3A"/>
    <w:rsid w:val="00B04161"/>
    <w:rsid w:val="00B04A98"/>
    <w:rsid w:val="00B056F9"/>
    <w:rsid w:val="00B11E3D"/>
    <w:rsid w:val="00B1231D"/>
    <w:rsid w:val="00B12FCD"/>
    <w:rsid w:val="00B13660"/>
    <w:rsid w:val="00B13B4B"/>
    <w:rsid w:val="00B13E50"/>
    <w:rsid w:val="00B148E7"/>
    <w:rsid w:val="00B14D2C"/>
    <w:rsid w:val="00B162D6"/>
    <w:rsid w:val="00B16380"/>
    <w:rsid w:val="00B16BAE"/>
    <w:rsid w:val="00B17E82"/>
    <w:rsid w:val="00B201CE"/>
    <w:rsid w:val="00B2044E"/>
    <w:rsid w:val="00B223C7"/>
    <w:rsid w:val="00B2331D"/>
    <w:rsid w:val="00B25A78"/>
    <w:rsid w:val="00B26EAA"/>
    <w:rsid w:val="00B346CC"/>
    <w:rsid w:val="00B35FCB"/>
    <w:rsid w:val="00B40213"/>
    <w:rsid w:val="00B4055A"/>
    <w:rsid w:val="00B407A0"/>
    <w:rsid w:val="00B407F4"/>
    <w:rsid w:val="00B40A23"/>
    <w:rsid w:val="00B420B3"/>
    <w:rsid w:val="00B42799"/>
    <w:rsid w:val="00B42A72"/>
    <w:rsid w:val="00B42DE7"/>
    <w:rsid w:val="00B43022"/>
    <w:rsid w:val="00B43CF8"/>
    <w:rsid w:val="00B4401F"/>
    <w:rsid w:val="00B4444F"/>
    <w:rsid w:val="00B4575A"/>
    <w:rsid w:val="00B47443"/>
    <w:rsid w:val="00B4745A"/>
    <w:rsid w:val="00B47711"/>
    <w:rsid w:val="00B51D38"/>
    <w:rsid w:val="00B52F7A"/>
    <w:rsid w:val="00B5422D"/>
    <w:rsid w:val="00B558EB"/>
    <w:rsid w:val="00B5632C"/>
    <w:rsid w:val="00B56D1A"/>
    <w:rsid w:val="00B57232"/>
    <w:rsid w:val="00B575BA"/>
    <w:rsid w:val="00B57664"/>
    <w:rsid w:val="00B617BC"/>
    <w:rsid w:val="00B61837"/>
    <w:rsid w:val="00B636A4"/>
    <w:rsid w:val="00B64981"/>
    <w:rsid w:val="00B67890"/>
    <w:rsid w:val="00B67D86"/>
    <w:rsid w:val="00B704B8"/>
    <w:rsid w:val="00B7062F"/>
    <w:rsid w:val="00B71608"/>
    <w:rsid w:val="00B71EC7"/>
    <w:rsid w:val="00B72821"/>
    <w:rsid w:val="00B73ACD"/>
    <w:rsid w:val="00B749C1"/>
    <w:rsid w:val="00B75ECE"/>
    <w:rsid w:val="00B760EE"/>
    <w:rsid w:val="00B76429"/>
    <w:rsid w:val="00B7719F"/>
    <w:rsid w:val="00B77C64"/>
    <w:rsid w:val="00B77D35"/>
    <w:rsid w:val="00B80246"/>
    <w:rsid w:val="00B80430"/>
    <w:rsid w:val="00B8097B"/>
    <w:rsid w:val="00B80CC0"/>
    <w:rsid w:val="00B8226E"/>
    <w:rsid w:val="00B8246E"/>
    <w:rsid w:val="00B831BB"/>
    <w:rsid w:val="00B835CF"/>
    <w:rsid w:val="00B849A4"/>
    <w:rsid w:val="00B84CE6"/>
    <w:rsid w:val="00B85A1D"/>
    <w:rsid w:val="00B85F20"/>
    <w:rsid w:val="00B86471"/>
    <w:rsid w:val="00B94181"/>
    <w:rsid w:val="00B956D4"/>
    <w:rsid w:val="00B95AB1"/>
    <w:rsid w:val="00B95DEC"/>
    <w:rsid w:val="00B96A05"/>
    <w:rsid w:val="00B96A74"/>
    <w:rsid w:val="00B96FE9"/>
    <w:rsid w:val="00B9709F"/>
    <w:rsid w:val="00B97446"/>
    <w:rsid w:val="00B97A51"/>
    <w:rsid w:val="00BA107C"/>
    <w:rsid w:val="00BA3A35"/>
    <w:rsid w:val="00BA44AF"/>
    <w:rsid w:val="00BA4B4E"/>
    <w:rsid w:val="00BA4E63"/>
    <w:rsid w:val="00BA5E91"/>
    <w:rsid w:val="00BA7432"/>
    <w:rsid w:val="00BA7C75"/>
    <w:rsid w:val="00BB0581"/>
    <w:rsid w:val="00BB25E1"/>
    <w:rsid w:val="00BB2694"/>
    <w:rsid w:val="00BB2764"/>
    <w:rsid w:val="00BB2784"/>
    <w:rsid w:val="00BB3DDF"/>
    <w:rsid w:val="00BB4969"/>
    <w:rsid w:val="00BB7121"/>
    <w:rsid w:val="00BB730F"/>
    <w:rsid w:val="00BC1481"/>
    <w:rsid w:val="00BC1AA0"/>
    <w:rsid w:val="00BC1ADA"/>
    <w:rsid w:val="00BC2135"/>
    <w:rsid w:val="00BC2495"/>
    <w:rsid w:val="00BC2CF7"/>
    <w:rsid w:val="00BC314A"/>
    <w:rsid w:val="00BC3A51"/>
    <w:rsid w:val="00BC3D0F"/>
    <w:rsid w:val="00BC50D8"/>
    <w:rsid w:val="00BC572F"/>
    <w:rsid w:val="00BC6864"/>
    <w:rsid w:val="00BC7483"/>
    <w:rsid w:val="00BC7505"/>
    <w:rsid w:val="00BC7EB9"/>
    <w:rsid w:val="00BC7FD2"/>
    <w:rsid w:val="00BD12B2"/>
    <w:rsid w:val="00BD1BED"/>
    <w:rsid w:val="00BD1FF0"/>
    <w:rsid w:val="00BD24F6"/>
    <w:rsid w:val="00BD2643"/>
    <w:rsid w:val="00BD3F7F"/>
    <w:rsid w:val="00BD408C"/>
    <w:rsid w:val="00BD473E"/>
    <w:rsid w:val="00BD56B1"/>
    <w:rsid w:val="00BD6558"/>
    <w:rsid w:val="00BD6777"/>
    <w:rsid w:val="00BD6A32"/>
    <w:rsid w:val="00BD6CD8"/>
    <w:rsid w:val="00BE00FC"/>
    <w:rsid w:val="00BE1973"/>
    <w:rsid w:val="00BE19A3"/>
    <w:rsid w:val="00BE420C"/>
    <w:rsid w:val="00BE47BD"/>
    <w:rsid w:val="00BE54E1"/>
    <w:rsid w:val="00BE7116"/>
    <w:rsid w:val="00BE72EF"/>
    <w:rsid w:val="00BE79CE"/>
    <w:rsid w:val="00BE7C87"/>
    <w:rsid w:val="00BF02C3"/>
    <w:rsid w:val="00BF2363"/>
    <w:rsid w:val="00BF2AD7"/>
    <w:rsid w:val="00BF2E43"/>
    <w:rsid w:val="00BF2F76"/>
    <w:rsid w:val="00BF3022"/>
    <w:rsid w:val="00BF3214"/>
    <w:rsid w:val="00BF3E24"/>
    <w:rsid w:val="00BF51E9"/>
    <w:rsid w:val="00BF5573"/>
    <w:rsid w:val="00BF65BF"/>
    <w:rsid w:val="00BF66F0"/>
    <w:rsid w:val="00C00B40"/>
    <w:rsid w:val="00C03035"/>
    <w:rsid w:val="00C035B0"/>
    <w:rsid w:val="00C04AF7"/>
    <w:rsid w:val="00C0512E"/>
    <w:rsid w:val="00C11C7A"/>
    <w:rsid w:val="00C11CB8"/>
    <w:rsid w:val="00C123F6"/>
    <w:rsid w:val="00C13325"/>
    <w:rsid w:val="00C134DB"/>
    <w:rsid w:val="00C157D5"/>
    <w:rsid w:val="00C15867"/>
    <w:rsid w:val="00C1607E"/>
    <w:rsid w:val="00C16B9C"/>
    <w:rsid w:val="00C17A77"/>
    <w:rsid w:val="00C17EA3"/>
    <w:rsid w:val="00C2118E"/>
    <w:rsid w:val="00C22398"/>
    <w:rsid w:val="00C2296D"/>
    <w:rsid w:val="00C23155"/>
    <w:rsid w:val="00C23F7A"/>
    <w:rsid w:val="00C254D3"/>
    <w:rsid w:val="00C26DD7"/>
    <w:rsid w:val="00C270E0"/>
    <w:rsid w:val="00C27B67"/>
    <w:rsid w:val="00C32196"/>
    <w:rsid w:val="00C324BA"/>
    <w:rsid w:val="00C32B79"/>
    <w:rsid w:val="00C33245"/>
    <w:rsid w:val="00C337D9"/>
    <w:rsid w:val="00C34D0D"/>
    <w:rsid w:val="00C35092"/>
    <w:rsid w:val="00C37A0A"/>
    <w:rsid w:val="00C40369"/>
    <w:rsid w:val="00C40C41"/>
    <w:rsid w:val="00C4144C"/>
    <w:rsid w:val="00C43111"/>
    <w:rsid w:val="00C44230"/>
    <w:rsid w:val="00C44639"/>
    <w:rsid w:val="00C44CCF"/>
    <w:rsid w:val="00C45885"/>
    <w:rsid w:val="00C464E6"/>
    <w:rsid w:val="00C47582"/>
    <w:rsid w:val="00C50578"/>
    <w:rsid w:val="00C50889"/>
    <w:rsid w:val="00C50F22"/>
    <w:rsid w:val="00C52F43"/>
    <w:rsid w:val="00C53D61"/>
    <w:rsid w:val="00C540D5"/>
    <w:rsid w:val="00C54256"/>
    <w:rsid w:val="00C55D34"/>
    <w:rsid w:val="00C57236"/>
    <w:rsid w:val="00C57971"/>
    <w:rsid w:val="00C6014D"/>
    <w:rsid w:val="00C6035A"/>
    <w:rsid w:val="00C6136F"/>
    <w:rsid w:val="00C61603"/>
    <w:rsid w:val="00C61E66"/>
    <w:rsid w:val="00C62DE1"/>
    <w:rsid w:val="00C633BF"/>
    <w:rsid w:val="00C63E06"/>
    <w:rsid w:val="00C647B3"/>
    <w:rsid w:val="00C65388"/>
    <w:rsid w:val="00C653A8"/>
    <w:rsid w:val="00C655C1"/>
    <w:rsid w:val="00C65BD7"/>
    <w:rsid w:val="00C671EE"/>
    <w:rsid w:val="00C6798D"/>
    <w:rsid w:val="00C67BF9"/>
    <w:rsid w:val="00C70013"/>
    <w:rsid w:val="00C70EA1"/>
    <w:rsid w:val="00C71F81"/>
    <w:rsid w:val="00C72170"/>
    <w:rsid w:val="00C76414"/>
    <w:rsid w:val="00C765DF"/>
    <w:rsid w:val="00C769FD"/>
    <w:rsid w:val="00C76BA4"/>
    <w:rsid w:val="00C76F9C"/>
    <w:rsid w:val="00C77075"/>
    <w:rsid w:val="00C81EC5"/>
    <w:rsid w:val="00C83A48"/>
    <w:rsid w:val="00C84010"/>
    <w:rsid w:val="00C84F0F"/>
    <w:rsid w:val="00C85865"/>
    <w:rsid w:val="00C85A95"/>
    <w:rsid w:val="00C85E85"/>
    <w:rsid w:val="00C86560"/>
    <w:rsid w:val="00C865CD"/>
    <w:rsid w:val="00C86A2D"/>
    <w:rsid w:val="00C90306"/>
    <w:rsid w:val="00C911C1"/>
    <w:rsid w:val="00C926C8"/>
    <w:rsid w:val="00C930B6"/>
    <w:rsid w:val="00C9376B"/>
    <w:rsid w:val="00C939DC"/>
    <w:rsid w:val="00C94002"/>
    <w:rsid w:val="00C953BF"/>
    <w:rsid w:val="00C96D54"/>
    <w:rsid w:val="00C970D7"/>
    <w:rsid w:val="00C972E6"/>
    <w:rsid w:val="00C9764F"/>
    <w:rsid w:val="00C97E0C"/>
    <w:rsid w:val="00CA03A9"/>
    <w:rsid w:val="00CA06A9"/>
    <w:rsid w:val="00CA0B5A"/>
    <w:rsid w:val="00CA128C"/>
    <w:rsid w:val="00CA14DF"/>
    <w:rsid w:val="00CA2345"/>
    <w:rsid w:val="00CA24F5"/>
    <w:rsid w:val="00CA27E5"/>
    <w:rsid w:val="00CA2EAE"/>
    <w:rsid w:val="00CA4AC1"/>
    <w:rsid w:val="00CA5459"/>
    <w:rsid w:val="00CA59FB"/>
    <w:rsid w:val="00CA67FA"/>
    <w:rsid w:val="00CA6B68"/>
    <w:rsid w:val="00CA7417"/>
    <w:rsid w:val="00CB0316"/>
    <w:rsid w:val="00CB048C"/>
    <w:rsid w:val="00CB0B11"/>
    <w:rsid w:val="00CB153D"/>
    <w:rsid w:val="00CB1DBA"/>
    <w:rsid w:val="00CB1FBD"/>
    <w:rsid w:val="00CB313D"/>
    <w:rsid w:val="00CB426A"/>
    <w:rsid w:val="00CB4751"/>
    <w:rsid w:val="00CB4999"/>
    <w:rsid w:val="00CB5354"/>
    <w:rsid w:val="00CB6E18"/>
    <w:rsid w:val="00CB72B7"/>
    <w:rsid w:val="00CB76E4"/>
    <w:rsid w:val="00CC0C9C"/>
    <w:rsid w:val="00CC2A7B"/>
    <w:rsid w:val="00CC3A0D"/>
    <w:rsid w:val="00CC3C9E"/>
    <w:rsid w:val="00CC4530"/>
    <w:rsid w:val="00CC4955"/>
    <w:rsid w:val="00CC56D7"/>
    <w:rsid w:val="00CC6A14"/>
    <w:rsid w:val="00CC70A3"/>
    <w:rsid w:val="00CC7435"/>
    <w:rsid w:val="00CC793C"/>
    <w:rsid w:val="00CD06B0"/>
    <w:rsid w:val="00CD09B8"/>
    <w:rsid w:val="00CD12BE"/>
    <w:rsid w:val="00CD1BF2"/>
    <w:rsid w:val="00CD219C"/>
    <w:rsid w:val="00CD4442"/>
    <w:rsid w:val="00CD51F6"/>
    <w:rsid w:val="00CD53C3"/>
    <w:rsid w:val="00CD574E"/>
    <w:rsid w:val="00CD5D80"/>
    <w:rsid w:val="00CD65FA"/>
    <w:rsid w:val="00CD689D"/>
    <w:rsid w:val="00CD6946"/>
    <w:rsid w:val="00CD7A78"/>
    <w:rsid w:val="00CE2CCB"/>
    <w:rsid w:val="00CE3618"/>
    <w:rsid w:val="00CE3C7F"/>
    <w:rsid w:val="00CE4C22"/>
    <w:rsid w:val="00CE5FCE"/>
    <w:rsid w:val="00CE5FDD"/>
    <w:rsid w:val="00CE7427"/>
    <w:rsid w:val="00CE76E5"/>
    <w:rsid w:val="00CF0077"/>
    <w:rsid w:val="00CF1B78"/>
    <w:rsid w:val="00CF295F"/>
    <w:rsid w:val="00CF41EC"/>
    <w:rsid w:val="00CF5D04"/>
    <w:rsid w:val="00CF7309"/>
    <w:rsid w:val="00D01943"/>
    <w:rsid w:val="00D03CEE"/>
    <w:rsid w:val="00D04876"/>
    <w:rsid w:val="00D04B70"/>
    <w:rsid w:val="00D04DE4"/>
    <w:rsid w:val="00D063F1"/>
    <w:rsid w:val="00D074B2"/>
    <w:rsid w:val="00D11735"/>
    <w:rsid w:val="00D14991"/>
    <w:rsid w:val="00D14B93"/>
    <w:rsid w:val="00D14F22"/>
    <w:rsid w:val="00D15796"/>
    <w:rsid w:val="00D15F71"/>
    <w:rsid w:val="00D16105"/>
    <w:rsid w:val="00D200E1"/>
    <w:rsid w:val="00D2088C"/>
    <w:rsid w:val="00D21055"/>
    <w:rsid w:val="00D21A41"/>
    <w:rsid w:val="00D230F1"/>
    <w:rsid w:val="00D2380F"/>
    <w:rsid w:val="00D23CCD"/>
    <w:rsid w:val="00D2417A"/>
    <w:rsid w:val="00D250F6"/>
    <w:rsid w:val="00D26B06"/>
    <w:rsid w:val="00D26D68"/>
    <w:rsid w:val="00D27600"/>
    <w:rsid w:val="00D303F4"/>
    <w:rsid w:val="00D33C9A"/>
    <w:rsid w:val="00D35C53"/>
    <w:rsid w:val="00D40897"/>
    <w:rsid w:val="00D40BFA"/>
    <w:rsid w:val="00D424CD"/>
    <w:rsid w:val="00D43AC0"/>
    <w:rsid w:val="00D454B5"/>
    <w:rsid w:val="00D4562F"/>
    <w:rsid w:val="00D46FE9"/>
    <w:rsid w:val="00D4741C"/>
    <w:rsid w:val="00D47475"/>
    <w:rsid w:val="00D47A99"/>
    <w:rsid w:val="00D505F2"/>
    <w:rsid w:val="00D51396"/>
    <w:rsid w:val="00D524B4"/>
    <w:rsid w:val="00D52AD9"/>
    <w:rsid w:val="00D52DB4"/>
    <w:rsid w:val="00D536FD"/>
    <w:rsid w:val="00D54EBD"/>
    <w:rsid w:val="00D56392"/>
    <w:rsid w:val="00D563BD"/>
    <w:rsid w:val="00D57008"/>
    <w:rsid w:val="00D57918"/>
    <w:rsid w:val="00D61CE6"/>
    <w:rsid w:val="00D620CB"/>
    <w:rsid w:val="00D621D8"/>
    <w:rsid w:val="00D64B1C"/>
    <w:rsid w:val="00D671C6"/>
    <w:rsid w:val="00D6726C"/>
    <w:rsid w:val="00D67270"/>
    <w:rsid w:val="00D67C09"/>
    <w:rsid w:val="00D67E99"/>
    <w:rsid w:val="00D67EBE"/>
    <w:rsid w:val="00D701A9"/>
    <w:rsid w:val="00D71D9B"/>
    <w:rsid w:val="00D739DE"/>
    <w:rsid w:val="00D73DC6"/>
    <w:rsid w:val="00D74504"/>
    <w:rsid w:val="00D74C1A"/>
    <w:rsid w:val="00D754C1"/>
    <w:rsid w:val="00D77393"/>
    <w:rsid w:val="00D77A35"/>
    <w:rsid w:val="00D77D87"/>
    <w:rsid w:val="00D80200"/>
    <w:rsid w:val="00D80E60"/>
    <w:rsid w:val="00D81666"/>
    <w:rsid w:val="00D81B3E"/>
    <w:rsid w:val="00D82003"/>
    <w:rsid w:val="00D837D8"/>
    <w:rsid w:val="00D84692"/>
    <w:rsid w:val="00D85169"/>
    <w:rsid w:val="00D864C1"/>
    <w:rsid w:val="00D86B2E"/>
    <w:rsid w:val="00D87DEA"/>
    <w:rsid w:val="00D9076D"/>
    <w:rsid w:val="00D90A71"/>
    <w:rsid w:val="00D90C70"/>
    <w:rsid w:val="00D90E49"/>
    <w:rsid w:val="00D91333"/>
    <w:rsid w:val="00D91F7A"/>
    <w:rsid w:val="00D93CFD"/>
    <w:rsid w:val="00D941E6"/>
    <w:rsid w:val="00D947A1"/>
    <w:rsid w:val="00D9486F"/>
    <w:rsid w:val="00D95744"/>
    <w:rsid w:val="00D96283"/>
    <w:rsid w:val="00D96ADE"/>
    <w:rsid w:val="00DA0CE2"/>
    <w:rsid w:val="00DA215B"/>
    <w:rsid w:val="00DA2387"/>
    <w:rsid w:val="00DA2941"/>
    <w:rsid w:val="00DA3FDC"/>
    <w:rsid w:val="00DA5B2C"/>
    <w:rsid w:val="00DA6E8B"/>
    <w:rsid w:val="00DA7CEE"/>
    <w:rsid w:val="00DA7EE1"/>
    <w:rsid w:val="00DA7F6C"/>
    <w:rsid w:val="00DB1448"/>
    <w:rsid w:val="00DB160F"/>
    <w:rsid w:val="00DB167E"/>
    <w:rsid w:val="00DB16A7"/>
    <w:rsid w:val="00DB1BCD"/>
    <w:rsid w:val="00DB20D1"/>
    <w:rsid w:val="00DB22E6"/>
    <w:rsid w:val="00DB2FB1"/>
    <w:rsid w:val="00DB40FA"/>
    <w:rsid w:val="00DB4F77"/>
    <w:rsid w:val="00DB522A"/>
    <w:rsid w:val="00DB5E21"/>
    <w:rsid w:val="00DB6B4D"/>
    <w:rsid w:val="00DB796B"/>
    <w:rsid w:val="00DC0A0A"/>
    <w:rsid w:val="00DC0DD2"/>
    <w:rsid w:val="00DC3238"/>
    <w:rsid w:val="00DC4A9F"/>
    <w:rsid w:val="00DC5555"/>
    <w:rsid w:val="00DC63EF"/>
    <w:rsid w:val="00DC66E4"/>
    <w:rsid w:val="00DC6A10"/>
    <w:rsid w:val="00DD1C20"/>
    <w:rsid w:val="00DD1E1D"/>
    <w:rsid w:val="00DD23DE"/>
    <w:rsid w:val="00DD285C"/>
    <w:rsid w:val="00DD31DC"/>
    <w:rsid w:val="00DD37DC"/>
    <w:rsid w:val="00DD5DB7"/>
    <w:rsid w:val="00DD664B"/>
    <w:rsid w:val="00DD7A46"/>
    <w:rsid w:val="00DE0DA4"/>
    <w:rsid w:val="00DE278D"/>
    <w:rsid w:val="00DE5703"/>
    <w:rsid w:val="00DE5FAC"/>
    <w:rsid w:val="00DE657E"/>
    <w:rsid w:val="00DE6BCF"/>
    <w:rsid w:val="00DF18F4"/>
    <w:rsid w:val="00DF1D2F"/>
    <w:rsid w:val="00DF23BD"/>
    <w:rsid w:val="00DF38BB"/>
    <w:rsid w:val="00DF4704"/>
    <w:rsid w:val="00DF476C"/>
    <w:rsid w:val="00DF702B"/>
    <w:rsid w:val="00DF7736"/>
    <w:rsid w:val="00DF782E"/>
    <w:rsid w:val="00DF7F4C"/>
    <w:rsid w:val="00E013B1"/>
    <w:rsid w:val="00E024AA"/>
    <w:rsid w:val="00E04726"/>
    <w:rsid w:val="00E052D9"/>
    <w:rsid w:val="00E06BA6"/>
    <w:rsid w:val="00E07A1B"/>
    <w:rsid w:val="00E103B0"/>
    <w:rsid w:val="00E1126F"/>
    <w:rsid w:val="00E14A1C"/>
    <w:rsid w:val="00E14F23"/>
    <w:rsid w:val="00E1544C"/>
    <w:rsid w:val="00E155A4"/>
    <w:rsid w:val="00E15B77"/>
    <w:rsid w:val="00E15C77"/>
    <w:rsid w:val="00E1693E"/>
    <w:rsid w:val="00E178A9"/>
    <w:rsid w:val="00E179E5"/>
    <w:rsid w:val="00E21625"/>
    <w:rsid w:val="00E248D8"/>
    <w:rsid w:val="00E24907"/>
    <w:rsid w:val="00E24E6B"/>
    <w:rsid w:val="00E250E3"/>
    <w:rsid w:val="00E250F1"/>
    <w:rsid w:val="00E26CCC"/>
    <w:rsid w:val="00E27B0B"/>
    <w:rsid w:val="00E27DDE"/>
    <w:rsid w:val="00E307ED"/>
    <w:rsid w:val="00E32A3F"/>
    <w:rsid w:val="00E346E3"/>
    <w:rsid w:val="00E3535D"/>
    <w:rsid w:val="00E3550D"/>
    <w:rsid w:val="00E357C8"/>
    <w:rsid w:val="00E3639B"/>
    <w:rsid w:val="00E407B1"/>
    <w:rsid w:val="00E40DBF"/>
    <w:rsid w:val="00E4158D"/>
    <w:rsid w:val="00E41ADF"/>
    <w:rsid w:val="00E4230C"/>
    <w:rsid w:val="00E426E2"/>
    <w:rsid w:val="00E448BF"/>
    <w:rsid w:val="00E4529C"/>
    <w:rsid w:val="00E45769"/>
    <w:rsid w:val="00E459AF"/>
    <w:rsid w:val="00E46BFF"/>
    <w:rsid w:val="00E47110"/>
    <w:rsid w:val="00E4791D"/>
    <w:rsid w:val="00E47C6A"/>
    <w:rsid w:val="00E52838"/>
    <w:rsid w:val="00E53B83"/>
    <w:rsid w:val="00E54F59"/>
    <w:rsid w:val="00E560F0"/>
    <w:rsid w:val="00E568A0"/>
    <w:rsid w:val="00E56B4B"/>
    <w:rsid w:val="00E57617"/>
    <w:rsid w:val="00E57EFD"/>
    <w:rsid w:val="00E57FAE"/>
    <w:rsid w:val="00E6020B"/>
    <w:rsid w:val="00E60D2F"/>
    <w:rsid w:val="00E61052"/>
    <w:rsid w:val="00E614E0"/>
    <w:rsid w:val="00E6423D"/>
    <w:rsid w:val="00E6540B"/>
    <w:rsid w:val="00E66F04"/>
    <w:rsid w:val="00E70F48"/>
    <w:rsid w:val="00E73F7F"/>
    <w:rsid w:val="00E7489D"/>
    <w:rsid w:val="00E7515F"/>
    <w:rsid w:val="00E753E8"/>
    <w:rsid w:val="00E7549F"/>
    <w:rsid w:val="00E75810"/>
    <w:rsid w:val="00E7591D"/>
    <w:rsid w:val="00E77313"/>
    <w:rsid w:val="00E77898"/>
    <w:rsid w:val="00E81E1F"/>
    <w:rsid w:val="00E82D0C"/>
    <w:rsid w:val="00E841B0"/>
    <w:rsid w:val="00E843A9"/>
    <w:rsid w:val="00E8480B"/>
    <w:rsid w:val="00E84BC5"/>
    <w:rsid w:val="00E84C57"/>
    <w:rsid w:val="00E85049"/>
    <w:rsid w:val="00E85409"/>
    <w:rsid w:val="00E8589B"/>
    <w:rsid w:val="00E86A7D"/>
    <w:rsid w:val="00E8756D"/>
    <w:rsid w:val="00E9031C"/>
    <w:rsid w:val="00E9339B"/>
    <w:rsid w:val="00E93FF8"/>
    <w:rsid w:val="00E96906"/>
    <w:rsid w:val="00E96B76"/>
    <w:rsid w:val="00EA0ECD"/>
    <w:rsid w:val="00EA278F"/>
    <w:rsid w:val="00EA344C"/>
    <w:rsid w:val="00EA3BC4"/>
    <w:rsid w:val="00EA3D54"/>
    <w:rsid w:val="00EA429F"/>
    <w:rsid w:val="00EA4837"/>
    <w:rsid w:val="00EA4AD0"/>
    <w:rsid w:val="00EA4F9E"/>
    <w:rsid w:val="00EA5530"/>
    <w:rsid w:val="00EA5A2E"/>
    <w:rsid w:val="00EA63CA"/>
    <w:rsid w:val="00EA6D3B"/>
    <w:rsid w:val="00EA7E47"/>
    <w:rsid w:val="00EB00AD"/>
    <w:rsid w:val="00EB056B"/>
    <w:rsid w:val="00EB07B2"/>
    <w:rsid w:val="00EB136C"/>
    <w:rsid w:val="00EB480E"/>
    <w:rsid w:val="00EB528E"/>
    <w:rsid w:val="00EB5687"/>
    <w:rsid w:val="00EB5EC6"/>
    <w:rsid w:val="00EB667C"/>
    <w:rsid w:val="00EB741C"/>
    <w:rsid w:val="00EB7FC9"/>
    <w:rsid w:val="00EC0277"/>
    <w:rsid w:val="00EC0838"/>
    <w:rsid w:val="00EC1125"/>
    <w:rsid w:val="00EC37F7"/>
    <w:rsid w:val="00EC43AB"/>
    <w:rsid w:val="00EC4E12"/>
    <w:rsid w:val="00EC6A90"/>
    <w:rsid w:val="00ED034E"/>
    <w:rsid w:val="00ED0964"/>
    <w:rsid w:val="00ED27E8"/>
    <w:rsid w:val="00ED2B3B"/>
    <w:rsid w:val="00ED31E9"/>
    <w:rsid w:val="00ED39A1"/>
    <w:rsid w:val="00ED3CAE"/>
    <w:rsid w:val="00ED4C65"/>
    <w:rsid w:val="00ED4EAF"/>
    <w:rsid w:val="00ED5A71"/>
    <w:rsid w:val="00ED7137"/>
    <w:rsid w:val="00EE0CFE"/>
    <w:rsid w:val="00EE1451"/>
    <w:rsid w:val="00EE1F8D"/>
    <w:rsid w:val="00EE221E"/>
    <w:rsid w:val="00EE2FA2"/>
    <w:rsid w:val="00EE4267"/>
    <w:rsid w:val="00EE471B"/>
    <w:rsid w:val="00EE56A4"/>
    <w:rsid w:val="00EE644C"/>
    <w:rsid w:val="00EE7109"/>
    <w:rsid w:val="00EE76FB"/>
    <w:rsid w:val="00EF06EA"/>
    <w:rsid w:val="00EF14EE"/>
    <w:rsid w:val="00EF1E99"/>
    <w:rsid w:val="00EF1F06"/>
    <w:rsid w:val="00EF2066"/>
    <w:rsid w:val="00EF21D0"/>
    <w:rsid w:val="00EF261F"/>
    <w:rsid w:val="00EF6587"/>
    <w:rsid w:val="00EF67A8"/>
    <w:rsid w:val="00EF68C5"/>
    <w:rsid w:val="00EF789F"/>
    <w:rsid w:val="00F00027"/>
    <w:rsid w:val="00F013D2"/>
    <w:rsid w:val="00F0248C"/>
    <w:rsid w:val="00F04BF0"/>
    <w:rsid w:val="00F05680"/>
    <w:rsid w:val="00F05CBC"/>
    <w:rsid w:val="00F0728C"/>
    <w:rsid w:val="00F07604"/>
    <w:rsid w:val="00F07D2F"/>
    <w:rsid w:val="00F10452"/>
    <w:rsid w:val="00F13EEE"/>
    <w:rsid w:val="00F14B28"/>
    <w:rsid w:val="00F14F02"/>
    <w:rsid w:val="00F152B0"/>
    <w:rsid w:val="00F16801"/>
    <w:rsid w:val="00F16B0E"/>
    <w:rsid w:val="00F16C9A"/>
    <w:rsid w:val="00F205FF"/>
    <w:rsid w:val="00F2091C"/>
    <w:rsid w:val="00F20DDD"/>
    <w:rsid w:val="00F21088"/>
    <w:rsid w:val="00F228BB"/>
    <w:rsid w:val="00F234D3"/>
    <w:rsid w:val="00F23C44"/>
    <w:rsid w:val="00F2403F"/>
    <w:rsid w:val="00F24A8B"/>
    <w:rsid w:val="00F24E02"/>
    <w:rsid w:val="00F25A99"/>
    <w:rsid w:val="00F25D62"/>
    <w:rsid w:val="00F26B07"/>
    <w:rsid w:val="00F276E2"/>
    <w:rsid w:val="00F30C20"/>
    <w:rsid w:val="00F30C8D"/>
    <w:rsid w:val="00F31830"/>
    <w:rsid w:val="00F31F12"/>
    <w:rsid w:val="00F326BF"/>
    <w:rsid w:val="00F327E7"/>
    <w:rsid w:val="00F3374C"/>
    <w:rsid w:val="00F342A4"/>
    <w:rsid w:val="00F34FEC"/>
    <w:rsid w:val="00F35746"/>
    <w:rsid w:val="00F366F1"/>
    <w:rsid w:val="00F368D5"/>
    <w:rsid w:val="00F37A2E"/>
    <w:rsid w:val="00F4076D"/>
    <w:rsid w:val="00F40FA7"/>
    <w:rsid w:val="00F41743"/>
    <w:rsid w:val="00F41C82"/>
    <w:rsid w:val="00F41F0B"/>
    <w:rsid w:val="00F42008"/>
    <w:rsid w:val="00F4246D"/>
    <w:rsid w:val="00F447C7"/>
    <w:rsid w:val="00F4486B"/>
    <w:rsid w:val="00F459B4"/>
    <w:rsid w:val="00F4724F"/>
    <w:rsid w:val="00F47ADC"/>
    <w:rsid w:val="00F50129"/>
    <w:rsid w:val="00F50329"/>
    <w:rsid w:val="00F511D7"/>
    <w:rsid w:val="00F514D3"/>
    <w:rsid w:val="00F51E63"/>
    <w:rsid w:val="00F5211B"/>
    <w:rsid w:val="00F526D7"/>
    <w:rsid w:val="00F52DB2"/>
    <w:rsid w:val="00F52EFE"/>
    <w:rsid w:val="00F536A5"/>
    <w:rsid w:val="00F53CC2"/>
    <w:rsid w:val="00F55038"/>
    <w:rsid w:val="00F554A9"/>
    <w:rsid w:val="00F55D74"/>
    <w:rsid w:val="00F56A55"/>
    <w:rsid w:val="00F60D82"/>
    <w:rsid w:val="00F61048"/>
    <w:rsid w:val="00F61E93"/>
    <w:rsid w:val="00F63315"/>
    <w:rsid w:val="00F634E9"/>
    <w:rsid w:val="00F6555D"/>
    <w:rsid w:val="00F66B8E"/>
    <w:rsid w:val="00F670D4"/>
    <w:rsid w:val="00F716FD"/>
    <w:rsid w:val="00F72DA4"/>
    <w:rsid w:val="00F72E59"/>
    <w:rsid w:val="00F732D9"/>
    <w:rsid w:val="00F76A98"/>
    <w:rsid w:val="00F76FAD"/>
    <w:rsid w:val="00F7729B"/>
    <w:rsid w:val="00F80355"/>
    <w:rsid w:val="00F80BCB"/>
    <w:rsid w:val="00F815CA"/>
    <w:rsid w:val="00F822C5"/>
    <w:rsid w:val="00F8254D"/>
    <w:rsid w:val="00F830DD"/>
    <w:rsid w:val="00F83BF7"/>
    <w:rsid w:val="00F85531"/>
    <w:rsid w:val="00F856D4"/>
    <w:rsid w:val="00F85D93"/>
    <w:rsid w:val="00F86BE1"/>
    <w:rsid w:val="00F8739F"/>
    <w:rsid w:val="00F87C07"/>
    <w:rsid w:val="00F87C43"/>
    <w:rsid w:val="00F90215"/>
    <w:rsid w:val="00F9082A"/>
    <w:rsid w:val="00F91049"/>
    <w:rsid w:val="00F91108"/>
    <w:rsid w:val="00F91BEB"/>
    <w:rsid w:val="00F92369"/>
    <w:rsid w:val="00F928E1"/>
    <w:rsid w:val="00F94891"/>
    <w:rsid w:val="00F9492E"/>
    <w:rsid w:val="00F951E1"/>
    <w:rsid w:val="00F96224"/>
    <w:rsid w:val="00F97113"/>
    <w:rsid w:val="00F97D54"/>
    <w:rsid w:val="00FA09AC"/>
    <w:rsid w:val="00FA0EB3"/>
    <w:rsid w:val="00FA1151"/>
    <w:rsid w:val="00FA15CC"/>
    <w:rsid w:val="00FA2896"/>
    <w:rsid w:val="00FA3BE8"/>
    <w:rsid w:val="00FA5422"/>
    <w:rsid w:val="00FA5722"/>
    <w:rsid w:val="00FA6037"/>
    <w:rsid w:val="00FA6EAE"/>
    <w:rsid w:val="00FA6F3C"/>
    <w:rsid w:val="00FA7AC1"/>
    <w:rsid w:val="00FB0C81"/>
    <w:rsid w:val="00FB1F18"/>
    <w:rsid w:val="00FB2228"/>
    <w:rsid w:val="00FB2F55"/>
    <w:rsid w:val="00FB5955"/>
    <w:rsid w:val="00FB6058"/>
    <w:rsid w:val="00FC0083"/>
    <w:rsid w:val="00FC0333"/>
    <w:rsid w:val="00FC2200"/>
    <w:rsid w:val="00FC2540"/>
    <w:rsid w:val="00FC3C31"/>
    <w:rsid w:val="00FC4A8D"/>
    <w:rsid w:val="00FC4C4B"/>
    <w:rsid w:val="00FC500D"/>
    <w:rsid w:val="00FC538A"/>
    <w:rsid w:val="00FC736F"/>
    <w:rsid w:val="00FC7908"/>
    <w:rsid w:val="00FD0103"/>
    <w:rsid w:val="00FD2068"/>
    <w:rsid w:val="00FD248C"/>
    <w:rsid w:val="00FD46EA"/>
    <w:rsid w:val="00FD4714"/>
    <w:rsid w:val="00FD5057"/>
    <w:rsid w:val="00FD572B"/>
    <w:rsid w:val="00FD6476"/>
    <w:rsid w:val="00FD6EA2"/>
    <w:rsid w:val="00FE0CC5"/>
    <w:rsid w:val="00FE2069"/>
    <w:rsid w:val="00FE2D41"/>
    <w:rsid w:val="00FE359B"/>
    <w:rsid w:val="00FE3712"/>
    <w:rsid w:val="00FE411B"/>
    <w:rsid w:val="00FE52AA"/>
    <w:rsid w:val="00FE5438"/>
    <w:rsid w:val="00FE5D7A"/>
    <w:rsid w:val="00FE62D1"/>
    <w:rsid w:val="00FE6C5A"/>
    <w:rsid w:val="00FE7E68"/>
    <w:rsid w:val="00FF0204"/>
    <w:rsid w:val="00FF3316"/>
    <w:rsid w:val="00FF3AED"/>
    <w:rsid w:val="00FF45AD"/>
    <w:rsid w:val="00FF48BE"/>
    <w:rsid w:val="00FF5C80"/>
    <w:rsid w:val="00FF5DF3"/>
    <w:rsid w:val="00FF723F"/>
    <w:rsid w:val="014C4DA3"/>
    <w:rsid w:val="01B41227"/>
    <w:rsid w:val="01B70BF2"/>
    <w:rsid w:val="02204BAA"/>
    <w:rsid w:val="025A29C8"/>
    <w:rsid w:val="05AE2AC1"/>
    <w:rsid w:val="05D77530"/>
    <w:rsid w:val="060379FA"/>
    <w:rsid w:val="06986394"/>
    <w:rsid w:val="075E313A"/>
    <w:rsid w:val="07CD42AE"/>
    <w:rsid w:val="089B6F13"/>
    <w:rsid w:val="08D35DAA"/>
    <w:rsid w:val="09412D13"/>
    <w:rsid w:val="09856DD4"/>
    <w:rsid w:val="0B640F3B"/>
    <w:rsid w:val="0B6B0371"/>
    <w:rsid w:val="0C7B02EA"/>
    <w:rsid w:val="0E925DBF"/>
    <w:rsid w:val="0F743647"/>
    <w:rsid w:val="0FD11834"/>
    <w:rsid w:val="104E4A31"/>
    <w:rsid w:val="10595290"/>
    <w:rsid w:val="124C0EFF"/>
    <w:rsid w:val="128649F8"/>
    <w:rsid w:val="133719F2"/>
    <w:rsid w:val="13B660AC"/>
    <w:rsid w:val="14512BA3"/>
    <w:rsid w:val="149D101A"/>
    <w:rsid w:val="16B35819"/>
    <w:rsid w:val="194B373A"/>
    <w:rsid w:val="19B60BB4"/>
    <w:rsid w:val="1B281F85"/>
    <w:rsid w:val="1CFA16FF"/>
    <w:rsid w:val="1DB61381"/>
    <w:rsid w:val="1E1660C5"/>
    <w:rsid w:val="1E1F7046"/>
    <w:rsid w:val="1EED448C"/>
    <w:rsid w:val="1F5A0233"/>
    <w:rsid w:val="1FED67F2"/>
    <w:rsid w:val="20521302"/>
    <w:rsid w:val="20635023"/>
    <w:rsid w:val="20B80E5B"/>
    <w:rsid w:val="211729A8"/>
    <w:rsid w:val="216C3B05"/>
    <w:rsid w:val="241B2A97"/>
    <w:rsid w:val="24457704"/>
    <w:rsid w:val="247C629F"/>
    <w:rsid w:val="24C20D54"/>
    <w:rsid w:val="24C65AC5"/>
    <w:rsid w:val="24FA627F"/>
    <w:rsid w:val="252217F3"/>
    <w:rsid w:val="289068F6"/>
    <w:rsid w:val="28F94354"/>
    <w:rsid w:val="29D4795C"/>
    <w:rsid w:val="2ABA24CE"/>
    <w:rsid w:val="2AF64A2C"/>
    <w:rsid w:val="2C0F23A5"/>
    <w:rsid w:val="2ED00512"/>
    <w:rsid w:val="2FEE6EA1"/>
    <w:rsid w:val="30DD56CC"/>
    <w:rsid w:val="311A3CC6"/>
    <w:rsid w:val="322C3AF4"/>
    <w:rsid w:val="32FA3DAF"/>
    <w:rsid w:val="339F38C6"/>
    <w:rsid w:val="33A57283"/>
    <w:rsid w:val="33E10ACB"/>
    <w:rsid w:val="35A12FDE"/>
    <w:rsid w:val="367728D8"/>
    <w:rsid w:val="377051F5"/>
    <w:rsid w:val="39145DCA"/>
    <w:rsid w:val="3A1F40FB"/>
    <w:rsid w:val="3A273709"/>
    <w:rsid w:val="3A4927DD"/>
    <w:rsid w:val="3A8C373E"/>
    <w:rsid w:val="3ACF78CF"/>
    <w:rsid w:val="3AED7D56"/>
    <w:rsid w:val="3B650BBE"/>
    <w:rsid w:val="3C1806B9"/>
    <w:rsid w:val="3CD0025A"/>
    <w:rsid w:val="3DD60F75"/>
    <w:rsid w:val="3DE6740A"/>
    <w:rsid w:val="3E3A484D"/>
    <w:rsid w:val="3F6251B6"/>
    <w:rsid w:val="429531AD"/>
    <w:rsid w:val="42A9359C"/>
    <w:rsid w:val="42D858D1"/>
    <w:rsid w:val="42E45EE2"/>
    <w:rsid w:val="44C22253"/>
    <w:rsid w:val="45595134"/>
    <w:rsid w:val="45C9271F"/>
    <w:rsid w:val="46263CED"/>
    <w:rsid w:val="468E564A"/>
    <w:rsid w:val="479C0D38"/>
    <w:rsid w:val="48BD43D6"/>
    <w:rsid w:val="4B7A73E4"/>
    <w:rsid w:val="4C0B2731"/>
    <w:rsid w:val="4D013356"/>
    <w:rsid w:val="4EEF36ED"/>
    <w:rsid w:val="4F877DE2"/>
    <w:rsid w:val="50371D47"/>
    <w:rsid w:val="5167665C"/>
    <w:rsid w:val="525766D1"/>
    <w:rsid w:val="540E1DC3"/>
    <w:rsid w:val="54324CFF"/>
    <w:rsid w:val="544F427C"/>
    <w:rsid w:val="54890697"/>
    <w:rsid w:val="5512456B"/>
    <w:rsid w:val="57B65C47"/>
    <w:rsid w:val="58424FE6"/>
    <w:rsid w:val="5BEF3739"/>
    <w:rsid w:val="5C677510"/>
    <w:rsid w:val="5CEF0641"/>
    <w:rsid w:val="5E2E2BDA"/>
    <w:rsid w:val="604925E4"/>
    <w:rsid w:val="6061445C"/>
    <w:rsid w:val="61EE5C22"/>
    <w:rsid w:val="623600B0"/>
    <w:rsid w:val="65150451"/>
    <w:rsid w:val="6790149D"/>
    <w:rsid w:val="67AD24C0"/>
    <w:rsid w:val="6A102F95"/>
    <w:rsid w:val="6A362C5E"/>
    <w:rsid w:val="6A521800"/>
    <w:rsid w:val="6A6E5F0E"/>
    <w:rsid w:val="6ABB3600"/>
    <w:rsid w:val="6BB43DF4"/>
    <w:rsid w:val="6CF0699C"/>
    <w:rsid w:val="6D747CDF"/>
    <w:rsid w:val="6E47178B"/>
    <w:rsid w:val="6F1F590D"/>
    <w:rsid w:val="6F512DFE"/>
    <w:rsid w:val="6FE729EA"/>
    <w:rsid w:val="6FF36E98"/>
    <w:rsid w:val="701A6A0F"/>
    <w:rsid w:val="701F26A6"/>
    <w:rsid w:val="71F90B0D"/>
    <w:rsid w:val="74B84955"/>
    <w:rsid w:val="76092D14"/>
    <w:rsid w:val="79B14C1B"/>
    <w:rsid w:val="7BC167E5"/>
    <w:rsid w:val="7CB15C85"/>
    <w:rsid w:val="7CE502B1"/>
    <w:rsid w:val="7DD83B71"/>
    <w:rsid w:val="7E062BD5"/>
    <w:rsid w:val="7E0A0D39"/>
    <w:rsid w:val="7FEB208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257D9B9"/>
  <w15:docId w15:val="{D3B684BF-EECD-4241-AF14-E833502DC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CA"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unhideWhenUsed="1" w:qFormat="1"/>
    <w:lsdException w:name="header" w:uiPriority="0" w:qFormat="1"/>
    <w:lsdException w:name="footer"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qFormat="1"/>
    <w:lsdException w:name="Body Text Indent 2" w:semiHidden="1" w:unhideWhenUsed="1" w:qFormat="1"/>
    <w:lsdException w:name="Body Text Indent 3" w:semiHidden="1" w:uiPriority="0" w:qFormat="1"/>
    <w:lsdException w:name="Block Text" w:semiHidden="1" w:uiPriority="0"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qFormat="1"/>
    <w:lsdException w:name="Table Simple 2" w:semiHidden="1" w:uiPriority="0" w:unhideWhenUsed="1" w:qFormat="1"/>
    <w:lsdException w:name="Table Simple 3" w:semiHidden="1" w:uiPriority="0" w:unhideWhenUsed="1" w:qFormat="1"/>
    <w:lsdException w:name="Table Classic 1" w:semiHidden="1" w:uiPriority="0" w:unhideWhenUsed="1" w:qFormat="1"/>
    <w:lsdException w:name="Table Classic 2" w:semiHidden="1" w:uiPriority="0" w:unhideWhenUsed="1" w:qFormat="1"/>
    <w:lsdException w:name="Table Classic 3" w:semiHidden="1" w:uiPriority="0" w:unhideWhenUsed="1" w:qFormat="1"/>
    <w:lsdException w:name="Table Classic 4" w:semiHidden="1" w:uiPriority="0" w:unhideWhenUsed="1" w:qFormat="1"/>
    <w:lsdException w:name="Table Colorful 1" w:semiHidden="1" w:uiPriority="0" w:unhideWhenUsed="1" w:qFormat="1"/>
    <w:lsdException w:name="Table Colorful 2" w:semiHidden="1" w:uiPriority="0" w:unhideWhenUsed="1" w:qFormat="1"/>
    <w:lsdException w:name="Table Colorful 3" w:semiHidden="1" w:uiPriority="0" w:unhideWhenUsed="1" w:qFormat="1"/>
    <w:lsdException w:name="Table Columns 1" w:semiHidden="1" w:uiPriority="0" w:unhideWhenUsed="1" w:qFormat="1"/>
    <w:lsdException w:name="Table Columns 2" w:semiHidden="1" w:uiPriority="0" w:unhideWhenUsed="1" w:qFormat="1"/>
    <w:lsdException w:name="Table Columns 3" w:semiHidden="1" w:uiPriority="0" w:unhideWhenUsed="1" w:qFormat="1"/>
    <w:lsdException w:name="Table Columns 4" w:semiHidden="1" w:uiPriority="0" w:unhideWhenUsed="1" w:qFormat="1"/>
    <w:lsdException w:name="Table Columns 5" w:semiHidden="1" w:uiPriority="0" w:unhideWhenUsed="1" w:qFormat="1"/>
    <w:lsdException w:name="Table Grid 1" w:semiHidden="1" w:uiPriority="0" w:unhideWhenUsed="1" w:qFormat="1"/>
    <w:lsdException w:name="Table Grid 2" w:semiHidden="1" w:uiPriority="0" w:unhideWhenUsed="1" w:qFormat="1"/>
    <w:lsdException w:name="Table Grid 3" w:semiHidden="1" w:uiPriority="0" w:unhideWhenUsed="1" w:qFormat="1"/>
    <w:lsdException w:name="Table Grid 4" w:semiHidden="1" w:uiPriority="0" w:unhideWhenUsed="1" w:qFormat="1"/>
    <w:lsdException w:name="Table Grid 5" w:semiHidden="1" w:uiPriority="0" w:unhideWhenUsed="1" w:qFormat="1"/>
    <w:lsdException w:name="Table Grid 6" w:semiHidden="1" w:uiPriority="0" w:unhideWhenUsed="1" w:qFormat="1"/>
    <w:lsdException w:name="Table Grid 7" w:semiHidden="1" w:uiPriority="0" w:unhideWhenUsed="1" w:qFormat="1"/>
    <w:lsdException w:name="Table Grid 8" w:semiHidden="1" w:uiPriority="0" w:unhideWhenUsed="1" w:qFormat="1"/>
    <w:lsdException w:name="Table List 1" w:semiHidden="1" w:uiPriority="0" w:unhideWhenUsed="1" w:qFormat="1"/>
    <w:lsdException w:name="Table List 2" w:semiHidden="1" w:uiPriority="0" w:unhideWhenUsed="1" w:qFormat="1"/>
    <w:lsdException w:name="Table List 3" w:semiHidden="1" w:uiPriority="0" w:unhideWhenUsed="1" w:qFormat="1"/>
    <w:lsdException w:name="Table List 4" w:semiHidden="1" w:uiPriority="0" w:unhideWhenUsed="1" w:qFormat="1"/>
    <w:lsdException w:name="Table List 5" w:semiHidden="1" w:uiPriority="0" w:unhideWhenUsed="1" w:qFormat="1"/>
    <w:lsdException w:name="Table List 6" w:semiHidden="1" w:uiPriority="0" w:unhideWhenUsed="1" w:qFormat="1"/>
    <w:lsdException w:name="Table List 7" w:semiHidden="1" w:uiPriority="0" w:unhideWhenUsed="1" w:qFormat="1"/>
    <w:lsdException w:name="Table List 8" w:semiHidden="1" w:uiPriority="0" w:unhideWhenUsed="1" w:qFormat="1"/>
    <w:lsdException w:name="Table 3D effects 1" w:semiHidden="1" w:uiPriority="0" w:unhideWhenUsed="1" w:qFormat="1"/>
    <w:lsdException w:name="Table 3D effects 2" w:semiHidden="1" w:uiPriority="0" w:unhideWhenUsed="1" w:qFormat="1"/>
    <w:lsdException w:name="Table 3D effects 3" w:semiHidden="1" w:uiPriority="0" w:unhideWhenUsed="1" w:qFormat="1"/>
    <w:lsdException w:name="Table Contemporary" w:semiHidden="1" w:uiPriority="0" w:unhideWhenUsed="1" w:qFormat="1"/>
    <w:lsdException w:name="Table Elegant" w:semiHidden="1" w:uiPriority="0" w:unhideWhenUsed="1" w:qFormat="1"/>
    <w:lsdException w:name="Table Professional" w:semiHidden="1" w:uiPriority="0" w:unhideWhenUsed="1" w:qFormat="1"/>
    <w:lsdException w:name="Table Subtle 1" w:semiHidden="1" w:uiPriority="0" w:unhideWhenUsed="1" w:qFormat="1"/>
    <w:lsdException w:name="Table Subtle 2" w:semiHidden="1" w:uiPriority="0" w:unhideWhenUsed="1" w:qFormat="1"/>
    <w:lsdException w:name="Table Web 1" w:semiHidden="1" w:uiPriority="0" w:unhideWhenUsed="1" w:qFormat="1"/>
    <w:lsdException w:name="Table Web 2" w:semiHidden="1" w:uiPriority="0" w:unhideWhenUsed="1" w:qFormat="1"/>
    <w:lsdException w:name="Table Web 3" w:semiHidden="1" w:uiPriority="0" w:unhideWhenUsed="1" w:qFormat="1"/>
    <w:lsdException w:name="Balloon Text" w:semiHidden="1" w:unhideWhenUsed="1" w:qFormat="1"/>
    <w:lsdException w:name="Table Grid" w:uiPriority="39" w:qFormat="1"/>
    <w:lsdException w:name="Table Theme" w:semiHidden="1" w:uiPriority="0" w:unhideWhenUsed="1" w:qFormat="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eastAsia="Times New Roman"/>
      <w:sz w:val="22"/>
      <w:szCs w:val="22"/>
      <w:lang w:eastAsia="en-US"/>
    </w:rPr>
  </w:style>
  <w:style w:type="paragraph" w:styleId="Heading1">
    <w:name w:val="heading 1"/>
    <w:basedOn w:val="Normal"/>
    <w:next w:val="Normal"/>
    <w:link w:val="Heading1Char"/>
    <w:uiPriority w:val="9"/>
    <w:qFormat/>
    <w:pPr>
      <w:numPr>
        <w:numId w:val="1"/>
      </w:numPr>
      <w:spacing w:after="240"/>
      <w:outlineLvl w:val="0"/>
    </w:pPr>
  </w:style>
  <w:style w:type="paragraph" w:styleId="Heading2">
    <w:name w:val="heading 2"/>
    <w:basedOn w:val="Normal"/>
    <w:next w:val="Normal"/>
    <w:link w:val="Heading2Char"/>
    <w:uiPriority w:val="9"/>
    <w:qFormat/>
    <w:pPr>
      <w:widowControl w:val="0"/>
      <w:numPr>
        <w:ilvl w:val="1"/>
        <w:numId w:val="1"/>
      </w:numPr>
      <w:spacing w:after="240"/>
      <w:outlineLvl w:val="1"/>
    </w:pPr>
  </w:style>
  <w:style w:type="paragraph" w:styleId="Heading3">
    <w:name w:val="heading 3"/>
    <w:basedOn w:val="Normal"/>
    <w:next w:val="Normal"/>
    <w:uiPriority w:val="9"/>
    <w:qFormat/>
    <w:pPr>
      <w:widowControl w:val="0"/>
      <w:numPr>
        <w:ilvl w:val="2"/>
        <w:numId w:val="1"/>
      </w:numPr>
      <w:spacing w:after="240"/>
      <w:outlineLvl w:val="2"/>
    </w:pPr>
  </w:style>
  <w:style w:type="paragraph" w:styleId="Heading4">
    <w:name w:val="heading 4"/>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
      </w:numPr>
      <w:tabs>
        <w:tab w:val="left" w:pos="0"/>
      </w:tabs>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spacing w:after="80"/>
      <w:jc w:val="center"/>
    </w:pPr>
    <w:rPr>
      <w:bCs/>
      <w:color w:val="7F7F7F" w:themeColor="text1" w:themeTint="80"/>
      <w:sz w:val="20"/>
      <w:lang w:val="es-MX" w:eastAsia="es-MX"/>
    </w:rPr>
  </w:style>
  <w:style w:type="paragraph" w:styleId="CommentText">
    <w:name w:val="annotation text"/>
    <w:basedOn w:val="Normal"/>
    <w:link w:val="CommentTextChar"/>
    <w:uiPriority w:val="99"/>
    <w:unhideWhenUsed/>
    <w:qFormat/>
    <w:rPr>
      <w:sz w:val="20"/>
      <w:szCs w:val="20"/>
    </w:rPr>
  </w:style>
  <w:style w:type="paragraph" w:styleId="BodyText3">
    <w:name w:val="Body Text 3"/>
    <w:basedOn w:val="Normal"/>
    <w:semiHidden/>
    <w:qFormat/>
    <w:pPr>
      <w:spacing w:after="120"/>
    </w:pPr>
    <w:rPr>
      <w:sz w:val="16"/>
      <w:szCs w:val="16"/>
    </w:rPr>
  </w:style>
  <w:style w:type="paragraph" w:styleId="BlockText">
    <w:name w:val="Block Text"/>
    <w:basedOn w:val="Normal"/>
    <w:semiHidden/>
    <w:qFormat/>
    <w:pPr>
      <w:spacing w:after="120"/>
      <w:ind w:left="1440" w:right="1440"/>
    </w:pPr>
  </w:style>
  <w:style w:type="paragraph" w:styleId="PlainText">
    <w:name w:val="Plain Text"/>
    <w:basedOn w:val="Normal"/>
    <w:semiHidden/>
    <w:qFormat/>
    <w:rPr>
      <w:rFonts w:ascii="Courier New" w:hAnsi="Courier New" w:cs="Courier New"/>
      <w:sz w:val="20"/>
    </w:rPr>
  </w:style>
  <w:style w:type="paragraph" w:styleId="Date">
    <w:name w:val="Date"/>
    <w:basedOn w:val="Normal"/>
    <w:next w:val="Normal"/>
    <w:qFormat/>
  </w:style>
  <w:style w:type="paragraph" w:styleId="BodyTextIndent2">
    <w:name w:val="Body Text Indent 2"/>
    <w:basedOn w:val="Normal"/>
    <w:link w:val="BodyTextIndent2Char"/>
    <w:uiPriority w:val="99"/>
    <w:semiHidden/>
    <w:unhideWhenUsed/>
    <w:qFormat/>
    <w:pPr>
      <w:spacing w:after="120" w:line="480" w:lineRule="auto"/>
      <w:ind w:left="283"/>
    </w:pPr>
  </w:style>
  <w:style w:type="paragraph" w:styleId="EndnoteText">
    <w:name w:val="endnote text"/>
    <w:basedOn w:val="Normal"/>
    <w:link w:val="EndnoteTextChar"/>
    <w:uiPriority w:val="99"/>
    <w:semiHidden/>
    <w:unhideWhenUsed/>
    <w:qFormat/>
    <w:rPr>
      <w:sz w:val="20"/>
      <w:szCs w:val="20"/>
      <w:lang w:val="en-GB"/>
    </w:rPr>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qFormat/>
    <w:pPr>
      <w:tabs>
        <w:tab w:val="center" w:pos="4320"/>
        <w:tab w:val="right" w:pos="8640"/>
      </w:tabs>
    </w:pPr>
  </w:style>
  <w:style w:type="paragraph" w:styleId="Header">
    <w:name w:val="header"/>
    <w:basedOn w:val="Normal"/>
    <w:qFormat/>
    <w:pPr>
      <w:tabs>
        <w:tab w:val="center" w:pos="4320"/>
        <w:tab w:val="right" w:pos="8640"/>
      </w:tabs>
    </w:pPr>
  </w:style>
  <w:style w:type="paragraph" w:styleId="Subtitle">
    <w:name w:val="Subtitle"/>
    <w:basedOn w:val="Normal"/>
    <w:link w:val="SubtitleChar"/>
    <w:uiPriority w:val="11"/>
    <w:qFormat/>
    <w:pPr>
      <w:spacing w:after="60"/>
      <w:jc w:val="center"/>
      <w:outlineLvl w:val="1"/>
    </w:pPr>
    <w:rPr>
      <w:rFonts w:ascii="Arial" w:hAnsi="Arial" w:cs="Arial"/>
    </w:rPr>
  </w:style>
  <w:style w:type="paragraph" w:styleId="FootnoteText">
    <w:name w:val="footnote text"/>
    <w:basedOn w:val="Normal"/>
    <w:link w:val="FootnoteTextChar"/>
    <w:uiPriority w:val="99"/>
    <w:unhideWhenUsed/>
    <w:qFormat/>
    <w:rPr>
      <w:sz w:val="20"/>
      <w:szCs w:val="20"/>
    </w:rPr>
  </w:style>
  <w:style w:type="paragraph" w:styleId="BodyTextIndent3">
    <w:name w:val="Body Text Indent 3"/>
    <w:basedOn w:val="Normal"/>
    <w:semiHidden/>
    <w:qFormat/>
    <w:pPr>
      <w:spacing w:after="120"/>
      <w:ind w:left="360"/>
    </w:pPr>
    <w:rPr>
      <w:sz w:val="16"/>
      <w:szCs w:val="16"/>
    </w:rPr>
  </w:style>
  <w:style w:type="paragraph" w:styleId="NormalWeb">
    <w:name w:val="Normal (Web)"/>
    <w:basedOn w:val="Normal"/>
    <w:uiPriority w:val="99"/>
    <w:semiHidden/>
    <w:unhideWhenUsed/>
    <w:qFormat/>
    <w:pPr>
      <w:jc w:val="left"/>
    </w:pPr>
    <w:rPr>
      <w:rFonts w:eastAsiaTheme="minorHAnsi"/>
      <w:sz w:val="24"/>
      <w:szCs w:val="24"/>
      <w:lang w:val="en-US"/>
    </w:rPr>
  </w:style>
  <w:style w:type="paragraph" w:styleId="Title">
    <w:name w:val="Title"/>
    <w:basedOn w:val="Normal"/>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qFormat/>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qFormat/>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qFormat/>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qFormat/>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qFormat/>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qFormat/>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qFormat/>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qFormat/>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qFormat/>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qFormat/>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qFormat/>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qFormat/>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qFormat/>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qFormat/>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qFormat/>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qFormat/>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qFormat/>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qFormat/>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qFormat/>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qFormat/>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qFormat/>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qFormat/>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qFormat/>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qFormat/>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qFormat/>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qFormat/>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qFormat/>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qFormat/>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qFormat/>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qFormat/>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qFormat/>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qFormat/>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qFormat/>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qFormat/>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qFormat/>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Strong">
    <w:name w:val="Strong"/>
    <w:basedOn w:val="DefaultParagraphFont"/>
    <w:uiPriority w:val="22"/>
    <w:qFormat/>
    <w:rPr>
      <w:b/>
    </w:rPr>
  </w:style>
  <w:style w:type="character" w:styleId="EndnoteReference">
    <w:name w:val="endnote reference"/>
    <w:basedOn w:val="DefaultParagraphFont"/>
    <w:uiPriority w:val="99"/>
    <w:semiHidden/>
    <w:unhideWhenUsed/>
    <w:qFormat/>
    <w:rPr>
      <w:vertAlign w:val="superscript"/>
    </w:rPr>
  </w:style>
  <w:style w:type="character" w:styleId="CommentReference">
    <w:name w:val="annotation reference"/>
    <w:basedOn w:val="DefaultParagraphFont"/>
    <w:uiPriority w:val="99"/>
    <w:semiHidden/>
    <w:unhideWhenUsed/>
    <w:qFormat/>
    <w:rPr>
      <w:sz w:val="16"/>
      <w:szCs w:val="16"/>
    </w:rPr>
  </w:style>
  <w:style w:type="character" w:styleId="FootnoteReference">
    <w:name w:val="footnote reference"/>
    <w:basedOn w:val="DefaultParagraphFont"/>
    <w:link w:val="CharCharCharCharCarChar"/>
    <w:uiPriority w:val="99"/>
    <w:unhideWhenUsed/>
    <w:qFormat/>
    <w:rPr>
      <w:vertAlign w:val="superscript"/>
    </w:rPr>
  </w:style>
  <w:style w:type="paragraph" w:customStyle="1" w:styleId="CharCharCharCharCarChar">
    <w:name w:val="Char Char Char Char Car Char"/>
    <w:basedOn w:val="Normal"/>
    <w:next w:val="Normal"/>
    <w:link w:val="FootnoteReference"/>
    <w:uiPriority w:val="99"/>
    <w:qFormat/>
    <w:pPr>
      <w:spacing w:after="160" w:line="240" w:lineRule="exact"/>
    </w:pPr>
    <w:rPr>
      <w:sz w:val="20"/>
      <w:szCs w:val="20"/>
      <w:vertAlign w:val="superscript"/>
      <w:lang w:val="en-US"/>
    </w:rPr>
  </w:style>
  <w:style w:type="paragraph" w:customStyle="1" w:styleId="sub-title">
    <w:name w:val="sub-title"/>
    <w:qFormat/>
    <w:pPr>
      <w:jc w:val="both"/>
      <w:outlineLvl w:val="0"/>
    </w:pPr>
    <w:rPr>
      <w:rFonts w:eastAsia="Times New Roman"/>
      <w:b/>
      <w:sz w:val="22"/>
      <w:szCs w:val="22"/>
      <w:lang w:val="en-US" w:eastAsia="en-US"/>
    </w:rPr>
  </w:style>
  <w:style w:type="paragraph" w:customStyle="1" w:styleId="Title1">
    <w:name w:val="Title1"/>
    <w:qFormat/>
    <w:pPr>
      <w:jc w:val="center"/>
      <w:outlineLvl w:val="0"/>
    </w:pPr>
    <w:rPr>
      <w:rFonts w:eastAsia="Times New Roman"/>
      <w:b/>
      <w:caps/>
      <w:sz w:val="22"/>
      <w:szCs w:val="22"/>
      <w:lang w:val="en-GB" w:eastAsia="en-US"/>
    </w:rPr>
  </w:style>
  <w:style w:type="paragraph" w:customStyle="1" w:styleId="Decision">
    <w:name w:val="Decision"/>
    <w:basedOn w:val="Normal"/>
    <w:qFormat/>
    <w:pPr>
      <w:keepLines/>
      <w:jc w:val="right"/>
    </w:pPr>
    <w:rPr>
      <w:b/>
    </w:rPr>
  </w:style>
  <w:style w:type="paragraph" w:customStyle="1" w:styleId="0Heading0">
    <w:name w:val="0 Heading 0"/>
    <w:qFormat/>
    <w:rPr>
      <w:rFonts w:eastAsia="Times New Roman"/>
      <w:sz w:val="22"/>
      <w:szCs w:val="22"/>
      <w:lang w:val="en-GB" w:eastAsia="en-US"/>
    </w:rPr>
  </w:style>
  <w:style w:type="character" w:customStyle="1" w:styleId="Heading1Char">
    <w:name w:val="Heading 1 Char"/>
    <w:basedOn w:val="DefaultParagraphFont"/>
    <w:link w:val="Heading1"/>
    <w:uiPriority w:val="9"/>
    <w:qFormat/>
    <w:rPr>
      <w:sz w:val="22"/>
      <w:szCs w:val="22"/>
      <w:lang w:val="en-CA"/>
    </w:rPr>
  </w:style>
  <w:style w:type="paragraph" w:customStyle="1" w:styleId="Header4">
    <w:name w:val="Header4"/>
    <w:basedOn w:val="Normal"/>
    <w:next w:val="Normal"/>
    <w:qFormat/>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qFormat/>
    <w:rPr>
      <w:color w:val="808080"/>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en-GB"/>
    </w:rPr>
  </w:style>
  <w:style w:type="character" w:customStyle="1" w:styleId="CommentTextChar">
    <w:name w:val="Comment Text Char"/>
    <w:basedOn w:val="DefaultParagraphFont"/>
    <w:link w:val="CommentText"/>
    <w:uiPriority w:val="99"/>
    <w:qFormat/>
    <w:rPr>
      <w:lang w:val="en-GB"/>
    </w:rPr>
  </w:style>
  <w:style w:type="character" w:customStyle="1" w:styleId="CommentSubjectChar">
    <w:name w:val="Comment Subject Char"/>
    <w:basedOn w:val="CommentTextChar"/>
    <w:link w:val="CommentSubject"/>
    <w:uiPriority w:val="99"/>
    <w:semiHidden/>
    <w:qFormat/>
    <w:rPr>
      <w:b/>
      <w:bCs/>
      <w:lang w:val="en-GB"/>
    </w:rPr>
  </w:style>
  <w:style w:type="paragraph" w:customStyle="1" w:styleId="StyleHeader4Para4Left0Firstline0">
    <w:name w:val="Style Header4Para 4 + Left:  0&quot; First line:  0&quot;"/>
    <w:basedOn w:val="Header4"/>
    <w:qFormat/>
    <w:pPr>
      <w:ind w:left="0" w:firstLine="0"/>
    </w:pPr>
    <w:rPr>
      <w:sz w:val="20"/>
    </w:rPr>
  </w:style>
  <w:style w:type="character" w:customStyle="1" w:styleId="FootnoteTextChar">
    <w:name w:val="Footnote Text Char"/>
    <w:basedOn w:val="DefaultParagraphFont"/>
    <w:link w:val="FootnoteText"/>
    <w:uiPriority w:val="99"/>
    <w:qFormat/>
    <w:rPr>
      <w:lang w:val="en-GB"/>
    </w:rPr>
  </w:style>
  <w:style w:type="paragraph" w:customStyle="1" w:styleId="Newheader4">
    <w:name w:val="New header 4"/>
    <w:basedOn w:val="Heading4"/>
    <w:next w:val="Normal"/>
    <w:qFormat/>
    <w:pPr>
      <w:spacing w:before="0" w:after="240"/>
      <w:ind w:left="2880" w:hanging="720"/>
    </w:pPr>
  </w:style>
  <w:style w:type="paragraph" w:styleId="ListParagraph">
    <w:name w:val="List Paragraph"/>
    <w:basedOn w:val="Normal"/>
    <w:link w:val="ListParagraphChar"/>
    <w:uiPriority w:val="34"/>
    <w:qFormat/>
    <w:pPr>
      <w:ind w:left="720"/>
      <w:contextualSpacing/>
    </w:pPr>
    <w:rPr>
      <w:lang w:val="en-GB"/>
    </w:rPr>
  </w:style>
  <w:style w:type="character" w:customStyle="1" w:styleId="ListParagraphChar">
    <w:name w:val="List Paragraph Char"/>
    <w:basedOn w:val="DefaultParagraphFont"/>
    <w:link w:val="ListParagraph"/>
    <w:uiPriority w:val="99"/>
    <w:qFormat/>
    <w:locked/>
    <w:rPr>
      <w:sz w:val="22"/>
      <w:szCs w:val="22"/>
      <w:lang w:val="en-GB"/>
    </w:rPr>
  </w:style>
  <w:style w:type="paragraph" w:customStyle="1" w:styleId="Default">
    <w:name w:val="Default"/>
    <w:qFormat/>
    <w:pPr>
      <w:widowControl w:val="0"/>
      <w:autoSpaceDE w:val="0"/>
      <w:autoSpaceDN w:val="0"/>
      <w:adjustRightInd w:val="0"/>
    </w:pPr>
    <w:rPr>
      <w:rFonts w:eastAsia="Times New Roman"/>
      <w:color w:val="000000"/>
      <w:sz w:val="24"/>
      <w:szCs w:val="24"/>
      <w:lang w:val="en-US" w:eastAsia="en-US"/>
    </w:rPr>
  </w:style>
  <w:style w:type="table" w:customStyle="1" w:styleId="TableGrid10">
    <w:name w:val="Table Grid1"/>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vision1">
    <w:name w:val="Revision1"/>
    <w:hidden/>
    <w:uiPriority w:val="99"/>
    <w:semiHidden/>
    <w:qFormat/>
    <w:rPr>
      <w:rFonts w:eastAsia="Times New Roman"/>
      <w:sz w:val="22"/>
      <w:szCs w:val="22"/>
      <w:lang w:val="en-GB" w:eastAsia="en-US"/>
    </w:rPr>
  </w:style>
  <w:style w:type="character" w:customStyle="1" w:styleId="EndnoteTextChar">
    <w:name w:val="Endnote Text Char"/>
    <w:basedOn w:val="DefaultParagraphFont"/>
    <w:link w:val="EndnoteText"/>
    <w:uiPriority w:val="99"/>
    <w:semiHidden/>
    <w:qFormat/>
    <w:rPr>
      <w:lang w:val="en-GB"/>
    </w:rPr>
  </w:style>
  <w:style w:type="character" w:customStyle="1" w:styleId="Heading2Char">
    <w:name w:val="Heading 2 Char"/>
    <w:basedOn w:val="DefaultParagraphFont"/>
    <w:link w:val="Heading2"/>
    <w:uiPriority w:val="9"/>
    <w:qFormat/>
    <w:rPr>
      <w:sz w:val="22"/>
      <w:szCs w:val="22"/>
      <w:lang w:val="en-CA"/>
    </w:rPr>
  </w:style>
  <w:style w:type="character" w:customStyle="1" w:styleId="ui-provider">
    <w:name w:val="ui-provider"/>
    <w:basedOn w:val="DefaultParagraphFont"/>
    <w:qFormat/>
  </w:style>
  <w:style w:type="character" w:customStyle="1" w:styleId="FooterChar">
    <w:name w:val="Footer Char"/>
    <w:basedOn w:val="DefaultParagraphFont"/>
    <w:link w:val="Footer"/>
    <w:uiPriority w:val="99"/>
    <w:qFormat/>
    <w:rPr>
      <w:sz w:val="22"/>
      <w:szCs w:val="22"/>
      <w:lang w:val="en-CA"/>
    </w:rPr>
  </w:style>
  <w:style w:type="paragraph" w:customStyle="1" w:styleId="Footer1">
    <w:name w:val="Footer1"/>
    <w:basedOn w:val="Normal"/>
    <w:qFormat/>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qFormat/>
    <w:rPr>
      <w:rFonts w:ascii="Arial" w:hAnsi="Arial" w:cs="Arial"/>
      <w:sz w:val="22"/>
      <w:szCs w:val="22"/>
      <w:lang w:val="en-CA"/>
    </w:rPr>
  </w:style>
  <w:style w:type="character" w:customStyle="1" w:styleId="cf01">
    <w:name w:val="cf01"/>
    <w:basedOn w:val="DefaultParagraphFont"/>
    <w:qFormat/>
    <w:rPr>
      <w:rFonts w:ascii="Segoe UI" w:hAnsi="Segoe UI" w:cs="Segoe UI" w:hint="default"/>
      <w:sz w:val="18"/>
      <w:szCs w:val="18"/>
    </w:rPr>
  </w:style>
  <w:style w:type="table" w:customStyle="1" w:styleId="8">
    <w:name w:val="8"/>
    <w:basedOn w:val="TableNormal"/>
    <w:qFormat/>
    <w:pPr>
      <w:jc w:val="both"/>
    </w:pPr>
    <w:rPr>
      <w:sz w:val="22"/>
      <w:szCs w:val="22"/>
      <w:lang w:eastAsia="es-MX"/>
    </w:rPr>
    <w:tblPr>
      <w:tblCellMar>
        <w:top w:w="100" w:type="dxa"/>
        <w:left w:w="100" w:type="dxa"/>
        <w:bottom w:w="100" w:type="dxa"/>
        <w:right w:w="100" w:type="dxa"/>
      </w:tblCellMar>
    </w:tblPr>
  </w:style>
  <w:style w:type="paragraph" w:customStyle="1" w:styleId="paragraph">
    <w:name w:val="paragraph"/>
    <w:basedOn w:val="Normal"/>
    <w:qFormat/>
    <w:pPr>
      <w:spacing w:before="100" w:beforeAutospacing="1" w:after="100" w:afterAutospacing="1"/>
      <w:jc w:val="left"/>
    </w:pPr>
    <w:rPr>
      <w:sz w:val="24"/>
      <w:szCs w:val="24"/>
      <w:lang w:eastAsia="en-CA"/>
    </w:rPr>
  </w:style>
  <w:style w:type="character" w:customStyle="1" w:styleId="normaltextrun">
    <w:name w:val="normaltextrun"/>
    <w:basedOn w:val="DefaultParagraphFont"/>
    <w:qFormat/>
  </w:style>
  <w:style w:type="character" w:customStyle="1" w:styleId="eop">
    <w:name w:val="eop"/>
    <w:basedOn w:val="DefaultParagraphFont"/>
    <w:qFormat/>
  </w:style>
  <w:style w:type="table" w:customStyle="1" w:styleId="1">
    <w:name w:val="学术论文的三线表1"/>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2Char">
    <w:name w:val="Body Text Indent 2 Char"/>
    <w:basedOn w:val="DefaultParagraphFont"/>
    <w:link w:val="BodyTextIndent2"/>
    <w:qFormat/>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9" Type="http://schemas.openxmlformats.org/officeDocument/2006/relationships/footer" Target="footer13.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eader" Target="header9.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header" Target="header10.xml"/><Relationship Id="rId37" Type="http://schemas.openxmlformats.org/officeDocument/2006/relationships/header" Target="header13.xml"/><Relationship Id="rId40" Type="http://schemas.openxmlformats.org/officeDocument/2006/relationships/footer" Target="footer14.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8.xml"/><Relationship Id="rId36" Type="http://schemas.openxmlformats.org/officeDocument/2006/relationships/footer" Target="footer12.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footer" Target="footer9.xml"/><Relationship Id="rId35" Type="http://schemas.openxmlformats.org/officeDocument/2006/relationships/footer" Target="footer1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3.xml><?xml version="1.0" encoding="utf-8"?>
<ds:datastoreItem xmlns:ds="http://schemas.openxmlformats.org/officeDocument/2006/customXml" ds:itemID="{A72514F3-5440-4AA7-B720-918291B693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106</TotalTime>
  <Pages>33</Pages>
  <Words>4943</Words>
  <Characters>28177</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Project proposals: Guinea-Bissau</vt:lpstr>
    </vt:vector>
  </TitlesOfParts>
  <Company>UNMFS</Company>
  <LinksUpToDate>false</LinksUpToDate>
  <CharactersWithSpaces>33054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Guinea-Bissau</dc:title>
  <dc:creator>elisa.rim@un.org;aounr@un.org;dominika.suwik1@un.org</dc:creator>
  <cp:keywords>97th ExCom</cp:keywords>
  <dc:description>KIP stage I proposal + EE 89/6</dc:description>
  <cp:lastModifiedBy>Jiaxin Zheng</cp:lastModifiedBy>
  <cp:revision>10</cp:revision>
  <cp:lastPrinted>2025-11-19T20:15:00Z</cp:lastPrinted>
  <dcterms:created xsi:type="dcterms:W3CDTF">2025-11-13T22:24:00Z</dcterms:created>
  <dcterms:modified xsi:type="dcterms:W3CDTF">2025-11-19T20:16:00Z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UNEP/OzL.Pro/ExCom/97/56</vt:lpwstr>
  </property>
  <property fmtid="{D5CDD505-2E9C-101B-9397-08002B2CF9AE}" pid="3" name="Revision date">
    <vt:lpwstr>11/13/2025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KSOTemplateDocerSaveRecord">
    <vt:lpwstr>eyJoZGlkIjoiM2FiZDIzMjBhYjY3YjcwYmIxYWI1NjM4YzVmYjEyMDMiLCJ1c2VySWQiOiI0MDY1NTY1MDcifQ==</vt:lpwstr>
  </property>
  <property fmtid="{D5CDD505-2E9C-101B-9397-08002B2CF9AE}" pid="8" name="KSOProductBuildVer">
    <vt:lpwstr>2052-12.1.0.23542</vt:lpwstr>
  </property>
  <property fmtid="{D5CDD505-2E9C-101B-9397-08002B2CF9AE}" pid="9" name="ICV">
    <vt:lpwstr>1FE3D9A769D14BCC8A84DFEED8A23C22_13</vt:lpwstr>
  </property>
</Properties>
</file>