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4003D9">
        <w:trPr>
          <w:trHeight w:val="720"/>
        </w:trPr>
        <w:tc>
          <w:tcPr>
            <w:tcW w:w="5490" w:type="dxa"/>
            <w:gridSpan w:val="2"/>
            <w:tcBorders>
              <w:bottom w:val="single" w:sz="18" w:space="0" w:color="auto"/>
            </w:tcBorders>
          </w:tcPr>
          <w:p w:rsidR="00C15867" w:rsidRPr="0000434E" w:rsidRDefault="00C15867" w:rsidP="00790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790A46">
            <w:pPr>
              <w:jc w:val="right"/>
              <w:rPr>
                <w:sz w:val="52"/>
                <w:szCs w:val="52"/>
              </w:rPr>
            </w:pPr>
            <w:r>
              <w:rPr>
                <w:rFonts w:ascii="Univers Bold" w:hAnsi="Univers Bold"/>
                <w:b/>
                <w:sz w:val="72"/>
              </w:rPr>
              <w:t>EP</w:t>
            </w:r>
          </w:p>
        </w:tc>
      </w:tr>
      <w:tr w:rsidR="00C15867" w:rsidTr="004003D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C15867" w:rsidP="00790A46">
            <w:pPr>
              <w:spacing w:before="120"/>
            </w:pPr>
            <w:r>
              <w:rPr>
                <w:noProof/>
                <w:lang w:val="en-CA" w:eastAsia="zh-CN"/>
              </w:rPr>
              <w:drawing>
                <wp:anchor distT="0" distB="0" distL="114300" distR="114300" simplePos="0" relativeHeight="251660288" behindDoc="0" locked="0" layoutInCell="1" allowOverlap="1" wp14:anchorId="30395BDD" wp14:editId="23860687">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Pr>
                <w:noProof/>
                <w:lang w:val="en-CA" w:eastAsia="zh-CN"/>
              </w:rPr>
              <w:drawing>
                <wp:anchor distT="0" distB="0" distL="114300" distR="114300" simplePos="0" relativeHeight="251661312" behindDoc="1" locked="0" layoutInCell="0" allowOverlap="1" wp14:anchorId="67B52954" wp14:editId="2BFF75E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Default="00C15867" w:rsidP="00790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790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790A4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790A46">
            <w:pPr>
              <w:spacing w:before="720"/>
              <w:ind w:left="158"/>
            </w:pPr>
          </w:p>
        </w:tc>
        <w:tc>
          <w:tcPr>
            <w:tcW w:w="4590" w:type="dxa"/>
            <w:tcBorders>
              <w:top w:val="nil"/>
              <w:left w:val="nil"/>
              <w:bottom w:val="single" w:sz="36" w:space="0" w:color="auto"/>
              <w:right w:val="nil"/>
            </w:tcBorders>
          </w:tcPr>
          <w:p w:rsidR="00C15867" w:rsidRPr="0033525D" w:rsidRDefault="00C15867" w:rsidP="00790A46">
            <w:r w:rsidRPr="0033525D">
              <w:t>Distr.</w:t>
            </w:r>
          </w:p>
          <w:p w:rsidR="00923540" w:rsidRPr="0033525D" w:rsidRDefault="00923540" w:rsidP="00790A46">
            <w:r w:rsidRPr="0033525D">
              <w:t>GENERAL</w:t>
            </w:r>
          </w:p>
          <w:p w:rsidR="00C15867" w:rsidRPr="0033525D" w:rsidRDefault="00C15867" w:rsidP="00790A46"/>
          <w:p w:rsidR="00C15867" w:rsidRPr="003F73BA" w:rsidRDefault="00C15867" w:rsidP="00790A46"/>
          <w:p w:rsidR="00C15867" w:rsidRPr="003F73BA" w:rsidRDefault="00F36179" w:rsidP="00790A46">
            <w:r>
              <w:fldChar w:fldCharType="begin"/>
            </w:r>
            <w:r>
              <w:instrText xml:space="preserve"> DOCPROPERTY "Document number"  \* MERGEFORMAT </w:instrText>
            </w:r>
            <w:r>
              <w:fldChar w:fldCharType="separate"/>
            </w:r>
            <w:r w:rsidR="00DC69EB">
              <w:t>UNEP/OzL.Pro/</w:t>
            </w:r>
            <w:proofErr w:type="spellStart"/>
            <w:r w:rsidR="00DC69EB">
              <w:t>ExCom</w:t>
            </w:r>
            <w:proofErr w:type="spellEnd"/>
            <w:r w:rsidR="00DC69EB">
              <w:t>/80/41</w:t>
            </w:r>
            <w:r>
              <w:fldChar w:fldCharType="end"/>
            </w:r>
          </w:p>
          <w:p w:rsidR="00C15867" w:rsidRPr="003F73BA" w:rsidRDefault="00BC2495" w:rsidP="00790A46">
            <w:r>
              <w:fldChar w:fldCharType="begin"/>
            </w:r>
            <w:r w:rsidR="00851352">
              <w:instrText xml:space="preserve"> DOCPROPERTY "Revision date" \@ "d MMMM YYYY"  \* MERGEFORMAT </w:instrText>
            </w:r>
            <w:r>
              <w:fldChar w:fldCharType="separate"/>
            </w:r>
            <w:r w:rsidR="00060910">
              <w:t>17 October 2017</w:t>
            </w:r>
            <w:r>
              <w:fldChar w:fldCharType="end"/>
            </w:r>
          </w:p>
          <w:p w:rsidR="00C15867" w:rsidRPr="00000FED" w:rsidRDefault="00C15867" w:rsidP="00790A46">
            <w:pPr>
              <w:rPr>
                <w:caps/>
              </w:rPr>
            </w:pPr>
          </w:p>
          <w:p w:rsidR="00C15867" w:rsidRDefault="00C15867" w:rsidP="00790A46">
            <w:r w:rsidRPr="0033525D">
              <w:t>ORIGINAL: ENGLISH</w:t>
            </w:r>
          </w:p>
        </w:tc>
      </w:tr>
    </w:tbl>
    <w:p w:rsidR="00BF3022" w:rsidRPr="00612F2F" w:rsidRDefault="00C15867" w:rsidP="00790A46">
      <w:pPr>
        <w:jc w:val="left"/>
      </w:pPr>
      <w:r w:rsidRPr="0033525D">
        <w:t>EXECUTIVE COMMITTEE OF</w:t>
      </w:r>
      <w:r w:rsidRPr="0033525D">
        <w:br/>
      </w:r>
      <w:r w:rsidR="00790A46">
        <w:t xml:space="preserve"> </w:t>
      </w:r>
      <w:r w:rsidRPr="0033525D">
        <w:t>THE MULTILATERAL FUND FOR THE</w:t>
      </w:r>
      <w:r w:rsidRPr="0033525D">
        <w:br/>
      </w:r>
      <w:r w:rsidR="00790A46">
        <w:t xml:space="preserve"> </w:t>
      </w:r>
      <w:r w:rsidRPr="0033525D">
        <w:t>IMPLEMENTATION OF THE MONTREAL PROTOCOL</w:t>
      </w:r>
      <w:r w:rsidRPr="0033525D">
        <w:br/>
      </w:r>
      <w:r w:rsidR="003B33BD">
        <w:rPr>
          <w:lang w:val="en-CA"/>
        </w:rPr>
        <w:t>Eightieth</w:t>
      </w:r>
      <w:r w:rsidR="00831979">
        <w:rPr>
          <w:lang w:val="en-CA"/>
        </w:rPr>
        <w:t xml:space="preserve"> </w:t>
      </w:r>
      <w:r w:rsidR="00BF3022">
        <w:t>Meeting</w:t>
      </w:r>
    </w:p>
    <w:p w:rsidR="009960E5" w:rsidRPr="006C39CE" w:rsidRDefault="003B33BD" w:rsidP="00790A46">
      <w:pPr>
        <w:jc w:val="left"/>
        <w:rPr>
          <w:lang w:val="en-CA"/>
        </w:rPr>
      </w:pPr>
      <w:r>
        <w:rPr>
          <w:lang w:val="en-CA"/>
        </w:rPr>
        <w:t>Montreal</w:t>
      </w:r>
      <w:r w:rsidR="00BF3022" w:rsidRPr="00042E3E">
        <w:rPr>
          <w:lang w:val="en-CA"/>
        </w:rPr>
        <w:t xml:space="preserve">, </w:t>
      </w:r>
      <w:r>
        <w:t>13</w:t>
      </w:r>
      <w:r w:rsidR="009154C3">
        <w:t>-</w:t>
      </w:r>
      <w:r>
        <w:t>17 November 2017</w:t>
      </w:r>
    </w:p>
    <w:p w:rsidR="00C15867" w:rsidRPr="00765DE4" w:rsidRDefault="00C15867" w:rsidP="00790A46">
      <w:pPr>
        <w:jc w:val="left"/>
        <w:rPr>
          <w:lang w:val="en-US"/>
        </w:rPr>
      </w:pPr>
    </w:p>
    <w:p w:rsidR="004E7F9C" w:rsidRDefault="004E7F9C" w:rsidP="00790A46">
      <w:pPr>
        <w:pStyle w:val="Title1"/>
      </w:pPr>
    </w:p>
    <w:p w:rsidR="0048787E" w:rsidRPr="00765DE4" w:rsidRDefault="0048787E" w:rsidP="00790A46">
      <w:pPr>
        <w:jc w:val="left"/>
        <w:rPr>
          <w:lang w:val="en-US"/>
        </w:rPr>
      </w:pPr>
    </w:p>
    <w:p w:rsidR="0048787E" w:rsidRPr="00765DE4" w:rsidRDefault="0048787E" w:rsidP="00790A46">
      <w:pPr>
        <w:pStyle w:val="Heading3"/>
        <w:numPr>
          <w:ilvl w:val="0"/>
          <w:numId w:val="0"/>
        </w:numPr>
        <w:spacing w:after="0"/>
        <w:rPr>
          <w:lang w:val="en-US"/>
        </w:rPr>
      </w:pPr>
    </w:p>
    <w:p w:rsidR="0048787E" w:rsidRPr="00572436" w:rsidRDefault="0048787E" w:rsidP="00790A46">
      <w:pPr>
        <w:pStyle w:val="Heading1"/>
        <w:numPr>
          <w:ilvl w:val="0"/>
          <w:numId w:val="0"/>
        </w:numPr>
        <w:spacing w:after="0"/>
        <w:rPr>
          <w:lang w:val="en-CA"/>
        </w:rPr>
      </w:pPr>
    </w:p>
    <w:p w:rsidR="0048787E" w:rsidRPr="00572436" w:rsidRDefault="0048787E" w:rsidP="00790A46">
      <w:pPr>
        <w:rPr>
          <w:lang w:val="en-CA"/>
        </w:rPr>
      </w:pPr>
    </w:p>
    <w:p w:rsidR="0048787E" w:rsidRPr="00572436" w:rsidRDefault="0048787E" w:rsidP="00790A46">
      <w:pPr>
        <w:jc w:val="center"/>
        <w:rPr>
          <w:b/>
          <w:lang w:val="en-CA"/>
        </w:rPr>
      </w:pPr>
      <w:r w:rsidRPr="00572436">
        <w:rPr>
          <w:b/>
          <w:lang w:val="en-CA"/>
        </w:rPr>
        <w:t>PROJECT PROPOSAL</w:t>
      </w:r>
      <w:r w:rsidR="00365377">
        <w:rPr>
          <w:b/>
          <w:lang w:val="en-CA"/>
        </w:rPr>
        <w:t>S</w:t>
      </w:r>
      <w:r w:rsidRPr="00572436">
        <w:rPr>
          <w:b/>
          <w:lang w:val="en-CA"/>
        </w:rPr>
        <w:t>:</w:t>
      </w:r>
      <w:r w:rsidR="00790A46">
        <w:rPr>
          <w:b/>
          <w:lang w:val="en-CA"/>
        </w:rPr>
        <w:t xml:space="preserve"> </w:t>
      </w:r>
      <w:r w:rsidR="0000092E" w:rsidRPr="0000092E">
        <w:rPr>
          <w:b/>
          <w:lang w:val="en-CA"/>
        </w:rPr>
        <w:t>KENYA</w:t>
      </w:r>
    </w:p>
    <w:p w:rsidR="0048787E" w:rsidRPr="00572436" w:rsidRDefault="0048787E" w:rsidP="00790A46">
      <w:pPr>
        <w:rPr>
          <w:lang w:val="en-CA"/>
        </w:rPr>
      </w:pPr>
    </w:p>
    <w:p w:rsidR="0048787E" w:rsidRPr="00572436" w:rsidRDefault="0048787E" w:rsidP="00790A46">
      <w:pPr>
        <w:ind w:firstLine="720"/>
        <w:rPr>
          <w:lang w:val="en-CA"/>
        </w:rPr>
      </w:pPr>
      <w:r w:rsidRPr="00572436">
        <w:rPr>
          <w:lang w:val="en-CA"/>
        </w:rPr>
        <w:t>This document consists of the comments and recommendation of the Secretariat on the following project proposal</w:t>
      </w:r>
      <w:r w:rsidR="00365377">
        <w:rPr>
          <w:lang w:val="en-CA"/>
        </w:rPr>
        <w:t>s</w:t>
      </w:r>
      <w:r w:rsidRPr="00572436">
        <w:rPr>
          <w:lang w:val="en-CA"/>
        </w:rPr>
        <w:t xml:space="preserve">: </w:t>
      </w:r>
    </w:p>
    <w:p w:rsidR="0048787E" w:rsidRPr="00572436" w:rsidRDefault="0048787E" w:rsidP="00790A46">
      <w:pPr>
        <w:rPr>
          <w:lang w:val="en-CA"/>
        </w:rPr>
      </w:pPr>
    </w:p>
    <w:p w:rsidR="0048787E" w:rsidRPr="00572436" w:rsidRDefault="0048787E" w:rsidP="00790A46">
      <w:pPr>
        <w:rPr>
          <w:u w:val="single"/>
          <w:lang w:val="en-CA"/>
        </w:rPr>
      </w:pPr>
      <w:r w:rsidRPr="00572436">
        <w:rPr>
          <w:u w:val="single"/>
          <w:lang w:val="en-CA"/>
        </w:rPr>
        <w:t>Phase-out</w:t>
      </w:r>
    </w:p>
    <w:p w:rsidR="0048787E" w:rsidRPr="00572436" w:rsidRDefault="0048787E" w:rsidP="00790A46">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551"/>
      </w:tblGrid>
      <w:tr w:rsidR="004003D9" w:rsidRPr="00D13CCF" w:rsidTr="00FA49D9">
        <w:tc>
          <w:tcPr>
            <w:tcW w:w="6799" w:type="dxa"/>
          </w:tcPr>
          <w:p w:rsidR="004003D9" w:rsidRPr="00D13CCF" w:rsidRDefault="004003D9" w:rsidP="00790A46">
            <w:pPr>
              <w:ind w:left="720" w:hanging="720"/>
            </w:pPr>
            <w:r w:rsidRPr="00D13CCF">
              <w:t>•</w:t>
            </w:r>
            <w:r w:rsidRPr="00D13CCF">
              <w:tab/>
              <w:t>HCFC phase-out management plan (stage I</w:t>
            </w:r>
            <w:r w:rsidR="006458CB">
              <w:t>, fifth tranche</w:t>
            </w:r>
            <w:r w:rsidRPr="00D13CCF">
              <w:t>)</w:t>
            </w:r>
          </w:p>
        </w:tc>
        <w:tc>
          <w:tcPr>
            <w:tcW w:w="2551" w:type="dxa"/>
          </w:tcPr>
          <w:p w:rsidR="004003D9" w:rsidRPr="00D13CCF" w:rsidRDefault="004003D9" w:rsidP="00FA49D9">
            <w:pPr>
              <w:jc w:val="center"/>
            </w:pPr>
            <w:r w:rsidRPr="00D13CCF">
              <w:t>France</w:t>
            </w:r>
          </w:p>
        </w:tc>
      </w:tr>
    </w:tbl>
    <w:p w:rsidR="004003D9" w:rsidRPr="00D13CCF" w:rsidRDefault="004003D9" w:rsidP="00790A4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9"/>
        <w:gridCol w:w="2551"/>
      </w:tblGrid>
      <w:tr w:rsidR="004003D9" w:rsidRPr="00D13CCF" w:rsidTr="00FA49D9">
        <w:tc>
          <w:tcPr>
            <w:tcW w:w="6799" w:type="dxa"/>
          </w:tcPr>
          <w:p w:rsidR="004003D9" w:rsidRPr="00D13CCF" w:rsidRDefault="004003D9" w:rsidP="00790A46">
            <w:r w:rsidRPr="00D13CCF">
              <w:t>•</w:t>
            </w:r>
            <w:r w:rsidRPr="00D13CCF">
              <w:tab/>
              <w:t>HCFC phase-out management plan (stage II, first tranche)</w:t>
            </w:r>
          </w:p>
        </w:tc>
        <w:tc>
          <w:tcPr>
            <w:tcW w:w="2551" w:type="dxa"/>
          </w:tcPr>
          <w:p w:rsidR="004003D9" w:rsidRPr="00D13CCF" w:rsidRDefault="004003D9" w:rsidP="00FA49D9">
            <w:pPr>
              <w:jc w:val="center"/>
            </w:pPr>
            <w:r w:rsidRPr="00D13CCF">
              <w:t>France</w:t>
            </w:r>
          </w:p>
        </w:tc>
      </w:tr>
    </w:tbl>
    <w:p w:rsidR="0048787E" w:rsidRPr="00572436" w:rsidRDefault="0048787E" w:rsidP="00790A46">
      <w:pPr>
        <w:pStyle w:val="Heading1"/>
        <w:numPr>
          <w:ilvl w:val="0"/>
          <w:numId w:val="0"/>
        </w:numPr>
        <w:rPr>
          <w:lang w:val="en-CA"/>
        </w:rPr>
      </w:pPr>
    </w:p>
    <w:p w:rsidR="0048787E" w:rsidRPr="00572436" w:rsidRDefault="0048787E" w:rsidP="00790A46">
      <w:pPr>
        <w:pStyle w:val="StyleHeader4Para4Left0Firstline0"/>
        <w:numPr>
          <w:ilvl w:val="0"/>
          <w:numId w:val="0"/>
        </w:numPr>
        <w:rPr>
          <w:lang w:val="en-CA"/>
        </w:rPr>
      </w:pPr>
    </w:p>
    <w:p w:rsidR="0048787E" w:rsidRPr="00572436" w:rsidRDefault="0048787E" w:rsidP="00790A46">
      <w:pPr>
        <w:pStyle w:val="StyleHeader4Para4Left0Firstline0"/>
        <w:numPr>
          <w:ilvl w:val="0"/>
          <w:numId w:val="0"/>
        </w:numPr>
        <w:rPr>
          <w:lang w:val="en-CA"/>
        </w:rPr>
      </w:pPr>
      <w:r w:rsidRPr="00572436">
        <w:rPr>
          <w:lang w:val="en-CA"/>
        </w:rPr>
        <w:br w:type="page"/>
      </w:r>
    </w:p>
    <w:p w:rsidR="0048787E" w:rsidRPr="00572436" w:rsidRDefault="0048787E" w:rsidP="00790A46">
      <w:pPr>
        <w:spacing w:after="240"/>
        <w:jc w:val="center"/>
        <w:rPr>
          <w:b/>
          <w:lang w:val="en-CA"/>
        </w:rPr>
      </w:pPr>
      <w:r w:rsidRPr="00572436">
        <w:rPr>
          <w:b/>
          <w:lang w:val="en-CA"/>
        </w:rPr>
        <w:lastRenderedPageBreak/>
        <w:t>PROJECT EVALUATION SHEET – MULTI-YEAR PROJECTS</w:t>
      </w:r>
    </w:p>
    <w:p w:rsidR="0048787E" w:rsidRPr="00572436" w:rsidRDefault="0000092E" w:rsidP="00790A46">
      <w:pPr>
        <w:jc w:val="center"/>
        <w:rPr>
          <w:b/>
          <w:lang w:val="en-CA"/>
        </w:rPr>
      </w:pPr>
      <w:r w:rsidRPr="0000092E">
        <w:rPr>
          <w:b/>
          <w:lang w:val="en-CA"/>
        </w:rPr>
        <w:t>Kenya</w:t>
      </w:r>
    </w:p>
    <w:p w:rsidR="0048787E" w:rsidRPr="00572436" w:rsidRDefault="0048787E" w:rsidP="00790A46">
      <w:pPr>
        <w:jc w:val="center"/>
        <w:rPr>
          <w:lang w:val="en-CA"/>
        </w:rP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99"/>
        <w:gridCol w:w="2499"/>
        <w:gridCol w:w="2501"/>
        <w:gridCol w:w="2561"/>
      </w:tblGrid>
      <w:tr w:rsidR="00C070DF" w:rsidRPr="0099770B" w:rsidTr="00C070DF">
        <w:trPr>
          <w:trHeight w:val="240"/>
          <w:jc w:val="center"/>
        </w:trPr>
        <w:tc>
          <w:tcPr>
            <w:tcW w:w="2499" w:type="dxa"/>
            <w:shd w:val="clear" w:color="auto" w:fill="auto"/>
          </w:tcPr>
          <w:p w:rsidR="00C070DF" w:rsidRPr="0099770B" w:rsidRDefault="00C070DF" w:rsidP="00790A46">
            <w:pPr>
              <w:spacing w:after="80"/>
              <w:rPr>
                <w:b/>
                <w:sz w:val="18"/>
              </w:rPr>
            </w:pPr>
            <w:r w:rsidRPr="0099770B">
              <w:rPr>
                <w:b/>
                <w:sz w:val="18"/>
              </w:rPr>
              <w:t>(I) PROJECT TITLE</w:t>
            </w:r>
          </w:p>
        </w:tc>
        <w:tc>
          <w:tcPr>
            <w:tcW w:w="2499" w:type="dxa"/>
            <w:shd w:val="clear" w:color="auto" w:fill="auto"/>
          </w:tcPr>
          <w:p w:rsidR="00C070DF" w:rsidRPr="0099770B" w:rsidRDefault="00C070DF" w:rsidP="00790A46">
            <w:pPr>
              <w:spacing w:after="80"/>
              <w:jc w:val="center"/>
              <w:rPr>
                <w:b/>
                <w:sz w:val="18"/>
              </w:rPr>
            </w:pPr>
            <w:r w:rsidRPr="0099770B">
              <w:rPr>
                <w:b/>
                <w:sz w:val="18"/>
              </w:rPr>
              <w:t>AGENCY</w:t>
            </w:r>
          </w:p>
        </w:tc>
        <w:tc>
          <w:tcPr>
            <w:tcW w:w="2501" w:type="dxa"/>
            <w:shd w:val="clear" w:color="auto" w:fill="auto"/>
          </w:tcPr>
          <w:p w:rsidR="00C070DF" w:rsidRPr="0099770B" w:rsidRDefault="00C070DF" w:rsidP="00790A46">
            <w:pPr>
              <w:spacing w:after="80"/>
              <w:jc w:val="center"/>
              <w:rPr>
                <w:b/>
                <w:sz w:val="18"/>
              </w:rPr>
            </w:pPr>
            <w:r w:rsidRPr="0099770B">
              <w:rPr>
                <w:b/>
                <w:sz w:val="18"/>
              </w:rPr>
              <w:t>MEETING APPROVED</w:t>
            </w:r>
          </w:p>
        </w:tc>
        <w:tc>
          <w:tcPr>
            <w:tcW w:w="2561" w:type="dxa"/>
            <w:shd w:val="clear" w:color="auto" w:fill="auto"/>
          </w:tcPr>
          <w:p w:rsidR="00C070DF" w:rsidRPr="0099770B" w:rsidRDefault="00C070DF" w:rsidP="00790A46">
            <w:pPr>
              <w:spacing w:after="80"/>
              <w:jc w:val="center"/>
              <w:rPr>
                <w:b/>
                <w:sz w:val="18"/>
              </w:rPr>
            </w:pPr>
            <w:r w:rsidRPr="0099770B">
              <w:rPr>
                <w:b/>
                <w:sz w:val="18"/>
              </w:rPr>
              <w:t>CONTROL MEASURE</w:t>
            </w:r>
          </w:p>
        </w:tc>
      </w:tr>
      <w:tr w:rsidR="00C070DF" w:rsidRPr="0099770B" w:rsidTr="00C070DF">
        <w:trPr>
          <w:trHeight w:val="240"/>
          <w:jc w:val="center"/>
        </w:trPr>
        <w:tc>
          <w:tcPr>
            <w:tcW w:w="2499" w:type="dxa"/>
            <w:shd w:val="clear" w:color="auto" w:fill="auto"/>
          </w:tcPr>
          <w:p w:rsidR="00C070DF" w:rsidRPr="0099770B" w:rsidRDefault="00C070DF" w:rsidP="00790A46">
            <w:pPr>
              <w:spacing w:after="80"/>
              <w:jc w:val="center"/>
              <w:rPr>
                <w:sz w:val="18"/>
              </w:rPr>
            </w:pPr>
            <w:r>
              <w:rPr>
                <w:sz w:val="18"/>
              </w:rPr>
              <w:t>HCFC phase</w:t>
            </w:r>
            <w:r w:rsidR="00CF7DCB">
              <w:rPr>
                <w:sz w:val="18"/>
              </w:rPr>
              <w:t>-</w:t>
            </w:r>
            <w:r>
              <w:rPr>
                <w:sz w:val="18"/>
              </w:rPr>
              <w:t>out plan (Stage I)</w:t>
            </w:r>
          </w:p>
        </w:tc>
        <w:tc>
          <w:tcPr>
            <w:tcW w:w="2499" w:type="dxa"/>
            <w:shd w:val="clear" w:color="auto" w:fill="auto"/>
          </w:tcPr>
          <w:p w:rsidR="00C070DF" w:rsidRPr="0099770B" w:rsidRDefault="00C070DF" w:rsidP="00790A46">
            <w:pPr>
              <w:spacing w:after="80"/>
              <w:jc w:val="center"/>
              <w:rPr>
                <w:sz w:val="18"/>
              </w:rPr>
            </w:pPr>
            <w:r>
              <w:rPr>
                <w:sz w:val="18"/>
              </w:rPr>
              <w:t>France (lead)</w:t>
            </w:r>
          </w:p>
        </w:tc>
        <w:tc>
          <w:tcPr>
            <w:tcW w:w="2501" w:type="dxa"/>
            <w:shd w:val="clear" w:color="auto" w:fill="auto"/>
          </w:tcPr>
          <w:p w:rsidR="00C070DF" w:rsidRPr="0099770B" w:rsidRDefault="00C070DF" w:rsidP="00790A46">
            <w:pPr>
              <w:spacing w:after="80"/>
              <w:jc w:val="center"/>
              <w:rPr>
                <w:sz w:val="18"/>
              </w:rPr>
            </w:pPr>
            <w:r>
              <w:rPr>
                <w:sz w:val="18"/>
              </w:rPr>
              <w:t>66</w:t>
            </w:r>
            <w:r w:rsidRPr="0099770B">
              <w:rPr>
                <w:sz w:val="18"/>
                <w:vertAlign w:val="superscript"/>
              </w:rPr>
              <w:t>th</w:t>
            </w:r>
          </w:p>
        </w:tc>
        <w:tc>
          <w:tcPr>
            <w:tcW w:w="2561" w:type="dxa"/>
            <w:shd w:val="clear" w:color="auto" w:fill="auto"/>
          </w:tcPr>
          <w:p w:rsidR="00C070DF" w:rsidRPr="0099770B" w:rsidRDefault="00C070DF" w:rsidP="00790A46">
            <w:pPr>
              <w:spacing w:after="80"/>
              <w:jc w:val="center"/>
              <w:rPr>
                <w:sz w:val="18"/>
              </w:rPr>
            </w:pPr>
            <w:r>
              <w:rPr>
                <w:sz w:val="18"/>
              </w:rPr>
              <w:t>21.1% by 2017</w:t>
            </w:r>
          </w:p>
        </w:tc>
      </w:tr>
    </w:tbl>
    <w:p w:rsidR="00C070DF" w:rsidRDefault="00C070DF" w:rsidP="00790A46">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60"/>
      </w:tblGrid>
      <w:tr w:rsidR="00C070DF" w:rsidRPr="0099770B" w:rsidTr="00C070DF">
        <w:trPr>
          <w:trHeight w:val="240"/>
          <w:jc w:val="center"/>
        </w:trPr>
        <w:tc>
          <w:tcPr>
            <w:tcW w:w="5200" w:type="dxa"/>
            <w:shd w:val="clear" w:color="auto" w:fill="auto"/>
          </w:tcPr>
          <w:p w:rsidR="00C070DF" w:rsidRPr="0099770B" w:rsidRDefault="00C070DF" w:rsidP="00790A46">
            <w:pPr>
              <w:spacing w:after="60"/>
              <w:rPr>
                <w:b/>
                <w:sz w:val="18"/>
              </w:rPr>
            </w:pPr>
            <w:r w:rsidRPr="0099770B">
              <w:rPr>
                <w:b/>
                <w:sz w:val="18"/>
              </w:rPr>
              <w:t>(II) LATEST ARTICLE 7 DATA (Annex C Group l)</w:t>
            </w:r>
          </w:p>
        </w:tc>
        <w:tc>
          <w:tcPr>
            <w:tcW w:w="2400" w:type="dxa"/>
            <w:shd w:val="clear" w:color="auto" w:fill="auto"/>
          </w:tcPr>
          <w:p w:rsidR="00C070DF" w:rsidRPr="0011400F" w:rsidRDefault="00C070DF" w:rsidP="00790A46">
            <w:pPr>
              <w:spacing w:after="60"/>
              <w:jc w:val="center"/>
              <w:rPr>
                <w:sz w:val="18"/>
              </w:rPr>
            </w:pPr>
            <w:r w:rsidRPr="0011400F">
              <w:rPr>
                <w:sz w:val="18"/>
              </w:rPr>
              <w:t>Year: 2016</w:t>
            </w:r>
          </w:p>
        </w:tc>
        <w:tc>
          <w:tcPr>
            <w:tcW w:w="2460" w:type="dxa"/>
            <w:shd w:val="clear" w:color="auto" w:fill="auto"/>
          </w:tcPr>
          <w:p w:rsidR="00C070DF" w:rsidRPr="0011400F" w:rsidRDefault="00C070DF" w:rsidP="00790A46">
            <w:pPr>
              <w:spacing w:after="60"/>
              <w:jc w:val="right"/>
              <w:rPr>
                <w:sz w:val="18"/>
              </w:rPr>
            </w:pPr>
            <w:r w:rsidRPr="0011400F">
              <w:rPr>
                <w:sz w:val="18"/>
              </w:rPr>
              <w:t>15.07 (ODP tonnes)</w:t>
            </w:r>
          </w:p>
        </w:tc>
      </w:tr>
    </w:tbl>
    <w:p w:rsidR="00C070DF" w:rsidRDefault="00C070DF" w:rsidP="00790A46">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00"/>
        <w:gridCol w:w="786"/>
        <w:gridCol w:w="627"/>
        <w:gridCol w:w="997"/>
        <w:gridCol w:w="1286"/>
        <w:gridCol w:w="906"/>
        <w:gridCol w:w="767"/>
        <w:gridCol w:w="1041"/>
        <w:gridCol w:w="676"/>
        <w:gridCol w:w="1774"/>
      </w:tblGrid>
      <w:tr w:rsidR="00C070DF" w:rsidRPr="0099770B" w:rsidTr="00C070DF">
        <w:trPr>
          <w:trHeight w:val="240"/>
          <w:jc w:val="center"/>
        </w:trPr>
        <w:tc>
          <w:tcPr>
            <w:tcW w:w="0" w:type="auto"/>
            <w:gridSpan w:val="8"/>
            <w:shd w:val="clear" w:color="auto" w:fill="auto"/>
          </w:tcPr>
          <w:p w:rsidR="00C070DF" w:rsidRPr="0099770B" w:rsidRDefault="00C070DF" w:rsidP="00790A46">
            <w:pPr>
              <w:spacing w:after="60"/>
              <w:rPr>
                <w:b/>
                <w:sz w:val="18"/>
              </w:rPr>
            </w:pPr>
            <w:r w:rsidRPr="0099770B">
              <w:rPr>
                <w:b/>
                <w:sz w:val="18"/>
              </w:rPr>
              <w:t>(III) LATEST COUNTRY PROGRAMME SECTORAL DATA (ODP tonnes)</w:t>
            </w:r>
          </w:p>
        </w:tc>
        <w:tc>
          <w:tcPr>
            <w:tcW w:w="2450" w:type="dxa"/>
            <w:gridSpan w:val="2"/>
            <w:shd w:val="clear" w:color="auto" w:fill="auto"/>
          </w:tcPr>
          <w:p w:rsidR="00C070DF" w:rsidRPr="0099770B" w:rsidRDefault="00C070DF" w:rsidP="00790A46">
            <w:pPr>
              <w:spacing w:after="60"/>
              <w:jc w:val="right"/>
              <w:rPr>
                <w:b/>
                <w:sz w:val="18"/>
              </w:rPr>
            </w:pPr>
            <w:r w:rsidRPr="0099770B">
              <w:rPr>
                <w:b/>
                <w:sz w:val="18"/>
              </w:rPr>
              <w:t>Year: 201</w:t>
            </w:r>
            <w:r w:rsidR="00DF2EEB">
              <w:rPr>
                <w:b/>
                <w:sz w:val="18"/>
              </w:rPr>
              <w:t>6</w:t>
            </w:r>
          </w:p>
        </w:tc>
      </w:tr>
      <w:tr w:rsidR="00C070DF" w:rsidRPr="0099770B" w:rsidTr="00C070DF">
        <w:trPr>
          <w:trHeight w:val="240"/>
          <w:jc w:val="center"/>
        </w:trPr>
        <w:tc>
          <w:tcPr>
            <w:tcW w:w="0" w:type="auto"/>
            <w:shd w:val="clear" w:color="auto" w:fill="auto"/>
          </w:tcPr>
          <w:p w:rsidR="00C070DF" w:rsidRPr="0099770B" w:rsidRDefault="00C070DF" w:rsidP="00790A46">
            <w:pPr>
              <w:spacing w:after="60"/>
              <w:jc w:val="center"/>
              <w:rPr>
                <w:sz w:val="18"/>
              </w:rPr>
            </w:pPr>
            <w:r>
              <w:rPr>
                <w:sz w:val="18"/>
              </w:rPr>
              <w:t>Chemical</w:t>
            </w:r>
          </w:p>
        </w:tc>
        <w:tc>
          <w:tcPr>
            <w:tcW w:w="0" w:type="auto"/>
            <w:shd w:val="clear" w:color="auto" w:fill="auto"/>
          </w:tcPr>
          <w:p w:rsidR="00C070DF" w:rsidRPr="0099770B" w:rsidRDefault="00C070DF" w:rsidP="00790A46">
            <w:pPr>
              <w:spacing w:after="60"/>
              <w:jc w:val="center"/>
              <w:rPr>
                <w:sz w:val="18"/>
              </w:rPr>
            </w:pPr>
            <w:r>
              <w:rPr>
                <w:sz w:val="18"/>
              </w:rPr>
              <w:t>Aerosol</w:t>
            </w:r>
          </w:p>
        </w:tc>
        <w:tc>
          <w:tcPr>
            <w:tcW w:w="0" w:type="auto"/>
            <w:shd w:val="clear" w:color="auto" w:fill="auto"/>
          </w:tcPr>
          <w:p w:rsidR="00C070DF" w:rsidRPr="0099770B" w:rsidRDefault="00C070DF" w:rsidP="00790A46">
            <w:pPr>
              <w:spacing w:after="60"/>
              <w:jc w:val="center"/>
              <w:rPr>
                <w:sz w:val="18"/>
              </w:rPr>
            </w:pPr>
            <w:r>
              <w:rPr>
                <w:sz w:val="18"/>
              </w:rPr>
              <w:t>Foam</w:t>
            </w:r>
          </w:p>
        </w:tc>
        <w:tc>
          <w:tcPr>
            <w:tcW w:w="0" w:type="auto"/>
            <w:shd w:val="clear" w:color="auto" w:fill="auto"/>
          </w:tcPr>
          <w:p w:rsidR="00C070DF" w:rsidRPr="0099770B" w:rsidRDefault="00C070DF" w:rsidP="00790A46">
            <w:pPr>
              <w:spacing w:after="60"/>
              <w:jc w:val="center"/>
              <w:rPr>
                <w:sz w:val="18"/>
              </w:rPr>
            </w:pPr>
            <w:r>
              <w:rPr>
                <w:sz w:val="18"/>
              </w:rPr>
              <w:t>Fire fighting</w:t>
            </w:r>
          </w:p>
        </w:tc>
        <w:tc>
          <w:tcPr>
            <w:tcW w:w="0" w:type="auto"/>
            <w:gridSpan w:val="2"/>
            <w:shd w:val="clear" w:color="auto" w:fill="auto"/>
          </w:tcPr>
          <w:p w:rsidR="00C070DF" w:rsidRPr="0099770B" w:rsidRDefault="00C070DF" w:rsidP="00790A46">
            <w:pPr>
              <w:spacing w:after="60"/>
              <w:jc w:val="center"/>
              <w:rPr>
                <w:sz w:val="18"/>
              </w:rPr>
            </w:pPr>
            <w:r>
              <w:rPr>
                <w:sz w:val="18"/>
              </w:rPr>
              <w:t>Refrigeration</w:t>
            </w:r>
          </w:p>
        </w:tc>
        <w:tc>
          <w:tcPr>
            <w:tcW w:w="0" w:type="auto"/>
            <w:shd w:val="clear" w:color="auto" w:fill="auto"/>
          </w:tcPr>
          <w:p w:rsidR="00C070DF" w:rsidRPr="0099770B" w:rsidRDefault="00C070DF" w:rsidP="00790A46">
            <w:pPr>
              <w:spacing w:after="60"/>
              <w:jc w:val="center"/>
              <w:rPr>
                <w:sz w:val="18"/>
              </w:rPr>
            </w:pPr>
            <w:r>
              <w:rPr>
                <w:sz w:val="18"/>
              </w:rPr>
              <w:t>Solvent</w:t>
            </w:r>
          </w:p>
        </w:tc>
        <w:tc>
          <w:tcPr>
            <w:tcW w:w="0" w:type="auto"/>
            <w:shd w:val="clear" w:color="auto" w:fill="auto"/>
          </w:tcPr>
          <w:p w:rsidR="00C070DF" w:rsidRPr="0099770B" w:rsidRDefault="00C070DF" w:rsidP="00790A46">
            <w:pPr>
              <w:spacing w:after="60"/>
              <w:jc w:val="center"/>
              <w:rPr>
                <w:sz w:val="18"/>
              </w:rPr>
            </w:pPr>
            <w:r>
              <w:rPr>
                <w:sz w:val="18"/>
              </w:rPr>
              <w:t>Process agent</w:t>
            </w:r>
          </w:p>
        </w:tc>
        <w:tc>
          <w:tcPr>
            <w:tcW w:w="0" w:type="auto"/>
            <w:shd w:val="clear" w:color="auto" w:fill="auto"/>
          </w:tcPr>
          <w:p w:rsidR="00C070DF" w:rsidRPr="0099770B" w:rsidRDefault="00C070DF" w:rsidP="00790A46">
            <w:pPr>
              <w:spacing w:after="60"/>
              <w:jc w:val="center"/>
              <w:rPr>
                <w:sz w:val="18"/>
              </w:rPr>
            </w:pPr>
            <w:r>
              <w:rPr>
                <w:sz w:val="18"/>
              </w:rPr>
              <w:t>Lab use</w:t>
            </w:r>
          </w:p>
        </w:tc>
        <w:tc>
          <w:tcPr>
            <w:tcW w:w="1774" w:type="dxa"/>
            <w:shd w:val="clear" w:color="auto" w:fill="auto"/>
          </w:tcPr>
          <w:p w:rsidR="00C070DF" w:rsidRPr="0099770B" w:rsidRDefault="00C070DF" w:rsidP="00790A46">
            <w:pPr>
              <w:spacing w:after="60"/>
              <w:jc w:val="center"/>
              <w:rPr>
                <w:sz w:val="18"/>
              </w:rPr>
            </w:pPr>
            <w:r>
              <w:rPr>
                <w:sz w:val="18"/>
              </w:rPr>
              <w:t>Total sector consumption</w:t>
            </w:r>
          </w:p>
        </w:tc>
      </w:tr>
      <w:tr w:rsidR="00C070DF" w:rsidRPr="0099770B" w:rsidTr="00C070DF">
        <w:trPr>
          <w:trHeight w:val="240"/>
          <w:jc w:val="center"/>
        </w:trPr>
        <w:tc>
          <w:tcPr>
            <w:tcW w:w="0" w:type="auto"/>
            <w:gridSpan w:val="4"/>
            <w:shd w:val="clear" w:color="auto" w:fill="auto"/>
          </w:tcPr>
          <w:p w:rsidR="00C070DF" w:rsidRPr="0099770B" w:rsidRDefault="00C070DF" w:rsidP="00790A46">
            <w:pPr>
              <w:spacing w:after="60"/>
              <w:jc w:val="center"/>
              <w:rPr>
                <w:sz w:val="18"/>
              </w:rPr>
            </w:pPr>
            <w:r>
              <w:rPr>
                <w:sz w:val="18"/>
              </w:rPr>
              <w:t xml:space="preserve"> </w:t>
            </w:r>
          </w:p>
        </w:tc>
        <w:tc>
          <w:tcPr>
            <w:tcW w:w="0" w:type="auto"/>
            <w:shd w:val="clear" w:color="auto" w:fill="auto"/>
          </w:tcPr>
          <w:p w:rsidR="00C070DF" w:rsidRPr="0099770B" w:rsidRDefault="00C070DF" w:rsidP="00790A46">
            <w:pPr>
              <w:spacing w:after="60"/>
              <w:jc w:val="center"/>
              <w:rPr>
                <w:sz w:val="18"/>
              </w:rPr>
            </w:pPr>
            <w:r>
              <w:rPr>
                <w:sz w:val="18"/>
              </w:rPr>
              <w:t>Manufacturing</w:t>
            </w:r>
          </w:p>
        </w:tc>
        <w:tc>
          <w:tcPr>
            <w:tcW w:w="0" w:type="auto"/>
            <w:shd w:val="clear" w:color="auto" w:fill="auto"/>
          </w:tcPr>
          <w:p w:rsidR="00C070DF" w:rsidRPr="0099770B" w:rsidRDefault="00C070DF" w:rsidP="00790A46">
            <w:pPr>
              <w:spacing w:after="60"/>
              <w:jc w:val="center"/>
              <w:rPr>
                <w:sz w:val="18"/>
              </w:rPr>
            </w:pPr>
            <w:r>
              <w:rPr>
                <w:sz w:val="18"/>
              </w:rPr>
              <w:t>Servicing</w:t>
            </w:r>
          </w:p>
        </w:tc>
        <w:tc>
          <w:tcPr>
            <w:tcW w:w="4258" w:type="dxa"/>
            <w:gridSpan w:val="4"/>
            <w:shd w:val="clear" w:color="auto" w:fill="auto"/>
          </w:tcPr>
          <w:p w:rsidR="00C070DF" w:rsidRPr="0099770B" w:rsidRDefault="00C070DF" w:rsidP="00790A46">
            <w:pPr>
              <w:spacing w:after="60"/>
              <w:jc w:val="center"/>
              <w:rPr>
                <w:sz w:val="18"/>
              </w:rPr>
            </w:pPr>
          </w:p>
        </w:tc>
      </w:tr>
      <w:tr w:rsidR="00C070DF" w:rsidRPr="0099770B" w:rsidTr="00C070DF">
        <w:trPr>
          <w:trHeight w:val="240"/>
          <w:jc w:val="center"/>
        </w:trPr>
        <w:tc>
          <w:tcPr>
            <w:tcW w:w="1200" w:type="dxa"/>
            <w:shd w:val="clear" w:color="auto" w:fill="auto"/>
          </w:tcPr>
          <w:p w:rsidR="00C070DF" w:rsidRPr="0099770B" w:rsidRDefault="00C070DF" w:rsidP="00790A46">
            <w:pPr>
              <w:spacing w:after="60"/>
              <w:rPr>
                <w:sz w:val="18"/>
              </w:rPr>
            </w:pPr>
            <w:r>
              <w:rPr>
                <w:sz w:val="18"/>
              </w:rPr>
              <w:t>HCFC-22</w:t>
            </w:r>
          </w:p>
        </w:tc>
        <w:tc>
          <w:tcPr>
            <w:tcW w:w="0" w:type="auto"/>
            <w:shd w:val="clear" w:color="auto" w:fill="auto"/>
          </w:tcPr>
          <w:p w:rsidR="00C070DF" w:rsidRPr="0099770B" w:rsidRDefault="00C070DF" w:rsidP="00790A46">
            <w:pPr>
              <w:spacing w:after="60"/>
              <w:jc w:val="right"/>
              <w:rPr>
                <w:sz w:val="18"/>
              </w:rPr>
            </w:pPr>
          </w:p>
        </w:tc>
        <w:tc>
          <w:tcPr>
            <w:tcW w:w="0" w:type="auto"/>
            <w:shd w:val="clear" w:color="auto" w:fill="auto"/>
          </w:tcPr>
          <w:p w:rsidR="00C070DF" w:rsidRPr="0099770B" w:rsidRDefault="00C070DF" w:rsidP="00790A46">
            <w:pPr>
              <w:spacing w:after="60"/>
              <w:jc w:val="right"/>
              <w:rPr>
                <w:sz w:val="18"/>
              </w:rPr>
            </w:pPr>
          </w:p>
        </w:tc>
        <w:tc>
          <w:tcPr>
            <w:tcW w:w="0" w:type="auto"/>
            <w:shd w:val="clear" w:color="auto" w:fill="auto"/>
          </w:tcPr>
          <w:p w:rsidR="00C070DF" w:rsidRPr="0099770B" w:rsidRDefault="00C070DF" w:rsidP="00790A46">
            <w:pPr>
              <w:spacing w:after="60"/>
              <w:jc w:val="right"/>
              <w:rPr>
                <w:sz w:val="18"/>
              </w:rPr>
            </w:pPr>
          </w:p>
        </w:tc>
        <w:tc>
          <w:tcPr>
            <w:tcW w:w="0" w:type="auto"/>
            <w:shd w:val="clear" w:color="auto" w:fill="auto"/>
          </w:tcPr>
          <w:p w:rsidR="00C070DF" w:rsidRPr="0099770B" w:rsidRDefault="00C070DF" w:rsidP="00790A46">
            <w:pPr>
              <w:spacing w:after="60"/>
              <w:jc w:val="right"/>
              <w:rPr>
                <w:sz w:val="18"/>
              </w:rPr>
            </w:pPr>
          </w:p>
        </w:tc>
        <w:tc>
          <w:tcPr>
            <w:tcW w:w="0" w:type="auto"/>
            <w:shd w:val="clear" w:color="auto" w:fill="auto"/>
          </w:tcPr>
          <w:p w:rsidR="00C070DF" w:rsidRPr="0099770B" w:rsidRDefault="00C070DF" w:rsidP="00790A46">
            <w:pPr>
              <w:spacing w:after="60"/>
              <w:jc w:val="right"/>
              <w:rPr>
                <w:sz w:val="18"/>
                <w:highlight w:val="yellow"/>
              </w:rPr>
            </w:pPr>
            <w:r w:rsidRPr="0011400F">
              <w:rPr>
                <w:sz w:val="18"/>
              </w:rPr>
              <w:t>15.07</w:t>
            </w:r>
          </w:p>
        </w:tc>
        <w:tc>
          <w:tcPr>
            <w:tcW w:w="0" w:type="auto"/>
            <w:shd w:val="clear" w:color="auto" w:fill="auto"/>
          </w:tcPr>
          <w:p w:rsidR="00C070DF" w:rsidRPr="0099770B" w:rsidRDefault="00C070DF" w:rsidP="00790A46">
            <w:pPr>
              <w:spacing w:after="60"/>
              <w:jc w:val="right"/>
              <w:rPr>
                <w:sz w:val="18"/>
                <w:highlight w:val="yellow"/>
              </w:rPr>
            </w:pPr>
          </w:p>
        </w:tc>
        <w:tc>
          <w:tcPr>
            <w:tcW w:w="0" w:type="auto"/>
            <w:shd w:val="clear" w:color="auto" w:fill="auto"/>
          </w:tcPr>
          <w:p w:rsidR="00C070DF" w:rsidRPr="0099770B" w:rsidRDefault="00C070DF" w:rsidP="00790A46">
            <w:pPr>
              <w:spacing w:after="60"/>
              <w:jc w:val="right"/>
              <w:rPr>
                <w:sz w:val="18"/>
                <w:highlight w:val="yellow"/>
              </w:rPr>
            </w:pPr>
          </w:p>
        </w:tc>
        <w:tc>
          <w:tcPr>
            <w:tcW w:w="0" w:type="auto"/>
            <w:shd w:val="clear" w:color="auto" w:fill="auto"/>
          </w:tcPr>
          <w:p w:rsidR="00C070DF" w:rsidRPr="0099770B" w:rsidRDefault="00C070DF" w:rsidP="00790A46">
            <w:pPr>
              <w:spacing w:after="60"/>
              <w:jc w:val="right"/>
              <w:rPr>
                <w:sz w:val="18"/>
                <w:highlight w:val="yellow"/>
              </w:rPr>
            </w:pPr>
          </w:p>
        </w:tc>
        <w:tc>
          <w:tcPr>
            <w:tcW w:w="1774" w:type="dxa"/>
            <w:shd w:val="clear" w:color="auto" w:fill="auto"/>
          </w:tcPr>
          <w:p w:rsidR="00C070DF" w:rsidRPr="0099770B" w:rsidRDefault="00C070DF" w:rsidP="00790A46">
            <w:pPr>
              <w:spacing w:after="60"/>
              <w:jc w:val="right"/>
              <w:rPr>
                <w:sz w:val="18"/>
                <w:highlight w:val="yellow"/>
              </w:rPr>
            </w:pPr>
            <w:r w:rsidRPr="0011400F">
              <w:rPr>
                <w:sz w:val="18"/>
              </w:rPr>
              <w:t>15.07</w:t>
            </w:r>
          </w:p>
        </w:tc>
      </w:tr>
    </w:tbl>
    <w:p w:rsidR="00C070DF" w:rsidRDefault="00C070DF" w:rsidP="00790A46">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539"/>
        <w:gridCol w:w="890"/>
        <w:gridCol w:w="5391"/>
        <w:gridCol w:w="1240"/>
      </w:tblGrid>
      <w:tr w:rsidR="00C070DF" w:rsidRPr="0099770B" w:rsidTr="00C070DF">
        <w:trPr>
          <w:trHeight w:val="240"/>
          <w:jc w:val="center"/>
        </w:trPr>
        <w:tc>
          <w:tcPr>
            <w:tcW w:w="10060" w:type="dxa"/>
            <w:gridSpan w:val="4"/>
            <w:shd w:val="clear" w:color="auto" w:fill="auto"/>
          </w:tcPr>
          <w:p w:rsidR="00C070DF" w:rsidRPr="0099770B" w:rsidRDefault="00C070DF" w:rsidP="00790A46">
            <w:pPr>
              <w:spacing w:after="60"/>
              <w:rPr>
                <w:b/>
                <w:sz w:val="18"/>
              </w:rPr>
            </w:pPr>
            <w:r w:rsidRPr="0099770B">
              <w:rPr>
                <w:b/>
                <w:sz w:val="18"/>
              </w:rPr>
              <w:t>(IV) CONSUMPTION DATA (ODP tonnes)</w:t>
            </w:r>
          </w:p>
        </w:tc>
      </w:tr>
      <w:tr w:rsidR="00C070DF" w:rsidRPr="0099770B" w:rsidTr="00C070DF">
        <w:trPr>
          <w:trHeight w:val="240"/>
          <w:jc w:val="center"/>
        </w:trPr>
        <w:tc>
          <w:tcPr>
            <w:tcW w:w="0" w:type="auto"/>
            <w:shd w:val="clear" w:color="auto" w:fill="auto"/>
          </w:tcPr>
          <w:p w:rsidR="00C070DF" w:rsidRPr="0099770B" w:rsidRDefault="00C070DF" w:rsidP="00790A46">
            <w:pPr>
              <w:spacing w:after="60"/>
              <w:jc w:val="center"/>
              <w:rPr>
                <w:sz w:val="18"/>
              </w:rPr>
            </w:pPr>
            <w:r>
              <w:rPr>
                <w:sz w:val="18"/>
              </w:rPr>
              <w:t>2009 - 2010 baseline:</w:t>
            </w:r>
          </w:p>
        </w:tc>
        <w:tc>
          <w:tcPr>
            <w:tcW w:w="0" w:type="auto"/>
            <w:shd w:val="clear" w:color="auto" w:fill="auto"/>
          </w:tcPr>
          <w:p w:rsidR="00C070DF" w:rsidRPr="0099770B" w:rsidRDefault="00C070DF" w:rsidP="00790A46">
            <w:pPr>
              <w:spacing w:after="60"/>
              <w:jc w:val="right"/>
              <w:rPr>
                <w:sz w:val="18"/>
              </w:rPr>
            </w:pPr>
            <w:r>
              <w:rPr>
                <w:sz w:val="18"/>
              </w:rPr>
              <w:t>52.2</w:t>
            </w:r>
          </w:p>
        </w:tc>
        <w:tc>
          <w:tcPr>
            <w:tcW w:w="0" w:type="auto"/>
            <w:shd w:val="clear" w:color="auto" w:fill="auto"/>
          </w:tcPr>
          <w:p w:rsidR="00C070DF" w:rsidRPr="0099770B" w:rsidRDefault="00C070DF" w:rsidP="00790A46">
            <w:pPr>
              <w:spacing w:after="60"/>
              <w:jc w:val="center"/>
              <w:rPr>
                <w:sz w:val="18"/>
              </w:rPr>
            </w:pPr>
            <w:r>
              <w:rPr>
                <w:sz w:val="18"/>
              </w:rPr>
              <w:t>Starting point for sustained aggregate reductions:</w:t>
            </w:r>
          </w:p>
        </w:tc>
        <w:tc>
          <w:tcPr>
            <w:tcW w:w="865" w:type="dxa"/>
            <w:shd w:val="clear" w:color="auto" w:fill="auto"/>
          </w:tcPr>
          <w:p w:rsidR="00C070DF" w:rsidRPr="004C52EE" w:rsidRDefault="00C070DF" w:rsidP="00790A46">
            <w:pPr>
              <w:spacing w:after="60"/>
              <w:jc w:val="right"/>
              <w:rPr>
                <w:sz w:val="18"/>
              </w:rPr>
            </w:pPr>
            <w:r w:rsidRPr="004C52EE">
              <w:rPr>
                <w:sz w:val="18"/>
              </w:rPr>
              <w:t>52.2</w:t>
            </w:r>
          </w:p>
        </w:tc>
      </w:tr>
      <w:tr w:rsidR="00C070DF" w:rsidRPr="0099770B" w:rsidTr="00C070DF">
        <w:trPr>
          <w:trHeight w:val="240"/>
          <w:jc w:val="center"/>
        </w:trPr>
        <w:tc>
          <w:tcPr>
            <w:tcW w:w="10060" w:type="dxa"/>
            <w:gridSpan w:val="4"/>
            <w:shd w:val="clear" w:color="auto" w:fill="auto"/>
          </w:tcPr>
          <w:p w:rsidR="00C070DF" w:rsidRPr="004C52EE" w:rsidRDefault="00C070DF" w:rsidP="00790A46">
            <w:pPr>
              <w:spacing w:after="60"/>
              <w:jc w:val="center"/>
              <w:rPr>
                <w:b/>
                <w:sz w:val="18"/>
              </w:rPr>
            </w:pPr>
            <w:r w:rsidRPr="004C52EE">
              <w:rPr>
                <w:b/>
                <w:sz w:val="18"/>
              </w:rPr>
              <w:t>CONSUMPTION ELIGIBLE FOR FUNDING (ODP tonnes)</w:t>
            </w:r>
          </w:p>
        </w:tc>
      </w:tr>
      <w:tr w:rsidR="00C070DF" w:rsidRPr="0099770B" w:rsidTr="00C070DF">
        <w:trPr>
          <w:trHeight w:val="240"/>
          <w:jc w:val="center"/>
        </w:trPr>
        <w:tc>
          <w:tcPr>
            <w:tcW w:w="0" w:type="auto"/>
            <w:shd w:val="clear" w:color="auto" w:fill="auto"/>
          </w:tcPr>
          <w:p w:rsidR="00C070DF" w:rsidRPr="004C52EE" w:rsidRDefault="00C070DF" w:rsidP="00790A46">
            <w:pPr>
              <w:spacing w:after="60"/>
              <w:jc w:val="center"/>
              <w:rPr>
                <w:sz w:val="18"/>
              </w:rPr>
            </w:pPr>
            <w:r w:rsidRPr="004C52EE">
              <w:rPr>
                <w:sz w:val="18"/>
              </w:rPr>
              <w:t>Already approved:</w:t>
            </w:r>
          </w:p>
        </w:tc>
        <w:tc>
          <w:tcPr>
            <w:tcW w:w="0" w:type="auto"/>
            <w:shd w:val="clear" w:color="auto" w:fill="auto"/>
          </w:tcPr>
          <w:p w:rsidR="00C070DF" w:rsidRPr="004C52EE" w:rsidRDefault="00435BFF" w:rsidP="00790A46">
            <w:pPr>
              <w:spacing w:after="60"/>
              <w:jc w:val="right"/>
              <w:rPr>
                <w:sz w:val="18"/>
              </w:rPr>
            </w:pPr>
            <w:r w:rsidRPr="004C52EE">
              <w:rPr>
                <w:sz w:val="18"/>
              </w:rPr>
              <w:t>11</w:t>
            </w:r>
            <w:r w:rsidR="00C070DF" w:rsidRPr="004C52EE">
              <w:rPr>
                <w:sz w:val="18"/>
              </w:rPr>
              <w:t>.</w:t>
            </w:r>
            <w:r w:rsidRPr="004C52EE">
              <w:rPr>
                <w:sz w:val="18"/>
              </w:rPr>
              <w:t>0</w:t>
            </w:r>
            <w:r w:rsidR="00C070DF" w:rsidRPr="004C52EE">
              <w:rPr>
                <w:sz w:val="18"/>
              </w:rPr>
              <w:t>0</w:t>
            </w:r>
          </w:p>
        </w:tc>
        <w:tc>
          <w:tcPr>
            <w:tcW w:w="0" w:type="auto"/>
            <w:shd w:val="clear" w:color="auto" w:fill="auto"/>
          </w:tcPr>
          <w:p w:rsidR="00C070DF" w:rsidRPr="004C52EE" w:rsidRDefault="00C070DF" w:rsidP="00790A46">
            <w:pPr>
              <w:spacing w:after="60"/>
              <w:jc w:val="center"/>
              <w:rPr>
                <w:sz w:val="18"/>
              </w:rPr>
            </w:pPr>
            <w:r w:rsidRPr="004C52EE">
              <w:rPr>
                <w:sz w:val="18"/>
              </w:rPr>
              <w:t>Remaining:</w:t>
            </w:r>
          </w:p>
        </w:tc>
        <w:tc>
          <w:tcPr>
            <w:tcW w:w="865" w:type="dxa"/>
            <w:shd w:val="clear" w:color="auto" w:fill="auto"/>
          </w:tcPr>
          <w:p w:rsidR="00C070DF" w:rsidRPr="004C52EE" w:rsidRDefault="00435BFF" w:rsidP="00790A46">
            <w:pPr>
              <w:spacing w:after="60"/>
              <w:jc w:val="right"/>
              <w:rPr>
                <w:sz w:val="18"/>
              </w:rPr>
            </w:pPr>
            <w:r w:rsidRPr="004C52EE">
              <w:rPr>
                <w:sz w:val="18"/>
              </w:rPr>
              <w:t>41.20</w:t>
            </w:r>
          </w:p>
        </w:tc>
      </w:tr>
    </w:tbl>
    <w:p w:rsidR="00C070DF" w:rsidRDefault="00C070DF" w:rsidP="00790A46">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104"/>
        <w:gridCol w:w="3692"/>
        <w:gridCol w:w="2632"/>
        <w:gridCol w:w="2632"/>
      </w:tblGrid>
      <w:tr w:rsidR="00C070DF" w:rsidRPr="0099770B" w:rsidTr="00C070DF">
        <w:trPr>
          <w:trHeight w:val="240"/>
          <w:jc w:val="center"/>
        </w:trPr>
        <w:tc>
          <w:tcPr>
            <w:tcW w:w="0" w:type="auto"/>
            <w:gridSpan w:val="2"/>
            <w:shd w:val="clear" w:color="auto" w:fill="auto"/>
          </w:tcPr>
          <w:p w:rsidR="00C070DF" w:rsidRPr="0099770B" w:rsidRDefault="00C070DF" w:rsidP="00790A46">
            <w:pPr>
              <w:spacing w:after="60"/>
              <w:rPr>
                <w:b/>
                <w:sz w:val="18"/>
              </w:rPr>
            </w:pPr>
            <w:r w:rsidRPr="0099770B">
              <w:rPr>
                <w:b/>
                <w:sz w:val="18"/>
              </w:rPr>
              <w:t>(V) BUSINESS PLAN</w:t>
            </w:r>
          </w:p>
        </w:tc>
        <w:tc>
          <w:tcPr>
            <w:tcW w:w="2632" w:type="dxa"/>
            <w:shd w:val="clear" w:color="auto" w:fill="auto"/>
          </w:tcPr>
          <w:p w:rsidR="00C070DF" w:rsidRPr="0099770B" w:rsidRDefault="00C070DF" w:rsidP="00790A46">
            <w:pPr>
              <w:spacing w:after="60"/>
              <w:jc w:val="center"/>
              <w:rPr>
                <w:b/>
                <w:sz w:val="18"/>
              </w:rPr>
            </w:pPr>
            <w:r>
              <w:rPr>
                <w:b/>
                <w:sz w:val="18"/>
              </w:rPr>
              <w:t>2017</w:t>
            </w:r>
          </w:p>
        </w:tc>
        <w:tc>
          <w:tcPr>
            <w:tcW w:w="2632" w:type="dxa"/>
            <w:shd w:val="clear" w:color="auto" w:fill="auto"/>
          </w:tcPr>
          <w:p w:rsidR="00C070DF" w:rsidRPr="0099770B" w:rsidRDefault="00C070DF" w:rsidP="00790A46">
            <w:pPr>
              <w:spacing w:after="60"/>
              <w:jc w:val="center"/>
              <w:rPr>
                <w:b/>
                <w:sz w:val="18"/>
              </w:rPr>
            </w:pPr>
            <w:r>
              <w:rPr>
                <w:b/>
                <w:sz w:val="18"/>
              </w:rPr>
              <w:t>Total</w:t>
            </w:r>
          </w:p>
        </w:tc>
      </w:tr>
      <w:tr w:rsidR="00C070DF" w:rsidRPr="0099770B" w:rsidTr="00C070DF">
        <w:trPr>
          <w:trHeight w:val="240"/>
          <w:jc w:val="center"/>
        </w:trPr>
        <w:tc>
          <w:tcPr>
            <w:tcW w:w="0" w:type="auto"/>
            <w:vMerge w:val="restart"/>
            <w:shd w:val="clear" w:color="auto" w:fill="auto"/>
          </w:tcPr>
          <w:p w:rsidR="00C070DF" w:rsidRPr="0099770B" w:rsidRDefault="00C070DF" w:rsidP="00790A46">
            <w:pPr>
              <w:spacing w:after="60"/>
              <w:jc w:val="center"/>
              <w:rPr>
                <w:sz w:val="18"/>
              </w:rPr>
            </w:pPr>
            <w:r>
              <w:rPr>
                <w:sz w:val="18"/>
              </w:rPr>
              <w:t>France</w:t>
            </w:r>
          </w:p>
        </w:tc>
        <w:tc>
          <w:tcPr>
            <w:tcW w:w="0" w:type="auto"/>
            <w:shd w:val="clear" w:color="auto" w:fill="auto"/>
          </w:tcPr>
          <w:p w:rsidR="00C070DF" w:rsidRPr="0099770B" w:rsidRDefault="00C070DF" w:rsidP="00790A46">
            <w:pPr>
              <w:spacing w:after="60"/>
              <w:rPr>
                <w:sz w:val="18"/>
              </w:rPr>
            </w:pPr>
            <w:r>
              <w:rPr>
                <w:sz w:val="18"/>
              </w:rPr>
              <w:t>ODS phase-out (ODP tonnes)</w:t>
            </w:r>
          </w:p>
        </w:tc>
        <w:tc>
          <w:tcPr>
            <w:tcW w:w="2632" w:type="dxa"/>
            <w:shd w:val="clear" w:color="auto" w:fill="auto"/>
          </w:tcPr>
          <w:p w:rsidR="00C070DF" w:rsidRPr="00137A33" w:rsidRDefault="00C070DF" w:rsidP="00790A46">
            <w:pPr>
              <w:spacing w:after="60"/>
              <w:jc w:val="right"/>
              <w:rPr>
                <w:sz w:val="18"/>
              </w:rPr>
            </w:pPr>
            <w:r w:rsidRPr="00137A33">
              <w:rPr>
                <w:sz w:val="18"/>
              </w:rPr>
              <w:t>1.1</w:t>
            </w:r>
          </w:p>
        </w:tc>
        <w:tc>
          <w:tcPr>
            <w:tcW w:w="2632" w:type="dxa"/>
            <w:shd w:val="clear" w:color="auto" w:fill="auto"/>
          </w:tcPr>
          <w:p w:rsidR="00C070DF" w:rsidRPr="00137A33" w:rsidRDefault="00C070DF" w:rsidP="00790A46">
            <w:pPr>
              <w:spacing w:after="60"/>
              <w:jc w:val="right"/>
              <w:rPr>
                <w:sz w:val="18"/>
              </w:rPr>
            </w:pPr>
            <w:r w:rsidRPr="00137A33">
              <w:rPr>
                <w:sz w:val="18"/>
              </w:rPr>
              <w:t>1.1</w:t>
            </w:r>
          </w:p>
        </w:tc>
      </w:tr>
      <w:tr w:rsidR="00C070DF" w:rsidRPr="0099770B" w:rsidTr="00C070DF">
        <w:trPr>
          <w:trHeight w:val="240"/>
          <w:jc w:val="center"/>
        </w:trPr>
        <w:tc>
          <w:tcPr>
            <w:tcW w:w="0" w:type="auto"/>
            <w:vMerge/>
            <w:shd w:val="clear" w:color="auto" w:fill="auto"/>
          </w:tcPr>
          <w:p w:rsidR="00C070DF" w:rsidRPr="0099770B" w:rsidRDefault="00C070DF" w:rsidP="00790A46">
            <w:pPr>
              <w:spacing w:after="60"/>
              <w:jc w:val="center"/>
              <w:rPr>
                <w:sz w:val="18"/>
              </w:rPr>
            </w:pPr>
          </w:p>
        </w:tc>
        <w:tc>
          <w:tcPr>
            <w:tcW w:w="0" w:type="auto"/>
            <w:shd w:val="clear" w:color="auto" w:fill="auto"/>
          </w:tcPr>
          <w:p w:rsidR="00C070DF" w:rsidRPr="0099770B" w:rsidRDefault="00C070DF" w:rsidP="00790A46">
            <w:pPr>
              <w:spacing w:after="60"/>
              <w:rPr>
                <w:sz w:val="18"/>
              </w:rPr>
            </w:pPr>
            <w:r>
              <w:rPr>
                <w:sz w:val="18"/>
              </w:rPr>
              <w:t>Funding (</w:t>
            </w:r>
            <w:r w:rsidR="00EA2B3A">
              <w:rPr>
                <w:sz w:val="18"/>
              </w:rPr>
              <w:t>US $</w:t>
            </w:r>
            <w:r>
              <w:rPr>
                <w:sz w:val="18"/>
              </w:rPr>
              <w:t>)</w:t>
            </w:r>
          </w:p>
        </w:tc>
        <w:tc>
          <w:tcPr>
            <w:tcW w:w="2632" w:type="dxa"/>
            <w:shd w:val="clear" w:color="auto" w:fill="auto"/>
          </w:tcPr>
          <w:p w:rsidR="00C070DF" w:rsidRPr="00137A33" w:rsidRDefault="00C070DF" w:rsidP="00790A46">
            <w:pPr>
              <w:spacing w:after="60"/>
              <w:jc w:val="right"/>
              <w:rPr>
                <w:sz w:val="18"/>
              </w:rPr>
            </w:pPr>
            <w:r w:rsidRPr="00137A33">
              <w:rPr>
                <w:sz w:val="18"/>
              </w:rPr>
              <w:t>100,900</w:t>
            </w:r>
          </w:p>
        </w:tc>
        <w:tc>
          <w:tcPr>
            <w:tcW w:w="2632" w:type="dxa"/>
            <w:shd w:val="clear" w:color="auto" w:fill="auto"/>
          </w:tcPr>
          <w:p w:rsidR="00C070DF" w:rsidRPr="00137A33" w:rsidRDefault="00C070DF" w:rsidP="00790A46">
            <w:pPr>
              <w:spacing w:after="60"/>
              <w:jc w:val="right"/>
              <w:rPr>
                <w:sz w:val="18"/>
              </w:rPr>
            </w:pPr>
            <w:r w:rsidRPr="00137A33">
              <w:rPr>
                <w:sz w:val="18"/>
              </w:rPr>
              <w:t>100,900</w:t>
            </w:r>
          </w:p>
        </w:tc>
      </w:tr>
    </w:tbl>
    <w:p w:rsidR="00C070DF" w:rsidRDefault="00C070DF" w:rsidP="00790A46">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706"/>
        <w:gridCol w:w="901"/>
        <w:gridCol w:w="949"/>
        <w:gridCol w:w="929"/>
        <w:gridCol w:w="929"/>
        <w:gridCol w:w="929"/>
        <w:gridCol w:w="929"/>
        <w:gridCol w:w="929"/>
        <w:gridCol w:w="929"/>
        <w:gridCol w:w="930"/>
      </w:tblGrid>
      <w:tr w:rsidR="00C070DF" w:rsidRPr="0099770B" w:rsidTr="00C070DF">
        <w:trPr>
          <w:jc w:val="center"/>
        </w:trPr>
        <w:tc>
          <w:tcPr>
            <w:tcW w:w="0" w:type="auto"/>
            <w:gridSpan w:val="3"/>
            <w:shd w:val="clear" w:color="auto" w:fill="auto"/>
          </w:tcPr>
          <w:p w:rsidR="00C070DF" w:rsidRPr="0099770B" w:rsidRDefault="00C070DF" w:rsidP="00790A46">
            <w:pPr>
              <w:spacing w:after="60"/>
              <w:rPr>
                <w:b/>
                <w:sz w:val="18"/>
              </w:rPr>
            </w:pPr>
            <w:r w:rsidRPr="0099770B">
              <w:rPr>
                <w:b/>
                <w:sz w:val="18"/>
              </w:rPr>
              <w:t>(VI) PROJECT DATA</w:t>
            </w:r>
          </w:p>
        </w:tc>
        <w:tc>
          <w:tcPr>
            <w:tcW w:w="929" w:type="dxa"/>
            <w:shd w:val="clear" w:color="auto" w:fill="auto"/>
          </w:tcPr>
          <w:p w:rsidR="00C070DF" w:rsidRPr="0099770B" w:rsidRDefault="00C070DF" w:rsidP="00790A46">
            <w:pPr>
              <w:spacing w:after="60"/>
              <w:jc w:val="center"/>
              <w:rPr>
                <w:b/>
                <w:sz w:val="18"/>
              </w:rPr>
            </w:pPr>
            <w:r w:rsidRPr="0099770B">
              <w:rPr>
                <w:b/>
                <w:sz w:val="18"/>
              </w:rPr>
              <w:t>2012</w:t>
            </w:r>
          </w:p>
        </w:tc>
        <w:tc>
          <w:tcPr>
            <w:tcW w:w="929" w:type="dxa"/>
            <w:shd w:val="clear" w:color="auto" w:fill="auto"/>
          </w:tcPr>
          <w:p w:rsidR="00C070DF" w:rsidRPr="0099770B" w:rsidRDefault="00C070DF" w:rsidP="00790A46">
            <w:pPr>
              <w:spacing w:after="60"/>
              <w:jc w:val="center"/>
              <w:rPr>
                <w:b/>
                <w:sz w:val="18"/>
              </w:rPr>
            </w:pPr>
            <w:r w:rsidRPr="0099770B">
              <w:rPr>
                <w:b/>
                <w:sz w:val="18"/>
              </w:rPr>
              <w:t>2013</w:t>
            </w:r>
          </w:p>
        </w:tc>
        <w:tc>
          <w:tcPr>
            <w:tcW w:w="929" w:type="dxa"/>
            <w:shd w:val="clear" w:color="auto" w:fill="auto"/>
          </w:tcPr>
          <w:p w:rsidR="00C070DF" w:rsidRPr="0099770B" w:rsidRDefault="00C070DF" w:rsidP="00790A46">
            <w:pPr>
              <w:spacing w:after="60"/>
              <w:jc w:val="center"/>
              <w:rPr>
                <w:b/>
                <w:sz w:val="18"/>
              </w:rPr>
            </w:pPr>
            <w:r w:rsidRPr="0099770B">
              <w:rPr>
                <w:b/>
                <w:sz w:val="18"/>
              </w:rPr>
              <w:t>2014</w:t>
            </w:r>
          </w:p>
        </w:tc>
        <w:tc>
          <w:tcPr>
            <w:tcW w:w="929" w:type="dxa"/>
            <w:shd w:val="clear" w:color="auto" w:fill="auto"/>
          </w:tcPr>
          <w:p w:rsidR="00C070DF" w:rsidRPr="0099770B" w:rsidRDefault="00C070DF" w:rsidP="00790A46">
            <w:pPr>
              <w:spacing w:after="60"/>
              <w:jc w:val="center"/>
              <w:rPr>
                <w:b/>
                <w:sz w:val="18"/>
              </w:rPr>
            </w:pPr>
            <w:r w:rsidRPr="0099770B">
              <w:rPr>
                <w:b/>
                <w:sz w:val="18"/>
              </w:rPr>
              <w:t>2015</w:t>
            </w:r>
          </w:p>
        </w:tc>
        <w:tc>
          <w:tcPr>
            <w:tcW w:w="929" w:type="dxa"/>
            <w:shd w:val="clear" w:color="auto" w:fill="auto"/>
          </w:tcPr>
          <w:p w:rsidR="00C070DF" w:rsidRPr="0099770B" w:rsidRDefault="00C070DF" w:rsidP="00790A46">
            <w:pPr>
              <w:spacing w:after="60"/>
              <w:jc w:val="center"/>
              <w:rPr>
                <w:b/>
                <w:sz w:val="18"/>
              </w:rPr>
            </w:pPr>
            <w:r w:rsidRPr="0099770B">
              <w:rPr>
                <w:b/>
                <w:sz w:val="18"/>
              </w:rPr>
              <w:t>2016</w:t>
            </w:r>
          </w:p>
        </w:tc>
        <w:tc>
          <w:tcPr>
            <w:tcW w:w="929" w:type="dxa"/>
            <w:shd w:val="clear" w:color="auto" w:fill="auto"/>
          </w:tcPr>
          <w:p w:rsidR="00C070DF" w:rsidRPr="0099770B" w:rsidRDefault="00C070DF" w:rsidP="00790A46">
            <w:pPr>
              <w:spacing w:after="60"/>
              <w:jc w:val="center"/>
              <w:rPr>
                <w:b/>
                <w:sz w:val="18"/>
              </w:rPr>
            </w:pPr>
            <w:r w:rsidRPr="0099770B">
              <w:rPr>
                <w:b/>
                <w:sz w:val="18"/>
              </w:rPr>
              <w:t>2017</w:t>
            </w:r>
          </w:p>
        </w:tc>
        <w:tc>
          <w:tcPr>
            <w:tcW w:w="930" w:type="dxa"/>
            <w:shd w:val="clear" w:color="auto" w:fill="auto"/>
          </w:tcPr>
          <w:p w:rsidR="00C070DF" w:rsidRPr="0099770B" w:rsidRDefault="00C070DF" w:rsidP="00790A46">
            <w:pPr>
              <w:spacing w:after="60"/>
              <w:jc w:val="center"/>
              <w:rPr>
                <w:b/>
                <w:sz w:val="18"/>
              </w:rPr>
            </w:pPr>
            <w:r w:rsidRPr="0099770B">
              <w:rPr>
                <w:b/>
                <w:sz w:val="18"/>
              </w:rPr>
              <w:t>Total</w:t>
            </w:r>
          </w:p>
        </w:tc>
      </w:tr>
      <w:tr w:rsidR="00365377" w:rsidRPr="0099770B" w:rsidTr="00C070DF">
        <w:trPr>
          <w:jc w:val="center"/>
        </w:trPr>
        <w:tc>
          <w:tcPr>
            <w:tcW w:w="0" w:type="auto"/>
            <w:gridSpan w:val="3"/>
            <w:shd w:val="clear" w:color="auto" w:fill="auto"/>
          </w:tcPr>
          <w:p w:rsidR="00365377" w:rsidRPr="0099770B" w:rsidRDefault="00365377" w:rsidP="00790A46">
            <w:pPr>
              <w:spacing w:after="60"/>
              <w:rPr>
                <w:sz w:val="18"/>
              </w:rPr>
            </w:pPr>
            <w:r>
              <w:rPr>
                <w:sz w:val="18"/>
              </w:rPr>
              <w:t>Montreal Protocol consumption limits</w:t>
            </w:r>
          </w:p>
        </w:tc>
        <w:tc>
          <w:tcPr>
            <w:tcW w:w="929" w:type="dxa"/>
            <w:shd w:val="clear" w:color="auto" w:fill="auto"/>
          </w:tcPr>
          <w:p w:rsidR="00365377" w:rsidRPr="0099770B" w:rsidRDefault="00365377" w:rsidP="00790A46">
            <w:pPr>
              <w:spacing w:after="60"/>
              <w:jc w:val="center"/>
              <w:rPr>
                <w:sz w:val="18"/>
              </w:rPr>
            </w:pPr>
            <w:r>
              <w:rPr>
                <w:sz w:val="18"/>
              </w:rPr>
              <w:t>n/a</w:t>
            </w:r>
          </w:p>
        </w:tc>
        <w:tc>
          <w:tcPr>
            <w:tcW w:w="929" w:type="dxa"/>
            <w:shd w:val="clear" w:color="auto" w:fill="auto"/>
          </w:tcPr>
          <w:p w:rsidR="00365377" w:rsidRPr="0099770B" w:rsidRDefault="00365377" w:rsidP="00790A46">
            <w:pPr>
              <w:spacing w:after="60"/>
              <w:jc w:val="right"/>
              <w:rPr>
                <w:sz w:val="18"/>
              </w:rPr>
            </w:pPr>
            <w:r>
              <w:rPr>
                <w:sz w:val="18"/>
              </w:rPr>
              <w:t>52.20</w:t>
            </w:r>
          </w:p>
        </w:tc>
        <w:tc>
          <w:tcPr>
            <w:tcW w:w="929" w:type="dxa"/>
            <w:shd w:val="clear" w:color="auto" w:fill="auto"/>
          </w:tcPr>
          <w:p w:rsidR="00365377" w:rsidRPr="0099770B" w:rsidRDefault="00365377" w:rsidP="00790A46">
            <w:pPr>
              <w:spacing w:after="60"/>
              <w:jc w:val="right"/>
              <w:rPr>
                <w:sz w:val="18"/>
              </w:rPr>
            </w:pPr>
            <w:r>
              <w:rPr>
                <w:sz w:val="18"/>
              </w:rPr>
              <w:t>52.20</w:t>
            </w:r>
          </w:p>
        </w:tc>
        <w:tc>
          <w:tcPr>
            <w:tcW w:w="929" w:type="dxa"/>
            <w:shd w:val="clear" w:color="auto" w:fill="auto"/>
          </w:tcPr>
          <w:p w:rsidR="00365377" w:rsidRPr="0099770B" w:rsidRDefault="00365377" w:rsidP="00790A46">
            <w:pPr>
              <w:spacing w:after="60"/>
              <w:jc w:val="right"/>
              <w:rPr>
                <w:sz w:val="18"/>
              </w:rPr>
            </w:pPr>
            <w:r>
              <w:rPr>
                <w:sz w:val="18"/>
              </w:rPr>
              <w:t>46.98</w:t>
            </w:r>
          </w:p>
        </w:tc>
        <w:tc>
          <w:tcPr>
            <w:tcW w:w="929" w:type="dxa"/>
            <w:shd w:val="clear" w:color="auto" w:fill="auto"/>
          </w:tcPr>
          <w:p w:rsidR="00365377" w:rsidRPr="00365377" w:rsidRDefault="00365377" w:rsidP="00790A46">
            <w:pPr>
              <w:jc w:val="right"/>
              <w:rPr>
                <w:sz w:val="18"/>
              </w:rPr>
            </w:pPr>
            <w:r w:rsidRPr="00365377">
              <w:rPr>
                <w:sz w:val="18"/>
              </w:rPr>
              <w:t>46.98</w:t>
            </w:r>
          </w:p>
        </w:tc>
        <w:tc>
          <w:tcPr>
            <w:tcW w:w="929" w:type="dxa"/>
            <w:shd w:val="clear" w:color="auto" w:fill="auto"/>
          </w:tcPr>
          <w:p w:rsidR="00365377" w:rsidRPr="00365377" w:rsidRDefault="00365377" w:rsidP="00790A46">
            <w:pPr>
              <w:jc w:val="right"/>
              <w:rPr>
                <w:sz w:val="18"/>
              </w:rPr>
            </w:pPr>
            <w:r w:rsidRPr="00365377">
              <w:rPr>
                <w:sz w:val="18"/>
              </w:rPr>
              <w:t>46.98</w:t>
            </w:r>
          </w:p>
        </w:tc>
        <w:tc>
          <w:tcPr>
            <w:tcW w:w="930" w:type="dxa"/>
            <w:shd w:val="clear" w:color="auto" w:fill="auto"/>
          </w:tcPr>
          <w:p w:rsidR="00365377" w:rsidRPr="0099770B" w:rsidRDefault="00365377" w:rsidP="00790A46">
            <w:pPr>
              <w:spacing w:after="60"/>
              <w:jc w:val="center"/>
              <w:rPr>
                <w:sz w:val="18"/>
              </w:rPr>
            </w:pPr>
            <w:r>
              <w:rPr>
                <w:sz w:val="18"/>
              </w:rPr>
              <w:t>n/a</w:t>
            </w:r>
          </w:p>
        </w:tc>
      </w:tr>
      <w:tr w:rsidR="00C070DF" w:rsidRPr="0099770B" w:rsidTr="00C070DF">
        <w:trPr>
          <w:jc w:val="center"/>
        </w:trPr>
        <w:tc>
          <w:tcPr>
            <w:tcW w:w="0" w:type="auto"/>
            <w:gridSpan w:val="3"/>
            <w:shd w:val="clear" w:color="auto" w:fill="auto"/>
          </w:tcPr>
          <w:p w:rsidR="00C070DF" w:rsidRPr="0099770B" w:rsidRDefault="00C070DF" w:rsidP="00790A46">
            <w:pPr>
              <w:spacing w:after="60"/>
              <w:rPr>
                <w:sz w:val="18"/>
              </w:rPr>
            </w:pPr>
            <w:r>
              <w:rPr>
                <w:sz w:val="18"/>
              </w:rPr>
              <w:t>Maximum allowable consumption (ODP tonnes)</w:t>
            </w:r>
          </w:p>
        </w:tc>
        <w:tc>
          <w:tcPr>
            <w:tcW w:w="929" w:type="dxa"/>
            <w:shd w:val="clear" w:color="auto" w:fill="auto"/>
          </w:tcPr>
          <w:p w:rsidR="00C070DF" w:rsidRPr="0099770B" w:rsidRDefault="00C070DF" w:rsidP="00790A46">
            <w:pPr>
              <w:spacing w:after="60"/>
              <w:jc w:val="center"/>
              <w:rPr>
                <w:sz w:val="18"/>
              </w:rPr>
            </w:pPr>
            <w:r>
              <w:rPr>
                <w:sz w:val="18"/>
              </w:rPr>
              <w:t>n/a</w:t>
            </w:r>
          </w:p>
        </w:tc>
        <w:tc>
          <w:tcPr>
            <w:tcW w:w="929" w:type="dxa"/>
            <w:shd w:val="clear" w:color="auto" w:fill="auto"/>
          </w:tcPr>
          <w:p w:rsidR="00C070DF" w:rsidRPr="0099770B" w:rsidRDefault="00C070DF" w:rsidP="00790A46">
            <w:pPr>
              <w:spacing w:after="60"/>
              <w:jc w:val="right"/>
              <w:rPr>
                <w:sz w:val="18"/>
              </w:rPr>
            </w:pPr>
            <w:r>
              <w:rPr>
                <w:sz w:val="18"/>
              </w:rPr>
              <w:t>52.2</w:t>
            </w:r>
            <w:r w:rsidR="00365377">
              <w:rPr>
                <w:sz w:val="18"/>
              </w:rPr>
              <w:t>0</w:t>
            </w:r>
          </w:p>
        </w:tc>
        <w:tc>
          <w:tcPr>
            <w:tcW w:w="929" w:type="dxa"/>
            <w:shd w:val="clear" w:color="auto" w:fill="auto"/>
          </w:tcPr>
          <w:p w:rsidR="00C070DF" w:rsidRPr="0099770B" w:rsidRDefault="00C070DF" w:rsidP="00790A46">
            <w:pPr>
              <w:spacing w:after="60"/>
              <w:jc w:val="right"/>
              <w:rPr>
                <w:sz w:val="18"/>
              </w:rPr>
            </w:pPr>
            <w:r>
              <w:rPr>
                <w:sz w:val="18"/>
              </w:rPr>
              <w:t>52.2</w:t>
            </w:r>
            <w:r w:rsidR="00365377">
              <w:rPr>
                <w:sz w:val="18"/>
              </w:rPr>
              <w:t>0</w:t>
            </w:r>
          </w:p>
        </w:tc>
        <w:tc>
          <w:tcPr>
            <w:tcW w:w="929" w:type="dxa"/>
            <w:shd w:val="clear" w:color="auto" w:fill="auto"/>
          </w:tcPr>
          <w:p w:rsidR="00C070DF" w:rsidRPr="0099770B" w:rsidRDefault="00C070DF" w:rsidP="00790A46">
            <w:pPr>
              <w:spacing w:after="60"/>
              <w:jc w:val="right"/>
              <w:rPr>
                <w:sz w:val="18"/>
              </w:rPr>
            </w:pPr>
            <w:r>
              <w:rPr>
                <w:sz w:val="18"/>
              </w:rPr>
              <w:t>4</w:t>
            </w:r>
            <w:r w:rsidR="00365377">
              <w:rPr>
                <w:sz w:val="18"/>
              </w:rPr>
              <w:t>6.98</w:t>
            </w:r>
          </w:p>
        </w:tc>
        <w:tc>
          <w:tcPr>
            <w:tcW w:w="929" w:type="dxa"/>
            <w:shd w:val="clear" w:color="auto" w:fill="auto"/>
          </w:tcPr>
          <w:p w:rsidR="00C070DF" w:rsidRPr="0099770B" w:rsidRDefault="00011746" w:rsidP="00011746">
            <w:pPr>
              <w:spacing w:after="60"/>
              <w:jc w:val="right"/>
              <w:rPr>
                <w:sz w:val="18"/>
              </w:rPr>
            </w:pPr>
            <w:r>
              <w:rPr>
                <w:sz w:val="18"/>
              </w:rPr>
              <w:t>22</w:t>
            </w:r>
            <w:r w:rsidR="00365377">
              <w:rPr>
                <w:sz w:val="18"/>
              </w:rPr>
              <w:t>.</w:t>
            </w:r>
            <w:r>
              <w:rPr>
                <w:sz w:val="18"/>
              </w:rPr>
              <w:t>41</w:t>
            </w:r>
          </w:p>
        </w:tc>
        <w:tc>
          <w:tcPr>
            <w:tcW w:w="929" w:type="dxa"/>
            <w:shd w:val="clear" w:color="auto" w:fill="auto"/>
          </w:tcPr>
          <w:p w:rsidR="00C070DF" w:rsidRPr="0099770B" w:rsidRDefault="00011746" w:rsidP="00011746">
            <w:pPr>
              <w:spacing w:after="60"/>
              <w:jc w:val="right"/>
              <w:rPr>
                <w:sz w:val="18"/>
              </w:rPr>
            </w:pPr>
            <w:r>
              <w:rPr>
                <w:sz w:val="18"/>
              </w:rPr>
              <w:t>22</w:t>
            </w:r>
            <w:r w:rsidR="00C070DF">
              <w:rPr>
                <w:sz w:val="18"/>
              </w:rPr>
              <w:t>.</w:t>
            </w:r>
            <w:r>
              <w:rPr>
                <w:sz w:val="18"/>
              </w:rPr>
              <w:t>41</w:t>
            </w:r>
          </w:p>
        </w:tc>
        <w:tc>
          <w:tcPr>
            <w:tcW w:w="930" w:type="dxa"/>
            <w:shd w:val="clear" w:color="auto" w:fill="auto"/>
          </w:tcPr>
          <w:p w:rsidR="00C070DF" w:rsidRPr="0099770B" w:rsidRDefault="00C070DF" w:rsidP="00790A46">
            <w:pPr>
              <w:spacing w:after="60"/>
              <w:jc w:val="center"/>
              <w:rPr>
                <w:sz w:val="18"/>
              </w:rPr>
            </w:pPr>
            <w:r>
              <w:rPr>
                <w:sz w:val="18"/>
              </w:rPr>
              <w:t>n/a</w:t>
            </w:r>
          </w:p>
        </w:tc>
      </w:tr>
      <w:tr w:rsidR="00C070DF" w:rsidRPr="0099770B" w:rsidTr="00C070DF">
        <w:trPr>
          <w:jc w:val="center"/>
        </w:trPr>
        <w:tc>
          <w:tcPr>
            <w:tcW w:w="0" w:type="auto"/>
            <w:vMerge w:val="restart"/>
            <w:shd w:val="clear" w:color="auto" w:fill="auto"/>
          </w:tcPr>
          <w:p w:rsidR="00C070DF" w:rsidRPr="0099770B" w:rsidRDefault="00C070DF" w:rsidP="00790A46">
            <w:pPr>
              <w:spacing w:after="60"/>
              <w:rPr>
                <w:sz w:val="18"/>
              </w:rPr>
            </w:pPr>
            <w:r>
              <w:rPr>
                <w:sz w:val="18"/>
              </w:rPr>
              <w:t>Agreed funding (US$)</w:t>
            </w:r>
          </w:p>
        </w:tc>
        <w:tc>
          <w:tcPr>
            <w:tcW w:w="0" w:type="auto"/>
            <w:vMerge w:val="restart"/>
            <w:shd w:val="clear" w:color="auto" w:fill="auto"/>
          </w:tcPr>
          <w:p w:rsidR="00C070DF" w:rsidRPr="0099770B" w:rsidRDefault="00C070DF" w:rsidP="00790A46">
            <w:pPr>
              <w:spacing w:after="60"/>
              <w:jc w:val="center"/>
              <w:rPr>
                <w:sz w:val="18"/>
              </w:rPr>
            </w:pPr>
            <w:r>
              <w:rPr>
                <w:sz w:val="18"/>
              </w:rPr>
              <w:t>France</w:t>
            </w:r>
          </w:p>
        </w:tc>
        <w:tc>
          <w:tcPr>
            <w:tcW w:w="0" w:type="auto"/>
            <w:shd w:val="clear" w:color="auto" w:fill="auto"/>
          </w:tcPr>
          <w:p w:rsidR="00C070DF" w:rsidRPr="0099770B" w:rsidRDefault="00C070DF" w:rsidP="00790A46">
            <w:pPr>
              <w:spacing w:after="60"/>
              <w:rPr>
                <w:sz w:val="18"/>
              </w:rPr>
            </w:pPr>
            <w:r>
              <w:rPr>
                <w:sz w:val="18"/>
              </w:rPr>
              <w:t>Project costs</w:t>
            </w:r>
          </w:p>
        </w:tc>
        <w:tc>
          <w:tcPr>
            <w:tcW w:w="929" w:type="dxa"/>
            <w:shd w:val="clear" w:color="auto" w:fill="auto"/>
          </w:tcPr>
          <w:p w:rsidR="00C070DF" w:rsidRPr="0099770B" w:rsidRDefault="00C070DF" w:rsidP="00790A46">
            <w:pPr>
              <w:spacing w:after="60"/>
              <w:jc w:val="right"/>
              <w:rPr>
                <w:sz w:val="18"/>
              </w:rPr>
            </w:pPr>
            <w:r>
              <w:rPr>
                <w:sz w:val="18"/>
              </w:rPr>
              <w:t>257,500</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200,000</w:t>
            </w:r>
          </w:p>
        </w:tc>
        <w:tc>
          <w:tcPr>
            <w:tcW w:w="929" w:type="dxa"/>
            <w:shd w:val="clear" w:color="auto" w:fill="auto"/>
          </w:tcPr>
          <w:p w:rsidR="00C070DF" w:rsidRPr="0099770B" w:rsidRDefault="00C070DF" w:rsidP="00790A46">
            <w:pPr>
              <w:spacing w:after="60"/>
              <w:jc w:val="right"/>
              <w:rPr>
                <w:sz w:val="18"/>
              </w:rPr>
            </w:pPr>
            <w:r>
              <w:rPr>
                <w:sz w:val="18"/>
              </w:rPr>
              <w:t>176,250</w:t>
            </w:r>
          </w:p>
        </w:tc>
        <w:tc>
          <w:tcPr>
            <w:tcW w:w="929" w:type="dxa"/>
            <w:shd w:val="clear" w:color="auto" w:fill="auto"/>
          </w:tcPr>
          <w:p w:rsidR="00C070DF" w:rsidRPr="0099770B" w:rsidRDefault="00C070DF" w:rsidP="00790A46">
            <w:pPr>
              <w:spacing w:after="60"/>
              <w:jc w:val="right"/>
              <w:rPr>
                <w:sz w:val="18"/>
              </w:rPr>
            </w:pPr>
            <w:r>
              <w:rPr>
                <w:sz w:val="18"/>
              </w:rPr>
              <w:t>176,250</w:t>
            </w:r>
          </w:p>
        </w:tc>
        <w:tc>
          <w:tcPr>
            <w:tcW w:w="929" w:type="dxa"/>
            <w:shd w:val="clear" w:color="auto" w:fill="auto"/>
          </w:tcPr>
          <w:p w:rsidR="00C070DF" w:rsidRPr="0099770B" w:rsidRDefault="00C070DF" w:rsidP="00790A46">
            <w:pPr>
              <w:spacing w:after="60"/>
              <w:jc w:val="right"/>
              <w:rPr>
                <w:sz w:val="18"/>
              </w:rPr>
            </w:pPr>
            <w:r>
              <w:rPr>
                <w:sz w:val="18"/>
              </w:rPr>
              <w:t>90,000</w:t>
            </w:r>
          </w:p>
        </w:tc>
        <w:tc>
          <w:tcPr>
            <w:tcW w:w="930" w:type="dxa"/>
            <w:shd w:val="clear" w:color="auto" w:fill="auto"/>
          </w:tcPr>
          <w:p w:rsidR="00C070DF" w:rsidRPr="0099770B" w:rsidRDefault="00C070DF" w:rsidP="00790A46">
            <w:pPr>
              <w:spacing w:after="60"/>
              <w:jc w:val="right"/>
              <w:rPr>
                <w:sz w:val="18"/>
              </w:rPr>
            </w:pPr>
            <w:r>
              <w:rPr>
                <w:sz w:val="18"/>
              </w:rPr>
              <w:t>900,000</w:t>
            </w:r>
          </w:p>
        </w:tc>
      </w:tr>
      <w:tr w:rsidR="00C070DF" w:rsidRPr="0099770B" w:rsidTr="00C070DF">
        <w:trPr>
          <w:jc w:val="center"/>
        </w:trPr>
        <w:tc>
          <w:tcPr>
            <w:tcW w:w="0" w:type="auto"/>
            <w:vMerge/>
            <w:shd w:val="clear" w:color="auto" w:fill="auto"/>
          </w:tcPr>
          <w:p w:rsidR="00C070DF" w:rsidRPr="0099770B" w:rsidRDefault="00C070DF" w:rsidP="00790A46">
            <w:pPr>
              <w:spacing w:after="60"/>
              <w:jc w:val="center"/>
              <w:rPr>
                <w:sz w:val="18"/>
              </w:rPr>
            </w:pPr>
          </w:p>
        </w:tc>
        <w:tc>
          <w:tcPr>
            <w:tcW w:w="0" w:type="auto"/>
            <w:vMerge/>
            <w:shd w:val="clear" w:color="auto" w:fill="auto"/>
          </w:tcPr>
          <w:p w:rsidR="00C070DF" w:rsidRPr="0099770B" w:rsidRDefault="00C070DF" w:rsidP="00790A46">
            <w:pPr>
              <w:spacing w:after="60"/>
              <w:jc w:val="center"/>
              <w:rPr>
                <w:sz w:val="18"/>
              </w:rPr>
            </w:pPr>
          </w:p>
        </w:tc>
        <w:tc>
          <w:tcPr>
            <w:tcW w:w="0" w:type="auto"/>
            <w:shd w:val="clear" w:color="auto" w:fill="auto"/>
          </w:tcPr>
          <w:p w:rsidR="00C070DF" w:rsidRPr="0099770B" w:rsidRDefault="00C070DF" w:rsidP="00790A46">
            <w:pPr>
              <w:spacing w:after="60"/>
              <w:rPr>
                <w:sz w:val="18"/>
              </w:rPr>
            </w:pPr>
            <w:r>
              <w:rPr>
                <w:sz w:val="18"/>
              </w:rPr>
              <w:t>Support costs</w:t>
            </w:r>
          </w:p>
        </w:tc>
        <w:tc>
          <w:tcPr>
            <w:tcW w:w="929" w:type="dxa"/>
            <w:shd w:val="clear" w:color="auto" w:fill="auto"/>
          </w:tcPr>
          <w:p w:rsidR="00C070DF" w:rsidRPr="0099770B" w:rsidRDefault="00C070DF" w:rsidP="00790A46">
            <w:pPr>
              <w:spacing w:after="60"/>
              <w:jc w:val="right"/>
              <w:rPr>
                <w:sz w:val="18"/>
              </w:rPr>
            </w:pPr>
            <w:r>
              <w:rPr>
                <w:sz w:val="18"/>
              </w:rPr>
              <w:t>31,186</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24,222</w:t>
            </w:r>
          </w:p>
        </w:tc>
        <w:tc>
          <w:tcPr>
            <w:tcW w:w="929" w:type="dxa"/>
            <w:shd w:val="clear" w:color="auto" w:fill="auto"/>
          </w:tcPr>
          <w:p w:rsidR="00C070DF" w:rsidRPr="0099770B" w:rsidRDefault="00C070DF" w:rsidP="00790A46">
            <w:pPr>
              <w:spacing w:after="60"/>
              <w:jc w:val="right"/>
              <w:rPr>
                <w:sz w:val="18"/>
              </w:rPr>
            </w:pPr>
            <w:r>
              <w:rPr>
                <w:sz w:val="18"/>
              </w:rPr>
              <w:t>21,346</w:t>
            </w:r>
          </w:p>
        </w:tc>
        <w:tc>
          <w:tcPr>
            <w:tcW w:w="929" w:type="dxa"/>
            <w:shd w:val="clear" w:color="auto" w:fill="auto"/>
          </w:tcPr>
          <w:p w:rsidR="00C070DF" w:rsidRPr="0099770B" w:rsidRDefault="00C070DF" w:rsidP="00790A46">
            <w:pPr>
              <w:spacing w:after="60"/>
              <w:jc w:val="right"/>
              <w:rPr>
                <w:sz w:val="18"/>
              </w:rPr>
            </w:pPr>
            <w:r>
              <w:rPr>
                <w:sz w:val="18"/>
              </w:rPr>
              <w:t>21,346</w:t>
            </w:r>
          </w:p>
        </w:tc>
        <w:tc>
          <w:tcPr>
            <w:tcW w:w="929" w:type="dxa"/>
            <w:shd w:val="clear" w:color="auto" w:fill="auto"/>
          </w:tcPr>
          <w:p w:rsidR="00C070DF" w:rsidRPr="0099770B" w:rsidRDefault="00C070DF" w:rsidP="00790A46">
            <w:pPr>
              <w:spacing w:after="60"/>
              <w:jc w:val="right"/>
              <w:rPr>
                <w:sz w:val="18"/>
              </w:rPr>
            </w:pPr>
            <w:r>
              <w:rPr>
                <w:sz w:val="18"/>
              </w:rPr>
              <w:t>10,900</w:t>
            </w:r>
          </w:p>
        </w:tc>
        <w:tc>
          <w:tcPr>
            <w:tcW w:w="930" w:type="dxa"/>
            <w:shd w:val="clear" w:color="auto" w:fill="auto"/>
          </w:tcPr>
          <w:p w:rsidR="00C070DF" w:rsidRPr="0099770B" w:rsidRDefault="00C070DF" w:rsidP="00790A46">
            <w:pPr>
              <w:spacing w:after="60"/>
              <w:jc w:val="right"/>
              <w:rPr>
                <w:sz w:val="18"/>
              </w:rPr>
            </w:pPr>
            <w:r>
              <w:rPr>
                <w:sz w:val="18"/>
              </w:rPr>
              <w:t>109,000</w:t>
            </w:r>
          </w:p>
        </w:tc>
      </w:tr>
      <w:tr w:rsidR="00C070DF" w:rsidRPr="0099770B" w:rsidTr="00C070DF">
        <w:trPr>
          <w:jc w:val="center"/>
        </w:trPr>
        <w:tc>
          <w:tcPr>
            <w:tcW w:w="0" w:type="auto"/>
            <w:gridSpan w:val="2"/>
            <w:vMerge w:val="restart"/>
            <w:shd w:val="clear" w:color="auto" w:fill="auto"/>
          </w:tcPr>
          <w:p w:rsidR="00C070DF" w:rsidRPr="0099770B" w:rsidRDefault="00C070DF" w:rsidP="00790A46">
            <w:pPr>
              <w:spacing w:after="60"/>
              <w:rPr>
                <w:sz w:val="18"/>
              </w:rPr>
            </w:pPr>
            <w:r>
              <w:rPr>
                <w:sz w:val="18"/>
              </w:rPr>
              <w:t>Funds approved by ExCom (US$)</w:t>
            </w:r>
          </w:p>
        </w:tc>
        <w:tc>
          <w:tcPr>
            <w:tcW w:w="0" w:type="auto"/>
            <w:shd w:val="clear" w:color="auto" w:fill="auto"/>
          </w:tcPr>
          <w:p w:rsidR="00C070DF" w:rsidRPr="0099770B" w:rsidRDefault="00C070DF" w:rsidP="00790A46">
            <w:pPr>
              <w:spacing w:after="60"/>
              <w:rPr>
                <w:sz w:val="18"/>
              </w:rPr>
            </w:pPr>
            <w:r>
              <w:rPr>
                <w:sz w:val="18"/>
              </w:rPr>
              <w:t>Project costs</w:t>
            </w:r>
          </w:p>
        </w:tc>
        <w:tc>
          <w:tcPr>
            <w:tcW w:w="929" w:type="dxa"/>
            <w:shd w:val="clear" w:color="auto" w:fill="auto"/>
          </w:tcPr>
          <w:p w:rsidR="00C070DF" w:rsidRPr="0099770B" w:rsidRDefault="00C070DF" w:rsidP="00790A46">
            <w:pPr>
              <w:spacing w:after="60"/>
              <w:jc w:val="right"/>
              <w:rPr>
                <w:sz w:val="18"/>
              </w:rPr>
            </w:pPr>
            <w:r>
              <w:rPr>
                <w:sz w:val="18"/>
              </w:rPr>
              <w:t>257,500</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200,000</w:t>
            </w:r>
          </w:p>
        </w:tc>
        <w:tc>
          <w:tcPr>
            <w:tcW w:w="929" w:type="dxa"/>
            <w:shd w:val="clear" w:color="auto" w:fill="auto"/>
          </w:tcPr>
          <w:p w:rsidR="00C070DF" w:rsidRPr="0099770B" w:rsidRDefault="00C070DF" w:rsidP="00790A46">
            <w:pPr>
              <w:spacing w:after="60"/>
              <w:jc w:val="right"/>
              <w:rPr>
                <w:sz w:val="18"/>
              </w:rPr>
            </w:pPr>
            <w:r>
              <w:rPr>
                <w:sz w:val="18"/>
              </w:rPr>
              <w:t>176,250</w:t>
            </w:r>
          </w:p>
        </w:tc>
        <w:tc>
          <w:tcPr>
            <w:tcW w:w="929" w:type="dxa"/>
            <w:shd w:val="clear" w:color="auto" w:fill="auto"/>
          </w:tcPr>
          <w:p w:rsidR="00C070DF" w:rsidRPr="0099770B" w:rsidRDefault="00C070DF" w:rsidP="00790A46">
            <w:pPr>
              <w:spacing w:after="60"/>
              <w:jc w:val="right"/>
              <w:rPr>
                <w:sz w:val="18"/>
              </w:rPr>
            </w:pPr>
            <w:r>
              <w:rPr>
                <w:sz w:val="18"/>
              </w:rPr>
              <w:t>176,250</w:t>
            </w:r>
          </w:p>
        </w:tc>
        <w:tc>
          <w:tcPr>
            <w:tcW w:w="929" w:type="dxa"/>
            <w:shd w:val="clear" w:color="auto" w:fill="auto"/>
          </w:tcPr>
          <w:p w:rsidR="00C070DF" w:rsidRPr="0099770B" w:rsidRDefault="00C070DF" w:rsidP="00790A46">
            <w:pPr>
              <w:spacing w:after="60"/>
              <w:jc w:val="right"/>
              <w:rPr>
                <w:sz w:val="18"/>
              </w:rPr>
            </w:pPr>
            <w:r>
              <w:rPr>
                <w:sz w:val="18"/>
              </w:rPr>
              <w:t>0.0</w:t>
            </w:r>
          </w:p>
        </w:tc>
        <w:tc>
          <w:tcPr>
            <w:tcW w:w="930" w:type="dxa"/>
            <w:shd w:val="clear" w:color="auto" w:fill="auto"/>
          </w:tcPr>
          <w:p w:rsidR="00C070DF" w:rsidRPr="0099770B" w:rsidRDefault="00C070DF" w:rsidP="00790A46">
            <w:pPr>
              <w:spacing w:after="60"/>
              <w:jc w:val="right"/>
              <w:rPr>
                <w:sz w:val="18"/>
              </w:rPr>
            </w:pPr>
            <w:r>
              <w:rPr>
                <w:sz w:val="18"/>
              </w:rPr>
              <w:t>810,000</w:t>
            </w:r>
          </w:p>
        </w:tc>
      </w:tr>
      <w:tr w:rsidR="00C070DF" w:rsidRPr="0099770B" w:rsidTr="00C070DF">
        <w:trPr>
          <w:jc w:val="center"/>
        </w:trPr>
        <w:tc>
          <w:tcPr>
            <w:tcW w:w="0" w:type="auto"/>
            <w:gridSpan w:val="2"/>
            <w:vMerge/>
            <w:shd w:val="clear" w:color="auto" w:fill="auto"/>
          </w:tcPr>
          <w:p w:rsidR="00C070DF" w:rsidRPr="0099770B" w:rsidRDefault="00C070DF" w:rsidP="00790A46">
            <w:pPr>
              <w:spacing w:after="60"/>
              <w:jc w:val="center"/>
              <w:rPr>
                <w:sz w:val="18"/>
              </w:rPr>
            </w:pPr>
          </w:p>
        </w:tc>
        <w:tc>
          <w:tcPr>
            <w:tcW w:w="0" w:type="auto"/>
            <w:shd w:val="clear" w:color="auto" w:fill="auto"/>
          </w:tcPr>
          <w:p w:rsidR="00C070DF" w:rsidRPr="0099770B" w:rsidRDefault="00C070DF" w:rsidP="00790A46">
            <w:pPr>
              <w:spacing w:after="60"/>
              <w:rPr>
                <w:sz w:val="18"/>
              </w:rPr>
            </w:pPr>
            <w:r>
              <w:rPr>
                <w:sz w:val="18"/>
              </w:rPr>
              <w:t>Support costs</w:t>
            </w:r>
          </w:p>
        </w:tc>
        <w:tc>
          <w:tcPr>
            <w:tcW w:w="929" w:type="dxa"/>
            <w:shd w:val="clear" w:color="auto" w:fill="auto"/>
          </w:tcPr>
          <w:p w:rsidR="00C070DF" w:rsidRPr="0099770B" w:rsidRDefault="00C070DF" w:rsidP="00790A46">
            <w:pPr>
              <w:spacing w:after="60"/>
              <w:jc w:val="right"/>
              <w:rPr>
                <w:sz w:val="18"/>
              </w:rPr>
            </w:pPr>
            <w:r>
              <w:rPr>
                <w:sz w:val="18"/>
              </w:rPr>
              <w:t>31,186</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24,222</w:t>
            </w:r>
          </w:p>
        </w:tc>
        <w:tc>
          <w:tcPr>
            <w:tcW w:w="929" w:type="dxa"/>
            <w:shd w:val="clear" w:color="auto" w:fill="auto"/>
          </w:tcPr>
          <w:p w:rsidR="00C070DF" w:rsidRPr="0099770B" w:rsidRDefault="00C070DF" w:rsidP="00790A46">
            <w:pPr>
              <w:spacing w:after="60"/>
              <w:jc w:val="right"/>
              <w:rPr>
                <w:sz w:val="18"/>
              </w:rPr>
            </w:pPr>
            <w:r>
              <w:rPr>
                <w:sz w:val="18"/>
              </w:rPr>
              <w:t>21,346</w:t>
            </w:r>
          </w:p>
        </w:tc>
        <w:tc>
          <w:tcPr>
            <w:tcW w:w="929" w:type="dxa"/>
            <w:shd w:val="clear" w:color="auto" w:fill="auto"/>
          </w:tcPr>
          <w:p w:rsidR="00C070DF" w:rsidRPr="0099770B" w:rsidRDefault="00C070DF" w:rsidP="00790A46">
            <w:pPr>
              <w:spacing w:after="60"/>
              <w:jc w:val="right"/>
              <w:rPr>
                <w:sz w:val="18"/>
              </w:rPr>
            </w:pPr>
            <w:r>
              <w:rPr>
                <w:sz w:val="18"/>
              </w:rPr>
              <w:t>21,346</w:t>
            </w:r>
          </w:p>
        </w:tc>
        <w:tc>
          <w:tcPr>
            <w:tcW w:w="929" w:type="dxa"/>
            <w:shd w:val="clear" w:color="auto" w:fill="auto"/>
          </w:tcPr>
          <w:p w:rsidR="00C070DF" w:rsidRPr="0099770B" w:rsidRDefault="00C070DF" w:rsidP="00790A46">
            <w:pPr>
              <w:spacing w:after="60"/>
              <w:jc w:val="right"/>
              <w:rPr>
                <w:sz w:val="18"/>
              </w:rPr>
            </w:pPr>
            <w:r>
              <w:rPr>
                <w:sz w:val="18"/>
              </w:rPr>
              <w:t>0.0</w:t>
            </w:r>
          </w:p>
        </w:tc>
        <w:tc>
          <w:tcPr>
            <w:tcW w:w="930" w:type="dxa"/>
            <w:shd w:val="clear" w:color="auto" w:fill="auto"/>
          </w:tcPr>
          <w:p w:rsidR="00C070DF" w:rsidRPr="0099770B" w:rsidRDefault="00C070DF" w:rsidP="00790A46">
            <w:pPr>
              <w:spacing w:after="60"/>
              <w:jc w:val="right"/>
              <w:rPr>
                <w:sz w:val="18"/>
              </w:rPr>
            </w:pPr>
            <w:r>
              <w:rPr>
                <w:sz w:val="18"/>
              </w:rPr>
              <w:t>98,100</w:t>
            </w:r>
          </w:p>
        </w:tc>
      </w:tr>
      <w:tr w:rsidR="00C070DF" w:rsidRPr="0099770B" w:rsidTr="00C070DF">
        <w:trPr>
          <w:jc w:val="center"/>
        </w:trPr>
        <w:tc>
          <w:tcPr>
            <w:tcW w:w="0" w:type="auto"/>
            <w:gridSpan w:val="2"/>
            <w:vMerge w:val="restart"/>
            <w:shd w:val="clear" w:color="auto" w:fill="auto"/>
          </w:tcPr>
          <w:p w:rsidR="00C070DF" w:rsidRPr="0099770B" w:rsidRDefault="00C070DF" w:rsidP="00790A46">
            <w:pPr>
              <w:spacing w:after="60"/>
              <w:rPr>
                <w:sz w:val="18"/>
              </w:rPr>
            </w:pPr>
            <w:r>
              <w:rPr>
                <w:sz w:val="18"/>
              </w:rPr>
              <w:t>Total funds requested for approval at this meeting (US$)</w:t>
            </w:r>
          </w:p>
        </w:tc>
        <w:tc>
          <w:tcPr>
            <w:tcW w:w="0" w:type="auto"/>
            <w:shd w:val="clear" w:color="auto" w:fill="auto"/>
          </w:tcPr>
          <w:p w:rsidR="00C070DF" w:rsidRPr="0099770B" w:rsidRDefault="00C070DF" w:rsidP="00790A46">
            <w:pPr>
              <w:spacing w:after="60"/>
              <w:rPr>
                <w:sz w:val="18"/>
              </w:rPr>
            </w:pPr>
            <w:r>
              <w:rPr>
                <w:sz w:val="18"/>
              </w:rPr>
              <w:t>Project costs</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11400F" w:rsidRDefault="00C070DF" w:rsidP="00790A46">
            <w:pPr>
              <w:spacing w:after="60"/>
              <w:jc w:val="right"/>
              <w:rPr>
                <w:b/>
                <w:sz w:val="18"/>
              </w:rPr>
            </w:pPr>
            <w:r w:rsidRPr="0011400F">
              <w:rPr>
                <w:b/>
                <w:sz w:val="18"/>
              </w:rPr>
              <w:t>90,000</w:t>
            </w:r>
          </w:p>
        </w:tc>
        <w:tc>
          <w:tcPr>
            <w:tcW w:w="930" w:type="dxa"/>
            <w:shd w:val="clear" w:color="auto" w:fill="auto"/>
          </w:tcPr>
          <w:p w:rsidR="00C070DF" w:rsidRPr="0099770B" w:rsidRDefault="00C070DF" w:rsidP="00790A46">
            <w:pPr>
              <w:spacing w:after="60"/>
              <w:jc w:val="right"/>
              <w:rPr>
                <w:sz w:val="18"/>
              </w:rPr>
            </w:pPr>
            <w:r w:rsidRPr="0011400F">
              <w:rPr>
                <w:sz w:val="18"/>
              </w:rPr>
              <w:t>90,000</w:t>
            </w:r>
          </w:p>
        </w:tc>
      </w:tr>
      <w:tr w:rsidR="00C070DF" w:rsidRPr="0099770B" w:rsidTr="00C070DF">
        <w:trPr>
          <w:jc w:val="center"/>
        </w:trPr>
        <w:tc>
          <w:tcPr>
            <w:tcW w:w="0" w:type="auto"/>
            <w:gridSpan w:val="2"/>
            <w:vMerge/>
            <w:shd w:val="clear" w:color="auto" w:fill="auto"/>
          </w:tcPr>
          <w:p w:rsidR="00C070DF" w:rsidRPr="0099770B" w:rsidRDefault="00C070DF" w:rsidP="00790A46">
            <w:pPr>
              <w:spacing w:after="60"/>
              <w:jc w:val="center"/>
              <w:rPr>
                <w:sz w:val="18"/>
              </w:rPr>
            </w:pPr>
          </w:p>
        </w:tc>
        <w:tc>
          <w:tcPr>
            <w:tcW w:w="0" w:type="auto"/>
            <w:shd w:val="clear" w:color="auto" w:fill="auto"/>
          </w:tcPr>
          <w:p w:rsidR="00C070DF" w:rsidRPr="0099770B" w:rsidRDefault="00C070DF" w:rsidP="00790A46">
            <w:pPr>
              <w:spacing w:after="60"/>
              <w:rPr>
                <w:sz w:val="18"/>
              </w:rPr>
            </w:pPr>
            <w:r>
              <w:rPr>
                <w:sz w:val="18"/>
              </w:rPr>
              <w:t>Support costs</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99770B" w:rsidRDefault="00C070DF" w:rsidP="00790A46">
            <w:pPr>
              <w:spacing w:after="60"/>
              <w:jc w:val="right"/>
              <w:rPr>
                <w:sz w:val="18"/>
              </w:rPr>
            </w:pPr>
            <w:r>
              <w:rPr>
                <w:sz w:val="18"/>
              </w:rPr>
              <w:t>0</w:t>
            </w:r>
          </w:p>
        </w:tc>
        <w:tc>
          <w:tcPr>
            <w:tcW w:w="929" w:type="dxa"/>
            <w:shd w:val="clear" w:color="auto" w:fill="auto"/>
          </w:tcPr>
          <w:p w:rsidR="00C070DF" w:rsidRPr="0011400F" w:rsidRDefault="00C070DF" w:rsidP="00790A46">
            <w:pPr>
              <w:spacing w:after="60"/>
              <w:jc w:val="right"/>
              <w:rPr>
                <w:b/>
                <w:sz w:val="18"/>
              </w:rPr>
            </w:pPr>
            <w:r w:rsidRPr="0011400F">
              <w:rPr>
                <w:b/>
                <w:sz w:val="18"/>
              </w:rPr>
              <w:t>10,900</w:t>
            </w:r>
          </w:p>
        </w:tc>
        <w:tc>
          <w:tcPr>
            <w:tcW w:w="930" w:type="dxa"/>
            <w:shd w:val="clear" w:color="auto" w:fill="auto"/>
          </w:tcPr>
          <w:p w:rsidR="00C070DF" w:rsidRPr="0099770B" w:rsidRDefault="00C070DF" w:rsidP="00790A46">
            <w:pPr>
              <w:spacing w:after="60"/>
              <w:jc w:val="right"/>
              <w:rPr>
                <w:sz w:val="18"/>
              </w:rPr>
            </w:pPr>
            <w:r w:rsidRPr="0011400F">
              <w:rPr>
                <w:sz w:val="18"/>
              </w:rPr>
              <w:t>10,900</w:t>
            </w:r>
          </w:p>
        </w:tc>
      </w:tr>
    </w:tbl>
    <w:p w:rsidR="00C070DF" w:rsidRDefault="00C070DF" w:rsidP="00790A46">
      <w:pPr>
        <w:spacing w:after="60"/>
        <w:jc w:val="center"/>
      </w:pPr>
    </w:p>
    <w:tbl>
      <w:tblPr>
        <w:tblStyle w:val="TableGrid"/>
        <w:tblW w:w="10060"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9"/>
        <w:gridCol w:w="6521"/>
      </w:tblGrid>
      <w:tr w:rsidR="00C070DF" w:rsidRPr="0099770B" w:rsidTr="00C070DF">
        <w:trPr>
          <w:trHeight w:val="240"/>
          <w:jc w:val="center"/>
        </w:trPr>
        <w:tc>
          <w:tcPr>
            <w:tcW w:w="3539" w:type="dxa"/>
            <w:shd w:val="clear" w:color="auto" w:fill="auto"/>
          </w:tcPr>
          <w:p w:rsidR="00C070DF" w:rsidRPr="0099770B" w:rsidRDefault="00C070DF" w:rsidP="00790A46">
            <w:pPr>
              <w:spacing w:after="60"/>
              <w:rPr>
                <w:b/>
                <w:sz w:val="18"/>
              </w:rPr>
            </w:pPr>
            <w:r w:rsidRPr="0099770B">
              <w:rPr>
                <w:b/>
                <w:sz w:val="18"/>
              </w:rPr>
              <w:t>Secretariat's recommendation:</w:t>
            </w:r>
          </w:p>
        </w:tc>
        <w:tc>
          <w:tcPr>
            <w:tcW w:w="6521" w:type="dxa"/>
            <w:shd w:val="clear" w:color="auto" w:fill="auto"/>
          </w:tcPr>
          <w:p w:rsidR="00C070DF" w:rsidRPr="0099770B" w:rsidRDefault="00F36179" w:rsidP="00F36179">
            <w:pPr>
              <w:spacing w:after="60"/>
              <w:jc w:val="center"/>
              <w:rPr>
                <w:sz w:val="18"/>
              </w:rPr>
            </w:pPr>
            <w:r>
              <w:rPr>
                <w:sz w:val="18"/>
              </w:rPr>
              <w:t>For i</w:t>
            </w:r>
            <w:r w:rsidR="00365377">
              <w:rPr>
                <w:sz w:val="18"/>
              </w:rPr>
              <w:t>ndividual</w:t>
            </w:r>
            <w:r>
              <w:rPr>
                <w:sz w:val="18"/>
              </w:rPr>
              <w:t xml:space="preserve"> </w:t>
            </w:r>
            <w:r w:rsidR="00365377">
              <w:rPr>
                <w:sz w:val="18"/>
              </w:rPr>
              <w:t>consideration</w:t>
            </w:r>
          </w:p>
        </w:tc>
      </w:tr>
    </w:tbl>
    <w:p w:rsidR="0048787E" w:rsidRPr="00572436" w:rsidRDefault="0048787E" w:rsidP="00790A46">
      <w:pPr>
        <w:jc w:val="center"/>
        <w:rPr>
          <w:lang w:val="en-CA"/>
        </w:rPr>
      </w:pPr>
    </w:p>
    <w:p w:rsidR="0048787E" w:rsidRPr="00572436" w:rsidRDefault="0048787E" w:rsidP="00790A46">
      <w:pPr>
        <w:pStyle w:val="StyleHeader4Para4Left0Firstline0"/>
        <w:numPr>
          <w:ilvl w:val="0"/>
          <w:numId w:val="0"/>
        </w:numPr>
        <w:rPr>
          <w:lang w:val="en-CA"/>
        </w:rPr>
      </w:pPr>
      <w:r w:rsidRPr="00572436">
        <w:rPr>
          <w:lang w:val="en-CA"/>
        </w:rPr>
        <w:br w:type="page"/>
      </w:r>
    </w:p>
    <w:p w:rsidR="004003D9" w:rsidRPr="004003D9" w:rsidRDefault="004003D9" w:rsidP="00790A46">
      <w:pPr>
        <w:jc w:val="center"/>
        <w:rPr>
          <w:b/>
          <w:lang w:val="en-CA"/>
        </w:rPr>
      </w:pPr>
      <w:r w:rsidRPr="004003D9">
        <w:rPr>
          <w:b/>
          <w:lang w:val="en-CA"/>
        </w:rPr>
        <w:lastRenderedPageBreak/>
        <w:t>PROJECT DESCRIPTION</w:t>
      </w:r>
    </w:p>
    <w:p w:rsidR="004003D9" w:rsidRPr="00970BCB" w:rsidRDefault="004003D9" w:rsidP="00790A46">
      <w:pPr>
        <w:pStyle w:val="Default"/>
        <w:rPr>
          <w:sz w:val="22"/>
          <w:szCs w:val="22"/>
        </w:rPr>
      </w:pPr>
    </w:p>
    <w:p w:rsidR="004003D9" w:rsidRPr="00FC61CF" w:rsidRDefault="004003D9" w:rsidP="00790A46">
      <w:pPr>
        <w:pStyle w:val="Default"/>
        <w:rPr>
          <w:sz w:val="22"/>
          <w:szCs w:val="22"/>
          <w:u w:val="single"/>
        </w:rPr>
      </w:pPr>
      <w:r w:rsidRPr="00FC61CF">
        <w:rPr>
          <w:sz w:val="22"/>
          <w:szCs w:val="22"/>
          <w:u w:val="single"/>
        </w:rPr>
        <w:t xml:space="preserve">Background </w:t>
      </w:r>
    </w:p>
    <w:p w:rsidR="004003D9" w:rsidRPr="00970BCB" w:rsidRDefault="004003D9" w:rsidP="00790A46">
      <w:pPr>
        <w:pStyle w:val="Default"/>
        <w:rPr>
          <w:sz w:val="22"/>
          <w:szCs w:val="22"/>
        </w:rPr>
      </w:pPr>
    </w:p>
    <w:p w:rsidR="004003D9" w:rsidRPr="00970BCB" w:rsidRDefault="004003D9" w:rsidP="00790A46">
      <w:pPr>
        <w:pStyle w:val="Heading1"/>
      </w:pPr>
      <w:r w:rsidRPr="004003D9">
        <w:t xml:space="preserve">On behalf of the Government of Kenya, the Government of France, as the designated implementing agency, has submitted a request for funding for the </w:t>
      </w:r>
      <w:r>
        <w:t>fifth</w:t>
      </w:r>
      <w:r w:rsidRPr="004003D9">
        <w:t xml:space="preserve"> </w:t>
      </w:r>
      <w:r w:rsidR="00292BC3">
        <w:t xml:space="preserve">and final </w:t>
      </w:r>
      <w:r w:rsidRPr="004003D9">
        <w:t xml:space="preserve">tranche of stage I of the HCFC phase-out management plan (HPMP), at the amount of </w:t>
      </w:r>
      <w:r w:rsidR="00EA2B3A">
        <w:t>US $</w:t>
      </w:r>
      <w:r>
        <w:t>9</w:t>
      </w:r>
      <w:r w:rsidR="00FC61CF">
        <w:t>0</w:t>
      </w:r>
      <w:r>
        <w:t>,000</w:t>
      </w:r>
      <w:r w:rsidRPr="004003D9">
        <w:t xml:space="preserve">, </w:t>
      </w:r>
      <w:r w:rsidR="006216C0">
        <w:t xml:space="preserve">plus agency support costs of </w:t>
      </w:r>
      <w:r w:rsidR="00EA2B3A">
        <w:t>US $</w:t>
      </w:r>
      <w:r>
        <w:t>10,900</w:t>
      </w:r>
      <w:r w:rsidR="00EA2B3A">
        <w:t>.</w:t>
      </w:r>
      <w:r w:rsidR="0000720A">
        <w:rPr>
          <w:rStyle w:val="FootnoteReference"/>
        </w:rPr>
        <w:footnoteReference w:id="1"/>
      </w:r>
      <w:r w:rsidRPr="004003D9">
        <w:t xml:space="preserve"> The submission includes a progress report on the implementation of the </w:t>
      </w:r>
      <w:r>
        <w:t>fourth</w:t>
      </w:r>
      <w:r w:rsidRPr="004003D9">
        <w:t xml:space="preserve"> tranche, the verification report on HCFC consumption</w:t>
      </w:r>
      <w:r>
        <w:t xml:space="preserve"> for 2016</w:t>
      </w:r>
      <w:r w:rsidRPr="004003D9">
        <w:t xml:space="preserve"> and the tran</w:t>
      </w:r>
      <w:r w:rsidR="00FC61CF">
        <w:t>c</w:t>
      </w:r>
      <w:r w:rsidR="004C52EE">
        <w:t>he implementation plan for 2017-20</w:t>
      </w:r>
      <w:r w:rsidR="00FC61CF">
        <w:t>18</w:t>
      </w:r>
      <w:r w:rsidRPr="004003D9">
        <w:t>.</w:t>
      </w:r>
      <w:r w:rsidRPr="00970BCB">
        <w:t xml:space="preserve"> </w:t>
      </w:r>
    </w:p>
    <w:p w:rsidR="004003D9" w:rsidRPr="0072550F" w:rsidRDefault="004003D9" w:rsidP="00790A46">
      <w:pPr>
        <w:pStyle w:val="Default"/>
        <w:rPr>
          <w:sz w:val="22"/>
          <w:szCs w:val="22"/>
          <w:u w:val="single"/>
        </w:rPr>
      </w:pPr>
      <w:r w:rsidRPr="0072550F">
        <w:rPr>
          <w:sz w:val="22"/>
          <w:szCs w:val="22"/>
          <w:u w:val="single"/>
        </w:rPr>
        <w:t>Report on HCFC consumption</w:t>
      </w:r>
    </w:p>
    <w:p w:rsidR="004003D9" w:rsidRDefault="004003D9" w:rsidP="00790A46">
      <w:pPr>
        <w:pStyle w:val="Default"/>
        <w:rPr>
          <w:sz w:val="22"/>
          <w:szCs w:val="22"/>
        </w:rPr>
      </w:pPr>
    </w:p>
    <w:p w:rsidR="0013057B" w:rsidRPr="00572436" w:rsidRDefault="0013057B" w:rsidP="0013057B">
      <w:pPr>
        <w:rPr>
          <w:i/>
          <w:lang w:val="en-CA"/>
        </w:rPr>
      </w:pPr>
      <w:r w:rsidRPr="00572436">
        <w:rPr>
          <w:i/>
          <w:lang w:val="en-CA"/>
        </w:rPr>
        <w:t>HCFC consumption</w:t>
      </w:r>
      <w:r>
        <w:rPr>
          <w:i/>
          <w:lang w:val="en-CA"/>
        </w:rPr>
        <w:t xml:space="preserve"> and verification report</w:t>
      </w:r>
    </w:p>
    <w:p w:rsidR="0013057B" w:rsidRPr="00572436" w:rsidRDefault="0013057B" w:rsidP="0013057B">
      <w:pPr>
        <w:rPr>
          <w:lang w:val="en-CA"/>
        </w:rPr>
      </w:pPr>
    </w:p>
    <w:p w:rsidR="004003D9" w:rsidRPr="0022653C" w:rsidRDefault="004003D9" w:rsidP="00790A46">
      <w:pPr>
        <w:pStyle w:val="Heading1"/>
        <w:rPr>
          <w:lang w:val="en-CA"/>
        </w:rPr>
      </w:pPr>
      <w:r w:rsidRPr="0022653C">
        <w:rPr>
          <w:lang w:val="en-CA"/>
        </w:rPr>
        <w:t xml:space="preserve">The Government of Kenya reported </w:t>
      </w:r>
      <w:r w:rsidR="00F418A6">
        <w:rPr>
          <w:lang w:val="en-CA"/>
        </w:rPr>
        <w:t xml:space="preserve">a </w:t>
      </w:r>
      <w:r w:rsidRPr="0022653C">
        <w:rPr>
          <w:lang w:val="en-CA"/>
        </w:rPr>
        <w:t xml:space="preserve">HCFC consumption of </w:t>
      </w:r>
      <w:r>
        <w:rPr>
          <w:lang w:val="en-CA"/>
        </w:rPr>
        <w:t>15.07</w:t>
      </w:r>
      <w:r w:rsidRPr="0022653C">
        <w:rPr>
          <w:lang w:val="en-CA"/>
        </w:rPr>
        <w:t> ODP tonnes</w:t>
      </w:r>
      <w:r w:rsidR="00EA2B3A">
        <w:rPr>
          <w:lang w:val="en-CA"/>
        </w:rPr>
        <w:t xml:space="preserve"> in 2016</w:t>
      </w:r>
      <w:r w:rsidR="00936C59" w:rsidRPr="00936C59">
        <w:t xml:space="preserve"> </w:t>
      </w:r>
      <w:r w:rsidR="00936C59">
        <w:t xml:space="preserve">which </w:t>
      </w:r>
      <w:r w:rsidR="00936C59" w:rsidRPr="006B3781">
        <w:t xml:space="preserve">was </w:t>
      </w:r>
      <w:r w:rsidR="00936C59">
        <w:t>71</w:t>
      </w:r>
      <w:r w:rsidR="00936C59" w:rsidRPr="006B3781">
        <w:t xml:space="preserve"> per cent below the </w:t>
      </w:r>
      <w:r w:rsidR="00936C59">
        <w:t xml:space="preserve">HCFC </w:t>
      </w:r>
      <w:r w:rsidR="00936C59" w:rsidRPr="006B3781">
        <w:t xml:space="preserve">baseline </w:t>
      </w:r>
      <w:r w:rsidR="00936C59">
        <w:t xml:space="preserve">for compliance </w:t>
      </w:r>
      <w:r w:rsidR="00936C59" w:rsidRPr="006B3781">
        <w:t xml:space="preserve">and </w:t>
      </w:r>
      <w:r w:rsidR="00936C59">
        <w:t>68</w:t>
      </w:r>
      <w:r w:rsidR="00936C59" w:rsidRPr="006B3781">
        <w:t xml:space="preserve"> per cent below the allowable level </w:t>
      </w:r>
      <w:r w:rsidR="00936C59">
        <w:t xml:space="preserve">of consumption </w:t>
      </w:r>
      <w:r w:rsidR="00936C59" w:rsidRPr="006B3781">
        <w:t>for that year</w:t>
      </w:r>
      <w:r w:rsidR="00936C59">
        <w:t xml:space="preserve"> in its Agreement with the Executive Committee</w:t>
      </w:r>
      <w:r w:rsidRPr="0022653C">
        <w:rPr>
          <w:lang w:val="en-CA"/>
        </w:rPr>
        <w:t>.</w:t>
      </w:r>
      <w:r w:rsidR="006216C0">
        <w:rPr>
          <w:lang w:val="en-CA"/>
        </w:rPr>
        <w:t xml:space="preserve"> </w:t>
      </w:r>
      <w:r w:rsidR="0013057B">
        <w:rPr>
          <w:lang w:val="en-CA"/>
        </w:rPr>
        <w:t>T</w:t>
      </w:r>
      <w:r w:rsidR="0013057B">
        <w:t xml:space="preserve">he verification report </w:t>
      </w:r>
      <w:r w:rsidR="0013057B" w:rsidRPr="00D91F86">
        <w:t>conclude</w:t>
      </w:r>
      <w:r w:rsidR="0013057B">
        <w:t>d</w:t>
      </w:r>
      <w:r w:rsidR="0013057B" w:rsidRPr="00D91F86">
        <w:t xml:space="preserve"> that the consumption of HCFCs </w:t>
      </w:r>
      <w:r w:rsidR="0013057B">
        <w:t xml:space="preserve">in 2016 </w:t>
      </w:r>
      <w:r w:rsidR="0013057B" w:rsidRPr="00D91F86">
        <w:t xml:space="preserve">was </w:t>
      </w:r>
      <w:r w:rsidR="0013057B">
        <w:t>15.07</w:t>
      </w:r>
      <w:r w:rsidR="0013057B" w:rsidRPr="00D91F86">
        <w:t xml:space="preserve"> ODP ton</w:t>
      </w:r>
      <w:r w:rsidR="0013057B">
        <w:t>ne</w:t>
      </w:r>
      <w:r w:rsidR="0013057B" w:rsidRPr="00D91F86">
        <w:t>s</w:t>
      </w:r>
      <w:r w:rsidR="0013057B">
        <w:t xml:space="preserve">. </w:t>
      </w:r>
      <w:r w:rsidR="006216C0">
        <w:rPr>
          <w:lang w:val="en-CA"/>
        </w:rPr>
        <w:t>The 201</w:t>
      </w:r>
      <w:r w:rsidR="004C36D0">
        <w:rPr>
          <w:lang w:val="en-CA"/>
        </w:rPr>
        <w:t>2</w:t>
      </w:r>
      <w:r w:rsidR="006216C0">
        <w:rPr>
          <w:lang w:val="en-CA"/>
        </w:rPr>
        <w:noBreakHyphen/>
      </w:r>
      <w:r w:rsidRPr="0022653C">
        <w:rPr>
          <w:lang w:val="en-CA"/>
        </w:rPr>
        <w:t>201</w:t>
      </w:r>
      <w:r>
        <w:rPr>
          <w:lang w:val="en-CA"/>
        </w:rPr>
        <w:t>6</w:t>
      </w:r>
      <w:r w:rsidRPr="0022653C">
        <w:rPr>
          <w:lang w:val="en-CA"/>
        </w:rPr>
        <w:t xml:space="preserve"> HCFC consumption is shown in Table </w:t>
      </w:r>
      <w:r>
        <w:rPr>
          <w:lang w:val="en-CA"/>
        </w:rPr>
        <w:t>1</w:t>
      </w:r>
      <w:r w:rsidRPr="0022653C">
        <w:rPr>
          <w:lang w:val="en-CA"/>
        </w:rPr>
        <w:t>.</w:t>
      </w:r>
    </w:p>
    <w:p w:rsidR="004003D9" w:rsidRPr="006B3781" w:rsidRDefault="004003D9" w:rsidP="00790A46">
      <w:pPr>
        <w:rPr>
          <w:b/>
        </w:rPr>
      </w:pPr>
      <w:r w:rsidRPr="006B3781">
        <w:rPr>
          <w:b/>
        </w:rPr>
        <w:t xml:space="preserve">Table </w:t>
      </w:r>
      <w:r>
        <w:rPr>
          <w:b/>
        </w:rPr>
        <w:t>1</w:t>
      </w:r>
      <w:r w:rsidRPr="006B3781">
        <w:rPr>
          <w:b/>
        </w:rPr>
        <w:t>. HCFC consumption in Kenya (201</w:t>
      </w:r>
      <w:r w:rsidR="00292BC3">
        <w:rPr>
          <w:b/>
        </w:rPr>
        <w:t>2</w:t>
      </w:r>
      <w:r w:rsidRPr="006B3781">
        <w:rPr>
          <w:b/>
        </w:rPr>
        <w:t>-201</w:t>
      </w:r>
      <w:r>
        <w:rPr>
          <w:b/>
        </w:rPr>
        <w:t>6</w:t>
      </w:r>
      <w:r w:rsidRPr="006B3781">
        <w:rPr>
          <w:b/>
        </w:rPr>
        <w:t xml:space="preserve"> Article 7 data)</w:t>
      </w:r>
    </w:p>
    <w:tbl>
      <w:tblPr>
        <w:tblW w:w="4978" w:type="pct"/>
        <w:tblInd w:w="43" w:type="dxa"/>
        <w:tblLayout w:type="fixed"/>
        <w:tblLook w:val="04A0" w:firstRow="1" w:lastRow="0" w:firstColumn="1" w:lastColumn="0" w:noHBand="0" w:noVBand="1"/>
      </w:tblPr>
      <w:tblGrid>
        <w:gridCol w:w="2646"/>
        <w:gridCol w:w="1110"/>
        <w:gridCol w:w="1111"/>
        <w:gridCol w:w="1110"/>
        <w:gridCol w:w="1111"/>
        <w:gridCol w:w="1110"/>
        <w:gridCol w:w="1111"/>
      </w:tblGrid>
      <w:tr w:rsidR="00292BC3" w:rsidRPr="00EA2B3A" w:rsidTr="00B418DA">
        <w:trPr>
          <w:tblHeader/>
        </w:trPr>
        <w:tc>
          <w:tcPr>
            <w:tcW w:w="1421"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92BC3" w:rsidRPr="00EA2B3A" w:rsidRDefault="00292BC3" w:rsidP="00790A46">
            <w:pPr>
              <w:widowControl w:val="0"/>
              <w:rPr>
                <w:b/>
                <w:bCs/>
                <w:color w:val="000000"/>
                <w:sz w:val="21"/>
                <w:szCs w:val="21"/>
              </w:rPr>
            </w:pPr>
            <w:r w:rsidRPr="00EA2B3A">
              <w:rPr>
                <w:b/>
                <w:bCs/>
                <w:color w:val="000000"/>
                <w:sz w:val="21"/>
                <w:szCs w:val="21"/>
              </w:rPr>
              <w:t>HCFC-22</w:t>
            </w:r>
          </w:p>
        </w:tc>
        <w:tc>
          <w:tcPr>
            <w:tcW w:w="596" w:type="pct"/>
            <w:tcBorders>
              <w:top w:val="single" w:sz="4" w:space="0" w:color="auto"/>
              <w:left w:val="nil"/>
              <w:bottom w:val="single" w:sz="4" w:space="0" w:color="auto"/>
              <w:right w:val="single" w:sz="4" w:space="0" w:color="auto"/>
            </w:tcBorders>
            <w:shd w:val="clear" w:color="auto" w:fill="auto"/>
            <w:noWrap/>
            <w:vAlign w:val="center"/>
            <w:hideMark/>
          </w:tcPr>
          <w:p w:rsidR="00292BC3" w:rsidRPr="00EA2B3A" w:rsidRDefault="00292BC3" w:rsidP="00790A46">
            <w:pPr>
              <w:widowControl w:val="0"/>
              <w:jc w:val="center"/>
              <w:rPr>
                <w:b/>
                <w:bCs/>
                <w:color w:val="000000"/>
                <w:sz w:val="21"/>
                <w:szCs w:val="21"/>
              </w:rPr>
            </w:pPr>
            <w:r w:rsidRPr="00EA2B3A">
              <w:rPr>
                <w:b/>
                <w:bCs/>
                <w:color w:val="000000"/>
                <w:sz w:val="21"/>
                <w:szCs w:val="21"/>
              </w:rPr>
              <w:t>2012</w:t>
            </w:r>
          </w:p>
        </w:tc>
        <w:tc>
          <w:tcPr>
            <w:tcW w:w="597" w:type="pct"/>
            <w:tcBorders>
              <w:top w:val="single" w:sz="4" w:space="0" w:color="auto"/>
              <w:left w:val="nil"/>
              <w:bottom w:val="single" w:sz="4" w:space="0" w:color="auto"/>
              <w:right w:val="single" w:sz="4" w:space="0" w:color="auto"/>
            </w:tcBorders>
            <w:shd w:val="clear" w:color="auto" w:fill="auto"/>
            <w:noWrap/>
            <w:vAlign w:val="center"/>
            <w:hideMark/>
          </w:tcPr>
          <w:p w:rsidR="00292BC3" w:rsidRPr="00EA2B3A" w:rsidRDefault="00292BC3" w:rsidP="00790A46">
            <w:pPr>
              <w:widowControl w:val="0"/>
              <w:jc w:val="center"/>
              <w:rPr>
                <w:b/>
                <w:bCs/>
                <w:color w:val="000000"/>
                <w:sz w:val="21"/>
                <w:szCs w:val="21"/>
              </w:rPr>
            </w:pPr>
            <w:r w:rsidRPr="00EA2B3A">
              <w:rPr>
                <w:b/>
                <w:bCs/>
                <w:color w:val="000000"/>
                <w:sz w:val="21"/>
                <w:szCs w:val="21"/>
              </w:rPr>
              <w:t>2013</w:t>
            </w:r>
          </w:p>
        </w:tc>
        <w:tc>
          <w:tcPr>
            <w:tcW w:w="596" w:type="pct"/>
            <w:tcBorders>
              <w:top w:val="single" w:sz="4" w:space="0" w:color="auto"/>
              <w:left w:val="nil"/>
              <w:bottom w:val="single" w:sz="4" w:space="0" w:color="auto"/>
              <w:right w:val="single" w:sz="4" w:space="0" w:color="auto"/>
            </w:tcBorders>
          </w:tcPr>
          <w:p w:rsidR="00292BC3" w:rsidRPr="00EA2B3A" w:rsidRDefault="00292BC3" w:rsidP="00790A46">
            <w:pPr>
              <w:widowControl w:val="0"/>
              <w:jc w:val="center"/>
              <w:rPr>
                <w:b/>
                <w:bCs/>
                <w:color w:val="000000"/>
                <w:sz w:val="21"/>
                <w:szCs w:val="21"/>
              </w:rPr>
            </w:pPr>
            <w:r w:rsidRPr="00EA2B3A">
              <w:rPr>
                <w:b/>
                <w:bCs/>
                <w:color w:val="000000"/>
                <w:sz w:val="21"/>
                <w:szCs w:val="21"/>
              </w:rPr>
              <w:t>2014</w:t>
            </w:r>
          </w:p>
        </w:tc>
        <w:tc>
          <w:tcPr>
            <w:tcW w:w="597" w:type="pct"/>
            <w:tcBorders>
              <w:top w:val="single" w:sz="4" w:space="0" w:color="auto"/>
              <w:left w:val="single" w:sz="4" w:space="0" w:color="auto"/>
              <w:bottom w:val="single" w:sz="4" w:space="0" w:color="auto"/>
              <w:right w:val="single" w:sz="4" w:space="0" w:color="auto"/>
            </w:tcBorders>
          </w:tcPr>
          <w:p w:rsidR="00292BC3" w:rsidRPr="00EA2B3A" w:rsidRDefault="00292BC3" w:rsidP="00790A46">
            <w:pPr>
              <w:widowControl w:val="0"/>
              <w:jc w:val="center"/>
              <w:rPr>
                <w:b/>
                <w:bCs/>
                <w:color w:val="000000"/>
                <w:sz w:val="21"/>
                <w:szCs w:val="21"/>
              </w:rPr>
            </w:pPr>
            <w:r w:rsidRPr="00EA2B3A">
              <w:rPr>
                <w:b/>
                <w:bCs/>
                <w:color w:val="000000"/>
                <w:sz w:val="21"/>
                <w:szCs w:val="21"/>
              </w:rPr>
              <w:t>2015</w:t>
            </w:r>
          </w:p>
        </w:tc>
        <w:tc>
          <w:tcPr>
            <w:tcW w:w="596" w:type="pct"/>
            <w:tcBorders>
              <w:top w:val="single" w:sz="4" w:space="0" w:color="auto"/>
              <w:left w:val="single" w:sz="4" w:space="0" w:color="auto"/>
              <w:bottom w:val="single" w:sz="4" w:space="0" w:color="auto"/>
              <w:right w:val="single" w:sz="4" w:space="0" w:color="auto"/>
            </w:tcBorders>
          </w:tcPr>
          <w:p w:rsidR="00292BC3" w:rsidRPr="00EA2B3A" w:rsidRDefault="00292BC3" w:rsidP="00790A46">
            <w:pPr>
              <w:widowControl w:val="0"/>
              <w:jc w:val="center"/>
              <w:rPr>
                <w:b/>
                <w:bCs/>
                <w:color w:val="000000"/>
                <w:sz w:val="21"/>
                <w:szCs w:val="21"/>
              </w:rPr>
            </w:pPr>
            <w:r w:rsidRPr="00EA2B3A">
              <w:rPr>
                <w:b/>
                <w:bCs/>
                <w:color w:val="000000"/>
                <w:sz w:val="21"/>
                <w:szCs w:val="21"/>
              </w:rPr>
              <w:t>2016</w:t>
            </w:r>
          </w:p>
        </w:tc>
        <w:tc>
          <w:tcPr>
            <w:tcW w:w="5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92BC3" w:rsidRPr="00EA2B3A" w:rsidRDefault="00292BC3" w:rsidP="00790A46">
            <w:pPr>
              <w:widowControl w:val="0"/>
              <w:jc w:val="center"/>
              <w:rPr>
                <w:b/>
                <w:bCs/>
                <w:color w:val="000000"/>
                <w:sz w:val="21"/>
                <w:szCs w:val="21"/>
              </w:rPr>
            </w:pPr>
            <w:r w:rsidRPr="00EA2B3A">
              <w:rPr>
                <w:b/>
                <w:bCs/>
                <w:color w:val="000000"/>
                <w:sz w:val="21"/>
                <w:szCs w:val="21"/>
              </w:rPr>
              <w:t>Baseline</w:t>
            </w:r>
          </w:p>
        </w:tc>
      </w:tr>
      <w:tr w:rsidR="00292BC3" w:rsidRPr="00EA2B3A" w:rsidTr="00B418DA">
        <w:tc>
          <w:tcPr>
            <w:tcW w:w="142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92BC3" w:rsidRPr="00EA2B3A" w:rsidRDefault="00292BC3" w:rsidP="00790A46">
            <w:pPr>
              <w:widowControl w:val="0"/>
              <w:rPr>
                <w:bCs/>
                <w:color w:val="000000"/>
                <w:sz w:val="21"/>
                <w:szCs w:val="21"/>
              </w:rPr>
            </w:pPr>
            <w:r w:rsidRPr="00EA2B3A">
              <w:rPr>
                <w:bCs/>
                <w:color w:val="000000"/>
                <w:sz w:val="21"/>
                <w:szCs w:val="21"/>
              </w:rPr>
              <w:t>Metric tonnes</w:t>
            </w:r>
          </w:p>
        </w:tc>
        <w:tc>
          <w:tcPr>
            <w:tcW w:w="596" w:type="pct"/>
            <w:tcBorders>
              <w:top w:val="nil"/>
              <w:left w:val="nil"/>
              <w:bottom w:val="single" w:sz="4" w:space="0" w:color="auto"/>
              <w:right w:val="single" w:sz="4" w:space="0" w:color="auto"/>
            </w:tcBorders>
            <w:shd w:val="clear" w:color="auto" w:fill="auto"/>
            <w:noWrap/>
            <w:hideMark/>
          </w:tcPr>
          <w:p w:rsidR="00292BC3" w:rsidRPr="00EA2B3A" w:rsidRDefault="00292BC3" w:rsidP="00790A46">
            <w:pPr>
              <w:keepNext/>
              <w:tabs>
                <w:tab w:val="left" w:pos="240"/>
              </w:tabs>
              <w:jc w:val="right"/>
              <w:rPr>
                <w:sz w:val="21"/>
                <w:szCs w:val="21"/>
              </w:rPr>
            </w:pPr>
            <w:r w:rsidRPr="00EA2B3A">
              <w:rPr>
                <w:sz w:val="21"/>
                <w:szCs w:val="21"/>
              </w:rPr>
              <w:t>770.00</w:t>
            </w:r>
          </w:p>
        </w:tc>
        <w:tc>
          <w:tcPr>
            <w:tcW w:w="597" w:type="pct"/>
            <w:tcBorders>
              <w:top w:val="nil"/>
              <w:left w:val="nil"/>
              <w:bottom w:val="single" w:sz="4" w:space="0" w:color="auto"/>
              <w:right w:val="single" w:sz="4" w:space="0" w:color="auto"/>
            </w:tcBorders>
            <w:shd w:val="clear" w:color="auto" w:fill="auto"/>
            <w:noWrap/>
            <w:hideMark/>
          </w:tcPr>
          <w:p w:rsidR="00292BC3" w:rsidRPr="00EA2B3A" w:rsidRDefault="00292BC3" w:rsidP="00790A46">
            <w:pPr>
              <w:keepNext/>
              <w:tabs>
                <w:tab w:val="left" w:pos="240"/>
              </w:tabs>
              <w:jc w:val="right"/>
              <w:rPr>
                <w:sz w:val="21"/>
                <w:szCs w:val="21"/>
              </w:rPr>
            </w:pPr>
            <w:r w:rsidRPr="00EA2B3A">
              <w:rPr>
                <w:sz w:val="21"/>
                <w:szCs w:val="21"/>
              </w:rPr>
              <w:t>529.80</w:t>
            </w:r>
          </w:p>
        </w:tc>
        <w:tc>
          <w:tcPr>
            <w:tcW w:w="596" w:type="pct"/>
            <w:tcBorders>
              <w:top w:val="single" w:sz="4" w:space="0" w:color="auto"/>
              <w:left w:val="nil"/>
              <w:bottom w:val="single" w:sz="4" w:space="0" w:color="auto"/>
              <w:right w:val="single" w:sz="4" w:space="0" w:color="auto"/>
            </w:tcBorders>
          </w:tcPr>
          <w:p w:rsidR="00292BC3" w:rsidRPr="00EA2B3A" w:rsidRDefault="00292BC3" w:rsidP="00790A46">
            <w:pPr>
              <w:keepNext/>
              <w:widowControl w:val="0"/>
              <w:tabs>
                <w:tab w:val="left" w:pos="240"/>
              </w:tabs>
              <w:jc w:val="right"/>
              <w:rPr>
                <w:sz w:val="21"/>
                <w:szCs w:val="21"/>
              </w:rPr>
            </w:pPr>
            <w:r w:rsidRPr="00EA2B3A">
              <w:rPr>
                <w:sz w:val="21"/>
                <w:szCs w:val="21"/>
              </w:rPr>
              <w:t>450.88</w:t>
            </w:r>
          </w:p>
        </w:tc>
        <w:tc>
          <w:tcPr>
            <w:tcW w:w="597" w:type="pct"/>
            <w:tcBorders>
              <w:top w:val="nil"/>
              <w:left w:val="single" w:sz="4" w:space="0" w:color="auto"/>
              <w:bottom w:val="single" w:sz="4" w:space="0" w:color="auto"/>
              <w:right w:val="single" w:sz="4" w:space="0" w:color="auto"/>
            </w:tcBorders>
          </w:tcPr>
          <w:p w:rsidR="00292BC3" w:rsidRPr="00EA2B3A" w:rsidRDefault="00292BC3" w:rsidP="00790A46">
            <w:pPr>
              <w:widowControl w:val="0"/>
              <w:jc w:val="right"/>
              <w:rPr>
                <w:bCs/>
                <w:color w:val="000000"/>
                <w:sz w:val="21"/>
                <w:szCs w:val="21"/>
              </w:rPr>
            </w:pPr>
            <w:r w:rsidRPr="00EA2B3A">
              <w:rPr>
                <w:bCs/>
                <w:color w:val="000000"/>
                <w:sz w:val="21"/>
                <w:szCs w:val="21"/>
              </w:rPr>
              <w:t>374.62</w:t>
            </w:r>
          </w:p>
        </w:tc>
        <w:tc>
          <w:tcPr>
            <w:tcW w:w="596" w:type="pct"/>
            <w:tcBorders>
              <w:top w:val="nil"/>
              <w:left w:val="single" w:sz="4" w:space="0" w:color="auto"/>
              <w:bottom w:val="single" w:sz="4" w:space="0" w:color="auto"/>
              <w:right w:val="single" w:sz="4" w:space="0" w:color="auto"/>
            </w:tcBorders>
          </w:tcPr>
          <w:p w:rsidR="00292BC3" w:rsidRPr="00EA2B3A" w:rsidRDefault="00292BC3" w:rsidP="00790A46">
            <w:pPr>
              <w:widowControl w:val="0"/>
              <w:jc w:val="right"/>
              <w:rPr>
                <w:sz w:val="21"/>
                <w:szCs w:val="21"/>
                <w:lang w:eastAsia="en-CA"/>
              </w:rPr>
            </w:pPr>
            <w:r w:rsidRPr="00EA2B3A">
              <w:rPr>
                <w:sz w:val="21"/>
                <w:szCs w:val="21"/>
                <w:lang w:eastAsia="en-CA"/>
              </w:rPr>
              <w:t>274.00</w:t>
            </w:r>
          </w:p>
        </w:tc>
        <w:tc>
          <w:tcPr>
            <w:tcW w:w="597" w:type="pct"/>
            <w:tcBorders>
              <w:top w:val="nil"/>
              <w:left w:val="single" w:sz="4" w:space="0" w:color="auto"/>
              <w:bottom w:val="single" w:sz="4" w:space="0" w:color="auto"/>
              <w:right w:val="single" w:sz="4" w:space="0" w:color="auto"/>
            </w:tcBorders>
            <w:shd w:val="clear" w:color="auto" w:fill="auto"/>
            <w:noWrap/>
            <w:vAlign w:val="center"/>
            <w:hideMark/>
          </w:tcPr>
          <w:p w:rsidR="00292BC3" w:rsidRPr="00EA2B3A" w:rsidRDefault="00292BC3" w:rsidP="00790A46">
            <w:pPr>
              <w:widowControl w:val="0"/>
              <w:jc w:val="right"/>
              <w:rPr>
                <w:color w:val="000000"/>
                <w:sz w:val="21"/>
                <w:szCs w:val="21"/>
              </w:rPr>
            </w:pPr>
            <w:r w:rsidRPr="00EA2B3A">
              <w:rPr>
                <w:sz w:val="21"/>
                <w:szCs w:val="21"/>
                <w:lang w:eastAsia="en-CA"/>
              </w:rPr>
              <w:t>948.15</w:t>
            </w:r>
          </w:p>
        </w:tc>
      </w:tr>
      <w:tr w:rsidR="00292BC3" w:rsidRPr="00EA2B3A" w:rsidTr="00B418DA">
        <w:tc>
          <w:tcPr>
            <w:tcW w:w="1421"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292BC3" w:rsidRPr="00EA2B3A" w:rsidRDefault="00292BC3" w:rsidP="00790A46">
            <w:pPr>
              <w:widowControl w:val="0"/>
              <w:rPr>
                <w:color w:val="000000"/>
                <w:sz w:val="21"/>
                <w:szCs w:val="21"/>
              </w:rPr>
            </w:pPr>
            <w:r w:rsidRPr="00EA2B3A">
              <w:rPr>
                <w:color w:val="000000"/>
                <w:sz w:val="21"/>
                <w:szCs w:val="21"/>
              </w:rPr>
              <w:t>ODP tonnes</w:t>
            </w:r>
          </w:p>
        </w:tc>
        <w:tc>
          <w:tcPr>
            <w:tcW w:w="596" w:type="pct"/>
            <w:tcBorders>
              <w:top w:val="nil"/>
              <w:left w:val="nil"/>
              <w:bottom w:val="single" w:sz="4" w:space="0" w:color="auto"/>
              <w:right w:val="single" w:sz="4" w:space="0" w:color="auto"/>
            </w:tcBorders>
            <w:shd w:val="clear" w:color="auto" w:fill="auto"/>
            <w:noWrap/>
          </w:tcPr>
          <w:p w:rsidR="00292BC3" w:rsidRPr="00EA2B3A" w:rsidRDefault="00292BC3" w:rsidP="00790A46">
            <w:pPr>
              <w:keepNext/>
              <w:jc w:val="right"/>
              <w:rPr>
                <w:sz w:val="21"/>
                <w:szCs w:val="21"/>
              </w:rPr>
            </w:pPr>
            <w:r w:rsidRPr="00EA2B3A">
              <w:rPr>
                <w:sz w:val="21"/>
                <w:szCs w:val="21"/>
              </w:rPr>
              <w:t>42.35</w:t>
            </w:r>
          </w:p>
        </w:tc>
        <w:tc>
          <w:tcPr>
            <w:tcW w:w="597" w:type="pct"/>
            <w:tcBorders>
              <w:top w:val="nil"/>
              <w:left w:val="nil"/>
              <w:bottom w:val="single" w:sz="4" w:space="0" w:color="auto"/>
              <w:right w:val="single" w:sz="4" w:space="0" w:color="auto"/>
            </w:tcBorders>
            <w:shd w:val="clear" w:color="auto" w:fill="auto"/>
            <w:noWrap/>
          </w:tcPr>
          <w:p w:rsidR="00292BC3" w:rsidRPr="00EA2B3A" w:rsidRDefault="00292BC3" w:rsidP="00790A46">
            <w:pPr>
              <w:widowControl w:val="0"/>
              <w:jc w:val="right"/>
              <w:rPr>
                <w:color w:val="000000"/>
                <w:sz w:val="21"/>
                <w:szCs w:val="21"/>
              </w:rPr>
            </w:pPr>
            <w:r w:rsidRPr="00EA2B3A">
              <w:rPr>
                <w:color w:val="000000"/>
                <w:sz w:val="21"/>
                <w:szCs w:val="21"/>
              </w:rPr>
              <w:t>29.14</w:t>
            </w:r>
          </w:p>
        </w:tc>
        <w:tc>
          <w:tcPr>
            <w:tcW w:w="596" w:type="pct"/>
            <w:tcBorders>
              <w:top w:val="single" w:sz="4" w:space="0" w:color="auto"/>
              <w:left w:val="nil"/>
              <w:bottom w:val="single" w:sz="4" w:space="0" w:color="auto"/>
              <w:right w:val="single" w:sz="4" w:space="0" w:color="auto"/>
            </w:tcBorders>
          </w:tcPr>
          <w:p w:rsidR="00292BC3" w:rsidRPr="00EA2B3A" w:rsidRDefault="00292BC3" w:rsidP="00790A46">
            <w:pPr>
              <w:widowControl w:val="0"/>
              <w:jc w:val="right"/>
              <w:rPr>
                <w:color w:val="000000"/>
                <w:sz w:val="21"/>
                <w:szCs w:val="21"/>
              </w:rPr>
            </w:pPr>
            <w:r w:rsidRPr="00EA2B3A">
              <w:rPr>
                <w:color w:val="000000"/>
                <w:sz w:val="21"/>
                <w:szCs w:val="21"/>
              </w:rPr>
              <w:t>24.80</w:t>
            </w:r>
          </w:p>
        </w:tc>
        <w:tc>
          <w:tcPr>
            <w:tcW w:w="597" w:type="pct"/>
            <w:tcBorders>
              <w:top w:val="nil"/>
              <w:left w:val="single" w:sz="4" w:space="0" w:color="auto"/>
              <w:bottom w:val="single" w:sz="4" w:space="0" w:color="auto"/>
              <w:right w:val="single" w:sz="4" w:space="0" w:color="auto"/>
            </w:tcBorders>
          </w:tcPr>
          <w:p w:rsidR="00292BC3" w:rsidRPr="00EA2B3A" w:rsidRDefault="00292BC3" w:rsidP="00790A46">
            <w:pPr>
              <w:widowControl w:val="0"/>
              <w:jc w:val="right"/>
              <w:rPr>
                <w:color w:val="000000"/>
                <w:sz w:val="21"/>
                <w:szCs w:val="21"/>
              </w:rPr>
            </w:pPr>
            <w:r w:rsidRPr="00EA2B3A">
              <w:rPr>
                <w:color w:val="000000"/>
                <w:sz w:val="21"/>
                <w:szCs w:val="21"/>
              </w:rPr>
              <w:t>20.60</w:t>
            </w:r>
          </w:p>
        </w:tc>
        <w:tc>
          <w:tcPr>
            <w:tcW w:w="596" w:type="pct"/>
            <w:tcBorders>
              <w:top w:val="nil"/>
              <w:left w:val="single" w:sz="4" w:space="0" w:color="auto"/>
              <w:bottom w:val="single" w:sz="4" w:space="0" w:color="auto"/>
              <w:right w:val="single" w:sz="4" w:space="0" w:color="auto"/>
            </w:tcBorders>
          </w:tcPr>
          <w:p w:rsidR="00292BC3" w:rsidRPr="00EA2B3A" w:rsidRDefault="00292BC3" w:rsidP="00790A46">
            <w:pPr>
              <w:widowControl w:val="0"/>
              <w:jc w:val="right"/>
              <w:rPr>
                <w:color w:val="000000"/>
                <w:sz w:val="21"/>
                <w:szCs w:val="21"/>
              </w:rPr>
            </w:pPr>
            <w:r w:rsidRPr="00EA2B3A">
              <w:rPr>
                <w:color w:val="000000"/>
                <w:sz w:val="21"/>
                <w:szCs w:val="21"/>
              </w:rPr>
              <w:t>15.07</w:t>
            </w:r>
          </w:p>
        </w:tc>
        <w:tc>
          <w:tcPr>
            <w:tcW w:w="597" w:type="pct"/>
            <w:tcBorders>
              <w:top w:val="nil"/>
              <w:left w:val="single" w:sz="4" w:space="0" w:color="auto"/>
              <w:bottom w:val="single" w:sz="4" w:space="0" w:color="auto"/>
              <w:right w:val="single" w:sz="4" w:space="0" w:color="auto"/>
            </w:tcBorders>
            <w:shd w:val="clear" w:color="auto" w:fill="auto"/>
            <w:noWrap/>
            <w:vAlign w:val="center"/>
          </w:tcPr>
          <w:p w:rsidR="00292BC3" w:rsidRPr="00EA2B3A" w:rsidRDefault="00292BC3" w:rsidP="00790A46">
            <w:pPr>
              <w:widowControl w:val="0"/>
              <w:jc w:val="right"/>
              <w:rPr>
                <w:color w:val="000000"/>
                <w:sz w:val="21"/>
                <w:szCs w:val="21"/>
              </w:rPr>
            </w:pPr>
            <w:r w:rsidRPr="00EA2B3A">
              <w:rPr>
                <w:color w:val="000000"/>
                <w:sz w:val="21"/>
                <w:szCs w:val="21"/>
              </w:rPr>
              <w:t>52.</w:t>
            </w:r>
            <w:r w:rsidR="00DB0BB6" w:rsidRPr="00EA2B3A">
              <w:rPr>
                <w:color w:val="000000"/>
                <w:sz w:val="21"/>
                <w:szCs w:val="21"/>
              </w:rPr>
              <w:t>15</w:t>
            </w:r>
          </w:p>
        </w:tc>
      </w:tr>
    </w:tbl>
    <w:p w:rsidR="004003D9" w:rsidRDefault="004003D9" w:rsidP="00790A46">
      <w:pPr>
        <w:rPr>
          <w:highlight w:val="cyan"/>
        </w:rPr>
      </w:pPr>
    </w:p>
    <w:p w:rsidR="0013057B" w:rsidRDefault="004003D9" w:rsidP="00790A46">
      <w:pPr>
        <w:pStyle w:val="Heading1"/>
      </w:pPr>
      <w:r w:rsidRPr="006B3781">
        <w:t>HCFC consumption has been decreasing since 201</w:t>
      </w:r>
      <w:r w:rsidR="00DB0BB6">
        <w:t>2</w:t>
      </w:r>
      <w:r w:rsidRPr="006B3781">
        <w:t xml:space="preserve"> due t</w:t>
      </w:r>
      <w:r w:rsidR="00050E20">
        <w:t xml:space="preserve">o </w:t>
      </w:r>
      <w:r w:rsidR="00936C59">
        <w:t xml:space="preserve">implementation of activities approved under the HPMP including </w:t>
      </w:r>
      <w:r w:rsidR="00936C59" w:rsidRPr="006B3781">
        <w:t>reduction in use of HCFC-22 for flushing through training</w:t>
      </w:r>
      <w:r w:rsidR="00A81604">
        <w:t xml:space="preserve"> (currently only about 10 per cent of the consumption is used for flushing equipment)</w:t>
      </w:r>
      <w:r w:rsidR="0013057B">
        <w:t>;</w:t>
      </w:r>
      <w:r w:rsidR="00936C59" w:rsidRPr="006B3781">
        <w:t xml:space="preserve"> the reduction of </w:t>
      </w:r>
      <w:r w:rsidR="00936C59">
        <w:t xml:space="preserve">HCFC stockpiled </w:t>
      </w:r>
      <w:r w:rsidR="0013057B" w:rsidRPr="00A81604">
        <w:rPr>
          <w:lang w:val="en-CA"/>
        </w:rPr>
        <w:t>prior to 2013 that were sold during the period 2013 to 2016</w:t>
      </w:r>
      <w:r w:rsidR="00936C59">
        <w:t xml:space="preserve">; and an </w:t>
      </w:r>
      <w:r w:rsidR="00050E20">
        <w:t>increase in the number of non</w:t>
      </w:r>
      <w:r w:rsidR="00050E20">
        <w:noBreakHyphen/>
      </w:r>
      <w:r w:rsidRPr="006B3781">
        <w:t>HCFC</w:t>
      </w:r>
      <w:r w:rsidR="004C52EE">
        <w:noBreakHyphen/>
        <w:t>based refrigeration and air-</w:t>
      </w:r>
      <w:r w:rsidRPr="006B3781">
        <w:t>conditioning (RAC) equipment imported</w:t>
      </w:r>
      <w:r w:rsidR="00936C59">
        <w:t>.</w:t>
      </w:r>
      <w:r w:rsidRPr="006B3781">
        <w:t xml:space="preserve"> </w:t>
      </w:r>
    </w:p>
    <w:p w:rsidR="0013057B" w:rsidRDefault="0013057B" w:rsidP="0013057B">
      <w:pPr>
        <w:pStyle w:val="Heading1"/>
        <w:rPr>
          <w:lang w:val="en-CA"/>
        </w:rPr>
      </w:pPr>
      <w:r>
        <w:rPr>
          <w:lang w:val="en-CA"/>
        </w:rPr>
        <w:t xml:space="preserve">Given the </w:t>
      </w:r>
      <w:r w:rsidR="003E4A1F">
        <w:rPr>
          <w:lang w:val="en-CA"/>
        </w:rPr>
        <w:t xml:space="preserve">levels </w:t>
      </w:r>
      <w:r>
        <w:rPr>
          <w:lang w:val="en-CA"/>
        </w:rPr>
        <w:t xml:space="preserve">of HCFCs that were </w:t>
      </w:r>
      <w:r w:rsidR="003E4A1F">
        <w:rPr>
          <w:lang w:val="en-CA"/>
        </w:rPr>
        <w:t xml:space="preserve">imported and </w:t>
      </w:r>
      <w:r>
        <w:rPr>
          <w:lang w:val="en-CA"/>
        </w:rPr>
        <w:t xml:space="preserve">stockpiled up to 2013, it was </w:t>
      </w:r>
      <w:r w:rsidR="003E4A1F">
        <w:rPr>
          <w:lang w:val="en-CA"/>
        </w:rPr>
        <w:t xml:space="preserve">recognized </w:t>
      </w:r>
      <w:r>
        <w:rPr>
          <w:lang w:val="en-CA"/>
        </w:rPr>
        <w:t xml:space="preserve">that </w:t>
      </w:r>
      <w:r w:rsidR="003E4A1F">
        <w:rPr>
          <w:lang w:val="en-CA"/>
        </w:rPr>
        <w:t xml:space="preserve">the </w:t>
      </w:r>
      <w:r>
        <w:rPr>
          <w:lang w:val="en-CA"/>
        </w:rPr>
        <w:t xml:space="preserve">HCFC </w:t>
      </w:r>
      <w:r w:rsidRPr="005F3F69">
        <w:rPr>
          <w:lang w:val="en-CA"/>
        </w:rPr>
        <w:t xml:space="preserve">baseline </w:t>
      </w:r>
      <w:r>
        <w:rPr>
          <w:lang w:val="en-CA"/>
        </w:rPr>
        <w:t xml:space="preserve">for compliance </w:t>
      </w:r>
      <w:r w:rsidR="003E4A1F">
        <w:rPr>
          <w:lang w:val="en-CA"/>
        </w:rPr>
        <w:t xml:space="preserve">of </w:t>
      </w:r>
      <w:r>
        <w:rPr>
          <w:lang w:val="en-CA"/>
        </w:rPr>
        <w:t>52.15 ODP tonnes</w:t>
      </w:r>
      <w:r w:rsidR="003E4A1F">
        <w:rPr>
          <w:lang w:val="en-CA"/>
        </w:rPr>
        <w:t xml:space="preserve"> (which was also the </w:t>
      </w:r>
      <w:r w:rsidR="003E4A1F">
        <w:t>starting point for sustained aggregate reduction in HCFC consumption</w:t>
      </w:r>
      <w:r>
        <w:rPr>
          <w:lang w:val="en-CA"/>
        </w:rPr>
        <w:t xml:space="preserve">) was </w:t>
      </w:r>
      <w:r w:rsidRPr="005F3F69">
        <w:rPr>
          <w:lang w:val="en-CA"/>
        </w:rPr>
        <w:t xml:space="preserve">not reflective of </w:t>
      </w:r>
      <w:r>
        <w:rPr>
          <w:lang w:val="en-CA"/>
        </w:rPr>
        <w:t xml:space="preserve">the </w:t>
      </w:r>
      <w:r w:rsidRPr="005F3F69">
        <w:rPr>
          <w:lang w:val="en-CA"/>
        </w:rPr>
        <w:t xml:space="preserve">actual consumption of </w:t>
      </w:r>
      <w:r w:rsidR="005D0F01">
        <w:rPr>
          <w:lang w:val="en-CA"/>
        </w:rPr>
        <w:t>the base</w:t>
      </w:r>
      <w:r w:rsidRPr="005F3F69">
        <w:rPr>
          <w:lang w:val="en-CA"/>
        </w:rPr>
        <w:t xml:space="preserve"> years. </w:t>
      </w:r>
      <w:r w:rsidR="003E4A1F">
        <w:rPr>
          <w:lang w:val="en-CA"/>
        </w:rPr>
        <w:t>On this basis, the Government of Kenya, through t</w:t>
      </w:r>
      <w:r w:rsidRPr="005F3F69">
        <w:rPr>
          <w:lang w:val="en-CA"/>
        </w:rPr>
        <w:t xml:space="preserve">he Government of France </w:t>
      </w:r>
      <w:r w:rsidR="000B2287">
        <w:rPr>
          <w:lang w:val="en-CA"/>
        </w:rPr>
        <w:t>proposed a revised starting point of 607.45 mt (33</w:t>
      </w:r>
      <w:r w:rsidRPr="005F3F69">
        <w:rPr>
          <w:lang w:val="en-CA"/>
        </w:rPr>
        <w:t>.41 ODP tonnes</w:t>
      </w:r>
      <w:r w:rsidR="000B2287">
        <w:rPr>
          <w:lang w:val="en-CA"/>
        </w:rPr>
        <w:t xml:space="preserve">) calculated as the </w:t>
      </w:r>
      <w:r w:rsidRPr="005F3F69">
        <w:rPr>
          <w:lang w:val="en-CA"/>
        </w:rPr>
        <w:t xml:space="preserve">average consumption </w:t>
      </w:r>
      <w:r w:rsidR="000B2287">
        <w:rPr>
          <w:lang w:val="en-CA"/>
        </w:rPr>
        <w:t xml:space="preserve">of HCFCs reported under Article 7 </w:t>
      </w:r>
      <w:r w:rsidRPr="005F3F69">
        <w:rPr>
          <w:lang w:val="en-CA"/>
        </w:rPr>
        <w:t>for the period 2013 to 2016</w:t>
      </w:r>
      <w:r w:rsidR="000B2287">
        <w:rPr>
          <w:lang w:val="en-CA"/>
        </w:rPr>
        <w:t>. Noting that stage I of the HPMP will address 200.00 mt (11.00 ODP tonnes)</w:t>
      </w:r>
      <w:r w:rsidRPr="005F3F69">
        <w:rPr>
          <w:lang w:val="en-CA"/>
        </w:rPr>
        <w:t xml:space="preserve">, </w:t>
      </w:r>
      <w:r w:rsidR="00B437AB">
        <w:rPr>
          <w:lang w:val="en-CA"/>
        </w:rPr>
        <w:t xml:space="preserve">the remaining consumption of HCFCs eligible for funding would be 407.45 mt (22.41 ODP tonnes). </w:t>
      </w:r>
    </w:p>
    <w:p w:rsidR="004003D9" w:rsidRDefault="0013057B" w:rsidP="00790A46">
      <w:pPr>
        <w:pStyle w:val="Heading1"/>
      </w:pPr>
      <w:r>
        <w:t xml:space="preserve">The verification report </w:t>
      </w:r>
      <w:r w:rsidR="00B437AB">
        <w:t xml:space="preserve">also </w:t>
      </w:r>
      <w:r>
        <w:t xml:space="preserve">noted that </w:t>
      </w:r>
      <w:r w:rsidRPr="00D91F86">
        <w:t xml:space="preserve">the Government has taken steps to </w:t>
      </w:r>
      <w:r>
        <w:rPr>
          <w:i/>
        </w:rPr>
        <w:t xml:space="preserve">inter alia </w:t>
      </w:r>
      <w:r w:rsidRPr="00D91F86">
        <w:t>strengthen the data monitoring system including training of customs and enforcement officers</w:t>
      </w:r>
      <w:r>
        <w:t>;</w:t>
      </w:r>
      <w:r w:rsidRPr="00D91F86">
        <w:t xml:space="preserve"> exchange information among </w:t>
      </w:r>
      <w:r>
        <w:t>National Ozone Unit (</w:t>
      </w:r>
      <w:r w:rsidRPr="00D91F86">
        <w:t>NOU</w:t>
      </w:r>
      <w:r>
        <w:t>)</w:t>
      </w:r>
      <w:r w:rsidRPr="00D91F86">
        <w:t xml:space="preserve">, </w:t>
      </w:r>
      <w:r w:rsidRPr="00FD211C">
        <w:t xml:space="preserve">National Environmental Management Authority </w:t>
      </w:r>
      <w:r>
        <w:t>(</w:t>
      </w:r>
      <w:r w:rsidRPr="00D91F86">
        <w:t>NEMA</w:t>
      </w:r>
      <w:r>
        <w:t>)</w:t>
      </w:r>
      <w:r w:rsidRPr="00D91F86">
        <w:t xml:space="preserve"> and </w:t>
      </w:r>
      <w:r>
        <w:t>Kenya Revenue Authority (</w:t>
      </w:r>
      <w:r w:rsidRPr="00D91F86">
        <w:t>KRA</w:t>
      </w:r>
      <w:r>
        <w:t>)</w:t>
      </w:r>
      <w:r w:rsidRPr="00D91F86">
        <w:t xml:space="preserve"> on import</w:t>
      </w:r>
      <w:r>
        <w:t>/</w:t>
      </w:r>
      <w:r w:rsidRPr="00D91F86">
        <w:t>export licenses</w:t>
      </w:r>
      <w:r>
        <w:t>;</w:t>
      </w:r>
      <w:r w:rsidRPr="00D91F86">
        <w:t xml:space="preserve"> </w:t>
      </w:r>
      <w:r>
        <w:t xml:space="preserve">and undertake </w:t>
      </w:r>
      <w:r w:rsidRPr="00D91F86">
        <w:t>inspections</w:t>
      </w:r>
      <w:r>
        <w:t>,</w:t>
      </w:r>
      <w:r w:rsidRPr="00D91F86">
        <w:t xml:space="preserve"> coordinat</w:t>
      </w:r>
      <w:r>
        <w:t xml:space="preserve">ion </w:t>
      </w:r>
      <w:r w:rsidRPr="00D91F86">
        <w:t xml:space="preserve">and outreach with </w:t>
      </w:r>
      <w:r>
        <w:t>HCFC importers; implement the Kenya Electronic Single Window System (KESWS).</w:t>
      </w:r>
    </w:p>
    <w:p w:rsidR="0041471C" w:rsidRDefault="0041471C" w:rsidP="0041471C">
      <w:pPr>
        <w:rPr>
          <w:i/>
        </w:rPr>
      </w:pPr>
      <w:r>
        <w:rPr>
          <w:i/>
        </w:rPr>
        <w:t>Country programme (CP) implementation report</w:t>
      </w:r>
    </w:p>
    <w:p w:rsidR="0041471C" w:rsidRPr="0041471C" w:rsidRDefault="0041471C" w:rsidP="0041471C">
      <w:pPr>
        <w:rPr>
          <w:i/>
        </w:rPr>
      </w:pPr>
    </w:p>
    <w:p w:rsidR="00632459" w:rsidRPr="003973E5" w:rsidRDefault="00632459" w:rsidP="00790A46">
      <w:pPr>
        <w:pStyle w:val="Heading1"/>
      </w:pPr>
      <w:r w:rsidRPr="003973E5">
        <w:t xml:space="preserve">The </w:t>
      </w:r>
      <w:r>
        <w:t>Government of Kenya reported HCFC sector consumption data under the 2016 CP implementation report which is consistent with the data reported under Article 7</w:t>
      </w:r>
      <w:r w:rsidR="00895FEB">
        <w:t xml:space="preserve"> </w:t>
      </w:r>
      <w:r>
        <w:t>of the Montreal Protocol.</w:t>
      </w:r>
    </w:p>
    <w:p w:rsidR="00895FEB" w:rsidRPr="003973E5" w:rsidRDefault="00895FEB" w:rsidP="00895FEB">
      <w:pPr>
        <w:pStyle w:val="Default"/>
        <w:rPr>
          <w:sz w:val="22"/>
          <w:szCs w:val="22"/>
          <w:u w:val="single"/>
        </w:rPr>
      </w:pPr>
      <w:r w:rsidRPr="003973E5">
        <w:rPr>
          <w:sz w:val="22"/>
          <w:szCs w:val="22"/>
          <w:u w:val="single"/>
        </w:rPr>
        <w:lastRenderedPageBreak/>
        <w:t xml:space="preserve">Progress report on the implementation of </w:t>
      </w:r>
      <w:r>
        <w:rPr>
          <w:sz w:val="22"/>
          <w:szCs w:val="22"/>
          <w:u w:val="single"/>
        </w:rPr>
        <w:t>the fourth tranche of stage I of the HPMP</w:t>
      </w:r>
      <w:r w:rsidRPr="003973E5">
        <w:rPr>
          <w:sz w:val="22"/>
          <w:szCs w:val="22"/>
          <w:u w:val="single"/>
        </w:rPr>
        <w:t xml:space="preserve"> </w:t>
      </w:r>
    </w:p>
    <w:p w:rsidR="00895FEB" w:rsidRDefault="00895FEB" w:rsidP="005F2AF4">
      <w:pPr>
        <w:keepNext/>
        <w:rPr>
          <w:i/>
          <w:lang w:val="en-CA"/>
        </w:rPr>
      </w:pPr>
    </w:p>
    <w:p w:rsidR="004003D9" w:rsidRPr="00895FEB" w:rsidRDefault="004003D9" w:rsidP="005F2AF4">
      <w:pPr>
        <w:keepNext/>
        <w:rPr>
          <w:i/>
          <w:lang w:val="en-CA"/>
        </w:rPr>
      </w:pPr>
      <w:r w:rsidRPr="003973E5">
        <w:rPr>
          <w:i/>
        </w:rPr>
        <w:t>Legal framework</w:t>
      </w:r>
    </w:p>
    <w:p w:rsidR="004003D9" w:rsidRDefault="004003D9" w:rsidP="005F2AF4">
      <w:pPr>
        <w:keepNext/>
      </w:pPr>
    </w:p>
    <w:p w:rsidR="004003D9" w:rsidRDefault="004003D9" w:rsidP="00790A46">
      <w:pPr>
        <w:pStyle w:val="Heading1"/>
      </w:pPr>
      <w:r w:rsidRPr="00F75ED2">
        <w:t xml:space="preserve">Ozone protection activities are </w:t>
      </w:r>
      <w:r>
        <w:t xml:space="preserve">a </w:t>
      </w:r>
      <w:r w:rsidRPr="00F75ED2">
        <w:t>part of the Environment Management and Coordination Act (EMCA) promulgated in 1999. The Environmental Management and Coordination Regulation from 2007 established mandatory licenses to</w:t>
      </w:r>
      <w:r w:rsidR="004C52EE">
        <w:t xml:space="preserve"> import, export or handle ozone-</w:t>
      </w:r>
      <w:r w:rsidRPr="00F75ED2">
        <w:t>depleting substanc</w:t>
      </w:r>
      <w:r w:rsidR="004C52EE">
        <w:t xml:space="preserve">es (ODS), including HCFCs. The </w:t>
      </w:r>
      <w:r w:rsidRPr="00F75ED2">
        <w:t xml:space="preserve">NEMA, under the Ministry of Environment and </w:t>
      </w:r>
      <w:r w:rsidR="00FD211C">
        <w:t>Natural</w:t>
      </w:r>
      <w:r w:rsidRPr="00F75ED2">
        <w:t xml:space="preserve"> Resources, is the body designated by the Government of Kenya to issue licenses and enforce the ODS regulations in collaboration with the Customs Service Department and other Government agencies. The legislation also provides for the application of ODS import quotas. </w:t>
      </w:r>
    </w:p>
    <w:p w:rsidR="00895FEB" w:rsidRPr="00895FEB" w:rsidRDefault="00895FEB" w:rsidP="00895FEB">
      <w:pPr>
        <w:rPr>
          <w:i/>
        </w:rPr>
      </w:pPr>
      <w:r w:rsidRPr="00895FEB">
        <w:rPr>
          <w:i/>
        </w:rPr>
        <w:t>Refrigeration servicing sector</w:t>
      </w:r>
    </w:p>
    <w:p w:rsidR="00895FEB" w:rsidRPr="00895FEB" w:rsidRDefault="00895FEB" w:rsidP="00895FEB"/>
    <w:p w:rsidR="00024AE5" w:rsidRPr="00024AE5" w:rsidRDefault="00024AE5" w:rsidP="00790A46">
      <w:pPr>
        <w:pStyle w:val="Heading1"/>
      </w:pPr>
      <w:r w:rsidRPr="00024AE5">
        <w:t xml:space="preserve">The following activities </w:t>
      </w:r>
      <w:r w:rsidR="005F2AF4">
        <w:t xml:space="preserve">had been </w:t>
      </w:r>
      <w:r w:rsidRPr="00024AE5">
        <w:t>implemented</w:t>
      </w:r>
      <w:r w:rsidR="00632459">
        <w:t>:</w:t>
      </w:r>
    </w:p>
    <w:p w:rsidR="00632459" w:rsidRPr="00EA1AEF" w:rsidRDefault="00632459" w:rsidP="00790A46">
      <w:pPr>
        <w:pStyle w:val="Heading2"/>
      </w:pPr>
      <w:r w:rsidRPr="00712BDC">
        <w:rPr>
          <w:i/>
        </w:rPr>
        <w:t>Policy and regulations enforcement</w:t>
      </w:r>
      <w:r>
        <w:t xml:space="preserve">: </w:t>
      </w:r>
      <w:r w:rsidRPr="00A0717C">
        <w:t xml:space="preserve">NEMA continued </w:t>
      </w:r>
      <w:r w:rsidR="00895FEB" w:rsidRPr="00A0717C">
        <w:t xml:space="preserve">the </w:t>
      </w:r>
      <w:r w:rsidRPr="00A0717C">
        <w:t>implementation of HCFC import/export licensing and quota system in collaboration with</w:t>
      </w:r>
      <w:r w:rsidR="00895FEB" w:rsidRPr="00A0717C">
        <w:t xml:space="preserve"> the</w:t>
      </w:r>
      <w:r w:rsidRPr="00A0717C">
        <w:t xml:space="preserve"> Customs Service Department and other stakeholders;</w:t>
      </w:r>
      <w:r>
        <w:t xml:space="preserve"> about 200 customs and enforcement officers </w:t>
      </w:r>
      <w:r w:rsidR="005F2AF4">
        <w:t xml:space="preserve">had been trained </w:t>
      </w:r>
      <w:r>
        <w:t>on import</w:t>
      </w:r>
      <w:r w:rsidR="006E40BB">
        <w:t>/</w:t>
      </w:r>
      <w:r>
        <w:t>export regulations for HCFCs and monitoring of HCFC trade</w:t>
      </w:r>
      <w:r w:rsidR="005F2AF4">
        <w:t>;</w:t>
      </w:r>
      <w:r>
        <w:t xml:space="preserve"> </w:t>
      </w:r>
      <w:r w:rsidR="005F2AF4">
        <w:t xml:space="preserve">and </w:t>
      </w:r>
      <w:r>
        <w:t xml:space="preserve">four </w:t>
      </w:r>
      <w:r w:rsidR="005F2AF4">
        <w:t xml:space="preserve">refrigerant </w:t>
      </w:r>
      <w:r>
        <w:t xml:space="preserve">identifiers </w:t>
      </w:r>
      <w:r w:rsidR="005F2AF4">
        <w:t xml:space="preserve">have been provided </w:t>
      </w:r>
      <w:r>
        <w:t>to NEMA and customs authorities for inspection, site inspections for identifying and confiscating suspicious consignments, given the importance of border controls in Mombasa and other entry points along the borders with Somalia and the Sudan.</w:t>
      </w:r>
      <w:r w:rsidR="00790A46">
        <w:t xml:space="preserve"> </w:t>
      </w:r>
      <w:r>
        <w:t xml:space="preserve">Additional six border training activities </w:t>
      </w:r>
      <w:r w:rsidR="005F2AF4">
        <w:t xml:space="preserve">that </w:t>
      </w:r>
      <w:r>
        <w:t xml:space="preserve">were scheduled for </w:t>
      </w:r>
      <w:r w:rsidRPr="00EA1AEF">
        <w:t xml:space="preserve">August 2017 </w:t>
      </w:r>
      <w:r w:rsidR="00895FEB">
        <w:t>did</w:t>
      </w:r>
      <w:r w:rsidRPr="00EA1AEF">
        <w:t xml:space="preserve"> not take place due to political uncertainty in the country</w:t>
      </w:r>
      <w:r w:rsidR="005F2AF4" w:rsidRPr="00EA1AEF">
        <w:t xml:space="preserve">; </w:t>
      </w:r>
      <w:r w:rsidR="00EA1AEF" w:rsidRPr="00EA1AEF">
        <w:t>this is</w:t>
      </w:r>
      <w:r w:rsidR="0076202E" w:rsidRPr="00EA1AEF">
        <w:t xml:space="preserve"> expected to be</w:t>
      </w:r>
      <w:r w:rsidR="00895FEB">
        <w:t xml:space="preserve"> completed before December 2018;</w:t>
      </w:r>
    </w:p>
    <w:p w:rsidR="00632459" w:rsidRPr="004E3298" w:rsidRDefault="00632459" w:rsidP="00790A46">
      <w:pPr>
        <w:pStyle w:val="Heading2"/>
      </w:pPr>
      <w:r w:rsidRPr="004E3298">
        <w:rPr>
          <w:i/>
        </w:rPr>
        <w:t>Training of refrigeration service technicians</w:t>
      </w:r>
      <w:r w:rsidRPr="004E3298">
        <w:t xml:space="preserve">: </w:t>
      </w:r>
      <w:r w:rsidR="005F2AF4">
        <w:t>Twenty-five</w:t>
      </w:r>
      <w:r w:rsidRPr="004E3298">
        <w:t xml:space="preserve"> trainers and 700 technicians </w:t>
      </w:r>
      <w:r w:rsidR="005F2AF4">
        <w:t xml:space="preserve">had been trained </w:t>
      </w:r>
      <w:r w:rsidRPr="004E3298">
        <w:t>on good servicing practices and safe servicing of equipment using alternative technology</w:t>
      </w:r>
      <w:r w:rsidR="005F2AF4">
        <w:t>;</w:t>
      </w:r>
      <w:r w:rsidRPr="004E3298">
        <w:t xml:space="preserve"> </w:t>
      </w:r>
      <w:r w:rsidR="00DB0BB6">
        <w:t>14</w:t>
      </w:r>
      <w:r w:rsidRPr="004E3298">
        <w:t xml:space="preserve"> equipment</w:t>
      </w:r>
      <w:r>
        <w:t xml:space="preserve"> that include </w:t>
      </w:r>
      <w:r w:rsidR="00673275">
        <w:t>recovery equipment and other servicing tools</w:t>
      </w:r>
      <w:r>
        <w:t xml:space="preserve"> </w:t>
      </w:r>
      <w:r w:rsidR="005F2AF4">
        <w:t xml:space="preserve">had been provided </w:t>
      </w:r>
      <w:r w:rsidRPr="004E3298">
        <w:t>for service technicians for good servicing practices</w:t>
      </w:r>
      <w:r w:rsidR="005F2AF4">
        <w:t>;</w:t>
      </w:r>
      <w:r w:rsidR="00673275">
        <w:t xml:space="preserve"> ten service training equipment </w:t>
      </w:r>
      <w:r w:rsidR="005F2AF4">
        <w:t xml:space="preserve">had been provided </w:t>
      </w:r>
      <w:r w:rsidR="00673275">
        <w:t>including CO</w:t>
      </w:r>
      <w:r w:rsidR="00673275" w:rsidRPr="005F2AF4">
        <w:rPr>
          <w:vertAlign w:val="subscript"/>
        </w:rPr>
        <w:t>2</w:t>
      </w:r>
      <w:r w:rsidR="00673275">
        <w:t>-based beverage coolers, service tool kits for CO</w:t>
      </w:r>
      <w:r w:rsidR="00673275" w:rsidRPr="005F2AF4">
        <w:rPr>
          <w:vertAlign w:val="subscript"/>
        </w:rPr>
        <w:t>2</w:t>
      </w:r>
      <w:r w:rsidR="005F2AF4">
        <w:t>-</w:t>
      </w:r>
      <w:r w:rsidR="00673275">
        <w:t xml:space="preserve">based equipment, </w:t>
      </w:r>
      <w:r w:rsidR="005F2AF4">
        <w:t xml:space="preserve">and </w:t>
      </w:r>
      <w:r w:rsidR="00C36972">
        <w:t>hydrocarbon</w:t>
      </w:r>
      <w:r w:rsidR="005F2AF4">
        <w:t>-</w:t>
      </w:r>
      <w:r w:rsidR="00DB0BB6">
        <w:t>based commercial refrigeration demonstration unit</w:t>
      </w:r>
      <w:r>
        <w:t>.</w:t>
      </w:r>
      <w:r w:rsidRPr="004E3298">
        <w:t xml:space="preserve"> Consultations on for designing modalities of implementation of certification scheme for refrigeration technicians are in progress. </w:t>
      </w:r>
      <w:r w:rsidR="005F2AF4">
        <w:t xml:space="preserve">The </w:t>
      </w:r>
      <w:r w:rsidRPr="004E3298">
        <w:t xml:space="preserve">total number of technicians </w:t>
      </w:r>
      <w:r w:rsidR="005F2AF4">
        <w:t xml:space="preserve">that will be </w:t>
      </w:r>
      <w:r w:rsidRPr="004E3298">
        <w:t xml:space="preserve">trained through </w:t>
      </w:r>
      <w:r>
        <w:t xml:space="preserve">the </w:t>
      </w:r>
      <w:r w:rsidRPr="004E3298">
        <w:t xml:space="preserve">project and private sector initiatives is 1,600 compared to a target of </w:t>
      </w:r>
      <w:r>
        <w:t>2,600-2,700;</w:t>
      </w:r>
      <w:r w:rsidR="005F2AF4">
        <w:t xml:space="preserve"> and</w:t>
      </w:r>
    </w:p>
    <w:p w:rsidR="00632459" w:rsidRDefault="00632459" w:rsidP="00790A46">
      <w:pPr>
        <w:pStyle w:val="Heading2"/>
      </w:pPr>
      <w:r w:rsidRPr="004A50FD">
        <w:rPr>
          <w:i/>
        </w:rPr>
        <w:t>Awareness and information outreach</w:t>
      </w:r>
      <w:r>
        <w:t xml:space="preserve">: Awareness activities include advertisements in local media on </w:t>
      </w:r>
      <w:r w:rsidR="005F2AF4">
        <w:t xml:space="preserve">the </w:t>
      </w:r>
      <w:r>
        <w:t xml:space="preserve">activities </w:t>
      </w:r>
      <w:r w:rsidR="005F2AF4">
        <w:t xml:space="preserve">of the HPMP (i.e., </w:t>
      </w:r>
      <w:r>
        <w:t>training program</w:t>
      </w:r>
      <w:r w:rsidR="005A113D">
        <w:t>me</w:t>
      </w:r>
      <w:r>
        <w:t xml:space="preserve">s, equipment support to </w:t>
      </w:r>
      <w:r w:rsidR="0076202E" w:rsidRPr="00EA1AEF">
        <w:t>Vocational Training Centers (</w:t>
      </w:r>
      <w:r w:rsidRPr="00EA1AEF">
        <w:t>VTCs</w:t>
      </w:r>
      <w:r w:rsidR="0076202E" w:rsidRPr="00EA1AEF">
        <w:t>)</w:t>
      </w:r>
      <w:r w:rsidR="005F2AF4" w:rsidRPr="00EA1AEF">
        <w:t xml:space="preserve"> ,</w:t>
      </w:r>
      <w:r w:rsidRPr="00EA1AEF">
        <w:t xml:space="preserve"> award</w:t>
      </w:r>
      <w:r w:rsidR="005F2AF4" w:rsidRPr="00EA1AEF">
        <w:t>s issued to</w:t>
      </w:r>
      <w:r w:rsidRPr="00EA1AEF">
        <w:t xml:space="preserve"> customs officers for capturing</w:t>
      </w:r>
      <w:r>
        <w:t xml:space="preserve"> illegal ODS consignments</w:t>
      </w:r>
      <w:r w:rsidR="00C36972">
        <w:t xml:space="preserve">, and stakeholder workshops on </w:t>
      </w:r>
      <w:r w:rsidR="00675FFE">
        <w:t xml:space="preserve">matters related to </w:t>
      </w:r>
      <w:r w:rsidR="005F2AF4">
        <w:t xml:space="preserve">the </w:t>
      </w:r>
      <w:r w:rsidR="00C36972">
        <w:t xml:space="preserve">Montreal Protocol including </w:t>
      </w:r>
      <w:r w:rsidR="00675FFE">
        <w:t xml:space="preserve">its </w:t>
      </w:r>
      <w:r w:rsidR="00C36972">
        <w:t xml:space="preserve">Kigali </w:t>
      </w:r>
      <w:r w:rsidR="00675FFE">
        <w:t>A</w:t>
      </w:r>
      <w:r w:rsidR="00C36972">
        <w:t>mendment</w:t>
      </w:r>
      <w:r>
        <w:t>. Ozone Day activities were also used for creating awareness on HPMP activities.</w:t>
      </w:r>
    </w:p>
    <w:p w:rsidR="00632459" w:rsidRPr="00572436" w:rsidRDefault="00632459" w:rsidP="00790A46">
      <w:pPr>
        <w:rPr>
          <w:i/>
          <w:lang w:val="en-CA"/>
        </w:rPr>
      </w:pPr>
      <w:r w:rsidRPr="00572436">
        <w:rPr>
          <w:i/>
          <w:lang w:val="en-CA"/>
        </w:rPr>
        <w:t>Project implementation and monitoring unit (PMU)</w:t>
      </w:r>
    </w:p>
    <w:p w:rsidR="00632459" w:rsidRPr="00572436" w:rsidRDefault="00632459" w:rsidP="00790A46">
      <w:pPr>
        <w:rPr>
          <w:lang w:val="en-CA"/>
        </w:rPr>
      </w:pPr>
    </w:p>
    <w:p w:rsidR="00632459" w:rsidRDefault="00632459" w:rsidP="00790A46">
      <w:pPr>
        <w:pStyle w:val="Heading1"/>
      </w:pPr>
      <w:r>
        <w:t>Project management is undertaken by a project office with one permanent staff based in the Ministry of Environment and Natural Resources and is involved in day-to-day management of project activities.</w:t>
      </w:r>
    </w:p>
    <w:p w:rsidR="004003D9" w:rsidRPr="00F02F96" w:rsidRDefault="004003D9" w:rsidP="003F13F9">
      <w:pPr>
        <w:pStyle w:val="Default"/>
        <w:keepNext/>
        <w:keepLines/>
        <w:rPr>
          <w:sz w:val="22"/>
          <w:szCs w:val="22"/>
          <w:u w:val="single"/>
        </w:rPr>
      </w:pPr>
      <w:r w:rsidRPr="00F02F96">
        <w:rPr>
          <w:sz w:val="22"/>
          <w:szCs w:val="22"/>
          <w:u w:val="single"/>
        </w:rPr>
        <w:lastRenderedPageBreak/>
        <w:t xml:space="preserve">Level of fund disbursement </w:t>
      </w:r>
    </w:p>
    <w:p w:rsidR="004003D9" w:rsidRPr="00970BCB" w:rsidRDefault="004003D9" w:rsidP="003F13F9">
      <w:pPr>
        <w:pStyle w:val="Default"/>
        <w:keepNext/>
        <w:keepLines/>
        <w:rPr>
          <w:sz w:val="22"/>
          <w:szCs w:val="22"/>
        </w:rPr>
      </w:pPr>
    </w:p>
    <w:p w:rsidR="004003D9" w:rsidRPr="00970BCB" w:rsidRDefault="004003D9" w:rsidP="003F13F9">
      <w:pPr>
        <w:pStyle w:val="Heading1"/>
        <w:keepNext/>
        <w:keepLines/>
      </w:pPr>
      <w:r w:rsidRPr="00970BCB">
        <w:t>As of September 201</w:t>
      </w:r>
      <w:r>
        <w:t>7</w:t>
      </w:r>
      <w:r w:rsidRPr="00970BCB">
        <w:t xml:space="preserve">, of the total funds of </w:t>
      </w:r>
      <w:r w:rsidR="00EA2B3A">
        <w:t>US $</w:t>
      </w:r>
      <w:r>
        <w:t>810,000</w:t>
      </w:r>
      <w:r w:rsidRPr="00970BCB">
        <w:t xml:space="preserve"> approved</w:t>
      </w:r>
      <w:r w:rsidR="005A113D">
        <w:t xml:space="preserve"> so far</w:t>
      </w:r>
      <w:r w:rsidRPr="00970BCB">
        <w:t xml:space="preserve">, </w:t>
      </w:r>
      <w:r w:rsidR="00EA2B3A">
        <w:t>US $</w:t>
      </w:r>
      <w:r w:rsidR="00303DE6">
        <w:t>693,900</w:t>
      </w:r>
      <w:r w:rsidRPr="00970BCB">
        <w:t xml:space="preserve"> had been disbursed</w:t>
      </w:r>
      <w:r w:rsidR="005A113D">
        <w:t xml:space="preserve"> as shown in Table 2</w:t>
      </w:r>
      <w:r w:rsidRPr="00970BCB">
        <w:t>.</w:t>
      </w:r>
      <w:r w:rsidR="00675FFE">
        <w:t xml:space="preserve"> The balance of US $116,100 will be disbursed before the end of 2018.</w:t>
      </w:r>
    </w:p>
    <w:p w:rsidR="004003D9" w:rsidRPr="00C15DDA" w:rsidRDefault="004003D9" w:rsidP="00790A46">
      <w:pPr>
        <w:pStyle w:val="Default"/>
        <w:rPr>
          <w:b/>
          <w:sz w:val="22"/>
          <w:szCs w:val="22"/>
        </w:rPr>
      </w:pPr>
      <w:r w:rsidRPr="00C15DDA">
        <w:rPr>
          <w:b/>
          <w:sz w:val="22"/>
          <w:szCs w:val="22"/>
        </w:rPr>
        <w:t>Table 2. Financial report of stage I of the HPMP for Kenya (</w:t>
      </w:r>
      <w:r w:rsidR="00EA2B3A">
        <w:rPr>
          <w:b/>
          <w:sz w:val="22"/>
          <w:szCs w:val="22"/>
        </w:rPr>
        <w:t>US $</w:t>
      </w:r>
      <w:r w:rsidRPr="00C15DDA">
        <w:rPr>
          <w:b/>
          <w:sz w:val="22"/>
          <w:szCs w:val="22"/>
        </w:rPr>
        <w:t>)</w:t>
      </w:r>
    </w:p>
    <w:tbl>
      <w:tblPr>
        <w:tblStyle w:val="TableGrid"/>
        <w:tblW w:w="9574" w:type="dxa"/>
        <w:tblInd w:w="-5" w:type="dxa"/>
        <w:tblLayout w:type="fixed"/>
        <w:tblLook w:val="04A0" w:firstRow="1" w:lastRow="0" w:firstColumn="1" w:lastColumn="0" w:noHBand="0" w:noVBand="1"/>
      </w:tblPr>
      <w:tblGrid>
        <w:gridCol w:w="1551"/>
        <w:gridCol w:w="986"/>
        <w:gridCol w:w="1003"/>
        <w:gridCol w:w="14"/>
        <w:gridCol w:w="991"/>
        <w:gridCol w:w="1005"/>
        <w:gridCol w:w="9"/>
        <w:gridCol w:w="996"/>
        <w:gridCol w:w="1009"/>
        <w:gridCol w:w="1005"/>
        <w:gridCol w:w="1005"/>
      </w:tblGrid>
      <w:tr w:rsidR="00790A46" w:rsidRPr="004C52EE" w:rsidTr="003F13F9">
        <w:tc>
          <w:tcPr>
            <w:tcW w:w="1551" w:type="dxa"/>
            <w:tcMar>
              <w:left w:w="29" w:type="dxa"/>
              <w:right w:w="29" w:type="dxa"/>
            </w:tcMar>
            <w:hideMark/>
          </w:tcPr>
          <w:p w:rsidR="00790A46" w:rsidRPr="004C52EE" w:rsidRDefault="00790A46" w:rsidP="00790A46">
            <w:pPr>
              <w:pStyle w:val="Default"/>
              <w:jc w:val="center"/>
              <w:rPr>
                <w:b/>
                <w:sz w:val="18"/>
                <w:szCs w:val="18"/>
              </w:rPr>
            </w:pPr>
          </w:p>
        </w:tc>
        <w:tc>
          <w:tcPr>
            <w:tcW w:w="2003" w:type="dxa"/>
            <w:gridSpan w:val="3"/>
            <w:hideMark/>
          </w:tcPr>
          <w:p w:rsidR="00790A46" w:rsidRPr="004C52EE" w:rsidRDefault="00790A46" w:rsidP="00790A46">
            <w:pPr>
              <w:pStyle w:val="Default"/>
              <w:jc w:val="center"/>
              <w:rPr>
                <w:b/>
                <w:sz w:val="18"/>
                <w:szCs w:val="18"/>
              </w:rPr>
            </w:pPr>
            <w:r>
              <w:rPr>
                <w:b/>
                <w:sz w:val="18"/>
                <w:szCs w:val="18"/>
              </w:rPr>
              <w:t>First tranche</w:t>
            </w:r>
          </w:p>
        </w:tc>
        <w:tc>
          <w:tcPr>
            <w:tcW w:w="2005" w:type="dxa"/>
            <w:gridSpan w:val="3"/>
            <w:hideMark/>
          </w:tcPr>
          <w:p w:rsidR="00790A46" w:rsidRPr="004C52EE" w:rsidRDefault="00790A46" w:rsidP="00790A46">
            <w:pPr>
              <w:pStyle w:val="Default"/>
              <w:jc w:val="center"/>
              <w:rPr>
                <w:b/>
                <w:sz w:val="18"/>
                <w:szCs w:val="18"/>
              </w:rPr>
            </w:pPr>
            <w:r>
              <w:rPr>
                <w:b/>
                <w:sz w:val="18"/>
                <w:szCs w:val="18"/>
              </w:rPr>
              <w:t>Second t</w:t>
            </w:r>
            <w:r w:rsidRPr="004C52EE">
              <w:rPr>
                <w:b/>
                <w:sz w:val="18"/>
                <w:szCs w:val="18"/>
              </w:rPr>
              <w:t>ranche</w:t>
            </w:r>
          </w:p>
        </w:tc>
        <w:tc>
          <w:tcPr>
            <w:tcW w:w="2005" w:type="dxa"/>
            <w:gridSpan w:val="2"/>
            <w:hideMark/>
          </w:tcPr>
          <w:p w:rsidR="00790A46" w:rsidRPr="004C52EE" w:rsidRDefault="00790A46" w:rsidP="00790A46">
            <w:pPr>
              <w:pStyle w:val="Default"/>
              <w:jc w:val="center"/>
              <w:rPr>
                <w:b/>
                <w:sz w:val="18"/>
                <w:szCs w:val="18"/>
              </w:rPr>
            </w:pPr>
            <w:r>
              <w:rPr>
                <w:b/>
                <w:sz w:val="18"/>
                <w:szCs w:val="18"/>
              </w:rPr>
              <w:t>Third t</w:t>
            </w:r>
            <w:r w:rsidRPr="004C52EE">
              <w:rPr>
                <w:b/>
                <w:sz w:val="18"/>
                <w:szCs w:val="18"/>
              </w:rPr>
              <w:t>ranche</w:t>
            </w:r>
          </w:p>
        </w:tc>
        <w:tc>
          <w:tcPr>
            <w:tcW w:w="2010" w:type="dxa"/>
            <w:gridSpan w:val="2"/>
            <w:hideMark/>
          </w:tcPr>
          <w:p w:rsidR="00790A46" w:rsidRPr="004C52EE" w:rsidRDefault="00790A46" w:rsidP="00790A46">
            <w:pPr>
              <w:pStyle w:val="Default"/>
              <w:jc w:val="center"/>
              <w:rPr>
                <w:b/>
                <w:sz w:val="18"/>
                <w:szCs w:val="18"/>
              </w:rPr>
            </w:pPr>
            <w:r>
              <w:rPr>
                <w:b/>
                <w:sz w:val="18"/>
                <w:szCs w:val="18"/>
              </w:rPr>
              <w:t>Fourth t</w:t>
            </w:r>
            <w:r w:rsidRPr="004C52EE">
              <w:rPr>
                <w:b/>
                <w:sz w:val="18"/>
                <w:szCs w:val="18"/>
              </w:rPr>
              <w:t>ranche</w:t>
            </w:r>
          </w:p>
        </w:tc>
      </w:tr>
      <w:tr w:rsidR="00790A46" w:rsidRPr="00790A46" w:rsidTr="003F13F9">
        <w:tc>
          <w:tcPr>
            <w:tcW w:w="1551" w:type="dxa"/>
            <w:tcMar>
              <w:left w:w="29" w:type="dxa"/>
              <w:right w:w="29" w:type="dxa"/>
            </w:tcMar>
            <w:hideMark/>
          </w:tcPr>
          <w:p w:rsidR="00790A46" w:rsidRPr="00790A46" w:rsidRDefault="00790A46" w:rsidP="00790A46">
            <w:pPr>
              <w:pStyle w:val="Default"/>
              <w:rPr>
                <w:sz w:val="18"/>
                <w:szCs w:val="18"/>
              </w:rPr>
            </w:pPr>
            <w:r w:rsidRPr="00790A46">
              <w:rPr>
                <w:sz w:val="18"/>
                <w:szCs w:val="18"/>
              </w:rPr>
              <w:t>Components</w:t>
            </w:r>
          </w:p>
        </w:tc>
        <w:tc>
          <w:tcPr>
            <w:tcW w:w="986" w:type="dxa"/>
            <w:hideMark/>
          </w:tcPr>
          <w:p w:rsidR="00790A46" w:rsidRPr="00790A46" w:rsidRDefault="00790A46" w:rsidP="00790A46">
            <w:pPr>
              <w:pStyle w:val="Default"/>
              <w:jc w:val="right"/>
              <w:rPr>
                <w:sz w:val="18"/>
                <w:szCs w:val="18"/>
              </w:rPr>
            </w:pPr>
            <w:r w:rsidRPr="00790A46">
              <w:rPr>
                <w:sz w:val="18"/>
                <w:szCs w:val="18"/>
              </w:rPr>
              <w:t>Approved</w:t>
            </w:r>
          </w:p>
        </w:tc>
        <w:tc>
          <w:tcPr>
            <w:tcW w:w="1003" w:type="dxa"/>
            <w:hideMark/>
          </w:tcPr>
          <w:p w:rsidR="00790A46" w:rsidRPr="00790A46" w:rsidRDefault="00790A46" w:rsidP="00790A46">
            <w:pPr>
              <w:pStyle w:val="Default"/>
              <w:jc w:val="right"/>
              <w:rPr>
                <w:sz w:val="18"/>
                <w:szCs w:val="18"/>
              </w:rPr>
            </w:pPr>
            <w:r w:rsidRPr="00790A46">
              <w:rPr>
                <w:sz w:val="18"/>
                <w:szCs w:val="18"/>
              </w:rPr>
              <w:t>Disbursed</w:t>
            </w:r>
          </w:p>
        </w:tc>
        <w:tc>
          <w:tcPr>
            <w:tcW w:w="1005" w:type="dxa"/>
            <w:gridSpan w:val="2"/>
            <w:hideMark/>
          </w:tcPr>
          <w:p w:rsidR="00790A46" w:rsidRPr="00790A46" w:rsidRDefault="00790A46" w:rsidP="00790A46">
            <w:pPr>
              <w:pStyle w:val="Default"/>
              <w:jc w:val="right"/>
              <w:rPr>
                <w:sz w:val="18"/>
                <w:szCs w:val="18"/>
              </w:rPr>
            </w:pPr>
            <w:r w:rsidRPr="00790A46">
              <w:rPr>
                <w:sz w:val="18"/>
                <w:szCs w:val="18"/>
              </w:rPr>
              <w:t>Approved</w:t>
            </w:r>
          </w:p>
        </w:tc>
        <w:tc>
          <w:tcPr>
            <w:tcW w:w="1005" w:type="dxa"/>
            <w:hideMark/>
          </w:tcPr>
          <w:p w:rsidR="00790A46" w:rsidRPr="00790A46" w:rsidRDefault="00790A46" w:rsidP="00790A46">
            <w:pPr>
              <w:pStyle w:val="Default"/>
              <w:jc w:val="right"/>
              <w:rPr>
                <w:sz w:val="18"/>
                <w:szCs w:val="18"/>
              </w:rPr>
            </w:pPr>
            <w:r w:rsidRPr="00790A46">
              <w:rPr>
                <w:sz w:val="18"/>
                <w:szCs w:val="18"/>
              </w:rPr>
              <w:t>Disbursed</w:t>
            </w:r>
          </w:p>
        </w:tc>
        <w:tc>
          <w:tcPr>
            <w:tcW w:w="1005" w:type="dxa"/>
            <w:gridSpan w:val="2"/>
            <w:hideMark/>
          </w:tcPr>
          <w:p w:rsidR="00790A46" w:rsidRPr="00790A46" w:rsidRDefault="00790A46" w:rsidP="00790A46">
            <w:pPr>
              <w:pStyle w:val="Default"/>
              <w:jc w:val="right"/>
              <w:rPr>
                <w:sz w:val="18"/>
                <w:szCs w:val="18"/>
              </w:rPr>
            </w:pPr>
            <w:r w:rsidRPr="00790A46">
              <w:rPr>
                <w:sz w:val="18"/>
                <w:szCs w:val="18"/>
              </w:rPr>
              <w:t>Approved</w:t>
            </w:r>
          </w:p>
        </w:tc>
        <w:tc>
          <w:tcPr>
            <w:tcW w:w="1009" w:type="dxa"/>
            <w:hideMark/>
          </w:tcPr>
          <w:p w:rsidR="00790A46" w:rsidRPr="00790A46" w:rsidRDefault="00790A46" w:rsidP="00790A46">
            <w:pPr>
              <w:pStyle w:val="Default"/>
              <w:jc w:val="right"/>
              <w:rPr>
                <w:sz w:val="18"/>
                <w:szCs w:val="18"/>
              </w:rPr>
            </w:pPr>
            <w:r w:rsidRPr="00790A46">
              <w:rPr>
                <w:sz w:val="18"/>
                <w:szCs w:val="18"/>
              </w:rPr>
              <w:t>Disbursed</w:t>
            </w:r>
          </w:p>
        </w:tc>
        <w:tc>
          <w:tcPr>
            <w:tcW w:w="1005" w:type="dxa"/>
            <w:hideMark/>
          </w:tcPr>
          <w:p w:rsidR="00790A46" w:rsidRPr="00790A46" w:rsidRDefault="00790A46" w:rsidP="00790A46">
            <w:pPr>
              <w:pStyle w:val="Default"/>
              <w:jc w:val="right"/>
              <w:rPr>
                <w:sz w:val="18"/>
                <w:szCs w:val="18"/>
              </w:rPr>
            </w:pPr>
            <w:r w:rsidRPr="00790A46">
              <w:rPr>
                <w:sz w:val="18"/>
                <w:szCs w:val="18"/>
              </w:rPr>
              <w:t>Approved</w:t>
            </w:r>
          </w:p>
        </w:tc>
        <w:tc>
          <w:tcPr>
            <w:tcW w:w="1005" w:type="dxa"/>
            <w:noWrap/>
            <w:hideMark/>
          </w:tcPr>
          <w:p w:rsidR="00790A46" w:rsidRPr="00790A46" w:rsidRDefault="00790A46" w:rsidP="00790A46">
            <w:pPr>
              <w:pStyle w:val="Default"/>
              <w:jc w:val="right"/>
              <w:rPr>
                <w:bCs/>
                <w:sz w:val="18"/>
                <w:szCs w:val="18"/>
              </w:rPr>
            </w:pPr>
            <w:r w:rsidRPr="00790A46">
              <w:rPr>
                <w:bCs/>
                <w:sz w:val="18"/>
                <w:szCs w:val="18"/>
              </w:rPr>
              <w:t>Disbursed</w:t>
            </w:r>
          </w:p>
        </w:tc>
      </w:tr>
      <w:tr w:rsidR="00790A46" w:rsidRPr="00790A46" w:rsidTr="003F13F9">
        <w:tc>
          <w:tcPr>
            <w:tcW w:w="1551" w:type="dxa"/>
            <w:tcMar>
              <w:left w:w="29" w:type="dxa"/>
              <w:right w:w="29" w:type="dxa"/>
            </w:tcMar>
            <w:hideMark/>
          </w:tcPr>
          <w:p w:rsidR="00790A46" w:rsidRPr="00790A46" w:rsidRDefault="00790A46" w:rsidP="00790A46">
            <w:pPr>
              <w:pStyle w:val="Default"/>
              <w:rPr>
                <w:bCs/>
                <w:sz w:val="18"/>
                <w:szCs w:val="18"/>
              </w:rPr>
            </w:pPr>
            <w:r w:rsidRPr="00790A46">
              <w:rPr>
                <w:bCs/>
                <w:sz w:val="18"/>
                <w:szCs w:val="18"/>
              </w:rPr>
              <w:t>Total</w:t>
            </w:r>
          </w:p>
        </w:tc>
        <w:tc>
          <w:tcPr>
            <w:tcW w:w="986" w:type="dxa"/>
            <w:hideMark/>
          </w:tcPr>
          <w:p w:rsidR="00790A46" w:rsidRPr="00790A46" w:rsidRDefault="00790A46" w:rsidP="00790A46">
            <w:pPr>
              <w:pStyle w:val="Default"/>
              <w:jc w:val="right"/>
              <w:rPr>
                <w:bCs/>
                <w:sz w:val="18"/>
                <w:szCs w:val="18"/>
              </w:rPr>
            </w:pPr>
            <w:r w:rsidRPr="00790A46">
              <w:rPr>
                <w:bCs/>
                <w:sz w:val="18"/>
                <w:szCs w:val="18"/>
              </w:rPr>
              <w:t>257,500</w:t>
            </w:r>
          </w:p>
        </w:tc>
        <w:tc>
          <w:tcPr>
            <w:tcW w:w="1003" w:type="dxa"/>
            <w:hideMark/>
          </w:tcPr>
          <w:p w:rsidR="00790A46" w:rsidRPr="00790A46" w:rsidRDefault="00790A46" w:rsidP="00790A46">
            <w:pPr>
              <w:pStyle w:val="Default"/>
              <w:jc w:val="right"/>
              <w:rPr>
                <w:bCs/>
                <w:sz w:val="18"/>
                <w:szCs w:val="18"/>
              </w:rPr>
            </w:pPr>
            <w:r w:rsidRPr="00790A46">
              <w:rPr>
                <w:bCs/>
                <w:sz w:val="18"/>
                <w:szCs w:val="18"/>
              </w:rPr>
              <w:t>257,496</w:t>
            </w:r>
          </w:p>
        </w:tc>
        <w:tc>
          <w:tcPr>
            <w:tcW w:w="1005" w:type="dxa"/>
            <w:gridSpan w:val="2"/>
            <w:hideMark/>
          </w:tcPr>
          <w:p w:rsidR="00790A46" w:rsidRPr="00790A46" w:rsidRDefault="00790A46" w:rsidP="00790A46">
            <w:pPr>
              <w:pStyle w:val="Default"/>
              <w:jc w:val="right"/>
              <w:rPr>
                <w:bCs/>
                <w:sz w:val="18"/>
                <w:szCs w:val="18"/>
              </w:rPr>
            </w:pPr>
            <w:r w:rsidRPr="00790A46">
              <w:rPr>
                <w:bCs/>
                <w:sz w:val="18"/>
                <w:szCs w:val="18"/>
              </w:rPr>
              <w:t>200,000</w:t>
            </w:r>
          </w:p>
        </w:tc>
        <w:tc>
          <w:tcPr>
            <w:tcW w:w="1005" w:type="dxa"/>
            <w:hideMark/>
          </w:tcPr>
          <w:p w:rsidR="00790A46" w:rsidRPr="00790A46" w:rsidRDefault="00790A46" w:rsidP="00790A46">
            <w:pPr>
              <w:pStyle w:val="Default"/>
              <w:jc w:val="right"/>
              <w:rPr>
                <w:bCs/>
                <w:sz w:val="18"/>
                <w:szCs w:val="18"/>
              </w:rPr>
            </w:pPr>
            <w:r w:rsidRPr="00790A46">
              <w:rPr>
                <w:bCs/>
                <w:sz w:val="18"/>
                <w:szCs w:val="18"/>
              </w:rPr>
              <w:t>200,000</w:t>
            </w:r>
          </w:p>
        </w:tc>
        <w:tc>
          <w:tcPr>
            <w:tcW w:w="1005" w:type="dxa"/>
            <w:gridSpan w:val="2"/>
            <w:hideMark/>
          </w:tcPr>
          <w:p w:rsidR="00790A46" w:rsidRPr="00790A46" w:rsidRDefault="00790A46" w:rsidP="00790A46">
            <w:pPr>
              <w:pStyle w:val="Default"/>
              <w:jc w:val="right"/>
              <w:rPr>
                <w:bCs/>
                <w:sz w:val="18"/>
                <w:szCs w:val="18"/>
              </w:rPr>
            </w:pPr>
            <w:r w:rsidRPr="00790A46">
              <w:rPr>
                <w:bCs/>
                <w:sz w:val="18"/>
                <w:szCs w:val="18"/>
              </w:rPr>
              <w:t>176,250</w:t>
            </w:r>
          </w:p>
        </w:tc>
        <w:tc>
          <w:tcPr>
            <w:tcW w:w="1009" w:type="dxa"/>
            <w:hideMark/>
          </w:tcPr>
          <w:p w:rsidR="00790A46" w:rsidRPr="00790A46" w:rsidRDefault="00790A46" w:rsidP="00790A46">
            <w:pPr>
              <w:pStyle w:val="Default"/>
              <w:jc w:val="right"/>
              <w:rPr>
                <w:bCs/>
                <w:sz w:val="18"/>
                <w:szCs w:val="18"/>
              </w:rPr>
            </w:pPr>
            <w:r w:rsidRPr="00790A46">
              <w:rPr>
                <w:bCs/>
                <w:sz w:val="18"/>
                <w:szCs w:val="18"/>
              </w:rPr>
              <w:t>176,250</w:t>
            </w:r>
          </w:p>
        </w:tc>
        <w:tc>
          <w:tcPr>
            <w:tcW w:w="1005" w:type="dxa"/>
            <w:hideMark/>
          </w:tcPr>
          <w:p w:rsidR="00790A46" w:rsidRPr="00790A46" w:rsidRDefault="00790A46" w:rsidP="00790A46">
            <w:pPr>
              <w:pStyle w:val="Default"/>
              <w:jc w:val="right"/>
              <w:rPr>
                <w:bCs/>
                <w:sz w:val="18"/>
                <w:szCs w:val="18"/>
              </w:rPr>
            </w:pPr>
            <w:r w:rsidRPr="00790A46">
              <w:rPr>
                <w:bCs/>
                <w:sz w:val="18"/>
                <w:szCs w:val="18"/>
              </w:rPr>
              <w:t>176,250</w:t>
            </w:r>
          </w:p>
        </w:tc>
        <w:tc>
          <w:tcPr>
            <w:tcW w:w="1005" w:type="dxa"/>
          </w:tcPr>
          <w:p w:rsidR="00790A46" w:rsidRPr="00790A46" w:rsidRDefault="00790A46" w:rsidP="00790A46">
            <w:pPr>
              <w:pStyle w:val="Default"/>
              <w:jc w:val="right"/>
              <w:rPr>
                <w:bCs/>
                <w:sz w:val="18"/>
                <w:szCs w:val="18"/>
              </w:rPr>
            </w:pPr>
            <w:r w:rsidRPr="00790A46">
              <w:rPr>
                <w:bCs/>
                <w:sz w:val="18"/>
                <w:szCs w:val="18"/>
              </w:rPr>
              <w:t>60,154</w:t>
            </w:r>
          </w:p>
        </w:tc>
      </w:tr>
      <w:tr w:rsidR="00790A46" w:rsidRPr="00790A46" w:rsidTr="003F13F9">
        <w:tc>
          <w:tcPr>
            <w:tcW w:w="1551" w:type="dxa"/>
            <w:tcMar>
              <w:left w:w="29" w:type="dxa"/>
              <w:right w:w="29" w:type="dxa"/>
            </w:tcMar>
          </w:tcPr>
          <w:p w:rsidR="00790A46" w:rsidRPr="00790A46" w:rsidRDefault="00BB1FFB" w:rsidP="00790A46">
            <w:pPr>
              <w:pStyle w:val="Default"/>
              <w:rPr>
                <w:bCs/>
                <w:sz w:val="18"/>
                <w:szCs w:val="18"/>
              </w:rPr>
            </w:pPr>
            <w:r>
              <w:rPr>
                <w:bCs/>
                <w:sz w:val="18"/>
                <w:szCs w:val="18"/>
              </w:rPr>
              <w:t>D</w:t>
            </w:r>
            <w:r w:rsidR="00790A46" w:rsidRPr="00790A46">
              <w:rPr>
                <w:bCs/>
                <w:sz w:val="18"/>
                <w:szCs w:val="18"/>
              </w:rPr>
              <w:t>isbursement</w:t>
            </w:r>
            <w:r>
              <w:rPr>
                <w:bCs/>
                <w:sz w:val="18"/>
                <w:szCs w:val="18"/>
              </w:rPr>
              <w:t xml:space="preserve"> (%)</w:t>
            </w:r>
          </w:p>
        </w:tc>
        <w:tc>
          <w:tcPr>
            <w:tcW w:w="986" w:type="dxa"/>
          </w:tcPr>
          <w:p w:rsidR="00790A46" w:rsidRPr="00790A46" w:rsidRDefault="00790A46" w:rsidP="00790A46">
            <w:pPr>
              <w:pStyle w:val="Default"/>
              <w:jc w:val="right"/>
              <w:rPr>
                <w:bCs/>
                <w:sz w:val="18"/>
                <w:szCs w:val="18"/>
              </w:rPr>
            </w:pPr>
          </w:p>
        </w:tc>
        <w:tc>
          <w:tcPr>
            <w:tcW w:w="1003" w:type="dxa"/>
          </w:tcPr>
          <w:p w:rsidR="00790A46" w:rsidRPr="00790A46" w:rsidRDefault="00790A46" w:rsidP="00BB1FFB">
            <w:pPr>
              <w:pStyle w:val="Default"/>
              <w:jc w:val="right"/>
              <w:rPr>
                <w:bCs/>
                <w:sz w:val="18"/>
                <w:szCs w:val="18"/>
              </w:rPr>
            </w:pPr>
            <w:r w:rsidRPr="00790A46">
              <w:rPr>
                <w:bCs/>
                <w:sz w:val="18"/>
                <w:szCs w:val="18"/>
              </w:rPr>
              <w:t>99.9</w:t>
            </w:r>
          </w:p>
        </w:tc>
        <w:tc>
          <w:tcPr>
            <w:tcW w:w="1005" w:type="dxa"/>
            <w:gridSpan w:val="2"/>
          </w:tcPr>
          <w:p w:rsidR="00790A46" w:rsidRPr="00790A46" w:rsidRDefault="00790A46" w:rsidP="00790A46">
            <w:pPr>
              <w:pStyle w:val="Default"/>
              <w:jc w:val="right"/>
              <w:rPr>
                <w:bCs/>
                <w:sz w:val="18"/>
                <w:szCs w:val="18"/>
              </w:rPr>
            </w:pPr>
          </w:p>
        </w:tc>
        <w:tc>
          <w:tcPr>
            <w:tcW w:w="1005" w:type="dxa"/>
          </w:tcPr>
          <w:p w:rsidR="00790A46" w:rsidRPr="00790A46" w:rsidRDefault="00790A46" w:rsidP="00BB1FFB">
            <w:pPr>
              <w:pStyle w:val="Default"/>
              <w:jc w:val="right"/>
              <w:rPr>
                <w:bCs/>
                <w:sz w:val="18"/>
                <w:szCs w:val="18"/>
              </w:rPr>
            </w:pPr>
            <w:r w:rsidRPr="00790A46">
              <w:rPr>
                <w:bCs/>
                <w:sz w:val="18"/>
                <w:szCs w:val="18"/>
              </w:rPr>
              <w:t>100.0</w:t>
            </w:r>
          </w:p>
        </w:tc>
        <w:tc>
          <w:tcPr>
            <w:tcW w:w="1005" w:type="dxa"/>
            <w:gridSpan w:val="2"/>
          </w:tcPr>
          <w:p w:rsidR="00790A46" w:rsidRPr="00790A46" w:rsidRDefault="00790A46" w:rsidP="00790A46">
            <w:pPr>
              <w:pStyle w:val="Default"/>
              <w:jc w:val="right"/>
              <w:rPr>
                <w:bCs/>
                <w:sz w:val="18"/>
                <w:szCs w:val="18"/>
              </w:rPr>
            </w:pPr>
          </w:p>
        </w:tc>
        <w:tc>
          <w:tcPr>
            <w:tcW w:w="1009" w:type="dxa"/>
          </w:tcPr>
          <w:p w:rsidR="00790A46" w:rsidRPr="00790A46" w:rsidRDefault="00790A46" w:rsidP="00BB1FFB">
            <w:pPr>
              <w:pStyle w:val="Default"/>
              <w:jc w:val="right"/>
              <w:rPr>
                <w:bCs/>
                <w:sz w:val="18"/>
                <w:szCs w:val="18"/>
              </w:rPr>
            </w:pPr>
            <w:r w:rsidRPr="00790A46">
              <w:rPr>
                <w:bCs/>
                <w:sz w:val="18"/>
                <w:szCs w:val="18"/>
              </w:rPr>
              <w:t>100</w:t>
            </w:r>
            <w:r w:rsidR="00BB1FFB">
              <w:rPr>
                <w:bCs/>
                <w:sz w:val="18"/>
                <w:szCs w:val="18"/>
              </w:rPr>
              <w:t>.0</w:t>
            </w:r>
          </w:p>
        </w:tc>
        <w:tc>
          <w:tcPr>
            <w:tcW w:w="1005" w:type="dxa"/>
          </w:tcPr>
          <w:p w:rsidR="00790A46" w:rsidRPr="00790A46" w:rsidRDefault="00790A46" w:rsidP="00790A46">
            <w:pPr>
              <w:pStyle w:val="Default"/>
              <w:jc w:val="right"/>
              <w:rPr>
                <w:bCs/>
                <w:sz w:val="18"/>
                <w:szCs w:val="18"/>
              </w:rPr>
            </w:pPr>
          </w:p>
        </w:tc>
        <w:tc>
          <w:tcPr>
            <w:tcW w:w="1005" w:type="dxa"/>
          </w:tcPr>
          <w:p w:rsidR="00790A46" w:rsidRPr="00790A46" w:rsidRDefault="00790A46" w:rsidP="00BB1FFB">
            <w:pPr>
              <w:pStyle w:val="Default"/>
              <w:jc w:val="right"/>
              <w:rPr>
                <w:bCs/>
                <w:sz w:val="18"/>
                <w:szCs w:val="18"/>
              </w:rPr>
            </w:pPr>
            <w:r w:rsidRPr="00790A46">
              <w:rPr>
                <w:bCs/>
                <w:sz w:val="18"/>
                <w:szCs w:val="18"/>
              </w:rPr>
              <w:t>34.1</w:t>
            </w:r>
          </w:p>
        </w:tc>
      </w:tr>
    </w:tbl>
    <w:p w:rsidR="004003D9" w:rsidRDefault="004003D9" w:rsidP="00790A46">
      <w:pPr>
        <w:pStyle w:val="Default"/>
        <w:rPr>
          <w:sz w:val="22"/>
          <w:szCs w:val="22"/>
        </w:rPr>
      </w:pPr>
    </w:p>
    <w:p w:rsidR="002A0A3B" w:rsidRDefault="002A0A3B" w:rsidP="00790A46">
      <w:pPr>
        <w:rPr>
          <w:u w:val="single"/>
          <w:lang w:val="en-CA"/>
        </w:rPr>
      </w:pPr>
      <w:r w:rsidRPr="0022653C">
        <w:rPr>
          <w:u w:val="single"/>
          <w:lang w:val="en-CA"/>
        </w:rPr>
        <w:t xml:space="preserve">Implementation plan for the </w:t>
      </w:r>
      <w:r>
        <w:rPr>
          <w:u w:val="single"/>
          <w:lang w:val="en-CA"/>
        </w:rPr>
        <w:t>fifth</w:t>
      </w:r>
      <w:r w:rsidRPr="0022653C">
        <w:rPr>
          <w:u w:val="single"/>
          <w:lang w:val="en-CA"/>
        </w:rPr>
        <w:t xml:space="preserve"> tranche of the HPMP</w:t>
      </w:r>
    </w:p>
    <w:p w:rsidR="00790A46" w:rsidRPr="0022653C" w:rsidRDefault="00790A46" w:rsidP="00790A46">
      <w:pPr>
        <w:rPr>
          <w:u w:val="single"/>
          <w:lang w:val="en-CA"/>
        </w:rPr>
      </w:pPr>
    </w:p>
    <w:p w:rsidR="002A0A3B" w:rsidRPr="0022653C" w:rsidRDefault="002A0A3B" w:rsidP="00790A46">
      <w:pPr>
        <w:pStyle w:val="Heading1"/>
        <w:rPr>
          <w:lang w:val="en-CA"/>
        </w:rPr>
      </w:pPr>
      <w:r w:rsidRPr="0022653C">
        <w:rPr>
          <w:lang w:val="en-CA"/>
        </w:rPr>
        <w:t>The following activities will be implemented</w:t>
      </w:r>
      <w:r w:rsidR="00C36972">
        <w:rPr>
          <w:lang w:val="en-CA"/>
        </w:rPr>
        <w:t xml:space="preserve"> in the fifth and final tranche</w:t>
      </w:r>
      <w:r w:rsidR="00675FFE">
        <w:rPr>
          <w:lang w:val="en-CA"/>
        </w:rPr>
        <w:t>:</w:t>
      </w:r>
    </w:p>
    <w:p w:rsidR="002A0A3B" w:rsidRPr="0022653C" w:rsidRDefault="002A0A3B" w:rsidP="00790A46">
      <w:pPr>
        <w:pStyle w:val="Heading2"/>
        <w:rPr>
          <w:lang w:val="en-CA"/>
        </w:rPr>
      </w:pPr>
      <w:r w:rsidRPr="0022653C">
        <w:rPr>
          <w:i/>
          <w:lang w:val="en-CA"/>
        </w:rPr>
        <w:t>Enforcement and amendment of ODS regulations (</w:t>
      </w:r>
      <w:r w:rsidR="00EA2B3A">
        <w:rPr>
          <w:i/>
          <w:lang w:val="en-CA"/>
        </w:rPr>
        <w:t>US $</w:t>
      </w:r>
      <w:r w:rsidR="00602CCF">
        <w:rPr>
          <w:i/>
          <w:lang w:val="en-CA"/>
        </w:rPr>
        <w:t>25,500</w:t>
      </w:r>
      <w:r w:rsidRPr="0022653C">
        <w:rPr>
          <w:i/>
          <w:lang w:val="en-CA"/>
        </w:rPr>
        <w:t>):</w:t>
      </w:r>
      <w:r w:rsidRPr="0022653C">
        <w:rPr>
          <w:lang w:val="en-CA"/>
        </w:rPr>
        <w:t xml:space="preserve"> </w:t>
      </w:r>
      <w:r w:rsidR="00602CCF">
        <w:rPr>
          <w:lang w:val="en-CA"/>
        </w:rPr>
        <w:t>Six</w:t>
      </w:r>
      <w:r w:rsidRPr="0022653C">
        <w:rPr>
          <w:lang w:val="en-CA"/>
        </w:rPr>
        <w:t xml:space="preserve"> sessions for </w:t>
      </w:r>
      <w:r w:rsidR="00AC0D6E" w:rsidRPr="0022653C">
        <w:rPr>
          <w:lang w:val="en-CA"/>
        </w:rPr>
        <w:t xml:space="preserve">training </w:t>
      </w:r>
      <w:r w:rsidRPr="0022653C">
        <w:rPr>
          <w:lang w:val="en-CA"/>
        </w:rPr>
        <w:t xml:space="preserve">at least </w:t>
      </w:r>
      <w:r w:rsidR="00602CCF">
        <w:rPr>
          <w:lang w:val="en-CA"/>
        </w:rPr>
        <w:t>8</w:t>
      </w:r>
      <w:r w:rsidRPr="0022653C">
        <w:rPr>
          <w:lang w:val="en-CA"/>
        </w:rPr>
        <w:t>0 customs officers and law enforcement officers on the HCFC control measures</w:t>
      </w:r>
      <w:r w:rsidR="00675FFE">
        <w:rPr>
          <w:lang w:val="en-CA"/>
        </w:rPr>
        <w:t>,</w:t>
      </w:r>
      <w:r w:rsidRPr="0022653C">
        <w:rPr>
          <w:lang w:val="en-CA"/>
        </w:rPr>
        <w:t xml:space="preserve"> identification of refrigerants, and the import data management system; support to NEMA and KRA for monitoring HCFC permit system;</w:t>
      </w:r>
      <w:r w:rsidR="00602CCF">
        <w:rPr>
          <w:lang w:val="en-CA"/>
        </w:rPr>
        <w:t xml:space="preserve"> and</w:t>
      </w:r>
      <w:r w:rsidRPr="0022653C">
        <w:rPr>
          <w:lang w:val="en-CA"/>
        </w:rPr>
        <w:t xml:space="preserve"> </w:t>
      </w:r>
      <w:r w:rsidR="00602CCF">
        <w:rPr>
          <w:lang w:val="en-CA"/>
        </w:rPr>
        <w:t xml:space="preserve">procurement and distribution of two </w:t>
      </w:r>
      <w:r w:rsidR="00675FFE">
        <w:rPr>
          <w:lang w:val="en-CA"/>
        </w:rPr>
        <w:t xml:space="preserve">refrigerant </w:t>
      </w:r>
      <w:r w:rsidR="00602CCF">
        <w:rPr>
          <w:lang w:val="en-CA"/>
        </w:rPr>
        <w:t>identifiers</w:t>
      </w:r>
      <w:r>
        <w:rPr>
          <w:lang w:val="en-CA"/>
        </w:rPr>
        <w:t>;</w:t>
      </w:r>
    </w:p>
    <w:p w:rsidR="002A0A3B" w:rsidRPr="0022653C" w:rsidRDefault="002A0A3B" w:rsidP="00790A46">
      <w:pPr>
        <w:pStyle w:val="Heading2"/>
        <w:rPr>
          <w:lang w:val="en-CA"/>
        </w:rPr>
      </w:pPr>
      <w:r w:rsidRPr="0022653C">
        <w:rPr>
          <w:i/>
          <w:lang w:val="en-CA"/>
        </w:rPr>
        <w:t xml:space="preserve">RAC </w:t>
      </w:r>
      <w:r w:rsidR="00DB0BB6">
        <w:rPr>
          <w:i/>
          <w:lang w:val="en-CA"/>
        </w:rPr>
        <w:t xml:space="preserve">servicing </w:t>
      </w:r>
      <w:r w:rsidRPr="0022653C">
        <w:rPr>
          <w:i/>
          <w:lang w:val="en-CA"/>
        </w:rPr>
        <w:t>sector (</w:t>
      </w:r>
      <w:r w:rsidR="00EA2B3A">
        <w:rPr>
          <w:i/>
          <w:lang w:val="en-CA"/>
        </w:rPr>
        <w:t>US $</w:t>
      </w:r>
      <w:r w:rsidR="00602CCF">
        <w:rPr>
          <w:i/>
          <w:lang w:val="en-CA"/>
        </w:rPr>
        <w:t>38,500</w:t>
      </w:r>
      <w:r w:rsidRPr="0022653C">
        <w:rPr>
          <w:i/>
          <w:lang w:val="en-CA"/>
        </w:rPr>
        <w:t>):</w:t>
      </w:r>
      <w:r w:rsidRPr="0022653C">
        <w:rPr>
          <w:lang w:val="en-CA"/>
        </w:rPr>
        <w:t xml:space="preserve"> Training of </w:t>
      </w:r>
      <w:r w:rsidR="004C5ED8">
        <w:rPr>
          <w:lang w:val="en-CA"/>
        </w:rPr>
        <w:t>at least 100</w:t>
      </w:r>
      <w:r w:rsidR="007061E3">
        <w:rPr>
          <w:lang w:val="en-CA"/>
        </w:rPr>
        <w:t> </w:t>
      </w:r>
      <w:r w:rsidRPr="0022653C">
        <w:rPr>
          <w:lang w:val="en-CA"/>
        </w:rPr>
        <w:t>refrigeration technicians</w:t>
      </w:r>
      <w:r w:rsidR="00602CCF">
        <w:rPr>
          <w:lang w:val="en-CA"/>
        </w:rPr>
        <w:t xml:space="preserve"> through five training program</w:t>
      </w:r>
      <w:r w:rsidR="00054451">
        <w:rPr>
          <w:lang w:val="en-CA"/>
        </w:rPr>
        <w:t>me</w:t>
      </w:r>
      <w:r w:rsidR="00602CCF">
        <w:rPr>
          <w:lang w:val="en-CA"/>
        </w:rPr>
        <w:t>s and 12 trainers through train the trainer course on CO</w:t>
      </w:r>
      <w:r w:rsidR="00602CCF" w:rsidRPr="00AC0D6E">
        <w:rPr>
          <w:vertAlign w:val="subscript"/>
          <w:lang w:val="en-CA"/>
        </w:rPr>
        <w:t>2</w:t>
      </w:r>
      <w:r w:rsidR="00602CCF">
        <w:rPr>
          <w:lang w:val="en-CA"/>
        </w:rPr>
        <w:t xml:space="preserve"> technology</w:t>
      </w:r>
      <w:r w:rsidRPr="0022653C">
        <w:rPr>
          <w:lang w:val="en-CA"/>
        </w:rPr>
        <w:t xml:space="preserve">; </w:t>
      </w:r>
      <w:r w:rsidR="004C5ED8">
        <w:rPr>
          <w:lang w:val="en-CA"/>
        </w:rPr>
        <w:t>d</w:t>
      </w:r>
      <w:r w:rsidRPr="0022653C">
        <w:rPr>
          <w:lang w:val="en-CA"/>
        </w:rPr>
        <w:t>istribution of five tool kits</w:t>
      </w:r>
      <w:r w:rsidR="00C36972">
        <w:rPr>
          <w:lang w:val="en-CA"/>
        </w:rPr>
        <w:t xml:space="preserve"> </w:t>
      </w:r>
      <w:r w:rsidR="005A113D">
        <w:rPr>
          <w:lang w:val="en-CA"/>
        </w:rPr>
        <w:t xml:space="preserve">including manifold, vacuum pumps, recovery and recycling units, </w:t>
      </w:r>
      <w:r w:rsidR="00AC0D6E">
        <w:rPr>
          <w:lang w:val="en-CA"/>
        </w:rPr>
        <w:t xml:space="preserve">for </w:t>
      </w:r>
      <w:r w:rsidR="005A113D">
        <w:rPr>
          <w:lang w:val="en-CA"/>
        </w:rPr>
        <w:t xml:space="preserve">training relating to </w:t>
      </w:r>
      <w:r w:rsidR="00AC0D6E">
        <w:rPr>
          <w:lang w:val="en-CA"/>
        </w:rPr>
        <w:t xml:space="preserve">good service practices </w:t>
      </w:r>
      <w:r w:rsidR="00602CCF">
        <w:rPr>
          <w:lang w:val="en-CA"/>
        </w:rPr>
        <w:t>to the technicians</w:t>
      </w:r>
      <w:r w:rsidRPr="0022653C">
        <w:rPr>
          <w:lang w:val="en-CA"/>
        </w:rPr>
        <w:t>;</w:t>
      </w:r>
    </w:p>
    <w:p w:rsidR="002A0A3B" w:rsidRPr="0022653C" w:rsidRDefault="002A0A3B" w:rsidP="00790A46">
      <w:pPr>
        <w:pStyle w:val="Heading2"/>
        <w:rPr>
          <w:lang w:val="en-CA"/>
        </w:rPr>
      </w:pPr>
      <w:r w:rsidRPr="0022653C">
        <w:rPr>
          <w:i/>
        </w:rPr>
        <w:t xml:space="preserve">Awareness and stakeholder participation and involvement </w:t>
      </w:r>
      <w:r w:rsidRPr="0022653C">
        <w:rPr>
          <w:i/>
          <w:lang w:val="en-CA"/>
        </w:rPr>
        <w:t>(</w:t>
      </w:r>
      <w:r w:rsidR="00EA2B3A">
        <w:rPr>
          <w:i/>
          <w:lang w:val="en-CA"/>
        </w:rPr>
        <w:t>US $</w:t>
      </w:r>
      <w:r w:rsidR="00602CCF">
        <w:rPr>
          <w:i/>
          <w:lang w:val="en-CA"/>
        </w:rPr>
        <w:t>18</w:t>
      </w:r>
      <w:r w:rsidRPr="0022653C">
        <w:rPr>
          <w:i/>
          <w:lang w:val="en-CA"/>
        </w:rPr>
        <w:t>,000):</w:t>
      </w:r>
      <w:r w:rsidRPr="0022653C">
        <w:rPr>
          <w:lang w:val="en-CA"/>
        </w:rPr>
        <w:t xml:space="preserve"> </w:t>
      </w:r>
      <w:r w:rsidR="00675FFE">
        <w:rPr>
          <w:lang w:val="en-CA"/>
        </w:rPr>
        <w:t>S</w:t>
      </w:r>
      <w:r w:rsidR="00602CCF">
        <w:rPr>
          <w:lang w:val="en-CA"/>
        </w:rPr>
        <w:t>ix stakeholders’ workshops on HCFC regulatory controls</w:t>
      </w:r>
      <w:r w:rsidR="00C36972">
        <w:rPr>
          <w:lang w:val="en-CA"/>
        </w:rPr>
        <w:t>,</w:t>
      </w:r>
      <w:r w:rsidR="00602CCF">
        <w:rPr>
          <w:lang w:val="en-CA"/>
        </w:rPr>
        <w:t xml:space="preserve"> and activities relating to </w:t>
      </w:r>
      <w:r w:rsidR="00C36972">
        <w:rPr>
          <w:lang w:val="en-CA"/>
        </w:rPr>
        <w:t>RAC</w:t>
      </w:r>
      <w:r w:rsidR="00602CCF">
        <w:rPr>
          <w:lang w:val="en-CA"/>
        </w:rPr>
        <w:t xml:space="preserve"> training for stakeholders</w:t>
      </w:r>
      <w:r w:rsidR="00054451">
        <w:rPr>
          <w:lang w:val="en-CA"/>
        </w:rPr>
        <w:t>’</w:t>
      </w:r>
      <w:r w:rsidR="00602CCF">
        <w:rPr>
          <w:lang w:val="en-CA"/>
        </w:rPr>
        <w:t xml:space="preserve"> participation;</w:t>
      </w:r>
      <w:r w:rsidRPr="0022653C">
        <w:rPr>
          <w:lang w:val="en-CA"/>
        </w:rPr>
        <w:t xml:space="preserve"> and</w:t>
      </w:r>
    </w:p>
    <w:p w:rsidR="002A0A3B" w:rsidRDefault="002A0A3B" w:rsidP="00790A46">
      <w:pPr>
        <w:pStyle w:val="Heading2"/>
        <w:rPr>
          <w:lang w:val="en-CA"/>
        </w:rPr>
      </w:pPr>
      <w:r w:rsidRPr="0022653C">
        <w:rPr>
          <w:i/>
          <w:lang w:val="en-CA"/>
        </w:rPr>
        <w:t>PMU (</w:t>
      </w:r>
      <w:r w:rsidR="00EA2B3A">
        <w:rPr>
          <w:i/>
          <w:lang w:val="en-CA"/>
        </w:rPr>
        <w:t>US $</w:t>
      </w:r>
      <w:r w:rsidR="00602CCF">
        <w:rPr>
          <w:i/>
          <w:lang w:val="en-CA"/>
        </w:rPr>
        <w:t>8,000</w:t>
      </w:r>
      <w:r w:rsidRPr="0022653C">
        <w:rPr>
          <w:i/>
          <w:lang w:val="en-CA"/>
        </w:rPr>
        <w:t>):</w:t>
      </w:r>
      <w:r w:rsidRPr="0022653C">
        <w:rPr>
          <w:lang w:val="en-CA"/>
        </w:rPr>
        <w:t xml:space="preserve"> Support to PMU for implementation of the HPMP</w:t>
      </w:r>
      <w:r w:rsidR="00602CCF">
        <w:rPr>
          <w:lang w:val="en-CA"/>
        </w:rPr>
        <w:t xml:space="preserve"> with focus on HCFC monitoring and controls</w:t>
      </w:r>
      <w:r w:rsidRPr="0022653C">
        <w:rPr>
          <w:lang w:val="en-CA"/>
        </w:rPr>
        <w:t>.</w:t>
      </w:r>
    </w:p>
    <w:p w:rsidR="008370E0" w:rsidRDefault="008370E0" w:rsidP="00790A46">
      <w:pPr>
        <w:jc w:val="center"/>
        <w:rPr>
          <w:b/>
          <w:lang w:val="en-CA"/>
        </w:rPr>
      </w:pPr>
    </w:p>
    <w:p w:rsidR="002A0A3B" w:rsidRPr="0022653C" w:rsidRDefault="002A0A3B" w:rsidP="00790A46">
      <w:pPr>
        <w:jc w:val="center"/>
        <w:rPr>
          <w:b/>
          <w:lang w:val="en-CA"/>
        </w:rPr>
      </w:pPr>
      <w:r w:rsidRPr="0022653C">
        <w:rPr>
          <w:b/>
          <w:lang w:val="en-CA"/>
        </w:rPr>
        <w:t>SECRETARIAT’S COMMENTS AND RECOMMENDATION</w:t>
      </w:r>
    </w:p>
    <w:p w:rsidR="002A0A3B" w:rsidRPr="0022653C" w:rsidRDefault="002A0A3B" w:rsidP="00790A46">
      <w:pPr>
        <w:jc w:val="center"/>
        <w:rPr>
          <w:b/>
          <w:lang w:val="en-CA"/>
        </w:rPr>
      </w:pPr>
    </w:p>
    <w:p w:rsidR="002A0A3B" w:rsidRPr="0022653C" w:rsidRDefault="002A0A3B" w:rsidP="00790A46">
      <w:pPr>
        <w:rPr>
          <w:b/>
          <w:lang w:val="en-CA"/>
        </w:rPr>
      </w:pPr>
      <w:r w:rsidRPr="0022653C">
        <w:rPr>
          <w:b/>
          <w:lang w:val="en-CA"/>
        </w:rPr>
        <w:t>COMMENTS</w:t>
      </w:r>
    </w:p>
    <w:p w:rsidR="002A0A3B" w:rsidRDefault="002A0A3B" w:rsidP="00790A46">
      <w:pPr>
        <w:rPr>
          <w:lang w:val="en-CA"/>
        </w:rPr>
      </w:pPr>
    </w:p>
    <w:p w:rsidR="00675FFE" w:rsidRDefault="00675FFE" w:rsidP="00675FFE">
      <w:pPr>
        <w:rPr>
          <w:u w:val="single"/>
          <w:lang w:val="en-CA"/>
        </w:rPr>
      </w:pPr>
      <w:r w:rsidRPr="00343B6C">
        <w:rPr>
          <w:u w:val="single"/>
          <w:lang w:val="en-CA"/>
        </w:rPr>
        <w:t>Revision of the starting point</w:t>
      </w:r>
      <w:r>
        <w:rPr>
          <w:u w:val="single"/>
          <w:lang w:val="en-CA"/>
        </w:rPr>
        <w:t>,</w:t>
      </w:r>
      <w:r w:rsidRPr="00FD36DD">
        <w:rPr>
          <w:u w:val="single"/>
          <w:lang w:val="en-CA"/>
        </w:rPr>
        <w:t xml:space="preserve"> </w:t>
      </w:r>
      <w:r w:rsidRPr="00343B6C">
        <w:rPr>
          <w:u w:val="single"/>
          <w:lang w:val="en-CA"/>
        </w:rPr>
        <w:t>and modifications to the Agreement</w:t>
      </w:r>
    </w:p>
    <w:p w:rsidR="00675FFE" w:rsidRPr="00572436" w:rsidRDefault="00675FFE" w:rsidP="00675FFE">
      <w:pPr>
        <w:rPr>
          <w:lang w:val="en-CA"/>
        </w:rPr>
      </w:pPr>
    </w:p>
    <w:p w:rsidR="00675FFE" w:rsidRDefault="00675FFE" w:rsidP="00675FFE">
      <w:pPr>
        <w:pStyle w:val="Heading1"/>
      </w:pPr>
      <w:r>
        <w:t xml:space="preserve">Based on the revisions to the starting point, </w:t>
      </w:r>
      <w:r w:rsidRPr="00FD36DD">
        <w:t>paragraph 1</w:t>
      </w:r>
      <w:r w:rsidR="00EA1AEF">
        <w:t>,</w:t>
      </w:r>
      <w:r>
        <w:t xml:space="preserve"> </w:t>
      </w:r>
      <w:r w:rsidRPr="00FD36DD">
        <w:t>Appendices 1</w:t>
      </w:r>
      <w:r w:rsidRPr="00FD36DD">
        <w:noBreakHyphen/>
        <w:t xml:space="preserve">A and 2-A </w:t>
      </w:r>
      <w:r>
        <w:t xml:space="preserve">of the Agreement between the Government of Kenya and the Executive Committee has been modified, and </w:t>
      </w:r>
      <w:r w:rsidRPr="00FD36DD">
        <w:t xml:space="preserve">paragraph 16 </w:t>
      </w:r>
      <w:r>
        <w:t xml:space="preserve">has been </w:t>
      </w:r>
      <w:r w:rsidRPr="00FD36DD">
        <w:t xml:space="preserve">updated to indicate that the revised updated Agreement supersedes the Agreement approved at </w:t>
      </w:r>
      <w:r w:rsidRPr="00676683">
        <w:t>the 66</w:t>
      </w:r>
      <w:r w:rsidRPr="00676683">
        <w:rPr>
          <w:vertAlign w:val="superscript"/>
        </w:rPr>
        <w:t>th</w:t>
      </w:r>
      <w:r w:rsidRPr="00676683">
        <w:t xml:space="preserve"> meeting, as shown in Annex I to the present document. The full revised Agreement will be appended to the final report of the 80</w:t>
      </w:r>
      <w:r w:rsidRPr="00676683">
        <w:rPr>
          <w:vertAlign w:val="superscript"/>
        </w:rPr>
        <w:t>th</w:t>
      </w:r>
      <w:r w:rsidRPr="00676683">
        <w:t xml:space="preserve"> meeting.</w:t>
      </w:r>
    </w:p>
    <w:p w:rsidR="00A5350B" w:rsidRPr="00E452C9" w:rsidRDefault="00A5350B" w:rsidP="00A5350B">
      <w:pPr>
        <w:pStyle w:val="Heading1"/>
      </w:pPr>
      <w:r w:rsidRPr="00E452C9">
        <w:t xml:space="preserve">In light of the revision to the starting point, the Secretariat suggested that the Government consider submitting a request to the Ozone Secretariat to also revise the country’s baseline. The Government of France noted that the Government of Kenya would discuss the issue </w:t>
      </w:r>
      <w:r w:rsidR="006415F8" w:rsidRPr="00E452C9">
        <w:t xml:space="preserve">internally and based on </w:t>
      </w:r>
      <w:r w:rsidR="00D2558F" w:rsidRPr="00E452C9">
        <w:t>the</w:t>
      </w:r>
      <w:r w:rsidR="004C4DA6" w:rsidRPr="00E452C9">
        <w:t xml:space="preserve"> discussions</w:t>
      </w:r>
      <w:r w:rsidR="006415F8" w:rsidRPr="00E452C9">
        <w:t xml:space="preserve">, they would </w:t>
      </w:r>
      <w:r w:rsidR="00D2558F" w:rsidRPr="00E452C9">
        <w:t>consult</w:t>
      </w:r>
      <w:r w:rsidR="006415F8" w:rsidRPr="00E452C9">
        <w:t xml:space="preserve"> with the Ozone Secretariat</w:t>
      </w:r>
      <w:r w:rsidRPr="00E452C9">
        <w:t xml:space="preserve">. </w:t>
      </w:r>
    </w:p>
    <w:p w:rsidR="00D50AEE" w:rsidRPr="00676683" w:rsidRDefault="00D50AEE" w:rsidP="008370E0">
      <w:pPr>
        <w:keepNext/>
        <w:rPr>
          <w:u w:val="single"/>
        </w:rPr>
      </w:pPr>
      <w:r w:rsidRPr="00676683">
        <w:rPr>
          <w:u w:val="single"/>
        </w:rPr>
        <w:lastRenderedPageBreak/>
        <w:t>Strengthening of the ODS licensing system</w:t>
      </w:r>
    </w:p>
    <w:p w:rsidR="00D50AEE" w:rsidRPr="00676683" w:rsidRDefault="00D50AEE" w:rsidP="008370E0">
      <w:pPr>
        <w:keepNext/>
        <w:rPr>
          <w:u w:val="single"/>
        </w:rPr>
      </w:pPr>
    </w:p>
    <w:p w:rsidR="00F972B8" w:rsidRPr="00676683" w:rsidRDefault="0013057B" w:rsidP="008370E0">
      <w:pPr>
        <w:pStyle w:val="Heading1"/>
        <w:keepNext/>
        <w:rPr>
          <w:lang w:val="en-CA"/>
        </w:rPr>
      </w:pPr>
      <w:r w:rsidRPr="00676683">
        <w:t>In line with decision 77/36(a)</w:t>
      </w:r>
      <w:r w:rsidRPr="00676683">
        <w:rPr>
          <w:rStyle w:val="FootnoteReference"/>
        </w:rPr>
        <w:footnoteReference w:id="2"/>
      </w:r>
      <w:r w:rsidRPr="00676683">
        <w:t xml:space="preserve">, </w:t>
      </w:r>
      <w:r w:rsidR="00D50AEE" w:rsidRPr="00676683">
        <w:t>t</w:t>
      </w:r>
      <w:r w:rsidR="00F972B8" w:rsidRPr="00676683">
        <w:rPr>
          <w:lang w:val="en-CA"/>
        </w:rPr>
        <w:t xml:space="preserve">he Government </w:t>
      </w:r>
      <w:r w:rsidR="00D50AEE" w:rsidRPr="00676683">
        <w:rPr>
          <w:lang w:val="en-CA"/>
        </w:rPr>
        <w:t xml:space="preserve">of Kenya </w:t>
      </w:r>
      <w:r w:rsidR="00F972B8" w:rsidRPr="00676683">
        <w:rPr>
          <w:lang w:val="en-CA"/>
        </w:rPr>
        <w:t xml:space="preserve">has taken </w:t>
      </w:r>
      <w:r w:rsidR="00D50AEE" w:rsidRPr="00676683">
        <w:rPr>
          <w:lang w:val="en-CA"/>
        </w:rPr>
        <w:t xml:space="preserve">the following </w:t>
      </w:r>
      <w:r w:rsidR="00303DE6" w:rsidRPr="00676683">
        <w:rPr>
          <w:lang w:val="en-CA"/>
        </w:rPr>
        <w:t xml:space="preserve">measures to address </w:t>
      </w:r>
      <w:r w:rsidR="00D50AEE" w:rsidRPr="00676683">
        <w:rPr>
          <w:lang w:val="en-CA"/>
        </w:rPr>
        <w:t xml:space="preserve">the </w:t>
      </w:r>
      <w:r w:rsidR="00303DE6" w:rsidRPr="00676683">
        <w:rPr>
          <w:lang w:val="en-CA"/>
        </w:rPr>
        <w:t xml:space="preserve">issues </w:t>
      </w:r>
      <w:r w:rsidR="00D50AEE" w:rsidRPr="00676683">
        <w:rPr>
          <w:lang w:val="en-CA"/>
        </w:rPr>
        <w:t xml:space="preserve">related to the licensing system that were </w:t>
      </w:r>
      <w:r w:rsidR="00303DE6" w:rsidRPr="00676683">
        <w:rPr>
          <w:lang w:val="en-CA"/>
        </w:rPr>
        <w:t>identified during</w:t>
      </w:r>
      <w:r w:rsidR="000E428D" w:rsidRPr="00676683">
        <w:rPr>
          <w:lang w:val="en-CA"/>
        </w:rPr>
        <w:t xml:space="preserve"> the</w:t>
      </w:r>
      <w:r w:rsidR="00303DE6" w:rsidRPr="00676683">
        <w:rPr>
          <w:lang w:val="en-CA"/>
        </w:rPr>
        <w:t xml:space="preserve"> review of the fourth tranche </w:t>
      </w:r>
      <w:r w:rsidR="00D50AEE" w:rsidRPr="00676683">
        <w:rPr>
          <w:lang w:val="en-CA"/>
        </w:rPr>
        <w:t>of the HPMP</w:t>
      </w:r>
      <w:r w:rsidR="00DB0BB6" w:rsidRPr="00676683">
        <w:rPr>
          <w:lang w:val="en-CA"/>
        </w:rPr>
        <w:t>:</w:t>
      </w:r>
    </w:p>
    <w:p w:rsidR="00F972B8" w:rsidRPr="008E4890" w:rsidRDefault="005A113D" w:rsidP="00790A46">
      <w:pPr>
        <w:pStyle w:val="Heading2"/>
        <w:rPr>
          <w:lang w:val="en-CA"/>
        </w:rPr>
      </w:pPr>
      <w:r w:rsidRPr="00676683">
        <w:rPr>
          <w:lang w:val="en-CA"/>
        </w:rPr>
        <w:t>KRA</w:t>
      </w:r>
      <w:r w:rsidR="00F972B8" w:rsidRPr="00676683">
        <w:rPr>
          <w:lang w:val="en-CA"/>
        </w:rPr>
        <w:t xml:space="preserve"> has confirmed the receipt of importers</w:t>
      </w:r>
      <w:r w:rsidR="0083009B" w:rsidRPr="00676683">
        <w:rPr>
          <w:lang w:val="en-CA"/>
        </w:rPr>
        <w:t>’ name</w:t>
      </w:r>
      <w:r w:rsidR="00F972B8" w:rsidRPr="00676683">
        <w:rPr>
          <w:lang w:val="en-CA"/>
        </w:rPr>
        <w:t xml:space="preserve"> along with the quantity of refrigerant to be imported against the permits issued to NEMA</w:t>
      </w:r>
      <w:r w:rsidR="0083009B" w:rsidRPr="00676683">
        <w:rPr>
          <w:lang w:val="en-CA"/>
        </w:rPr>
        <w:t xml:space="preserve">. </w:t>
      </w:r>
      <w:r w:rsidR="00F972B8" w:rsidRPr="00676683">
        <w:rPr>
          <w:lang w:val="en-CA"/>
        </w:rPr>
        <w:t xml:space="preserve">KRA </w:t>
      </w:r>
      <w:r w:rsidR="0083009B" w:rsidRPr="00676683">
        <w:rPr>
          <w:lang w:val="en-CA"/>
        </w:rPr>
        <w:t xml:space="preserve">has </w:t>
      </w:r>
      <w:r w:rsidR="00F972B8" w:rsidRPr="00676683">
        <w:rPr>
          <w:lang w:val="en-CA"/>
        </w:rPr>
        <w:t xml:space="preserve">also provided periodic </w:t>
      </w:r>
      <w:r w:rsidR="0083009B" w:rsidRPr="00676683">
        <w:rPr>
          <w:lang w:val="en-CA"/>
        </w:rPr>
        <w:t xml:space="preserve">reports </w:t>
      </w:r>
      <w:r w:rsidR="00883979" w:rsidRPr="00676683">
        <w:rPr>
          <w:lang w:val="en-CA"/>
        </w:rPr>
        <w:t>on HCFC licensing matters;</w:t>
      </w:r>
      <w:r w:rsidR="00883979">
        <w:rPr>
          <w:lang w:val="en-CA"/>
        </w:rPr>
        <w:t xml:space="preserve"> </w:t>
      </w:r>
      <w:r w:rsidR="0083009B">
        <w:rPr>
          <w:lang w:val="en-CA"/>
        </w:rPr>
        <w:t xml:space="preserve">and </w:t>
      </w:r>
      <w:r w:rsidR="00F972B8" w:rsidRPr="008E4890">
        <w:rPr>
          <w:lang w:val="en-CA"/>
        </w:rPr>
        <w:t xml:space="preserve">KRA and </w:t>
      </w:r>
      <w:r w:rsidR="0083009B">
        <w:rPr>
          <w:lang w:val="en-CA"/>
        </w:rPr>
        <w:t xml:space="preserve">customs </w:t>
      </w:r>
      <w:r w:rsidR="00F972B8" w:rsidRPr="008E4890">
        <w:rPr>
          <w:lang w:val="en-CA"/>
        </w:rPr>
        <w:t>entry points have received communication on need for licenses for import of OD</w:t>
      </w:r>
      <w:r w:rsidR="000E428D">
        <w:rPr>
          <w:lang w:val="en-CA"/>
        </w:rPr>
        <w:t>S and ODS-based equipment;</w:t>
      </w:r>
    </w:p>
    <w:p w:rsidR="00F972B8" w:rsidRPr="008E4890" w:rsidRDefault="005A113D" w:rsidP="00790A46">
      <w:pPr>
        <w:pStyle w:val="Heading2"/>
        <w:rPr>
          <w:lang w:val="en-CA"/>
        </w:rPr>
      </w:pPr>
      <w:r>
        <w:rPr>
          <w:lang w:val="en-CA"/>
        </w:rPr>
        <w:t>KRA would</w:t>
      </w:r>
      <w:r w:rsidR="00F972B8" w:rsidRPr="008E4890">
        <w:rPr>
          <w:lang w:val="en-CA"/>
        </w:rPr>
        <w:t xml:space="preserve"> periodically communicate</w:t>
      </w:r>
      <w:r>
        <w:rPr>
          <w:lang w:val="en-CA"/>
        </w:rPr>
        <w:t xml:space="preserve"> with NEMA</w:t>
      </w:r>
      <w:r w:rsidR="00F972B8" w:rsidRPr="008E4890">
        <w:rPr>
          <w:lang w:val="en-CA"/>
        </w:rPr>
        <w:t xml:space="preserve"> </w:t>
      </w:r>
      <w:r w:rsidR="00303DE6">
        <w:rPr>
          <w:lang w:val="en-CA"/>
        </w:rPr>
        <w:t>o</w:t>
      </w:r>
      <w:r w:rsidR="008E4890" w:rsidRPr="008E4890">
        <w:rPr>
          <w:lang w:val="en-CA"/>
        </w:rPr>
        <w:t xml:space="preserve">n conformity of quantities of ODS imported against licenses issued </w:t>
      </w:r>
      <w:r w:rsidR="007457A2">
        <w:rPr>
          <w:lang w:val="en-CA"/>
        </w:rPr>
        <w:t xml:space="preserve">which </w:t>
      </w:r>
      <w:r w:rsidR="0083009B">
        <w:rPr>
          <w:lang w:val="en-CA"/>
        </w:rPr>
        <w:t xml:space="preserve">will assist </w:t>
      </w:r>
      <w:r w:rsidR="008E4890" w:rsidRPr="008E4890">
        <w:rPr>
          <w:lang w:val="en-CA"/>
        </w:rPr>
        <w:t xml:space="preserve">NEMA and </w:t>
      </w:r>
      <w:r w:rsidR="000E428D">
        <w:rPr>
          <w:lang w:val="en-CA"/>
        </w:rPr>
        <w:t>the NOU reconcile import data</w:t>
      </w:r>
      <w:r w:rsidR="0083009B">
        <w:rPr>
          <w:lang w:val="en-CA"/>
        </w:rPr>
        <w:t xml:space="preserve">. </w:t>
      </w:r>
      <w:r w:rsidR="0083009B" w:rsidRPr="008E4890">
        <w:rPr>
          <w:lang w:val="en-CA"/>
        </w:rPr>
        <w:t>KRA has two senior officers working with NEMA on ODS import clearance matters</w:t>
      </w:r>
      <w:r w:rsidR="000E428D">
        <w:rPr>
          <w:lang w:val="en-CA"/>
        </w:rPr>
        <w:t>;</w:t>
      </w:r>
      <w:r w:rsidR="0083009B">
        <w:rPr>
          <w:lang w:val="en-CA"/>
        </w:rPr>
        <w:t xml:space="preserve"> and</w:t>
      </w:r>
    </w:p>
    <w:p w:rsidR="0083009B" w:rsidRPr="0083009B" w:rsidRDefault="008E4890" w:rsidP="00790A46">
      <w:pPr>
        <w:pStyle w:val="Heading2"/>
        <w:rPr>
          <w:lang w:val="en-CA"/>
        </w:rPr>
      </w:pPr>
      <w:r w:rsidRPr="008E4890">
        <w:rPr>
          <w:lang w:val="en-CA"/>
        </w:rPr>
        <w:t>KESWS</w:t>
      </w:r>
      <w:r w:rsidR="000E428D">
        <w:rPr>
          <w:lang w:val="en-CA"/>
        </w:rPr>
        <w:t xml:space="preserve"> </w:t>
      </w:r>
      <w:r w:rsidRPr="0083009B">
        <w:rPr>
          <w:lang w:val="en-CA"/>
        </w:rPr>
        <w:t xml:space="preserve">for licenses is under implementation and is integrated with </w:t>
      </w:r>
      <w:r w:rsidR="005A113D" w:rsidRPr="0083009B">
        <w:rPr>
          <w:lang w:val="en-CA"/>
        </w:rPr>
        <w:t>the customs clearance processes</w:t>
      </w:r>
      <w:r w:rsidR="0083009B" w:rsidRPr="0083009B">
        <w:rPr>
          <w:lang w:val="en-CA"/>
        </w:rPr>
        <w:t xml:space="preserve"> (this information is available electronically for easy processing and monitoring)</w:t>
      </w:r>
      <w:r w:rsidR="005A113D" w:rsidRPr="0083009B">
        <w:rPr>
          <w:lang w:val="en-CA"/>
        </w:rPr>
        <w:t>. A</w:t>
      </w:r>
      <w:r w:rsidRPr="0083009B">
        <w:rPr>
          <w:lang w:val="en-CA"/>
        </w:rPr>
        <w:t xml:space="preserve">s a result, </w:t>
      </w:r>
      <w:r w:rsidR="0083009B" w:rsidRPr="0083009B">
        <w:rPr>
          <w:lang w:val="en-CA"/>
        </w:rPr>
        <w:t xml:space="preserve">ODSs </w:t>
      </w:r>
      <w:r w:rsidRPr="0083009B">
        <w:rPr>
          <w:lang w:val="en-CA"/>
        </w:rPr>
        <w:t>cannot be imported without</w:t>
      </w:r>
      <w:r w:rsidR="005A113D" w:rsidRPr="0083009B">
        <w:rPr>
          <w:lang w:val="en-CA"/>
        </w:rPr>
        <w:t xml:space="preserve"> an</w:t>
      </w:r>
      <w:r w:rsidRPr="0083009B">
        <w:rPr>
          <w:lang w:val="en-CA"/>
        </w:rPr>
        <w:t xml:space="preserve"> import l</w:t>
      </w:r>
      <w:r w:rsidR="00EA1AEF">
        <w:rPr>
          <w:lang w:val="en-CA"/>
        </w:rPr>
        <w:t>icense</w:t>
      </w:r>
      <w:r w:rsidR="00883979" w:rsidRPr="0083009B">
        <w:rPr>
          <w:lang w:val="en-CA"/>
        </w:rPr>
        <w:t xml:space="preserve">. </w:t>
      </w:r>
      <w:r w:rsidRPr="0083009B">
        <w:rPr>
          <w:lang w:val="en-CA"/>
        </w:rPr>
        <w:t xml:space="preserve">Officers of NEMA </w:t>
      </w:r>
      <w:r w:rsidR="00303DE6" w:rsidRPr="0083009B">
        <w:rPr>
          <w:lang w:val="en-CA"/>
        </w:rPr>
        <w:t>were</w:t>
      </w:r>
      <w:r w:rsidRPr="0083009B">
        <w:rPr>
          <w:lang w:val="en-CA"/>
        </w:rPr>
        <w:t xml:space="preserve"> trained on K</w:t>
      </w:r>
      <w:r w:rsidR="000E428D" w:rsidRPr="0083009B">
        <w:rPr>
          <w:lang w:val="en-CA"/>
        </w:rPr>
        <w:t>ESWS and cargo clearance module</w:t>
      </w:r>
      <w:r w:rsidR="0083009B" w:rsidRPr="0083009B">
        <w:rPr>
          <w:lang w:val="en-CA"/>
        </w:rPr>
        <w:t>.</w:t>
      </w:r>
    </w:p>
    <w:p w:rsidR="00FC04E5" w:rsidRPr="0083009B" w:rsidRDefault="005A113D" w:rsidP="0083009B">
      <w:pPr>
        <w:pStyle w:val="Heading1"/>
      </w:pPr>
      <w:r w:rsidRPr="0083009B">
        <w:rPr>
          <w:lang w:val="en-CA"/>
        </w:rPr>
        <w:t xml:space="preserve">The Government is committed to </w:t>
      </w:r>
      <w:r w:rsidR="008E4890" w:rsidRPr="0083009B">
        <w:rPr>
          <w:lang w:val="en-CA"/>
        </w:rPr>
        <w:t xml:space="preserve">continue to </w:t>
      </w:r>
      <w:r w:rsidRPr="0083009B">
        <w:rPr>
          <w:lang w:val="en-CA"/>
        </w:rPr>
        <w:t>strengthen HCFC licensing and import monitoring system through</w:t>
      </w:r>
      <w:r w:rsidR="008E4890" w:rsidRPr="0083009B">
        <w:rPr>
          <w:lang w:val="en-CA"/>
        </w:rPr>
        <w:t xml:space="preserve"> training and other </w:t>
      </w:r>
      <w:r w:rsidRPr="0083009B">
        <w:rPr>
          <w:lang w:val="en-CA"/>
        </w:rPr>
        <w:t xml:space="preserve">capacity building </w:t>
      </w:r>
      <w:r w:rsidR="008E4890" w:rsidRPr="0083009B">
        <w:rPr>
          <w:lang w:val="en-CA"/>
        </w:rPr>
        <w:t>measures.</w:t>
      </w:r>
      <w:r w:rsidR="0083009B" w:rsidRPr="0083009B">
        <w:t xml:space="preserve">While </w:t>
      </w:r>
      <w:r w:rsidR="00FC04E5" w:rsidRPr="0083009B">
        <w:t xml:space="preserve">several actions </w:t>
      </w:r>
      <w:r w:rsidR="0083009B" w:rsidRPr="0083009B">
        <w:t xml:space="preserve">had already been taken </w:t>
      </w:r>
      <w:r w:rsidR="00FC04E5" w:rsidRPr="0083009B">
        <w:t>to strengthen the licensing system</w:t>
      </w:r>
      <w:r w:rsidR="0083009B" w:rsidRPr="0083009B">
        <w:t>,</w:t>
      </w:r>
      <w:r w:rsidR="00FC04E5" w:rsidRPr="0083009B">
        <w:t xml:space="preserve"> additional steps </w:t>
      </w:r>
      <w:r w:rsidR="0083009B" w:rsidRPr="0083009B">
        <w:t xml:space="preserve">will be implemented </w:t>
      </w:r>
      <w:r w:rsidR="00FC04E5" w:rsidRPr="0083009B">
        <w:t>relating to strengthening HCFC import/export monitoring through customs training and stronger coordination between NEMA and customs authorities</w:t>
      </w:r>
      <w:r w:rsidR="0083009B" w:rsidRPr="0083009B">
        <w:t>. A</w:t>
      </w:r>
      <w:r w:rsidR="00FC04E5" w:rsidRPr="0083009B">
        <w:t>ctivities for strengthening policy enforcement</w:t>
      </w:r>
      <w:r w:rsidR="0083009B" w:rsidRPr="0083009B">
        <w:t>,</w:t>
      </w:r>
      <w:r w:rsidR="00FC04E5" w:rsidRPr="0083009B">
        <w:t xml:space="preserve"> training of customs offic</w:t>
      </w:r>
      <w:r w:rsidR="00EA1AEF">
        <w:t xml:space="preserve">ers and customs inspections </w:t>
      </w:r>
      <w:r w:rsidR="00FC04E5" w:rsidRPr="0083009B">
        <w:t>for monitoring imports of HCFCs would also be undertaken on priority in stage II of the HPMP. These activities would strengthen data management and reporting process.</w:t>
      </w:r>
    </w:p>
    <w:p w:rsidR="00D50AEE" w:rsidRPr="00C71FB9" w:rsidRDefault="00D50AEE" w:rsidP="00D50AEE">
      <w:pPr>
        <w:pStyle w:val="Heading1"/>
        <w:numPr>
          <w:ilvl w:val="0"/>
          <w:numId w:val="0"/>
        </w:numPr>
        <w:rPr>
          <w:u w:val="single"/>
          <w:lang w:val="en-CA"/>
        </w:rPr>
      </w:pPr>
      <w:r w:rsidRPr="00C71FB9">
        <w:rPr>
          <w:u w:val="single"/>
          <w:lang w:val="en-CA"/>
        </w:rPr>
        <w:t xml:space="preserve">Progress report on the implementation of the </w:t>
      </w:r>
      <w:r>
        <w:rPr>
          <w:u w:val="single"/>
          <w:lang w:val="en-CA"/>
        </w:rPr>
        <w:t>fourth</w:t>
      </w:r>
      <w:r w:rsidRPr="00C71FB9">
        <w:rPr>
          <w:u w:val="single"/>
          <w:lang w:val="en-CA"/>
        </w:rPr>
        <w:t xml:space="preserve"> tranche of the HPMP</w:t>
      </w:r>
    </w:p>
    <w:p w:rsidR="00D50AEE" w:rsidRPr="00C71FB9" w:rsidRDefault="00D50AEE" w:rsidP="00D50AEE">
      <w:pPr>
        <w:rPr>
          <w:i/>
          <w:lang w:val="en-CA"/>
        </w:rPr>
      </w:pPr>
      <w:r w:rsidRPr="00C71FB9">
        <w:rPr>
          <w:i/>
          <w:lang w:val="en-CA"/>
        </w:rPr>
        <w:t>Legal framework</w:t>
      </w:r>
    </w:p>
    <w:p w:rsidR="00D50AEE" w:rsidRPr="00C71FB9" w:rsidRDefault="00D50AEE" w:rsidP="00D50AEE">
      <w:pPr>
        <w:rPr>
          <w:highlight w:val="magenta"/>
          <w:lang w:val="en-CA"/>
        </w:rPr>
      </w:pPr>
    </w:p>
    <w:p w:rsidR="00D50AEE" w:rsidRDefault="00D50AEE" w:rsidP="00D50AEE">
      <w:pPr>
        <w:pStyle w:val="Heading1"/>
      </w:pPr>
      <w:r w:rsidRPr="00C71FB9">
        <w:t xml:space="preserve">The Government </w:t>
      </w:r>
      <w:r>
        <w:t xml:space="preserve">of Kenya </w:t>
      </w:r>
      <w:r w:rsidRPr="00C71FB9">
        <w:t xml:space="preserve">has </w:t>
      </w:r>
      <w:r>
        <w:t>issued import licenses for</w:t>
      </w:r>
      <w:r w:rsidRPr="00C71FB9">
        <w:t xml:space="preserve"> </w:t>
      </w:r>
      <w:r>
        <w:t xml:space="preserve">17.52 </w:t>
      </w:r>
      <w:r w:rsidRPr="00C71FB9">
        <w:t>ODP tonnes for 201</w:t>
      </w:r>
      <w:r>
        <w:t>7,</w:t>
      </w:r>
      <w:r w:rsidRPr="00C71FB9">
        <w:t xml:space="preserve"> and allocated it </w:t>
      </w:r>
      <w:r w:rsidRPr="00B06FD2">
        <w:t xml:space="preserve">to </w:t>
      </w:r>
      <w:r>
        <w:t>19 </w:t>
      </w:r>
      <w:r w:rsidRPr="00C71FB9">
        <w:t>importers</w:t>
      </w:r>
      <w:r>
        <w:t>; the consumption is significantly lower than the target of 46.98 ODP tonnes.</w:t>
      </w:r>
      <w:r w:rsidRPr="00C71FB9">
        <w:t xml:space="preserve"> </w:t>
      </w:r>
    </w:p>
    <w:p w:rsidR="0083009B" w:rsidRPr="0083009B" w:rsidRDefault="0083009B" w:rsidP="0083009B">
      <w:pPr>
        <w:pStyle w:val="Heading1"/>
      </w:pPr>
      <w:r w:rsidRPr="0083009B">
        <w:t>The Secretariat discussed the need for additional regulations for reducing dependence on HCFC</w:t>
      </w:r>
      <w:r w:rsidRPr="0083009B">
        <w:noBreakHyphen/>
        <w:t>based equipment including prohibition of import of HCFC</w:t>
      </w:r>
      <w:r w:rsidRPr="0083009B">
        <w:noBreakHyphen/>
        <w:t>based residential and commercial air</w:t>
      </w:r>
      <w:r w:rsidRPr="0083009B">
        <w:noBreakHyphen/>
        <w:t>conditioners in the country, installation of HCFC</w:t>
      </w:r>
      <w:r w:rsidRPr="0083009B">
        <w:noBreakHyphen/>
        <w:t xml:space="preserve">based refrigeration equipment and prohibition of import of HCFCs other than HCFC-22 including blends. </w:t>
      </w:r>
      <w:r w:rsidR="007D22D9">
        <w:t>In response, t</w:t>
      </w:r>
      <w:r w:rsidRPr="0083009B">
        <w:t>he Government of France indicated that the Government of Kenya would work with national stakeholders to implement these regulations latest by 31 December 2020.</w:t>
      </w:r>
    </w:p>
    <w:p w:rsidR="008E4890" w:rsidRPr="0022653C" w:rsidRDefault="008E4890" w:rsidP="00790A46">
      <w:pPr>
        <w:rPr>
          <w:i/>
          <w:lang w:val="en-CA"/>
        </w:rPr>
      </w:pPr>
      <w:r w:rsidRPr="0022653C">
        <w:rPr>
          <w:i/>
          <w:lang w:val="en-CA"/>
        </w:rPr>
        <w:t>Refrigeration servicing sector</w:t>
      </w:r>
    </w:p>
    <w:p w:rsidR="008E4890" w:rsidRPr="0022653C" w:rsidRDefault="008E4890" w:rsidP="00790A46">
      <w:pPr>
        <w:rPr>
          <w:lang w:val="en-CA"/>
        </w:rPr>
      </w:pPr>
    </w:p>
    <w:p w:rsidR="008E4890" w:rsidRPr="00EA1AEF" w:rsidRDefault="00A6152A" w:rsidP="00790A46">
      <w:pPr>
        <w:pStyle w:val="Heading1"/>
        <w:rPr>
          <w:lang w:val="en-CA"/>
        </w:rPr>
      </w:pPr>
      <w:r>
        <w:rPr>
          <w:lang w:val="en-CA"/>
        </w:rPr>
        <w:t>T</w:t>
      </w:r>
      <w:r w:rsidR="008E4890" w:rsidRPr="0022653C">
        <w:rPr>
          <w:lang w:val="en-CA"/>
        </w:rPr>
        <w:t xml:space="preserve">he Government of France reported that the modalities of certification system for service technicians handling HC-based refrigerants </w:t>
      </w:r>
      <w:r w:rsidR="007D22D9">
        <w:rPr>
          <w:lang w:val="en-CA"/>
        </w:rPr>
        <w:t xml:space="preserve">were </w:t>
      </w:r>
      <w:r w:rsidR="008E4890">
        <w:rPr>
          <w:lang w:val="en-CA"/>
        </w:rPr>
        <w:t>still under consultation</w:t>
      </w:r>
      <w:r w:rsidR="007D22D9">
        <w:rPr>
          <w:lang w:val="en-CA"/>
        </w:rPr>
        <w:t>. The m</w:t>
      </w:r>
      <w:r w:rsidR="008E4890">
        <w:rPr>
          <w:lang w:val="en-CA"/>
        </w:rPr>
        <w:t xml:space="preserve">ain </w:t>
      </w:r>
      <w:r w:rsidR="007D22D9">
        <w:rPr>
          <w:lang w:val="en-CA"/>
        </w:rPr>
        <w:t xml:space="preserve">outstanding </w:t>
      </w:r>
      <w:r w:rsidR="008E4890">
        <w:rPr>
          <w:lang w:val="en-CA"/>
        </w:rPr>
        <w:t>issues relate</w:t>
      </w:r>
      <w:r w:rsidR="007D22D9">
        <w:rPr>
          <w:lang w:val="en-CA"/>
        </w:rPr>
        <w:t>d</w:t>
      </w:r>
      <w:r w:rsidR="008E4890">
        <w:rPr>
          <w:lang w:val="en-CA"/>
        </w:rPr>
        <w:t xml:space="preserve"> to </w:t>
      </w:r>
      <w:r w:rsidR="000E428D">
        <w:rPr>
          <w:lang w:val="en-CA"/>
        </w:rPr>
        <w:t xml:space="preserve">the </w:t>
      </w:r>
      <w:r w:rsidR="008E4890" w:rsidRPr="008E4890">
        <w:rPr>
          <w:lang w:val="en-CA"/>
        </w:rPr>
        <w:t xml:space="preserve">need for certification assessment for formally qualified technicians and identification of </w:t>
      </w:r>
      <w:r w:rsidR="008E4890" w:rsidRPr="008E4890">
        <w:rPr>
          <w:lang w:val="en-CA"/>
        </w:rPr>
        <w:lastRenderedPageBreak/>
        <w:t>suitable certification authority</w:t>
      </w:r>
      <w:r w:rsidR="000E428D">
        <w:rPr>
          <w:lang w:val="en-CA"/>
        </w:rPr>
        <w:t>.</w:t>
      </w:r>
      <w:r w:rsidR="007D22D9">
        <w:rPr>
          <w:lang w:val="en-CA"/>
        </w:rPr>
        <w:t xml:space="preserve"> </w:t>
      </w:r>
      <w:r w:rsidR="007D22D9" w:rsidRPr="00EA1AEF">
        <w:rPr>
          <w:lang w:val="en-CA"/>
        </w:rPr>
        <w:t xml:space="preserve">These issues will be addressed </w:t>
      </w:r>
      <w:r w:rsidR="0076202E" w:rsidRPr="00EA1AEF">
        <w:rPr>
          <w:lang w:val="en-CA"/>
        </w:rPr>
        <w:t>over the next three years in consultation with technical institutions and industry.</w:t>
      </w:r>
    </w:p>
    <w:p w:rsidR="008E4890" w:rsidRPr="0022653C" w:rsidRDefault="007D22D9" w:rsidP="00790A46">
      <w:pPr>
        <w:pStyle w:val="Heading1"/>
        <w:rPr>
          <w:lang w:val="en-CA"/>
        </w:rPr>
      </w:pPr>
      <w:r>
        <w:rPr>
          <w:lang w:val="en-CA"/>
        </w:rPr>
        <w:t>With regard to activities related to the use flammable refrigerants, t</w:t>
      </w:r>
      <w:r w:rsidR="008E4890" w:rsidRPr="0022653C">
        <w:rPr>
          <w:lang w:val="en-CA"/>
        </w:rPr>
        <w:t xml:space="preserve">he Government of France confirmed that the Government of Kenya is fully aware of the safeguards that need to be undertaken while promoting the use of </w:t>
      </w:r>
      <w:r>
        <w:rPr>
          <w:lang w:val="en-CA"/>
        </w:rPr>
        <w:t xml:space="preserve">flammable </w:t>
      </w:r>
      <w:r w:rsidR="008E4890">
        <w:rPr>
          <w:lang w:val="en-CA"/>
        </w:rPr>
        <w:t>refrigerants</w:t>
      </w:r>
      <w:r w:rsidR="008E4890" w:rsidRPr="0022653C">
        <w:rPr>
          <w:vertAlign w:val="superscript"/>
        </w:rPr>
        <w:footnoteReference w:id="3"/>
      </w:r>
      <w:r w:rsidR="008E4890" w:rsidRPr="0022653C">
        <w:rPr>
          <w:lang w:val="en-CA"/>
        </w:rPr>
        <w:t>, and further confirmed that the service sector activities are taking all safeguards into consideration</w:t>
      </w:r>
      <w:r w:rsidR="008E4890">
        <w:rPr>
          <w:lang w:val="en-CA"/>
        </w:rPr>
        <w:t>.</w:t>
      </w:r>
      <w:r w:rsidR="008E4890" w:rsidRPr="0022653C">
        <w:rPr>
          <w:lang w:val="en-CA"/>
        </w:rPr>
        <w:t xml:space="preserve"> </w:t>
      </w:r>
      <w:r w:rsidR="00EC5451">
        <w:rPr>
          <w:lang w:val="en-CA"/>
        </w:rPr>
        <w:t>T</w:t>
      </w:r>
      <w:r w:rsidR="008E4890">
        <w:rPr>
          <w:lang w:val="en-CA"/>
        </w:rPr>
        <w:t>he Government would continue t</w:t>
      </w:r>
      <w:r w:rsidR="008E4890" w:rsidRPr="0022653C">
        <w:rPr>
          <w:lang w:val="en-CA"/>
        </w:rPr>
        <w:t xml:space="preserve">o </w:t>
      </w:r>
      <w:r w:rsidR="00EC5451">
        <w:rPr>
          <w:lang w:val="en-CA"/>
        </w:rPr>
        <w:t xml:space="preserve">strengthen capacity of </w:t>
      </w:r>
      <w:r w:rsidR="008E4890" w:rsidRPr="0022653C">
        <w:rPr>
          <w:lang w:val="en-CA"/>
        </w:rPr>
        <w:t xml:space="preserve">training institutes and </w:t>
      </w:r>
      <w:r w:rsidR="00EC5451">
        <w:rPr>
          <w:lang w:val="en-CA"/>
        </w:rPr>
        <w:t>strengthen process for certification of technicians</w:t>
      </w:r>
      <w:r w:rsidR="007457A2">
        <w:rPr>
          <w:lang w:val="en-CA"/>
        </w:rPr>
        <w:t>;</w:t>
      </w:r>
      <w:r w:rsidR="00EC5451">
        <w:rPr>
          <w:lang w:val="en-CA"/>
        </w:rPr>
        <w:t xml:space="preserve"> through these measures</w:t>
      </w:r>
      <w:r w:rsidR="008E4890" w:rsidRPr="0022653C">
        <w:rPr>
          <w:lang w:val="en-CA"/>
        </w:rPr>
        <w:t>,</w:t>
      </w:r>
      <w:r w:rsidR="007457A2">
        <w:rPr>
          <w:lang w:val="en-CA"/>
        </w:rPr>
        <w:t xml:space="preserve"> they</w:t>
      </w:r>
      <w:r w:rsidR="008E4890" w:rsidRPr="0022653C">
        <w:rPr>
          <w:lang w:val="en-CA"/>
        </w:rPr>
        <w:t xml:space="preserve"> </w:t>
      </w:r>
      <w:r w:rsidR="00EC5451">
        <w:rPr>
          <w:lang w:val="en-CA"/>
        </w:rPr>
        <w:t>e</w:t>
      </w:r>
      <w:r w:rsidR="008E4890" w:rsidRPr="0022653C">
        <w:rPr>
          <w:lang w:val="en-CA"/>
        </w:rPr>
        <w:t>xpect to achieve sustainable training of technicians</w:t>
      </w:r>
      <w:r w:rsidR="00F92306">
        <w:rPr>
          <w:lang w:val="en-CA"/>
        </w:rPr>
        <w:t xml:space="preserve"> for</w:t>
      </w:r>
      <w:r w:rsidR="00EC5451">
        <w:rPr>
          <w:lang w:val="en-CA"/>
        </w:rPr>
        <w:t xml:space="preserve"> </w:t>
      </w:r>
      <w:r w:rsidR="00F92306">
        <w:rPr>
          <w:lang w:val="en-CA"/>
        </w:rPr>
        <w:t>using</w:t>
      </w:r>
      <w:r w:rsidR="00EC5451">
        <w:rPr>
          <w:lang w:val="en-CA"/>
        </w:rPr>
        <w:t xml:space="preserve"> flammable refrigerants</w:t>
      </w:r>
      <w:r w:rsidR="008E4890" w:rsidRPr="0022653C">
        <w:rPr>
          <w:lang w:val="en-CA"/>
        </w:rPr>
        <w:t>.</w:t>
      </w:r>
      <w:r w:rsidR="00790A46">
        <w:rPr>
          <w:lang w:val="en-CA"/>
        </w:rPr>
        <w:t xml:space="preserve"> </w:t>
      </w:r>
      <w:r w:rsidR="005A113D">
        <w:rPr>
          <w:lang w:val="en-CA"/>
        </w:rPr>
        <w:t>Retrofit of equipment designed for non-flammable refrigerants with flammable alternatives are not encouraged unless safe</w:t>
      </w:r>
      <w:r w:rsidR="00DB0BB6">
        <w:rPr>
          <w:lang w:val="en-CA"/>
        </w:rPr>
        <w:t>ty</w:t>
      </w:r>
      <w:r w:rsidR="005A113D">
        <w:rPr>
          <w:lang w:val="en-CA"/>
        </w:rPr>
        <w:t xml:space="preserve"> standards as per international norms are followed.</w:t>
      </w:r>
    </w:p>
    <w:p w:rsidR="00022687" w:rsidRPr="00022687" w:rsidRDefault="00022687" w:rsidP="00057BE9">
      <w:pPr>
        <w:pStyle w:val="Heading1"/>
        <w:keepNext/>
        <w:numPr>
          <w:ilvl w:val="0"/>
          <w:numId w:val="0"/>
        </w:numPr>
        <w:rPr>
          <w:u w:val="single"/>
          <w:lang w:val="en-CA"/>
        </w:rPr>
      </w:pPr>
      <w:r w:rsidRPr="00022687">
        <w:rPr>
          <w:u w:val="single"/>
          <w:lang w:val="en-CA"/>
        </w:rPr>
        <w:t>Revision of the budgets of the activities included in stage I</w:t>
      </w:r>
    </w:p>
    <w:p w:rsidR="00E2146B" w:rsidRPr="00EA1AEF" w:rsidRDefault="000E428D" w:rsidP="00057BE9">
      <w:pPr>
        <w:pStyle w:val="Heading1"/>
        <w:keepNext/>
        <w:rPr>
          <w:lang w:val="en-CA"/>
        </w:rPr>
      </w:pPr>
      <w:r w:rsidRPr="007D22D9">
        <w:rPr>
          <w:lang w:val="en-CA"/>
        </w:rPr>
        <w:t>At</w:t>
      </w:r>
      <w:r w:rsidR="002D635A" w:rsidRPr="007D22D9">
        <w:rPr>
          <w:lang w:val="en-CA"/>
        </w:rPr>
        <w:t xml:space="preserve"> the 77</w:t>
      </w:r>
      <w:r w:rsidR="002D635A" w:rsidRPr="007D22D9">
        <w:rPr>
          <w:vertAlign w:val="superscript"/>
          <w:lang w:val="en-CA"/>
        </w:rPr>
        <w:t>th</w:t>
      </w:r>
      <w:r w:rsidR="002D635A" w:rsidRPr="007D22D9">
        <w:rPr>
          <w:lang w:val="en-CA"/>
        </w:rPr>
        <w:t xml:space="preserve"> meeting, the Government of France requested to increase </w:t>
      </w:r>
      <w:r w:rsidRPr="007D22D9">
        <w:rPr>
          <w:lang w:val="en-CA"/>
        </w:rPr>
        <w:t xml:space="preserve">the </w:t>
      </w:r>
      <w:r w:rsidR="002D635A" w:rsidRPr="007D22D9">
        <w:rPr>
          <w:lang w:val="en-CA"/>
        </w:rPr>
        <w:t xml:space="preserve">budget for awareness </w:t>
      </w:r>
      <w:r w:rsidR="007D22D9" w:rsidRPr="007D22D9">
        <w:rPr>
          <w:lang w:val="en-CA"/>
        </w:rPr>
        <w:t xml:space="preserve">(from US $60,000 to US $93,000) </w:t>
      </w:r>
      <w:r w:rsidR="002D635A" w:rsidRPr="007D22D9">
        <w:rPr>
          <w:lang w:val="en-CA"/>
        </w:rPr>
        <w:t xml:space="preserve">and project implementation and monitoring </w:t>
      </w:r>
      <w:r w:rsidR="007D22D9" w:rsidRPr="007D22D9">
        <w:rPr>
          <w:lang w:val="en-CA"/>
        </w:rPr>
        <w:t>(</w:t>
      </w:r>
      <w:r w:rsidRPr="007D22D9">
        <w:rPr>
          <w:lang w:val="en-CA"/>
        </w:rPr>
        <w:t xml:space="preserve">from </w:t>
      </w:r>
      <w:r w:rsidR="00EA2B3A" w:rsidRPr="007D22D9">
        <w:rPr>
          <w:lang w:val="en-CA"/>
        </w:rPr>
        <w:t>US $</w:t>
      </w:r>
      <w:r w:rsidRPr="007D22D9">
        <w:rPr>
          <w:lang w:val="en-CA"/>
        </w:rPr>
        <w:t xml:space="preserve">100,000 to </w:t>
      </w:r>
      <w:r w:rsidR="00EA2B3A" w:rsidRPr="007D22D9">
        <w:rPr>
          <w:lang w:val="en-CA"/>
        </w:rPr>
        <w:t>US $</w:t>
      </w:r>
      <w:r w:rsidR="002D635A" w:rsidRPr="007D22D9">
        <w:rPr>
          <w:lang w:val="en-CA"/>
        </w:rPr>
        <w:t>145,250</w:t>
      </w:r>
      <w:r w:rsidR="007D22D9" w:rsidRPr="007D22D9">
        <w:rPr>
          <w:lang w:val="en-CA"/>
        </w:rPr>
        <w:t xml:space="preserve">). </w:t>
      </w:r>
      <w:r w:rsidR="002D635A" w:rsidRPr="007D22D9">
        <w:rPr>
          <w:lang w:val="en-CA"/>
        </w:rPr>
        <w:t xml:space="preserve">In the financial report submitted to the </w:t>
      </w:r>
      <w:r w:rsidR="007D22D9" w:rsidRPr="007D22D9">
        <w:rPr>
          <w:lang w:val="en-CA"/>
        </w:rPr>
        <w:t>80</w:t>
      </w:r>
      <w:r w:rsidR="007D22D9" w:rsidRPr="007D22D9">
        <w:rPr>
          <w:vertAlign w:val="superscript"/>
          <w:lang w:val="en-CA"/>
        </w:rPr>
        <w:t>th</w:t>
      </w:r>
      <w:r w:rsidR="007D22D9" w:rsidRPr="007D22D9">
        <w:rPr>
          <w:lang w:val="en-CA"/>
        </w:rPr>
        <w:t xml:space="preserve"> </w:t>
      </w:r>
      <w:r w:rsidR="002D635A" w:rsidRPr="007D22D9">
        <w:rPr>
          <w:lang w:val="en-CA"/>
        </w:rPr>
        <w:t>meeting, the Secretariat noted that the expendi</w:t>
      </w:r>
      <w:r w:rsidRPr="007D22D9">
        <w:rPr>
          <w:lang w:val="en-CA"/>
        </w:rPr>
        <w:t xml:space="preserve">ture under </w:t>
      </w:r>
      <w:r w:rsidR="00181B72" w:rsidRPr="007D22D9">
        <w:rPr>
          <w:lang w:val="en-CA"/>
        </w:rPr>
        <w:t xml:space="preserve">the </w:t>
      </w:r>
      <w:r w:rsidRPr="007D22D9">
        <w:rPr>
          <w:lang w:val="en-CA"/>
        </w:rPr>
        <w:t xml:space="preserve">PMU component was </w:t>
      </w:r>
      <w:r w:rsidR="00EA2B3A" w:rsidRPr="007D22D9">
        <w:rPr>
          <w:lang w:val="en-CA"/>
        </w:rPr>
        <w:t>US $</w:t>
      </w:r>
      <w:r w:rsidR="002D635A" w:rsidRPr="007D22D9">
        <w:rPr>
          <w:lang w:val="en-CA"/>
        </w:rPr>
        <w:t xml:space="preserve">172,509 </w:t>
      </w:r>
      <w:r w:rsidR="00181B72" w:rsidRPr="007D22D9">
        <w:rPr>
          <w:lang w:val="en-CA"/>
        </w:rPr>
        <w:t>as of</w:t>
      </w:r>
      <w:r w:rsidR="002D635A" w:rsidRPr="007D22D9">
        <w:rPr>
          <w:lang w:val="en-CA"/>
        </w:rPr>
        <w:t xml:space="preserve"> September 2017 and thus, exceed</w:t>
      </w:r>
      <w:r w:rsidR="007D22D9" w:rsidRPr="007D22D9">
        <w:rPr>
          <w:lang w:val="en-CA"/>
        </w:rPr>
        <w:t>ed</w:t>
      </w:r>
      <w:r w:rsidR="002D635A" w:rsidRPr="007D22D9">
        <w:rPr>
          <w:lang w:val="en-CA"/>
        </w:rPr>
        <w:t xml:space="preserve"> the total budget alloca</w:t>
      </w:r>
      <w:r w:rsidRPr="007D22D9">
        <w:rPr>
          <w:lang w:val="en-CA"/>
        </w:rPr>
        <w:t xml:space="preserve">tion under this component by </w:t>
      </w:r>
      <w:r w:rsidR="00EA2B3A" w:rsidRPr="007D22D9">
        <w:rPr>
          <w:lang w:val="en-CA"/>
        </w:rPr>
        <w:t>US $</w:t>
      </w:r>
      <w:r w:rsidR="002D635A" w:rsidRPr="007D22D9">
        <w:rPr>
          <w:lang w:val="en-CA"/>
        </w:rPr>
        <w:t>27,259.</w:t>
      </w:r>
      <w:r w:rsidRPr="007D22D9">
        <w:rPr>
          <w:lang w:val="en-CA"/>
        </w:rPr>
        <w:t xml:space="preserve"> Further, </w:t>
      </w:r>
      <w:r w:rsidR="00EA2B3A" w:rsidRPr="007D22D9">
        <w:rPr>
          <w:lang w:val="en-CA"/>
        </w:rPr>
        <w:t>US $</w:t>
      </w:r>
      <w:r w:rsidR="00CF51C5" w:rsidRPr="007D22D9">
        <w:rPr>
          <w:lang w:val="en-CA"/>
        </w:rPr>
        <w:t xml:space="preserve">8,000 </w:t>
      </w:r>
      <w:r w:rsidR="007D22D9" w:rsidRPr="007D22D9">
        <w:rPr>
          <w:lang w:val="en-CA"/>
        </w:rPr>
        <w:t xml:space="preserve">has been </w:t>
      </w:r>
      <w:r w:rsidR="00CF51C5" w:rsidRPr="007D22D9">
        <w:rPr>
          <w:lang w:val="en-CA"/>
        </w:rPr>
        <w:t>budgeted under the fifth tranche.</w:t>
      </w:r>
      <w:r w:rsidR="00790A46" w:rsidRPr="007D22D9">
        <w:rPr>
          <w:lang w:val="en-CA"/>
        </w:rPr>
        <w:t xml:space="preserve"> </w:t>
      </w:r>
      <w:r w:rsidR="0094223F" w:rsidRPr="007D22D9">
        <w:rPr>
          <w:lang w:val="en-CA"/>
        </w:rPr>
        <w:t xml:space="preserve">The Government of France </w:t>
      </w:r>
      <w:r w:rsidR="00E2146B" w:rsidRPr="007D22D9">
        <w:rPr>
          <w:lang w:val="en-CA"/>
        </w:rPr>
        <w:t>e</w:t>
      </w:r>
      <w:r w:rsidR="0094223F" w:rsidRPr="007D22D9">
        <w:rPr>
          <w:lang w:val="en-CA"/>
        </w:rPr>
        <w:t>xplained</w:t>
      </w:r>
      <w:r w:rsidR="00790A46" w:rsidRPr="007D22D9">
        <w:rPr>
          <w:lang w:val="en-CA"/>
        </w:rPr>
        <w:t xml:space="preserve"> </w:t>
      </w:r>
      <w:r w:rsidR="00E2146B" w:rsidRPr="007D22D9">
        <w:rPr>
          <w:lang w:val="en-CA"/>
        </w:rPr>
        <w:t xml:space="preserve">that the over expenditure </w:t>
      </w:r>
      <w:r w:rsidR="007D22D9" w:rsidRPr="007D22D9">
        <w:rPr>
          <w:lang w:val="en-CA"/>
        </w:rPr>
        <w:t>wa</w:t>
      </w:r>
      <w:r w:rsidR="00E2146B" w:rsidRPr="007D22D9">
        <w:rPr>
          <w:lang w:val="en-CA"/>
        </w:rPr>
        <w:t xml:space="preserve">s mainly on account of increase in expenditure in operations of </w:t>
      </w:r>
      <w:r w:rsidR="007D22D9" w:rsidRPr="007D22D9">
        <w:rPr>
          <w:lang w:val="en-CA"/>
        </w:rPr>
        <w:t xml:space="preserve">the </w:t>
      </w:r>
      <w:r w:rsidR="00E2146B" w:rsidRPr="007D22D9">
        <w:rPr>
          <w:lang w:val="en-CA"/>
        </w:rPr>
        <w:t>PMU</w:t>
      </w:r>
      <w:r w:rsidR="00181B72" w:rsidRPr="007D22D9">
        <w:rPr>
          <w:lang w:val="en-CA"/>
        </w:rPr>
        <w:t xml:space="preserve"> and</w:t>
      </w:r>
      <w:r w:rsidR="00E2146B" w:rsidRPr="007D22D9">
        <w:rPr>
          <w:lang w:val="en-CA"/>
        </w:rPr>
        <w:t xml:space="preserve"> high costs incurred on monitoring activities that have posed a challenge during implementation</w:t>
      </w:r>
      <w:r w:rsidR="007D22D9" w:rsidRPr="007D22D9">
        <w:rPr>
          <w:lang w:val="en-CA"/>
        </w:rPr>
        <w:t xml:space="preserve"> of stage I</w:t>
      </w:r>
      <w:r w:rsidR="007D22D9">
        <w:rPr>
          <w:lang w:val="en-CA"/>
        </w:rPr>
        <w:t xml:space="preserve">; and </w:t>
      </w:r>
      <w:r w:rsidR="00E2146B" w:rsidRPr="007D22D9">
        <w:rPr>
          <w:lang w:val="en-CA"/>
        </w:rPr>
        <w:t xml:space="preserve">proposed that the budgets be revised by reallocating funds from technical assistance </w:t>
      </w:r>
      <w:r w:rsidR="000C013D" w:rsidRPr="007D22D9">
        <w:rPr>
          <w:lang w:val="en-CA"/>
        </w:rPr>
        <w:t xml:space="preserve">and policy and regulatory framework </w:t>
      </w:r>
      <w:r w:rsidR="00E2146B" w:rsidRPr="007D22D9">
        <w:rPr>
          <w:lang w:val="en-CA"/>
        </w:rPr>
        <w:t>component</w:t>
      </w:r>
      <w:r w:rsidR="000C013D" w:rsidRPr="007D22D9">
        <w:rPr>
          <w:lang w:val="en-CA"/>
        </w:rPr>
        <w:t>s</w:t>
      </w:r>
      <w:r w:rsidR="00982C78" w:rsidRPr="007D22D9">
        <w:rPr>
          <w:lang w:val="en-CA"/>
        </w:rPr>
        <w:t xml:space="preserve"> to PMU activities as </w:t>
      </w:r>
      <w:r w:rsidR="00181B72" w:rsidRPr="007D22D9">
        <w:rPr>
          <w:lang w:val="en-CA"/>
        </w:rPr>
        <w:t>shown</w:t>
      </w:r>
      <w:r w:rsidR="00982C78" w:rsidRPr="007D22D9">
        <w:rPr>
          <w:lang w:val="en-CA"/>
        </w:rPr>
        <w:t xml:space="preserve"> in Table 3</w:t>
      </w:r>
      <w:r w:rsidR="007D22D9">
        <w:rPr>
          <w:lang w:val="en-CA"/>
        </w:rPr>
        <w:t xml:space="preserve">. </w:t>
      </w:r>
      <w:r w:rsidR="007D22D9" w:rsidRPr="00EA1AEF">
        <w:rPr>
          <w:lang w:val="en-CA"/>
        </w:rPr>
        <w:t>T</w:t>
      </w:r>
      <w:r w:rsidR="00E2146B" w:rsidRPr="00EA1AEF">
        <w:rPr>
          <w:lang w:val="en-CA"/>
        </w:rPr>
        <w:t xml:space="preserve">hese adjustments </w:t>
      </w:r>
      <w:r w:rsidR="0076202E" w:rsidRPr="00EA1AEF">
        <w:rPr>
          <w:lang w:val="en-CA"/>
        </w:rPr>
        <w:t>would</w:t>
      </w:r>
      <w:r w:rsidR="00E2146B" w:rsidRPr="00EA1AEF">
        <w:rPr>
          <w:lang w:val="en-CA"/>
        </w:rPr>
        <w:t xml:space="preserve"> ensure that the allocations under individual components are below the budgets</w:t>
      </w:r>
      <w:r w:rsidR="00011746">
        <w:rPr>
          <w:lang w:val="en-CA"/>
        </w:rPr>
        <w:t>, and</w:t>
      </w:r>
      <w:r w:rsidR="0076202E" w:rsidRPr="00EA1AEF">
        <w:rPr>
          <w:lang w:val="en-CA"/>
        </w:rPr>
        <w:t xml:space="preserve"> would facilitate project completion</w:t>
      </w:r>
      <w:r w:rsidR="00E2146B" w:rsidRPr="00EA1AEF">
        <w:rPr>
          <w:lang w:val="en-CA"/>
        </w:rPr>
        <w:t>.</w:t>
      </w:r>
      <w:r w:rsidR="007D22D9" w:rsidRPr="00EA1AEF">
        <w:rPr>
          <w:lang w:val="en-CA"/>
        </w:rPr>
        <w:t xml:space="preserve"> </w:t>
      </w:r>
    </w:p>
    <w:p w:rsidR="00E2146B" w:rsidRPr="005F3F69" w:rsidRDefault="00E2146B" w:rsidP="00790A46">
      <w:pPr>
        <w:pStyle w:val="Heading1"/>
        <w:numPr>
          <w:ilvl w:val="0"/>
          <w:numId w:val="0"/>
        </w:numPr>
        <w:spacing w:after="0"/>
        <w:rPr>
          <w:b/>
        </w:rPr>
      </w:pPr>
      <w:r w:rsidRPr="005F3F69">
        <w:rPr>
          <w:b/>
        </w:rPr>
        <w:t xml:space="preserve">Table 3. </w:t>
      </w:r>
      <w:r w:rsidR="007D22D9">
        <w:rPr>
          <w:b/>
        </w:rPr>
        <w:t xml:space="preserve">Reallocation of funding for project components of stage </w:t>
      </w:r>
      <w:r w:rsidRPr="005F3F69">
        <w:rPr>
          <w:b/>
        </w:rPr>
        <w:t>I of the HPMP for Kenya (</w:t>
      </w:r>
      <w:r w:rsidR="00EA2B3A">
        <w:rPr>
          <w:b/>
        </w:rPr>
        <w:t>US $</w:t>
      </w:r>
      <w:r w:rsidRPr="005F3F69">
        <w:rPr>
          <w:b/>
        </w:rPr>
        <w:t>)</w:t>
      </w:r>
    </w:p>
    <w:tbl>
      <w:tblPr>
        <w:tblStyle w:val="TableGrid"/>
        <w:tblW w:w="4948" w:type="pct"/>
        <w:tblInd w:w="-5" w:type="dxa"/>
        <w:tblLook w:val="04A0" w:firstRow="1" w:lastRow="0" w:firstColumn="1" w:lastColumn="0" w:noHBand="0" w:noVBand="1"/>
      </w:tblPr>
      <w:tblGrid>
        <w:gridCol w:w="4595"/>
        <w:gridCol w:w="2330"/>
        <w:gridCol w:w="2328"/>
      </w:tblGrid>
      <w:tr w:rsidR="00E2146B" w:rsidRPr="00BB1FFB" w:rsidTr="008370E0">
        <w:tc>
          <w:tcPr>
            <w:tcW w:w="2483" w:type="pct"/>
            <w:hideMark/>
          </w:tcPr>
          <w:p w:rsidR="00E2146B" w:rsidRPr="00BB1FFB" w:rsidRDefault="00E2146B" w:rsidP="00790A46">
            <w:pPr>
              <w:pStyle w:val="Default"/>
              <w:rPr>
                <w:b/>
                <w:sz w:val="21"/>
                <w:szCs w:val="21"/>
              </w:rPr>
            </w:pPr>
            <w:r w:rsidRPr="00BB1FFB">
              <w:rPr>
                <w:b/>
                <w:sz w:val="21"/>
                <w:szCs w:val="21"/>
              </w:rPr>
              <w:t>Components</w:t>
            </w:r>
          </w:p>
        </w:tc>
        <w:tc>
          <w:tcPr>
            <w:tcW w:w="1259" w:type="pct"/>
            <w:hideMark/>
          </w:tcPr>
          <w:p w:rsidR="00E2146B" w:rsidRPr="00BB1FFB" w:rsidRDefault="007D22D9" w:rsidP="007D22D9">
            <w:pPr>
              <w:pStyle w:val="Default"/>
              <w:jc w:val="center"/>
              <w:rPr>
                <w:b/>
                <w:sz w:val="21"/>
                <w:szCs w:val="21"/>
              </w:rPr>
            </w:pPr>
            <w:r>
              <w:rPr>
                <w:b/>
                <w:sz w:val="21"/>
                <w:szCs w:val="21"/>
              </w:rPr>
              <w:t>R</w:t>
            </w:r>
            <w:r w:rsidR="00E2146B" w:rsidRPr="00BB1FFB">
              <w:rPr>
                <w:b/>
                <w:sz w:val="21"/>
                <w:szCs w:val="21"/>
              </w:rPr>
              <w:t xml:space="preserve">evised </w:t>
            </w:r>
            <w:r>
              <w:rPr>
                <w:b/>
                <w:sz w:val="21"/>
                <w:szCs w:val="21"/>
              </w:rPr>
              <w:t xml:space="preserve">at </w:t>
            </w:r>
            <w:r w:rsidR="00E2146B" w:rsidRPr="00BB1FFB">
              <w:rPr>
                <w:b/>
                <w:sz w:val="21"/>
                <w:szCs w:val="21"/>
              </w:rPr>
              <w:t>77</w:t>
            </w:r>
            <w:r w:rsidR="00E2146B" w:rsidRPr="00BB1FFB">
              <w:rPr>
                <w:b/>
                <w:sz w:val="21"/>
                <w:szCs w:val="21"/>
                <w:vertAlign w:val="superscript"/>
              </w:rPr>
              <w:t>th</w:t>
            </w:r>
            <w:r w:rsidR="00982C78" w:rsidRPr="00BB1FFB">
              <w:rPr>
                <w:b/>
                <w:sz w:val="21"/>
                <w:szCs w:val="21"/>
              </w:rPr>
              <w:t> </w:t>
            </w:r>
            <w:r w:rsidR="00E2146B" w:rsidRPr="00BB1FFB">
              <w:rPr>
                <w:b/>
                <w:sz w:val="21"/>
                <w:szCs w:val="21"/>
              </w:rPr>
              <w:t>meeting</w:t>
            </w:r>
          </w:p>
        </w:tc>
        <w:tc>
          <w:tcPr>
            <w:tcW w:w="1259" w:type="pct"/>
          </w:tcPr>
          <w:p w:rsidR="00E2146B" w:rsidRPr="00BB1FFB" w:rsidRDefault="007D22D9" w:rsidP="00790A46">
            <w:pPr>
              <w:pStyle w:val="Default"/>
              <w:jc w:val="center"/>
              <w:rPr>
                <w:b/>
                <w:sz w:val="21"/>
                <w:szCs w:val="21"/>
              </w:rPr>
            </w:pPr>
            <w:r>
              <w:rPr>
                <w:b/>
                <w:sz w:val="21"/>
                <w:szCs w:val="21"/>
              </w:rPr>
              <w:t>Proposed</w:t>
            </w:r>
          </w:p>
        </w:tc>
      </w:tr>
      <w:tr w:rsidR="00E2146B" w:rsidRPr="00BB1FFB" w:rsidTr="008370E0">
        <w:tc>
          <w:tcPr>
            <w:tcW w:w="2483" w:type="pct"/>
            <w:hideMark/>
          </w:tcPr>
          <w:p w:rsidR="00E2146B" w:rsidRPr="00BB1FFB" w:rsidRDefault="00E2146B" w:rsidP="00790A46">
            <w:pPr>
              <w:pStyle w:val="Default"/>
              <w:rPr>
                <w:sz w:val="21"/>
                <w:szCs w:val="21"/>
              </w:rPr>
            </w:pPr>
            <w:r w:rsidRPr="00BB1FFB">
              <w:rPr>
                <w:sz w:val="21"/>
                <w:szCs w:val="21"/>
              </w:rPr>
              <w:t>Policy and regulatory framework</w:t>
            </w:r>
          </w:p>
        </w:tc>
        <w:tc>
          <w:tcPr>
            <w:tcW w:w="1259" w:type="pct"/>
            <w:tcMar>
              <w:left w:w="115" w:type="dxa"/>
              <w:right w:w="720" w:type="dxa"/>
            </w:tcMar>
            <w:hideMark/>
          </w:tcPr>
          <w:p w:rsidR="00E2146B" w:rsidRPr="00BB1FFB" w:rsidRDefault="00E2146B" w:rsidP="00790A46">
            <w:pPr>
              <w:pStyle w:val="Default"/>
              <w:jc w:val="right"/>
              <w:rPr>
                <w:sz w:val="21"/>
                <w:szCs w:val="21"/>
              </w:rPr>
            </w:pPr>
            <w:r w:rsidRPr="00BB1FFB">
              <w:rPr>
                <w:sz w:val="21"/>
                <w:szCs w:val="21"/>
              </w:rPr>
              <w:t>218,000</w:t>
            </w:r>
          </w:p>
        </w:tc>
        <w:tc>
          <w:tcPr>
            <w:tcW w:w="1259" w:type="pct"/>
            <w:tcMar>
              <w:left w:w="115" w:type="dxa"/>
              <w:right w:w="720" w:type="dxa"/>
            </w:tcMar>
          </w:tcPr>
          <w:p w:rsidR="00E2146B" w:rsidRPr="00BB1FFB" w:rsidRDefault="00E2146B" w:rsidP="00790A46">
            <w:pPr>
              <w:pStyle w:val="Default"/>
              <w:jc w:val="right"/>
              <w:rPr>
                <w:sz w:val="21"/>
                <w:szCs w:val="21"/>
              </w:rPr>
            </w:pPr>
            <w:r w:rsidRPr="00BB1FFB">
              <w:rPr>
                <w:sz w:val="21"/>
                <w:szCs w:val="21"/>
              </w:rPr>
              <w:t>193,007</w:t>
            </w:r>
          </w:p>
        </w:tc>
      </w:tr>
      <w:tr w:rsidR="00E2146B" w:rsidRPr="00BB1FFB" w:rsidTr="008370E0">
        <w:tc>
          <w:tcPr>
            <w:tcW w:w="2483" w:type="pct"/>
          </w:tcPr>
          <w:p w:rsidR="00E2146B" w:rsidRPr="00BB1FFB" w:rsidRDefault="00E2146B" w:rsidP="00790A46">
            <w:pPr>
              <w:pStyle w:val="Default"/>
              <w:rPr>
                <w:sz w:val="21"/>
                <w:szCs w:val="21"/>
              </w:rPr>
            </w:pPr>
            <w:r w:rsidRPr="00BB1FFB">
              <w:rPr>
                <w:sz w:val="21"/>
                <w:szCs w:val="21"/>
              </w:rPr>
              <w:t>Technical assistance to RAC servicing sector</w:t>
            </w:r>
          </w:p>
        </w:tc>
        <w:tc>
          <w:tcPr>
            <w:tcW w:w="1259" w:type="pct"/>
            <w:tcMar>
              <w:left w:w="115" w:type="dxa"/>
              <w:right w:w="720" w:type="dxa"/>
            </w:tcMar>
          </w:tcPr>
          <w:p w:rsidR="00E2146B" w:rsidRPr="00BB1FFB" w:rsidRDefault="00E2146B" w:rsidP="00790A46">
            <w:pPr>
              <w:pStyle w:val="Default"/>
              <w:jc w:val="right"/>
              <w:rPr>
                <w:sz w:val="21"/>
                <w:szCs w:val="21"/>
              </w:rPr>
            </w:pPr>
            <w:r w:rsidRPr="00BB1FFB">
              <w:rPr>
                <w:sz w:val="21"/>
                <w:szCs w:val="21"/>
              </w:rPr>
              <w:t>443,750</w:t>
            </w:r>
          </w:p>
        </w:tc>
        <w:tc>
          <w:tcPr>
            <w:tcW w:w="1259" w:type="pct"/>
            <w:tcMar>
              <w:left w:w="115" w:type="dxa"/>
              <w:right w:w="720" w:type="dxa"/>
            </w:tcMar>
          </w:tcPr>
          <w:p w:rsidR="00E2146B" w:rsidRPr="00BB1FFB" w:rsidRDefault="00E2146B" w:rsidP="00790A46">
            <w:pPr>
              <w:pStyle w:val="Default"/>
              <w:jc w:val="right"/>
              <w:rPr>
                <w:sz w:val="21"/>
                <w:szCs w:val="21"/>
              </w:rPr>
            </w:pPr>
            <w:r w:rsidRPr="00BB1FFB">
              <w:rPr>
                <w:sz w:val="21"/>
                <w:szCs w:val="21"/>
              </w:rPr>
              <w:t>394,333</w:t>
            </w:r>
          </w:p>
        </w:tc>
      </w:tr>
      <w:tr w:rsidR="00E2146B" w:rsidRPr="00BB1FFB" w:rsidTr="008370E0">
        <w:tc>
          <w:tcPr>
            <w:tcW w:w="2483" w:type="pct"/>
          </w:tcPr>
          <w:p w:rsidR="00E2146B" w:rsidRPr="00BB1FFB" w:rsidRDefault="00E2146B" w:rsidP="00790A46">
            <w:pPr>
              <w:pStyle w:val="Default"/>
              <w:rPr>
                <w:sz w:val="21"/>
                <w:szCs w:val="21"/>
              </w:rPr>
            </w:pPr>
            <w:r w:rsidRPr="00BB1FFB">
              <w:rPr>
                <w:sz w:val="21"/>
                <w:szCs w:val="21"/>
              </w:rPr>
              <w:t>Awareness programme</w:t>
            </w:r>
          </w:p>
        </w:tc>
        <w:tc>
          <w:tcPr>
            <w:tcW w:w="1259" w:type="pct"/>
            <w:tcMar>
              <w:left w:w="115" w:type="dxa"/>
              <w:right w:w="720" w:type="dxa"/>
            </w:tcMar>
          </w:tcPr>
          <w:p w:rsidR="00E2146B" w:rsidRPr="00BB1FFB" w:rsidRDefault="00E2146B" w:rsidP="00790A46">
            <w:pPr>
              <w:pStyle w:val="Default"/>
              <w:jc w:val="right"/>
              <w:rPr>
                <w:sz w:val="21"/>
                <w:szCs w:val="21"/>
              </w:rPr>
            </w:pPr>
            <w:r w:rsidRPr="00BB1FFB">
              <w:rPr>
                <w:sz w:val="21"/>
                <w:szCs w:val="21"/>
              </w:rPr>
              <w:t>93,000</w:t>
            </w:r>
          </w:p>
        </w:tc>
        <w:tc>
          <w:tcPr>
            <w:tcW w:w="1259" w:type="pct"/>
            <w:tcMar>
              <w:left w:w="115" w:type="dxa"/>
              <w:right w:w="720" w:type="dxa"/>
            </w:tcMar>
          </w:tcPr>
          <w:p w:rsidR="00E2146B" w:rsidRPr="00BB1FFB" w:rsidRDefault="00E2146B" w:rsidP="00790A46">
            <w:pPr>
              <w:pStyle w:val="Default"/>
              <w:jc w:val="right"/>
              <w:rPr>
                <w:sz w:val="21"/>
                <w:szCs w:val="21"/>
              </w:rPr>
            </w:pPr>
            <w:r w:rsidRPr="00BB1FFB">
              <w:rPr>
                <w:sz w:val="21"/>
                <w:szCs w:val="21"/>
              </w:rPr>
              <w:t>116,050</w:t>
            </w:r>
          </w:p>
        </w:tc>
      </w:tr>
      <w:tr w:rsidR="00E2146B" w:rsidRPr="00BB1FFB" w:rsidTr="008370E0">
        <w:tc>
          <w:tcPr>
            <w:tcW w:w="2483" w:type="pct"/>
          </w:tcPr>
          <w:p w:rsidR="00E2146B" w:rsidRPr="00BB1FFB" w:rsidRDefault="00E2146B" w:rsidP="00790A46">
            <w:pPr>
              <w:pStyle w:val="Default"/>
              <w:rPr>
                <w:sz w:val="21"/>
                <w:szCs w:val="21"/>
              </w:rPr>
            </w:pPr>
            <w:r w:rsidRPr="00BB1FFB">
              <w:rPr>
                <w:sz w:val="21"/>
                <w:szCs w:val="21"/>
              </w:rPr>
              <w:t>Project implementation and monitoring unit</w:t>
            </w:r>
          </w:p>
        </w:tc>
        <w:tc>
          <w:tcPr>
            <w:tcW w:w="1259" w:type="pct"/>
            <w:tcMar>
              <w:left w:w="115" w:type="dxa"/>
              <w:right w:w="720" w:type="dxa"/>
            </w:tcMar>
          </w:tcPr>
          <w:p w:rsidR="00E2146B" w:rsidRPr="00BB1FFB" w:rsidRDefault="00E2146B" w:rsidP="00790A46">
            <w:pPr>
              <w:pStyle w:val="Default"/>
              <w:jc w:val="right"/>
              <w:rPr>
                <w:sz w:val="21"/>
                <w:szCs w:val="21"/>
              </w:rPr>
            </w:pPr>
            <w:r w:rsidRPr="00BB1FFB">
              <w:rPr>
                <w:sz w:val="21"/>
                <w:szCs w:val="21"/>
              </w:rPr>
              <w:t>145,250</w:t>
            </w:r>
          </w:p>
        </w:tc>
        <w:tc>
          <w:tcPr>
            <w:tcW w:w="1259" w:type="pct"/>
            <w:tcMar>
              <w:left w:w="115" w:type="dxa"/>
              <w:right w:w="720" w:type="dxa"/>
            </w:tcMar>
          </w:tcPr>
          <w:p w:rsidR="00E2146B" w:rsidRPr="00BB1FFB" w:rsidRDefault="00E2146B" w:rsidP="00790A46">
            <w:pPr>
              <w:pStyle w:val="Default"/>
              <w:jc w:val="right"/>
              <w:rPr>
                <w:sz w:val="21"/>
                <w:szCs w:val="21"/>
              </w:rPr>
            </w:pPr>
            <w:r w:rsidRPr="00BB1FFB">
              <w:rPr>
                <w:sz w:val="21"/>
                <w:szCs w:val="21"/>
              </w:rPr>
              <w:t>196,610</w:t>
            </w:r>
          </w:p>
        </w:tc>
      </w:tr>
      <w:tr w:rsidR="00E2146B" w:rsidRPr="00BB1FFB" w:rsidTr="008370E0">
        <w:tc>
          <w:tcPr>
            <w:tcW w:w="2483" w:type="pct"/>
          </w:tcPr>
          <w:p w:rsidR="00E2146B" w:rsidRPr="00BB1FFB" w:rsidRDefault="00E2146B" w:rsidP="00790A46">
            <w:pPr>
              <w:pStyle w:val="Default"/>
              <w:rPr>
                <w:b/>
                <w:sz w:val="21"/>
                <w:szCs w:val="21"/>
              </w:rPr>
            </w:pPr>
            <w:r w:rsidRPr="00BB1FFB">
              <w:rPr>
                <w:b/>
                <w:sz w:val="21"/>
                <w:szCs w:val="21"/>
              </w:rPr>
              <w:t>Total</w:t>
            </w:r>
          </w:p>
        </w:tc>
        <w:tc>
          <w:tcPr>
            <w:tcW w:w="1259" w:type="pct"/>
            <w:tcMar>
              <w:left w:w="115" w:type="dxa"/>
              <w:right w:w="720" w:type="dxa"/>
            </w:tcMar>
            <w:hideMark/>
          </w:tcPr>
          <w:p w:rsidR="00E2146B" w:rsidRPr="00BB1FFB" w:rsidRDefault="00E2146B" w:rsidP="00790A46">
            <w:pPr>
              <w:pStyle w:val="Default"/>
              <w:jc w:val="right"/>
              <w:rPr>
                <w:b/>
                <w:sz w:val="21"/>
                <w:szCs w:val="21"/>
              </w:rPr>
            </w:pPr>
            <w:r w:rsidRPr="00BB1FFB">
              <w:rPr>
                <w:b/>
                <w:sz w:val="21"/>
                <w:szCs w:val="21"/>
              </w:rPr>
              <w:fldChar w:fldCharType="begin"/>
            </w:r>
            <w:r w:rsidRPr="00BB1FFB">
              <w:rPr>
                <w:b/>
                <w:sz w:val="21"/>
                <w:szCs w:val="21"/>
              </w:rPr>
              <w:instrText xml:space="preserve"> =SUM(ABOVE) </w:instrText>
            </w:r>
            <w:r w:rsidRPr="00BB1FFB">
              <w:rPr>
                <w:b/>
                <w:sz w:val="21"/>
                <w:szCs w:val="21"/>
              </w:rPr>
              <w:fldChar w:fldCharType="separate"/>
            </w:r>
            <w:r w:rsidRPr="00BB1FFB">
              <w:rPr>
                <w:b/>
                <w:noProof/>
                <w:sz w:val="21"/>
                <w:szCs w:val="21"/>
              </w:rPr>
              <w:t>900,000</w:t>
            </w:r>
            <w:r w:rsidRPr="00BB1FFB">
              <w:rPr>
                <w:b/>
                <w:sz w:val="21"/>
                <w:szCs w:val="21"/>
              </w:rPr>
              <w:fldChar w:fldCharType="end"/>
            </w:r>
          </w:p>
        </w:tc>
        <w:tc>
          <w:tcPr>
            <w:tcW w:w="1259" w:type="pct"/>
            <w:tcMar>
              <w:left w:w="115" w:type="dxa"/>
              <w:right w:w="720" w:type="dxa"/>
            </w:tcMar>
          </w:tcPr>
          <w:p w:rsidR="00E2146B" w:rsidRPr="00BB1FFB" w:rsidRDefault="00E2146B" w:rsidP="00790A46">
            <w:pPr>
              <w:pStyle w:val="Default"/>
              <w:jc w:val="right"/>
              <w:rPr>
                <w:b/>
                <w:sz w:val="21"/>
                <w:szCs w:val="21"/>
              </w:rPr>
            </w:pPr>
            <w:r w:rsidRPr="00BB1FFB">
              <w:rPr>
                <w:b/>
                <w:sz w:val="21"/>
                <w:szCs w:val="21"/>
              </w:rPr>
              <w:fldChar w:fldCharType="begin"/>
            </w:r>
            <w:r w:rsidRPr="00BB1FFB">
              <w:rPr>
                <w:b/>
                <w:sz w:val="21"/>
                <w:szCs w:val="21"/>
              </w:rPr>
              <w:instrText xml:space="preserve"> =SUM(ABOVE) </w:instrText>
            </w:r>
            <w:r w:rsidRPr="00BB1FFB">
              <w:rPr>
                <w:b/>
                <w:sz w:val="21"/>
                <w:szCs w:val="21"/>
              </w:rPr>
              <w:fldChar w:fldCharType="separate"/>
            </w:r>
            <w:r w:rsidRPr="00BB1FFB">
              <w:rPr>
                <w:b/>
                <w:noProof/>
                <w:sz w:val="21"/>
                <w:szCs w:val="21"/>
              </w:rPr>
              <w:t>900,000</w:t>
            </w:r>
            <w:r w:rsidRPr="00BB1FFB">
              <w:rPr>
                <w:b/>
                <w:sz w:val="21"/>
                <w:szCs w:val="21"/>
              </w:rPr>
              <w:fldChar w:fldCharType="end"/>
            </w:r>
          </w:p>
        </w:tc>
      </w:tr>
    </w:tbl>
    <w:p w:rsidR="000C013D" w:rsidRDefault="000C013D" w:rsidP="00790A46">
      <w:pPr>
        <w:keepNext/>
        <w:rPr>
          <w:u w:val="single"/>
          <w:lang w:val="en-CA"/>
        </w:rPr>
      </w:pPr>
    </w:p>
    <w:p w:rsidR="00821910" w:rsidRPr="005F3F69" w:rsidRDefault="00821910" w:rsidP="00790A46">
      <w:pPr>
        <w:keepNext/>
        <w:rPr>
          <w:u w:val="single"/>
          <w:lang w:val="en-CA"/>
        </w:rPr>
      </w:pPr>
      <w:r w:rsidRPr="005F3F69">
        <w:rPr>
          <w:u w:val="single"/>
          <w:lang w:val="en-CA"/>
        </w:rPr>
        <w:t xml:space="preserve">Conclusion </w:t>
      </w:r>
    </w:p>
    <w:p w:rsidR="00821910" w:rsidRPr="00EC3499" w:rsidRDefault="00821910" w:rsidP="00790A46">
      <w:pPr>
        <w:keepNext/>
        <w:rPr>
          <w:lang w:val="en-CA"/>
        </w:rPr>
      </w:pPr>
    </w:p>
    <w:p w:rsidR="00EC5451" w:rsidRPr="0022653C" w:rsidRDefault="00EC5451" w:rsidP="00790A46">
      <w:pPr>
        <w:pStyle w:val="Heading1"/>
        <w:rPr>
          <w:lang w:val="en-CA"/>
        </w:rPr>
      </w:pPr>
      <w:r w:rsidRPr="0022653C">
        <w:rPr>
          <w:lang w:val="en-CA"/>
        </w:rPr>
        <w:t>The HCFC consumption in 201</w:t>
      </w:r>
      <w:r w:rsidR="00A6152A">
        <w:rPr>
          <w:lang w:val="en-CA"/>
        </w:rPr>
        <w:t>6</w:t>
      </w:r>
      <w:r w:rsidRPr="0022653C">
        <w:rPr>
          <w:lang w:val="en-CA"/>
        </w:rPr>
        <w:t xml:space="preserve"> was </w:t>
      </w:r>
      <w:r>
        <w:rPr>
          <w:lang w:val="en-CA"/>
        </w:rPr>
        <w:t>15.07</w:t>
      </w:r>
      <w:r w:rsidRPr="0022653C">
        <w:rPr>
          <w:lang w:val="en-CA"/>
        </w:rPr>
        <w:t xml:space="preserve"> ODP tonnes, which was </w:t>
      </w:r>
      <w:r w:rsidR="00676683">
        <w:rPr>
          <w:lang w:val="en-CA"/>
        </w:rPr>
        <w:t xml:space="preserve">71 </w:t>
      </w:r>
      <w:r w:rsidRPr="0022653C">
        <w:rPr>
          <w:lang w:val="en-CA"/>
        </w:rPr>
        <w:t xml:space="preserve">per cent below the </w:t>
      </w:r>
      <w:r w:rsidR="00676683">
        <w:rPr>
          <w:lang w:val="en-CA"/>
        </w:rPr>
        <w:t>HCFC baseline</w:t>
      </w:r>
      <w:r w:rsidRPr="0022653C">
        <w:rPr>
          <w:lang w:val="en-CA"/>
        </w:rPr>
        <w:t xml:space="preserve">. </w:t>
      </w:r>
      <w:r w:rsidR="00676683">
        <w:rPr>
          <w:lang w:val="en-CA"/>
        </w:rPr>
        <w:t xml:space="preserve">Given that part of the HCFCs imported prior to 2013 was stockpiled for future years’ consumption, the Government of Kenya agreed to revise its </w:t>
      </w:r>
      <w:r w:rsidR="00676683">
        <w:t>starting point for sustained aggregate reduction in HCFC consumption</w:t>
      </w:r>
      <w:r w:rsidR="00676683">
        <w:rPr>
          <w:lang w:val="en-CA"/>
        </w:rPr>
        <w:t xml:space="preserve"> from 52.15 ODP tonnes to 33.41 ODP tonnes. </w:t>
      </w:r>
      <w:r w:rsidRPr="0022653C">
        <w:rPr>
          <w:lang w:val="en-CA"/>
        </w:rPr>
        <w:t xml:space="preserve">The Government has </w:t>
      </w:r>
      <w:r>
        <w:rPr>
          <w:lang w:val="en-CA"/>
        </w:rPr>
        <w:t>taken several steps</w:t>
      </w:r>
      <w:r w:rsidRPr="0022653C">
        <w:rPr>
          <w:lang w:val="en-CA"/>
        </w:rPr>
        <w:t xml:space="preserve"> </w:t>
      </w:r>
      <w:r>
        <w:rPr>
          <w:lang w:val="en-CA"/>
        </w:rPr>
        <w:t>t</w:t>
      </w:r>
      <w:r w:rsidRPr="0022653C">
        <w:rPr>
          <w:lang w:val="en-CA"/>
        </w:rPr>
        <w:t xml:space="preserve">o strengthen </w:t>
      </w:r>
      <w:r w:rsidR="00676683">
        <w:rPr>
          <w:lang w:val="en-CA"/>
        </w:rPr>
        <w:t xml:space="preserve">the </w:t>
      </w:r>
      <w:r>
        <w:rPr>
          <w:lang w:val="en-CA"/>
        </w:rPr>
        <w:t>licensing</w:t>
      </w:r>
      <w:r w:rsidR="00676683">
        <w:rPr>
          <w:lang w:val="en-CA"/>
        </w:rPr>
        <w:t xml:space="preserve"> system</w:t>
      </w:r>
      <w:r>
        <w:rPr>
          <w:lang w:val="en-CA"/>
        </w:rPr>
        <w:t xml:space="preserve">, </w:t>
      </w:r>
      <w:r w:rsidRPr="0022653C">
        <w:rPr>
          <w:lang w:val="en-CA"/>
        </w:rPr>
        <w:t>data management and controls on HCFC import and exports</w:t>
      </w:r>
      <w:r w:rsidR="00F92306">
        <w:rPr>
          <w:lang w:val="en-CA"/>
        </w:rPr>
        <w:t xml:space="preserve"> and is working closely with customs and other regulatory authorities</w:t>
      </w:r>
      <w:r w:rsidR="00676683">
        <w:rPr>
          <w:lang w:val="en-CA"/>
        </w:rPr>
        <w:t xml:space="preserve">; these actions </w:t>
      </w:r>
      <w:r w:rsidR="00181B72">
        <w:rPr>
          <w:lang w:val="en-CA"/>
        </w:rPr>
        <w:t>ha</w:t>
      </w:r>
      <w:r w:rsidR="00054451">
        <w:rPr>
          <w:lang w:val="en-CA"/>
        </w:rPr>
        <w:t xml:space="preserve">ve </w:t>
      </w:r>
      <w:r w:rsidR="00181B72">
        <w:rPr>
          <w:lang w:val="en-CA"/>
        </w:rPr>
        <w:t>resulted in satisfactory resolution to the issues identified in the previous verification report.</w:t>
      </w:r>
      <w:r w:rsidRPr="0022653C">
        <w:rPr>
          <w:lang w:val="en-CA"/>
        </w:rPr>
        <w:t xml:space="preserve"> Training of additional </w:t>
      </w:r>
      <w:r w:rsidR="00676683">
        <w:rPr>
          <w:lang w:val="en-CA"/>
        </w:rPr>
        <w:t xml:space="preserve">refrigeration service </w:t>
      </w:r>
      <w:r w:rsidRPr="0022653C">
        <w:rPr>
          <w:lang w:val="en-CA"/>
        </w:rPr>
        <w:t xml:space="preserve">technicians </w:t>
      </w:r>
      <w:r>
        <w:rPr>
          <w:lang w:val="en-CA"/>
        </w:rPr>
        <w:t>are in progress</w:t>
      </w:r>
      <w:r w:rsidRPr="0022653C">
        <w:rPr>
          <w:lang w:val="en-CA"/>
        </w:rPr>
        <w:t xml:space="preserve"> and equipment to service training institutions </w:t>
      </w:r>
      <w:r>
        <w:rPr>
          <w:lang w:val="en-CA"/>
        </w:rPr>
        <w:t>are being procured and distributed</w:t>
      </w:r>
      <w:r w:rsidR="003B4536">
        <w:rPr>
          <w:lang w:val="en-CA"/>
        </w:rPr>
        <w:t xml:space="preserve">. </w:t>
      </w:r>
      <w:r w:rsidR="00676683">
        <w:rPr>
          <w:lang w:val="en-CA"/>
        </w:rPr>
        <w:t>The</w:t>
      </w:r>
      <w:r>
        <w:rPr>
          <w:lang w:val="en-CA"/>
        </w:rPr>
        <w:t xml:space="preserve"> fifth tranche complet</w:t>
      </w:r>
      <w:r w:rsidR="00676683">
        <w:rPr>
          <w:lang w:val="en-CA"/>
        </w:rPr>
        <w:t>e</w:t>
      </w:r>
      <w:r>
        <w:rPr>
          <w:lang w:val="en-CA"/>
        </w:rPr>
        <w:t xml:space="preserve"> all</w:t>
      </w:r>
      <w:r w:rsidR="003B4536">
        <w:rPr>
          <w:lang w:val="en-CA"/>
        </w:rPr>
        <w:t xml:space="preserve"> planned activities under stage I of the HPMP</w:t>
      </w:r>
      <w:r w:rsidR="00181B72">
        <w:rPr>
          <w:lang w:val="en-CA"/>
        </w:rPr>
        <w:t xml:space="preserve"> by December 2018</w:t>
      </w:r>
      <w:r w:rsidRPr="0022653C">
        <w:rPr>
          <w:lang w:val="en-CA"/>
        </w:rPr>
        <w:t>.</w:t>
      </w:r>
      <w:r w:rsidR="00790A46">
        <w:rPr>
          <w:lang w:val="en-CA"/>
        </w:rPr>
        <w:t xml:space="preserve"> </w:t>
      </w:r>
      <w:r w:rsidR="00181B72">
        <w:rPr>
          <w:lang w:val="en-CA"/>
        </w:rPr>
        <w:t xml:space="preserve">The Government </w:t>
      </w:r>
      <w:r w:rsidR="00676683">
        <w:rPr>
          <w:lang w:val="en-CA"/>
        </w:rPr>
        <w:t xml:space="preserve">of Kenya </w:t>
      </w:r>
      <w:r w:rsidR="00181B72">
        <w:rPr>
          <w:lang w:val="en-CA"/>
        </w:rPr>
        <w:t xml:space="preserve">has also submitted stage II </w:t>
      </w:r>
      <w:r w:rsidR="00676683">
        <w:rPr>
          <w:lang w:val="en-CA"/>
        </w:rPr>
        <w:t xml:space="preserve">of the HPMP to </w:t>
      </w:r>
      <w:r w:rsidR="00181B72">
        <w:rPr>
          <w:lang w:val="en-CA"/>
        </w:rPr>
        <w:t>the 80</w:t>
      </w:r>
      <w:r w:rsidR="00181B72" w:rsidRPr="00181B72">
        <w:rPr>
          <w:vertAlign w:val="superscript"/>
          <w:lang w:val="en-CA"/>
        </w:rPr>
        <w:t>th</w:t>
      </w:r>
      <w:r w:rsidR="00676683">
        <w:rPr>
          <w:vertAlign w:val="superscript"/>
          <w:lang w:val="en-CA"/>
        </w:rPr>
        <w:t> </w:t>
      </w:r>
      <w:r w:rsidR="00181B72">
        <w:rPr>
          <w:lang w:val="en-CA"/>
        </w:rPr>
        <w:t>meeting</w:t>
      </w:r>
      <w:r w:rsidR="00676683">
        <w:rPr>
          <w:lang w:val="en-CA"/>
        </w:rPr>
        <w:t>, which will be a continuation of the activities approved under stage I</w:t>
      </w:r>
      <w:r w:rsidR="00181B72">
        <w:rPr>
          <w:lang w:val="en-CA"/>
        </w:rPr>
        <w:t>.</w:t>
      </w:r>
    </w:p>
    <w:p w:rsidR="00EC5451" w:rsidRPr="0022653C" w:rsidRDefault="00EC5451" w:rsidP="008370E0">
      <w:pPr>
        <w:keepNext/>
        <w:rPr>
          <w:lang w:val="en-CA"/>
        </w:rPr>
      </w:pPr>
      <w:r w:rsidRPr="0022653C">
        <w:rPr>
          <w:b/>
          <w:lang w:val="en-CA"/>
        </w:rPr>
        <w:lastRenderedPageBreak/>
        <w:t>RECOMMENDATION</w:t>
      </w:r>
    </w:p>
    <w:p w:rsidR="00EC5451" w:rsidRPr="0022653C" w:rsidRDefault="00EC5451" w:rsidP="008370E0">
      <w:pPr>
        <w:keepNext/>
        <w:rPr>
          <w:lang w:val="en-CA"/>
        </w:rPr>
      </w:pPr>
    </w:p>
    <w:p w:rsidR="00EB0054" w:rsidRPr="00DB0BB6" w:rsidRDefault="00EC5451" w:rsidP="008370E0">
      <w:pPr>
        <w:pStyle w:val="Heading1"/>
        <w:keepNext/>
        <w:rPr>
          <w:lang w:val="en-CA"/>
        </w:rPr>
      </w:pPr>
      <w:r w:rsidRPr="00DB0BB6">
        <w:rPr>
          <w:lang w:val="en-CA"/>
        </w:rPr>
        <w:t>The Executive Committee</w:t>
      </w:r>
      <w:r w:rsidR="00181B72" w:rsidRPr="00DB0BB6">
        <w:rPr>
          <w:lang w:val="en-CA"/>
        </w:rPr>
        <w:t xml:space="preserve"> may wish to </w:t>
      </w:r>
      <w:r w:rsidR="00DB0BB6" w:rsidRPr="00DB0BB6">
        <w:rPr>
          <w:lang w:val="en-CA"/>
        </w:rPr>
        <w:t>consider</w:t>
      </w:r>
      <w:r w:rsidR="004E48E1" w:rsidRPr="00DB0BB6">
        <w:rPr>
          <w:lang w:val="en-CA"/>
        </w:rPr>
        <w:t>:</w:t>
      </w:r>
      <w:r w:rsidRPr="00DB0BB6">
        <w:rPr>
          <w:lang w:val="en-CA"/>
        </w:rPr>
        <w:t xml:space="preserve"> </w:t>
      </w:r>
    </w:p>
    <w:p w:rsidR="00676683" w:rsidRDefault="00DB0BB6" w:rsidP="00790A46">
      <w:pPr>
        <w:pStyle w:val="Heading2"/>
        <w:rPr>
          <w:lang w:val="en-CA"/>
        </w:rPr>
      </w:pPr>
      <w:r w:rsidRPr="00DB0BB6">
        <w:rPr>
          <w:lang w:val="en-CA"/>
        </w:rPr>
        <w:t>Noting</w:t>
      </w:r>
      <w:r w:rsidR="00676683">
        <w:rPr>
          <w:lang w:val="en-CA"/>
        </w:rPr>
        <w:t>:</w:t>
      </w:r>
    </w:p>
    <w:p w:rsidR="00EB0054" w:rsidRPr="00DB0BB6" w:rsidRDefault="00676683" w:rsidP="00676683">
      <w:pPr>
        <w:pStyle w:val="Heading3"/>
        <w:rPr>
          <w:lang w:val="en-CA"/>
        </w:rPr>
      </w:pPr>
      <w:r>
        <w:rPr>
          <w:lang w:val="en-CA"/>
        </w:rPr>
        <w:t>T</w:t>
      </w:r>
      <w:r w:rsidR="00EC5451" w:rsidRPr="00DB0BB6">
        <w:rPr>
          <w:lang w:val="en-CA"/>
        </w:rPr>
        <w:t xml:space="preserve">he progress report on the implementation of the fourth tranche of stage I of the HCFC phase-out management plan (HPMP) for Kenya; </w:t>
      </w:r>
    </w:p>
    <w:p w:rsidR="00676683" w:rsidRDefault="00676683" w:rsidP="00676683">
      <w:pPr>
        <w:pStyle w:val="Heading3"/>
        <w:rPr>
          <w:lang w:val="en-CA"/>
        </w:rPr>
      </w:pPr>
      <w:r>
        <w:rPr>
          <w:lang w:val="en-CA"/>
        </w:rPr>
        <w:t xml:space="preserve">That </w:t>
      </w:r>
      <w:r w:rsidRPr="00096745">
        <w:rPr>
          <w:lang w:val="en-CA"/>
        </w:rPr>
        <w:t>the revised starting point for sustained aggregate reduction</w:t>
      </w:r>
      <w:r>
        <w:rPr>
          <w:lang w:val="en-CA"/>
        </w:rPr>
        <w:t xml:space="preserve"> in HCFC consumption was 33.41 ODP tonnes; </w:t>
      </w:r>
    </w:p>
    <w:p w:rsidR="00A33007" w:rsidRPr="00491639" w:rsidRDefault="00676683" w:rsidP="00491639">
      <w:pPr>
        <w:pStyle w:val="Heading3"/>
        <w:rPr>
          <w:lang w:val="en-CA"/>
        </w:rPr>
      </w:pPr>
      <w:r w:rsidRPr="000604EA">
        <w:rPr>
          <w:lang w:val="en-CA"/>
        </w:rPr>
        <w:t>That the Fund Secretariat had updated paragraph 1, Appendices 1</w:t>
      </w:r>
      <w:r w:rsidRPr="000604EA">
        <w:rPr>
          <w:lang w:val="en-CA"/>
        </w:rPr>
        <w:noBreakHyphen/>
        <w:t xml:space="preserve">A and 2-A of the Agreement between the Government of </w:t>
      </w:r>
      <w:r w:rsidR="00BA0026">
        <w:rPr>
          <w:lang w:val="en-CA"/>
        </w:rPr>
        <w:t xml:space="preserve">Kenya </w:t>
      </w:r>
      <w:r w:rsidRPr="000604EA">
        <w:rPr>
          <w:lang w:val="en-CA"/>
        </w:rPr>
        <w:t>and the Executive Committee, based on the revised starting point for sustained aggregate reduction, and that a new paragraph 16 had been added to indicate that the updated Agreement superseded that reached at the 6</w:t>
      </w:r>
      <w:r w:rsidR="00BA0026">
        <w:rPr>
          <w:lang w:val="en-CA"/>
        </w:rPr>
        <w:t>6</w:t>
      </w:r>
      <w:r w:rsidR="00BA0026" w:rsidRPr="00BA0026">
        <w:rPr>
          <w:vertAlign w:val="superscript"/>
          <w:lang w:val="en-CA"/>
        </w:rPr>
        <w:t>th</w:t>
      </w:r>
      <w:r w:rsidR="00BA0026">
        <w:rPr>
          <w:lang w:val="en-CA"/>
        </w:rPr>
        <w:t xml:space="preserve"> </w:t>
      </w:r>
      <w:r w:rsidRPr="000604EA">
        <w:rPr>
          <w:lang w:val="en-CA"/>
        </w:rPr>
        <w:t>meeting, as contained in A</w:t>
      </w:r>
      <w:r w:rsidR="00491639">
        <w:rPr>
          <w:lang w:val="en-CA"/>
        </w:rPr>
        <w:t>nnex I to the present document</w:t>
      </w:r>
      <w:r w:rsidR="00A33007">
        <w:t>; and</w:t>
      </w:r>
    </w:p>
    <w:p w:rsidR="005037FE" w:rsidRPr="00A33007" w:rsidRDefault="00D745E0" w:rsidP="00A33007">
      <w:pPr>
        <w:pStyle w:val="Heading2"/>
        <w:rPr>
          <w:lang w:val="en-CA"/>
        </w:rPr>
      </w:pPr>
      <w:r>
        <w:rPr>
          <w:lang w:val="en-CA"/>
        </w:rPr>
        <w:t>Approving</w:t>
      </w:r>
      <w:r w:rsidR="00DB0BB6" w:rsidRPr="00DB0BB6">
        <w:rPr>
          <w:lang w:val="en-CA"/>
        </w:rPr>
        <w:t xml:space="preserve"> the fifth </w:t>
      </w:r>
      <w:r w:rsidR="008A3701">
        <w:rPr>
          <w:lang w:val="en-CA"/>
        </w:rPr>
        <w:t xml:space="preserve">and final </w:t>
      </w:r>
      <w:r w:rsidR="00DB0BB6" w:rsidRPr="00DB0BB6">
        <w:rPr>
          <w:lang w:val="en-CA"/>
        </w:rPr>
        <w:t xml:space="preserve">tranche of stage I of the HPMP for Kenya, and the corresponding 2017 tranche implementation plan, at the funding level </w:t>
      </w:r>
      <w:r w:rsidR="00EA2B3A">
        <w:rPr>
          <w:lang w:val="en-CA"/>
        </w:rPr>
        <w:t>US $</w:t>
      </w:r>
      <w:r w:rsidR="00DB0BB6" w:rsidRPr="00DB0BB6">
        <w:rPr>
          <w:lang w:val="en-CA"/>
        </w:rPr>
        <w:t>90,000 plus agency support costs</w:t>
      </w:r>
      <w:r w:rsidR="00BA0026">
        <w:rPr>
          <w:lang w:val="en-CA"/>
        </w:rPr>
        <w:t xml:space="preserve"> of US $10,900 for the Government of Kenya</w:t>
      </w:r>
      <w:r w:rsidR="00DB0BB6" w:rsidRPr="00DB0BB6">
        <w:rPr>
          <w:lang w:val="en-CA"/>
        </w:rPr>
        <w:t xml:space="preserve">, </w:t>
      </w:r>
      <w:r w:rsidR="00BA0026" w:rsidRPr="00484CE5">
        <w:t xml:space="preserve">on the understanding that if </w:t>
      </w:r>
      <w:r w:rsidR="00BA0026">
        <w:t>Kenya</w:t>
      </w:r>
      <w:r w:rsidR="00BA0026" w:rsidRPr="00484CE5">
        <w:t xml:space="preserve"> were to decide to proceed with retrofits and associated servicing to flammable and toxic refrigerants in refrigeration and air-conditioning equipment originally designed for non</w:t>
      </w:r>
      <w:r w:rsidR="00BA0026" w:rsidRPr="00484CE5">
        <w:noBreakHyphen/>
        <w:t>flammable substances, it would do so assuming all associated responsibilities and risks and only in accordance with the relevant standards and protocols</w:t>
      </w:r>
      <w:r w:rsidR="0007606C" w:rsidRPr="00A33007">
        <w:rPr>
          <w:lang w:val="en-CA"/>
        </w:rPr>
        <w:t>.</w:t>
      </w:r>
    </w:p>
    <w:p w:rsidR="00FE30C1" w:rsidRDefault="005037FE" w:rsidP="005037FE">
      <w:pPr>
        <w:pStyle w:val="Heading2"/>
        <w:numPr>
          <w:ilvl w:val="0"/>
          <w:numId w:val="0"/>
        </w:numPr>
        <w:ind w:left="1440"/>
        <w:rPr>
          <w:b/>
          <w:lang w:val="en-CA"/>
        </w:rPr>
      </w:pPr>
      <w:r>
        <w:rPr>
          <w:b/>
          <w:lang w:val="en-CA"/>
        </w:rPr>
        <w:t xml:space="preserve"> </w:t>
      </w:r>
      <w:r w:rsidR="00FE30C1">
        <w:rPr>
          <w:b/>
          <w:lang w:val="en-CA"/>
        </w:rPr>
        <w:br w:type="page"/>
      </w:r>
    </w:p>
    <w:p w:rsidR="00FC4CFE" w:rsidRPr="00572436" w:rsidRDefault="00FC4CFE" w:rsidP="00790A46">
      <w:pPr>
        <w:spacing w:after="240"/>
        <w:jc w:val="center"/>
        <w:rPr>
          <w:b/>
          <w:lang w:val="en-CA"/>
        </w:rPr>
      </w:pPr>
      <w:r w:rsidRPr="00572436">
        <w:rPr>
          <w:b/>
          <w:lang w:val="en-CA"/>
        </w:rPr>
        <w:lastRenderedPageBreak/>
        <w:t>PROJECT EVALUATION SHEET – MULTI-YEAR PROJECTS</w:t>
      </w:r>
    </w:p>
    <w:p w:rsidR="004E48E1" w:rsidRDefault="004E48E1" w:rsidP="00790A46">
      <w:pPr>
        <w:jc w:val="center"/>
        <w:rPr>
          <w:b/>
          <w:sz w:val="24"/>
        </w:rPr>
      </w:pPr>
      <w:r w:rsidRPr="0099770B">
        <w:rPr>
          <w:b/>
          <w:sz w:val="24"/>
        </w:rPr>
        <w:t>Kenya</w:t>
      </w:r>
    </w:p>
    <w:p w:rsidR="004E48E1" w:rsidRDefault="004E48E1" w:rsidP="00790A46">
      <w:pPr>
        <w:jc w:val="center"/>
      </w:pPr>
    </w:p>
    <w:tbl>
      <w:tblPr>
        <w:tblStyle w:val="TableGrid"/>
        <w:tblW w:w="1049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47"/>
        <w:gridCol w:w="5248"/>
      </w:tblGrid>
      <w:tr w:rsidR="00D605BB" w:rsidRPr="0099770B" w:rsidTr="003741D1">
        <w:trPr>
          <w:trHeight w:val="240"/>
          <w:jc w:val="center"/>
        </w:trPr>
        <w:tc>
          <w:tcPr>
            <w:tcW w:w="5247" w:type="dxa"/>
            <w:shd w:val="clear" w:color="auto" w:fill="auto"/>
          </w:tcPr>
          <w:p w:rsidR="00D605BB" w:rsidRPr="0099770B" w:rsidRDefault="00D605BB" w:rsidP="00790A46">
            <w:pPr>
              <w:spacing w:after="80"/>
              <w:rPr>
                <w:b/>
                <w:sz w:val="18"/>
              </w:rPr>
            </w:pPr>
            <w:r w:rsidRPr="0099770B">
              <w:rPr>
                <w:b/>
                <w:sz w:val="18"/>
              </w:rPr>
              <w:t>(I) PROJECT TITLE</w:t>
            </w:r>
          </w:p>
        </w:tc>
        <w:tc>
          <w:tcPr>
            <w:tcW w:w="5248" w:type="dxa"/>
            <w:shd w:val="clear" w:color="auto" w:fill="auto"/>
          </w:tcPr>
          <w:p w:rsidR="00D605BB" w:rsidRPr="0099770B" w:rsidRDefault="00D605BB" w:rsidP="00790A46">
            <w:pPr>
              <w:spacing w:after="80"/>
              <w:jc w:val="center"/>
              <w:rPr>
                <w:b/>
                <w:sz w:val="18"/>
              </w:rPr>
            </w:pPr>
            <w:r w:rsidRPr="0099770B">
              <w:rPr>
                <w:b/>
                <w:sz w:val="18"/>
              </w:rPr>
              <w:t>AGENCY</w:t>
            </w:r>
          </w:p>
        </w:tc>
      </w:tr>
      <w:tr w:rsidR="00D605BB" w:rsidRPr="0099770B" w:rsidTr="003741D1">
        <w:trPr>
          <w:trHeight w:val="240"/>
          <w:jc w:val="center"/>
        </w:trPr>
        <w:tc>
          <w:tcPr>
            <w:tcW w:w="5247" w:type="dxa"/>
            <w:shd w:val="clear" w:color="auto" w:fill="auto"/>
          </w:tcPr>
          <w:p w:rsidR="00D605BB" w:rsidRPr="0099770B" w:rsidRDefault="00D605BB" w:rsidP="00790A46">
            <w:pPr>
              <w:spacing w:after="80"/>
              <w:jc w:val="center"/>
              <w:rPr>
                <w:sz w:val="18"/>
              </w:rPr>
            </w:pPr>
            <w:r>
              <w:rPr>
                <w:sz w:val="18"/>
              </w:rPr>
              <w:t>HCFC phase out plan (Stage II)</w:t>
            </w:r>
          </w:p>
        </w:tc>
        <w:tc>
          <w:tcPr>
            <w:tcW w:w="5248" w:type="dxa"/>
            <w:shd w:val="clear" w:color="auto" w:fill="auto"/>
          </w:tcPr>
          <w:p w:rsidR="00D605BB" w:rsidRPr="00375872" w:rsidRDefault="00D605BB" w:rsidP="00790A46">
            <w:pPr>
              <w:spacing w:after="80"/>
              <w:jc w:val="center"/>
              <w:rPr>
                <w:sz w:val="18"/>
                <w:highlight w:val="yellow"/>
              </w:rPr>
            </w:pPr>
            <w:r>
              <w:rPr>
                <w:sz w:val="18"/>
              </w:rPr>
              <w:t>France (lead)</w:t>
            </w:r>
          </w:p>
        </w:tc>
      </w:tr>
    </w:tbl>
    <w:p w:rsidR="004E48E1" w:rsidRDefault="004E48E1" w:rsidP="00790A46">
      <w:pPr>
        <w:spacing w:after="60"/>
        <w:jc w:val="center"/>
      </w:pPr>
    </w:p>
    <w:tbl>
      <w:tblPr>
        <w:tblStyle w:val="TableGrid"/>
        <w:tblW w:w="1055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494"/>
        <w:gridCol w:w="2500"/>
        <w:gridCol w:w="2564"/>
      </w:tblGrid>
      <w:tr w:rsidR="004E48E1" w:rsidRPr="0099770B" w:rsidTr="00BB1FFB">
        <w:trPr>
          <w:trHeight w:val="240"/>
          <w:jc w:val="center"/>
        </w:trPr>
        <w:tc>
          <w:tcPr>
            <w:tcW w:w="5494" w:type="dxa"/>
            <w:shd w:val="clear" w:color="auto" w:fill="auto"/>
          </w:tcPr>
          <w:p w:rsidR="004E48E1" w:rsidRPr="0099770B" w:rsidRDefault="004E48E1" w:rsidP="00790A46">
            <w:pPr>
              <w:spacing w:after="60"/>
              <w:rPr>
                <w:b/>
                <w:sz w:val="18"/>
              </w:rPr>
            </w:pPr>
            <w:r w:rsidRPr="0099770B">
              <w:rPr>
                <w:b/>
                <w:sz w:val="18"/>
              </w:rPr>
              <w:t>(II) LATEST ARTICLE 7 DATA (Annex C Group l)</w:t>
            </w:r>
          </w:p>
        </w:tc>
        <w:tc>
          <w:tcPr>
            <w:tcW w:w="2500" w:type="dxa"/>
            <w:shd w:val="clear" w:color="auto" w:fill="auto"/>
          </w:tcPr>
          <w:p w:rsidR="004E48E1" w:rsidRPr="0011400F" w:rsidRDefault="004E48E1" w:rsidP="00790A46">
            <w:pPr>
              <w:spacing w:after="60"/>
              <w:jc w:val="center"/>
              <w:rPr>
                <w:sz w:val="18"/>
              </w:rPr>
            </w:pPr>
            <w:r w:rsidRPr="0011400F">
              <w:rPr>
                <w:sz w:val="18"/>
              </w:rPr>
              <w:t>Year: 2016</w:t>
            </w:r>
          </w:p>
        </w:tc>
        <w:tc>
          <w:tcPr>
            <w:tcW w:w="2564" w:type="dxa"/>
            <w:shd w:val="clear" w:color="auto" w:fill="auto"/>
          </w:tcPr>
          <w:p w:rsidR="004E48E1" w:rsidRPr="0011400F" w:rsidRDefault="004E48E1" w:rsidP="00790A46">
            <w:pPr>
              <w:spacing w:after="60"/>
              <w:jc w:val="right"/>
              <w:rPr>
                <w:sz w:val="18"/>
              </w:rPr>
            </w:pPr>
            <w:r w:rsidRPr="0011400F">
              <w:rPr>
                <w:sz w:val="18"/>
              </w:rPr>
              <w:t>15.07 (ODP tonnes)</w:t>
            </w:r>
          </w:p>
        </w:tc>
      </w:tr>
    </w:tbl>
    <w:p w:rsidR="004E48E1" w:rsidRDefault="004E48E1" w:rsidP="00790A46">
      <w:pPr>
        <w:spacing w:after="60"/>
        <w:jc w:val="center"/>
      </w:pPr>
    </w:p>
    <w:tbl>
      <w:tblPr>
        <w:tblStyle w:val="TableGrid"/>
        <w:tblW w:w="1058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94"/>
        <w:gridCol w:w="786"/>
        <w:gridCol w:w="627"/>
        <w:gridCol w:w="997"/>
        <w:gridCol w:w="1286"/>
        <w:gridCol w:w="906"/>
        <w:gridCol w:w="767"/>
        <w:gridCol w:w="1041"/>
        <w:gridCol w:w="676"/>
        <w:gridCol w:w="2009"/>
      </w:tblGrid>
      <w:tr w:rsidR="004E48E1" w:rsidRPr="0099770B" w:rsidTr="00BB1FFB">
        <w:trPr>
          <w:trHeight w:val="240"/>
          <w:jc w:val="center"/>
        </w:trPr>
        <w:tc>
          <w:tcPr>
            <w:tcW w:w="7904" w:type="dxa"/>
            <w:gridSpan w:val="8"/>
            <w:shd w:val="clear" w:color="auto" w:fill="auto"/>
          </w:tcPr>
          <w:p w:rsidR="004E48E1" w:rsidRPr="0099770B" w:rsidRDefault="004E48E1" w:rsidP="00790A46">
            <w:pPr>
              <w:spacing w:after="60"/>
              <w:rPr>
                <w:b/>
                <w:sz w:val="18"/>
              </w:rPr>
            </w:pPr>
            <w:r w:rsidRPr="0099770B">
              <w:rPr>
                <w:b/>
                <w:sz w:val="18"/>
              </w:rPr>
              <w:t>(III) LATEST COUNTRY PROGRAMME SECTORAL DATA (ODP tonnes)</w:t>
            </w:r>
          </w:p>
        </w:tc>
        <w:tc>
          <w:tcPr>
            <w:tcW w:w="2685" w:type="dxa"/>
            <w:gridSpan w:val="2"/>
            <w:shd w:val="clear" w:color="auto" w:fill="auto"/>
          </w:tcPr>
          <w:p w:rsidR="004E48E1" w:rsidRPr="0099770B" w:rsidRDefault="004E48E1" w:rsidP="00790A46">
            <w:pPr>
              <w:spacing w:after="60"/>
              <w:jc w:val="right"/>
              <w:rPr>
                <w:b/>
                <w:sz w:val="18"/>
              </w:rPr>
            </w:pPr>
            <w:r w:rsidRPr="0099770B">
              <w:rPr>
                <w:b/>
                <w:sz w:val="18"/>
              </w:rPr>
              <w:t xml:space="preserve">Year: </w:t>
            </w:r>
            <w:r w:rsidRPr="00DF2EEB">
              <w:rPr>
                <w:b/>
                <w:sz w:val="18"/>
              </w:rPr>
              <w:t>201</w:t>
            </w:r>
            <w:r w:rsidR="00DF2EEB" w:rsidRPr="00DF2EEB">
              <w:rPr>
                <w:b/>
                <w:sz w:val="18"/>
              </w:rPr>
              <w:t>6</w:t>
            </w:r>
          </w:p>
        </w:tc>
      </w:tr>
      <w:tr w:rsidR="004E48E1" w:rsidRPr="0099770B" w:rsidTr="00BB1FFB">
        <w:trPr>
          <w:trHeight w:val="240"/>
          <w:jc w:val="center"/>
        </w:trPr>
        <w:tc>
          <w:tcPr>
            <w:tcW w:w="1494" w:type="dxa"/>
            <w:shd w:val="clear" w:color="auto" w:fill="auto"/>
          </w:tcPr>
          <w:p w:rsidR="004E48E1" w:rsidRPr="0099770B" w:rsidRDefault="004E48E1" w:rsidP="00790A46">
            <w:pPr>
              <w:spacing w:after="60"/>
              <w:jc w:val="center"/>
              <w:rPr>
                <w:sz w:val="18"/>
              </w:rPr>
            </w:pPr>
            <w:r>
              <w:rPr>
                <w:sz w:val="18"/>
              </w:rPr>
              <w:t>Chemical</w:t>
            </w:r>
          </w:p>
        </w:tc>
        <w:tc>
          <w:tcPr>
            <w:tcW w:w="0" w:type="auto"/>
            <w:shd w:val="clear" w:color="auto" w:fill="auto"/>
          </w:tcPr>
          <w:p w:rsidR="004E48E1" w:rsidRPr="0099770B" w:rsidRDefault="004E48E1" w:rsidP="00790A46">
            <w:pPr>
              <w:spacing w:after="60"/>
              <w:jc w:val="center"/>
              <w:rPr>
                <w:sz w:val="18"/>
              </w:rPr>
            </w:pPr>
            <w:r>
              <w:rPr>
                <w:sz w:val="18"/>
              </w:rPr>
              <w:t>Aerosol</w:t>
            </w:r>
          </w:p>
        </w:tc>
        <w:tc>
          <w:tcPr>
            <w:tcW w:w="0" w:type="auto"/>
            <w:shd w:val="clear" w:color="auto" w:fill="auto"/>
          </w:tcPr>
          <w:p w:rsidR="004E48E1" w:rsidRPr="0099770B" w:rsidRDefault="004E48E1" w:rsidP="00790A46">
            <w:pPr>
              <w:spacing w:after="60"/>
              <w:jc w:val="center"/>
              <w:rPr>
                <w:sz w:val="18"/>
              </w:rPr>
            </w:pPr>
            <w:r>
              <w:rPr>
                <w:sz w:val="18"/>
              </w:rPr>
              <w:t>Foam</w:t>
            </w:r>
          </w:p>
        </w:tc>
        <w:tc>
          <w:tcPr>
            <w:tcW w:w="0" w:type="auto"/>
            <w:shd w:val="clear" w:color="auto" w:fill="auto"/>
          </w:tcPr>
          <w:p w:rsidR="004E48E1" w:rsidRPr="0099770B" w:rsidRDefault="004E48E1" w:rsidP="00790A46">
            <w:pPr>
              <w:spacing w:after="60"/>
              <w:jc w:val="center"/>
              <w:rPr>
                <w:sz w:val="18"/>
              </w:rPr>
            </w:pPr>
            <w:r>
              <w:rPr>
                <w:sz w:val="18"/>
              </w:rPr>
              <w:t>Fire fighting</w:t>
            </w:r>
          </w:p>
        </w:tc>
        <w:tc>
          <w:tcPr>
            <w:tcW w:w="0" w:type="auto"/>
            <w:gridSpan w:val="2"/>
            <w:shd w:val="clear" w:color="auto" w:fill="auto"/>
          </w:tcPr>
          <w:p w:rsidR="004E48E1" w:rsidRPr="0099770B" w:rsidRDefault="004E48E1" w:rsidP="00790A46">
            <w:pPr>
              <w:spacing w:after="60"/>
              <w:jc w:val="center"/>
              <w:rPr>
                <w:sz w:val="18"/>
              </w:rPr>
            </w:pPr>
            <w:r>
              <w:rPr>
                <w:sz w:val="18"/>
              </w:rPr>
              <w:t>Refrigeration</w:t>
            </w:r>
          </w:p>
        </w:tc>
        <w:tc>
          <w:tcPr>
            <w:tcW w:w="0" w:type="auto"/>
            <w:shd w:val="clear" w:color="auto" w:fill="auto"/>
          </w:tcPr>
          <w:p w:rsidR="004E48E1" w:rsidRPr="0099770B" w:rsidRDefault="004E48E1" w:rsidP="00790A46">
            <w:pPr>
              <w:spacing w:after="60"/>
              <w:jc w:val="center"/>
              <w:rPr>
                <w:sz w:val="18"/>
              </w:rPr>
            </w:pPr>
            <w:r>
              <w:rPr>
                <w:sz w:val="18"/>
              </w:rPr>
              <w:t>Solvent</w:t>
            </w:r>
          </w:p>
        </w:tc>
        <w:tc>
          <w:tcPr>
            <w:tcW w:w="0" w:type="auto"/>
            <w:shd w:val="clear" w:color="auto" w:fill="auto"/>
          </w:tcPr>
          <w:p w:rsidR="004E48E1" w:rsidRPr="0099770B" w:rsidRDefault="004E48E1" w:rsidP="00790A46">
            <w:pPr>
              <w:spacing w:after="60"/>
              <w:jc w:val="center"/>
              <w:rPr>
                <w:sz w:val="18"/>
              </w:rPr>
            </w:pPr>
            <w:r>
              <w:rPr>
                <w:sz w:val="18"/>
              </w:rPr>
              <w:t>Process agent</w:t>
            </w:r>
          </w:p>
        </w:tc>
        <w:tc>
          <w:tcPr>
            <w:tcW w:w="0" w:type="auto"/>
            <w:shd w:val="clear" w:color="auto" w:fill="auto"/>
          </w:tcPr>
          <w:p w:rsidR="004E48E1" w:rsidRPr="0099770B" w:rsidRDefault="004E48E1" w:rsidP="00790A46">
            <w:pPr>
              <w:spacing w:after="60"/>
              <w:jc w:val="center"/>
              <w:rPr>
                <w:sz w:val="18"/>
              </w:rPr>
            </w:pPr>
            <w:r>
              <w:rPr>
                <w:sz w:val="18"/>
              </w:rPr>
              <w:t>Lab use</w:t>
            </w:r>
          </w:p>
        </w:tc>
        <w:tc>
          <w:tcPr>
            <w:tcW w:w="2009" w:type="dxa"/>
            <w:shd w:val="clear" w:color="auto" w:fill="auto"/>
          </w:tcPr>
          <w:p w:rsidR="004E48E1" w:rsidRPr="0099770B" w:rsidRDefault="004E48E1" w:rsidP="00790A46">
            <w:pPr>
              <w:spacing w:after="60"/>
              <w:jc w:val="center"/>
              <w:rPr>
                <w:sz w:val="18"/>
              </w:rPr>
            </w:pPr>
            <w:r>
              <w:rPr>
                <w:sz w:val="18"/>
              </w:rPr>
              <w:t>Total sector consumption</w:t>
            </w:r>
          </w:p>
        </w:tc>
      </w:tr>
      <w:tr w:rsidR="004E48E1" w:rsidRPr="0099770B" w:rsidTr="00BB1FFB">
        <w:trPr>
          <w:trHeight w:val="240"/>
          <w:jc w:val="center"/>
        </w:trPr>
        <w:tc>
          <w:tcPr>
            <w:tcW w:w="3904" w:type="dxa"/>
            <w:gridSpan w:val="4"/>
            <w:shd w:val="clear" w:color="auto" w:fill="auto"/>
          </w:tcPr>
          <w:p w:rsidR="004E48E1" w:rsidRPr="0099770B" w:rsidRDefault="004E48E1" w:rsidP="00790A46">
            <w:pPr>
              <w:spacing w:after="60"/>
              <w:jc w:val="center"/>
              <w:rPr>
                <w:sz w:val="18"/>
              </w:rPr>
            </w:pPr>
            <w:r>
              <w:rPr>
                <w:sz w:val="18"/>
              </w:rPr>
              <w:t xml:space="preserve"> </w:t>
            </w:r>
          </w:p>
        </w:tc>
        <w:tc>
          <w:tcPr>
            <w:tcW w:w="0" w:type="auto"/>
            <w:shd w:val="clear" w:color="auto" w:fill="auto"/>
          </w:tcPr>
          <w:p w:rsidR="004E48E1" w:rsidRPr="0099770B" w:rsidRDefault="004E48E1" w:rsidP="00790A46">
            <w:pPr>
              <w:spacing w:after="60"/>
              <w:jc w:val="center"/>
              <w:rPr>
                <w:sz w:val="18"/>
              </w:rPr>
            </w:pPr>
            <w:r>
              <w:rPr>
                <w:sz w:val="18"/>
              </w:rPr>
              <w:t>Manufacturing</w:t>
            </w:r>
          </w:p>
        </w:tc>
        <w:tc>
          <w:tcPr>
            <w:tcW w:w="0" w:type="auto"/>
            <w:shd w:val="clear" w:color="auto" w:fill="auto"/>
          </w:tcPr>
          <w:p w:rsidR="004E48E1" w:rsidRPr="0099770B" w:rsidRDefault="004E48E1" w:rsidP="00790A46">
            <w:pPr>
              <w:spacing w:after="60"/>
              <w:jc w:val="center"/>
              <w:rPr>
                <w:sz w:val="18"/>
              </w:rPr>
            </w:pPr>
            <w:r>
              <w:rPr>
                <w:sz w:val="18"/>
              </w:rPr>
              <w:t>Servicing</w:t>
            </w:r>
          </w:p>
        </w:tc>
        <w:tc>
          <w:tcPr>
            <w:tcW w:w="4493" w:type="dxa"/>
            <w:gridSpan w:val="4"/>
            <w:shd w:val="clear" w:color="auto" w:fill="auto"/>
          </w:tcPr>
          <w:p w:rsidR="004E48E1" w:rsidRPr="0099770B" w:rsidRDefault="004E48E1" w:rsidP="00790A46">
            <w:pPr>
              <w:spacing w:after="60"/>
              <w:jc w:val="center"/>
              <w:rPr>
                <w:sz w:val="18"/>
              </w:rPr>
            </w:pPr>
          </w:p>
        </w:tc>
      </w:tr>
      <w:tr w:rsidR="004E48E1" w:rsidRPr="0099770B" w:rsidTr="00BB1FFB">
        <w:trPr>
          <w:trHeight w:val="240"/>
          <w:jc w:val="center"/>
        </w:trPr>
        <w:tc>
          <w:tcPr>
            <w:tcW w:w="1494" w:type="dxa"/>
            <w:shd w:val="clear" w:color="auto" w:fill="auto"/>
          </w:tcPr>
          <w:p w:rsidR="004E48E1" w:rsidRPr="0099770B" w:rsidRDefault="004E48E1" w:rsidP="00790A46">
            <w:pPr>
              <w:spacing w:after="60"/>
              <w:rPr>
                <w:sz w:val="18"/>
              </w:rPr>
            </w:pPr>
            <w:r>
              <w:rPr>
                <w:sz w:val="18"/>
              </w:rPr>
              <w:t>HCFC-22</w:t>
            </w:r>
          </w:p>
        </w:tc>
        <w:tc>
          <w:tcPr>
            <w:tcW w:w="0" w:type="auto"/>
            <w:shd w:val="clear" w:color="auto" w:fill="auto"/>
          </w:tcPr>
          <w:p w:rsidR="004E48E1" w:rsidRPr="0099770B" w:rsidRDefault="004E48E1" w:rsidP="00790A46">
            <w:pPr>
              <w:spacing w:after="60"/>
              <w:jc w:val="right"/>
              <w:rPr>
                <w:sz w:val="18"/>
              </w:rPr>
            </w:pPr>
          </w:p>
        </w:tc>
        <w:tc>
          <w:tcPr>
            <w:tcW w:w="0" w:type="auto"/>
            <w:shd w:val="clear" w:color="auto" w:fill="auto"/>
          </w:tcPr>
          <w:p w:rsidR="004E48E1" w:rsidRPr="0099770B" w:rsidRDefault="004E48E1" w:rsidP="00790A46">
            <w:pPr>
              <w:spacing w:after="60"/>
              <w:jc w:val="right"/>
              <w:rPr>
                <w:sz w:val="18"/>
              </w:rPr>
            </w:pPr>
          </w:p>
        </w:tc>
        <w:tc>
          <w:tcPr>
            <w:tcW w:w="0" w:type="auto"/>
            <w:shd w:val="clear" w:color="auto" w:fill="auto"/>
          </w:tcPr>
          <w:p w:rsidR="004E48E1" w:rsidRPr="0099770B" w:rsidRDefault="004E48E1" w:rsidP="00790A46">
            <w:pPr>
              <w:spacing w:after="60"/>
              <w:jc w:val="right"/>
              <w:rPr>
                <w:sz w:val="18"/>
              </w:rPr>
            </w:pPr>
          </w:p>
        </w:tc>
        <w:tc>
          <w:tcPr>
            <w:tcW w:w="0" w:type="auto"/>
            <w:shd w:val="clear" w:color="auto" w:fill="auto"/>
          </w:tcPr>
          <w:p w:rsidR="004E48E1" w:rsidRPr="0099770B" w:rsidRDefault="004E48E1" w:rsidP="00790A46">
            <w:pPr>
              <w:spacing w:after="60"/>
              <w:jc w:val="right"/>
              <w:rPr>
                <w:sz w:val="18"/>
              </w:rPr>
            </w:pPr>
          </w:p>
        </w:tc>
        <w:tc>
          <w:tcPr>
            <w:tcW w:w="0" w:type="auto"/>
            <w:shd w:val="clear" w:color="auto" w:fill="auto"/>
          </w:tcPr>
          <w:p w:rsidR="004E48E1" w:rsidRPr="0099770B" w:rsidRDefault="004E48E1" w:rsidP="00790A46">
            <w:pPr>
              <w:spacing w:after="60"/>
              <w:jc w:val="right"/>
              <w:rPr>
                <w:sz w:val="18"/>
                <w:highlight w:val="yellow"/>
              </w:rPr>
            </w:pPr>
            <w:r w:rsidRPr="0011400F">
              <w:rPr>
                <w:sz w:val="18"/>
              </w:rPr>
              <w:t>15.07</w:t>
            </w:r>
          </w:p>
        </w:tc>
        <w:tc>
          <w:tcPr>
            <w:tcW w:w="0" w:type="auto"/>
            <w:shd w:val="clear" w:color="auto" w:fill="auto"/>
          </w:tcPr>
          <w:p w:rsidR="004E48E1" w:rsidRPr="0099770B" w:rsidRDefault="004E48E1" w:rsidP="00790A46">
            <w:pPr>
              <w:spacing w:after="60"/>
              <w:jc w:val="right"/>
              <w:rPr>
                <w:sz w:val="18"/>
                <w:highlight w:val="yellow"/>
              </w:rPr>
            </w:pPr>
          </w:p>
        </w:tc>
        <w:tc>
          <w:tcPr>
            <w:tcW w:w="0" w:type="auto"/>
            <w:shd w:val="clear" w:color="auto" w:fill="auto"/>
          </w:tcPr>
          <w:p w:rsidR="004E48E1" w:rsidRPr="0099770B" w:rsidRDefault="004E48E1" w:rsidP="00790A46">
            <w:pPr>
              <w:spacing w:after="60"/>
              <w:jc w:val="right"/>
              <w:rPr>
                <w:sz w:val="18"/>
                <w:highlight w:val="yellow"/>
              </w:rPr>
            </w:pPr>
          </w:p>
        </w:tc>
        <w:tc>
          <w:tcPr>
            <w:tcW w:w="0" w:type="auto"/>
            <w:shd w:val="clear" w:color="auto" w:fill="auto"/>
          </w:tcPr>
          <w:p w:rsidR="004E48E1" w:rsidRPr="0099770B" w:rsidRDefault="004E48E1" w:rsidP="00790A46">
            <w:pPr>
              <w:spacing w:after="60"/>
              <w:jc w:val="right"/>
              <w:rPr>
                <w:sz w:val="18"/>
                <w:highlight w:val="yellow"/>
              </w:rPr>
            </w:pPr>
          </w:p>
        </w:tc>
        <w:tc>
          <w:tcPr>
            <w:tcW w:w="2009" w:type="dxa"/>
            <w:shd w:val="clear" w:color="auto" w:fill="auto"/>
          </w:tcPr>
          <w:p w:rsidR="004E48E1" w:rsidRPr="0099770B" w:rsidRDefault="004E48E1" w:rsidP="00790A46">
            <w:pPr>
              <w:spacing w:after="60"/>
              <w:jc w:val="right"/>
              <w:rPr>
                <w:sz w:val="18"/>
                <w:highlight w:val="yellow"/>
              </w:rPr>
            </w:pPr>
            <w:r w:rsidRPr="0011400F">
              <w:rPr>
                <w:sz w:val="18"/>
              </w:rPr>
              <w:t>15.07</w:t>
            </w:r>
          </w:p>
        </w:tc>
      </w:tr>
    </w:tbl>
    <w:p w:rsidR="004E48E1" w:rsidRDefault="004E48E1" w:rsidP="00790A46">
      <w:pPr>
        <w:spacing w:after="60"/>
        <w:jc w:val="center"/>
      </w:pPr>
    </w:p>
    <w:tbl>
      <w:tblPr>
        <w:tblStyle w:val="TableGrid"/>
        <w:tblW w:w="106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52"/>
        <w:gridCol w:w="630"/>
        <w:gridCol w:w="3815"/>
        <w:gridCol w:w="2651"/>
      </w:tblGrid>
      <w:tr w:rsidR="004E48E1" w:rsidRPr="0099770B" w:rsidTr="00BB1FFB">
        <w:trPr>
          <w:trHeight w:val="240"/>
          <w:jc w:val="center"/>
        </w:trPr>
        <w:tc>
          <w:tcPr>
            <w:tcW w:w="10648" w:type="dxa"/>
            <w:gridSpan w:val="4"/>
            <w:shd w:val="clear" w:color="auto" w:fill="auto"/>
          </w:tcPr>
          <w:p w:rsidR="004E48E1" w:rsidRPr="0099770B" w:rsidRDefault="004E48E1" w:rsidP="00790A46">
            <w:pPr>
              <w:spacing w:after="60"/>
              <w:rPr>
                <w:b/>
                <w:sz w:val="18"/>
              </w:rPr>
            </w:pPr>
            <w:r w:rsidRPr="0099770B">
              <w:rPr>
                <w:b/>
                <w:sz w:val="18"/>
              </w:rPr>
              <w:t>(IV) CONSUMPTION DATA (ODP tonnes)</w:t>
            </w:r>
          </w:p>
        </w:tc>
      </w:tr>
      <w:tr w:rsidR="004E48E1" w:rsidRPr="00D605BB" w:rsidTr="00BB1FFB">
        <w:trPr>
          <w:trHeight w:val="240"/>
          <w:jc w:val="center"/>
        </w:trPr>
        <w:tc>
          <w:tcPr>
            <w:tcW w:w="3501" w:type="dxa"/>
            <w:shd w:val="clear" w:color="auto" w:fill="auto"/>
          </w:tcPr>
          <w:p w:rsidR="004E48E1" w:rsidRPr="00D605BB" w:rsidRDefault="004E48E1" w:rsidP="00790A46">
            <w:pPr>
              <w:spacing w:after="60"/>
              <w:jc w:val="center"/>
              <w:rPr>
                <w:sz w:val="18"/>
              </w:rPr>
            </w:pPr>
            <w:r w:rsidRPr="00D605BB">
              <w:rPr>
                <w:sz w:val="18"/>
              </w:rPr>
              <w:t>2009 - 2010 baseline:</w:t>
            </w:r>
          </w:p>
        </w:tc>
        <w:tc>
          <w:tcPr>
            <w:tcW w:w="0" w:type="auto"/>
            <w:shd w:val="clear" w:color="auto" w:fill="auto"/>
          </w:tcPr>
          <w:p w:rsidR="004E48E1" w:rsidRPr="00D605BB" w:rsidRDefault="004E48E1" w:rsidP="00790A46">
            <w:pPr>
              <w:spacing w:after="60"/>
              <w:jc w:val="right"/>
              <w:rPr>
                <w:sz w:val="18"/>
              </w:rPr>
            </w:pPr>
            <w:r w:rsidRPr="00D605BB">
              <w:rPr>
                <w:sz w:val="18"/>
              </w:rPr>
              <w:t>52.2</w:t>
            </w:r>
          </w:p>
        </w:tc>
        <w:tc>
          <w:tcPr>
            <w:tcW w:w="0" w:type="auto"/>
            <w:shd w:val="clear" w:color="auto" w:fill="auto"/>
          </w:tcPr>
          <w:p w:rsidR="004E48E1" w:rsidRPr="00D605BB" w:rsidRDefault="004E48E1" w:rsidP="00790A46">
            <w:pPr>
              <w:spacing w:after="60"/>
              <w:jc w:val="center"/>
              <w:rPr>
                <w:sz w:val="18"/>
              </w:rPr>
            </w:pPr>
            <w:r w:rsidRPr="00D605BB">
              <w:rPr>
                <w:sz w:val="18"/>
              </w:rPr>
              <w:t>Starting point for sustained aggregate reductions:</w:t>
            </w:r>
          </w:p>
        </w:tc>
        <w:tc>
          <w:tcPr>
            <w:tcW w:w="2613" w:type="dxa"/>
            <w:shd w:val="clear" w:color="auto" w:fill="auto"/>
          </w:tcPr>
          <w:p w:rsidR="004E48E1" w:rsidRPr="00D605BB" w:rsidRDefault="004E48E1" w:rsidP="00790A46">
            <w:pPr>
              <w:spacing w:after="60"/>
              <w:jc w:val="right"/>
              <w:rPr>
                <w:sz w:val="18"/>
              </w:rPr>
            </w:pPr>
            <w:r w:rsidRPr="00D605BB">
              <w:rPr>
                <w:sz w:val="18"/>
              </w:rPr>
              <w:t>33.41</w:t>
            </w:r>
          </w:p>
        </w:tc>
      </w:tr>
      <w:tr w:rsidR="004E48E1" w:rsidRPr="00D605BB" w:rsidTr="00BB1FFB">
        <w:trPr>
          <w:trHeight w:val="240"/>
          <w:jc w:val="center"/>
        </w:trPr>
        <w:tc>
          <w:tcPr>
            <w:tcW w:w="10648" w:type="dxa"/>
            <w:gridSpan w:val="4"/>
            <w:shd w:val="clear" w:color="auto" w:fill="auto"/>
          </w:tcPr>
          <w:p w:rsidR="004E48E1" w:rsidRPr="00D605BB" w:rsidRDefault="004E48E1" w:rsidP="00790A46">
            <w:pPr>
              <w:spacing w:after="60"/>
              <w:jc w:val="center"/>
              <w:rPr>
                <w:b/>
                <w:sz w:val="18"/>
              </w:rPr>
            </w:pPr>
            <w:r w:rsidRPr="00D605BB">
              <w:rPr>
                <w:b/>
                <w:sz w:val="18"/>
              </w:rPr>
              <w:t>CONSUMPTION ELIGIBLE FOR FUNDING (ODP tonnes)</w:t>
            </w:r>
          </w:p>
        </w:tc>
      </w:tr>
      <w:tr w:rsidR="004E48E1" w:rsidRPr="00D605BB" w:rsidTr="00BB1FFB">
        <w:trPr>
          <w:trHeight w:val="240"/>
          <w:jc w:val="center"/>
        </w:trPr>
        <w:tc>
          <w:tcPr>
            <w:tcW w:w="3501" w:type="dxa"/>
            <w:shd w:val="clear" w:color="auto" w:fill="auto"/>
          </w:tcPr>
          <w:p w:rsidR="004E48E1" w:rsidRPr="00D605BB" w:rsidRDefault="004E48E1" w:rsidP="00790A46">
            <w:pPr>
              <w:spacing w:after="60"/>
              <w:jc w:val="center"/>
              <w:rPr>
                <w:sz w:val="18"/>
              </w:rPr>
            </w:pPr>
            <w:r w:rsidRPr="00D605BB">
              <w:rPr>
                <w:sz w:val="18"/>
              </w:rPr>
              <w:t>Already approved:</w:t>
            </w:r>
          </w:p>
        </w:tc>
        <w:tc>
          <w:tcPr>
            <w:tcW w:w="0" w:type="auto"/>
            <w:shd w:val="clear" w:color="auto" w:fill="auto"/>
          </w:tcPr>
          <w:p w:rsidR="004E48E1" w:rsidRPr="00D605BB" w:rsidRDefault="004E48E1" w:rsidP="00790A46">
            <w:pPr>
              <w:spacing w:after="60"/>
              <w:jc w:val="right"/>
              <w:rPr>
                <w:sz w:val="18"/>
              </w:rPr>
            </w:pPr>
            <w:r w:rsidRPr="00D605BB">
              <w:rPr>
                <w:sz w:val="18"/>
              </w:rPr>
              <w:t>11.00</w:t>
            </w:r>
          </w:p>
        </w:tc>
        <w:tc>
          <w:tcPr>
            <w:tcW w:w="0" w:type="auto"/>
            <w:shd w:val="clear" w:color="auto" w:fill="auto"/>
          </w:tcPr>
          <w:p w:rsidR="004E48E1" w:rsidRPr="00D605BB" w:rsidRDefault="004E48E1" w:rsidP="00790A46">
            <w:pPr>
              <w:spacing w:after="60"/>
              <w:jc w:val="center"/>
              <w:rPr>
                <w:sz w:val="18"/>
              </w:rPr>
            </w:pPr>
            <w:r w:rsidRPr="00D605BB">
              <w:rPr>
                <w:sz w:val="18"/>
              </w:rPr>
              <w:t>Remaining:</w:t>
            </w:r>
          </w:p>
        </w:tc>
        <w:tc>
          <w:tcPr>
            <w:tcW w:w="2613" w:type="dxa"/>
            <w:shd w:val="clear" w:color="auto" w:fill="auto"/>
          </w:tcPr>
          <w:p w:rsidR="004E48E1" w:rsidRPr="00D605BB" w:rsidRDefault="00293EDF" w:rsidP="00790A46">
            <w:pPr>
              <w:spacing w:after="60"/>
              <w:jc w:val="right"/>
              <w:rPr>
                <w:sz w:val="18"/>
              </w:rPr>
            </w:pPr>
            <w:r w:rsidRPr="00D605BB">
              <w:rPr>
                <w:sz w:val="18"/>
              </w:rPr>
              <w:t>22.41</w:t>
            </w:r>
          </w:p>
        </w:tc>
      </w:tr>
    </w:tbl>
    <w:p w:rsidR="004E48E1" w:rsidRPr="00D605BB" w:rsidRDefault="004E48E1" w:rsidP="00790A46">
      <w:pPr>
        <w:spacing w:after="60"/>
        <w:jc w:val="center"/>
      </w:pPr>
    </w:p>
    <w:tbl>
      <w:tblPr>
        <w:tblStyle w:val="TableGrid"/>
        <w:tblW w:w="5683"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524"/>
        <w:gridCol w:w="2661"/>
        <w:gridCol w:w="2102"/>
        <w:gridCol w:w="2104"/>
        <w:gridCol w:w="2236"/>
      </w:tblGrid>
      <w:tr w:rsidR="00D605BB" w:rsidRPr="00D605BB" w:rsidTr="008370E0">
        <w:trPr>
          <w:trHeight w:val="240"/>
          <w:jc w:val="center"/>
        </w:trPr>
        <w:tc>
          <w:tcPr>
            <w:tcW w:w="1968" w:type="pct"/>
            <w:gridSpan w:val="2"/>
            <w:shd w:val="clear" w:color="auto" w:fill="auto"/>
          </w:tcPr>
          <w:p w:rsidR="00D605BB" w:rsidRPr="00D605BB" w:rsidRDefault="00D605BB" w:rsidP="00790A46">
            <w:pPr>
              <w:spacing w:after="60"/>
              <w:rPr>
                <w:b/>
                <w:sz w:val="18"/>
              </w:rPr>
            </w:pPr>
            <w:r w:rsidRPr="00D605BB">
              <w:rPr>
                <w:b/>
                <w:sz w:val="18"/>
              </w:rPr>
              <w:t>(V) BUSINESS PLAN</w:t>
            </w:r>
          </w:p>
        </w:tc>
        <w:tc>
          <w:tcPr>
            <w:tcW w:w="989" w:type="pct"/>
            <w:shd w:val="clear" w:color="auto" w:fill="auto"/>
          </w:tcPr>
          <w:p w:rsidR="00D605BB" w:rsidRPr="00D605BB" w:rsidRDefault="00D605BB" w:rsidP="00790A46">
            <w:pPr>
              <w:spacing w:after="60"/>
              <w:jc w:val="center"/>
              <w:rPr>
                <w:b/>
                <w:sz w:val="18"/>
              </w:rPr>
            </w:pPr>
            <w:r w:rsidRPr="00D605BB">
              <w:rPr>
                <w:b/>
                <w:sz w:val="18"/>
              </w:rPr>
              <w:t>2017</w:t>
            </w:r>
            <w:r>
              <w:rPr>
                <w:b/>
                <w:sz w:val="18"/>
              </w:rPr>
              <w:t>-2020</w:t>
            </w:r>
          </w:p>
        </w:tc>
        <w:tc>
          <w:tcPr>
            <w:tcW w:w="990" w:type="pct"/>
          </w:tcPr>
          <w:p w:rsidR="00D605BB" w:rsidRPr="00D605BB" w:rsidRDefault="00D605BB" w:rsidP="00790A46">
            <w:pPr>
              <w:spacing w:after="60"/>
              <w:jc w:val="center"/>
              <w:rPr>
                <w:b/>
                <w:sz w:val="18"/>
              </w:rPr>
            </w:pPr>
            <w:r>
              <w:rPr>
                <w:b/>
                <w:sz w:val="18"/>
              </w:rPr>
              <w:t>After 2020</w:t>
            </w:r>
          </w:p>
        </w:tc>
        <w:tc>
          <w:tcPr>
            <w:tcW w:w="1052" w:type="pct"/>
            <w:shd w:val="clear" w:color="auto" w:fill="auto"/>
          </w:tcPr>
          <w:p w:rsidR="00D605BB" w:rsidRPr="00D605BB" w:rsidRDefault="00D605BB" w:rsidP="00790A46">
            <w:pPr>
              <w:spacing w:after="60"/>
              <w:jc w:val="center"/>
              <w:rPr>
                <w:b/>
                <w:sz w:val="18"/>
              </w:rPr>
            </w:pPr>
            <w:r w:rsidRPr="00D605BB">
              <w:rPr>
                <w:b/>
                <w:sz w:val="18"/>
              </w:rPr>
              <w:t>Total</w:t>
            </w:r>
          </w:p>
        </w:tc>
      </w:tr>
      <w:tr w:rsidR="00D605BB" w:rsidRPr="00D605BB" w:rsidTr="008370E0">
        <w:trPr>
          <w:trHeight w:val="240"/>
          <w:jc w:val="center"/>
        </w:trPr>
        <w:tc>
          <w:tcPr>
            <w:tcW w:w="717" w:type="pct"/>
            <w:vMerge w:val="restart"/>
            <w:shd w:val="clear" w:color="auto" w:fill="auto"/>
          </w:tcPr>
          <w:p w:rsidR="00D605BB" w:rsidRPr="00D605BB" w:rsidRDefault="00D605BB" w:rsidP="00790A46">
            <w:pPr>
              <w:spacing w:after="60"/>
              <w:jc w:val="center"/>
              <w:rPr>
                <w:sz w:val="18"/>
              </w:rPr>
            </w:pPr>
            <w:r w:rsidRPr="00D605BB">
              <w:rPr>
                <w:sz w:val="18"/>
              </w:rPr>
              <w:t>France</w:t>
            </w:r>
          </w:p>
        </w:tc>
        <w:tc>
          <w:tcPr>
            <w:tcW w:w="1252" w:type="pct"/>
            <w:shd w:val="clear" w:color="auto" w:fill="auto"/>
          </w:tcPr>
          <w:p w:rsidR="00D605BB" w:rsidRPr="00D605BB" w:rsidRDefault="00D605BB" w:rsidP="00790A46">
            <w:pPr>
              <w:spacing w:after="60"/>
              <w:rPr>
                <w:sz w:val="18"/>
              </w:rPr>
            </w:pPr>
            <w:r w:rsidRPr="00D605BB">
              <w:rPr>
                <w:sz w:val="18"/>
              </w:rPr>
              <w:t>ODS phase-out (ODP tonnes)</w:t>
            </w:r>
          </w:p>
        </w:tc>
        <w:tc>
          <w:tcPr>
            <w:tcW w:w="989" w:type="pct"/>
            <w:shd w:val="clear" w:color="auto" w:fill="auto"/>
          </w:tcPr>
          <w:p w:rsidR="00D605BB" w:rsidRPr="00D605BB" w:rsidRDefault="00D605BB" w:rsidP="00790A46">
            <w:pPr>
              <w:spacing w:after="60"/>
              <w:jc w:val="right"/>
              <w:rPr>
                <w:sz w:val="18"/>
              </w:rPr>
            </w:pPr>
            <w:r w:rsidRPr="00D605BB">
              <w:rPr>
                <w:sz w:val="18"/>
              </w:rPr>
              <w:t>0.0</w:t>
            </w:r>
          </w:p>
        </w:tc>
        <w:tc>
          <w:tcPr>
            <w:tcW w:w="990" w:type="pct"/>
          </w:tcPr>
          <w:p w:rsidR="00D605BB" w:rsidRPr="00D605BB" w:rsidRDefault="00D605BB" w:rsidP="00790A46">
            <w:pPr>
              <w:spacing w:after="60"/>
              <w:jc w:val="right"/>
              <w:rPr>
                <w:sz w:val="18"/>
              </w:rPr>
            </w:pPr>
            <w:r w:rsidRPr="00D605BB">
              <w:rPr>
                <w:sz w:val="18"/>
              </w:rPr>
              <w:t>0.0</w:t>
            </w:r>
          </w:p>
        </w:tc>
        <w:tc>
          <w:tcPr>
            <w:tcW w:w="1052" w:type="pct"/>
            <w:shd w:val="clear" w:color="auto" w:fill="auto"/>
          </w:tcPr>
          <w:p w:rsidR="00D605BB" w:rsidRPr="00D605BB" w:rsidRDefault="00D605BB" w:rsidP="00790A46">
            <w:pPr>
              <w:spacing w:after="60"/>
              <w:jc w:val="right"/>
              <w:rPr>
                <w:sz w:val="18"/>
              </w:rPr>
            </w:pPr>
            <w:r w:rsidRPr="00D605BB">
              <w:rPr>
                <w:sz w:val="18"/>
              </w:rPr>
              <w:t>0.0</w:t>
            </w:r>
          </w:p>
        </w:tc>
      </w:tr>
      <w:tr w:rsidR="00D605BB" w:rsidRPr="0099770B" w:rsidTr="008370E0">
        <w:trPr>
          <w:trHeight w:val="240"/>
          <w:jc w:val="center"/>
        </w:trPr>
        <w:tc>
          <w:tcPr>
            <w:tcW w:w="717" w:type="pct"/>
            <w:vMerge/>
            <w:shd w:val="clear" w:color="auto" w:fill="auto"/>
          </w:tcPr>
          <w:p w:rsidR="00D605BB" w:rsidRPr="00D605BB" w:rsidRDefault="00D605BB" w:rsidP="00790A46">
            <w:pPr>
              <w:spacing w:after="60"/>
              <w:jc w:val="center"/>
              <w:rPr>
                <w:sz w:val="18"/>
              </w:rPr>
            </w:pPr>
          </w:p>
        </w:tc>
        <w:tc>
          <w:tcPr>
            <w:tcW w:w="1252" w:type="pct"/>
            <w:shd w:val="clear" w:color="auto" w:fill="auto"/>
          </w:tcPr>
          <w:p w:rsidR="00D605BB" w:rsidRPr="00D605BB" w:rsidRDefault="00D605BB" w:rsidP="00790A46">
            <w:pPr>
              <w:spacing w:after="60"/>
              <w:rPr>
                <w:sz w:val="18"/>
              </w:rPr>
            </w:pPr>
            <w:r w:rsidRPr="00D605BB">
              <w:rPr>
                <w:sz w:val="18"/>
              </w:rPr>
              <w:t>Funding (</w:t>
            </w:r>
            <w:r w:rsidR="00EA2B3A">
              <w:rPr>
                <w:sz w:val="18"/>
              </w:rPr>
              <w:t>US $</w:t>
            </w:r>
            <w:r w:rsidRPr="00D605BB">
              <w:rPr>
                <w:sz w:val="18"/>
              </w:rPr>
              <w:t>)</w:t>
            </w:r>
          </w:p>
        </w:tc>
        <w:tc>
          <w:tcPr>
            <w:tcW w:w="989" w:type="pct"/>
            <w:shd w:val="clear" w:color="auto" w:fill="auto"/>
          </w:tcPr>
          <w:p w:rsidR="00D605BB" w:rsidRPr="00D605BB" w:rsidRDefault="00D605BB" w:rsidP="00790A46">
            <w:pPr>
              <w:spacing w:after="60"/>
              <w:jc w:val="right"/>
              <w:rPr>
                <w:sz w:val="18"/>
              </w:rPr>
            </w:pPr>
            <w:r w:rsidRPr="00D605BB">
              <w:rPr>
                <w:sz w:val="18"/>
              </w:rPr>
              <w:t>0.0</w:t>
            </w:r>
          </w:p>
        </w:tc>
        <w:tc>
          <w:tcPr>
            <w:tcW w:w="990" w:type="pct"/>
          </w:tcPr>
          <w:p w:rsidR="00D605BB" w:rsidRPr="00D605BB" w:rsidRDefault="00D605BB" w:rsidP="00790A46">
            <w:pPr>
              <w:spacing w:after="60"/>
              <w:jc w:val="right"/>
              <w:rPr>
                <w:sz w:val="18"/>
              </w:rPr>
            </w:pPr>
            <w:r w:rsidRPr="00D605BB">
              <w:rPr>
                <w:sz w:val="18"/>
              </w:rPr>
              <w:t>0.0</w:t>
            </w:r>
          </w:p>
        </w:tc>
        <w:tc>
          <w:tcPr>
            <w:tcW w:w="1052" w:type="pct"/>
            <w:shd w:val="clear" w:color="auto" w:fill="auto"/>
          </w:tcPr>
          <w:p w:rsidR="00D605BB" w:rsidRPr="00D605BB" w:rsidRDefault="00D605BB" w:rsidP="00790A46">
            <w:pPr>
              <w:spacing w:after="60"/>
              <w:jc w:val="right"/>
              <w:rPr>
                <w:sz w:val="18"/>
              </w:rPr>
            </w:pPr>
            <w:r w:rsidRPr="00D605BB">
              <w:rPr>
                <w:sz w:val="18"/>
              </w:rPr>
              <w:t>0.0</w:t>
            </w:r>
          </w:p>
        </w:tc>
      </w:tr>
    </w:tbl>
    <w:p w:rsidR="004E48E1" w:rsidRDefault="004E48E1" w:rsidP="00790A46">
      <w:pPr>
        <w:spacing w:after="60"/>
        <w:jc w:val="center"/>
      </w:pPr>
    </w:p>
    <w:tbl>
      <w:tblPr>
        <w:tblStyle w:val="TableGrid"/>
        <w:tblW w:w="5683"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69"/>
        <w:gridCol w:w="679"/>
        <w:gridCol w:w="757"/>
        <w:gridCol w:w="769"/>
        <w:gridCol w:w="599"/>
        <w:gridCol w:w="599"/>
        <w:gridCol w:w="769"/>
        <w:gridCol w:w="599"/>
        <w:gridCol w:w="769"/>
        <w:gridCol w:w="599"/>
        <w:gridCol w:w="599"/>
        <w:gridCol w:w="599"/>
        <w:gridCol w:w="613"/>
        <w:gridCol w:w="769"/>
        <w:gridCol w:w="1039"/>
      </w:tblGrid>
      <w:tr w:rsidR="007E23D9" w:rsidRPr="007E23D9" w:rsidTr="008370E0">
        <w:trPr>
          <w:jc w:val="center"/>
        </w:trPr>
        <w:tc>
          <w:tcPr>
            <w:tcW w:w="1083" w:type="pct"/>
            <w:gridSpan w:val="3"/>
            <w:shd w:val="clear" w:color="auto" w:fill="auto"/>
          </w:tcPr>
          <w:p w:rsidR="0060356B" w:rsidRPr="007E23D9" w:rsidRDefault="0060356B" w:rsidP="00790A46">
            <w:pPr>
              <w:spacing w:after="60"/>
              <w:rPr>
                <w:b/>
                <w:sz w:val="17"/>
                <w:szCs w:val="17"/>
              </w:rPr>
            </w:pPr>
            <w:r w:rsidRPr="007E23D9">
              <w:rPr>
                <w:b/>
                <w:sz w:val="17"/>
                <w:szCs w:val="17"/>
              </w:rPr>
              <w:t>(VI) PROJECT DATA</w:t>
            </w:r>
          </w:p>
        </w:tc>
        <w:tc>
          <w:tcPr>
            <w:tcW w:w="362" w:type="pct"/>
            <w:shd w:val="clear" w:color="auto" w:fill="auto"/>
          </w:tcPr>
          <w:p w:rsidR="0060356B" w:rsidRPr="007E23D9" w:rsidRDefault="0060356B" w:rsidP="00790A46">
            <w:pPr>
              <w:spacing w:after="60"/>
              <w:jc w:val="center"/>
              <w:rPr>
                <w:b/>
                <w:sz w:val="17"/>
                <w:szCs w:val="17"/>
              </w:rPr>
            </w:pPr>
            <w:r w:rsidRPr="007E23D9">
              <w:rPr>
                <w:b/>
                <w:sz w:val="17"/>
                <w:szCs w:val="17"/>
              </w:rPr>
              <w:t>2017</w:t>
            </w:r>
          </w:p>
        </w:tc>
        <w:tc>
          <w:tcPr>
            <w:tcW w:w="282" w:type="pct"/>
            <w:shd w:val="clear" w:color="auto" w:fill="auto"/>
          </w:tcPr>
          <w:p w:rsidR="0060356B" w:rsidRPr="007E23D9" w:rsidRDefault="0060356B" w:rsidP="00790A46">
            <w:pPr>
              <w:spacing w:after="60"/>
              <w:jc w:val="center"/>
              <w:rPr>
                <w:b/>
                <w:sz w:val="17"/>
                <w:szCs w:val="17"/>
              </w:rPr>
            </w:pPr>
            <w:r w:rsidRPr="007E23D9">
              <w:rPr>
                <w:b/>
                <w:sz w:val="17"/>
                <w:szCs w:val="17"/>
              </w:rPr>
              <w:t>2018</w:t>
            </w:r>
          </w:p>
        </w:tc>
        <w:tc>
          <w:tcPr>
            <w:tcW w:w="282" w:type="pct"/>
          </w:tcPr>
          <w:p w:rsidR="0060356B" w:rsidRPr="007E23D9" w:rsidRDefault="0060356B" w:rsidP="00790A46">
            <w:pPr>
              <w:spacing w:after="60"/>
              <w:jc w:val="center"/>
              <w:rPr>
                <w:b/>
                <w:sz w:val="17"/>
                <w:szCs w:val="17"/>
              </w:rPr>
            </w:pPr>
            <w:r w:rsidRPr="007E23D9">
              <w:rPr>
                <w:b/>
                <w:sz w:val="17"/>
                <w:szCs w:val="17"/>
              </w:rPr>
              <w:t>2019</w:t>
            </w:r>
          </w:p>
        </w:tc>
        <w:tc>
          <w:tcPr>
            <w:tcW w:w="362" w:type="pct"/>
            <w:shd w:val="clear" w:color="auto" w:fill="auto"/>
          </w:tcPr>
          <w:p w:rsidR="0060356B" w:rsidRPr="007E23D9" w:rsidRDefault="0060356B" w:rsidP="00790A46">
            <w:pPr>
              <w:spacing w:after="60"/>
              <w:jc w:val="center"/>
              <w:rPr>
                <w:b/>
                <w:sz w:val="17"/>
                <w:szCs w:val="17"/>
              </w:rPr>
            </w:pPr>
            <w:r w:rsidRPr="007E23D9">
              <w:rPr>
                <w:b/>
                <w:sz w:val="17"/>
                <w:szCs w:val="17"/>
              </w:rPr>
              <w:t>2020</w:t>
            </w:r>
          </w:p>
        </w:tc>
        <w:tc>
          <w:tcPr>
            <w:tcW w:w="282" w:type="pct"/>
            <w:shd w:val="clear" w:color="auto" w:fill="auto"/>
          </w:tcPr>
          <w:p w:rsidR="0060356B" w:rsidRPr="007E23D9" w:rsidRDefault="0060356B" w:rsidP="00790A46">
            <w:pPr>
              <w:spacing w:after="60"/>
              <w:jc w:val="center"/>
              <w:rPr>
                <w:b/>
                <w:sz w:val="17"/>
                <w:szCs w:val="17"/>
              </w:rPr>
            </w:pPr>
            <w:r w:rsidRPr="007E23D9">
              <w:rPr>
                <w:b/>
                <w:sz w:val="17"/>
                <w:szCs w:val="17"/>
              </w:rPr>
              <w:t>2021</w:t>
            </w:r>
          </w:p>
        </w:tc>
        <w:tc>
          <w:tcPr>
            <w:tcW w:w="362" w:type="pct"/>
            <w:shd w:val="clear" w:color="auto" w:fill="auto"/>
          </w:tcPr>
          <w:p w:rsidR="0060356B" w:rsidRPr="007E23D9" w:rsidRDefault="0060356B" w:rsidP="00790A46">
            <w:pPr>
              <w:spacing w:after="60"/>
              <w:jc w:val="center"/>
              <w:rPr>
                <w:b/>
                <w:sz w:val="17"/>
                <w:szCs w:val="17"/>
              </w:rPr>
            </w:pPr>
            <w:r w:rsidRPr="007E23D9">
              <w:rPr>
                <w:b/>
                <w:sz w:val="17"/>
                <w:szCs w:val="17"/>
              </w:rPr>
              <w:t>2022</w:t>
            </w:r>
          </w:p>
        </w:tc>
        <w:tc>
          <w:tcPr>
            <w:tcW w:w="282" w:type="pct"/>
          </w:tcPr>
          <w:p w:rsidR="0060356B" w:rsidRPr="007E23D9" w:rsidRDefault="0060356B" w:rsidP="00790A46">
            <w:pPr>
              <w:spacing w:after="60"/>
              <w:jc w:val="center"/>
              <w:rPr>
                <w:b/>
                <w:sz w:val="17"/>
                <w:szCs w:val="17"/>
              </w:rPr>
            </w:pPr>
            <w:r w:rsidRPr="007E23D9">
              <w:rPr>
                <w:b/>
                <w:sz w:val="17"/>
                <w:szCs w:val="17"/>
              </w:rPr>
              <w:t>2023</w:t>
            </w:r>
          </w:p>
        </w:tc>
        <w:tc>
          <w:tcPr>
            <w:tcW w:w="282" w:type="pct"/>
          </w:tcPr>
          <w:p w:rsidR="0060356B" w:rsidRPr="007E23D9" w:rsidRDefault="0060356B" w:rsidP="00790A46">
            <w:pPr>
              <w:spacing w:after="60"/>
              <w:jc w:val="center"/>
              <w:rPr>
                <w:b/>
                <w:sz w:val="17"/>
                <w:szCs w:val="17"/>
              </w:rPr>
            </w:pPr>
            <w:r w:rsidRPr="007E23D9">
              <w:rPr>
                <w:b/>
                <w:sz w:val="17"/>
                <w:szCs w:val="17"/>
              </w:rPr>
              <w:t>2024</w:t>
            </w:r>
          </w:p>
        </w:tc>
        <w:tc>
          <w:tcPr>
            <w:tcW w:w="282" w:type="pct"/>
          </w:tcPr>
          <w:p w:rsidR="0060356B" w:rsidRPr="007E23D9" w:rsidRDefault="0060356B" w:rsidP="00790A46">
            <w:pPr>
              <w:spacing w:after="60"/>
              <w:jc w:val="center"/>
              <w:rPr>
                <w:b/>
                <w:sz w:val="17"/>
                <w:szCs w:val="17"/>
              </w:rPr>
            </w:pPr>
            <w:r w:rsidRPr="007E23D9">
              <w:rPr>
                <w:b/>
                <w:sz w:val="17"/>
                <w:szCs w:val="17"/>
              </w:rPr>
              <w:t>2025</w:t>
            </w:r>
          </w:p>
        </w:tc>
        <w:tc>
          <w:tcPr>
            <w:tcW w:w="288" w:type="pct"/>
          </w:tcPr>
          <w:p w:rsidR="0060356B" w:rsidRPr="007E23D9" w:rsidRDefault="0060356B" w:rsidP="00790A46">
            <w:pPr>
              <w:spacing w:after="60"/>
              <w:jc w:val="center"/>
              <w:rPr>
                <w:b/>
                <w:sz w:val="17"/>
                <w:szCs w:val="17"/>
              </w:rPr>
            </w:pPr>
            <w:r w:rsidRPr="007E23D9">
              <w:rPr>
                <w:b/>
                <w:sz w:val="17"/>
                <w:szCs w:val="17"/>
              </w:rPr>
              <w:t>2026- 2029</w:t>
            </w:r>
          </w:p>
        </w:tc>
        <w:tc>
          <w:tcPr>
            <w:tcW w:w="362" w:type="pct"/>
          </w:tcPr>
          <w:p w:rsidR="0060356B" w:rsidRPr="007E23D9" w:rsidRDefault="0060356B" w:rsidP="00790A46">
            <w:pPr>
              <w:spacing w:after="60"/>
              <w:jc w:val="center"/>
              <w:rPr>
                <w:b/>
                <w:sz w:val="17"/>
                <w:szCs w:val="17"/>
              </w:rPr>
            </w:pPr>
            <w:r w:rsidRPr="007E23D9">
              <w:rPr>
                <w:b/>
                <w:sz w:val="17"/>
                <w:szCs w:val="17"/>
              </w:rPr>
              <w:t>2030</w:t>
            </w:r>
          </w:p>
        </w:tc>
        <w:tc>
          <w:tcPr>
            <w:tcW w:w="490" w:type="pct"/>
            <w:shd w:val="clear" w:color="auto" w:fill="auto"/>
          </w:tcPr>
          <w:p w:rsidR="0060356B" w:rsidRPr="007E23D9" w:rsidRDefault="0060356B" w:rsidP="00790A46">
            <w:pPr>
              <w:spacing w:after="60"/>
              <w:jc w:val="center"/>
              <w:rPr>
                <w:b/>
                <w:sz w:val="17"/>
                <w:szCs w:val="17"/>
              </w:rPr>
            </w:pPr>
            <w:r w:rsidRPr="007E23D9">
              <w:rPr>
                <w:b/>
                <w:sz w:val="17"/>
                <w:szCs w:val="17"/>
              </w:rPr>
              <w:t>Total</w:t>
            </w:r>
          </w:p>
        </w:tc>
      </w:tr>
      <w:tr w:rsidR="007E23D9" w:rsidRPr="007E23D9" w:rsidTr="008370E0">
        <w:trPr>
          <w:jc w:val="center"/>
        </w:trPr>
        <w:tc>
          <w:tcPr>
            <w:tcW w:w="1083" w:type="pct"/>
            <w:gridSpan w:val="3"/>
            <w:shd w:val="clear" w:color="auto" w:fill="auto"/>
          </w:tcPr>
          <w:p w:rsidR="0060356B" w:rsidRPr="007E23D9" w:rsidRDefault="0060356B" w:rsidP="00790A46">
            <w:pPr>
              <w:spacing w:after="60"/>
              <w:rPr>
                <w:sz w:val="17"/>
                <w:szCs w:val="17"/>
              </w:rPr>
            </w:pPr>
            <w:r w:rsidRPr="007E23D9">
              <w:rPr>
                <w:sz w:val="17"/>
                <w:szCs w:val="17"/>
              </w:rPr>
              <w:t>Montreal Protocol consumption limits</w:t>
            </w:r>
          </w:p>
        </w:tc>
        <w:tc>
          <w:tcPr>
            <w:tcW w:w="362" w:type="pct"/>
            <w:shd w:val="clear" w:color="auto" w:fill="auto"/>
          </w:tcPr>
          <w:p w:rsidR="0060356B" w:rsidRPr="007E23D9" w:rsidRDefault="0060356B" w:rsidP="00790A46">
            <w:pPr>
              <w:spacing w:after="60"/>
              <w:jc w:val="right"/>
              <w:rPr>
                <w:sz w:val="17"/>
                <w:szCs w:val="17"/>
                <w:lang w:eastAsia="zh-CN"/>
              </w:rPr>
            </w:pPr>
            <w:r w:rsidRPr="007E23D9">
              <w:rPr>
                <w:sz w:val="17"/>
                <w:szCs w:val="17"/>
                <w:lang w:eastAsia="zh-CN"/>
              </w:rPr>
              <w:t>46.98</w:t>
            </w:r>
          </w:p>
        </w:tc>
        <w:tc>
          <w:tcPr>
            <w:tcW w:w="282" w:type="pct"/>
            <w:shd w:val="clear" w:color="auto" w:fill="auto"/>
          </w:tcPr>
          <w:p w:rsidR="0060356B" w:rsidRPr="007E23D9" w:rsidRDefault="0060356B" w:rsidP="00790A46">
            <w:pPr>
              <w:spacing w:after="60"/>
              <w:jc w:val="right"/>
              <w:rPr>
                <w:sz w:val="17"/>
                <w:szCs w:val="17"/>
                <w:lang w:eastAsia="zh-CN"/>
              </w:rPr>
            </w:pPr>
            <w:r w:rsidRPr="007E23D9">
              <w:rPr>
                <w:sz w:val="17"/>
                <w:szCs w:val="17"/>
                <w:lang w:eastAsia="zh-CN"/>
              </w:rPr>
              <w:t>46.98</w:t>
            </w:r>
          </w:p>
        </w:tc>
        <w:tc>
          <w:tcPr>
            <w:tcW w:w="282" w:type="pct"/>
          </w:tcPr>
          <w:p w:rsidR="0060356B" w:rsidRPr="007E23D9" w:rsidRDefault="0060356B" w:rsidP="00790A46">
            <w:pPr>
              <w:spacing w:after="60"/>
              <w:jc w:val="right"/>
              <w:rPr>
                <w:sz w:val="17"/>
                <w:szCs w:val="17"/>
                <w:lang w:eastAsia="zh-CN"/>
              </w:rPr>
            </w:pPr>
            <w:r w:rsidRPr="007E23D9">
              <w:rPr>
                <w:sz w:val="17"/>
                <w:szCs w:val="17"/>
                <w:lang w:eastAsia="zh-CN"/>
              </w:rPr>
              <w:t>46.98</w:t>
            </w:r>
          </w:p>
        </w:tc>
        <w:tc>
          <w:tcPr>
            <w:tcW w:w="362" w:type="pct"/>
            <w:shd w:val="clear" w:color="auto" w:fill="auto"/>
          </w:tcPr>
          <w:p w:rsidR="0060356B" w:rsidRPr="007E23D9" w:rsidRDefault="0060356B" w:rsidP="00790A46">
            <w:pPr>
              <w:spacing w:after="60"/>
              <w:jc w:val="right"/>
              <w:rPr>
                <w:sz w:val="17"/>
                <w:szCs w:val="17"/>
                <w:lang w:eastAsia="zh-CN"/>
              </w:rPr>
            </w:pPr>
            <w:r w:rsidRPr="007E23D9">
              <w:rPr>
                <w:sz w:val="17"/>
                <w:szCs w:val="17"/>
                <w:lang w:eastAsia="zh-CN"/>
              </w:rPr>
              <w:t>33.93</w:t>
            </w:r>
          </w:p>
        </w:tc>
        <w:tc>
          <w:tcPr>
            <w:tcW w:w="282" w:type="pct"/>
            <w:shd w:val="clear" w:color="auto" w:fill="auto"/>
          </w:tcPr>
          <w:p w:rsidR="0060356B" w:rsidRPr="007E23D9" w:rsidRDefault="0060356B" w:rsidP="00790A46">
            <w:pPr>
              <w:spacing w:after="60"/>
              <w:jc w:val="right"/>
              <w:rPr>
                <w:sz w:val="17"/>
                <w:szCs w:val="17"/>
                <w:lang w:eastAsia="zh-CN"/>
              </w:rPr>
            </w:pPr>
            <w:r w:rsidRPr="007E23D9">
              <w:rPr>
                <w:sz w:val="17"/>
                <w:szCs w:val="17"/>
                <w:lang w:eastAsia="zh-CN"/>
              </w:rPr>
              <w:t>33.93</w:t>
            </w:r>
          </w:p>
        </w:tc>
        <w:tc>
          <w:tcPr>
            <w:tcW w:w="362" w:type="pct"/>
            <w:shd w:val="clear" w:color="auto" w:fill="auto"/>
          </w:tcPr>
          <w:p w:rsidR="0060356B" w:rsidRPr="007E23D9" w:rsidRDefault="0060356B" w:rsidP="00790A46">
            <w:pPr>
              <w:spacing w:after="60"/>
              <w:jc w:val="right"/>
              <w:rPr>
                <w:sz w:val="17"/>
                <w:szCs w:val="17"/>
                <w:lang w:eastAsia="zh-CN"/>
              </w:rPr>
            </w:pPr>
            <w:r w:rsidRPr="007E23D9">
              <w:rPr>
                <w:sz w:val="17"/>
                <w:szCs w:val="17"/>
                <w:lang w:eastAsia="zh-CN"/>
              </w:rPr>
              <w:t>33.93</w:t>
            </w:r>
          </w:p>
        </w:tc>
        <w:tc>
          <w:tcPr>
            <w:tcW w:w="282" w:type="pct"/>
          </w:tcPr>
          <w:p w:rsidR="0060356B" w:rsidRPr="007E23D9" w:rsidRDefault="0060356B" w:rsidP="00790A46">
            <w:pPr>
              <w:spacing w:after="60"/>
              <w:jc w:val="right"/>
              <w:rPr>
                <w:sz w:val="17"/>
                <w:szCs w:val="17"/>
                <w:lang w:eastAsia="zh-CN"/>
              </w:rPr>
            </w:pPr>
            <w:r w:rsidRPr="007E23D9">
              <w:rPr>
                <w:sz w:val="17"/>
                <w:szCs w:val="17"/>
                <w:lang w:eastAsia="zh-CN"/>
              </w:rPr>
              <w:t>33.93</w:t>
            </w:r>
          </w:p>
        </w:tc>
        <w:tc>
          <w:tcPr>
            <w:tcW w:w="282" w:type="pct"/>
          </w:tcPr>
          <w:p w:rsidR="0060356B" w:rsidRPr="007E23D9" w:rsidRDefault="0060356B" w:rsidP="00790A46">
            <w:pPr>
              <w:spacing w:after="60"/>
              <w:jc w:val="right"/>
              <w:rPr>
                <w:sz w:val="17"/>
                <w:szCs w:val="17"/>
                <w:lang w:eastAsia="zh-CN"/>
              </w:rPr>
            </w:pPr>
            <w:r w:rsidRPr="007E23D9">
              <w:rPr>
                <w:sz w:val="17"/>
                <w:szCs w:val="17"/>
                <w:lang w:eastAsia="zh-CN"/>
              </w:rPr>
              <w:t>33.93</w:t>
            </w:r>
          </w:p>
        </w:tc>
        <w:tc>
          <w:tcPr>
            <w:tcW w:w="282" w:type="pct"/>
          </w:tcPr>
          <w:p w:rsidR="0060356B" w:rsidRPr="007E23D9" w:rsidRDefault="0060356B" w:rsidP="00790A46">
            <w:pPr>
              <w:spacing w:after="60"/>
              <w:jc w:val="right"/>
              <w:rPr>
                <w:sz w:val="17"/>
                <w:szCs w:val="17"/>
                <w:lang w:eastAsia="zh-CN"/>
              </w:rPr>
            </w:pPr>
            <w:r w:rsidRPr="007E23D9">
              <w:rPr>
                <w:sz w:val="17"/>
                <w:szCs w:val="17"/>
                <w:lang w:eastAsia="zh-CN"/>
              </w:rPr>
              <w:t>16.9</w:t>
            </w:r>
            <w:r w:rsidR="005037FE">
              <w:rPr>
                <w:sz w:val="17"/>
                <w:szCs w:val="17"/>
                <w:lang w:eastAsia="zh-CN"/>
              </w:rPr>
              <w:t>6</w:t>
            </w:r>
          </w:p>
        </w:tc>
        <w:tc>
          <w:tcPr>
            <w:tcW w:w="288" w:type="pct"/>
          </w:tcPr>
          <w:p w:rsidR="0060356B" w:rsidRPr="007E23D9" w:rsidRDefault="0060356B" w:rsidP="00790A46">
            <w:pPr>
              <w:spacing w:after="60"/>
              <w:jc w:val="right"/>
              <w:rPr>
                <w:sz w:val="17"/>
                <w:szCs w:val="17"/>
                <w:lang w:eastAsia="zh-CN"/>
              </w:rPr>
            </w:pPr>
            <w:r w:rsidRPr="007E23D9">
              <w:rPr>
                <w:sz w:val="17"/>
                <w:szCs w:val="17"/>
                <w:lang w:eastAsia="zh-CN"/>
              </w:rPr>
              <w:t>16.9</w:t>
            </w:r>
            <w:r w:rsidR="005037FE">
              <w:rPr>
                <w:sz w:val="17"/>
                <w:szCs w:val="17"/>
                <w:lang w:eastAsia="zh-CN"/>
              </w:rPr>
              <w:t>6</w:t>
            </w:r>
          </w:p>
        </w:tc>
        <w:tc>
          <w:tcPr>
            <w:tcW w:w="362" w:type="pct"/>
          </w:tcPr>
          <w:p w:rsidR="0060356B" w:rsidRPr="007E23D9" w:rsidRDefault="0060356B" w:rsidP="00790A46">
            <w:pPr>
              <w:spacing w:after="60"/>
              <w:jc w:val="right"/>
              <w:rPr>
                <w:sz w:val="17"/>
                <w:szCs w:val="17"/>
                <w:lang w:eastAsia="zh-CN"/>
              </w:rPr>
            </w:pPr>
            <w:r w:rsidRPr="007E23D9">
              <w:rPr>
                <w:sz w:val="17"/>
                <w:szCs w:val="17"/>
                <w:lang w:eastAsia="zh-CN"/>
              </w:rPr>
              <w:t>1.31</w:t>
            </w:r>
          </w:p>
        </w:tc>
        <w:tc>
          <w:tcPr>
            <w:tcW w:w="490" w:type="pct"/>
            <w:shd w:val="clear" w:color="auto" w:fill="auto"/>
          </w:tcPr>
          <w:p w:rsidR="0060356B" w:rsidRPr="007E23D9" w:rsidRDefault="0060356B" w:rsidP="00790A46">
            <w:pPr>
              <w:spacing w:after="60"/>
              <w:jc w:val="center"/>
              <w:rPr>
                <w:sz w:val="17"/>
                <w:szCs w:val="17"/>
              </w:rPr>
            </w:pPr>
            <w:r w:rsidRPr="007E23D9">
              <w:rPr>
                <w:sz w:val="17"/>
                <w:szCs w:val="17"/>
              </w:rPr>
              <w:t>n/a</w:t>
            </w:r>
          </w:p>
        </w:tc>
      </w:tr>
      <w:tr w:rsidR="005037FE" w:rsidRPr="007E23D9" w:rsidTr="008370E0">
        <w:trPr>
          <w:jc w:val="center"/>
        </w:trPr>
        <w:tc>
          <w:tcPr>
            <w:tcW w:w="1083" w:type="pct"/>
            <w:gridSpan w:val="3"/>
            <w:shd w:val="clear" w:color="auto" w:fill="auto"/>
          </w:tcPr>
          <w:p w:rsidR="005037FE" w:rsidRPr="007E23D9" w:rsidRDefault="005037FE" w:rsidP="005037FE">
            <w:pPr>
              <w:spacing w:after="60"/>
              <w:rPr>
                <w:sz w:val="17"/>
                <w:szCs w:val="17"/>
              </w:rPr>
            </w:pPr>
            <w:r w:rsidRPr="007E23D9">
              <w:rPr>
                <w:sz w:val="17"/>
                <w:szCs w:val="17"/>
              </w:rPr>
              <w:t>Maximum allowable consumption (ODP tonnes)</w:t>
            </w:r>
          </w:p>
        </w:tc>
        <w:tc>
          <w:tcPr>
            <w:tcW w:w="362" w:type="pct"/>
            <w:shd w:val="clear" w:color="auto" w:fill="auto"/>
          </w:tcPr>
          <w:p w:rsidR="005037FE" w:rsidRPr="005037FE" w:rsidRDefault="005037FE" w:rsidP="005037FE">
            <w:pPr>
              <w:spacing w:after="60"/>
              <w:jc w:val="right"/>
              <w:rPr>
                <w:sz w:val="17"/>
                <w:szCs w:val="17"/>
                <w:lang w:eastAsia="zh-CN"/>
              </w:rPr>
            </w:pPr>
            <w:r w:rsidRPr="005037FE">
              <w:rPr>
                <w:sz w:val="17"/>
                <w:szCs w:val="17"/>
                <w:lang w:eastAsia="zh-CN"/>
              </w:rPr>
              <w:t>22.41</w:t>
            </w:r>
          </w:p>
        </w:tc>
        <w:tc>
          <w:tcPr>
            <w:tcW w:w="282" w:type="pct"/>
            <w:shd w:val="clear" w:color="auto" w:fill="auto"/>
          </w:tcPr>
          <w:p w:rsidR="005037FE" w:rsidRPr="005037FE" w:rsidRDefault="005037FE" w:rsidP="005037FE">
            <w:pPr>
              <w:spacing w:after="60"/>
              <w:jc w:val="right"/>
              <w:rPr>
                <w:sz w:val="17"/>
                <w:szCs w:val="17"/>
                <w:lang w:eastAsia="zh-CN"/>
              </w:rPr>
            </w:pPr>
            <w:r w:rsidRPr="005037FE">
              <w:rPr>
                <w:sz w:val="17"/>
                <w:szCs w:val="17"/>
                <w:lang w:eastAsia="zh-CN"/>
              </w:rPr>
              <w:t>16.70</w:t>
            </w:r>
          </w:p>
        </w:tc>
        <w:tc>
          <w:tcPr>
            <w:tcW w:w="282" w:type="pct"/>
          </w:tcPr>
          <w:p w:rsidR="005037FE" w:rsidRPr="005037FE" w:rsidRDefault="005037FE" w:rsidP="005037FE">
            <w:pPr>
              <w:spacing w:after="60"/>
              <w:jc w:val="right"/>
              <w:rPr>
                <w:sz w:val="17"/>
                <w:szCs w:val="17"/>
                <w:lang w:eastAsia="zh-CN"/>
              </w:rPr>
            </w:pPr>
            <w:r w:rsidRPr="005037FE">
              <w:rPr>
                <w:sz w:val="17"/>
                <w:szCs w:val="17"/>
                <w:lang w:eastAsia="zh-CN"/>
              </w:rPr>
              <w:t>16.70</w:t>
            </w:r>
          </w:p>
        </w:tc>
        <w:tc>
          <w:tcPr>
            <w:tcW w:w="362" w:type="pct"/>
            <w:shd w:val="clear" w:color="auto" w:fill="auto"/>
          </w:tcPr>
          <w:p w:rsidR="005037FE" w:rsidRPr="005037FE" w:rsidRDefault="005037FE" w:rsidP="005037FE">
            <w:pPr>
              <w:spacing w:after="60"/>
              <w:jc w:val="right"/>
              <w:rPr>
                <w:sz w:val="17"/>
                <w:szCs w:val="17"/>
                <w:lang w:eastAsia="zh-CN"/>
              </w:rPr>
            </w:pPr>
            <w:r w:rsidRPr="005037FE">
              <w:rPr>
                <w:sz w:val="17"/>
                <w:szCs w:val="17"/>
                <w:lang w:eastAsia="zh-CN"/>
              </w:rPr>
              <w:t>15.00</w:t>
            </w:r>
          </w:p>
        </w:tc>
        <w:tc>
          <w:tcPr>
            <w:tcW w:w="282" w:type="pct"/>
            <w:shd w:val="clear" w:color="auto" w:fill="auto"/>
          </w:tcPr>
          <w:p w:rsidR="005037FE" w:rsidRPr="005037FE" w:rsidRDefault="005037FE" w:rsidP="005037FE">
            <w:pPr>
              <w:spacing w:after="60"/>
              <w:jc w:val="right"/>
              <w:rPr>
                <w:sz w:val="17"/>
                <w:szCs w:val="17"/>
                <w:lang w:eastAsia="zh-CN"/>
              </w:rPr>
            </w:pPr>
            <w:r w:rsidRPr="005037FE">
              <w:rPr>
                <w:sz w:val="17"/>
                <w:szCs w:val="17"/>
                <w:lang w:eastAsia="zh-CN"/>
              </w:rPr>
              <w:t>12.50</w:t>
            </w:r>
          </w:p>
        </w:tc>
        <w:tc>
          <w:tcPr>
            <w:tcW w:w="362" w:type="pct"/>
            <w:shd w:val="clear" w:color="auto" w:fill="auto"/>
          </w:tcPr>
          <w:p w:rsidR="005037FE" w:rsidRPr="005037FE" w:rsidRDefault="005037FE" w:rsidP="005037FE">
            <w:pPr>
              <w:spacing w:after="60"/>
              <w:jc w:val="right"/>
              <w:rPr>
                <w:sz w:val="17"/>
                <w:szCs w:val="17"/>
                <w:lang w:eastAsia="zh-CN"/>
              </w:rPr>
            </w:pPr>
            <w:r w:rsidRPr="005037FE">
              <w:rPr>
                <w:sz w:val="17"/>
                <w:szCs w:val="17"/>
                <w:lang w:eastAsia="zh-CN"/>
              </w:rPr>
              <w:t>10.00</w:t>
            </w:r>
          </w:p>
        </w:tc>
        <w:tc>
          <w:tcPr>
            <w:tcW w:w="282" w:type="pct"/>
          </w:tcPr>
          <w:p w:rsidR="005037FE" w:rsidRPr="005037FE" w:rsidRDefault="005037FE" w:rsidP="005037FE">
            <w:pPr>
              <w:spacing w:after="60"/>
              <w:jc w:val="right"/>
              <w:rPr>
                <w:sz w:val="17"/>
                <w:szCs w:val="17"/>
                <w:lang w:eastAsia="zh-CN"/>
              </w:rPr>
            </w:pPr>
            <w:r w:rsidRPr="005037FE">
              <w:rPr>
                <w:sz w:val="17"/>
                <w:szCs w:val="17"/>
                <w:lang w:eastAsia="zh-CN"/>
              </w:rPr>
              <w:t>8.00</w:t>
            </w:r>
          </w:p>
        </w:tc>
        <w:tc>
          <w:tcPr>
            <w:tcW w:w="282" w:type="pct"/>
          </w:tcPr>
          <w:p w:rsidR="005037FE" w:rsidRPr="005037FE" w:rsidRDefault="005037FE" w:rsidP="005037FE">
            <w:pPr>
              <w:spacing w:after="60"/>
              <w:jc w:val="right"/>
              <w:rPr>
                <w:sz w:val="17"/>
                <w:szCs w:val="17"/>
                <w:lang w:eastAsia="zh-CN"/>
              </w:rPr>
            </w:pPr>
            <w:r w:rsidRPr="005037FE">
              <w:rPr>
                <w:sz w:val="17"/>
                <w:szCs w:val="17"/>
                <w:lang w:eastAsia="zh-CN"/>
              </w:rPr>
              <w:t>5.00</w:t>
            </w:r>
          </w:p>
        </w:tc>
        <w:tc>
          <w:tcPr>
            <w:tcW w:w="282" w:type="pct"/>
          </w:tcPr>
          <w:p w:rsidR="005037FE" w:rsidRPr="005037FE" w:rsidRDefault="005037FE" w:rsidP="005037FE">
            <w:pPr>
              <w:spacing w:after="60"/>
              <w:jc w:val="right"/>
              <w:rPr>
                <w:sz w:val="17"/>
                <w:szCs w:val="17"/>
                <w:lang w:eastAsia="zh-CN"/>
              </w:rPr>
            </w:pPr>
            <w:r w:rsidRPr="005037FE">
              <w:rPr>
                <w:sz w:val="17"/>
                <w:szCs w:val="17"/>
                <w:lang w:eastAsia="zh-CN"/>
              </w:rPr>
              <w:t>2.00</w:t>
            </w:r>
          </w:p>
        </w:tc>
        <w:tc>
          <w:tcPr>
            <w:tcW w:w="288" w:type="pct"/>
          </w:tcPr>
          <w:p w:rsidR="005037FE" w:rsidRPr="005037FE" w:rsidRDefault="005037FE" w:rsidP="005037FE">
            <w:pPr>
              <w:spacing w:after="60"/>
              <w:jc w:val="right"/>
              <w:rPr>
                <w:sz w:val="17"/>
                <w:szCs w:val="17"/>
                <w:lang w:eastAsia="zh-CN"/>
              </w:rPr>
            </w:pPr>
            <w:r w:rsidRPr="005037FE">
              <w:rPr>
                <w:sz w:val="17"/>
                <w:szCs w:val="17"/>
                <w:lang w:eastAsia="zh-CN"/>
              </w:rPr>
              <w:t>1.31</w:t>
            </w:r>
          </w:p>
        </w:tc>
        <w:tc>
          <w:tcPr>
            <w:tcW w:w="362" w:type="pct"/>
          </w:tcPr>
          <w:p w:rsidR="005037FE" w:rsidRPr="005037FE" w:rsidRDefault="005037FE" w:rsidP="005037FE">
            <w:pPr>
              <w:spacing w:after="60"/>
              <w:jc w:val="right"/>
              <w:rPr>
                <w:sz w:val="17"/>
                <w:szCs w:val="17"/>
                <w:lang w:eastAsia="zh-CN"/>
              </w:rPr>
            </w:pPr>
            <w:r w:rsidRPr="005037FE">
              <w:rPr>
                <w:sz w:val="17"/>
                <w:szCs w:val="17"/>
                <w:lang w:eastAsia="zh-CN"/>
              </w:rPr>
              <w:t>0</w:t>
            </w:r>
          </w:p>
        </w:tc>
        <w:tc>
          <w:tcPr>
            <w:tcW w:w="490" w:type="pct"/>
            <w:shd w:val="clear" w:color="auto" w:fill="auto"/>
          </w:tcPr>
          <w:p w:rsidR="005037FE" w:rsidRPr="007E23D9" w:rsidRDefault="005037FE" w:rsidP="005037FE">
            <w:pPr>
              <w:spacing w:after="60"/>
              <w:jc w:val="center"/>
              <w:rPr>
                <w:sz w:val="17"/>
                <w:szCs w:val="17"/>
              </w:rPr>
            </w:pPr>
            <w:r w:rsidRPr="007E23D9">
              <w:rPr>
                <w:sz w:val="17"/>
                <w:szCs w:val="17"/>
              </w:rPr>
              <w:t>n/a</w:t>
            </w:r>
          </w:p>
        </w:tc>
      </w:tr>
      <w:tr w:rsidR="007E23D9" w:rsidRPr="007E23D9" w:rsidTr="008370E0">
        <w:trPr>
          <w:jc w:val="center"/>
        </w:trPr>
        <w:tc>
          <w:tcPr>
            <w:tcW w:w="408" w:type="pct"/>
            <w:vMerge w:val="restart"/>
            <w:shd w:val="clear" w:color="auto" w:fill="auto"/>
          </w:tcPr>
          <w:p w:rsidR="0060356B" w:rsidRPr="007E23D9" w:rsidRDefault="0060356B" w:rsidP="00790A46">
            <w:pPr>
              <w:spacing w:after="60"/>
              <w:rPr>
                <w:sz w:val="17"/>
                <w:szCs w:val="17"/>
              </w:rPr>
            </w:pPr>
            <w:r w:rsidRPr="007E23D9">
              <w:rPr>
                <w:sz w:val="17"/>
                <w:szCs w:val="17"/>
              </w:rPr>
              <w:t>Project costs requested in principle (</w:t>
            </w:r>
            <w:r w:rsidR="00EA2B3A">
              <w:rPr>
                <w:sz w:val="17"/>
                <w:szCs w:val="17"/>
              </w:rPr>
              <w:t>US $</w:t>
            </w:r>
            <w:r w:rsidRPr="007E23D9">
              <w:rPr>
                <w:sz w:val="17"/>
                <w:szCs w:val="17"/>
              </w:rPr>
              <w:t>)</w:t>
            </w:r>
          </w:p>
        </w:tc>
        <w:tc>
          <w:tcPr>
            <w:tcW w:w="319" w:type="pct"/>
            <w:vMerge w:val="restart"/>
            <w:shd w:val="clear" w:color="auto" w:fill="auto"/>
          </w:tcPr>
          <w:p w:rsidR="0060356B" w:rsidRPr="007E23D9" w:rsidRDefault="0060356B" w:rsidP="00790A46">
            <w:pPr>
              <w:spacing w:after="60"/>
              <w:jc w:val="center"/>
              <w:rPr>
                <w:sz w:val="17"/>
                <w:szCs w:val="17"/>
              </w:rPr>
            </w:pPr>
            <w:r w:rsidRPr="007E23D9">
              <w:rPr>
                <w:sz w:val="17"/>
                <w:szCs w:val="17"/>
              </w:rPr>
              <w:t>France</w:t>
            </w:r>
          </w:p>
        </w:tc>
        <w:tc>
          <w:tcPr>
            <w:tcW w:w="355" w:type="pct"/>
            <w:shd w:val="clear" w:color="auto" w:fill="auto"/>
          </w:tcPr>
          <w:p w:rsidR="0060356B" w:rsidRPr="007E23D9" w:rsidRDefault="0060356B" w:rsidP="00790A46">
            <w:pPr>
              <w:spacing w:after="60"/>
              <w:rPr>
                <w:sz w:val="17"/>
                <w:szCs w:val="17"/>
              </w:rPr>
            </w:pPr>
            <w:r w:rsidRPr="007E23D9">
              <w:rPr>
                <w:sz w:val="17"/>
                <w:szCs w:val="17"/>
              </w:rPr>
              <w:t>Project costs</w:t>
            </w:r>
          </w:p>
        </w:tc>
        <w:tc>
          <w:tcPr>
            <w:tcW w:w="362" w:type="pct"/>
            <w:shd w:val="clear" w:color="auto" w:fill="auto"/>
          </w:tcPr>
          <w:p w:rsidR="0060356B" w:rsidRPr="007E23D9" w:rsidRDefault="0060356B" w:rsidP="00790A46">
            <w:pPr>
              <w:spacing w:after="60"/>
              <w:jc w:val="right"/>
              <w:rPr>
                <w:sz w:val="17"/>
                <w:szCs w:val="17"/>
                <w:lang w:eastAsia="zh-CN"/>
              </w:rPr>
            </w:pPr>
            <w:r w:rsidRPr="007E23D9">
              <w:rPr>
                <w:sz w:val="17"/>
                <w:szCs w:val="17"/>
                <w:lang w:eastAsia="zh-CN"/>
              </w:rPr>
              <w:t>456,500</w:t>
            </w:r>
          </w:p>
        </w:tc>
        <w:tc>
          <w:tcPr>
            <w:tcW w:w="282" w:type="pct"/>
            <w:shd w:val="clear" w:color="auto" w:fill="auto"/>
          </w:tcPr>
          <w:p w:rsidR="0060356B" w:rsidRPr="007E23D9" w:rsidRDefault="00011746" w:rsidP="00790A46">
            <w:pPr>
              <w:spacing w:after="60"/>
              <w:jc w:val="right"/>
              <w:rPr>
                <w:sz w:val="17"/>
                <w:szCs w:val="17"/>
                <w:lang w:eastAsia="zh-CN"/>
              </w:rPr>
            </w:pPr>
            <w:r>
              <w:rPr>
                <w:sz w:val="17"/>
                <w:szCs w:val="17"/>
                <w:lang w:eastAsia="zh-CN"/>
              </w:rPr>
              <w:t>0</w:t>
            </w:r>
          </w:p>
        </w:tc>
        <w:tc>
          <w:tcPr>
            <w:tcW w:w="282" w:type="pct"/>
          </w:tcPr>
          <w:p w:rsidR="0060356B" w:rsidRPr="007E23D9" w:rsidRDefault="00011746" w:rsidP="00790A46">
            <w:pPr>
              <w:spacing w:after="60"/>
              <w:jc w:val="right"/>
              <w:rPr>
                <w:sz w:val="17"/>
                <w:szCs w:val="17"/>
                <w:lang w:eastAsia="zh-CN"/>
              </w:rPr>
            </w:pPr>
            <w:r>
              <w:rPr>
                <w:sz w:val="17"/>
                <w:szCs w:val="17"/>
                <w:lang w:eastAsia="zh-CN"/>
              </w:rPr>
              <w:t>0</w:t>
            </w:r>
          </w:p>
        </w:tc>
        <w:tc>
          <w:tcPr>
            <w:tcW w:w="362" w:type="pct"/>
            <w:shd w:val="clear" w:color="auto" w:fill="auto"/>
          </w:tcPr>
          <w:p w:rsidR="0060356B" w:rsidRPr="007E23D9" w:rsidRDefault="0060356B" w:rsidP="00790A46">
            <w:pPr>
              <w:spacing w:after="60"/>
              <w:jc w:val="right"/>
              <w:rPr>
                <w:sz w:val="17"/>
                <w:szCs w:val="17"/>
                <w:lang w:eastAsia="zh-CN"/>
              </w:rPr>
            </w:pPr>
            <w:r w:rsidRPr="007E23D9">
              <w:rPr>
                <w:sz w:val="17"/>
                <w:szCs w:val="17"/>
                <w:lang w:eastAsia="zh-CN"/>
              </w:rPr>
              <w:t>616,500</w:t>
            </w:r>
          </w:p>
        </w:tc>
        <w:tc>
          <w:tcPr>
            <w:tcW w:w="282" w:type="pct"/>
            <w:shd w:val="clear" w:color="auto" w:fill="auto"/>
          </w:tcPr>
          <w:p w:rsidR="0060356B" w:rsidRPr="007E23D9" w:rsidRDefault="00011746" w:rsidP="00790A46">
            <w:pPr>
              <w:spacing w:after="60"/>
              <w:jc w:val="right"/>
              <w:rPr>
                <w:sz w:val="17"/>
                <w:szCs w:val="17"/>
                <w:lang w:eastAsia="zh-CN"/>
              </w:rPr>
            </w:pPr>
            <w:r>
              <w:rPr>
                <w:sz w:val="17"/>
                <w:szCs w:val="17"/>
                <w:lang w:eastAsia="zh-CN"/>
              </w:rPr>
              <w:t>0</w:t>
            </w:r>
          </w:p>
        </w:tc>
        <w:tc>
          <w:tcPr>
            <w:tcW w:w="362" w:type="pct"/>
            <w:shd w:val="clear" w:color="auto" w:fill="auto"/>
          </w:tcPr>
          <w:p w:rsidR="0060356B" w:rsidRPr="007E23D9" w:rsidRDefault="0060356B" w:rsidP="00790A46">
            <w:pPr>
              <w:spacing w:after="60"/>
              <w:jc w:val="right"/>
              <w:rPr>
                <w:sz w:val="17"/>
                <w:szCs w:val="17"/>
                <w:lang w:eastAsia="zh-CN"/>
              </w:rPr>
            </w:pPr>
            <w:r w:rsidRPr="007E23D9">
              <w:rPr>
                <w:sz w:val="17"/>
                <w:szCs w:val="17"/>
                <w:lang w:eastAsia="zh-CN"/>
              </w:rPr>
              <w:t>601,500</w:t>
            </w:r>
          </w:p>
        </w:tc>
        <w:tc>
          <w:tcPr>
            <w:tcW w:w="282" w:type="pct"/>
          </w:tcPr>
          <w:p w:rsidR="0060356B" w:rsidRPr="007E23D9" w:rsidRDefault="00011746" w:rsidP="00790A46">
            <w:pPr>
              <w:spacing w:after="60"/>
              <w:jc w:val="right"/>
              <w:rPr>
                <w:sz w:val="17"/>
                <w:szCs w:val="17"/>
                <w:lang w:eastAsia="zh-CN"/>
              </w:rPr>
            </w:pPr>
            <w:r>
              <w:rPr>
                <w:sz w:val="17"/>
                <w:szCs w:val="17"/>
                <w:lang w:eastAsia="zh-CN"/>
              </w:rPr>
              <w:t>0</w:t>
            </w:r>
          </w:p>
        </w:tc>
        <w:tc>
          <w:tcPr>
            <w:tcW w:w="282" w:type="pct"/>
          </w:tcPr>
          <w:p w:rsidR="0060356B" w:rsidRPr="007E23D9" w:rsidRDefault="00011746" w:rsidP="00790A46">
            <w:pPr>
              <w:spacing w:after="60"/>
              <w:jc w:val="right"/>
              <w:rPr>
                <w:sz w:val="17"/>
                <w:szCs w:val="17"/>
                <w:lang w:eastAsia="zh-CN"/>
              </w:rPr>
            </w:pPr>
            <w:r>
              <w:rPr>
                <w:sz w:val="17"/>
                <w:szCs w:val="17"/>
                <w:lang w:eastAsia="zh-CN"/>
              </w:rPr>
              <w:t>0</w:t>
            </w:r>
          </w:p>
        </w:tc>
        <w:tc>
          <w:tcPr>
            <w:tcW w:w="282" w:type="pct"/>
          </w:tcPr>
          <w:p w:rsidR="0060356B" w:rsidRPr="007E23D9" w:rsidRDefault="00011746" w:rsidP="00790A46">
            <w:pPr>
              <w:spacing w:after="60"/>
              <w:jc w:val="right"/>
              <w:rPr>
                <w:sz w:val="17"/>
                <w:szCs w:val="17"/>
                <w:lang w:eastAsia="zh-CN"/>
              </w:rPr>
            </w:pPr>
            <w:r>
              <w:rPr>
                <w:sz w:val="17"/>
                <w:szCs w:val="17"/>
                <w:lang w:eastAsia="zh-CN"/>
              </w:rPr>
              <w:t>0</w:t>
            </w:r>
          </w:p>
        </w:tc>
        <w:tc>
          <w:tcPr>
            <w:tcW w:w="288" w:type="pct"/>
          </w:tcPr>
          <w:p w:rsidR="0060356B" w:rsidRPr="007E23D9" w:rsidRDefault="00011746" w:rsidP="00790A46">
            <w:pPr>
              <w:spacing w:after="60"/>
              <w:jc w:val="right"/>
              <w:rPr>
                <w:sz w:val="17"/>
                <w:szCs w:val="17"/>
                <w:lang w:eastAsia="zh-CN"/>
              </w:rPr>
            </w:pPr>
            <w:r>
              <w:rPr>
                <w:sz w:val="17"/>
                <w:szCs w:val="17"/>
                <w:lang w:eastAsia="zh-CN"/>
              </w:rPr>
              <w:t>0</w:t>
            </w:r>
          </w:p>
        </w:tc>
        <w:tc>
          <w:tcPr>
            <w:tcW w:w="362" w:type="pct"/>
          </w:tcPr>
          <w:p w:rsidR="0060356B" w:rsidRPr="007E23D9" w:rsidRDefault="0060356B" w:rsidP="00790A46">
            <w:pPr>
              <w:spacing w:after="60"/>
              <w:jc w:val="right"/>
              <w:rPr>
                <w:sz w:val="17"/>
                <w:szCs w:val="17"/>
                <w:lang w:eastAsia="zh-CN"/>
              </w:rPr>
            </w:pPr>
            <w:r w:rsidRPr="007E23D9">
              <w:rPr>
                <w:sz w:val="17"/>
                <w:szCs w:val="17"/>
                <w:lang w:eastAsia="zh-CN"/>
              </w:rPr>
              <w:t>89,350</w:t>
            </w:r>
          </w:p>
        </w:tc>
        <w:tc>
          <w:tcPr>
            <w:tcW w:w="490" w:type="pct"/>
            <w:shd w:val="clear" w:color="auto" w:fill="auto"/>
          </w:tcPr>
          <w:p w:rsidR="0060356B" w:rsidRPr="007E23D9" w:rsidRDefault="0060356B" w:rsidP="00790A46">
            <w:pPr>
              <w:spacing w:after="60"/>
              <w:jc w:val="right"/>
              <w:rPr>
                <w:sz w:val="17"/>
                <w:szCs w:val="17"/>
                <w:lang w:eastAsia="zh-CN"/>
              </w:rPr>
            </w:pPr>
            <w:r w:rsidRPr="007E23D9">
              <w:rPr>
                <w:sz w:val="17"/>
                <w:szCs w:val="17"/>
                <w:lang w:eastAsia="zh-CN"/>
              </w:rPr>
              <w:t>1,763,850</w:t>
            </w:r>
          </w:p>
        </w:tc>
      </w:tr>
      <w:tr w:rsidR="007E23D9" w:rsidRPr="007E23D9" w:rsidTr="008370E0">
        <w:trPr>
          <w:jc w:val="center"/>
        </w:trPr>
        <w:tc>
          <w:tcPr>
            <w:tcW w:w="408" w:type="pct"/>
            <w:vMerge/>
            <w:shd w:val="clear" w:color="auto" w:fill="auto"/>
          </w:tcPr>
          <w:p w:rsidR="0060356B" w:rsidRPr="007E23D9" w:rsidRDefault="0060356B" w:rsidP="00790A46">
            <w:pPr>
              <w:spacing w:after="60"/>
              <w:jc w:val="center"/>
              <w:rPr>
                <w:sz w:val="17"/>
                <w:szCs w:val="17"/>
              </w:rPr>
            </w:pPr>
          </w:p>
        </w:tc>
        <w:tc>
          <w:tcPr>
            <w:tcW w:w="319" w:type="pct"/>
            <w:vMerge/>
            <w:shd w:val="clear" w:color="auto" w:fill="auto"/>
          </w:tcPr>
          <w:p w:rsidR="0060356B" w:rsidRPr="007E23D9" w:rsidRDefault="0060356B" w:rsidP="00790A46">
            <w:pPr>
              <w:spacing w:after="60"/>
              <w:jc w:val="center"/>
              <w:rPr>
                <w:sz w:val="17"/>
                <w:szCs w:val="17"/>
              </w:rPr>
            </w:pPr>
          </w:p>
        </w:tc>
        <w:tc>
          <w:tcPr>
            <w:tcW w:w="355" w:type="pct"/>
            <w:shd w:val="clear" w:color="auto" w:fill="auto"/>
          </w:tcPr>
          <w:p w:rsidR="0060356B" w:rsidRPr="007E23D9" w:rsidRDefault="0060356B" w:rsidP="00790A46">
            <w:pPr>
              <w:spacing w:after="60"/>
              <w:rPr>
                <w:sz w:val="17"/>
                <w:szCs w:val="17"/>
              </w:rPr>
            </w:pPr>
            <w:r w:rsidRPr="007E23D9">
              <w:rPr>
                <w:sz w:val="17"/>
                <w:szCs w:val="17"/>
              </w:rPr>
              <w:t>Support costs</w:t>
            </w:r>
          </w:p>
        </w:tc>
        <w:tc>
          <w:tcPr>
            <w:tcW w:w="362" w:type="pct"/>
            <w:shd w:val="clear" w:color="auto" w:fill="auto"/>
          </w:tcPr>
          <w:p w:rsidR="0060356B" w:rsidRPr="005A7F3E" w:rsidRDefault="00B90FB2" w:rsidP="00790A46">
            <w:pPr>
              <w:spacing w:after="60"/>
              <w:jc w:val="right"/>
              <w:rPr>
                <w:sz w:val="17"/>
                <w:szCs w:val="17"/>
                <w:lang w:eastAsia="zh-CN"/>
              </w:rPr>
            </w:pPr>
            <w:r w:rsidRPr="005A7F3E">
              <w:rPr>
                <w:sz w:val="17"/>
                <w:szCs w:val="17"/>
                <w:lang w:eastAsia="zh-CN"/>
              </w:rPr>
              <w:t>52,803</w:t>
            </w:r>
          </w:p>
        </w:tc>
        <w:tc>
          <w:tcPr>
            <w:tcW w:w="282" w:type="pct"/>
            <w:shd w:val="clear" w:color="auto" w:fill="auto"/>
          </w:tcPr>
          <w:p w:rsidR="0060356B" w:rsidRPr="005A7F3E" w:rsidRDefault="00011746" w:rsidP="00790A46">
            <w:pPr>
              <w:spacing w:after="60"/>
              <w:jc w:val="right"/>
              <w:rPr>
                <w:sz w:val="17"/>
                <w:szCs w:val="17"/>
                <w:lang w:eastAsia="zh-CN"/>
              </w:rPr>
            </w:pPr>
            <w:r>
              <w:rPr>
                <w:sz w:val="17"/>
                <w:szCs w:val="17"/>
                <w:lang w:eastAsia="zh-CN"/>
              </w:rPr>
              <w:t>0</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362" w:type="pct"/>
            <w:shd w:val="clear" w:color="auto" w:fill="auto"/>
          </w:tcPr>
          <w:p w:rsidR="0060356B" w:rsidRPr="005A7F3E" w:rsidRDefault="00B90FB2" w:rsidP="00790A46">
            <w:pPr>
              <w:spacing w:after="60"/>
              <w:jc w:val="right"/>
              <w:rPr>
                <w:sz w:val="17"/>
                <w:szCs w:val="17"/>
                <w:lang w:eastAsia="zh-CN"/>
              </w:rPr>
            </w:pPr>
            <w:r w:rsidRPr="005A7F3E">
              <w:rPr>
                <w:sz w:val="17"/>
                <w:szCs w:val="17"/>
                <w:lang w:eastAsia="zh-CN"/>
              </w:rPr>
              <w:t>71,310</w:t>
            </w:r>
          </w:p>
        </w:tc>
        <w:tc>
          <w:tcPr>
            <w:tcW w:w="282" w:type="pct"/>
            <w:shd w:val="clear" w:color="auto" w:fill="auto"/>
          </w:tcPr>
          <w:p w:rsidR="0060356B" w:rsidRPr="005A7F3E" w:rsidRDefault="00011746" w:rsidP="00790A46">
            <w:pPr>
              <w:spacing w:after="60"/>
              <w:jc w:val="right"/>
              <w:rPr>
                <w:sz w:val="17"/>
                <w:szCs w:val="17"/>
                <w:lang w:eastAsia="zh-CN"/>
              </w:rPr>
            </w:pPr>
            <w:r>
              <w:rPr>
                <w:sz w:val="17"/>
                <w:szCs w:val="17"/>
                <w:lang w:eastAsia="zh-CN"/>
              </w:rPr>
              <w:t>0</w:t>
            </w:r>
          </w:p>
        </w:tc>
        <w:tc>
          <w:tcPr>
            <w:tcW w:w="362" w:type="pct"/>
            <w:shd w:val="clear" w:color="auto" w:fill="auto"/>
          </w:tcPr>
          <w:p w:rsidR="0060356B" w:rsidRPr="005A7F3E" w:rsidRDefault="00B90FB2" w:rsidP="00790A46">
            <w:pPr>
              <w:spacing w:after="60"/>
              <w:jc w:val="right"/>
              <w:rPr>
                <w:sz w:val="17"/>
                <w:szCs w:val="17"/>
                <w:lang w:eastAsia="zh-CN"/>
              </w:rPr>
            </w:pPr>
            <w:r w:rsidRPr="005A7F3E">
              <w:rPr>
                <w:sz w:val="17"/>
                <w:szCs w:val="17"/>
                <w:lang w:eastAsia="zh-CN"/>
              </w:rPr>
              <w:t>69,575</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288" w:type="pct"/>
          </w:tcPr>
          <w:p w:rsidR="0060356B" w:rsidRPr="005A7F3E" w:rsidRDefault="00011746" w:rsidP="00790A46">
            <w:pPr>
              <w:spacing w:after="60"/>
              <w:jc w:val="right"/>
              <w:rPr>
                <w:sz w:val="17"/>
                <w:szCs w:val="17"/>
                <w:lang w:eastAsia="zh-CN"/>
              </w:rPr>
            </w:pPr>
            <w:r>
              <w:rPr>
                <w:sz w:val="17"/>
                <w:szCs w:val="17"/>
                <w:lang w:eastAsia="zh-CN"/>
              </w:rPr>
              <w:t>0</w:t>
            </w:r>
          </w:p>
        </w:tc>
        <w:tc>
          <w:tcPr>
            <w:tcW w:w="362" w:type="pct"/>
          </w:tcPr>
          <w:p w:rsidR="0060356B" w:rsidRPr="005A7F3E" w:rsidRDefault="0060356B" w:rsidP="00790A46">
            <w:pPr>
              <w:spacing w:after="60"/>
              <w:jc w:val="right"/>
              <w:rPr>
                <w:sz w:val="17"/>
                <w:szCs w:val="17"/>
                <w:lang w:eastAsia="zh-CN"/>
              </w:rPr>
            </w:pPr>
            <w:r w:rsidRPr="005A7F3E">
              <w:rPr>
                <w:sz w:val="17"/>
                <w:szCs w:val="17"/>
                <w:lang w:eastAsia="zh-CN"/>
              </w:rPr>
              <w:t>10,</w:t>
            </w:r>
            <w:r w:rsidR="00B90FB2" w:rsidRPr="005A7F3E">
              <w:rPr>
                <w:sz w:val="17"/>
                <w:szCs w:val="17"/>
                <w:lang w:eastAsia="zh-CN"/>
              </w:rPr>
              <w:t>335</w:t>
            </w:r>
          </w:p>
        </w:tc>
        <w:tc>
          <w:tcPr>
            <w:tcW w:w="490" w:type="pct"/>
            <w:shd w:val="clear" w:color="auto" w:fill="auto"/>
          </w:tcPr>
          <w:p w:rsidR="0060356B" w:rsidRPr="005A7F3E" w:rsidRDefault="00B90FB2" w:rsidP="00790A46">
            <w:pPr>
              <w:spacing w:after="60"/>
              <w:jc w:val="right"/>
              <w:rPr>
                <w:sz w:val="17"/>
                <w:szCs w:val="17"/>
              </w:rPr>
            </w:pPr>
            <w:r w:rsidRPr="005A7F3E">
              <w:rPr>
                <w:sz w:val="17"/>
                <w:szCs w:val="17"/>
                <w:lang w:eastAsia="zh-CN"/>
              </w:rPr>
              <w:t>204,023</w:t>
            </w:r>
          </w:p>
        </w:tc>
      </w:tr>
      <w:tr w:rsidR="007E23D9" w:rsidRPr="007E23D9" w:rsidTr="008370E0">
        <w:trPr>
          <w:jc w:val="center"/>
        </w:trPr>
        <w:tc>
          <w:tcPr>
            <w:tcW w:w="1083" w:type="pct"/>
            <w:gridSpan w:val="3"/>
            <w:shd w:val="clear" w:color="auto" w:fill="auto"/>
          </w:tcPr>
          <w:p w:rsidR="0060356B" w:rsidRPr="007E23D9" w:rsidRDefault="0060356B" w:rsidP="00790A46">
            <w:pPr>
              <w:spacing w:after="60"/>
              <w:rPr>
                <w:sz w:val="17"/>
                <w:szCs w:val="17"/>
              </w:rPr>
            </w:pPr>
            <w:r w:rsidRPr="007E23D9">
              <w:rPr>
                <w:sz w:val="17"/>
                <w:szCs w:val="17"/>
              </w:rPr>
              <w:t>Total project costs requested in principle (US$)</w:t>
            </w:r>
          </w:p>
        </w:tc>
        <w:tc>
          <w:tcPr>
            <w:tcW w:w="362" w:type="pct"/>
            <w:shd w:val="clear" w:color="auto" w:fill="auto"/>
          </w:tcPr>
          <w:p w:rsidR="0060356B" w:rsidRPr="005A7F3E" w:rsidRDefault="0060356B" w:rsidP="00790A46">
            <w:pPr>
              <w:spacing w:after="60"/>
              <w:jc w:val="right"/>
              <w:rPr>
                <w:sz w:val="17"/>
                <w:szCs w:val="17"/>
                <w:lang w:eastAsia="zh-CN"/>
              </w:rPr>
            </w:pPr>
            <w:r w:rsidRPr="005A7F3E">
              <w:rPr>
                <w:sz w:val="17"/>
                <w:szCs w:val="17"/>
                <w:lang w:eastAsia="zh-CN"/>
              </w:rPr>
              <w:t>456,500</w:t>
            </w:r>
          </w:p>
        </w:tc>
        <w:tc>
          <w:tcPr>
            <w:tcW w:w="282" w:type="pct"/>
            <w:shd w:val="clear" w:color="auto" w:fill="auto"/>
          </w:tcPr>
          <w:p w:rsidR="0060356B" w:rsidRPr="005A7F3E" w:rsidRDefault="00011746" w:rsidP="00790A46">
            <w:pPr>
              <w:spacing w:after="60"/>
              <w:jc w:val="right"/>
              <w:rPr>
                <w:sz w:val="17"/>
                <w:szCs w:val="17"/>
                <w:lang w:eastAsia="zh-CN"/>
              </w:rPr>
            </w:pPr>
            <w:r>
              <w:rPr>
                <w:sz w:val="17"/>
                <w:szCs w:val="17"/>
                <w:lang w:eastAsia="zh-CN"/>
              </w:rPr>
              <w:t>0</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362" w:type="pct"/>
            <w:shd w:val="clear" w:color="auto" w:fill="auto"/>
          </w:tcPr>
          <w:p w:rsidR="0060356B" w:rsidRPr="005A7F3E" w:rsidRDefault="0060356B" w:rsidP="00790A46">
            <w:pPr>
              <w:spacing w:after="60"/>
              <w:jc w:val="right"/>
              <w:rPr>
                <w:sz w:val="17"/>
                <w:szCs w:val="17"/>
                <w:lang w:eastAsia="zh-CN"/>
              </w:rPr>
            </w:pPr>
            <w:r w:rsidRPr="005A7F3E">
              <w:rPr>
                <w:sz w:val="17"/>
                <w:szCs w:val="17"/>
                <w:lang w:eastAsia="zh-CN"/>
              </w:rPr>
              <w:t>616,500</w:t>
            </w:r>
          </w:p>
        </w:tc>
        <w:tc>
          <w:tcPr>
            <w:tcW w:w="282" w:type="pct"/>
            <w:shd w:val="clear" w:color="auto" w:fill="auto"/>
          </w:tcPr>
          <w:p w:rsidR="0060356B" w:rsidRPr="005A7F3E" w:rsidRDefault="00011746" w:rsidP="00790A46">
            <w:pPr>
              <w:spacing w:after="60"/>
              <w:jc w:val="right"/>
              <w:rPr>
                <w:sz w:val="17"/>
                <w:szCs w:val="17"/>
                <w:lang w:eastAsia="zh-CN"/>
              </w:rPr>
            </w:pPr>
            <w:r>
              <w:rPr>
                <w:sz w:val="17"/>
                <w:szCs w:val="17"/>
                <w:lang w:eastAsia="zh-CN"/>
              </w:rPr>
              <w:t>0</w:t>
            </w:r>
          </w:p>
        </w:tc>
        <w:tc>
          <w:tcPr>
            <w:tcW w:w="362" w:type="pct"/>
            <w:shd w:val="clear" w:color="auto" w:fill="auto"/>
          </w:tcPr>
          <w:p w:rsidR="0060356B" w:rsidRPr="005A7F3E" w:rsidRDefault="0060356B" w:rsidP="00790A46">
            <w:pPr>
              <w:spacing w:after="60"/>
              <w:jc w:val="right"/>
              <w:rPr>
                <w:sz w:val="17"/>
                <w:szCs w:val="17"/>
                <w:lang w:eastAsia="zh-CN"/>
              </w:rPr>
            </w:pPr>
            <w:r w:rsidRPr="005A7F3E">
              <w:rPr>
                <w:sz w:val="17"/>
                <w:szCs w:val="17"/>
                <w:lang w:eastAsia="zh-CN"/>
              </w:rPr>
              <w:t>601,500</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288" w:type="pct"/>
          </w:tcPr>
          <w:p w:rsidR="0060356B" w:rsidRPr="005A7F3E" w:rsidRDefault="00011746" w:rsidP="00790A46">
            <w:pPr>
              <w:spacing w:after="60"/>
              <w:jc w:val="right"/>
              <w:rPr>
                <w:sz w:val="17"/>
                <w:szCs w:val="17"/>
                <w:lang w:eastAsia="zh-CN"/>
              </w:rPr>
            </w:pPr>
            <w:r>
              <w:rPr>
                <w:sz w:val="17"/>
                <w:szCs w:val="17"/>
                <w:lang w:eastAsia="zh-CN"/>
              </w:rPr>
              <w:t>0</w:t>
            </w:r>
          </w:p>
        </w:tc>
        <w:tc>
          <w:tcPr>
            <w:tcW w:w="362" w:type="pct"/>
          </w:tcPr>
          <w:p w:rsidR="0060356B" w:rsidRPr="005A7F3E" w:rsidRDefault="0060356B" w:rsidP="00790A46">
            <w:pPr>
              <w:spacing w:after="60"/>
              <w:jc w:val="right"/>
              <w:rPr>
                <w:sz w:val="17"/>
                <w:szCs w:val="17"/>
                <w:lang w:eastAsia="zh-CN"/>
              </w:rPr>
            </w:pPr>
            <w:r w:rsidRPr="005A7F3E">
              <w:rPr>
                <w:sz w:val="17"/>
                <w:szCs w:val="17"/>
                <w:lang w:eastAsia="zh-CN"/>
              </w:rPr>
              <w:t>89,350</w:t>
            </w:r>
          </w:p>
        </w:tc>
        <w:tc>
          <w:tcPr>
            <w:tcW w:w="490" w:type="pct"/>
            <w:shd w:val="clear" w:color="auto" w:fill="auto"/>
          </w:tcPr>
          <w:p w:rsidR="0060356B" w:rsidRPr="005A7F3E" w:rsidRDefault="0060356B" w:rsidP="00790A46">
            <w:pPr>
              <w:spacing w:after="60"/>
              <w:jc w:val="right"/>
              <w:rPr>
                <w:sz w:val="17"/>
                <w:szCs w:val="17"/>
                <w:lang w:eastAsia="zh-CN"/>
              </w:rPr>
            </w:pPr>
            <w:r w:rsidRPr="005A7F3E">
              <w:rPr>
                <w:sz w:val="17"/>
                <w:szCs w:val="17"/>
                <w:lang w:eastAsia="zh-CN"/>
              </w:rPr>
              <w:t>1,763,850</w:t>
            </w:r>
          </w:p>
        </w:tc>
      </w:tr>
      <w:tr w:rsidR="000A3943" w:rsidRPr="007E23D9" w:rsidTr="008370E0">
        <w:trPr>
          <w:jc w:val="center"/>
        </w:trPr>
        <w:tc>
          <w:tcPr>
            <w:tcW w:w="1083" w:type="pct"/>
            <w:gridSpan w:val="3"/>
            <w:shd w:val="clear" w:color="auto" w:fill="auto"/>
          </w:tcPr>
          <w:p w:rsidR="000A3943" w:rsidRPr="007E23D9" w:rsidRDefault="000A3943" w:rsidP="00790A46">
            <w:pPr>
              <w:spacing w:after="60"/>
              <w:rPr>
                <w:sz w:val="17"/>
                <w:szCs w:val="17"/>
              </w:rPr>
            </w:pPr>
            <w:r w:rsidRPr="007E23D9">
              <w:rPr>
                <w:sz w:val="17"/>
                <w:szCs w:val="17"/>
              </w:rPr>
              <w:t>Total support costs requested in principle (US$)</w:t>
            </w:r>
          </w:p>
        </w:tc>
        <w:tc>
          <w:tcPr>
            <w:tcW w:w="362" w:type="pct"/>
            <w:shd w:val="clear" w:color="auto" w:fill="auto"/>
          </w:tcPr>
          <w:p w:rsidR="000A3943" w:rsidRPr="005A7F3E" w:rsidRDefault="000A3943" w:rsidP="00790A46">
            <w:pPr>
              <w:spacing w:after="60"/>
              <w:jc w:val="right"/>
              <w:rPr>
                <w:sz w:val="17"/>
                <w:szCs w:val="17"/>
                <w:lang w:eastAsia="zh-CN"/>
              </w:rPr>
            </w:pPr>
            <w:r w:rsidRPr="005A7F3E">
              <w:rPr>
                <w:sz w:val="17"/>
                <w:szCs w:val="17"/>
                <w:lang w:eastAsia="zh-CN"/>
              </w:rPr>
              <w:t>52,803</w:t>
            </w:r>
          </w:p>
        </w:tc>
        <w:tc>
          <w:tcPr>
            <w:tcW w:w="282" w:type="pct"/>
            <w:shd w:val="clear" w:color="auto" w:fill="auto"/>
          </w:tcPr>
          <w:p w:rsidR="000A3943" w:rsidRPr="005A7F3E" w:rsidRDefault="00011746" w:rsidP="00790A46">
            <w:pPr>
              <w:spacing w:after="60"/>
              <w:jc w:val="right"/>
              <w:rPr>
                <w:sz w:val="17"/>
                <w:szCs w:val="17"/>
                <w:lang w:eastAsia="zh-CN"/>
              </w:rPr>
            </w:pPr>
            <w:r>
              <w:rPr>
                <w:sz w:val="17"/>
                <w:szCs w:val="17"/>
                <w:lang w:eastAsia="zh-CN"/>
              </w:rPr>
              <w:t>0</w:t>
            </w:r>
          </w:p>
        </w:tc>
        <w:tc>
          <w:tcPr>
            <w:tcW w:w="282" w:type="pct"/>
          </w:tcPr>
          <w:p w:rsidR="000A3943" w:rsidRPr="005A7F3E" w:rsidRDefault="00011746" w:rsidP="00790A46">
            <w:pPr>
              <w:spacing w:after="60"/>
              <w:jc w:val="right"/>
              <w:rPr>
                <w:sz w:val="17"/>
                <w:szCs w:val="17"/>
                <w:lang w:eastAsia="zh-CN"/>
              </w:rPr>
            </w:pPr>
            <w:r>
              <w:rPr>
                <w:sz w:val="17"/>
                <w:szCs w:val="17"/>
                <w:lang w:eastAsia="zh-CN"/>
              </w:rPr>
              <w:t>0</w:t>
            </w:r>
          </w:p>
        </w:tc>
        <w:tc>
          <w:tcPr>
            <w:tcW w:w="362" w:type="pct"/>
            <w:shd w:val="clear" w:color="auto" w:fill="auto"/>
          </w:tcPr>
          <w:p w:rsidR="000A3943" w:rsidRPr="005A7F3E" w:rsidRDefault="000A3943" w:rsidP="00790A46">
            <w:pPr>
              <w:spacing w:after="60"/>
              <w:jc w:val="right"/>
              <w:rPr>
                <w:sz w:val="17"/>
                <w:szCs w:val="17"/>
                <w:lang w:eastAsia="zh-CN"/>
              </w:rPr>
            </w:pPr>
            <w:r w:rsidRPr="005A7F3E">
              <w:rPr>
                <w:sz w:val="17"/>
                <w:szCs w:val="17"/>
                <w:lang w:eastAsia="zh-CN"/>
              </w:rPr>
              <w:t>71,310</w:t>
            </w:r>
          </w:p>
        </w:tc>
        <w:tc>
          <w:tcPr>
            <w:tcW w:w="282" w:type="pct"/>
            <w:shd w:val="clear" w:color="auto" w:fill="auto"/>
          </w:tcPr>
          <w:p w:rsidR="000A3943" w:rsidRPr="005A7F3E" w:rsidRDefault="00011746" w:rsidP="00790A46">
            <w:pPr>
              <w:spacing w:after="60"/>
              <w:jc w:val="right"/>
              <w:rPr>
                <w:sz w:val="17"/>
                <w:szCs w:val="17"/>
                <w:lang w:eastAsia="zh-CN"/>
              </w:rPr>
            </w:pPr>
            <w:r>
              <w:rPr>
                <w:sz w:val="17"/>
                <w:szCs w:val="17"/>
                <w:lang w:eastAsia="zh-CN"/>
              </w:rPr>
              <w:t>0</w:t>
            </w:r>
          </w:p>
        </w:tc>
        <w:tc>
          <w:tcPr>
            <w:tcW w:w="362" w:type="pct"/>
            <w:shd w:val="clear" w:color="auto" w:fill="auto"/>
          </w:tcPr>
          <w:p w:rsidR="000A3943" w:rsidRPr="005A7F3E" w:rsidRDefault="000A3943" w:rsidP="00790A46">
            <w:pPr>
              <w:spacing w:after="60"/>
              <w:jc w:val="right"/>
              <w:rPr>
                <w:sz w:val="17"/>
                <w:szCs w:val="17"/>
                <w:lang w:eastAsia="zh-CN"/>
              </w:rPr>
            </w:pPr>
            <w:r w:rsidRPr="005A7F3E">
              <w:rPr>
                <w:sz w:val="17"/>
                <w:szCs w:val="17"/>
                <w:lang w:eastAsia="zh-CN"/>
              </w:rPr>
              <w:t>69,575</w:t>
            </w:r>
          </w:p>
        </w:tc>
        <w:tc>
          <w:tcPr>
            <w:tcW w:w="282" w:type="pct"/>
          </w:tcPr>
          <w:p w:rsidR="000A3943" w:rsidRPr="005A7F3E" w:rsidRDefault="00011746" w:rsidP="00790A46">
            <w:pPr>
              <w:spacing w:after="60"/>
              <w:jc w:val="right"/>
              <w:rPr>
                <w:sz w:val="17"/>
                <w:szCs w:val="17"/>
                <w:lang w:eastAsia="zh-CN"/>
              </w:rPr>
            </w:pPr>
            <w:r>
              <w:rPr>
                <w:sz w:val="17"/>
                <w:szCs w:val="17"/>
                <w:lang w:eastAsia="zh-CN"/>
              </w:rPr>
              <w:t>0</w:t>
            </w:r>
          </w:p>
        </w:tc>
        <w:tc>
          <w:tcPr>
            <w:tcW w:w="282" w:type="pct"/>
          </w:tcPr>
          <w:p w:rsidR="000A3943" w:rsidRPr="005A7F3E" w:rsidRDefault="00011746" w:rsidP="00790A46">
            <w:pPr>
              <w:spacing w:after="60"/>
              <w:jc w:val="right"/>
              <w:rPr>
                <w:sz w:val="17"/>
                <w:szCs w:val="17"/>
                <w:lang w:eastAsia="zh-CN"/>
              </w:rPr>
            </w:pPr>
            <w:r>
              <w:rPr>
                <w:sz w:val="17"/>
                <w:szCs w:val="17"/>
                <w:lang w:eastAsia="zh-CN"/>
              </w:rPr>
              <w:t>0</w:t>
            </w:r>
          </w:p>
        </w:tc>
        <w:tc>
          <w:tcPr>
            <w:tcW w:w="282" w:type="pct"/>
          </w:tcPr>
          <w:p w:rsidR="000A3943" w:rsidRPr="005A7F3E" w:rsidRDefault="00011746" w:rsidP="00790A46">
            <w:pPr>
              <w:spacing w:after="60"/>
              <w:jc w:val="right"/>
              <w:rPr>
                <w:sz w:val="17"/>
                <w:szCs w:val="17"/>
                <w:lang w:eastAsia="zh-CN"/>
              </w:rPr>
            </w:pPr>
            <w:r>
              <w:rPr>
                <w:sz w:val="17"/>
                <w:szCs w:val="17"/>
                <w:lang w:eastAsia="zh-CN"/>
              </w:rPr>
              <w:t>0</w:t>
            </w:r>
          </w:p>
        </w:tc>
        <w:tc>
          <w:tcPr>
            <w:tcW w:w="288" w:type="pct"/>
          </w:tcPr>
          <w:p w:rsidR="000A3943" w:rsidRPr="005A7F3E" w:rsidRDefault="00011746" w:rsidP="00790A46">
            <w:pPr>
              <w:spacing w:after="60"/>
              <w:jc w:val="right"/>
              <w:rPr>
                <w:sz w:val="17"/>
                <w:szCs w:val="17"/>
                <w:lang w:eastAsia="zh-CN"/>
              </w:rPr>
            </w:pPr>
            <w:r>
              <w:rPr>
                <w:sz w:val="17"/>
                <w:szCs w:val="17"/>
                <w:lang w:eastAsia="zh-CN"/>
              </w:rPr>
              <w:t>0</w:t>
            </w:r>
          </w:p>
        </w:tc>
        <w:tc>
          <w:tcPr>
            <w:tcW w:w="362" w:type="pct"/>
          </w:tcPr>
          <w:p w:rsidR="000A3943" w:rsidRPr="005A7F3E" w:rsidRDefault="000A3943" w:rsidP="00790A46">
            <w:pPr>
              <w:spacing w:after="60"/>
              <w:jc w:val="right"/>
              <w:rPr>
                <w:sz w:val="17"/>
                <w:szCs w:val="17"/>
                <w:lang w:eastAsia="zh-CN"/>
              </w:rPr>
            </w:pPr>
            <w:r w:rsidRPr="005A7F3E">
              <w:rPr>
                <w:sz w:val="17"/>
                <w:szCs w:val="17"/>
                <w:lang w:eastAsia="zh-CN"/>
              </w:rPr>
              <w:t>10,335</w:t>
            </w:r>
          </w:p>
        </w:tc>
        <w:tc>
          <w:tcPr>
            <w:tcW w:w="490" w:type="pct"/>
            <w:shd w:val="clear" w:color="auto" w:fill="auto"/>
          </w:tcPr>
          <w:p w:rsidR="000A3943" w:rsidRPr="005A7F3E" w:rsidRDefault="000A3943" w:rsidP="00790A46">
            <w:pPr>
              <w:spacing w:after="60"/>
              <w:jc w:val="right"/>
              <w:rPr>
                <w:sz w:val="17"/>
                <w:szCs w:val="17"/>
              </w:rPr>
            </w:pPr>
            <w:r w:rsidRPr="005A7F3E">
              <w:rPr>
                <w:sz w:val="17"/>
                <w:szCs w:val="17"/>
                <w:lang w:eastAsia="zh-CN"/>
              </w:rPr>
              <w:t>204,023</w:t>
            </w:r>
          </w:p>
        </w:tc>
      </w:tr>
      <w:tr w:rsidR="007E23D9" w:rsidRPr="007E23D9" w:rsidTr="008370E0">
        <w:trPr>
          <w:jc w:val="center"/>
        </w:trPr>
        <w:tc>
          <w:tcPr>
            <w:tcW w:w="1083" w:type="pct"/>
            <w:gridSpan w:val="3"/>
            <w:shd w:val="clear" w:color="auto" w:fill="auto"/>
          </w:tcPr>
          <w:p w:rsidR="0060356B" w:rsidRPr="007E23D9" w:rsidRDefault="0060356B" w:rsidP="00790A46">
            <w:pPr>
              <w:spacing w:after="60"/>
              <w:rPr>
                <w:sz w:val="17"/>
                <w:szCs w:val="17"/>
              </w:rPr>
            </w:pPr>
            <w:r w:rsidRPr="007E23D9">
              <w:rPr>
                <w:sz w:val="17"/>
                <w:szCs w:val="17"/>
              </w:rPr>
              <w:t>Total funds requested in principle (US$)</w:t>
            </w:r>
          </w:p>
        </w:tc>
        <w:tc>
          <w:tcPr>
            <w:tcW w:w="362" w:type="pct"/>
            <w:shd w:val="clear" w:color="auto" w:fill="auto"/>
          </w:tcPr>
          <w:p w:rsidR="0060356B" w:rsidRPr="005A7F3E" w:rsidRDefault="001A06BB" w:rsidP="00790A46">
            <w:pPr>
              <w:spacing w:after="60"/>
              <w:jc w:val="right"/>
              <w:rPr>
                <w:sz w:val="17"/>
                <w:szCs w:val="17"/>
                <w:lang w:eastAsia="zh-CN"/>
              </w:rPr>
            </w:pPr>
            <w:r w:rsidRPr="005A7F3E">
              <w:rPr>
                <w:sz w:val="17"/>
                <w:szCs w:val="17"/>
                <w:lang w:eastAsia="zh-CN"/>
              </w:rPr>
              <w:t>509,303</w:t>
            </w:r>
          </w:p>
        </w:tc>
        <w:tc>
          <w:tcPr>
            <w:tcW w:w="282" w:type="pct"/>
            <w:shd w:val="clear" w:color="auto" w:fill="auto"/>
          </w:tcPr>
          <w:p w:rsidR="0060356B" w:rsidRPr="005A7F3E" w:rsidRDefault="00011746" w:rsidP="00790A46">
            <w:pPr>
              <w:spacing w:after="60"/>
              <w:jc w:val="right"/>
              <w:rPr>
                <w:sz w:val="17"/>
                <w:szCs w:val="17"/>
                <w:lang w:eastAsia="zh-CN"/>
              </w:rPr>
            </w:pPr>
            <w:r>
              <w:rPr>
                <w:sz w:val="17"/>
                <w:szCs w:val="17"/>
                <w:lang w:eastAsia="zh-CN"/>
              </w:rPr>
              <w:t>0</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362" w:type="pct"/>
            <w:shd w:val="clear" w:color="auto" w:fill="auto"/>
          </w:tcPr>
          <w:p w:rsidR="0060356B" w:rsidRPr="005A7F3E" w:rsidRDefault="001A06BB" w:rsidP="00790A46">
            <w:pPr>
              <w:spacing w:after="60"/>
              <w:jc w:val="right"/>
              <w:rPr>
                <w:sz w:val="17"/>
                <w:szCs w:val="17"/>
                <w:lang w:eastAsia="zh-CN"/>
              </w:rPr>
            </w:pPr>
            <w:r w:rsidRPr="005A7F3E">
              <w:rPr>
                <w:sz w:val="17"/>
                <w:szCs w:val="17"/>
                <w:lang w:eastAsia="zh-CN"/>
              </w:rPr>
              <w:t>687,810</w:t>
            </w:r>
          </w:p>
        </w:tc>
        <w:tc>
          <w:tcPr>
            <w:tcW w:w="282" w:type="pct"/>
            <w:shd w:val="clear" w:color="auto" w:fill="auto"/>
          </w:tcPr>
          <w:p w:rsidR="0060356B" w:rsidRPr="005A7F3E" w:rsidRDefault="00011746" w:rsidP="00790A46">
            <w:pPr>
              <w:spacing w:after="60"/>
              <w:jc w:val="right"/>
              <w:rPr>
                <w:sz w:val="17"/>
                <w:szCs w:val="17"/>
                <w:lang w:eastAsia="zh-CN"/>
              </w:rPr>
            </w:pPr>
            <w:r>
              <w:rPr>
                <w:sz w:val="17"/>
                <w:szCs w:val="17"/>
                <w:lang w:eastAsia="zh-CN"/>
              </w:rPr>
              <w:t>0</w:t>
            </w:r>
          </w:p>
        </w:tc>
        <w:tc>
          <w:tcPr>
            <w:tcW w:w="362" w:type="pct"/>
            <w:shd w:val="clear" w:color="auto" w:fill="auto"/>
          </w:tcPr>
          <w:p w:rsidR="0060356B" w:rsidRPr="005A7F3E" w:rsidRDefault="0060356B" w:rsidP="00790A46">
            <w:pPr>
              <w:spacing w:after="60"/>
              <w:jc w:val="right"/>
              <w:rPr>
                <w:sz w:val="17"/>
                <w:szCs w:val="17"/>
                <w:lang w:eastAsia="zh-CN"/>
              </w:rPr>
            </w:pPr>
            <w:r w:rsidRPr="005A7F3E">
              <w:rPr>
                <w:sz w:val="17"/>
                <w:szCs w:val="17"/>
                <w:lang w:eastAsia="zh-CN"/>
              </w:rPr>
              <w:t>67</w:t>
            </w:r>
            <w:r w:rsidR="001A06BB" w:rsidRPr="005A7F3E">
              <w:rPr>
                <w:sz w:val="17"/>
                <w:szCs w:val="17"/>
                <w:lang w:eastAsia="zh-CN"/>
              </w:rPr>
              <w:t>1</w:t>
            </w:r>
            <w:r w:rsidRPr="005A7F3E">
              <w:rPr>
                <w:sz w:val="17"/>
                <w:szCs w:val="17"/>
                <w:lang w:eastAsia="zh-CN"/>
              </w:rPr>
              <w:t>,</w:t>
            </w:r>
            <w:r w:rsidR="001A06BB" w:rsidRPr="005A7F3E">
              <w:rPr>
                <w:sz w:val="17"/>
                <w:szCs w:val="17"/>
                <w:lang w:eastAsia="zh-CN"/>
              </w:rPr>
              <w:t>075</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282" w:type="pct"/>
          </w:tcPr>
          <w:p w:rsidR="0060356B" w:rsidRPr="005A7F3E" w:rsidRDefault="00011746" w:rsidP="00790A46">
            <w:pPr>
              <w:spacing w:after="60"/>
              <w:jc w:val="right"/>
              <w:rPr>
                <w:sz w:val="17"/>
                <w:szCs w:val="17"/>
                <w:lang w:eastAsia="zh-CN"/>
              </w:rPr>
            </w:pPr>
            <w:r>
              <w:rPr>
                <w:sz w:val="17"/>
                <w:szCs w:val="17"/>
                <w:lang w:eastAsia="zh-CN"/>
              </w:rPr>
              <w:t>0</w:t>
            </w:r>
          </w:p>
        </w:tc>
        <w:tc>
          <w:tcPr>
            <w:tcW w:w="288" w:type="pct"/>
          </w:tcPr>
          <w:p w:rsidR="0060356B" w:rsidRPr="005A7F3E" w:rsidRDefault="00011746" w:rsidP="00790A46">
            <w:pPr>
              <w:spacing w:after="60"/>
              <w:jc w:val="right"/>
              <w:rPr>
                <w:sz w:val="17"/>
                <w:szCs w:val="17"/>
                <w:lang w:eastAsia="zh-CN"/>
              </w:rPr>
            </w:pPr>
            <w:r>
              <w:rPr>
                <w:sz w:val="17"/>
                <w:szCs w:val="17"/>
                <w:lang w:eastAsia="zh-CN"/>
              </w:rPr>
              <w:t>0</w:t>
            </w:r>
          </w:p>
        </w:tc>
        <w:tc>
          <w:tcPr>
            <w:tcW w:w="362" w:type="pct"/>
          </w:tcPr>
          <w:p w:rsidR="0060356B" w:rsidRPr="005A7F3E" w:rsidRDefault="001A06BB" w:rsidP="00790A46">
            <w:pPr>
              <w:spacing w:after="60"/>
              <w:jc w:val="right"/>
              <w:rPr>
                <w:sz w:val="17"/>
                <w:szCs w:val="17"/>
                <w:lang w:eastAsia="zh-CN"/>
              </w:rPr>
            </w:pPr>
            <w:r w:rsidRPr="005A7F3E">
              <w:rPr>
                <w:sz w:val="17"/>
                <w:szCs w:val="17"/>
                <w:lang w:eastAsia="zh-CN"/>
              </w:rPr>
              <w:t>99,685</w:t>
            </w:r>
          </w:p>
        </w:tc>
        <w:tc>
          <w:tcPr>
            <w:tcW w:w="490" w:type="pct"/>
            <w:shd w:val="clear" w:color="auto" w:fill="auto"/>
          </w:tcPr>
          <w:p w:rsidR="0060356B" w:rsidRPr="005A7F3E" w:rsidRDefault="0060356B" w:rsidP="00790A46">
            <w:pPr>
              <w:spacing w:after="60"/>
              <w:jc w:val="right"/>
              <w:rPr>
                <w:sz w:val="17"/>
                <w:szCs w:val="17"/>
                <w:lang w:eastAsia="zh-CN"/>
              </w:rPr>
            </w:pPr>
            <w:r w:rsidRPr="005A7F3E">
              <w:rPr>
                <w:sz w:val="17"/>
                <w:szCs w:val="17"/>
                <w:lang w:eastAsia="zh-CN"/>
              </w:rPr>
              <w:t>1,9</w:t>
            </w:r>
            <w:r w:rsidR="001A06BB" w:rsidRPr="005A7F3E">
              <w:rPr>
                <w:sz w:val="17"/>
                <w:szCs w:val="17"/>
                <w:lang w:eastAsia="zh-CN"/>
              </w:rPr>
              <w:t>67,8</w:t>
            </w:r>
            <w:r w:rsidRPr="005A7F3E">
              <w:rPr>
                <w:sz w:val="17"/>
                <w:szCs w:val="17"/>
                <w:lang w:eastAsia="zh-CN"/>
              </w:rPr>
              <w:t>7</w:t>
            </w:r>
            <w:r w:rsidR="001A06BB" w:rsidRPr="005A7F3E">
              <w:rPr>
                <w:sz w:val="17"/>
                <w:szCs w:val="17"/>
                <w:lang w:eastAsia="zh-CN"/>
              </w:rPr>
              <w:t>4</w:t>
            </w:r>
          </w:p>
        </w:tc>
      </w:tr>
    </w:tbl>
    <w:p w:rsidR="004E48E1" w:rsidRDefault="004E48E1" w:rsidP="00790A46">
      <w:pPr>
        <w:spacing w:after="60"/>
        <w:jc w:val="center"/>
      </w:pPr>
    </w:p>
    <w:tbl>
      <w:tblPr>
        <w:tblStyle w:val="TableGrid10"/>
        <w:tblW w:w="5686"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000"/>
        <w:gridCol w:w="3045"/>
        <w:gridCol w:w="3588"/>
      </w:tblGrid>
      <w:tr w:rsidR="00375872" w:rsidRPr="00882F42" w:rsidTr="008370E0">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hideMark/>
          </w:tcPr>
          <w:p w:rsidR="00375872" w:rsidRPr="00882F42" w:rsidRDefault="00375872" w:rsidP="00790A46">
            <w:pPr>
              <w:spacing w:after="60"/>
              <w:rPr>
                <w:b/>
                <w:sz w:val="18"/>
                <w:szCs w:val="18"/>
                <w:lang w:val="en-CA"/>
              </w:rPr>
            </w:pPr>
            <w:r w:rsidRPr="00882F42">
              <w:rPr>
                <w:b/>
                <w:sz w:val="18"/>
                <w:szCs w:val="18"/>
                <w:lang w:val="en-CA"/>
              </w:rPr>
              <w:t>(VII) Request for fun</w:t>
            </w:r>
            <w:r>
              <w:rPr>
                <w:b/>
                <w:sz w:val="18"/>
                <w:szCs w:val="18"/>
                <w:lang w:val="en-CA"/>
              </w:rPr>
              <w:t>ding for the first tranche (2017</w:t>
            </w:r>
            <w:r w:rsidRPr="00882F42">
              <w:rPr>
                <w:b/>
                <w:sz w:val="18"/>
                <w:szCs w:val="18"/>
                <w:lang w:val="en-CA"/>
              </w:rPr>
              <w:t>)</w:t>
            </w:r>
          </w:p>
        </w:tc>
      </w:tr>
      <w:tr w:rsidR="00375872" w:rsidRPr="00882F42" w:rsidTr="008370E0">
        <w:trPr>
          <w:trHeight w:val="50"/>
          <w:jc w:val="center"/>
        </w:trPr>
        <w:tc>
          <w:tcPr>
            <w:tcW w:w="1881" w:type="pct"/>
            <w:tcBorders>
              <w:top w:val="single" w:sz="4" w:space="0" w:color="auto"/>
              <w:left w:val="single" w:sz="4" w:space="0" w:color="auto"/>
              <w:bottom w:val="single" w:sz="4" w:space="0" w:color="auto"/>
              <w:right w:val="single" w:sz="4" w:space="0" w:color="auto"/>
            </w:tcBorders>
            <w:hideMark/>
          </w:tcPr>
          <w:p w:rsidR="00375872" w:rsidRPr="00882F42" w:rsidRDefault="00375872" w:rsidP="00790A46">
            <w:pPr>
              <w:spacing w:after="60"/>
              <w:jc w:val="center"/>
              <w:rPr>
                <w:b/>
                <w:sz w:val="18"/>
                <w:szCs w:val="18"/>
                <w:lang w:val="en-CA"/>
              </w:rPr>
            </w:pPr>
            <w:r w:rsidRPr="00882F42">
              <w:rPr>
                <w:b/>
                <w:sz w:val="18"/>
                <w:szCs w:val="18"/>
                <w:lang w:val="en-CA"/>
              </w:rPr>
              <w:t>Agency</w:t>
            </w:r>
          </w:p>
        </w:tc>
        <w:tc>
          <w:tcPr>
            <w:tcW w:w="1432" w:type="pct"/>
            <w:tcBorders>
              <w:top w:val="single" w:sz="4" w:space="0" w:color="666699"/>
              <w:left w:val="single" w:sz="4" w:space="0" w:color="auto"/>
              <w:bottom w:val="single" w:sz="4" w:space="0" w:color="666699"/>
              <w:right w:val="single" w:sz="4" w:space="0" w:color="auto"/>
            </w:tcBorders>
            <w:hideMark/>
          </w:tcPr>
          <w:p w:rsidR="00375872" w:rsidRPr="00882F42" w:rsidRDefault="00375872" w:rsidP="00790A46">
            <w:pPr>
              <w:spacing w:after="60"/>
              <w:jc w:val="center"/>
              <w:rPr>
                <w:b/>
                <w:sz w:val="18"/>
                <w:szCs w:val="18"/>
                <w:lang w:val="en-CA"/>
              </w:rPr>
            </w:pPr>
            <w:r w:rsidRPr="00882F42">
              <w:rPr>
                <w:b/>
                <w:sz w:val="18"/>
                <w:szCs w:val="18"/>
                <w:lang w:val="en-CA"/>
              </w:rPr>
              <w:t>Funds requested (</w:t>
            </w:r>
            <w:r w:rsidR="00EA2B3A">
              <w:rPr>
                <w:b/>
                <w:sz w:val="18"/>
                <w:szCs w:val="18"/>
                <w:lang w:val="en-CA"/>
              </w:rPr>
              <w:t>US $</w:t>
            </w:r>
            <w:r w:rsidRPr="00882F42">
              <w:rPr>
                <w:b/>
                <w:sz w:val="18"/>
                <w:szCs w:val="18"/>
                <w:lang w:val="en-CA"/>
              </w:rPr>
              <w:t>)</w:t>
            </w:r>
          </w:p>
        </w:tc>
        <w:tc>
          <w:tcPr>
            <w:tcW w:w="1687" w:type="pct"/>
            <w:tcBorders>
              <w:top w:val="single" w:sz="4" w:space="0" w:color="auto"/>
              <w:left w:val="single" w:sz="4" w:space="0" w:color="auto"/>
              <w:bottom w:val="single" w:sz="4" w:space="0" w:color="auto"/>
              <w:right w:val="single" w:sz="4" w:space="0" w:color="auto"/>
            </w:tcBorders>
            <w:hideMark/>
          </w:tcPr>
          <w:p w:rsidR="00375872" w:rsidRPr="00882F42" w:rsidRDefault="00375872" w:rsidP="00790A46">
            <w:pPr>
              <w:spacing w:after="60"/>
              <w:jc w:val="center"/>
              <w:rPr>
                <w:b/>
                <w:sz w:val="18"/>
                <w:szCs w:val="18"/>
                <w:lang w:val="en-CA"/>
              </w:rPr>
            </w:pPr>
            <w:r w:rsidRPr="00882F42">
              <w:rPr>
                <w:b/>
                <w:sz w:val="18"/>
                <w:szCs w:val="18"/>
                <w:lang w:val="en-CA"/>
              </w:rPr>
              <w:t>Support costs (</w:t>
            </w:r>
            <w:r w:rsidR="00EA2B3A">
              <w:rPr>
                <w:b/>
                <w:sz w:val="18"/>
                <w:szCs w:val="18"/>
                <w:lang w:val="en-CA"/>
              </w:rPr>
              <w:t>US $</w:t>
            </w:r>
            <w:r w:rsidRPr="00882F42">
              <w:rPr>
                <w:b/>
                <w:sz w:val="18"/>
                <w:szCs w:val="18"/>
                <w:lang w:val="en-CA"/>
              </w:rPr>
              <w:t>)</w:t>
            </w:r>
          </w:p>
        </w:tc>
      </w:tr>
      <w:tr w:rsidR="00375872" w:rsidRPr="00882F42" w:rsidTr="008370E0">
        <w:trPr>
          <w:trHeight w:val="50"/>
          <w:jc w:val="center"/>
        </w:trPr>
        <w:tc>
          <w:tcPr>
            <w:tcW w:w="1881" w:type="pct"/>
            <w:tcBorders>
              <w:top w:val="single" w:sz="4" w:space="0" w:color="auto"/>
              <w:left w:val="single" w:sz="4" w:space="0" w:color="auto"/>
              <w:bottom w:val="single" w:sz="4" w:space="0" w:color="auto"/>
              <w:right w:val="single" w:sz="4" w:space="0" w:color="auto"/>
            </w:tcBorders>
            <w:hideMark/>
          </w:tcPr>
          <w:p w:rsidR="00375872" w:rsidRPr="00882F42" w:rsidRDefault="00375872" w:rsidP="00790A46">
            <w:pPr>
              <w:spacing w:after="60"/>
              <w:rPr>
                <w:sz w:val="18"/>
                <w:szCs w:val="18"/>
                <w:lang w:val="en-CA"/>
              </w:rPr>
            </w:pPr>
            <w:r>
              <w:rPr>
                <w:sz w:val="18"/>
                <w:szCs w:val="18"/>
                <w:lang w:val="en-CA"/>
              </w:rPr>
              <w:t>France</w:t>
            </w:r>
          </w:p>
        </w:tc>
        <w:tc>
          <w:tcPr>
            <w:tcW w:w="1432" w:type="pct"/>
            <w:tcBorders>
              <w:top w:val="single" w:sz="4" w:space="0" w:color="666699"/>
              <w:left w:val="single" w:sz="4" w:space="0" w:color="auto"/>
              <w:bottom w:val="single" w:sz="4" w:space="0" w:color="666699"/>
              <w:right w:val="single" w:sz="4" w:space="0" w:color="auto"/>
            </w:tcBorders>
          </w:tcPr>
          <w:p w:rsidR="00375872" w:rsidRPr="00882F42" w:rsidRDefault="00375872" w:rsidP="00790A46">
            <w:pPr>
              <w:spacing w:after="60"/>
              <w:jc w:val="right"/>
              <w:rPr>
                <w:sz w:val="18"/>
                <w:szCs w:val="18"/>
                <w:lang w:val="en-CA"/>
              </w:rPr>
            </w:pPr>
            <w:r w:rsidRPr="00D235B9">
              <w:rPr>
                <w:sz w:val="18"/>
                <w:szCs w:val="18"/>
                <w:lang w:eastAsia="zh-CN"/>
              </w:rPr>
              <w:t>456,500</w:t>
            </w:r>
          </w:p>
        </w:tc>
        <w:tc>
          <w:tcPr>
            <w:tcW w:w="1687" w:type="pct"/>
            <w:tcBorders>
              <w:top w:val="single" w:sz="4" w:space="0" w:color="auto"/>
              <w:left w:val="single" w:sz="4" w:space="0" w:color="auto"/>
              <w:bottom w:val="single" w:sz="4" w:space="0" w:color="auto"/>
              <w:right w:val="single" w:sz="4" w:space="0" w:color="auto"/>
            </w:tcBorders>
          </w:tcPr>
          <w:p w:rsidR="00375872" w:rsidRPr="00882F42" w:rsidRDefault="00FF1615" w:rsidP="00790A46">
            <w:pPr>
              <w:spacing w:after="60"/>
              <w:jc w:val="right"/>
              <w:rPr>
                <w:sz w:val="18"/>
                <w:szCs w:val="18"/>
                <w:lang w:val="en-CA"/>
              </w:rPr>
            </w:pPr>
            <w:r>
              <w:rPr>
                <w:sz w:val="18"/>
                <w:szCs w:val="18"/>
                <w:lang w:eastAsia="zh-CN"/>
              </w:rPr>
              <w:t>52,803</w:t>
            </w:r>
          </w:p>
        </w:tc>
      </w:tr>
      <w:tr w:rsidR="00375872" w:rsidRPr="00882F42" w:rsidTr="008370E0">
        <w:trPr>
          <w:trHeight w:val="102"/>
          <w:jc w:val="center"/>
        </w:trPr>
        <w:tc>
          <w:tcPr>
            <w:tcW w:w="1881" w:type="pct"/>
            <w:tcBorders>
              <w:top w:val="single" w:sz="4" w:space="0" w:color="auto"/>
              <w:left w:val="single" w:sz="4" w:space="0" w:color="auto"/>
              <w:bottom w:val="single" w:sz="4" w:space="0" w:color="auto"/>
              <w:right w:val="single" w:sz="4" w:space="0" w:color="auto"/>
            </w:tcBorders>
            <w:hideMark/>
          </w:tcPr>
          <w:p w:rsidR="00375872" w:rsidRPr="00882F42" w:rsidRDefault="00375872" w:rsidP="00790A46">
            <w:pPr>
              <w:spacing w:after="60"/>
              <w:rPr>
                <w:b/>
                <w:sz w:val="18"/>
                <w:szCs w:val="18"/>
                <w:lang w:val="en-CA"/>
              </w:rPr>
            </w:pPr>
            <w:r w:rsidRPr="00882F42">
              <w:rPr>
                <w:b/>
                <w:sz w:val="18"/>
                <w:szCs w:val="18"/>
                <w:lang w:val="en-CA"/>
              </w:rPr>
              <w:t>Total</w:t>
            </w:r>
          </w:p>
        </w:tc>
        <w:tc>
          <w:tcPr>
            <w:tcW w:w="1432" w:type="pct"/>
            <w:tcBorders>
              <w:top w:val="single" w:sz="4" w:space="0" w:color="666699"/>
              <w:left w:val="single" w:sz="4" w:space="0" w:color="auto"/>
              <w:bottom w:val="single" w:sz="4" w:space="0" w:color="666699"/>
              <w:right w:val="single" w:sz="4" w:space="0" w:color="auto"/>
            </w:tcBorders>
          </w:tcPr>
          <w:p w:rsidR="00375872" w:rsidRPr="00882F42" w:rsidRDefault="00375872" w:rsidP="00790A46">
            <w:pPr>
              <w:spacing w:after="60"/>
              <w:jc w:val="right"/>
              <w:rPr>
                <w:sz w:val="18"/>
                <w:szCs w:val="18"/>
                <w:lang w:val="en-CA"/>
              </w:rPr>
            </w:pPr>
            <w:r w:rsidRPr="00D235B9">
              <w:rPr>
                <w:sz w:val="18"/>
                <w:szCs w:val="18"/>
                <w:lang w:eastAsia="zh-CN"/>
              </w:rPr>
              <w:t>456,500</w:t>
            </w:r>
          </w:p>
        </w:tc>
        <w:tc>
          <w:tcPr>
            <w:tcW w:w="1687" w:type="pct"/>
            <w:tcBorders>
              <w:top w:val="single" w:sz="4" w:space="0" w:color="auto"/>
              <w:left w:val="single" w:sz="4" w:space="0" w:color="auto"/>
              <w:bottom w:val="single" w:sz="4" w:space="0" w:color="auto"/>
              <w:right w:val="single" w:sz="4" w:space="0" w:color="auto"/>
            </w:tcBorders>
          </w:tcPr>
          <w:p w:rsidR="00375872" w:rsidRPr="00882F42" w:rsidRDefault="00FF1615" w:rsidP="00790A46">
            <w:pPr>
              <w:spacing w:after="60"/>
              <w:jc w:val="right"/>
              <w:rPr>
                <w:sz w:val="18"/>
                <w:szCs w:val="18"/>
                <w:lang w:val="en-CA"/>
              </w:rPr>
            </w:pPr>
            <w:r>
              <w:rPr>
                <w:sz w:val="18"/>
                <w:szCs w:val="18"/>
                <w:lang w:eastAsia="zh-CN"/>
              </w:rPr>
              <w:t>52,803</w:t>
            </w:r>
          </w:p>
        </w:tc>
      </w:tr>
      <w:tr w:rsidR="00375872" w:rsidRPr="00882F42" w:rsidTr="008370E0">
        <w:trPr>
          <w:trHeight w:val="102"/>
          <w:jc w:val="center"/>
        </w:trPr>
        <w:tc>
          <w:tcPr>
            <w:tcW w:w="1881" w:type="pct"/>
            <w:tcBorders>
              <w:top w:val="single" w:sz="4" w:space="0" w:color="auto"/>
              <w:left w:val="single" w:sz="4" w:space="0" w:color="auto"/>
              <w:bottom w:val="single" w:sz="4" w:space="0" w:color="auto"/>
              <w:right w:val="single" w:sz="4" w:space="0" w:color="auto"/>
            </w:tcBorders>
            <w:hideMark/>
          </w:tcPr>
          <w:p w:rsidR="00375872" w:rsidRPr="00882F42" w:rsidRDefault="00375872" w:rsidP="00790A46">
            <w:pPr>
              <w:spacing w:after="60"/>
              <w:rPr>
                <w:sz w:val="18"/>
                <w:szCs w:val="18"/>
                <w:lang w:val="en-CA"/>
              </w:rPr>
            </w:pPr>
            <w:r w:rsidRPr="00882F42">
              <w:rPr>
                <w:b/>
                <w:sz w:val="18"/>
                <w:szCs w:val="18"/>
                <w:lang w:val="en-CA"/>
              </w:rPr>
              <w:t>Funding request:</w:t>
            </w:r>
          </w:p>
        </w:tc>
        <w:tc>
          <w:tcPr>
            <w:tcW w:w="3119" w:type="pct"/>
            <w:gridSpan w:val="2"/>
            <w:tcBorders>
              <w:top w:val="single" w:sz="4" w:space="0" w:color="auto"/>
              <w:left w:val="single" w:sz="4" w:space="0" w:color="auto"/>
              <w:bottom w:val="single" w:sz="4" w:space="0" w:color="auto"/>
              <w:right w:val="single" w:sz="4" w:space="0" w:color="auto"/>
            </w:tcBorders>
            <w:hideMark/>
          </w:tcPr>
          <w:p w:rsidR="00375872" w:rsidRPr="00882F42" w:rsidRDefault="00375872" w:rsidP="00790A46">
            <w:pPr>
              <w:spacing w:after="60"/>
              <w:jc w:val="center"/>
              <w:rPr>
                <w:sz w:val="18"/>
                <w:szCs w:val="18"/>
                <w:lang w:val="en-CA"/>
              </w:rPr>
            </w:pPr>
            <w:r w:rsidRPr="00882F42">
              <w:rPr>
                <w:sz w:val="18"/>
                <w:szCs w:val="18"/>
                <w:lang w:val="en-CA"/>
              </w:rPr>
              <w:t>Approval of funding for the first tranche (2017) as indicated above</w:t>
            </w:r>
          </w:p>
        </w:tc>
      </w:tr>
      <w:tr w:rsidR="00BB1FFB" w:rsidRPr="00882F42" w:rsidTr="008370E0">
        <w:trPr>
          <w:trHeight w:val="102"/>
          <w:jc w:val="center"/>
        </w:trPr>
        <w:tc>
          <w:tcPr>
            <w:tcW w:w="1881" w:type="pct"/>
            <w:tcBorders>
              <w:top w:val="single" w:sz="4" w:space="0" w:color="auto"/>
              <w:left w:val="nil"/>
              <w:bottom w:val="single" w:sz="4" w:space="0" w:color="auto"/>
              <w:right w:val="nil"/>
            </w:tcBorders>
          </w:tcPr>
          <w:p w:rsidR="00BB1FFB" w:rsidRPr="00882F42" w:rsidRDefault="00BB1FFB" w:rsidP="00790A46">
            <w:pPr>
              <w:spacing w:after="60"/>
              <w:rPr>
                <w:b/>
                <w:sz w:val="18"/>
                <w:szCs w:val="18"/>
                <w:lang w:val="en-CA"/>
              </w:rPr>
            </w:pPr>
          </w:p>
        </w:tc>
        <w:tc>
          <w:tcPr>
            <w:tcW w:w="3119" w:type="pct"/>
            <w:gridSpan w:val="2"/>
            <w:tcBorders>
              <w:top w:val="single" w:sz="4" w:space="0" w:color="auto"/>
              <w:left w:val="nil"/>
              <w:bottom w:val="single" w:sz="4" w:space="0" w:color="auto"/>
              <w:right w:val="nil"/>
            </w:tcBorders>
          </w:tcPr>
          <w:p w:rsidR="00BB1FFB" w:rsidRPr="00882F42" w:rsidRDefault="00BB1FFB" w:rsidP="00790A46">
            <w:pPr>
              <w:spacing w:after="60"/>
              <w:jc w:val="center"/>
              <w:rPr>
                <w:sz w:val="18"/>
                <w:szCs w:val="18"/>
                <w:lang w:val="en-CA"/>
              </w:rPr>
            </w:pPr>
          </w:p>
        </w:tc>
      </w:tr>
      <w:tr w:rsidR="00375872" w:rsidRPr="00882F42" w:rsidTr="008370E0">
        <w:trPr>
          <w:trHeight w:val="102"/>
          <w:jc w:val="center"/>
        </w:trPr>
        <w:tc>
          <w:tcPr>
            <w:tcW w:w="1881" w:type="pct"/>
            <w:tcBorders>
              <w:top w:val="single" w:sz="4" w:space="0" w:color="auto"/>
              <w:left w:val="single" w:sz="4" w:space="0" w:color="auto"/>
              <w:bottom w:val="single" w:sz="4" w:space="0" w:color="auto"/>
              <w:right w:val="single" w:sz="4" w:space="0" w:color="auto"/>
            </w:tcBorders>
            <w:hideMark/>
          </w:tcPr>
          <w:p w:rsidR="00375872" w:rsidRPr="00882F42" w:rsidRDefault="00375872" w:rsidP="00790A46">
            <w:pPr>
              <w:spacing w:after="60"/>
              <w:rPr>
                <w:sz w:val="18"/>
                <w:szCs w:val="18"/>
                <w:lang w:val="en-CA"/>
              </w:rPr>
            </w:pPr>
            <w:r w:rsidRPr="00882F42">
              <w:rPr>
                <w:b/>
                <w:sz w:val="18"/>
                <w:szCs w:val="18"/>
                <w:lang w:val="en-CA"/>
              </w:rPr>
              <w:t>Secretariat's recommendation:</w:t>
            </w:r>
          </w:p>
        </w:tc>
        <w:tc>
          <w:tcPr>
            <w:tcW w:w="3119" w:type="pct"/>
            <w:gridSpan w:val="2"/>
            <w:tcBorders>
              <w:top w:val="single" w:sz="4" w:space="0" w:color="auto"/>
              <w:left w:val="single" w:sz="4" w:space="0" w:color="auto"/>
              <w:bottom w:val="single" w:sz="4" w:space="0" w:color="auto"/>
              <w:right w:val="single" w:sz="4" w:space="0" w:color="auto"/>
            </w:tcBorders>
            <w:hideMark/>
          </w:tcPr>
          <w:p w:rsidR="00375872" w:rsidRPr="00882F42" w:rsidRDefault="00375872" w:rsidP="00790A46">
            <w:pPr>
              <w:spacing w:after="60"/>
              <w:jc w:val="center"/>
              <w:rPr>
                <w:sz w:val="18"/>
                <w:szCs w:val="18"/>
                <w:lang w:val="en-CA"/>
              </w:rPr>
            </w:pPr>
            <w:r w:rsidRPr="00882F42">
              <w:rPr>
                <w:sz w:val="18"/>
                <w:szCs w:val="18"/>
                <w:lang w:val="en-CA"/>
              </w:rPr>
              <w:t>For individual consideration</w:t>
            </w:r>
          </w:p>
        </w:tc>
      </w:tr>
    </w:tbl>
    <w:p w:rsidR="00FC4CFE" w:rsidRDefault="00FC4CFE" w:rsidP="00790A46">
      <w:pPr>
        <w:jc w:val="left"/>
        <w:rPr>
          <w:b/>
          <w:lang w:val="en-CA"/>
        </w:rPr>
      </w:pPr>
      <w:r>
        <w:rPr>
          <w:b/>
          <w:lang w:val="en-CA"/>
        </w:rPr>
        <w:br w:type="page"/>
      </w:r>
    </w:p>
    <w:p w:rsidR="0048787E" w:rsidRPr="00572436" w:rsidRDefault="0048787E" w:rsidP="00790A46">
      <w:pPr>
        <w:jc w:val="center"/>
        <w:rPr>
          <w:b/>
          <w:lang w:val="en-CA"/>
        </w:rPr>
      </w:pPr>
      <w:r w:rsidRPr="00572436">
        <w:rPr>
          <w:b/>
          <w:lang w:val="en-CA"/>
        </w:rPr>
        <w:lastRenderedPageBreak/>
        <w:t>PROJECT DESCRIPTION</w:t>
      </w:r>
    </w:p>
    <w:p w:rsidR="0048787E" w:rsidRPr="00572436" w:rsidRDefault="0048787E" w:rsidP="00790A46">
      <w:pPr>
        <w:rPr>
          <w:lang w:val="en-CA"/>
        </w:rPr>
      </w:pPr>
    </w:p>
    <w:p w:rsidR="0000092E" w:rsidRPr="00B06FD2" w:rsidRDefault="0000092E" w:rsidP="00790A46">
      <w:pPr>
        <w:pStyle w:val="Heading1"/>
        <w:rPr>
          <w:lang w:val="en-CA"/>
        </w:rPr>
      </w:pPr>
      <w:r w:rsidRPr="0000092E">
        <w:rPr>
          <w:lang w:val="en-CA"/>
        </w:rPr>
        <w:t xml:space="preserve">On behalf of the Government of Kenya, the Government of France, as the designated implementing agency, has submitted </w:t>
      </w:r>
      <w:r w:rsidR="00F121D9">
        <w:rPr>
          <w:lang w:val="en-CA"/>
        </w:rPr>
        <w:t xml:space="preserve">a request for funding for </w:t>
      </w:r>
      <w:r w:rsidRPr="0000092E">
        <w:rPr>
          <w:lang w:val="en-CA"/>
        </w:rPr>
        <w:t>stage II of the HPMP</w:t>
      </w:r>
      <w:r w:rsidR="00441835">
        <w:rPr>
          <w:lang w:val="en-CA"/>
        </w:rPr>
        <w:t xml:space="preserve"> at </w:t>
      </w:r>
      <w:r w:rsidR="005A7F3E">
        <w:rPr>
          <w:lang w:val="en-CA"/>
        </w:rPr>
        <w:t>the amount</w:t>
      </w:r>
      <w:r w:rsidR="00441835">
        <w:rPr>
          <w:lang w:val="en-CA"/>
        </w:rPr>
        <w:t xml:space="preserve"> of </w:t>
      </w:r>
      <w:r w:rsidR="00EA2B3A">
        <w:rPr>
          <w:lang w:val="en-CA"/>
        </w:rPr>
        <w:t>US $</w:t>
      </w:r>
      <w:r w:rsidRPr="0000092E">
        <w:rPr>
          <w:lang w:val="en-CA"/>
        </w:rPr>
        <w:t xml:space="preserve">1,801,500 plus agency support costs of </w:t>
      </w:r>
      <w:r w:rsidR="00EA2B3A">
        <w:rPr>
          <w:lang w:val="en-CA"/>
        </w:rPr>
        <w:t>US $</w:t>
      </w:r>
      <w:r w:rsidR="00FF1615">
        <w:rPr>
          <w:lang w:val="en-CA"/>
        </w:rPr>
        <w:t>208,165</w:t>
      </w:r>
      <w:r w:rsidRPr="0000092E">
        <w:rPr>
          <w:lang w:val="en-CA"/>
        </w:rPr>
        <w:t xml:space="preserve"> as originally submitted</w:t>
      </w:r>
      <w:r w:rsidR="00BA0026">
        <w:rPr>
          <w:lang w:val="en-CA"/>
        </w:rPr>
        <w:t>.</w:t>
      </w:r>
      <w:r w:rsidR="00F121D9">
        <w:rPr>
          <w:rStyle w:val="FootnoteReference"/>
          <w:lang w:val="en-CA"/>
        </w:rPr>
        <w:footnoteReference w:id="4"/>
      </w:r>
      <w:r w:rsidR="00790A46">
        <w:rPr>
          <w:lang w:val="en-CA"/>
        </w:rPr>
        <w:t xml:space="preserve"> </w:t>
      </w:r>
      <w:r w:rsidR="00FF1615">
        <w:rPr>
          <w:lang w:val="en-CA"/>
        </w:rPr>
        <w:t>The implem</w:t>
      </w:r>
      <w:r w:rsidR="005037FE">
        <w:rPr>
          <w:lang w:val="en-CA"/>
        </w:rPr>
        <w:t xml:space="preserve">entation of stage II will phase </w:t>
      </w:r>
      <w:r w:rsidR="00FF1615">
        <w:rPr>
          <w:lang w:val="en-CA"/>
        </w:rPr>
        <w:t xml:space="preserve">out </w:t>
      </w:r>
      <w:r w:rsidR="00F8410D">
        <w:rPr>
          <w:lang w:val="en-CA"/>
        </w:rPr>
        <w:t xml:space="preserve">the </w:t>
      </w:r>
      <w:r w:rsidR="00FF1615">
        <w:rPr>
          <w:lang w:val="en-CA"/>
        </w:rPr>
        <w:t>remaining consumption of HCFCs in Kenya by</w:t>
      </w:r>
      <w:r w:rsidRPr="0000092E">
        <w:rPr>
          <w:lang w:val="en-CA"/>
        </w:rPr>
        <w:t xml:space="preserve"> 2030. </w:t>
      </w:r>
    </w:p>
    <w:p w:rsidR="0000092E" w:rsidRDefault="0000092E" w:rsidP="00790A46">
      <w:pPr>
        <w:pStyle w:val="Heading1"/>
        <w:rPr>
          <w:lang w:val="en-CA"/>
        </w:rPr>
      </w:pPr>
      <w:r w:rsidRPr="0000092E">
        <w:rPr>
          <w:lang w:val="en-CA"/>
        </w:rPr>
        <w:t xml:space="preserve">The first tranche for stage II being requested at this meeting amounts to </w:t>
      </w:r>
      <w:r w:rsidR="00EA2B3A">
        <w:rPr>
          <w:lang w:val="en-CA"/>
        </w:rPr>
        <w:t>US $</w:t>
      </w:r>
      <w:r w:rsidRPr="0000092E">
        <w:rPr>
          <w:lang w:val="en-CA"/>
        </w:rPr>
        <w:t>358,200</w:t>
      </w:r>
      <w:r w:rsidR="00BA0026">
        <w:rPr>
          <w:lang w:val="en-CA"/>
        </w:rPr>
        <w:t xml:space="preserve">, </w:t>
      </w:r>
      <w:r w:rsidRPr="0000092E">
        <w:rPr>
          <w:lang w:val="en-CA"/>
        </w:rPr>
        <w:t>pl</w:t>
      </w:r>
      <w:r w:rsidR="00441835">
        <w:rPr>
          <w:lang w:val="en-CA"/>
        </w:rPr>
        <w:t xml:space="preserve">us agency support costs of </w:t>
      </w:r>
      <w:r w:rsidR="00EA2B3A">
        <w:rPr>
          <w:lang w:val="en-CA"/>
        </w:rPr>
        <w:t>US $</w:t>
      </w:r>
      <w:r w:rsidR="00FF1615">
        <w:rPr>
          <w:lang w:val="en-CA"/>
        </w:rPr>
        <w:t>41,398</w:t>
      </w:r>
      <w:r w:rsidRPr="0000092E">
        <w:rPr>
          <w:lang w:val="en-CA"/>
        </w:rPr>
        <w:t xml:space="preserve"> as originally submitted. </w:t>
      </w:r>
    </w:p>
    <w:p w:rsidR="0048787E" w:rsidRPr="00C375EE" w:rsidRDefault="00C375EE" w:rsidP="00790A46">
      <w:pPr>
        <w:rPr>
          <w:b/>
          <w:lang w:val="en-CA"/>
        </w:rPr>
      </w:pPr>
      <w:r w:rsidRPr="00C375EE">
        <w:rPr>
          <w:b/>
          <w:lang w:val="en-CA"/>
        </w:rPr>
        <w:t xml:space="preserve">Status of </w:t>
      </w:r>
      <w:r w:rsidR="0048787E" w:rsidRPr="00C375EE">
        <w:rPr>
          <w:b/>
          <w:lang w:val="en-CA"/>
        </w:rPr>
        <w:t xml:space="preserve">implementation of </w:t>
      </w:r>
      <w:r w:rsidR="00712BDC" w:rsidRPr="00C375EE">
        <w:rPr>
          <w:b/>
          <w:lang w:val="en-CA"/>
        </w:rPr>
        <w:t>stage I</w:t>
      </w:r>
      <w:r w:rsidR="0048787E" w:rsidRPr="00C375EE">
        <w:rPr>
          <w:b/>
          <w:lang w:val="en-CA"/>
        </w:rPr>
        <w:t xml:space="preserve"> of the HPMP</w:t>
      </w:r>
    </w:p>
    <w:p w:rsidR="0048787E" w:rsidRPr="00572436" w:rsidRDefault="0048787E" w:rsidP="00790A46">
      <w:pPr>
        <w:rPr>
          <w:lang w:val="en-CA"/>
        </w:rPr>
      </w:pPr>
    </w:p>
    <w:p w:rsidR="00712BDC" w:rsidRDefault="00FF1615" w:rsidP="00790A46">
      <w:pPr>
        <w:pStyle w:val="Heading1"/>
      </w:pPr>
      <w:r>
        <w:t>The progress report for HPMP stage I including</w:t>
      </w:r>
      <w:r w:rsidR="00CE421D">
        <w:t xml:space="preserve">, an analysis of the HCFC consumption; the change of </w:t>
      </w:r>
      <w:r w:rsidR="00CE421D">
        <w:rPr>
          <w:lang w:val="en-CA"/>
        </w:rPr>
        <w:t xml:space="preserve">the </w:t>
      </w:r>
      <w:r w:rsidR="00CE421D">
        <w:t xml:space="preserve">starting point for sustained aggregate reduction in HCFC consumption from </w:t>
      </w:r>
      <w:r w:rsidR="00CE421D">
        <w:rPr>
          <w:lang w:val="en-CA"/>
        </w:rPr>
        <w:t xml:space="preserve">52.15 to 33.41 ODP tonnes as decided by the Government of Kenya; the progress and financial reports on the implementation of the first four tranches of stage I of the HPMP; and the </w:t>
      </w:r>
      <w:r w:rsidR="00CE421D">
        <w:t xml:space="preserve">request </w:t>
      </w:r>
      <w:r>
        <w:t xml:space="preserve">for the fifth and final tranche </w:t>
      </w:r>
      <w:r w:rsidR="00F8410D">
        <w:t xml:space="preserve">submitted to the </w:t>
      </w:r>
      <w:r>
        <w:t>80</w:t>
      </w:r>
      <w:r w:rsidRPr="00FF1615">
        <w:rPr>
          <w:vertAlign w:val="superscript"/>
        </w:rPr>
        <w:t>th</w:t>
      </w:r>
      <w:r>
        <w:t xml:space="preserve"> meeting</w:t>
      </w:r>
      <w:r w:rsidR="00CE421D">
        <w:t>,</w:t>
      </w:r>
      <w:r>
        <w:t xml:space="preserve"> is presented in </w:t>
      </w:r>
      <w:r w:rsidR="006521C5">
        <w:t xml:space="preserve">paragraphs </w:t>
      </w:r>
      <w:r w:rsidR="00F8410D">
        <w:t>2</w:t>
      </w:r>
      <w:r w:rsidR="006521C5">
        <w:t xml:space="preserve"> to 1</w:t>
      </w:r>
      <w:r w:rsidR="00F8410D">
        <w:t>1</w:t>
      </w:r>
      <w:r w:rsidR="006521C5">
        <w:t xml:space="preserve"> </w:t>
      </w:r>
      <w:r w:rsidR="00CE421D">
        <w:t>of the present document</w:t>
      </w:r>
      <w:r w:rsidR="006521C5">
        <w:t>.</w:t>
      </w:r>
    </w:p>
    <w:p w:rsidR="000B031C" w:rsidRPr="00F0366E" w:rsidRDefault="000B031C" w:rsidP="00790A46">
      <w:pPr>
        <w:rPr>
          <w:b/>
          <w:color w:val="000000"/>
        </w:rPr>
      </w:pPr>
      <w:r w:rsidRPr="00F0366E">
        <w:rPr>
          <w:b/>
          <w:color w:val="000000"/>
        </w:rPr>
        <w:t>Stage II of the HPMP</w:t>
      </w:r>
    </w:p>
    <w:p w:rsidR="000B031C" w:rsidRPr="00F0366E" w:rsidRDefault="000B031C" w:rsidP="00790A46">
      <w:pPr>
        <w:rPr>
          <w:color w:val="000000"/>
        </w:rPr>
      </w:pPr>
    </w:p>
    <w:p w:rsidR="000B031C" w:rsidRPr="00F0366E" w:rsidRDefault="000B031C" w:rsidP="00790A46">
      <w:pPr>
        <w:rPr>
          <w:color w:val="000000"/>
          <w:u w:val="single"/>
        </w:rPr>
      </w:pPr>
      <w:r w:rsidRPr="00F0366E">
        <w:rPr>
          <w:color w:val="000000"/>
          <w:u w:val="single"/>
        </w:rPr>
        <w:t>Remaining c</w:t>
      </w:r>
      <w:r w:rsidR="00C375EE">
        <w:rPr>
          <w:color w:val="000000"/>
          <w:u w:val="single"/>
        </w:rPr>
        <w:t>onsumption eligible for funding in Kenya</w:t>
      </w:r>
    </w:p>
    <w:p w:rsidR="000B031C" w:rsidRPr="00F0366E" w:rsidRDefault="000B031C" w:rsidP="00790A46">
      <w:pPr>
        <w:rPr>
          <w:color w:val="000000"/>
        </w:rPr>
      </w:pPr>
    </w:p>
    <w:p w:rsidR="000B031C" w:rsidRDefault="000B031C" w:rsidP="00790A46">
      <w:pPr>
        <w:pStyle w:val="Heading1"/>
      </w:pPr>
      <w:r w:rsidRPr="00F0366E">
        <w:t xml:space="preserve">After deducting </w:t>
      </w:r>
      <w:r>
        <w:t>11</w:t>
      </w:r>
      <w:r w:rsidR="00CE421D">
        <w:t>.00</w:t>
      </w:r>
      <w:r w:rsidRPr="00F0366E">
        <w:t xml:space="preserve"> ODP tonnes of HCFCs associated with </w:t>
      </w:r>
      <w:r w:rsidR="00CE421D">
        <w:t xml:space="preserve">stage I of the HPMP, the </w:t>
      </w:r>
      <w:r w:rsidRPr="00F0366E">
        <w:t xml:space="preserve">remaining consumption eligible for funding would be </w:t>
      </w:r>
      <w:r w:rsidR="006521C5">
        <w:t>22</w:t>
      </w:r>
      <w:r>
        <w:t>.</w:t>
      </w:r>
      <w:r w:rsidR="006521C5">
        <w:t>4</w:t>
      </w:r>
      <w:r w:rsidR="006E40BB">
        <w:t>1</w:t>
      </w:r>
      <w:r w:rsidRPr="00F0366E">
        <w:t xml:space="preserve"> ODP tonnes.</w:t>
      </w:r>
    </w:p>
    <w:p w:rsidR="000B031C" w:rsidRPr="00F0366E" w:rsidRDefault="000B031C" w:rsidP="00790A46">
      <w:pPr>
        <w:rPr>
          <w:color w:val="000000"/>
          <w:u w:val="single"/>
        </w:rPr>
      </w:pPr>
      <w:r w:rsidRPr="00F0366E">
        <w:rPr>
          <w:color w:val="000000"/>
          <w:u w:val="single"/>
        </w:rPr>
        <w:t xml:space="preserve">HCFC sector distribution </w:t>
      </w:r>
    </w:p>
    <w:p w:rsidR="000B031C" w:rsidRDefault="000B031C" w:rsidP="00790A46">
      <w:pPr>
        <w:rPr>
          <w:color w:val="000000"/>
        </w:rPr>
      </w:pPr>
    </w:p>
    <w:p w:rsidR="000B031C" w:rsidRDefault="005E6C99" w:rsidP="00790A46">
      <w:pPr>
        <w:pStyle w:val="Heading1"/>
      </w:pPr>
      <w:r>
        <w:t xml:space="preserve">HCFCs consumed in the country are mainly </w:t>
      </w:r>
      <w:r w:rsidR="000B031C">
        <w:t>HCFC</w:t>
      </w:r>
      <w:r w:rsidR="00CE421D">
        <w:t xml:space="preserve">-22 </w:t>
      </w:r>
      <w:r>
        <w:t xml:space="preserve">and, to a lesser extent, </w:t>
      </w:r>
      <w:r w:rsidR="000B031C">
        <w:t>R-406A</w:t>
      </w:r>
      <w:r>
        <w:rPr>
          <w:rStyle w:val="FootnoteReference"/>
        </w:rPr>
        <w:footnoteReference w:id="5"/>
      </w:r>
      <w:r w:rsidR="000B031C">
        <w:t xml:space="preserve"> consumed in commercial refrigeration applications. HCFC</w:t>
      </w:r>
      <w:r w:rsidR="00EF301E">
        <w:t xml:space="preserve">-22 is </w:t>
      </w:r>
      <w:r>
        <w:t xml:space="preserve">used </w:t>
      </w:r>
      <w:r w:rsidR="00EF301E">
        <w:t xml:space="preserve">in servicing </w:t>
      </w:r>
      <w:r w:rsidR="00C375EE">
        <w:t xml:space="preserve">of </w:t>
      </w:r>
      <w:r w:rsidR="00EF301E">
        <w:t>RAC</w:t>
      </w:r>
      <w:r w:rsidR="000B031C">
        <w:t xml:space="preserve"> equipment</w:t>
      </w:r>
      <w:r>
        <w:t xml:space="preserve">, namely, </w:t>
      </w:r>
      <w:r w:rsidR="000B031C">
        <w:t>commercial and industrial refrigeration, transport refrigeration, residential and commercial air-conditioning and industrial air-co</w:t>
      </w:r>
      <w:r w:rsidR="00435BFF">
        <w:t xml:space="preserve">nditioning including chillers. </w:t>
      </w:r>
      <w:r w:rsidR="00C70769">
        <w:t>T</w:t>
      </w:r>
      <w:r w:rsidR="000B031C">
        <w:t xml:space="preserve">able </w:t>
      </w:r>
      <w:r>
        <w:t>4</w:t>
      </w:r>
      <w:r w:rsidR="00C70769">
        <w:t xml:space="preserve"> </w:t>
      </w:r>
      <w:r w:rsidR="000B031C">
        <w:t>presents a summary of t</w:t>
      </w:r>
      <w:r w:rsidR="00E63780">
        <w:t>he estimated population of HCFC-</w:t>
      </w:r>
      <w:r w:rsidR="000B031C">
        <w:t>based equipment and their HCFC consumption in the year 2016.</w:t>
      </w:r>
    </w:p>
    <w:p w:rsidR="000B031C" w:rsidRDefault="000B031C" w:rsidP="00790A46">
      <w:pPr>
        <w:keepNext/>
        <w:rPr>
          <w:b/>
          <w:color w:val="000000"/>
        </w:rPr>
      </w:pPr>
      <w:r w:rsidRPr="00D4717B">
        <w:rPr>
          <w:b/>
          <w:color w:val="000000"/>
        </w:rPr>
        <w:t xml:space="preserve">Table </w:t>
      </w:r>
      <w:r w:rsidR="005E6C99">
        <w:rPr>
          <w:b/>
          <w:color w:val="000000"/>
        </w:rPr>
        <w:t>4</w:t>
      </w:r>
      <w:r>
        <w:rPr>
          <w:b/>
          <w:color w:val="000000"/>
        </w:rPr>
        <w:t>.</w:t>
      </w:r>
      <w:r w:rsidR="00713C7C">
        <w:rPr>
          <w:b/>
          <w:color w:val="000000"/>
        </w:rPr>
        <w:t xml:space="preserve"> </w:t>
      </w:r>
      <w:r w:rsidRPr="00D4717B">
        <w:rPr>
          <w:b/>
          <w:color w:val="000000"/>
        </w:rPr>
        <w:t>Estimated population of HCFC</w:t>
      </w:r>
      <w:r w:rsidR="009956EA">
        <w:rPr>
          <w:b/>
          <w:color w:val="000000"/>
        </w:rPr>
        <w:t>-</w:t>
      </w:r>
      <w:r w:rsidRPr="00D4717B">
        <w:rPr>
          <w:b/>
          <w:color w:val="000000"/>
        </w:rPr>
        <w:t>based equipment and consumption (2016)</w:t>
      </w:r>
    </w:p>
    <w:tbl>
      <w:tblPr>
        <w:tblStyle w:val="TableGrid"/>
        <w:tblW w:w="9473" w:type="dxa"/>
        <w:tblInd w:w="-5" w:type="dxa"/>
        <w:tblLook w:val="04A0" w:firstRow="1" w:lastRow="0" w:firstColumn="1" w:lastColumn="0" w:noHBand="0" w:noVBand="1"/>
      </w:tblPr>
      <w:tblGrid>
        <w:gridCol w:w="4433"/>
        <w:gridCol w:w="2160"/>
        <w:gridCol w:w="1440"/>
        <w:gridCol w:w="1440"/>
      </w:tblGrid>
      <w:tr w:rsidR="000B031C" w:rsidTr="00C375EE">
        <w:tc>
          <w:tcPr>
            <w:tcW w:w="4433" w:type="dxa"/>
          </w:tcPr>
          <w:p w:rsidR="000B031C" w:rsidRPr="00BB1FFB" w:rsidRDefault="000B031C" w:rsidP="00790A46">
            <w:pPr>
              <w:keepNext/>
              <w:rPr>
                <w:b/>
                <w:color w:val="000000"/>
                <w:sz w:val="21"/>
                <w:szCs w:val="21"/>
              </w:rPr>
            </w:pPr>
            <w:r w:rsidRPr="00BB1FFB">
              <w:rPr>
                <w:b/>
                <w:bCs/>
                <w:color w:val="000000"/>
                <w:sz w:val="21"/>
                <w:szCs w:val="21"/>
                <w:lang w:eastAsia="en-CA"/>
              </w:rPr>
              <w:t>Type of equipment</w:t>
            </w:r>
          </w:p>
        </w:tc>
        <w:tc>
          <w:tcPr>
            <w:tcW w:w="2160" w:type="dxa"/>
          </w:tcPr>
          <w:p w:rsidR="000B031C" w:rsidRPr="00BB1FFB" w:rsidRDefault="00BB1FFB" w:rsidP="00790A46">
            <w:pPr>
              <w:keepNext/>
              <w:jc w:val="center"/>
              <w:rPr>
                <w:b/>
                <w:color w:val="000000"/>
                <w:sz w:val="21"/>
                <w:szCs w:val="21"/>
              </w:rPr>
            </w:pPr>
            <w:r w:rsidRPr="00BB1FFB">
              <w:rPr>
                <w:b/>
                <w:color w:val="000000"/>
                <w:sz w:val="21"/>
                <w:szCs w:val="21"/>
              </w:rPr>
              <w:t>E</w:t>
            </w:r>
            <w:r w:rsidR="000B031C" w:rsidRPr="00BB1FFB">
              <w:rPr>
                <w:b/>
                <w:color w:val="000000"/>
                <w:sz w:val="21"/>
                <w:szCs w:val="21"/>
              </w:rPr>
              <w:t>quipment</w:t>
            </w:r>
            <w:r w:rsidRPr="00BB1FFB">
              <w:rPr>
                <w:b/>
                <w:color w:val="000000"/>
                <w:sz w:val="21"/>
                <w:szCs w:val="21"/>
              </w:rPr>
              <w:t xml:space="preserve"> (units)</w:t>
            </w:r>
          </w:p>
        </w:tc>
        <w:tc>
          <w:tcPr>
            <w:tcW w:w="2880" w:type="dxa"/>
            <w:gridSpan w:val="2"/>
          </w:tcPr>
          <w:p w:rsidR="000B031C" w:rsidRPr="00BB1FFB" w:rsidRDefault="000B031C" w:rsidP="00790A46">
            <w:pPr>
              <w:keepNext/>
              <w:jc w:val="center"/>
              <w:rPr>
                <w:b/>
                <w:color w:val="000000"/>
                <w:sz w:val="21"/>
                <w:szCs w:val="21"/>
              </w:rPr>
            </w:pPr>
            <w:r w:rsidRPr="00BB1FFB">
              <w:rPr>
                <w:b/>
                <w:color w:val="000000"/>
                <w:sz w:val="21"/>
                <w:szCs w:val="21"/>
              </w:rPr>
              <w:t>Service demand</w:t>
            </w:r>
            <w:r w:rsidR="00A81604">
              <w:rPr>
                <w:b/>
                <w:color w:val="000000"/>
                <w:sz w:val="21"/>
                <w:szCs w:val="21"/>
              </w:rPr>
              <w:t>(*)</w:t>
            </w:r>
          </w:p>
        </w:tc>
      </w:tr>
      <w:tr w:rsidR="000B031C" w:rsidTr="00C375EE">
        <w:tc>
          <w:tcPr>
            <w:tcW w:w="4433" w:type="dxa"/>
          </w:tcPr>
          <w:p w:rsidR="000B031C" w:rsidRPr="00BB1FFB" w:rsidRDefault="000B031C" w:rsidP="00790A46">
            <w:pPr>
              <w:keepNext/>
              <w:rPr>
                <w:b/>
                <w:color w:val="000000"/>
                <w:sz w:val="21"/>
                <w:szCs w:val="21"/>
              </w:rPr>
            </w:pPr>
            <w:r w:rsidRPr="00BB1FFB">
              <w:rPr>
                <w:b/>
                <w:bCs/>
                <w:color w:val="000000"/>
                <w:sz w:val="21"/>
                <w:szCs w:val="21"/>
                <w:lang w:eastAsia="en-CA"/>
              </w:rPr>
              <w:t>Air-conditioners</w:t>
            </w:r>
          </w:p>
        </w:tc>
        <w:tc>
          <w:tcPr>
            <w:tcW w:w="2160" w:type="dxa"/>
          </w:tcPr>
          <w:p w:rsidR="000B031C" w:rsidRPr="00BB1FFB" w:rsidRDefault="000B031C" w:rsidP="00790A46">
            <w:pPr>
              <w:keepNext/>
              <w:rPr>
                <w:b/>
                <w:color w:val="000000"/>
                <w:sz w:val="21"/>
                <w:szCs w:val="21"/>
              </w:rPr>
            </w:pPr>
          </w:p>
        </w:tc>
        <w:tc>
          <w:tcPr>
            <w:tcW w:w="1440" w:type="dxa"/>
          </w:tcPr>
          <w:p w:rsidR="000B031C" w:rsidRPr="00BB1FFB" w:rsidRDefault="000B031C" w:rsidP="00790A46">
            <w:pPr>
              <w:keepNext/>
              <w:jc w:val="center"/>
              <w:rPr>
                <w:b/>
                <w:color w:val="000000"/>
                <w:sz w:val="21"/>
                <w:szCs w:val="21"/>
              </w:rPr>
            </w:pPr>
            <w:r w:rsidRPr="00BB1FFB">
              <w:rPr>
                <w:b/>
                <w:color w:val="000000"/>
                <w:sz w:val="21"/>
                <w:szCs w:val="21"/>
              </w:rPr>
              <w:t>mt</w:t>
            </w:r>
          </w:p>
        </w:tc>
        <w:tc>
          <w:tcPr>
            <w:tcW w:w="1440" w:type="dxa"/>
          </w:tcPr>
          <w:p w:rsidR="000B031C" w:rsidRPr="00BB1FFB" w:rsidRDefault="000B031C" w:rsidP="00A81604">
            <w:pPr>
              <w:keepNext/>
              <w:jc w:val="center"/>
              <w:rPr>
                <w:b/>
                <w:color w:val="000000"/>
                <w:sz w:val="21"/>
                <w:szCs w:val="21"/>
              </w:rPr>
            </w:pPr>
            <w:r w:rsidRPr="00BB1FFB">
              <w:rPr>
                <w:b/>
                <w:color w:val="000000"/>
                <w:sz w:val="21"/>
                <w:szCs w:val="21"/>
              </w:rPr>
              <w:t>ODP tonnes</w:t>
            </w:r>
          </w:p>
        </w:tc>
      </w:tr>
      <w:tr w:rsidR="000B031C" w:rsidTr="00C375EE">
        <w:tc>
          <w:tcPr>
            <w:tcW w:w="4433" w:type="dxa"/>
          </w:tcPr>
          <w:p w:rsidR="000B031C" w:rsidRPr="00BB1FFB" w:rsidRDefault="000B031C" w:rsidP="00790A46">
            <w:pPr>
              <w:keepNext/>
              <w:rPr>
                <w:color w:val="000000"/>
                <w:sz w:val="21"/>
                <w:szCs w:val="21"/>
                <w:lang w:eastAsia="en-CA"/>
              </w:rPr>
            </w:pPr>
            <w:r w:rsidRPr="00BB1FFB">
              <w:rPr>
                <w:color w:val="000000"/>
                <w:sz w:val="21"/>
                <w:szCs w:val="21"/>
                <w:lang w:eastAsia="en-CA"/>
              </w:rPr>
              <w:t>Domestic (stand alone, splits)</w:t>
            </w:r>
          </w:p>
        </w:tc>
        <w:tc>
          <w:tcPr>
            <w:tcW w:w="2160" w:type="dxa"/>
          </w:tcPr>
          <w:p w:rsidR="000B031C" w:rsidRPr="00BB1FFB" w:rsidRDefault="000B031C" w:rsidP="00790A46">
            <w:pPr>
              <w:keepNext/>
              <w:jc w:val="center"/>
              <w:rPr>
                <w:color w:val="000000"/>
                <w:sz w:val="21"/>
                <w:szCs w:val="21"/>
                <w:lang w:eastAsia="en-CA"/>
              </w:rPr>
            </w:pPr>
            <w:r w:rsidRPr="00BB1FFB">
              <w:rPr>
                <w:color w:val="000000"/>
                <w:sz w:val="21"/>
                <w:szCs w:val="21"/>
                <w:lang w:eastAsia="en-CA"/>
              </w:rPr>
              <w:t>500,000-600,000</w:t>
            </w:r>
          </w:p>
        </w:tc>
        <w:tc>
          <w:tcPr>
            <w:tcW w:w="1440" w:type="dxa"/>
            <w:tcMar>
              <w:left w:w="115" w:type="dxa"/>
              <w:right w:w="432" w:type="dxa"/>
            </w:tcMar>
          </w:tcPr>
          <w:p w:rsidR="000B031C" w:rsidRPr="00BB1FFB" w:rsidRDefault="000B031C" w:rsidP="00790A46">
            <w:pPr>
              <w:keepNext/>
              <w:jc w:val="right"/>
              <w:rPr>
                <w:color w:val="000000"/>
                <w:sz w:val="21"/>
                <w:szCs w:val="21"/>
                <w:lang w:eastAsia="en-CA"/>
              </w:rPr>
            </w:pPr>
            <w:r w:rsidRPr="00BB1FFB">
              <w:rPr>
                <w:color w:val="000000"/>
                <w:sz w:val="21"/>
                <w:szCs w:val="21"/>
                <w:lang w:eastAsia="en-CA"/>
              </w:rPr>
              <w:t>62</w:t>
            </w:r>
          </w:p>
        </w:tc>
        <w:tc>
          <w:tcPr>
            <w:tcW w:w="1440" w:type="dxa"/>
            <w:tcMar>
              <w:left w:w="115" w:type="dxa"/>
              <w:right w:w="432" w:type="dxa"/>
            </w:tcMar>
          </w:tcPr>
          <w:p w:rsidR="000B031C" w:rsidRPr="00BB1FFB" w:rsidRDefault="000B031C" w:rsidP="00790A46">
            <w:pPr>
              <w:keepNext/>
              <w:jc w:val="right"/>
              <w:rPr>
                <w:color w:val="000000"/>
                <w:sz w:val="21"/>
                <w:szCs w:val="21"/>
                <w:lang w:eastAsia="en-CA"/>
              </w:rPr>
            </w:pPr>
            <w:r w:rsidRPr="00BB1FFB">
              <w:rPr>
                <w:color w:val="000000"/>
                <w:sz w:val="21"/>
                <w:szCs w:val="21"/>
                <w:lang w:eastAsia="en-CA"/>
              </w:rPr>
              <w:t>3.41</w:t>
            </w:r>
          </w:p>
        </w:tc>
      </w:tr>
      <w:tr w:rsidR="000B031C" w:rsidTr="00C375EE">
        <w:tc>
          <w:tcPr>
            <w:tcW w:w="4433" w:type="dxa"/>
          </w:tcPr>
          <w:p w:rsidR="000B031C" w:rsidRPr="00BB1FFB" w:rsidRDefault="000B031C" w:rsidP="00790A46">
            <w:pPr>
              <w:rPr>
                <w:b/>
                <w:color w:val="000000"/>
                <w:sz w:val="21"/>
                <w:szCs w:val="21"/>
              </w:rPr>
            </w:pPr>
            <w:r w:rsidRPr="00BB1FFB">
              <w:rPr>
                <w:color w:val="000000"/>
                <w:sz w:val="21"/>
                <w:szCs w:val="21"/>
                <w:lang w:eastAsia="en-CA"/>
              </w:rPr>
              <w:t>Commercial (splits, packaged)</w:t>
            </w:r>
          </w:p>
        </w:tc>
        <w:tc>
          <w:tcPr>
            <w:tcW w:w="2160" w:type="dxa"/>
          </w:tcPr>
          <w:p w:rsidR="000B031C" w:rsidRPr="00BB1FFB" w:rsidRDefault="000B031C" w:rsidP="00790A46">
            <w:pPr>
              <w:jc w:val="center"/>
              <w:rPr>
                <w:b/>
                <w:color w:val="000000"/>
                <w:sz w:val="21"/>
                <w:szCs w:val="21"/>
              </w:rPr>
            </w:pPr>
            <w:r w:rsidRPr="00BB1FFB">
              <w:rPr>
                <w:color w:val="000000"/>
                <w:sz w:val="21"/>
                <w:szCs w:val="21"/>
                <w:lang w:eastAsia="en-CA"/>
              </w:rPr>
              <w:t>50,000</w:t>
            </w:r>
          </w:p>
        </w:tc>
        <w:tc>
          <w:tcPr>
            <w:tcW w:w="1440" w:type="dxa"/>
            <w:tcMar>
              <w:left w:w="115" w:type="dxa"/>
              <w:right w:w="432" w:type="dxa"/>
            </w:tcMar>
          </w:tcPr>
          <w:p w:rsidR="000B031C" w:rsidRPr="00BB1FFB" w:rsidRDefault="000B031C" w:rsidP="00790A46">
            <w:pPr>
              <w:jc w:val="right"/>
              <w:rPr>
                <w:b/>
                <w:color w:val="000000"/>
                <w:sz w:val="21"/>
                <w:szCs w:val="21"/>
              </w:rPr>
            </w:pPr>
            <w:r w:rsidRPr="00BB1FFB">
              <w:rPr>
                <w:color w:val="000000"/>
                <w:sz w:val="21"/>
                <w:szCs w:val="21"/>
                <w:lang w:eastAsia="en-CA"/>
              </w:rPr>
              <w:t>62</w:t>
            </w:r>
          </w:p>
        </w:tc>
        <w:tc>
          <w:tcPr>
            <w:tcW w:w="1440" w:type="dxa"/>
            <w:tcMar>
              <w:left w:w="115" w:type="dxa"/>
              <w:right w:w="432" w:type="dxa"/>
            </w:tcMar>
          </w:tcPr>
          <w:p w:rsidR="000B031C" w:rsidRPr="00BB1FFB" w:rsidRDefault="000B031C" w:rsidP="00790A46">
            <w:pPr>
              <w:jc w:val="right"/>
              <w:rPr>
                <w:b/>
                <w:color w:val="000000"/>
                <w:sz w:val="21"/>
                <w:szCs w:val="21"/>
              </w:rPr>
            </w:pPr>
            <w:r w:rsidRPr="00BB1FFB">
              <w:rPr>
                <w:color w:val="000000"/>
                <w:sz w:val="21"/>
                <w:szCs w:val="21"/>
                <w:lang w:eastAsia="en-CA"/>
              </w:rPr>
              <w:t>3.41</w:t>
            </w:r>
          </w:p>
        </w:tc>
      </w:tr>
      <w:tr w:rsidR="000B031C" w:rsidTr="00C375EE">
        <w:tc>
          <w:tcPr>
            <w:tcW w:w="4433" w:type="dxa"/>
          </w:tcPr>
          <w:p w:rsidR="000B031C" w:rsidRPr="00BB1FFB" w:rsidRDefault="000B031C" w:rsidP="00790A46">
            <w:pPr>
              <w:rPr>
                <w:color w:val="000000"/>
                <w:sz w:val="21"/>
                <w:szCs w:val="21"/>
                <w:lang w:eastAsia="en-CA"/>
              </w:rPr>
            </w:pPr>
            <w:r w:rsidRPr="00BB1FFB">
              <w:rPr>
                <w:color w:val="000000"/>
                <w:sz w:val="21"/>
                <w:szCs w:val="21"/>
                <w:lang w:eastAsia="en-CA"/>
              </w:rPr>
              <w:t>Chillers</w:t>
            </w:r>
          </w:p>
        </w:tc>
        <w:tc>
          <w:tcPr>
            <w:tcW w:w="2160" w:type="dxa"/>
          </w:tcPr>
          <w:p w:rsidR="000B031C" w:rsidRPr="00BB1FFB" w:rsidRDefault="000B031C" w:rsidP="00790A46">
            <w:pPr>
              <w:jc w:val="center"/>
              <w:rPr>
                <w:color w:val="000000"/>
                <w:sz w:val="21"/>
                <w:szCs w:val="21"/>
                <w:lang w:eastAsia="en-CA"/>
              </w:rPr>
            </w:pPr>
            <w:r w:rsidRPr="00BB1FFB">
              <w:rPr>
                <w:color w:val="000000"/>
                <w:sz w:val="21"/>
                <w:szCs w:val="21"/>
                <w:lang w:eastAsia="en-CA"/>
              </w:rPr>
              <w:t>150</w:t>
            </w:r>
          </w:p>
        </w:tc>
        <w:tc>
          <w:tcPr>
            <w:tcW w:w="1440" w:type="dxa"/>
            <w:tcMar>
              <w:left w:w="115" w:type="dxa"/>
              <w:right w:w="432" w:type="dxa"/>
            </w:tcMar>
          </w:tcPr>
          <w:p w:rsidR="000B031C" w:rsidRPr="00BB1FFB" w:rsidRDefault="000B031C" w:rsidP="00790A46">
            <w:pPr>
              <w:jc w:val="right"/>
              <w:rPr>
                <w:color w:val="000000"/>
                <w:sz w:val="21"/>
                <w:szCs w:val="21"/>
                <w:lang w:eastAsia="en-CA"/>
              </w:rPr>
            </w:pPr>
            <w:r w:rsidRPr="00BB1FFB">
              <w:rPr>
                <w:color w:val="000000"/>
                <w:sz w:val="21"/>
                <w:szCs w:val="21"/>
                <w:lang w:eastAsia="en-CA"/>
              </w:rPr>
              <w:t>10</w:t>
            </w:r>
          </w:p>
        </w:tc>
        <w:tc>
          <w:tcPr>
            <w:tcW w:w="1440" w:type="dxa"/>
            <w:tcMar>
              <w:left w:w="115" w:type="dxa"/>
              <w:right w:w="432" w:type="dxa"/>
            </w:tcMar>
          </w:tcPr>
          <w:p w:rsidR="000B031C" w:rsidRPr="00BB1FFB" w:rsidRDefault="000B031C" w:rsidP="00790A46">
            <w:pPr>
              <w:jc w:val="right"/>
              <w:rPr>
                <w:color w:val="000000"/>
                <w:sz w:val="21"/>
                <w:szCs w:val="21"/>
                <w:lang w:eastAsia="en-CA"/>
              </w:rPr>
            </w:pPr>
            <w:r w:rsidRPr="00BB1FFB">
              <w:rPr>
                <w:color w:val="000000"/>
                <w:sz w:val="21"/>
                <w:szCs w:val="21"/>
                <w:lang w:eastAsia="en-CA"/>
              </w:rPr>
              <w:t>0.55</w:t>
            </w:r>
          </w:p>
        </w:tc>
      </w:tr>
      <w:tr w:rsidR="000B031C" w:rsidTr="00C375EE">
        <w:tc>
          <w:tcPr>
            <w:tcW w:w="4433" w:type="dxa"/>
          </w:tcPr>
          <w:p w:rsidR="000B031C" w:rsidRPr="00BB1FFB" w:rsidRDefault="000B031C" w:rsidP="00790A46">
            <w:pPr>
              <w:rPr>
                <w:color w:val="000000"/>
                <w:sz w:val="21"/>
                <w:szCs w:val="21"/>
                <w:lang w:eastAsia="en-CA"/>
              </w:rPr>
            </w:pPr>
            <w:r w:rsidRPr="00BB1FFB">
              <w:rPr>
                <w:b/>
                <w:bCs/>
                <w:color w:val="000000"/>
                <w:sz w:val="21"/>
                <w:szCs w:val="21"/>
                <w:lang w:eastAsia="en-CA"/>
              </w:rPr>
              <w:t>Commercial refrigeration</w:t>
            </w:r>
          </w:p>
        </w:tc>
        <w:tc>
          <w:tcPr>
            <w:tcW w:w="2160" w:type="dxa"/>
          </w:tcPr>
          <w:p w:rsidR="000B031C" w:rsidRPr="00BB1FFB" w:rsidRDefault="000B031C" w:rsidP="00790A46">
            <w:pPr>
              <w:jc w:val="center"/>
              <w:rPr>
                <w:color w:val="000000"/>
                <w:sz w:val="21"/>
                <w:szCs w:val="21"/>
                <w:lang w:eastAsia="en-CA"/>
              </w:rPr>
            </w:pPr>
          </w:p>
        </w:tc>
        <w:tc>
          <w:tcPr>
            <w:tcW w:w="1440" w:type="dxa"/>
            <w:tcMar>
              <w:left w:w="115" w:type="dxa"/>
              <w:right w:w="432" w:type="dxa"/>
            </w:tcMar>
          </w:tcPr>
          <w:p w:rsidR="000B031C" w:rsidRPr="00BB1FFB" w:rsidRDefault="000B031C" w:rsidP="00790A46">
            <w:pPr>
              <w:jc w:val="right"/>
              <w:rPr>
                <w:color w:val="000000"/>
                <w:sz w:val="21"/>
                <w:szCs w:val="21"/>
                <w:lang w:eastAsia="en-CA"/>
              </w:rPr>
            </w:pPr>
          </w:p>
        </w:tc>
        <w:tc>
          <w:tcPr>
            <w:tcW w:w="1440" w:type="dxa"/>
            <w:tcMar>
              <w:left w:w="115" w:type="dxa"/>
              <w:right w:w="432" w:type="dxa"/>
            </w:tcMar>
          </w:tcPr>
          <w:p w:rsidR="000B031C" w:rsidRPr="00BB1FFB" w:rsidRDefault="000B031C" w:rsidP="00790A46">
            <w:pPr>
              <w:jc w:val="right"/>
              <w:rPr>
                <w:color w:val="000000"/>
                <w:sz w:val="21"/>
                <w:szCs w:val="21"/>
                <w:lang w:eastAsia="en-CA"/>
              </w:rPr>
            </w:pPr>
          </w:p>
        </w:tc>
      </w:tr>
      <w:tr w:rsidR="000B031C" w:rsidTr="00C375EE">
        <w:tc>
          <w:tcPr>
            <w:tcW w:w="4433" w:type="dxa"/>
          </w:tcPr>
          <w:p w:rsidR="000B031C" w:rsidRPr="00BB1FFB" w:rsidRDefault="000B031C" w:rsidP="00BB1FFB">
            <w:pPr>
              <w:rPr>
                <w:color w:val="000000"/>
                <w:sz w:val="21"/>
                <w:szCs w:val="21"/>
                <w:lang w:eastAsia="en-CA"/>
              </w:rPr>
            </w:pPr>
            <w:r w:rsidRPr="00BB1FFB">
              <w:rPr>
                <w:color w:val="000000"/>
                <w:sz w:val="21"/>
                <w:szCs w:val="21"/>
                <w:lang w:eastAsia="en-CA"/>
              </w:rPr>
              <w:t xml:space="preserve">Cold rooms/condensing units/ </w:t>
            </w:r>
            <w:r w:rsidR="00713C7C" w:rsidRPr="00BB1FFB">
              <w:rPr>
                <w:color w:val="000000"/>
                <w:sz w:val="21"/>
                <w:szCs w:val="21"/>
                <w:lang w:eastAsia="en-CA"/>
              </w:rPr>
              <w:t>stand-alone</w:t>
            </w:r>
            <w:r w:rsidRPr="00BB1FFB">
              <w:rPr>
                <w:color w:val="000000"/>
                <w:sz w:val="21"/>
                <w:szCs w:val="21"/>
                <w:lang w:eastAsia="en-CA"/>
              </w:rPr>
              <w:t xml:space="preserve"> units</w:t>
            </w:r>
          </w:p>
        </w:tc>
        <w:tc>
          <w:tcPr>
            <w:tcW w:w="2160" w:type="dxa"/>
          </w:tcPr>
          <w:p w:rsidR="000B031C" w:rsidRPr="00BB1FFB" w:rsidRDefault="000B031C" w:rsidP="00790A46">
            <w:pPr>
              <w:jc w:val="center"/>
              <w:rPr>
                <w:color w:val="000000"/>
                <w:sz w:val="21"/>
                <w:szCs w:val="21"/>
                <w:lang w:eastAsia="en-CA"/>
              </w:rPr>
            </w:pPr>
            <w:r w:rsidRPr="00BB1FFB">
              <w:rPr>
                <w:color w:val="000000"/>
                <w:sz w:val="21"/>
                <w:szCs w:val="21"/>
                <w:lang w:eastAsia="en-CA"/>
              </w:rPr>
              <w:t>230,000</w:t>
            </w:r>
          </w:p>
        </w:tc>
        <w:tc>
          <w:tcPr>
            <w:tcW w:w="1440" w:type="dxa"/>
            <w:tcMar>
              <w:left w:w="115" w:type="dxa"/>
              <w:right w:w="432" w:type="dxa"/>
            </w:tcMar>
          </w:tcPr>
          <w:p w:rsidR="000B031C" w:rsidRPr="00BB1FFB" w:rsidRDefault="000B031C" w:rsidP="00790A46">
            <w:pPr>
              <w:jc w:val="right"/>
              <w:rPr>
                <w:color w:val="000000"/>
                <w:sz w:val="21"/>
                <w:szCs w:val="21"/>
                <w:lang w:eastAsia="en-CA"/>
              </w:rPr>
            </w:pPr>
            <w:r w:rsidRPr="00BB1FFB">
              <w:rPr>
                <w:color w:val="000000"/>
                <w:sz w:val="21"/>
                <w:szCs w:val="21"/>
                <w:lang w:eastAsia="en-CA"/>
              </w:rPr>
              <w:t>165</w:t>
            </w:r>
          </w:p>
        </w:tc>
        <w:tc>
          <w:tcPr>
            <w:tcW w:w="1440" w:type="dxa"/>
            <w:tcMar>
              <w:left w:w="115" w:type="dxa"/>
              <w:right w:w="432" w:type="dxa"/>
            </w:tcMar>
          </w:tcPr>
          <w:p w:rsidR="000B031C" w:rsidRPr="00BB1FFB" w:rsidRDefault="000B031C" w:rsidP="00790A46">
            <w:pPr>
              <w:jc w:val="right"/>
              <w:rPr>
                <w:color w:val="000000"/>
                <w:sz w:val="21"/>
                <w:szCs w:val="21"/>
                <w:lang w:eastAsia="en-CA"/>
              </w:rPr>
            </w:pPr>
            <w:r w:rsidRPr="00BB1FFB">
              <w:rPr>
                <w:color w:val="000000"/>
                <w:sz w:val="21"/>
                <w:szCs w:val="21"/>
                <w:lang w:eastAsia="en-CA"/>
              </w:rPr>
              <w:t>9.08</w:t>
            </w:r>
          </w:p>
        </w:tc>
      </w:tr>
      <w:tr w:rsidR="000B031C" w:rsidTr="00C375EE">
        <w:tc>
          <w:tcPr>
            <w:tcW w:w="4433" w:type="dxa"/>
          </w:tcPr>
          <w:p w:rsidR="000B031C" w:rsidRPr="00BB1FFB" w:rsidRDefault="000B031C" w:rsidP="00790A46">
            <w:pPr>
              <w:rPr>
                <w:color w:val="000000"/>
                <w:sz w:val="21"/>
                <w:szCs w:val="21"/>
                <w:lang w:eastAsia="en-CA"/>
              </w:rPr>
            </w:pPr>
            <w:r w:rsidRPr="00BB1FFB">
              <w:rPr>
                <w:bCs/>
                <w:color w:val="000000"/>
                <w:sz w:val="21"/>
                <w:szCs w:val="21"/>
                <w:lang w:eastAsia="en-CA"/>
              </w:rPr>
              <w:t>Refrigerated transport</w:t>
            </w:r>
          </w:p>
        </w:tc>
        <w:tc>
          <w:tcPr>
            <w:tcW w:w="2160" w:type="dxa"/>
          </w:tcPr>
          <w:p w:rsidR="000B031C" w:rsidRPr="00BB1FFB" w:rsidRDefault="000B031C" w:rsidP="00790A46">
            <w:pPr>
              <w:jc w:val="center"/>
              <w:rPr>
                <w:color w:val="000000"/>
                <w:sz w:val="21"/>
                <w:szCs w:val="21"/>
                <w:lang w:eastAsia="en-CA"/>
              </w:rPr>
            </w:pPr>
            <w:r w:rsidRPr="00BB1FFB">
              <w:rPr>
                <w:color w:val="000000"/>
                <w:sz w:val="21"/>
                <w:szCs w:val="21"/>
                <w:lang w:eastAsia="en-CA"/>
              </w:rPr>
              <w:t>400-500</w:t>
            </w:r>
          </w:p>
        </w:tc>
        <w:tc>
          <w:tcPr>
            <w:tcW w:w="1440" w:type="dxa"/>
            <w:tcMar>
              <w:left w:w="115" w:type="dxa"/>
              <w:right w:w="432" w:type="dxa"/>
            </w:tcMar>
          </w:tcPr>
          <w:p w:rsidR="000B031C" w:rsidRPr="00BB1FFB" w:rsidRDefault="000B031C" w:rsidP="00790A46">
            <w:pPr>
              <w:jc w:val="right"/>
              <w:rPr>
                <w:color w:val="000000"/>
                <w:sz w:val="21"/>
                <w:szCs w:val="21"/>
                <w:lang w:eastAsia="en-CA"/>
              </w:rPr>
            </w:pPr>
            <w:r w:rsidRPr="00BB1FFB">
              <w:rPr>
                <w:color w:val="000000"/>
                <w:sz w:val="21"/>
                <w:szCs w:val="21"/>
                <w:lang w:eastAsia="en-CA"/>
              </w:rPr>
              <w:t>2</w:t>
            </w:r>
          </w:p>
        </w:tc>
        <w:tc>
          <w:tcPr>
            <w:tcW w:w="1440" w:type="dxa"/>
            <w:tcMar>
              <w:left w:w="115" w:type="dxa"/>
              <w:right w:w="432" w:type="dxa"/>
            </w:tcMar>
          </w:tcPr>
          <w:p w:rsidR="000B031C" w:rsidRPr="00BB1FFB" w:rsidRDefault="000B031C" w:rsidP="00790A46">
            <w:pPr>
              <w:jc w:val="right"/>
              <w:rPr>
                <w:color w:val="000000"/>
                <w:sz w:val="21"/>
                <w:szCs w:val="21"/>
                <w:lang w:eastAsia="en-CA"/>
              </w:rPr>
            </w:pPr>
            <w:r w:rsidRPr="00BB1FFB">
              <w:rPr>
                <w:color w:val="000000"/>
                <w:sz w:val="21"/>
                <w:szCs w:val="21"/>
                <w:lang w:eastAsia="en-CA"/>
              </w:rPr>
              <w:t>0.11</w:t>
            </w:r>
          </w:p>
        </w:tc>
      </w:tr>
      <w:tr w:rsidR="000B031C" w:rsidTr="00C375EE">
        <w:tc>
          <w:tcPr>
            <w:tcW w:w="4433" w:type="dxa"/>
          </w:tcPr>
          <w:p w:rsidR="000B031C" w:rsidRPr="00BB1FFB" w:rsidRDefault="00A81604" w:rsidP="00790A46">
            <w:pPr>
              <w:rPr>
                <w:b/>
                <w:bCs/>
                <w:color w:val="000000"/>
                <w:sz w:val="21"/>
                <w:szCs w:val="21"/>
                <w:lang w:eastAsia="en-CA"/>
              </w:rPr>
            </w:pPr>
            <w:r>
              <w:rPr>
                <w:b/>
                <w:bCs/>
                <w:color w:val="000000"/>
                <w:sz w:val="21"/>
                <w:szCs w:val="21"/>
                <w:lang w:eastAsia="en-CA"/>
              </w:rPr>
              <w:t>Total</w:t>
            </w:r>
          </w:p>
        </w:tc>
        <w:tc>
          <w:tcPr>
            <w:tcW w:w="2160" w:type="dxa"/>
          </w:tcPr>
          <w:p w:rsidR="000B031C" w:rsidRPr="00BB1FFB" w:rsidRDefault="000B031C" w:rsidP="00790A46">
            <w:pPr>
              <w:rPr>
                <w:color w:val="000000"/>
                <w:sz w:val="21"/>
                <w:szCs w:val="21"/>
                <w:lang w:eastAsia="en-CA"/>
              </w:rPr>
            </w:pPr>
          </w:p>
        </w:tc>
        <w:tc>
          <w:tcPr>
            <w:tcW w:w="1440" w:type="dxa"/>
            <w:tcMar>
              <w:left w:w="115" w:type="dxa"/>
              <w:right w:w="432" w:type="dxa"/>
            </w:tcMar>
          </w:tcPr>
          <w:p w:rsidR="000B031C" w:rsidRPr="00BB1FFB" w:rsidRDefault="000B031C" w:rsidP="00790A46">
            <w:pPr>
              <w:jc w:val="right"/>
              <w:rPr>
                <w:color w:val="000000"/>
                <w:sz w:val="21"/>
                <w:szCs w:val="21"/>
                <w:lang w:eastAsia="en-CA"/>
              </w:rPr>
            </w:pPr>
            <w:r w:rsidRPr="00BB1FFB">
              <w:rPr>
                <w:b/>
                <w:bCs/>
                <w:color w:val="000000"/>
                <w:sz w:val="21"/>
                <w:szCs w:val="21"/>
                <w:lang w:eastAsia="en-CA"/>
              </w:rPr>
              <w:t>301</w:t>
            </w:r>
          </w:p>
        </w:tc>
        <w:tc>
          <w:tcPr>
            <w:tcW w:w="1440" w:type="dxa"/>
            <w:tcMar>
              <w:left w:w="115" w:type="dxa"/>
              <w:right w:w="432" w:type="dxa"/>
            </w:tcMar>
          </w:tcPr>
          <w:p w:rsidR="000B031C" w:rsidRPr="00BB1FFB" w:rsidRDefault="000B031C" w:rsidP="00790A46">
            <w:pPr>
              <w:jc w:val="right"/>
              <w:rPr>
                <w:color w:val="000000"/>
                <w:sz w:val="21"/>
                <w:szCs w:val="21"/>
                <w:lang w:eastAsia="en-CA"/>
              </w:rPr>
            </w:pPr>
            <w:r w:rsidRPr="00BB1FFB">
              <w:rPr>
                <w:b/>
                <w:bCs/>
                <w:color w:val="000000"/>
                <w:sz w:val="21"/>
                <w:szCs w:val="21"/>
                <w:lang w:eastAsia="en-CA"/>
              </w:rPr>
              <w:t>16.56</w:t>
            </w:r>
          </w:p>
        </w:tc>
      </w:tr>
    </w:tbl>
    <w:p w:rsidR="000B031C" w:rsidRPr="00364158" w:rsidRDefault="00A81604" w:rsidP="00790A46">
      <w:pPr>
        <w:rPr>
          <w:color w:val="000000"/>
          <w:sz w:val="20"/>
          <w:szCs w:val="20"/>
        </w:rPr>
      </w:pPr>
      <w:r>
        <w:rPr>
          <w:color w:val="000000"/>
          <w:sz w:val="20"/>
          <w:szCs w:val="20"/>
        </w:rPr>
        <w:t xml:space="preserve">(*) </w:t>
      </w:r>
      <w:r w:rsidR="000B031C" w:rsidRPr="00364158">
        <w:rPr>
          <w:color w:val="000000"/>
          <w:sz w:val="20"/>
          <w:szCs w:val="20"/>
        </w:rPr>
        <w:t xml:space="preserve">This is marginally different from the data reported under Article </w:t>
      </w:r>
      <w:r w:rsidR="00C01667" w:rsidRPr="00364158">
        <w:rPr>
          <w:color w:val="000000"/>
          <w:sz w:val="20"/>
          <w:szCs w:val="20"/>
        </w:rPr>
        <w:t>7</w:t>
      </w:r>
      <w:r>
        <w:rPr>
          <w:color w:val="000000"/>
          <w:sz w:val="20"/>
          <w:szCs w:val="20"/>
        </w:rPr>
        <w:t xml:space="preserve"> of the Protocol</w:t>
      </w:r>
      <w:r w:rsidR="00C01667" w:rsidRPr="00364158">
        <w:rPr>
          <w:color w:val="000000"/>
          <w:sz w:val="20"/>
          <w:szCs w:val="20"/>
        </w:rPr>
        <w:t>, which</w:t>
      </w:r>
      <w:r w:rsidR="000B031C" w:rsidRPr="00364158">
        <w:rPr>
          <w:color w:val="000000"/>
          <w:sz w:val="20"/>
          <w:szCs w:val="20"/>
        </w:rPr>
        <w:t xml:space="preserve"> could </w:t>
      </w:r>
      <w:r>
        <w:rPr>
          <w:color w:val="000000"/>
          <w:sz w:val="20"/>
          <w:szCs w:val="20"/>
        </w:rPr>
        <w:t xml:space="preserve">due to the </w:t>
      </w:r>
      <w:r w:rsidR="00C01667">
        <w:rPr>
          <w:color w:val="000000"/>
          <w:sz w:val="20"/>
          <w:szCs w:val="20"/>
        </w:rPr>
        <w:t xml:space="preserve">use from previous </w:t>
      </w:r>
      <w:r w:rsidR="000B031C" w:rsidRPr="00364158">
        <w:rPr>
          <w:color w:val="000000"/>
          <w:sz w:val="20"/>
          <w:szCs w:val="20"/>
        </w:rPr>
        <w:t>stockpile and differences</w:t>
      </w:r>
      <w:r w:rsidR="00C01667">
        <w:rPr>
          <w:color w:val="000000"/>
          <w:sz w:val="20"/>
          <w:szCs w:val="20"/>
        </w:rPr>
        <w:t xml:space="preserve"> between actual imports and estimated consumption</w:t>
      </w:r>
      <w:r w:rsidR="000B031C" w:rsidRPr="00364158">
        <w:rPr>
          <w:color w:val="000000"/>
          <w:sz w:val="20"/>
          <w:szCs w:val="20"/>
        </w:rPr>
        <w:t>.</w:t>
      </w:r>
    </w:p>
    <w:p w:rsidR="000B031C" w:rsidRDefault="000B031C" w:rsidP="00790A46">
      <w:pPr>
        <w:rPr>
          <w:b/>
          <w:color w:val="000000"/>
        </w:rPr>
      </w:pPr>
    </w:p>
    <w:p w:rsidR="00A81604" w:rsidRPr="00A81604" w:rsidRDefault="000B031C" w:rsidP="00790A46">
      <w:pPr>
        <w:pStyle w:val="Heading1"/>
        <w:rPr>
          <w:i/>
          <w:color w:val="000000"/>
        </w:rPr>
      </w:pPr>
      <w:r>
        <w:t>The population of HCFC</w:t>
      </w:r>
      <w:r w:rsidR="00E63780">
        <w:t>-</w:t>
      </w:r>
      <w:r>
        <w:t xml:space="preserve">based equipment </w:t>
      </w:r>
      <w:r w:rsidR="00A81604">
        <w:t>has been</w:t>
      </w:r>
      <w:r>
        <w:t xml:space="preserve"> decreasing over the last nine years</w:t>
      </w:r>
      <w:r w:rsidR="00AA74F1">
        <w:t>,</w:t>
      </w:r>
      <w:r>
        <w:t xml:space="preserve"> </w:t>
      </w:r>
      <w:r w:rsidR="00A81604">
        <w:t xml:space="preserve">while </w:t>
      </w:r>
      <w:r>
        <w:t>equipment using HCFC</w:t>
      </w:r>
      <w:r w:rsidR="00E63780">
        <w:t>-free alternatives</w:t>
      </w:r>
      <w:r w:rsidR="00A81604">
        <w:t xml:space="preserve"> </w:t>
      </w:r>
      <w:r>
        <w:t>(e.g., HFC-134a, R-</w:t>
      </w:r>
      <w:r w:rsidR="00E63780">
        <w:t>404A, R</w:t>
      </w:r>
      <w:r w:rsidR="00E63780">
        <w:noBreakHyphen/>
      </w:r>
      <w:r>
        <w:t>410A)</w:t>
      </w:r>
      <w:r w:rsidR="00A81604">
        <w:t xml:space="preserve"> </w:t>
      </w:r>
      <w:r w:rsidR="00AA74F1">
        <w:t>ha</w:t>
      </w:r>
      <w:r w:rsidR="00A81604">
        <w:t xml:space="preserve">s </w:t>
      </w:r>
      <w:r w:rsidR="00AA74F1">
        <w:t xml:space="preserve">been </w:t>
      </w:r>
      <w:r w:rsidR="00A81604">
        <w:t>increasing</w:t>
      </w:r>
      <w:r w:rsidR="002E02D2">
        <w:t>. T</w:t>
      </w:r>
      <w:r>
        <w:t xml:space="preserve">hrough </w:t>
      </w:r>
      <w:r>
        <w:lastRenderedPageBreak/>
        <w:t xml:space="preserve">activities </w:t>
      </w:r>
      <w:r w:rsidR="00C375EE">
        <w:t>implemented</w:t>
      </w:r>
      <w:r>
        <w:t xml:space="preserve"> under </w:t>
      </w:r>
      <w:r w:rsidR="00A81604">
        <w:t xml:space="preserve">stage I of </w:t>
      </w:r>
      <w:r w:rsidR="00E63780">
        <w:t xml:space="preserve">the </w:t>
      </w:r>
      <w:r>
        <w:t xml:space="preserve">HPMP and market factors, limited </w:t>
      </w:r>
      <w:r w:rsidR="00A81604">
        <w:t xml:space="preserve">number </w:t>
      </w:r>
      <w:r>
        <w:t xml:space="preserve">of </w:t>
      </w:r>
      <w:r w:rsidR="00A81604">
        <w:t xml:space="preserve">equipment operating with </w:t>
      </w:r>
      <w:r w:rsidR="002E02D2">
        <w:t>low-GWP alternative</w:t>
      </w:r>
      <w:r w:rsidR="00A81604">
        <w:t xml:space="preserve"> refrigerant</w:t>
      </w:r>
      <w:r w:rsidR="002E02D2">
        <w:t>s</w:t>
      </w:r>
      <w:r w:rsidR="00E63780">
        <w:t xml:space="preserve"> </w:t>
      </w:r>
      <w:r w:rsidR="00A81604">
        <w:t xml:space="preserve">is </w:t>
      </w:r>
      <w:r w:rsidR="00E63780">
        <w:t xml:space="preserve">being </w:t>
      </w:r>
      <w:r w:rsidR="00A81604">
        <w:t xml:space="preserve">introduced </w:t>
      </w:r>
      <w:r>
        <w:t>(e.g., CO</w:t>
      </w:r>
      <w:r w:rsidRPr="00A81604">
        <w:rPr>
          <w:vertAlign w:val="subscript"/>
        </w:rPr>
        <w:t>2</w:t>
      </w:r>
      <w:r w:rsidR="001B3AD3">
        <w:t>–based equipment).</w:t>
      </w:r>
    </w:p>
    <w:p w:rsidR="000B031C" w:rsidRPr="00A81604" w:rsidRDefault="0011446B" w:rsidP="00A81604">
      <w:pPr>
        <w:pStyle w:val="Heading1"/>
        <w:numPr>
          <w:ilvl w:val="0"/>
          <w:numId w:val="0"/>
        </w:numPr>
        <w:rPr>
          <w:i/>
          <w:color w:val="000000"/>
        </w:rPr>
      </w:pPr>
      <w:r>
        <w:rPr>
          <w:i/>
          <w:color w:val="000000"/>
        </w:rPr>
        <w:t>A</w:t>
      </w:r>
      <w:r w:rsidR="000B031C" w:rsidRPr="00A81604">
        <w:rPr>
          <w:i/>
          <w:color w:val="000000"/>
        </w:rPr>
        <w:t>ir-conditioning equipment</w:t>
      </w:r>
    </w:p>
    <w:p w:rsidR="000B031C" w:rsidRPr="00DF5648" w:rsidRDefault="00067794" w:rsidP="00790A46">
      <w:pPr>
        <w:pStyle w:val="Heading1"/>
      </w:pPr>
      <w:r>
        <w:t>Air-</w:t>
      </w:r>
      <w:r w:rsidR="000B031C" w:rsidRPr="00ED00CD">
        <w:t>conditioners ranging in capacity from 2.0 to 700</w:t>
      </w:r>
      <w:r w:rsidR="0035379F">
        <w:t xml:space="preserve"> </w:t>
      </w:r>
      <w:r w:rsidR="000B031C" w:rsidRPr="00ED00CD">
        <w:t xml:space="preserve">kW are used in residential and commercial </w:t>
      </w:r>
      <w:r w:rsidR="000B031C">
        <w:t>a</w:t>
      </w:r>
      <w:r w:rsidR="000B031C" w:rsidRPr="00ED00CD">
        <w:t>pplications for cooling</w:t>
      </w:r>
      <w:r w:rsidR="00AA74F1">
        <w:t xml:space="preserve">, and </w:t>
      </w:r>
      <w:r w:rsidR="000B031C">
        <w:t>include</w:t>
      </w:r>
      <w:r w:rsidR="00AA74F1">
        <w:t>:</w:t>
      </w:r>
      <w:r w:rsidR="000B031C">
        <w:t xml:space="preserve"> r</w:t>
      </w:r>
      <w:r w:rsidR="000B031C" w:rsidRPr="0077396B">
        <w:t>oom air-condit</w:t>
      </w:r>
      <w:r w:rsidR="0035379F">
        <w:t>ioners (window-mounted, through</w:t>
      </w:r>
      <w:r w:rsidR="0035379F">
        <w:noBreakHyphen/>
        <w:t>the</w:t>
      </w:r>
      <w:r w:rsidR="0035379F">
        <w:noBreakHyphen/>
      </w:r>
      <w:r w:rsidR="000B031C" w:rsidRPr="0077396B">
        <w:t xml:space="preserve">wall and mobile units) </w:t>
      </w:r>
      <w:r w:rsidR="000B031C">
        <w:t>with a</w:t>
      </w:r>
      <w:r w:rsidR="000B031C" w:rsidRPr="0077396B">
        <w:t xml:space="preserve"> </w:t>
      </w:r>
      <w:r w:rsidR="000B031C">
        <w:t xml:space="preserve">cooling </w:t>
      </w:r>
      <w:r w:rsidR="000B031C" w:rsidRPr="0077396B">
        <w:t>capacity of 2</w:t>
      </w:r>
      <w:r w:rsidR="000B031C">
        <w:t xml:space="preserve"> </w:t>
      </w:r>
      <w:r w:rsidR="000B031C" w:rsidRPr="0077396B">
        <w:t>kW to 10</w:t>
      </w:r>
      <w:r w:rsidR="000B031C">
        <w:t>.5 kW</w:t>
      </w:r>
      <w:r w:rsidR="00AA74F1">
        <w:t>;</w:t>
      </w:r>
      <w:r w:rsidR="000B031C">
        <w:t xml:space="preserve"> d</w:t>
      </w:r>
      <w:r w:rsidR="000B031C" w:rsidRPr="0077396B">
        <w:t xml:space="preserve">uctless split systems </w:t>
      </w:r>
      <w:r w:rsidR="000B031C">
        <w:t>with a cooling capacity of 2 kW to 15 kW</w:t>
      </w:r>
      <w:r w:rsidR="00AA74F1">
        <w:t>;</w:t>
      </w:r>
      <w:r w:rsidR="000B031C">
        <w:t xml:space="preserve"> </w:t>
      </w:r>
      <w:r w:rsidR="0035379F">
        <w:t>split ducted air</w:t>
      </w:r>
      <w:r w:rsidR="0035379F">
        <w:noBreakHyphen/>
      </w:r>
      <w:r w:rsidR="000B031C" w:rsidRPr="00DF5648">
        <w:t>conditioning systems</w:t>
      </w:r>
      <w:r w:rsidR="000B031C">
        <w:t xml:space="preserve"> with a cooling capacity range of </w:t>
      </w:r>
      <w:r w:rsidR="000B031C" w:rsidRPr="00DF5648">
        <w:t>5</w:t>
      </w:r>
      <w:r w:rsidR="0035379F">
        <w:t xml:space="preserve"> </w:t>
      </w:r>
      <w:r w:rsidR="000B031C" w:rsidRPr="00DF5648">
        <w:t>kW and 14</w:t>
      </w:r>
      <w:r w:rsidR="0035379F">
        <w:t xml:space="preserve"> </w:t>
      </w:r>
      <w:r w:rsidR="000B031C" w:rsidRPr="00DF5648">
        <w:t>kW</w:t>
      </w:r>
      <w:r w:rsidR="00AA74F1">
        <w:t>;</w:t>
      </w:r>
      <w:r w:rsidR="000B031C">
        <w:t xml:space="preserve"> and p</w:t>
      </w:r>
      <w:r w:rsidR="000B031C" w:rsidRPr="00DF5648">
        <w:t xml:space="preserve">acked systems, roof top systems and ducted commercial air-conditioning split systems, </w:t>
      </w:r>
      <w:r w:rsidR="000B031C">
        <w:t xml:space="preserve">with </w:t>
      </w:r>
      <w:r w:rsidR="00C8280F">
        <w:t xml:space="preserve">cooling </w:t>
      </w:r>
      <w:r w:rsidR="000B031C">
        <w:t>capacity ranging</w:t>
      </w:r>
      <w:r w:rsidR="000B031C" w:rsidRPr="00DF5648">
        <w:t xml:space="preserve"> from 5</w:t>
      </w:r>
      <w:r w:rsidR="0035379F">
        <w:t> </w:t>
      </w:r>
      <w:r w:rsidR="000B031C" w:rsidRPr="00DF5648">
        <w:t>kW to more than 350</w:t>
      </w:r>
      <w:r w:rsidR="0035379F">
        <w:t> </w:t>
      </w:r>
      <w:r w:rsidR="000B031C" w:rsidRPr="00DF5648">
        <w:t>kW</w:t>
      </w:r>
      <w:r w:rsidR="0035379F">
        <w:t>. Both HCFC</w:t>
      </w:r>
      <w:r w:rsidR="0035379F">
        <w:noBreakHyphen/>
        <w:t xml:space="preserve">based and </w:t>
      </w:r>
      <w:r w:rsidR="00C8280F">
        <w:t>non-</w:t>
      </w:r>
      <w:r w:rsidR="0035379F">
        <w:t>HCFC</w:t>
      </w:r>
      <w:r w:rsidR="000B031C">
        <w:t xml:space="preserve"> </w:t>
      </w:r>
      <w:r w:rsidR="00C8280F">
        <w:t>(mainly R-410A and R</w:t>
      </w:r>
      <w:r w:rsidR="00C8280F">
        <w:noBreakHyphen/>
        <w:t xml:space="preserve">407C) </w:t>
      </w:r>
      <w:r w:rsidR="000B031C">
        <w:t>technolo</w:t>
      </w:r>
      <w:r w:rsidR="0035379F">
        <w:t xml:space="preserve">gies, </w:t>
      </w:r>
      <w:r w:rsidR="000B031C">
        <w:t xml:space="preserve">are </w:t>
      </w:r>
      <w:r w:rsidR="00C8280F">
        <w:t xml:space="preserve">contained </w:t>
      </w:r>
      <w:r w:rsidR="000B031C">
        <w:t>in these systems.</w:t>
      </w:r>
    </w:p>
    <w:p w:rsidR="000B031C" w:rsidRPr="00336485" w:rsidRDefault="000B031C" w:rsidP="00790A46">
      <w:pPr>
        <w:pStyle w:val="Heading1"/>
        <w:rPr>
          <w:b/>
        </w:rPr>
      </w:pPr>
      <w:r>
        <w:t xml:space="preserve">Chillers are used </w:t>
      </w:r>
      <w:r w:rsidRPr="00DF5648">
        <w:t>in large commercial buildings including a few large hotels</w:t>
      </w:r>
      <w:r w:rsidR="008A409B">
        <w:t>, m</w:t>
      </w:r>
      <w:r w:rsidRPr="00DF5648">
        <w:t xml:space="preserve">ost </w:t>
      </w:r>
      <w:r w:rsidR="008A409B">
        <w:t xml:space="preserve">of which </w:t>
      </w:r>
      <w:r w:rsidRPr="00DF5648">
        <w:t>are water</w:t>
      </w:r>
      <w:r>
        <w:t>-</w:t>
      </w:r>
      <w:r w:rsidRPr="00DF5648">
        <w:t xml:space="preserve">cooled systems using </w:t>
      </w:r>
      <w:r>
        <w:t>HFC-</w:t>
      </w:r>
      <w:r w:rsidRPr="00DF5648">
        <w:t xml:space="preserve">134a </w:t>
      </w:r>
      <w:r w:rsidR="008A409B">
        <w:t xml:space="preserve">or </w:t>
      </w:r>
      <w:r w:rsidRPr="00DF5648">
        <w:t>R</w:t>
      </w:r>
      <w:r>
        <w:t>-</w:t>
      </w:r>
      <w:r w:rsidRPr="00DF5648">
        <w:t>407</w:t>
      </w:r>
      <w:r>
        <w:t>C</w:t>
      </w:r>
      <w:r w:rsidR="008A409B">
        <w:t xml:space="preserve"> refrigerants</w:t>
      </w:r>
      <w:r w:rsidR="00AB17D8">
        <w:t>, and to a lesser extent, HCFC</w:t>
      </w:r>
      <w:r w:rsidR="00AB17D8">
        <w:noBreakHyphen/>
      </w:r>
      <w:r w:rsidR="00A0717C">
        <w:t>22.</w:t>
      </w:r>
      <w:r w:rsidR="008A409B">
        <w:t xml:space="preserve"> </w:t>
      </w:r>
    </w:p>
    <w:p w:rsidR="000B031C" w:rsidRPr="00611685" w:rsidRDefault="0011446B" w:rsidP="00790A46">
      <w:pPr>
        <w:rPr>
          <w:i/>
          <w:color w:val="000000"/>
        </w:rPr>
      </w:pPr>
      <w:r>
        <w:rPr>
          <w:i/>
          <w:color w:val="000000"/>
        </w:rPr>
        <w:t>R</w:t>
      </w:r>
      <w:r w:rsidR="000B031C" w:rsidRPr="00611685">
        <w:rPr>
          <w:i/>
          <w:color w:val="000000"/>
        </w:rPr>
        <w:t>efrigeration equipment</w:t>
      </w:r>
    </w:p>
    <w:p w:rsidR="000B031C" w:rsidRDefault="000B031C" w:rsidP="00790A46">
      <w:pPr>
        <w:rPr>
          <w:color w:val="000000"/>
        </w:rPr>
      </w:pPr>
    </w:p>
    <w:p w:rsidR="000B031C" w:rsidRDefault="000B031C" w:rsidP="00790A46">
      <w:pPr>
        <w:pStyle w:val="Heading1"/>
      </w:pPr>
      <w:r w:rsidRPr="00CD2E13">
        <w:t>Commercial refrigeration comprises stand-alone equipment</w:t>
      </w:r>
      <w:r w:rsidR="000C1239">
        <w:t>;</w:t>
      </w:r>
      <w:r w:rsidRPr="00CD2E13">
        <w:t xml:space="preserve"> condensing units</w:t>
      </w:r>
      <w:r w:rsidR="000C1239">
        <w:t>;</w:t>
      </w:r>
      <w:r w:rsidRPr="00CD2E13">
        <w:t xml:space="preserve"> and centralized systems used in supermarkets/grocery stores, </w:t>
      </w:r>
      <w:r>
        <w:t>horticulture and</w:t>
      </w:r>
      <w:r w:rsidRPr="00CD2E13">
        <w:t xml:space="preserve"> food processing</w:t>
      </w:r>
      <w:r w:rsidR="00C4658E">
        <w:t xml:space="preserve">. </w:t>
      </w:r>
      <w:r>
        <w:t>A</w:t>
      </w:r>
      <w:r w:rsidR="000C1239">
        <w:t>n</w:t>
      </w:r>
      <w:r>
        <w:t xml:space="preserve"> overview of </w:t>
      </w:r>
      <w:r w:rsidR="000C1239">
        <w:t xml:space="preserve">this </w:t>
      </w:r>
      <w:r>
        <w:t>equipment is given below.</w:t>
      </w:r>
    </w:p>
    <w:p w:rsidR="000B031C" w:rsidRPr="00F9767C" w:rsidRDefault="000B031C" w:rsidP="00790A46">
      <w:pPr>
        <w:pStyle w:val="Heading2"/>
      </w:pPr>
      <w:r w:rsidRPr="00F9767C">
        <w:t>HCFC-22</w:t>
      </w:r>
      <w:r w:rsidR="000C1239">
        <w:t>-based v</w:t>
      </w:r>
      <w:r w:rsidR="000C1239" w:rsidRPr="00F9767C">
        <w:t xml:space="preserve">ending machines </w:t>
      </w:r>
      <w:r w:rsidRPr="00F9767C">
        <w:t xml:space="preserve">(about 15 to 20 </w:t>
      </w:r>
      <w:r w:rsidR="00C4658E">
        <w:t>per cent of population) and HFC</w:t>
      </w:r>
      <w:r w:rsidR="00C4658E">
        <w:noBreakHyphen/>
      </w:r>
      <w:r w:rsidRPr="00F9767C">
        <w:t xml:space="preserve">based </w:t>
      </w:r>
      <w:r w:rsidR="000C1239">
        <w:t xml:space="preserve">(e.g., </w:t>
      </w:r>
      <w:r w:rsidRPr="00F9767C">
        <w:t>HFC-134a, R-404A, CO</w:t>
      </w:r>
      <w:r w:rsidRPr="00611685">
        <w:rPr>
          <w:vertAlign w:val="subscript"/>
        </w:rPr>
        <w:t>2</w:t>
      </w:r>
      <w:r w:rsidR="00336485">
        <w:t>) are mainly imported</w:t>
      </w:r>
      <w:r w:rsidR="00AB17D8">
        <w:t>,</w:t>
      </w:r>
      <w:r w:rsidR="00336485">
        <w:t xml:space="preserve"> and limited quantity of CO</w:t>
      </w:r>
      <w:r w:rsidR="00336485" w:rsidRPr="00B5764C">
        <w:rPr>
          <w:vertAlign w:val="subscript"/>
        </w:rPr>
        <w:t>2</w:t>
      </w:r>
      <w:r w:rsidR="00AB17D8">
        <w:t>-</w:t>
      </w:r>
      <w:r w:rsidR="00336485">
        <w:t>based equipment are produced in domestic market</w:t>
      </w:r>
      <w:r w:rsidR="00C4658E">
        <w:t>;</w:t>
      </w:r>
    </w:p>
    <w:p w:rsidR="000B031C" w:rsidRPr="00CD2E13" w:rsidRDefault="000C1239" w:rsidP="00790A46">
      <w:pPr>
        <w:pStyle w:val="Heading2"/>
      </w:pPr>
      <w:r>
        <w:t>HCFC-</w:t>
      </w:r>
      <w:r w:rsidRPr="00CD2E13">
        <w:t xml:space="preserve">22 </w:t>
      </w:r>
      <w:r>
        <w:t>used for</w:t>
      </w:r>
      <w:r w:rsidRPr="00CD2E13">
        <w:t xml:space="preserve"> cold rooms</w:t>
      </w:r>
      <w:r>
        <w:t>, and</w:t>
      </w:r>
      <w:r w:rsidRPr="00CD2E13">
        <w:t xml:space="preserve"> R</w:t>
      </w:r>
      <w:r>
        <w:t>-404A and HFC-</w:t>
      </w:r>
      <w:r w:rsidRPr="00CD2E13">
        <w:t>134a used in standalone units</w:t>
      </w:r>
      <w:r>
        <w:t>,</w:t>
      </w:r>
      <w:r w:rsidRPr="00CD2E13">
        <w:t xml:space="preserve"> in condensing units and cold rooms</w:t>
      </w:r>
      <w:r>
        <w:t xml:space="preserve">. </w:t>
      </w:r>
      <w:r w:rsidR="000B031C" w:rsidRPr="00CD2E13">
        <w:t xml:space="preserve">The </w:t>
      </w:r>
      <w:r w:rsidR="000B031C">
        <w:t xml:space="preserve">number of supermarkets in operation </w:t>
      </w:r>
      <w:r w:rsidRPr="00CD2E13">
        <w:t>has been growing steadily</w:t>
      </w:r>
      <w:r>
        <w:t>; se</w:t>
      </w:r>
      <w:r w:rsidR="000B031C">
        <w:t>ven</w:t>
      </w:r>
      <w:r w:rsidR="000B031C" w:rsidRPr="00CD2E13">
        <w:t xml:space="preserve"> Ke</w:t>
      </w:r>
      <w:r w:rsidR="00C4658E">
        <w:t>nyan supermarket chains own 182 </w:t>
      </w:r>
      <w:r w:rsidR="000B031C" w:rsidRPr="00CD2E13">
        <w:t xml:space="preserve">outlets </w:t>
      </w:r>
      <w:r>
        <w:t xml:space="preserve">and constitute </w:t>
      </w:r>
      <w:r w:rsidRPr="00336485">
        <w:t xml:space="preserve">approximately </w:t>
      </w:r>
      <w:r w:rsidR="001B3AD3" w:rsidRPr="00336485">
        <w:t>20 </w:t>
      </w:r>
      <w:r w:rsidR="000B031C" w:rsidRPr="00336485">
        <w:t>per cent of the overall minimart</w:t>
      </w:r>
      <w:r w:rsidRPr="00336485">
        <w:t xml:space="preserve"> </w:t>
      </w:r>
      <w:r w:rsidR="00336485" w:rsidRPr="00336485">
        <w:t>outlets</w:t>
      </w:r>
      <w:r w:rsidR="000B031C" w:rsidRPr="00CD2E13">
        <w:t xml:space="preserve"> and supermarket stores </w:t>
      </w:r>
      <w:r w:rsidR="000B031C">
        <w:t>in the country</w:t>
      </w:r>
      <w:r>
        <w:t>;</w:t>
      </w:r>
      <w:r w:rsidR="000B031C" w:rsidRPr="00CD2E13">
        <w:t xml:space="preserve"> </w:t>
      </w:r>
    </w:p>
    <w:p w:rsidR="002B581C" w:rsidRDefault="005F6539" w:rsidP="00790A46">
      <w:pPr>
        <w:pStyle w:val="Heading2"/>
      </w:pPr>
      <w:r>
        <w:t>The h</w:t>
      </w:r>
      <w:r w:rsidR="000B031C">
        <w:t>orticulture,</w:t>
      </w:r>
      <w:r w:rsidR="000B031C" w:rsidRPr="00CD2E13">
        <w:t xml:space="preserve"> flower and </w:t>
      </w:r>
      <w:r w:rsidR="000B031C">
        <w:t xml:space="preserve">other food products </w:t>
      </w:r>
      <w:r>
        <w:t>(</w:t>
      </w:r>
      <w:r w:rsidR="000B031C" w:rsidRPr="00CD2E13">
        <w:t xml:space="preserve">the third largest contributor to the </w:t>
      </w:r>
      <w:r>
        <w:t xml:space="preserve">local </w:t>
      </w:r>
      <w:r w:rsidR="000B031C" w:rsidRPr="00CD2E13">
        <w:t>economy</w:t>
      </w:r>
      <w:r>
        <w:t xml:space="preserve">) represents </w:t>
      </w:r>
      <w:r w:rsidR="000B031C" w:rsidRPr="00CD2E13">
        <w:t>a major user</w:t>
      </w:r>
      <w:r>
        <w:t xml:space="preserve"> of HCFC-22 and other HFC-based refrigerants</w:t>
      </w:r>
      <w:r w:rsidR="00C4658E">
        <w:t xml:space="preserve">. </w:t>
      </w:r>
      <w:r w:rsidR="000B031C">
        <w:t>About</w:t>
      </w:r>
      <w:r w:rsidR="000B031C" w:rsidRPr="00CD2E13">
        <w:t xml:space="preserve"> 200 flower</w:t>
      </w:r>
      <w:r w:rsidR="00613744">
        <w:t>-</w:t>
      </w:r>
      <w:r w:rsidR="000B031C" w:rsidRPr="00CD2E13">
        <w:t xml:space="preserve">related companies have cold rooms ranging from </w:t>
      </w:r>
      <w:r w:rsidR="00613744">
        <w:t>one</w:t>
      </w:r>
      <w:r w:rsidR="000B031C" w:rsidRPr="00CD2E13">
        <w:t xml:space="preserve"> to 30 </w:t>
      </w:r>
      <w:r w:rsidR="000B031C">
        <w:t xml:space="preserve">units </w:t>
      </w:r>
      <w:r w:rsidR="000B031C" w:rsidRPr="00CD2E13">
        <w:t>or more. There are approximately 5</w:t>
      </w:r>
      <w:r w:rsidR="000B031C">
        <w:t>,</w:t>
      </w:r>
      <w:r w:rsidR="000B031C" w:rsidRPr="00CD2E13">
        <w:t>000 cold rooms catering to the needs of the flower industry and another 1</w:t>
      </w:r>
      <w:r w:rsidR="000B031C">
        <w:t>,</w:t>
      </w:r>
      <w:r w:rsidR="00613744">
        <w:t>000 cold rooms for</w:t>
      </w:r>
      <w:r w:rsidR="00790A46">
        <w:t xml:space="preserve"> </w:t>
      </w:r>
      <w:r w:rsidR="000B031C" w:rsidRPr="00CD2E13">
        <w:t>vegetables grow</w:t>
      </w:r>
      <w:r w:rsidR="00AF5162">
        <w:t>n for local and export market</w:t>
      </w:r>
      <w:r w:rsidR="00613744">
        <w:t>s</w:t>
      </w:r>
      <w:r w:rsidR="002B581C">
        <w:t>; and</w:t>
      </w:r>
    </w:p>
    <w:p w:rsidR="000B031C" w:rsidRPr="00CD2E13" w:rsidRDefault="000B031C" w:rsidP="00790A46">
      <w:pPr>
        <w:pStyle w:val="Heading2"/>
      </w:pPr>
      <w:r w:rsidRPr="00CD2E13">
        <w:t>The dairy, food processing and fisheries sector are the other users of industrial and commercial refrigeration systems</w:t>
      </w:r>
      <w:r w:rsidR="002B581C">
        <w:t>, using HCFC</w:t>
      </w:r>
      <w:r w:rsidR="002B581C">
        <w:noBreakHyphen/>
      </w:r>
      <w:r w:rsidR="002B581C" w:rsidRPr="00CD2E13">
        <w:t>22 (</w:t>
      </w:r>
      <w:r w:rsidR="002B581C">
        <w:t>about 30 per cent), HFC-</w:t>
      </w:r>
      <w:r w:rsidR="002B581C" w:rsidRPr="00CD2E13">
        <w:t>134a, R</w:t>
      </w:r>
      <w:r w:rsidR="002B581C">
        <w:t>-</w:t>
      </w:r>
      <w:r w:rsidR="002B581C" w:rsidRPr="00CD2E13">
        <w:t>404</w:t>
      </w:r>
      <w:r w:rsidR="002B581C">
        <w:t>A</w:t>
      </w:r>
      <w:r w:rsidR="002B581C" w:rsidRPr="00CD2E13">
        <w:t xml:space="preserve"> and R</w:t>
      </w:r>
      <w:r w:rsidR="002B581C">
        <w:noBreakHyphen/>
      </w:r>
      <w:r w:rsidR="002B581C" w:rsidRPr="00CD2E13">
        <w:t>507</w:t>
      </w:r>
      <w:r w:rsidR="002B581C">
        <w:t>A</w:t>
      </w:r>
      <w:r w:rsidR="002B581C" w:rsidRPr="00CD2E13">
        <w:t xml:space="preserve">. </w:t>
      </w:r>
      <w:r w:rsidR="002B581C">
        <w:t>D</w:t>
      </w:r>
      <w:r w:rsidR="002B581C" w:rsidRPr="00CD2E13">
        <w:t>airy</w:t>
      </w:r>
      <w:r w:rsidR="002B581C">
        <w:t xml:space="preserve"> sector</w:t>
      </w:r>
      <w:r w:rsidR="002B581C" w:rsidRPr="00CD2E13">
        <w:t xml:space="preserve"> is still using commercial refrigeration equipment in the form of chillers or condensing units</w:t>
      </w:r>
      <w:r w:rsidR="002B581C">
        <w:t>, while m</w:t>
      </w:r>
      <w:r w:rsidRPr="00CD2E13">
        <w:t>eat processing and large fisheries</w:t>
      </w:r>
      <w:r w:rsidR="00613744">
        <w:t>-</w:t>
      </w:r>
      <w:r w:rsidRPr="00CD2E13">
        <w:t xml:space="preserve">based companies </w:t>
      </w:r>
      <w:r w:rsidR="00613744">
        <w:t xml:space="preserve">have been </w:t>
      </w:r>
      <w:r w:rsidR="005A7F3E">
        <w:t xml:space="preserve">mainly </w:t>
      </w:r>
      <w:r w:rsidRPr="00CD2E13">
        <w:t>us</w:t>
      </w:r>
      <w:r w:rsidR="00AF5162">
        <w:t>ing ammonia</w:t>
      </w:r>
      <w:r w:rsidR="00613744">
        <w:t xml:space="preserve"> </w:t>
      </w:r>
      <w:r w:rsidR="00AF5162">
        <w:t>for several years.</w:t>
      </w:r>
      <w:r w:rsidRPr="00CD2E13">
        <w:t xml:space="preserve"> </w:t>
      </w:r>
    </w:p>
    <w:p w:rsidR="000B031C" w:rsidRDefault="000B031C" w:rsidP="00790A46">
      <w:pPr>
        <w:pStyle w:val="Heading1"/>
      </w:pPr>
      <w:r>
        <w:t>Transport refrigeration includes</w:t>
      </w:r>
      <w:r w:rsidRPr="00F9767C">
        <w:t xml:space="preserve"> transport of chilled or frozen meat and fish products by road vehicles, and insulated containers and boxes</w:t>
      </w:r>
      <w:r w:rsidR="0011446B">
        <w:t>. T</w:t>
      </w:r>
      <w:r>
        <w:t>he equipment use HCFC-22 and HFCs.</w:t>
      </w:r>
    </w:p>
    <w:p w:rsidR="0011446B" w:rsidRDefault="0011446B" w:rsidP="0011446B">
      <w:pPr>
        <w:rPr>
          <w:i/>
        </w:rPr>
      </w:pPr>
      <w:r>
        <w:rPr>
          <w:i/>
        </w:rPr>
        <w:t>Refrigeration servicing workshops</w:t>
      </w:r>
    </w:p>
    <w:p w:rsidR="0011446B" w:rsidRPr="0011446B" w:rsidRDefault="0011446B" w:rsidP="0011446B">
      <w:pPr>
        <w:rPr>
          <w:i/>
        </w:rPr>
      </w:pPr>
    </w:p>
    <w:p w:rsidR="000B031C" w:rsidRDefault="000B031C" w:rsidP="00790A46">
      <w:pPr>
        <w:pStyle w:val="Heading1"/>
      </w:pPr>
      <w:r>
        <w:t>There are about 10,000 to 15,000 service technicians servicing HCFC</w:t>
      </w:r>
      <w:r w:rsidR="0011446B">
        <w:t xml:space="preserve">- and non-HCFC-based </w:t>
      </w:r>
      <w:r w:rsidR="0011446B" w:rsidRPr="00CD2E13">
        <w:t>refrigeration equipment</w:t>
      </w:r>
      <w:r>
        <w:t>.</w:t>
      </w:r>
      <w:r w:rsidR="00790A46">
        <w:t xml:space="preserve"> </w:t>
      </w:r>
      <w:r w:rsidRPr="00ED00CD">
        <w:t>In urban areas</w:t>
      </w:r>
      <w:r>
        <w:t>,</w:t>
      </w:r>
      <w:r w:rsidRPr="00ED00CD">
        <w:t xml:space="preserve"> there are dedicated RAC servicing companies as well as one-man companies servicing and repairing RAC equipment. In smaller towns, the RAC servicing and repair </w:t>
      </w:r>
      <w:r>
        <w:t>shops have</w:t>
      </w:r>
      <w:r w:rsidRPr="00ED00CD">
        <w:t xml:space="preserve"> many semi-skilled to non-skilled persons undertaking repairs especially on domestic refrigeration </w:t>
      </w:r>
      <w:r w:rsidRPr="00ED00CD">
        <w:lastRenderedPageBreak/>
        <w:t>equipment an</w:t>
      </w:r>
      <w:r w:rsidR="00435BFF">
        <w:t xml:space="preserve">d small commercial equipment. </w:t>
      </w:r>
      <w:r w:rsidRPr="00ED00CD">
        <w:t xml:space="preserve">Commercial refrigeration/condensing units </w:t>
      </w:r>
      <w:r>
        <w:t>are serviced by</w:t>
      </w:r>
      <w:r w:rsidRPr="00ED00CD">
        <w:t xml:space="preserve"> skilled staff </w:t>
      </w:r>
      <w:r w:rsidR="00613744">
        <w:t xml:space="preserve">only </w:t>
      </w:r>
      <w:r w:rsidR="00435BFF">
        <w:t>as the costs for servicing</w:t>
      </w:r>
      <w:r>
        <w:t>/maintenance is high</w:t>
      </w:r>
      <w:r w:rsidRPr="00ED00CD">
        <w:t xml:space="preserve">. </w:t>
      </w:r>
    </w:p>
    <w:p w:rsidR="000B031C" w:rsidRPr="001821D7" w:rsidRDefault="000B031C" w:rsidP="00790A46">
      <w:pPr>
        <w:rPr>
          <w:b/>
          <w:color w:val="000000"/>
        </w:rPr>
      </w:pPr>
      <w:r w:rsidRPr="001821D7">
        <w:rPr>
          <w:b/>
          <w:color w:val="000000"/>
        </w:rPr>
        <w:t>Proposed activities in stage II of the HPMP</w:t>
      </w:r>
    </w:p>
    <w:p w:rsidR="000B031C" w:rsidRDefault="000B031C" w:rsidP="00790A46">
      <w:pPr>
        <w:rPr>
          <w:color w:val="000000"/>
        </w:rPr>
      </w:pPr>
    </w:p>
    <w:p w:rsidR="000B031C" w:rsidRPr="000B031C" w:rsidRDefault="000B031C" w:rsidP="00790A46">
      <w:pPr>
        <w:pStyle w:val="Heading1"/>
      </w:pPr>
      <w:r w:rsidRPr="001821D7">
        <w:t xml:space="preserve">The activities to be implemented during stage II </w:t>
      </w:r>
      <w:r w:rsidR="0011446B">
        <w:t xml:space="preserve">of the HPMP </w:t>
      </w:r>
      <w:r w:rsidRPr="001821D7">
        <w:t xml:space="preserve">include </w:t>
      </w:r>
      <w:r>
        <w:t>policy and enforcement</w:t>
      </w:r>
      <w:r w:rsidRPr="001821D7">
        <w:t xml:space="preserve">; assistance to the servicing sector; technical assistance (TA) </w:t>
      </w:r>
      <w:r>
        <w:t>for commercial re</w:t>
      </w:r>
      <w:r w:rsidR="00AF5162">
        <w:t>frigeration and residential air</w:t>
      </w:r>
      <w:r w:rsidR="00AF5162">
        <w:noBreakHyphen/>
      </w:r>
      <w:r>
        <w:t>conditioning for adoption of HCFC</w:t>
      </w:r>
      <w:r w:rsidR="00AF5162">
        <w:noBreakHyphen/>
      </w:r>
      <w:r>
        <w:t>free low</w:t>
      </w:r>
      <w:r w:rsidR="00613744">
        <w:t>-</w:t>
      </w:r>
      <w:r>
        <w:t>GWP alternatives; awareness and information outreach</w:t>
      </w:r>
      <w:r w:rsidR="0011446B">
        <w:t>;</w:t>
      </w:r>
      <w:r>
        <w:t xml:space="preserve"> and </w:t>
      </w:r>
      <w:r w:rsidRPr="000B031C">
        <w:rPr>
          <w:color w:val="000000"/>
        </w:rPr>
        <w:t xml:space="preserve">project </w:t>
      </w:r>
      <w:r w:rsidR="00AF5162">
        <w:rPr>
          <w:color w:val="000000"/>
        </w:rPr>
        <w:t xml:space="preserve">implementation and monitoring. </w:t>
      </w:r>
      <w:r w:rsidRPr="000B031C">
        <w:rPr>
          <w:color w:val="000000"/>
        </w:rPr>
        <w:t xml:space="preserve">These activities would be implemented </w:t>
      </w:r>
      <w:r w:rsidR="00613744">
        <w:rPr>
          <w:color w:val="000000"/>
        </w:rPr>
        <w:t xml:space="preserve">to achieve </w:t>
      </w:r>
      <w:r w:rsidR="00B7082A">
        <w:rPr>
          <w:color w:val="000000"/>
        </w:rPr>
        <w:t xml:space="preserve">the </w:t>
      </w:r>
      <w:r w:rsidR="00613744">
        <w:rPr>
          <w:color w:val="000000"/>
        </w:rPr>
        <w:t xml:space="preserve">complete </w:t>
      </w:r>
      <w:r w:rsidRPr="000B031C">
        <w:rPr>
          <w:color w:val="000000"/>
        </w:rPr>
        <w:t>phase-out</w:t>
      </w:r>
      <w:r w:rsidR="00613744">
        <w:rPr>
          <w:color w:val="000000"/>
        </w:rPr>
        <w:t xml:space="preserve"> of HCFC</w:t>
      </w:r>
      <w:r w:rsidRPr="000B031C">
        <w:rPr>
          <w:color w:val="000000"/>
        </w:rPr>
        <w:t xml:space="preserve"> by 2030</w:t>
      </w:r>
      <w:r w:rsidR="00F07479">
        <w:rPr>
          <w:color w:val="000000"/>
        </w:rPr>
        <w:t>, and are described below:</w:t>
      </w:r>
    </w:p>
    <w:p w:rsidR="000B031C" w:rsidRPr="00B5764C" w:rsidRDefault="000B031C" w:rsidP="00790A46">
      <w:pPr>
        <w:pStyle w:val="Heading2"/>
      </w:pPr>
      <w:r w:rsidRPr="00613744">
        <w:rPr>
          <w:i/>
        </w:rPr>
        <w:t>Policy and regulations enforcement</w:t>
      </w:r>
      <w:r>
        <w:t xml:space="preserve">: </w:t>
      </w:r>
      <w:r w:rsidR="00F07479">
        <w:t>Continue i</w:t>
      </w:r>
      <w:r>
        <w:t>mplementation of HCFC import/export licensing and quota system with NEMA as the authority for issuing licens</w:t>
      </w:r>
      <w:r w:rsidR="00613744">
        <w:t>es</w:t>
      </w:r>
      <w:r>
        <w:t xml:space="preserve"> and enforcing </w:t>
      </w:r>
      <w:r w:rsidRPr="00B5764C">
        <w:t xml:space="preserve">ODS regulations in collaboration with </w:t>
      </w:r>
      <w:r w:rsidR="00AF5162" w:rsidRPr="00B5764C">
        <w:t xml:space="preserve">the </w:t>
      </w:r>
      <w:r w:rsidRPr="00B5764C">
        <w:t>Customs Service Department and other stakeholders</w:t>
      </w:r>
      <w:r w:rsidR="00F07479" w:rsidRPr="00B5764C">
        <w:t>;</w:t>
      </w:r>
      <w:r w:rsidRPr="00B5764C">
        <w:t xml:space="preserve"> training of at least 120 customs and</w:t>
      </w:r>
      <w:r w:rsidR="00613744" w:rsidRPr="00B5764C">
        <w:t xml:space="preserve"> enforcement officers on import/</w:t>
      </w:r>
      <w:r w:rsidRPr="00B5764C">
        <w:t>export regulations for HCFCs and monitoring of HCFC trade</w:t>
      </w:r>
      <w:r w:rsidR="00613744" w:rsidRPr="00B5764C">
        <w:t>;</w:t>
      </w:r>
      <w:r w:rsidRPr="00B5764C">
        <w:t xml:space="preserve"> providing four </w:t>
      </w:r>
      <w:r w:rsidR="00F07479" w:rsidRPr="00B5764C">
        <w:t xml:space="preserve">refrigerant </w:t>
      </w:r>
      <w:r w:rsidRPr="00B5764C">
        <w:t xml:space="preserve">identifiers to NEMA and </w:t>
      </w:r>
      <w:r w:rsidR="00613744" w:rsidRPr="00B5764C">
        <w:t>C</w:t>
      </w:r>
      <w:r w:rsidRPr="00B5764C">
        <w:t>ust</w:t>
      </w:r>
      <w:r w:rsidR="00613744" w:rsidRPr="00B5764C">
        <w:t xml:space="preserve">oms authorities for </w:t>
      </w:r>
      <w:r w:rsidRPr="00B5764C">
        <w:t>site inspections for identifying and confiscating suspicious consignments</w:t>
      </w:r>
      <w:r w:rsidR="00F07479" w:rsidRPr="00B5764C">
        <w:t>;</w:t>
      </w:r>
      <w:r w:rsidR="00613744" w:rsidRPr="00B5764C">
        <w:t xml:space="preserve"> </w:t>
      </w:r>
      <w:r w:rsidR="005A7F3E" w:rsidRPr="00B5764C">
        <w:t>c</w:t>
      </w:r>
      <w:r w:rsidR="00713C7C" w:rsidRPr="00B5764C">
        <w:t>ontinue</w:t>
      </w:r>
      <w:r w:rsidRPr="00B5764C">
        <w:t xml:space="preserve"> conduct</w:t>
      </w:r>
      <w:r w:rsidR="00F07479" w:rsidRPr="00B5764C">
        <w:t>ing</w:t>
      </w:r>
      <w:r w:rsidRPr="00B5764C">
        <w:t xml:space="preserve"> awareness and training activities for strengthening monitoring mechanisms and implementation of KESWS</w:t>
      </w:r>
      <w:r w:rsidR="00F07479" w:rsidRPr="00B5764C">
        <w:t>;</w:t>
      </w:r>
      <w:r w:rsidRPr="00B5764C">
        <w:t xml:space="preserve"> and information exchange betwe</w:t>
      </w:r>
      <w:r w:rsidR="00AF5162" w:rsidRPr="00B5764C">
        <w:t>en customs authorities and NEMA;</w:t>
      </w:r>
    </w:p>
    <w:p w:rsidR="000B031C" w:rsidRPr="00B5764C" w:rsidRDefault="000B031C" w:rsidP="00790A46">
      <w:pPr>
        <w:pStyle w:val="Heading2"/>
      </w:pPr>
      <w:r w:rsidRPr="00B5764C">
        <w:rPr>
          <w:i/>
        </w:rPr>
        <w:t>Training of refrigeration service technicians</w:t>
      </w:r>
      <w:r w:rsidR="009612F0" w:rsidRPr="00B5764C">
        <w:t xml:space="preserve">: </w:t>
      </w:r>
      <w:r w:rsidRPr="00B5764C">
        <w:t xml:space="preserve">Training of </w:t>
      </w:r>
      <w:r w:rsidR="007A6253" w:rsidRPr="00B5764C">
        <w:t>15</w:t>
      </w:r>
      <w:r w:rsidR="001B3AD3" w:rsidRPr="00B5764C">
        <w:t xml:space="preserve"> trainers and 700 to 1,000 </w:t>
      </w:r>
      <w:r w:rsidRPr="00B5764C">
        <w:t>technicians on good servicing practices and safe servicing of equipment using alternative technology</w:t>
      </w:r>
      <w:r w:rsidR="00F07479" w:rsidRPr="00B5764C">
        <w:t xml:space="preserve">; </w:t>
      </w:r>
      <w:r w:rsidRPr="00B5764C">
        <w:t>provision of about 40 equipment</w:t>
      </w:r>
      <w:r w:rsidR="006F0A28" w:rsidRPr="00B5764C">
        <w:t xml:space="preserve"> including recovery and reclamation tools, vacuum pumps, charging manifolds and other service tools,</w:t>
      </w:r>
      <w:r w:rsidRPr="00B5764C">
        <w:t xml:space="preserve"> for service technicians</w:t>
      </w:r>
      <w:r w:rsidR="006F0A28" w:rsidRPr="00B5764C">
        <w:t xml:space="preserve"> </w:t>
      </w:r>
      <w:r w:rsidRPr="00B5764C">
        <w:t>for good servicing practices and recovery of equipment</w:t>
      </w:r>
      <w:r w:rsidR="00F07479" w:rsidRPr="00B5764C">
        <w:t xml:space="preserve">. Provision of </w:t>
      </w:r>
      <w:r w:rsidR="00613744" w:rsidRPr="00B5764C">
        <w:t xml:space="preserve">training tool-kit, </w:t>
      </w:r>
      <w:r w:rsidR="006F0A28" w:rsidRPr="00B5764C">
        <w:t>special equipment for use in</w:t>
      </w:r>
      <w:r w:rsidR="00613744" w:rsidRPr="00B5764C">
        <w:t xml:space="preserve"> CO</w:t>
      </w:r>
      <w:r w:rsidR="00613744" w:rsidRPr="00B5764C">
        <w:rPr>
          <w:vertAlign w:val="subscript"/>
        </w:rPr>
        <w:t>2</w:t>
      </w:r>
      <w:r w:rsidR="00613744" w:rsidRPr="00B5764C">
        <w:t xml:space="preserve"> </w:t>
      </w:r>
      <w:r w:rsidR="006F0A28" w:rsidRPr="00B5764C">
        <w:t xml:space="preserve">based refrigeration equipment, </w:t>
      </w:r>
      <w:r w:rsidR="00F07479" w:rsidRPr="00B5764C">
        <w:t xml:space="preserve">a </w:t>
      </w:r>
      <w:r w:rsidR="006F0A28" w:rsidRPr="00B5764C">
        <w:t>demonstration unit for hydrocarbon</w:t>
      </w:r>
      <w:r w:rsidR="00B7082A">
        <w:t>-</w:t>
      </w:r>
      <w:r w:rsidR="006F0A28" w:rsidRPr="00B5764C">
        <w:t>based condensing equipment,</w:t>
      </w:r>
      <w:r w:rsidRPr="00B5764C">
        <w:t xml:space="preserve"> to 10 technical institutions for training technicians and students; strengthening </w:t>
      </w:r>
      <w:r w:rsidR="00F07479" w:rsidRPr="00B5764C">
        <w:t xml:space="preserve">the </w:t>
      </w:r>
      <w:r w:rsidR="00B7082A">
        <w:t>R</w:t>
      </w:r>
      <w:r w:rsidRPr="00B5764C">
        <w:t xml:space="preserve">efrigeration </w:t>
      </w:r>
      <w:r w:rsidR="00B7082A">
        <w:t>A</w:t>
      </w:r>
      <w:r w:rsidRPr="00B5764C">
        <w:t>ssociation of Kenya through information exchange, coordination and consultation on issues</w:t>
      </w:r>
      <w:r w:rsidR="00B7082A">
        <w:t xml:space="preserve"> relating to HCFC-22 phase</w:t>
      </w:r>
      <w:r w:rsidR="00B7082A">
        <w:noBreakHyphen/>
      </w:r>
      <w:r w:rsidR="00B51C58" w:rsidRPr="00B5764C">
        <w:t>out</w:t>
      </w:r>
      <w:r w:rsidR="00F07479" w:rsidRPr="00B5764C">
        <w:t xml:space="preserve">. </w:t>
      </w:r>
      <w:r w:rsidR="000875BE">
        <w:t xml:space="preserve">Approximately 1,500 to </w:t>
      </w:r>
      <w:r w:rsidR="000875BE" w:rsidRPr="00B5764C">
        <w:t>2,000</w:t>
      </w:r>
      <w:r w:rsidR="000875BE">
        <w:t xml:space="preserve"> </w:t>
      </w:r>
      <w:r w:rsidR="006635CF" w:rsidRPr="00B5764C">
        <w:t xml:space="preserve">technicians </w:t>
      </w:r>
      <w:r w:rsidR="000875BE">
        <w:t xml:space="preserve">will </w:t>
      </w:r>
      <w:r w:rsidR="006635CF" w:rsidRPr="00B5764C">
        <w:t xml:space="preserve">be trained through stage II </w:t>
      </w:r>
      <w:r w:rsidR="00B7082A">
        <w:t>of the HPMP</w:t>
      </w:r>
      <w:r w:rsidR="00B7082A" w:rsidRPr="00B5764C">
        <w:t xml:space="preserve"> </w:t>
      </w:r>
      <w:r w:rsidR="006635CF" w:rsidRPr="00B5764C">
        <w:t>and private sector initiatives</w:t>
      </w:r>
      <w:r w:rsidR="00336485" w:rsidRPr="00B5764C">
        <w:t xml:space="preserve"> supported from other sources</w:t>
      </w:r>
      <w:r w:rsidR="000875BE">
        <w:t>;</w:t>
      </w:r>
      <w:r w:rsidR="00F07479" w:rsidRPr="00B5764C">
        <w:t xml:space="preserve"> </w:t>
      </w:r>
    </w:p>
    <w:p w:rsidR="000B031C" w:rsidRPr="00B5764C" w:rsidRDefault="000B031C" w:rsidP="00790A46">
      <w:pPr>
        <w:pStyle w:val="Heading2"/>
      </w:pPr>
      <w:r w:rsidRPr="00B5764C">
        <w:rPr>
          <w:i/>
        </w:rPr>
        <w:t>Incentive for commercial refrigeration:</w:t>
      </w:r>
      <w:r w:rsidR="00B51C58" w:rsidRPr="00B5764C">
        <w:t xml:space="preserve"> </w:t>
      </w:r>
      <w:r w:rsidRPr="00B5764C">
        <w:t>Training</w:t>
      </w:r>
      <w:r w:rsidR="00F07479" w:rsidRPr="00B5764C">
        <w:t xml:space="preserve"> to </w:t>
      </w:r>
      <w:r w:rsidR="005B0D75" w:rsidRPr="00B5764C">
        <w:t>at least 100</w:t>
      </w:r>
      <w:r w:rsidR="00F07479" w:rsidRPr="00B5764C">
        <w:t xml:space="preserve"> service technicians on </w:t>
      </w:r>
      <w:r w:rsidR="005B0D75" w:rsidRPr="00B5764C">
        <w:t>safe installation and maintenance practices, technical assistance for project design, plan and technical support for operations and monitoring,</w:t>
      </w:r>
      <w:r w:rsidR="00F07479" w:rsidRPr="00B5764C">
        <w:t xml:space="preserve"> </w:t>
      </w:r>
      <w:r w:rsidRPr="00B5764C">
        <w:t xml:space="preserve">and </w:t>
      </w:r>
      <w:r w:rsidR="00F07479" w:rsidRPr="00B5764C">
        <w:t xml:space="preserve">procurement of </w:t>
      </w:r>
      <w:r w:rsidRPr="00B5764C">
        <w:t>equipment for adoption of CO</w:t>
      </w:r>
      <w:r w:rsidRPr="00B5764C">
        <w:rPr>
          <w:vertAlign w:val="subscript"/>
        </w:rPr>
        <w:t>2</w:t>
      </w:r>
      <w:r w:rsidRPr="00B5764C">
        <w:t xml:space="preserve">-based equipment </w:t>
      </w:r>
      <w:r w:rsidR="006635CF" w:rsidRPr="00B5764C">
        <w:t xml:space="preserve">in </w:t>
      </w:r>
      <w:r w:rsidRPr="00B5764C">
        <w:t xml:space="preserve">one or two supermarkets covering equipment with a capacity of 40 to 50 </w:t>
      </w:r>
      <w:r w:rsidR="00F07479" w:rsidRPr="00B5764C">
        <w:t>tonne of refrigeration (</w:t>
      </w:r>
      <w:r w:rsidRPr="00B5764C">
        <w:t>TR</w:t>
      </w:r>
      <w:r w:rsidR="006635CF" w:rsidRPr="00B5764C">
        <w:rPr>
          <w:rStyle w:val="FootnoteReference"/>
        </w:rPr>
        <w:footnoteReference w:id="6"/>
      </w:r>
      <w:r w:rsidR="00F07479" w:rsidRPr="00B5764C">
        <w:t>)</w:t>
      </w:r>
      <w:r w:rsidR="006F62B9" w:rsidRPr="00B5764C">
        <w:t xml:space="preserve"> each</w:t>
      </w:r>
      <w:r w:rsidR="00F07479" w:rsidRPr="00B5764C">
        <w:t>,</w:t>
      </w:r>
      <w:r w:rsidRPr="00B5764C">
        <w:t xml:space="preserve"> and for adoption of hydrocarbon</w:t>
      </w:r>
      <w:r w:rsidR="00057BE9">
        <w:noBreakHyphen/>
      </w:r>
      <w:r w:rsidRPr="00B5764C">
        <w:t xml:space="preserve">based refrigeration technology in two cold rooms with a capacity of about </w:t>
      </w:r>
      <w:r w:rsidR="006F62B9" w:rsidRPr="00B5764C">
        <w:t>15</w:t>
      </w:r>
      <w:r w:rsidR="00057BE9">
        <w:t> </w:t>
      </w:r>
      <w:r w:rsidRPr="00B5764C">
        <w:t>TR</w:t>
      </w:r>
      <w:r w:rsidR="006F62B9" w:rsidRPr="00B5764C">
        <w:t xml:space="preserve"> each</w:t>
      </w:r>
      <w:r w:rsidR="00975C73" w:rsidRPr="00B5764C">
        <w:t>;</w:t>
      </w:r>
    </w:p>
    <w:p w:rsidR="000B031C" w:rsidRPr="00B5764C" w:rsidRDefault="000B031C" w:rsidP="005B0D75">
      <w:pPr>
        <w:pStyle w:val="Heading2"/>
      </w:pPr>
      <w:r w:rsidRPr="00B5764C">
        <w:rPr>
          <w:i/>
        </w:rPr>
        <w:t>Incentive for adoption of low</w:t>
      </w:r>
      <w:r w:rsidR="006635CF" w:rsidRPr="00B5764C">
        <w:rPr>
          <w:i/>
        </w:rPr>
        <w:t>-</w:t>
      </w:r>
      <w:r w:rsidRPr="00B5764C">
        <w:rPr>
          <w:i/>
        </w:rPr>
        <w:t xml:space="preserve">GWP alternatives in residential air-conditioning: </w:t>
      </w:r>
      <w:r w:rsidR="00F07479" w:rsidRPr="00B5764C">
        <w:t xml:space="preserve">Training to </w:t>
      </w:r>
      <w:r w:rsidR="005B0D75" w:rsidRPr="00B5764C">
        <w:t>at least 50</w:t>
      </w:r>
      <w:r w:rsidR="00F07479" w:rsidRPr="00B5764C">
        <w:t xml:space="preserve"> service technicians on </w:t>
      </w:r>
      <w:r w:rsidR="005B0D75" w:rsidRPr="00B5764C">
        <w:t>safe operations and maintenance practices</w:t>
      </w:r>
      <w:r w:rsidR="00F07479" w:rsidRPr="00B5764C">
        <w:t xml:space="preserve">, </w:t>
      </w:r>
      <w:r w:rsidR="005B0D75" w:rsidRPr="00B5764C">
        <w:t>technical assistance for project design, plan and technical support for operations and monitoring,</w:t>
      </w:r>
      <w:r w:rsidR="00F07479" w:rsidRPr="00B5764C">
        <w:t xml:space="preserve"> and </w:t>
      </w:r>
      <w:r w:rsidRPr="00B5764C">
        <w:t>incentive</w:t>
      </w:r>
      <w:r w:rsidR="005D69ED" w:rsidRPr="00B5764C">
        <w:t xml:space="preserve"> for equipment purchase for 500 </w:t>
      </w:r>
      <w:r w:rsidR="00B7082A">
        <w:t>units of hydrocarbon-</w:t>
      </w:r>
      <w:r w:rsidRPr="00B5764C">
        <w:t xml:space="preserve">based air-conditioners; </w:t>
      </w:r>
      <w:r w:rsidR="00F07479" w:rsidRPr="00B5764C">
        <w:t>and</w:t>
      </w:r>
    </w:p>
    <w:p w:rsidR="000B031C" w:rsidRPr="00B5764C" w:rsidRDefault="000B031C" w:rsidP="00790A46">
      <w:pPr>
        <w:pStyle w:val="Heading2"/>
      </w:pPr>
      <w:r w:rsidRPr="00B5764C">
        <w:rPr>
          <w:i/>
        </w:rPr>
        <w:t>Awareness and information outreach</w:t>
      </w:r>
      <w:r w:rsidR="008252C3" w:rsidRPr="00B5764C">
        <w:t xml:space="preserve">: </w:t>
      </w:r>
      <w:r w:rsidR="006635CF" w:rsidRPr="00B5764C">
        <w:t>A</w:t>
      </w:r>
      <w:r w:rsidRPr="00B5764C">
        <w:t xml:space="preserve">t least seven stakeholder consultations on HPMP activities and issues relating to HCFC phase-out </w:t>
      </w:r>
      <w:r w:rsidR="006635CF" w:rsidRPr="00B5764C">
        <w:t>for</w:t>
      </w:r>
      <w:r w:rsidRPr="00B5764C">
        <w:t xml:space="preserve"> Government, and </w:t>
      </w:r>
      <w:r w:rsidR="006635CF" w:rsidRPr="00B5764C">
        <w:t xml:space="preserve">development of </w:t>
      </w:r>
      <w:r w:rsidRPr="00B5764C">
        <w:t>awareness and publicity materials for HCFC phase-out.</w:t>
      </w:r>
      <w:r w:rsidR="00790A46" w:rsidRPr="00B5764C">
        <w:t xml:space="preserve"> </w:t>
      </w:r>
    </w:p>
    <w:p w:rsidR="000B031C" w:rsidRPr="00B5764C" w:rsidRDefault="000B031C" w:rsidP="00FC03A7">
      <w:pPr>
        <w:pStyle w:val="Default"/>
        <w:keepNext/>
        <w:keepLines/>
        <w:rPr>
          <w:bCs/>
          <w:sz w:val="22"/>
          <w:szCs w:val="22"/>
          <w:u w:val="single"/>
        </w:rPr>
      </w:pPr>
      <w:r w:rsidRPr="00B5764C">
        <w:rPr>
          <w:bCs/>
          <w:sz w:val="22"/>
          <w:szCs w:val="22"/>
          <w:u w:val="single"/>
        </w:rPr>
        <w:lastRenderedPageBreak/>
        <w:t>Project implementation and monitoring</w:t>
      </w:r>
    </w:p>
    <w:p w:rsidR="000B031C" w:rsidRPr="00B5764C" w:rsidRDefault="000B031C" w:rsidP="00FC03A7">
      <w:pPr>
        <w:pStyle w:val="Default"/>
        <w:keepNext/>
        <w:keepLines/>
        <w:rPr>
          <w:b/>
          <w:bCs/>
          <w:sz w:val="22"/>
          <w:szCs w:val="22"/>
        </w:rPr>
      </w:pPr>
    </w:p>
    <w:p w:rsidR="000B031C" w:rsidRPr="00B5764C" w:rsidRDefault="000B031C" w:rsidP="00FC03A7">
      <w:pPr>
        <w:pStyle w:val="Heading1"/>
        <w:keepNext/>
        <w:keepLines/>
      </w:pPr>
      <w:r w:rsidRPr="00B5764C">
        <w:t xml:space="preserve">Project management would continue to be undertaken by a project office with one permanent staff based in </w:t>
      </w:r>
      <w:r w:rsidR="00616E23" w:rsidRPr="00B5764C">
        <w:t xml:space="preserve">the </w:t>
      </w:r>
      <w:r w:rsidRPr="00B5764C">
        <w:t xml:space="preserve">Ministry of Environment and Natural </w:t>
      </w:r>
      <w:r w:rsidR="00616E23" w:rsidRPr="00B5764C">
        <w:t>R</w:t>
      </w:r>
      <w:r w:rsidRPr="00B5764C">
        <w:t>esources.</w:t>
      </w:r>
    </w:p>
    <w:p w:rsidR="000B031C" w:rsidRPr="00B5764C" w:rsidRDefault="000B031C" w:rsidP="00790A46">
      <w:pPr>
        <w:pStyle w:val="Default"/>
        <w:rPr>
          <w:bCs/>
          <w:sz w:val="22"/>
          <w:szCs w:val="22"/>
          <w:u w:val="single"/>
        </w:rPr>
      </w:pPr>
      <w:r w:rsidRPr="00B5764C">
        <w:rPr>
          <w:bCs/>
          <w:sz w:val="22"/>
          <w:szCs w:val="22"/>
          <w:u w:val="single"/>
        </w:rPr>
        <w:t xml:space="preserve">Total cost of stage II of the HPMP </w:t>
      </w:r>
    </w:p>
    <w:p w:rsidR="000B031C" w:rsidRPr="00B5764C" w:rsidRDefault="000B031C" w:rsidP="00790A46">
      <w:pPr>
        <w:pStyle w:val="Default"/>
      </w:pPr>
    </w:p>
    <w:p w:rsidR="005B0D75" w:rsidRPr="00B5764C" w:rsidRDefault="000B031C" w:rsidP="00371C76">
      <w:pPr>
        <w:pStyle w:val="Heading1"/>
        <w:rPr>
          <w:b/>
          <w:bCs/>
        </w:rPr>
      </w:pPr>
      <w:r w:rsidRPr="00B5764C">
        <w:t xml:space="preserve">The total cost of stage II of the HPMP for Kenya amounts to </w:t>
      </w:r>
      <w:r w:rsidR="00EA2B3A" w:rsidRPr="00B5764C">
        <w:t>US $</w:t>
      </w:r>
      <w:r w:rsidRPr="00B5764C">
        <w:t xml:space="preserve">1,801,500, as originally submitted (excluding support costs) for achieving a complete phase-out of HCFCs by 2030. Detailed activities and cost are shown in Table </w:t>
      </w:r>
      <w:r w:rsidR="00F07479" w:rsidRPr="00B5764C">
        <w:t>5</w:t>
      </w:r>
      <w:r w:rsidRPr="00B5764C">
        <w:t>.</w:t>
      </w:r>
      <w:r w:rsidR="00790A46" w:rsidRPr="00B5764C">
        <w:t xml:space="preserve"> </w:t>
      </w:r>
    </w:p>
    <w:p w:rsidR="000B031C" w:rsidRPr="005B0D75" w:rsidRDefault="00982C78" w:rsidP="00E1620B">
      <w:pPr>
        <w:pStyle w:val="Heading1"/>
        <w:numPr>
          <w:ilvl w:val="0"/>
          <w:numId w:val="0"/>
        </w:numPr>
        <w:spacing w:after="0"/>
        <w:rPr>
          <w:b/>
          <w:bCs/>
        </w:rPr>
      </w:pPr>
      <w:r w:rsidRPr="005B0D75">
        <w:rPr>
          <w:b/>
          <w:bCs/>
        </w:rPr>
        <w:t xml:space="preserve">Table </w:t>
      </w:r>
      <w:r w:rsidR="00F07479" w:rsidRPr="005B0D75">
        <w:rPr>
          <w:b/>
          <w:bCs/>
        </w:rPr>
        <w:t>5</w:t>
      </w:r>
      <w:r w:rsidR="000B031C" w:rsidRPr="005B0D75">
        <w:rPr>
          <w:b/>
          <w:bCs/>
        </w:rPr>
        <w:t>.</w:t>
      </w:r>
      <w:r w:rsidR="001A4804" w:rsidRPr="005B0D75">
        <w:rPr>
          <w:b/>
          <w:bCs/>
        </w:rPr>
        <w:t xml:space="preserve"> Proposed budget for stage II of the HPMP </w:t>
      </w:r>
    </w:p>
    <w:tbl>
      <w:tblPr>
        <w:tblW w:w="5000" w:type="pct"/>
        <w:tblLayout w:type="fixed"/>
        <w:tblLook w:val="04A0" w:firstRow="1" w:lastRow="0" w:firstColumn="1" w:lastColumn="0" w:noHBand="0" w:noVBand="1"/>
      </w:tblPr>
      <w:tblGrid>
        <w:gridCol w:w="7450"/>
        <w:gridCol w:w="1900"/>
      </w:tblGrid>
      <w:tr w:rsidR="000B031C" w:rsidRPr="00BB1FFB" w:rsidTr="00BB1FFB">
        <w:trPr>
          <w:tblHeader/>
        </w:trPr>
        <w:tc>
          <w:tcPr>
            <w:tcW w:w="3984" w:type="pct"/>
            <w:tcBorders>
              <w:top w:val="single" w:sz="4" w:space="0" w:color="auto"/>
              <w:left w:val="single" w:sz="4" w:space="0" w:color="auto"/>
              <w:bottom w:val="single" w:sz="4" w:space="0" w:color="auto"/>
              <w:right w:val="single" w:sz="4" w:space="0" w:color="auto"/>
            </w:tcBorders>
            <w:shd w:val="clear" w:color="auto" w:fill="auto"/>
            <w:noWrap/>
            <w:hideMark/>
          </w:tcPr>
          <w:p w:rsidR="000B031C" w:rsidRPr="00BB1FFB" w:rsidRDefault="000B031C" w:rsidP="00BB1FFB">
            <w:pPr>
              <w:jc w:val="left"/>
              <w:rPr>
                <w:b/>
                <w:bCs/>
                <w:color w:val="000000"/>
                <w:sz w:val="21"/>
                <w:szCs w:val="21"/>
                <w:lang w:eastAsia="en-CA"/>
              </w:rPr>
            </w:pPr>
            <w:r w:rsidRPr="00BB1FFB">
              <w:rPr>
                <w:b/>
                <w:bCs/>
                <w:color w:val="000000"/>
                <w:sz w:val="21"/>
                <w:szCs w:val="21"/>
                <w:lang w:eastAsia="en-CA"/>
              </w:rPr>
              <w:t>Activity</w:t>
            </w:r>
          </w:p>
        </w:tc>
        <w:tc>
          <w:tcPr>
            <w:tcW w:w="1016" w:type="pct"/>
            <w:tcBorders>
              <w:top w:val="single" w:sz="4" w:space="0" w:color="auto"/>
              <w:left w:val="nil"/>
              <w:bottom w:val="single" w:sz="4" w:space="0" w:color="auto"/>
              <w:right w:val="single" w:sz="4" w:space="0" w:color="auto"/>
            </w:tcBorders>
            <w:shd w:val="clear" w:color="auto" w:fill="auto"/>
            <w:hideMark/>
          </w:tcPr>
          <w:p w:rsidR="000B031C" w:rsidRPr="00BB1FFB" w:rsidRDefault="00BB1FFB" w:rsidP="00BB1FFB">
            <w:pPr>
              <w:jc w:val="center"/>
              <w:rPr>
                <w:b/>
                <w:bCs/>
                <w:color w:val="000000"/>
                <w:sz w:val="21"/>
                <w:szCs w:val="21"/>
                <w:lang w:eastAsia="en-CA"/>
              </w:rPr>
            </w:pPr>
            <w:r>
              <w:rPr>
                <w:b/>
                <w:bCs/>
                <w:color w:val="000000"/>
                <w:sz w:val="21"/>
                <w:szCs w:val="21"/>
                <w:lang w:eastAsia="en-CA"/>
              </w:rPr>
              <w:t>F</w:t>
            </w:r>
            <w:r w:rsidR="000B031C" w:rsidRPr="00BB1FFB">
              <w:rPr>
                <w:b/>
                <w:bCs/>
                <w:color w:val="000000"/>
                <w:sz w:val="21"/>
                <w:szCs w:val="21"/>
                <w:lang w:eastAsia="en-CA"/>
              </w:rPr>
              <w:t>unding (</w:t>
            </w:r>
            <w:r w:rsidR="00EA2B3A">
              <w:rPr>
                <w:b/>
                <w:bCs/>
                <w:color w:val="000000"/>
                <w:sz w:val="21"/>
                <w:szCs w:val="21"/>
                <w:lang w:eastAsia="en-CA"/>
              </w:rPr>
              <w:t>US $</w:t>
            </w:r>
            <w:r w:rsidR="000B031C" w:rsidRPr="00BB1FFB">
              <w:rPr>
                <w:b/>
                <w:bCs/>
                <w:color w:val="000000"/>
                <w:sz w:val="21"/>
                <w:szCs w:val="21"/>
                <w:lang w:eastAsia="en-CA"/>
              </w:rPr>
              <w:t>)</w:t>
            </w:r>
          </w:p>
        </w:tc>
      </w:tr>
      <w:tr w:rsidR="000B031C" w:rsidRPr="00BB1FFB" w:rsidTr="00BB1FFB">
        <w:tc>
          <w:tcPr>
            <w:tcW w:w="3984" w:type="pct"/>
            <w:tcBorders>
              <w:top w:val="nil"/>
              <w:left w:val="single" w:sz="4" w:space="0" w:color="auto"/>
              <w:bottom w:val="single" w:sz="4" w:space="0" w:color="auto"/>
              <w:right w:val="single" w:sz="4" w:space="0" w:color="auto"/>
            </w:tcBorders>
            <w:shd w:val="clear" w:color="auto" w:fill="auto"/>
            <w:noWrap/>
            <w:hideMark/>
          </w:tcPr>
          <w:p w:rsidR="000B031C" w:rsidRPr="00BB1FFB" w:rsidRDefault="000B031C" w:rsidP="00790A46">
            <w:pPr>
              <w:rPr>
                <w:color w:val="000000"/>
                <w:sz w:val="21"/>
                <w:szCs w:val="21"/>
                <w:lang w:eastAsia="en-CA"/>
              </w:rPr>
            </w:pPr>
            <w:r w:rsidRPr="00BB1FFB">
              <w:rPr>
                <w:color w:val="000000"/>
                <w:sz w:val="21"/>
                <w:szCs w:val="21"/>
                <w:lang w:eastAsia="en-CA"/>
              </w:rPr>
              <w:t>Policy enforcement and capacity building</w:t>
            </w:r>
          </w:p>
        </w:tc>
        <w:tc>
          <w:tcPr>
            <w:tcW w:w="1016" w:type="pct"/>
            <w:tcBorders>
              <w:top w:val="nil"/>
              <w:left w:val="nil"/>
              <w:bottom w:val="single" w:sz="4" w:space="0" w:color="auto"/>
              <w:right w:val="single" w:sz="4" w:space="0" w:color="auto"/>
            </w:tcBorders>
            <w:shd w:val="clear" w:color="auto" w:fill="auto"/>
            <w:noWrap/>
            <w:hideMark/>
          </w:tcPr>
          <w:p w:rsidR="000B031C" w:rsidRPr="00BB1FFB" w:rsidRDefault="000B031C" w:rsidP="00790A46">
            <w:pPr>
              <w:jc w:val="right"/>
              <w:rPr>
                <w:color w:val="000000"/>
                <w:sz w:val="21"/>
                <w:szCs w:val="21"/>
                <w:lang w:eastAsia="en-CA"/>
              </w:rPr>
            </w:pPr>
            <w:r w:rsidRPr="00BB1FFB">
              <w:rPr>
                <w:color w:val="000000"/>
                <w:sz w:val="21"/>
                <w:szCs w:val="21"/>
                <w:lang w:eastAsia="en-CA"/>
              </w:rPr>
              <w:t>243,500</w:t>
            </w:r>
          </w:p>
        </w:tc>
      </w:tr>
      <w:tr w:rsidR="000B031C" w:rsidRPr="00BB1FFB" w:rsidTr="00BB1FFB">
        <w:tc>
          <w:tcPr>
            <w:tcW w:w="3984" w:type="pct"/>
            <w:tcBorders>
              <w:top w:val="nil"/>
              <w:left w:val="single" w:sz="4" w:space="0" w:color="auto"/>
              <w:bottom w:val="single" w:sz="4" w:space="0" w:color="auto"/>
              <w:right w:val="single" w:sz="4" w:space="0" w:color="auto"/>
            </w:tcBorders>
            <w:shd w:val="clear" w:color="auto" w:fill="auto"/>
            <w:noWrap/>
            <w:hideMark/>
          </w:tcPr>
          <w:p w:rsidR="000B031C" w:rsidRPr="00BB1FFB" w:rsidRDefault="000B031C" w:rsidP="00790A46">
            <w:pPr>
              <w:rPr>
                <w:color w:val="000000"/>
                <w:sz w:val="21"/>
                <w:szCs w:val="21"/>
                <w:lang w:eastAsia="en-CA"/>
              </w:rPr>
            </w:pPr>
            <w:r w:rsidRPr="00BB1FFB">
              <w:rPr>
                <w:color w:val="000000"/>
                <w:sz w:val="21"/>
                <w:szCs w:val="21"/>
                <w:lang w:eastAsia="en-CA"/>
              </w:rPr>
              <w:t>RAC service sector training and equipment support</w:t>
            </w:r>
          </w:p>
        </w:tc>
        <w:tc>
          <w:tcPr>
            <w:tcW w:w="1016" w:type="pct"/>
            <w:tcBorders>
              <w:top w:val="nil"/>
              <w:left w:val="nil"/>
              <w:bottom w:val="single" w:sz="4" w:space="0" w:color="auto"/>
              <w:right w:val="single" w:sz="4" w:space="0" w:color="auto"/>
            </w:tcBorders>
            <w:shd w:val="clear" w:color="auto" w:fill="auto"/>
            <w:noWrap/>
            <w:hideMark/>
          </w:tcPr>
          <w:p w:rsidR="000B031C" w:rsidRPr="00BB1FFB" w:rsidRDefault="000B031C" w:rsidP="00790A46">
            <w:pPr>
              <w:jc w:val="right"/>
              <w:rPr>
                <w:color w:val="000000"/>
                <w:sz w:val="21"/>
                <w:szCs w:val="21"/>
                <w:lang w:eastAsia="en-CA"/>
              </w:rPr>
            </w:pPr>
            <w:r w:rsidRPr="00BB1FFB">
              <w:rPr>
                <w:color w:val="000000"/>
                <w:sz w:val="21"/>
                <w:szCs w:val="21"/>
                <w:lang w:eastAsia="en-CA"/>
              </w:rPr>
              <w:t>500,000</w:t>
            </w:r>
          </w:p>
        </w:tc>
      </w:tr>
      <w:tr w:rsidR="000B031C" w:rsidRPr="00BB1FFB" w:rsidTr="00BB1FFB">
        <w:tc>
          <w:tcPr>
            <w:tcW w:w="3984" w:type="pct"/>
            <w:tcBorders>
              <w:top w:val="nil"/>
              <w:left w:val="single" w:sz="4" w:space="0" w:color="auto"/>
              <w:bottom w:val="single" w:sz="4" w:space="0" w:color="auto"/>
              <w:right w:val="single" w:sz="4" w:space="0" w:color="auto"/>
            </w:tcBorders>
            <w:shd w:val="clear" w:color="auto" w:fill="auto"/>
            <w:noWrap/>
            <w:hideMark/>
          </w:tcPr>
          <w:p w:rsidR="000B031C" w:rsidRPr="00BB1FFB" w:rsidRDefault="000B031C" w:rsidP="00790A46">
            <w:pPr>
              <w:rPr>
                <w:color w:val="000000"/>
                <w:sz w:val="21"/>
                <w:szCs w:val="21"/>
                <w:lang w:eastAsia="en-CA"/>
              </w:rPr>
            </w:pPr>
            <w:r w:rsidRPr="00BB1FFB">
              <w:rPr>
                <w:color w:val="000000"/>
                <w:sz w:val="21"/>
                <w:szCs w:val="21"/>
                <w:lang w:eastAsia="en-CA"/>
              </w:rPr>
              <w:t>Commercial refrigeration technical assistance and incentives for adopting low</w:t>
            </w:r>
            <w:r w:rsidR="00B7082A">
              <w:rPr>
                <w:color w:val="000000"/>
                <w:sz w:val="21"/>
                <w:szCs w:val="21"/>
                <w:lang w:eastAsia="en-CA"/>
              </w:rPr>
              <w:t>-</w:t>
            </w:r>
            <w:r w:rsidRPr="00BB1FFB">
              <w:rPr>
                <w:color w:val="000000"/>
                <w:sz w:val="21"/>
                <w:szCs w:val="21"/>
                <w:lang w:eastAsia="en-CA"/>
              </w:rPr>
              <w:t>GWP alternatives</w:t>
            </w:r>
          </w:p>
        </w:tc>
        <w:tc>
          <w:tcPr>
            <w:tcW w:w="1016" w:type="pct"/>
            <w:tcBorders>
              <w:top w:val="nil"/>
              <w:left w:val="nil"/>
              <w:bottom w:val="single" w:sz="4" w:space="0" w:color="auto"/>
              <w:right w:val="single" w:sz="4" w:space="0" w:color="auto"/>
            </w:tcBorders>
            <w:shd w:val="clear" w:color="auto" w:fill="auto"/>
            <w:noWrap/>
            <w:hideMark/>
          </w:tcPr>
          <w:p w:rsidR="000B031C" w:rsidRPr="00BB1FFB" w:rsidRDefault="000B031C" w:rsidP="00790A46">
            <w:pPr>
              <w:jc w:val="right"/>
              <w:rPr>
                <w:color w:val="000000"/>
                <w:sz w:val="21"/>
                <w:szCs w:val="21"/>
                <w:lang w:eastAsia="en-CA"/>
              </w:rPr>
            </w:pPr>
            <w:r w:rsidRPr="00BB1FFB">
              <w:rPr>
                <w:color w:val="000000"/>
                <w:sz w:val="21"/>
                <w:szCs w:val="21"/>
                <w:lang w:eastAsia="en-CA"/>
              </w:rPr>
              <w:t>615,000</w:t>
            </w:r>
          </w:p>
        </w:tc>
      </w:tr>
      <w:tr w:rsidR="000B031C" w:rsidRPr="00BB1FFB" w:rsidTr="00BB1FFB">
        <w:tc>
          <w:tcPr>
            <w:tcW w:w="3984" w:type="pct"/>
            <w:tcBorders>
              <w:top w:val="nil"/>
              <w:left w:val="single" w:sz="4" w:space="0" w:color="auto"/>
              <w:bottom w:val="single" w:sz="4" w:space="0" w:color="auto"/>
              <w:right w:val="single" w:sz="4" w:space="0" w:color="auto"/>
            </w:tcBorders>
            <w:shd w:val="clear" w:color="auto" w:fill="auto"/>
            <w:noWrap/>
            <w:hideMark/>
          </w:tcPr>
          <w:p w:rsidR="000B031C" w:rsidRPr="00BB1FFB" w:rsidRDefault="000B031C" w:rsidP="000E2BA0">
            <w:pPr>
              <w:rPr>
                <w:color w:val="000000"/>
                <w:sz w:val="21"/>
                <w:szCs w:val="21"/>
                <w:lang w:eastAsia="en-CA"/>
              </w:rPr>
            </w:pPr>
            <w:r w:rsidRPr="00BB1FFB">
              <w:rPr>
                <w:color w:val="000000"/>
                <w:sz w:val="21"/>
                <w:szCs w:val="21"/>
                <w:lang w:eastAsia="en-CA"/>
              </w:rPr>
              <w:t>Air-conditioning technical assistance and</w:t>
            </w:r>
            <w:r w:rsidR="00B7082A">
              <w:rPr>
                <w:color w:val="000000"/>
                <w:sz w:val="21"/>
                <w:szCs w:val="21"/>
                <w:lang w:eastAsia="en-CA"/>
              </w:rPr>
              <w:t xml:space="preserve"> incentives for adoption of low-</w:t>
            </w:r>
            <w:r w:rsidRPr="00BB1FFB">
              <w:rPr>
                <w:color w:val="000000"/>
                <w:sz w:val="21"/>
                <w:szCs w:val="21"/>
                <w:lang w:eastAsia="en-CA"/>
              </w:rPr>
              <w:t>GWP alternatives</w:t>
            </w:r>
          </w:p>
        </w:tc>
        <w:tc>
          <w:tcPr>
            <w:tcW w:w="1016" w:type="pct"/>
            <w:tcBorders>
              <w:top w:val="nil"/>
              <w:left w:val="nil"/>
              <w:bottom w:val="single" w:sz="4" w:space="0" w:color="auto"/>
              <w:right w:val="single" w:sz="4" w:space="0" w:color="auto"/>
            </w:tcBorders>
            <w:shd w:val="clear" w:color="auto" w:fill="auto"/>
            <w:noWrap/>
            <w:hideMark/>
          </w:tcPr>
          <w:p w:rsidR="000B031C" w:rsidRPr="00BB1FFB" w:rsidRDefault="000B031C" w:rsidP="00790A46">
            <w:pPr>
              <w:jc w:val="right"/>
              <w:rPr>
                <w:color w:val="000000"/>
                <w:sz w:val="21"/>
                <w:szCs w:val="21"/>
                <w:lang w:eastAsia="en-CA"/>
              </w:rPr>
            </w:pPr>
            <w:r w:rsidRPr="00BB1FFB">
              <w:rPr>
                <w:color w:val="000000"/>
                <w:sz w:val="21"/>
                <w:szCs w:val="21"/>
                <w:lang w:eastAsia="en-CA"/>
              </w:rPr>
              <w:t>115,000</w:t>
            </w:r>
          </w:p>
        </w:tc>
      </w:tr>
      <w:tr w:rsidR="000B031C" w:rsidRPr="00BB1FFB" w:rsidTr="00BB1FFB">
        <w:tc>
          <w:tcPr>
            <w:tcW w:w="3984" w:type="pct"/>
            <w:tcBorders>
              <w:top w:val="nil"/>
              <w:left w:val="single" w:sz="4" w:space="0" w:color="auto"/>
              <w:bottom w:val="single" w:sz="4" w:space="0" w:color="auto"/>
              <w:right w:val="single" w:sz="4" w:space="0" w:color="auto"/>
            </w:tcBorders>
            <w:shd w:val="clear" w:color="auto" w:fill="auto"/>
            <w:noWrap/>
            <w:hideMark/>
          </w:tcPr>
          <w:p w:rsidR="000B031C" w:rsidRPr="00BB1FFB" w:rsidRDefault="000B031C" w:rsidP="00790A46">
            <w:pPr>
              <w:rPr>
                <w:color w:val="000000"/>
                <w:sz w:val="21"/>
                <w:szCs w:val="21"/>
                <w:lang w:eastAsia="en-CA"/>
              </w:rPr>
            </w:pPr>
            <w:r w:rsidRPr="00BB1FFB">
              <w:rPr>
                <w:color w:val="000000"/>
                <w:sz w:val="21"/>
                <w:szCs w:val="21"/>
                <w:lang w:eastAsia="en-CA"/>
              </w:rPr>
              <w:t>Awareness and information outreach</w:t>
            </w:r>
          </w:p>
        </w:tc>
        <w:tc>
          <w:tcPr>
            <w:tcW w:w="1016" w:type="pct"/>
            <w:tcBorders>
              <w:top w:val="nil"/>
              <w:left w:val="nil"/>
              <w:bottom w:val="single" w:sz="4" w:space="0" w:color="auto"/>
              <w:right w:val="single" w:sz="4" w:space="0" w:color="auto"/>
            </w:tcBorders>
            <w:shd w:val="clear" w:color="auto" w:fill="auto"/>
            <w:noWrap/>
            <w:hideMark/>
          </w:tcPr>
          <w:p w:rsidR="000B031C" w:rsidRPr="00BB1FFB" w:rsidRDefault="000B031C" w:rsidP="00790A46">
            <w:pPr>
              <w:jc w:val="right"/>
              <w:rPr>
                <w:color w:val="000000"/>
                <w:sz w:val="21"/>
                <w:szCs w:val="21"/>
                <w:lang w:eastAsia="en-CA"/>
              </w:rPr>
            </w:pPr>
            <w:r w:rsidRPr="00BB1FFB">
              <w:rPr>
                <w:color w:val="000000"/>
                <w:sz w:val="21"/>
                <w:szCs w:val="21"/>
                <w:lang w:eastAsia="en-CA"/>
              </w:rPr>
              <w:t>150,000</w:t>
            </w:r>
          </w:p>
        </w:tc>
      </w:tr>
      <w:tr w:rsidR="000B031C" w:rsidRPr="00BB1FFB" w:rsidTr="00BB1FFB">
        <w:tc>
          <w:tcPr>
            <w:tcW w:w="3984" w:type="pct"/>
            <w:tcBorders>
              <w:top w:val="nil"/>
              <w:left w:val="single" w:sz="4" w:space="0" w:color="auto"/>
              <w:bottom w:val="single" w:sz="4" w:space="0" w:color="auto"/>
              <w:right w:val="single" w:sz="4" w:space="0" w:color="auto"/>
            </w:tcBorders>
            <w:shd w:val="clear" w:color="auto" w:fill="auto"/>
            <w:noWrap/>
            <w:hideMark/>
          </w:tcPr>
          <w:p w:rsidR="000B031C" w:rsidRPr="00BB1FFB" w:rsidRDefault="000B031C" w:rsidP="00790A46">
            <w:pPr>
              <w:rPr>
                <w:b/>
                <w:bCs/>
                <w:color w:val="000000"/>
                <w:sz w:val="21"/>
                <w:szCs w:val="21"/>
                <w:lang w:eastAsia="en-CA"/>
              </w:rPr>
            </w:pPr>
            <w:r w:rsidRPr="00BB1FFB">
              <w:rPr>
                <w:b/>
                <w:bCs/>
                <w:color w:val="000000"/>
                <w:sz w:val="21"/>
                <w:szCs w:val="21"/>
                <w:lang w:eastAsia="en-CA"/>
              </w:rPr>
              <w:t>Sub-total</w:t>
            </w:r>
          </w:p>
        </w:tc>
        <w:tc>
          <w:tcPr>
            <w:tcW w:w="1016" w:type="pct"/>
            <w:tcBorders>
              <w:top w:val="nil"/>
              <w:left w:val="nil"/>
              <w:bottom w:val="single" w:sz="4" w:space="0" w:color="auto"/>
              <w:right w:val="single" w:sz="4" w:space="0" w:color="auto"/>
            </w:tcBorders>
            <w:shd w:val="clear" w:color="auto" w:fill="auto"/>
            <w:noWrap/>
            <w:hideMark/>
          </w:tcPr>
          <w:p w:rsidR="000B031C" w:rsidRPr="00BB1FFB" w:rsidRDefault="000B031C" w:rsidP="00790A46">
            <w:pPr>
              <w:jc w:val="right"/>
              <w:rPr>
                <w:b/>
                <w:bCs/>
                <w:color w:val="000000"/>
                <w:sz w:val="21"/>
                <w:szCs w:val="21"/>
                <w:lang w:eastAsia="en-CA"/>
              </w:rPr>
            </w:pPr>
            <w:r w:rsidRPr="00BB1FFB">
              <w:rPr>
                <w:b/>
                <w:bCs/>
                <w:color w:val="000000"/>
                <w:sz w:val="21"/>
                <w:szCs w:val="21"/>
                <w:lang w:eastAsia="en-CA"/>
              </w:rPr>
              <w:t>1,623,500</w:t>
            </w:r>
          </w:p>
        </w:tc>
      </w:tr>
      <w:tr w:rsidR="000B031C" w:rsidRPr="00BB1FFB" w:rsidTr="00BB1FFB">
        <w:tc>
          <w:tcPr>
            <w:tcW w:w="3984" w:type="pct"/>
            <w:tcBorders>
              <w:top w:val="nil"/>
              <w:left w:val="single" w:sz="4" w:space="0" w:color="auto"/>
              <w:bottom w:val="single" w:sz="4" w:space="0" w:color="auto"/>
              <w:right w:val="single" w:sz="4" w:space="0" w:color="auto"/>
            </w:tcBorders>
            <w:shd w:val="clear" w:color="auto" w:fill="auto"/>
            <w:noWrap/>
            <w:hideMark/>
          </w:tcPr>
          <w:p w:rsidR="000B031C" w:rsidRPr="00BB1FFB" w:rsidRDefault="000B031C" w:rsidP="000E2BA0">
            <w:pPr>
              <w:rPr>
                <w:color w:val="000000"/>
                <w:sz w:val="21"/>
                <w:szCs w:val="21"/>
                <w:lang w:eastAsia="en-CA"/>
              </w:rPr>
            </w:pPr>
            <w:r w:rsidRPr="00BB1FFB">
              <w:rPr>
                <w:color w:val="000000"/>
                <w:sz w:val="21"/>
                <w:szCs w:val="21"/>
                <w:lang w:eastAsia="en-CA"/>
              </w:rPr>
              <w:t xml:space="preserve">Project </w:t>
            </w:r>
            <w:r w:rsidR="000E2BA0">
              <w:rPr>
                <w:color w:val="000000"/>
                <w:sz w:val="21"/>
                <w:szCs w:val="21"/>
                <w:lang w:eastAsia="en-CA"/>
              </w:rPr>
              <w:t>i</w:t>
            </w:r>
            <w:r w:rsidRPr="00BB1FFB">
              <w:rPr>
                <w:color w:val="000000"/>
                <w:sz w:val="21"/>
                <w:szCs w:val="21"/>
                <w:lang w:eastAsia="en-CA"/>
              </w:rPr>
              <w:t xml:space="preserve">mplementation </w:t>
            </w:r>
            <w:r w:rsidR="000E2BA0">
              <w:rPr>
                <w:color w:val="000000"/>
                <w:sz w:val="21"/>
                <w:szCs w:val="21"/>
                <w:lang w:eastAsia="en-CA"/>
              </w:rPr>
              <w:t>m</w:t>
            </w:r>
            <w:r w:rsidRPr="00BB1FFB">
              <w:rPr>
                <w:color w:val="000000"/>
                <w:sz w:val="21"/>
                <w:szCs w:val="21"/>
                <w:lang w:eastAsia="en-CA"/>
              </w:rPr>
              <w:t xml:space="preserve">anagement and </w:t>
            </w:r>
            <w:r w:rsidR="000E2BA0">
              <w:rPr>
                <w:color w:val="000000"/>
                <w:sz w:val="21"/>
                <w:szCs w:val="21"/>
                <w:lang w:eastAsia="en-CA"/>
              </w:rPr>
              <w:t>m</w:t>
            </w:r>
            <w:r w:rsidRPr="00BB1FFB">
              <w:rPr>
                <w:color w:val="000000"/>
                <w:sz w:val="21"/>
                <w:szCs w:val="21"/>
                <w:lang w:eastAsia="en-CA"/>
              </w:rPr>
              <w:t>onitoring</w:t>
            </w:r>
          </w:p>
        </w:tc>
        <w:tc>
          <w:tcPr>
            <w:tcW w:w="1016" w:type="pct"/>
            <w:tcBorders>
              <w:top w:val="nil"/>
              <w:left w:val="nil"/>
              <w:bottom w:val="single" w:sz="4" w:space="0" w:color="auto"/>
              <w:right w:val="single" w:sz="4" w:space="0" w:color="auto"/>
            </w:tcBorders>
            <w:shd w:val="clear" w:color="auto" w:fill="auto"/>
            <w:noWrap/>
            <w:hideMark/>
          </w:tcPr>
          <w:p w:rsidR="000B031C" w:rsidRPr="00BB1FFB" w:rsidRDefault="000B031C" w:rsidP="00790A46">
            <w:pPr>
              <w:jc w:val="right"/>
              <w:rPr>
                <w:color w:val="000000"/>
                <w:sz w:val="21"/>
                <w:szCs w:val="21"/>
                <w:lang w:eastAsia="en-CA"/>
              </w:rPr>
            </w:pPr>
            <w:r w:rsidRPr="00BB1FFB">
              <w:rPr>
                <w:color w:val="000000"/>
                <w:sz w:val="21"/>
                <w:szCs w:val="21"/>
                <w:lang w:eastAsia="en-CA"/>
              </w:rPr>
              <w:t>178,000</w:t>
            </w:r>
          </w:p>
        </w:tc>
      </w:tr>
      <w:tr w:rsidR="000B031C" w:rsidRPr="00BB1FFB" w:rsidTr="00BB1FFB">
        <w:tc>
          <w:tcPr>
            <w:tcW w:w="3984" w:type="pct"/>
            <w:tcBorders>
              <w:top w:val="nil"/>
              <w:left w:val="single" w:sz="4" w:space="0" w:color="auto"/>
              <w:bottom w:val="single" w:sz="4" w:space="0" w:color="auto"/>
              <w:right w:val="single" w:sz="4" w:space="0" w:color="auto"/>
            </w:tcBorders>
            <w:shd w:val="clear" w:color="auto" w:fill="auto"/>
            <w:noWrap/>
            <w:hideMark/>
          </w:tcPr>
          <w:p w:rsidR="000B031C" w:rsidRPr="00BB1FFB" w:rsidRDefault="000B031C" w:rsidP="00790A46">
            <w:pPr>
              <w:rPr>
                <w:b/>
                <w:bCs/>
                <w:color w:val="000000"/>
                <w:sz w:val="21"/>
                <w:szCs w:val="21"/>
                <w:lang w:eastAsia="en-CA"/>
              </w:rPr>
            </w:pPr>
            <w:r w:rsidRPr="00BB1FFB">
              <w:rPr>
                <w:b/>
                <w:bCs/>
                <w:color w:val="000000"/>
                <w:sz w:val="21"/>
                <w:szCs w:val="21"/>
                <w:lang w:eastAsia="en-CA"/>
              </w:rPr>
              <w:t>Total</w:t>
            </w:r>
          </w:p>
        </w:tc>
        <w:tc>
          <w:tcPr>
            <w:tcW w:w="1016" w:type="pct"/>
            <w:tcBorders>
              <w:top w:val="nil"/>
              <w:left w:val="nil"/>
              <w:bottom w:val="single" w:sz="4" w:space="0" w:color="auto"/>
              <w:right w:val="single" w:sz="4" w:space="0" w:color="auto"/>
            </w:tcBorders>
            <w:shd w:val="clear" w:color="auto" w:fill="auto"/>
            <w:noWrap/>
            <w:hideMark/>
          </w:tcPr>
          <w:p w:rsidR="000B031C" w:rsidRPr="00BB1FFB" w:rsidRDefault="000B031C" w:rsidP="00790A46">
            <w:pPr>
              <w:jc w:val="right"/>
              <w:rPr>
                <w:b/>
                <w:bCs/>
                <w:color w:val="000000"/>
                <w:sz w:val="21"/>
                <w:szCs w:val="21"/>
                <w:lang w:eastAsia="en-CA"/>
              </w:rPr>
            </w:pPr>
            <w:r w:rsidRPr="00BB1FFB">
              <w:rPr>
                <w:b/>
                <w:bCs/>
                <w:color w:val="000000"/>
                <w:sz w:val="21"/>
                <w:szCs w:val="21"/>
                <w:lang w:eastAsia="en-CA"/>
              </w:rPr>
              <w:t>1,801,500</w:t>
            </w:r>
          </w:p>
        </w:tc>
      </w:tr>
    </w:tbl>
    <w:p w:rsidR="000B031C" w:rsidRDefault="000B031C" w:rsidP="00790A46">
      <w:pPr>
        <w:pStyle w:val="Default"/>
        <w:rPr>
          <w:b/>
          <w:bCs/>
          <w:sz w:val="22"/>
          <w:szCs w:val="22"/>
        </w:rPr>
      </w:pPr>
    </w:p>
    <w:p w:rsidR="000B031C" w:rsidRDefault="00713B1A" w:rsidP="00790A46">
      <w:pPr>
        <w:pStyle w:val="Heading1"/>
      </w:pPr>
      <w:r w:rsidRPr="00713B1A">
        <w:t>The submission includes co</w:t>
      </w:r>
      <w:r>
        <w:t>-</w:t>
      </w:r>
      <w:r w:rsidRPr="00713B1A">
        <w:t xml:space="preserve">financing from the beneficiaries for </w:t>
      </w:r>
      <w:r w:rsidR="00B7082A">
        <w:t xml:space="preserve">the </w:t>
      </w:r>
      <w:r w:rsidRPr="00713B1A">
        <w:t>commercial refrigeration component</w:t>
      </w:r>
      <w:r w:rsidR="00441835">
        <w:t xml:space="preserve"> amounting to </w:t>
      </w:r>
      <w:r w:rsidR="00EA2B3A">
        <w:t>US $</w:t>
      </w:r>
      <w:r w:rsidRPr="00713B1A">
        <w:t>150,000.</w:t>
      </w:r>
    </w:p>
    <w:p w:rsidR="00A6549B" w:rsidRPr="00A6549B" w:rsidRDefault="00A6549B" w:rsidP="00A6549B">
      <w:pPr>
        <w:rPr>
          <w:u w:val="single"/>
        </w:rPr>
      </w:pPr>
      <w:r w:rsidRPr="00A6549B">
        <w:rPr>
          <w:u w:val="single"/>
        </w:rPr>
        <w:t>Activities</w:t>
      </w:r>
      <w:r>
        <w:rPr>
          <w:u w:val="single"/>
        </w:rPr>
        <w:t xml:space="preserve"> planned</w:t>
      </w:r>
      <w:r w:rsidRPr="00A6549B">
        <w:rPr>
          <w:u w:val="single"/>
        </w:rPr>
        <w:t xml:space="preserve"> for the first tranche of stage II</w:t>
      </w:r>
    </w:p>
    <w:p w:rsidR="00A6549B" w:rsidRDefault="00A6549B" w:rsidP="00A6549B"/>
    <w:p w:rsidR="00A6549B" w:rsidRDefault="00A6549B" w:rsidP="00A6549B">
      <w:pPr>
        <w:pStyle w:val="Heading1"/>
      </w:pPr>
      <w:r w:rsidRPr="00A6549B">
        <w:t>The first funding tranche of stage II of the HPMP at the total amount of US</w:t>
      </w:r>
      <w:r w:rsidR="00A5594A">
        <w:t> </w:t>
      </w:r>
      <w:r w:rsidRPr="00A6549B">
        <w:t xml:space="preserve">$456,500 will be implemented until September 2020, and will include: initiation </w:t>
      </w:r>
      <w:r w:rsidR="007B3D78">
        <w:t xml:space="preserve">of </w:t>
      </w:r>
      <w:r w:rsidRPr="00A6549B">
        <w:t>regulations enforcement activities including development of n</w:t>
      </w:r>
      <w:r w:rsidR="00A5594A">
        <w:t>ew regulatory measures for HCFC-</w:t>
      </w:r>
      <w:r w:rsidRPr="00A6549B">
        <w:t xml:space="preserve">based equipment and HCFCs import controls, as </w:t>
      </w:r>
      <w:r w:rsidR="00A5594A">
        <w:t>well as training activities (US </w:t>
      </w:r>
      <w:r w:rsidRPr="00A6549B">
        <w:t>$83,050), initiation of refrigeration servic</w:t>
      </w:r>
      <w:r w:rsidR="00A5594A">
        <w:t>ing</w:t>
      </w:r>
      <w:r w:rsidRPr="00A6549B">
        <w:t xml:space="preserve"> sector trai</w:t>
      </w:r>
      <w:r w:rsidR="00A5594A">
        <w:t>ning activities (US $</w:t>
      </w:r>
      <w:r w:rsidRPr="00A6549B">
        <w:t>100,000), development of design and implementation plan for commercial refrigeration and residential air-conditioner incentive schemes for adoption of low-GWP alternatives</w:t>
      </w:r>
      <w:r w:rsidR="00A5594A">
        <w:t xml:space="preserve"> (US $</w:t>
      </w:r>
      <w:r w:rsidRPr="00A6549B">
        <w:t>180,000), awarenes</w:t>
      </w:r>
      <w:r w:rsidR="00A5594A">
        <w:t>s and outreach activities (US $</w:t>
      </w:r>
      <w:r w:rsidRPr="00A6549B">
        <w:t>40,000) and project managemen</w:t>
      </w:r>
      <w:r w:rsidR="00A5594A">
        <w:t>t and monitoring activities (US $</w:t>
      </w:r>
      <w:r w:rsidRPr="00A6549B">
        <w:t>53,450).</w:t>
      </w:r>
    </w:p>
    <w:p w:rsidR="0048787E" w:rsidRPr="00572436" w:rsidRDefault="0048787E" w:rsidP="00790A46">
      <w:pPr>
        <w:jc w:val="center"/>
        <w:rPr>
          <w:b/>
          <w:lang w:val="en-CA"/>
        </w:rPr>
      </w:pPr>
      <w:r w:rsidRPr="00A6549B">
        <w:rPr>
          <w:b/>
          <w:lang w:val="en-CA"/>
        </w:rPr>
        <w:t>SECRETARIAT’S COMMENTS AND RECOMMENDATION</w:t>
      </w:r>
    </w:p>
    <w:p w:rsidR="0048787E" w:rsidRPr="00572436" w:rsidRDefault="0048787E" w:rsidP="00790A46">
      <w:pPr>
        <w:jc w:val="center"/>
        <w:rPr>
          <w:b/>
          <w:lang w:val="en-CA"/>
        </w:rPr>
      </w:pPr>
    </w:p>
    <w:p w:rsidR="0048787E" w:rsidRDefault="0048787E" w:rsidP="00790A46">
      <w:pPr>
        <w:rPr>
          <w:b/>
          <w:lang w:val="en-CA"/>
        </w:rPr>
      </w:pPr>
      <w:r w:rsidRPr="00572436">
        <w:rPr>
          <w:b/>
          <w:lang w:val="en-CA"/>
        </w:rPr>
        <w:t>COMMENTS</w:t>
      </w:r>
    </w:p>
    <w:p w:rsidR="00C50694" w:rsidRDefault="00C50694" w:rsidP="00790A46">
      <w:pPr>
        <w:rPr>
          <w:b/>
          <w:lang w:val="en-CA"/>
        </w:rPr>
      </w:pPr>
    </w:p>
    <w:p w:rsidR="00C50694" w:rsidRPr="00C50694" w:rsidRDefault="00C50694" w:rsidP="00C50694">
      <w:pPr>
        <w:pStyle w:val="Heading1"/>
      </w:pPr>
      <w:r w:rsidRPr="00C50694">
        <w:t xml:space="preserve">The Secretariat reviewed stage II of the HPMP for </w:t>
      </w:r>
      <w:r>
        <w:t>Kenya</w:t>
      </w:r>
      <w:r w:rsidRPr="00C50694">
        <w:t xml:space="preserve"> in light of stage I, the policies and guidelines of the Multilateral Fund, including the criteria for funding HCFC phase out in the consumption sector for stage II of HPMPs (decision 74/50), and the 2017 2019 business plan of the Multilateral Fund.</w:t>
      </w:r>
    </w:p>
    <w:p w:rsidR="000B031C" w:rsidRPr="002D635A" w:rsidRDefault="000B031C" w:rsidP="00790A46">
      <w:pPr>
        <w:rPr>
          <w:u w:val="single"/>
        </w:rPr>
      </w:pPr>
      <w:r w:rsidRPr="002D635A">
        <w:rPr>
          <w:u w:val="single"/>
        </w:rPr>
        <w:t xml:space="preserve">Phase-out schedule </w:t>
      </w:r>
    </w:p>
    <w:p w:rsidR="000B031C" w:rsidRPr="002D635A" w:rsidRDefault="000B031C" w:rsidP="00790A46">
      <w:pPr>
        <w:rPr>
          <w:b/>
        </w:rPr>
      </w:pPr>
    </w:p>
    <w:p w:rsidR="000B031C" w:rsidRPr="002D635A" w:rsidRDefault="000B031C" w:rsidP="00790A46">
      <w:pPr>
        <w:pStyle w:val="Heading1"/>
      </w:pPr>
      <w:r w:rsidRPr="002D635A">
        <w:t xml:space="preserve">The Secretariat discussed the need for </w:t>
      </w:r>
      <w:r w:rsidR="00E145CD">
        <w:t>complete phase-out of HCFCs by</w:t>
      </w:r>
      <w:r w:rsidRPr="002D635A">
        <w:t xml:space="preserve"> 2030 as submitted in the proposal, given that Kenya is a non-</w:t>
      </w:r>
      <w:r w:rsidR="00C13F4F">
        <w:t xml:space="preserve">low-volume consuming </w:t>
      </w:r>
      <w:r w:rsidRPr="002D635A">
        <w:t>country</w:t>
      </w:r>
      <w:r w:rsidR="00E145CD">
        <w:t xml:space="preserve"> and that</w:t>
      </w:r>
      <w:r w:rsidRPr="002D635A">
        <w:t xml:space="preserve"> new </w:t>
      </w:r>
      <w:r w:rsidR="000E2BA0">
        <w:t>non-</w:t>
      </w:r>
      <w:r w:rsidRPr="002D635A">
        <w:t xml:space="preserve">ODS </w:t>
      </w:r>
      <w:r w:rsidR="000E2BA0">
        <w:t xml:space="preserve">and </w:t>
      </w:r>
      <w:r w:rsidRPr="002D635A">
        <w:t xml:space="preserve">low-GWP technologies in </w:t>
      </w:r>
      <w:r w:rsidR="000E2BA0">
        <w:t xml:space="preserve">the </w:t>
      </w:r>
      <w:r w:rsidR="00E145CD">
        <w:t>RAC sector that</w:t>
      </w:r>
      <w:r w:rsidRPr="002D635A">
        <w:t xml:space="preserve"> are likely to be adopted in future </w:t>
      </w:r>
      <w:r w:rsidR="000E2BA0">
        <w:t xml:space="preserve">years </w:t>
      </w:r>
      <w:r w:rsidRPr="002D635A">
        <w:t xml:space="preserve">may need additional actions </w:t>
      </w:r>
      <w:r w:rsidR="00E145CD">
        <w:t>for adoption (e.g., equipment support for new refrigerant technologies, safety aspects in adoption of new technologies)</w:t>
      </w:r>
      <w:r w:rsidRPr="002D635A">
        <w:t xml:space="preserve">. </w:t>
      </w:r>
      <w:r w:rsidR="00713C7C" w:rsidRPr="002D635A">
        <w:t>The</w:t>
      </w:r>
      <w:r w:rsidRPr="002D635A">
        <w:t xml:space="preserve"> Government of France clarified that the Government of Kenya considers it a</w:t>
      </w:r>
      <w:r w:rsidR="00C32681">
        <w:t xml:space="preserve">ppropriate </w:t>
      </w:r>
      <w:r w:rsidR="00C32681">
        <w:lastRenderedPageBreak/>
        <w:t xml:space="preserve">to fully phase </w:t>
      </w:r>
      <w:r w:rsidRPr="002D635A">
        <w:t>out HCFCs through policy and regulatory and capacity building int</w:t>
      </w:r>
      <w:r w:rsidR="00F0153E">
        <w:t>erventions for adoption of HCFC-</w:t>
      </w:r>
      <w:r w:rsidRPr="002D635A">
        <w:t>free low</w:t>
      </w:r>
      <w:r w:rsidR="006F5AB1">
        <w:t>-</w:t>
      </w:r>
      <w:r w:rsidRPr="002D635A">
        <w:t>G</w:t>
      </w:r>
      <w:r w:rsidR="00713C7C" w:rsidRPr="002D635A">
        <w:t>WP technologies at this stage</w:t>
      </w:r>
      <w:r w:rsidR="006F5AB1">
        <w:t xml:space="preserve"> and is fully committed to achieving full phase-out</w:t>
      </w:r>
      <w:r w:rsidR="00713C7C" w:rsidRPr="002D635A">
        <w:t xml:space="preserve">. </w:t>
      </w:r>
      <w:r w:rsidR="000E2BA0">
        <w:t xml:space="preserve">Further to discussions, </w:t>
      </w:r>
      <w:r w:rsidRPr="002D635A">
        <w:t xml:space="preserve">it was agreed that </w:t>
      </w:r>
      <w:r w:rsidR="000E2BA0">
        <w:t xml:space="preserve">Kenya </w:t>
      </w:r>
      <w:r w:rsidRPr="002D635A">
        <w:t xml:space="preserve">would achieve </w:t>
      </w:r>
      <w:r w:rsidR="000E2BA0">
        <w:t xml:space="preserve">the complete </w:t>
      </w:r>
      <w:r w:rsidRPr="002D635A">
        <w:t xml:space="preserve">phase-out of </w:t>
      </w:r>
      <w:r w:rsidR="006F5AB1">
        <w:t>HCFCs</w:t>
      </w:r>
      <w:r w:rsidRPr="002D635A">
        <w:t xml:space="preserve"> by 2026 with </w:t>
      </w:r>
      <w:r w:rsidR="000E2BA0">
        <w:t xml:space="preserve">a </w:t>
      </w:r>
      <w:r w:rsidRPr="002D635A">
        <w:t xml:space="preserve">remaining consumption of 1.31 ODP tonnes </w:t>
      </w:r>
      <w:r w:rsidR="000E2BA0">
        <w:t>(</w:t>
      </w:r>
      <w:r w:rsidR="00B5764C">
        <w:t>service-tail</w:t>
      </w:r>
      <w:r w:rsidR="000E2BA0">
        <w:t xml:space="preserve">) </w:t>
      </w:r>
      <w:r w:rsidRPr="002D635A">
        <w:t>for the period 202</w:t>
      </w:r>
      <w:r w:rsidR="006F5AB1">
        <w:t>6</w:t>
      </w:r>
      <w:r w:rsidRPr="002D635A">
        <w:t xml:space="preserve"> to 2029.</w:t>
      </w:r>
    </w:p>
    <w:p w:rsidR="000B031C" w:rsidRPr="00701C4E" w:rsidRDefault="000B031C" w:rsidP="00790A46">
      <w:pPr>
        <w:rPr>
          <w:u w:val="single"/>
        </w:rPr>
      </w:pPr>
      <w:r w:rsidRPr="00701C4E">
        <w:rPr>
          <w:u w:val="single"/>
        </w:rPr>
        <w:t>Promotion of low</w:t>
      </w:r>
      <w:r w:rsidR="006F5AB1">
        <w:rPr>
          <w:u w:val="single"/>
        </w:rPr>
        <w:t>-</w:t>
      </w:r>
      <w:r w:rsidRPr="00701C4E">
        <w:rPr>
          <w:u w:val="single"/>
        </w:rPr>
        <w:t xml:space="preserve">GWP technologies </w:t>
      </w:r>
    </w:p>
    <w:p w:rsidR="000B031C" w:rsidRPr="00BA0026" w:rsidRDefault="000B031C" w:rsidP="00790A46">
      <w:pPr>
        <w:pStyle w:val="Default"/>
        <w:rPr>
          <w:sz w:val="22"/>
          <w:szCs w:val="22"/>
          <w:lang w:val="en-GB"/>
        </w:rPr>
      </w:pPr>
    </w:p>
    <w:p w:rsidR="00923F07" w:rsidRDefault="00923F07" w:rsidP="00923F07">
      <w:pPr>
        <w:pStyle w:val="Heading1"/>
      </w:pPr>
      <w:r>
        <w:t xml:space="preserve">Upon a </w:t>
      </w:r>
      <w:r w:rsidR="000B031C" w:rsidRPr="00E95C3B">
        <w:t>request</w:t>
      </w:r>
      <w:r>
        <w:t xml:space="preserve"> for</w:t>
      </w:r>
      <w:r w:rsidR="000B031C" w:rsidRPr="00E95C3B">
        <w:t xml:space="preserve"> clarifications on how safe adoption of hydrocarbon</w:t>
      </w:r>
      <w:r w:rsidR="005043CB">
        <w:t>-</w:t>
      </w:r>
      <w:r w:rsidR="000B031C" w:rsidRPr="00E95C3B">
        <w:t>based refrigerants would be ensured</w:t>
      </w:r>
      <w:r>
        <w:t>, t</w:t>
      </w:r>
      <w:r w:rsidR="00701C4E">
        <w:t xml:space="preserve">he </w:t>
      </w:r>
      <w:r w:rsidR="000B031C" w:rsidRPr="00E95C3B">
        <w:t xml:space="preserve">Government of France </w:t>
      </w:r>
      <w:r>
        <w:t xml:space="preserve">explained </w:t>
      </w:r>
      <w:r w:rsidR="000B031C" w:rsidRPr="00E95C3B">
        <w:t xml:space="preserve">that training of technicians for </w:t>
      </w:r>
      <w:r w:rsidR="005043CB">
        <w:t xml:space="preserve">the </w:t>
      </w:r>
      <w:r w:rsidR="000B031C" w:rsidRPr="00E95C3B">
        <w:t>safe use of hydrocarbon</w:t>
      </w:r>
      <w:r w:rsidR="005043CB">
        <w:t xml:space="preserve"> </w:t>
      </w:r>
      <w:r>
        <w:t>have been provided during stage I and will continue to be provided during stage II of the HPMP</w:t>
      </w:r>
      <w:r w:rsidR="005043CB">
        <w:t xml:space="preserve">. </w:t>
      </w:r>
      <w:r w:rsidR="000B031C" w:rsidRPr="00E95C3B">
        <w:t>Further, retrofit of air-conditioning equipment designed for non-flammable refrigerants with hydrocarbon is discouraged</w:t>
      </w:r>
      <w:r>
        <w:t xml:space="preserve">, and </w:t>
      </w:r>
      <w:r w:rsidR="000B031C" w:rsidRPr="00E95C3B">
        <w:t>the Government of Ke</w:t>
      </w:r>
      <w:r w:rsidR="005043CB">
        <w:t>nya is fully aware of decisions </w:t>
      </w:r>
      <w:r w:rsidR="000B031C" w:rsidRPr="00E95C3B">
        <w:t xml:space="preserve">72/17 and 73/34 on safe use of hydrocarbons and is in the process of developing certification standards for using </w:t>
      </w:r>
      <w:r>
        <w:t>flammable refrigerants</w:t>
      </w:r>
      <w:r w:rsidR="000B031C" w:rsidRPr="00E95C3B">
        <w:t>.</w:t>
      </w:r>
      <w:r w:rsidR="00790A46">
        <w:t xml:space="preserve"> </w:t>
      </w:r>
    </w:p>
    <w:p w:rsidR="000B031C" w:rsidRPr="00970BCB" w:rsidRDefault="00923F07" w:rsidP="00923F07">
      <w:pPr>
        <w:pStyle w:val="Heading1"/>
      </w:pPr>
      <w:r>
        <w:t xml:space="preserve">Moreover, </w:t>
      </w:r>
      <w:r w:rsidR="000B031C">
        <w:t xml:space="preserve">the curriculum of technical colleges which include components on safe handling of </w:t>
      </w:r>
      <w:r>
        <w:t xml:space="preserve">hydrocarbons </w:t>
      </w:r>
      <w:r w:rsidR="000B031C">
        <w:t>has been standardised</w:t>
      </w:r>
      <w:r>
        <w:t>. T</w:t>
      </w:r>
      <w:r w:rsidR="000B031C">
        <w:t>he processes for standard certification program</w:t>
      </w:r>
      <w:r w:rsidR="006F5AB1">
        <w:t>mes</w:t>
      </w:r>
      <w:r w:rsidR="000B031C">
        <w:t xml:space="preserve"> for trained technicians is under development, particularly on the need for certification assessment for formally qualified technicians and identification of sui</w:t>
      </w:r>
      <w:r w:rsidR="003F6F24">
        <w:t xml:space="preserve">table certification authority. </w:t>
      </w:r>
      <w:r w:rsidR="006F5AB1">
        <w:t>Because of this</w:t>
      </w:r>
      <w:r w:rsidR="000B031C">
        <w:t xml:space="preserve">, the current approach of training using a standardised curriculum for technician training by </w:t>
      </w:r>
      <w:r w:rsidR="008C65D5">
        <w:t xml:space="preserve">the </w:t>
      </w:r>
      <w:r w:rsidR="000B031C">
        <w:t>NOU followed by a formal assessment is used for technician certification.</w:t>
      </w:r>
    </w:p>
    <w:p w:rsidR="00053D73" w:rsidRDefault="00053D73" w:rsidP="00790A46">
      <w:pPr>
        <w:rPr>
          <w:u w:val="single"/>
          <w:lang w:val="en-CA"/>
        </w:rPr>
      </w:pPr>
      <w:r>
        <w:rPr>
          <w:u w:val="single"/>
          <w:lang w:val="en-CA"/>
        </w:rPr>
        <w:t>Service sector training and equipment support</w:t>
      </w:r>
    </w:p>
    <w:p w:rsidR="00053D73" w:rsidRDefault="00053D73" w:rsidP="00790A46">
      <w:pPr>
        <w:rPr>
          <w:u w:val="single"/>
          <w:lang w:val="en-CA"/>
        </w:rPr>
      </w:pPr>
    </w:p>
    <w:p w:rsidR="007A6253" w:rsidRDefault="00053D73" w:rsidP="00790A46">
      <w:pPr>
        <w:pStyle w:val="Heading1"/>
        <w:rPr>
          <w:lang w:val="en-CA"/>
        </w:rPr>
      </w:pPr>
      <w:r w:rsidRPr="007A6253">
        <w:rPr>
          <w:lang w:val="en-CA"/>
        </w:rPr>
        <w:t>Upon request for clarification</w:t>
      </w:r>
      <w:r w:rsidR="006F5AB1">
        <w:rPr>
          <w:lang w:val="en-CA"/>
        </w:rPr>
        <w:t xml:space="preserve"> on </w:t>
      </w:r>
      <w:r w:rsidR="0004707F">
        <w:rPr>
          <w:lang w:val="en-CA"/>
        </w:rPr>
        <w:t xml:space="preserve">the </w:t>
      </w:r>
      <w:r w:rsidR="006F5AB1">
        <w:rPr>
          <w:lang w:val="en-CA"/>
        </w:rPr>
        <w:t>need of additional equipment</w:t>
      </w:r>
      <w:r w:rsidR="0004707F">
        <w:rPr>
          <w:lang w:val="en-CA"/>
        </w:rPr>
        <w:t xml:space="preserve"> </w:t>
      </w:r>
      <w:r w:rsidR="00B5764C">
        <w:rPr>
          <w:lang w:val="en-CA"/>
        </w:rPr>
        <w:t>for technician training</w:t>
      </w:r>
      <w:r w:rsidRPr="007A6253">
        <w:rPr>
          <w:lang w:val="en-CA"/>
        </w:rPr>
        <w:t>, the Government of France mentioned that th</w:t>
      </w:r>
      <w:r w:rsidR="0004707F">
        <w:rPr>
          <w:lang w:val="en-CA"/>
        </w:rPr>
        <w:t>is</w:t>
      </w:r>
      <w:r w:rsidRPr="007A6253">
        <w:rPr>
          <w:lang w:val="en-CA"/>
        </w:rPr>
        <w:t xml:space="preserve"> equipment </w:t>
      </w:r>
      <w:r w:rsidR="0004707F">
        <w:rPr>
          <w:lang w:val="en-CA"/>
        </w:rPr>
        <w:t xml:space="preserve">is needed </w:t>
      </w:r>
      <w:r w:rsidRPr="007A6253">
        <w:rPr>
          <w:lang w:val="en-CA"/>
        </w:rPr>
        <w:t xml:space="preserve">for </w:t>
      </w:r>
      <w:r w:rsidR="006F5AB1">
        <w:rPr>
          <w:lang w:val="en-CA"/>
        </w:rPr>
        <w:t xml:space="preserve">training </w:t>
      </w:r>
      <w:r w:rsidRPr="007A6253">
        <w:rPr>
          <w:lang w:val="en-CA"/>
        </w:rPr>
        <w:t>o</w:t>
      </w:r>
      <w:r w:rsidR="006F5AB1">
        <w:rPr>
          <w:lang w:val="en-CA"/>
        </w:rPr>
        <w:t>f</w:t>
      </w:r>
      <w:r w:rsidRPr="007A6253">
        <w:rPr>
          <w:lang w:val="en-CA"/>
        </w:rPr>
        <w:t xml:space="preserve"> technicians through the training institutions on CO</w:t>
      </w:r>
      <w:r w:rsidRPr="006246E3">
        <w:rPr>
          <w:vertAlign w:val="subscript"/>
          <w:lang w:val="en-CA"/>
        </w:rPr>
        <w:t>2</w:t>
      </w:r>
      <w:r w:rsidRPr="007A6253">
        <w:rPr>
          <w:lang w:val="en-CA"/>
        </w:rPr>
        <w:t>-based technologies and flammable refrigerant technologies</w:t>
      </w:r>
      <w:r w:rsidR="0004707F">
        <w:rPr>
          <w:lang w:val="en-CA"/>
        </w:rPr>
        <w:t>; it</w:t>
      </w:r>
      <w:r w:rsidRPr="007A6253">
        <w:rPr>
          <w:lang w:val="en-CA"/>
        </w:rPr>
        <w:t xml:space="preserve"> would facilitate the adoption of these technologies by removing knowledge barriers</w:t>
      </w:r>
      <w:r w:rsidR="006F5AB1">
        <w:rPr>
          <w:lang w:val="en-CA"/>
        </w:rPr>
        <w:t>. W</w:t>
      </w:r>
      <w:r w:rsidRPr="007A6253">
        <w:rPr>
          <w:lang w:val="en-CA"/>
        </w:rPr>
        <w:t>hile the current costs of some of the technology options are high, in future, they are expected to come down and thus, would result in greater adopti</w:t>
      </w:r>
      <w:r w:rsidR="007A6253" w:rsidRPr="007A6253">
        <w:rPr>
          <w:lang w:val="en-CA"/>
        </w:rPr>
        <w:t>on of such technologies</w:t>
      </w:r>
      <w:r w:rsidR="006F5AB1">
        <w:rPr>
          <w:lang w:val="en-CA"/>
        </w:rPr>
        <w:t>. A</w:t>
      </w:r>
      <w:r w:rsidR="007A6253" w:rsidRPr="007A6253">
        <w:rPr>
          <w:lang w:val="en-CA"/>
        </w:rPr>
        <w:t xml:space="preserve"> local supplier of CO</w:t>
      </w:r>
      <w:r w:rsidR="007A6253" w:rsidRPr="00B66D50">
        <w:rPr>
          <w:vertAlign w:val="subscript"/>
          <w:lang w:val="en-CA"/>
        </w:rPr>
        <w:t>2</w:t>
      </w:r>
      <w:r w:rsidR="00723A14">
        <w:rPr>
          <w:lang w:val="en-CA"/>
        </w:rPr>
        <w:t>-</w:t>
      </w:r>
      <w:r w:rsidR="007A6253" w:rsidRPr="007A6253">
        <w:rPr>
          <w:lang w:val="en-CA"/>
        </w:rPr>
        <w:t>based equipment, for example, has confirmed increase in adoption of CO</w:t>
      </w:r>
      <w:r w:rsidR="007A6253" w:rsidRPr="00723A14">
        <w:rPr>
          <w:vertAlign w:val="subscript"/>
          <w:lang w:val="en-CA"/>
        </w:rPr>
        <w:t>2</w:t>
      </w:r>
      <w:r w:rsidR="007A6253" w:rsidRPr="007A6253">
        <w:rPr>
          <w:lang w:val="en-CA"/>
        </w:rPr>
        <w:t>-based beverage coolers in Kenya.</w:t>
      </w:r>
      <w:r w:rsidR="00790A46">
        <w:rPr>
          <w:lang w:val="en-CA"/>
        </w:rPr>
        <w:t xml:space="preserve"> </w:t>
      </w:r>
    </w:p>
    <w:p w:rsidR="00053D73" w:rsidRPr="007A6253" w:rsidRDefault="00AE5DB9" w:rsidP="00790A46">
      <w:pPr>
        <w:pStyle w:val="Heading1"/>
        <w:rPr>
          <w:lang w:val="en-CA"/>
        </w:rPr>
      </w:pPr>
      <w:r>
        <w:rPr>
          <w:lang w:val="en-CA"/>
        </w:rPr>
        <w:t xml:space="preserve">The </w:t>
      </w:r>
      <w:r w:rsidR="007A6253">
        <w:rPr>
          <w:lang w:val="en-CA"/>
        </w:rPr>
        <w:t xml:space="preserve">Government of France also clarified that the industry may </w:t>
      </w:r>
      <w:r>
        <w:rPr>
          <w:lang w:val="en-CA"/>
        </w:rPr>
        <w:t>be requested to provide counter</w:t>
      </w:r>
      <w:r w:rsidR="007A6253">
        <w:rPr>
          <w:lang w:val="en-CA"/>
        </w:rPr>
        <w:t>part contribution</w:t>
      </w:r>
      <w:r w:rsidR="0004707F">
        <w:rPr>
          <w:lang w:val="en-CA"/>
        </w:rPr>
        <w:t>;</w:t>
      </w:r>
      <w:r w:rsidR="007A6253">
        <w:rPr>
          <w:lang w:val="en-CA"/>
        </w:rPr>
        <w:t xml:space="preserve"> based</w:t>
      </w:r>
      <w:r w:rsidR="006F5AB1">
        <w:rPr>
          <w:lang w:val="en-CA"/>
        </w:rPr>
        <w:t xml:space="preserve"> on</w:t>
      </w:r>
      <w:r w:rsidR="007A6253">
        <w:rPr>
          <w:lang w:val="en-CA"/>
        </w:rPr>
        <w:t xml:space="preserve"> </w:t>
      </w:r>
      <w:r w:rsidR="0004707F">
        <w:rPr>
          <w:lang w:val="en-CA"/>
        </w:rPr>
        <w:t xml:space="preserve">a </w:t>
      </w:r>
      <w:r w:rsidR="007A6253">
        <w:rPr>
          <w:lang w:val="en-CA"/>
        </w:rPr>
        <w:t>competitive bidding process for procurement and counterpart support, equipment support to technicians would be</w:t>
      </w:r>
      <w:r>
        <w:rPr>
          <w:lang w:val="en-CA"/>
        </w:rPr>
        <w:t xml:space="preserve"> maximised. </w:t>
      </w:r>
      <w:r w:rsidR="007A6253">
        <w:rPr>
          <w:lang w:val="en-CA"/>
        </w:rPr>
        <w:t>The exact amou</w:t>
      </w:r>
      <w:r w:rsidR="00794750">
        <w:rPr>
          <w:lang w:val="en-CA"/>
        </w:rPr>
        <w:t xml:space="preserve">nt of counterpart support would be known only during </w:t>
      </w:r>
      <w:r w:rsidR="004C5E0C">
        <w:rPr>
          <w:lang w:val="en-CA"/>
        </w:rPr>
        <w:t xml:space="preserve">the </w:t>
      </w:r>
      <w:r w:rsidR="00794750">
        <w:rPr>
          <w:lang w:val="en-CA"/>
        </w:rPr>
        <w:t>initiation of stage II when consultations would be held with service agencies.</w:t>
      </w:r>
    </w:p>
    <w:p w:rsidR="00855213" w:rsidRDefault="00855213" w:rsidP="00790A46">
      <w:pPr>
        <w:rPr>
          <w:u w:val="single"/>
          <w:lang w:val="en-CA"/>
        </w:rPr>
      </w:pPr>
      <w:r>
        <w:rPr>
          <w:u w:val="single"/>
          <w:lang w:val="en-CA"/>
        </w:rPr>
        <w:t xml:space="preserve">Incentive scheme for commercial refrigeration </w:t>
      </w:r>
      <w:r w:rsidR="002B5618">
        <w:rPr>
          <w:u w:val="single"/>
          <w:lang w:val="en-CA"/>
        </w:rPr>
        <w:t>and residential air-conditioning</w:t>
      </w:r>
    </w:p>
    <w:p w:rsidR="00855213" w:rsidRDefault="00855213" w:rsidP="00790A46">
      <w:pPr>
        <w:rPr>
          <w:u w:val="single"/>
          <w:lang w:val="en-CA"/>
        </w:rPr>
      </w:pPr>
    </w:p>
    <w:p w:rsidR="00855213" w:rsidRPr="00CF51C5" w:rsidRDefault="00855213" w:rsidP="00790A46">
      <w:pPr>
        <w:pStyle w:val="Heading1"/>
        <w:rPr>
          <w:lang w:val="en-CA"/>
        </w:rPr>
      </w:pPr>
      <w:r w:rsidRPr="00CF51C5">
        <w:rPr>
          <w:lang w:val="en-CA"/>
        </w:rPr>
        <w:t xml:space="preserve">The Secretariat </w:t>
      </w:r>
      <w:r w:rsidR="0004707F">
        <w:rPr>
          <w:lang w:val="en-CA"/>
        </w:rPr>
        <w:t xml:space="preserve">also </w:t>
      </w:r>
      <w:r w:rsidRPr="00CF51C5">
        <w:rPr>
          <w:lang w:val="en-CA"/>
        </w:rPr>
        <w:t xml:space="preserve">requested clarifications on the expected impact of incentive schemes for commercial refrigeration and </w:t>
      </w:r>
      <w:r w:rsidR="0004707F">
        <w:rPr>
          <w:lang w:val="en-CA"/>
        </w:rPr>
        <w:t xml:space="preserve">the </w:t>
      </w:r>
      <w:r w:rsidRPr="00CF51C5">
        <w:rPr>
          <w:lang w:val="en-CA"/>
        </w:rPr>
        <w:t>sustainability of a</w:t>
      </w:r>
      <w:r w:rsidR="00E038AF">
        <w:rPr>
          <w:lang w:val="en-CA"/>
        </w:rPr>
        <w:t xml:space="preserve">doption of these technologies. </w:t>
      </w:r>
      <w:r w:rsidRPr="00CF51C5">
        <w:rPr>
          <w:lang w:val="en-CA"/>
        </w:rPr>
        <w:t xml:space="preserve">The Government of France clarified that the project </w:t>
      </w:r>
      <w:r w:rsidR="00053D73" w:rsidRPr="00CF51C5">
        <w:rPr>
          <w:lang w:val="en-CA"/>
        </w:rPr>
        <w:t>is propos</w:t>
      </w:r>
      <w:r w:rsidR="0004707F">
        <w:rPr>
          <w:lang w:val="en-CA"/>
        </w:rPr>
        <w:t>ing</w:t>
      </w:r>
      <w:r w:rsidR="00053D73" w:rsidRPr="00CF51C5">
        <w:rPr>
          <w:lang w:val="en-CA"/>
        </w:rPr>
        <w:t xml:space="preserve"> to</w:t>
      </w:r>
      <w:r w:rsidRPr="00CF51C5">
        <w:rPr>
          <w:lang w:val="en-CA"/>
        </w:rPr>
        <w:t xml:space="preserve"> support adoption of CO</w:t>
      </w:r>
      <w:r w:rsidRPr="00E038AF">
        <w:rPr>
          <w:vertAlign w:val="subscript"/>
          <w:lang w:val="en-CA"/>
        </w:rPr>
        <w:t>2</w:t>
      </w:r>
      <w:r w:rsidRPr="00CF51C5">
        <w:rPr>
          <w:lang w:val="en-CA"/>
        </w:rPr>
        <w:t>-based refrigeration systems in two supermarkets</w:t>
      </w:r>
      <w:r w:rsidR="00053D73" w:rsidRPr="00CF51C5">
        <w:rPr>
          <w:lang w:val="en-CA"/>
        </w:rPr>
        <w:t xml:space="preserve"> (</w:t>
      </w:r>
      <w:r w:rsidR="0004707F">
        <w:rPr>
          <w:lang w:val="en-CA"/>
        </w:rPr>
        <w:t xml:space="preserve">at </w:t>
      </w:r>
      <w:r w:rsidR="00053D73" w:rsidRPr="00CF51C5">
        <w:rPr>
          <w:lang w:val="en-CA"/>
        </w:rPr>
        <w:t>maximum)</w:t>
      </w:r>
      <w:r w:rsidRPr="00CF51C5">
        <w:rPr>
          <w:lang w:val="en-CA"/>
        </w:rPr>
        <w:t xml:space="preserve"> and </w:t>
      </w:r>
      <w:r w:rsidR="00E038AF">
        <w:rPr>
          <w:lang w:val="en-CA"/>
        </w:rPr>
        <w:t>adoption of hydrocarbon-</w:t>
      </w:r>
      <w:r w:rsidR="00053D73" w:rsidRPr="00CF51C5">
        <w:rPr>
          <w:lang w:val="en-CA"/>
        </w:rPr>
        <w:t>based refrigeration systems in two cold rooms (</w:t>
      </w:r>
      <w:r w:rsidR="0004707F">
        <w:rPr>
          <w:lang w:val="en-CA"/>
        </w:rPr>
        <w:t xml:space="preserve">at </w:t>
      </w:r>
      <w:r w:rsidR="00053D73" w:rsidRPr="00CF51C5">
        <w:rPr>
          <w:lang w:val="en-CA"/>
        </w:rPr>
        <w:t>maximum)</w:t>
      </w:r>
      <w:r w:rsidRPr="00CF51C5">
        <w:rPr>
          <w:lang w:val="en-CA"/>
        </w:rPr>
        <w:t>; detailed assessment of capacity and technical specifications would be m</w:t>
      </w:r>
      <w:r w:rsidR="00053D73" w:rsidRPr="00CF51C5">
        <w:rPr>
          <w:lang w:val="en-CA"/>
        </w:rPr>
        <w:t>ade during the period 2018-2019</w:t>
      </w:r>
      <w:r w:rsidR="0057319F">
        <w:rPr>
          <w:lang w:val="en-CA"/>
        </w:rPr>
        <w:t>.</w:t>
      </w:r>
      <w:r w:rsidR="00053D73" w:rsidRPr="00CF51C5">
        <w:rPr>
          <w:lang w:val="en-CA"/>
        </w:rPr>
        <w:t xml:space="preserve"> </w:t>
      </w:r>
      <w:r w:rsidR="0004707F">
        <w:rPr>
          <w:lang w:val="en-CA"/>
        </w:rPr>
        <w:t>T</w:t>
      </w:r>
      <w:r w:rsidR="00053D73" w:rsidRPr="00CF51C5">
        <w:rPr>
          <w:lang w:val="en-CA"/>
        </w:rPr>
        <w:t>he cold rooms would be chosen to ensure that safety aspects are well addressed and training support would be provided to the service technicians.</w:t>
      </w:r>
      <w:r w:rsidR="00E038AF">
        <w:rPr>
          <w:lang w:val="en-CA"/>
        </w:rPr>
        <w:t xml:space="preserve"> </w:t>
      </w:r>
      <w:r w:rsidR="00F07A4C">
        <w:rPr>
          <w:lang w:val="en-CA"/>
        </w:rPr>
        <w:t xml:space="preserve">The beneficiaries of the incentive scheme would </w:t>
      </w:r>
      <w:r w:rsidR="0004707F">
        <w:rPr>
          <w:lang w:val="en-CA"/>
        </w:rPr>
        <w:t xml:space="preserve">provide </w:t>
      </w:r>
      <w:r w:rsidR="00F07A4C">
        <w:rPr>
          <w:lang w:val="en-CA"/>
        </w:rPr>
        <w:t xml:space="preserve">a minimum of </w:t>
      </w:r>
      <w:r w:rsidR="00EA2B3A">
        <w:rPr>
          <w:lang w:val="en-CA"/>
        </w:rPr>
        <w:t>US $</w:t>
      </w:r>
      <w:r w:rsidR="00F07A4C">
        <w:rPr>
          <w:lang w:val="en-CA"/>
        </w:rPr>
        <w:t>150,000 as counterpart contributio</w:t>
      </w:r>
      <w:r w:rsidR="00E038AF">
        <w:rPr>
          <w:lang w:val="en-CA"/>
        </w:rPr>
        <w:t>n; the incentive scheme for low</w:t>
      </w:r>
      <w:r w:rsidR="0057319F">
        <w:rPr>
          <w:lang w:val="en-CA"/>
        </w:rPr>
        <w:t>-</w:t>
      </w:r>
      <w:r w:rsidR="00F07A4C">
        <w:rPr>
          <w:lang w:val="en-CA"/>
        </w:rPr>
        <w:t>GWP technology adoption in residential air-conditioning is also expected to support up</w:t>
      </w:r>
      <w:r w:rsidR="00E038AF">
        <w:rPr>
          <w:lang w:val="en-CA"/>
        </w:rPr>
        <w:t xml:space="preserve"> </w:t>
      </w:r>
      <w:r w:rsidR="00F07A4C">
        <w:rPr>
          <w:lang w:val="en-CA"/>
        </w:rPr>
        <w:t>to 20 per cent of the total cost to the consumer for such equipment.</w:t>
      </w:r>
    </w:p>
    <w:p w:rsidR="002B5618" w:rsidRPr="002B5618" w:rsidRDefault="0004707F" w:rsidP="00790A46">
      <w:pPr>
        <w:pStyle w:val="Heading1"/>
        <w:rPr>
          <w:lang w:val="en-CA"/>
        </w:rPr>
      </w:pPr>
      <w:r>
        <w:rPr>
          <w:lang w:val="en-CA"/>
        </w:rPr>
        <w:t xml:space="preserve">With regard to the </w:t>
      </w:r>
      <w:r w:rsidR="002B5618" w:rsidRPr="002B5618">
        <w:rPr>
          <w:lang w:val="en-CA"/>
        </w:rPr>
        <w:t xml:space="preserve">technical assistance support </w:t>
      </w:r>
      <w:r w:rsidR="002B5618">
        <w:rPr>
          <w:lang w:val="en-CA"/>
        </w:rPr>
        <w:t xml:space="preserve">relating to </w:t>
      </w:r>
      <w:r>
        <w:rPr>
          <w:lang w:val="en-CA"/>
        </w:rPr>
        <w:t xml:space="preserve">the </w:t>
      </w:r>
      <w:r w:rsidR="002B5618">
        <w:rPr>
          <w:lang w:val="en-CA"/>
        </w:rPr>
        <w:t>commercial refrigeration and introduction of low</w:t>
      </w:r>
      <w:r w:rsidR="0057319F">
        <w:rPr>
          <w:lang w:val="en-CA"/>
        </w:rPr>
        <w:t>-</w:t>
      </w:r>
      <w:r w:rsidR="002B5618">
        <w:rPr>
          <w:lang w:val="en-CA"/>
        </w:rPr>
        <w:t>GWP alternatives in domestic air-conditioning</w:t>
      </w:r>
      <w:r>
        <w:rPr>
          <w:lang w:val="en-CA"/>
        </w:rPr>
        <w:t>, t</w:t>
      </w:r>
      <w:r w:rsidR="002B5618" w:rsidRPr="002B5618">
        <w:rPr>
          <w:lang w:val="en-CA"/>
        </w:rPr>
        <w:t>he Government of France explained that technical assistance is needed f</w:t>
      </w:r>
      <w:r w:rsidR="002B5618">
        <w:rPr>
          <w:lang w:val="en-CA"/>
        </w:rPr>
        <w:t>or equipment design, project implementation</w:t>
      </w:r>
      <w:r>
        <w:rPr>
          <w:lang w:val="en-CA"/>
        </w:rPr>
        <w:t>,</w:t>
      </w:r>
      <w:r w:rsidR="002B5618">
        <w:rPr>
          <w:lang w:val="en-CA"/>
        </w:rPr>
        <w:t xml:space="preserve"> monitorin</w:t>
      </w:r>
      <w:r w:rsidR="00382740">
        <w:rPr>
          <w:lang w:val="en-CA"/>
        </w:rPr>
        <w:t xml:space="preserve">g and energy audit activities. </w:t>
      </w:r>
    </w:p>
    <w:p w:rsidR="002B5618" w:rsidRPr="002B5618" w:rsidRDefault="002B5618" w:rsidP="00790A46">
      <w:pPr>
        <w:rPr>
          <w:i/>
          <w:lang w:val="en-CA"/>
        </w:rPr>
      </w:pPr>
      <w:r w:rsidRPr="002B5618">
        <w:rPr>
          <w:i/>
          <w:lang w:val="en-CA"/>
        </w:rPr>
        <w:lastRenderedPageBreak/>
        <w:t>Project implementation and monitoring unit (PMU)</w:t>
      </w:r>
    </w:p>
    <w:p w:rsidR="002B5618" w:rsidRPr="002B5618" w:rsidRDefault="002B5618" w:rsidP="00790A46">
      <w:pPr>
        <w:rPr>
          <w:u w:val="single"/>
          <w:lang w:val="en-CA"/>
        </w:rPr>
      </w:pPr>
    </w:p>
    <w:p w:rsidR="002B5618" w:rsidRPr="002B5618" w:rsidRDefault="002B5618" w:rsidP="00790A46">
      <w:pPr>
        <w:pStyle w:val="Heading1"/>
        <w:rPr>
          <w:lang w:val="en-CA"/>
        </w:rPr>
      </w:pPr>
      <w:r w:rsidRPr="002B5618">
        <w:rPr>
          <w:lang w:val="en-CA"/>
        </w:rPr>
        <w:t>Based on discussions on the need for personnel, experts and local consultants to implement the activities in stage II, the cost</w:t>
      </w:r>
      <w:r w:rsidR="00144CCB">
        <w:rPr>
          <w:lang w:val="en-CA"/>
        </w:rPr>
        <w:t xml:space="preserve"> of the PMU was agreed at </w:t>
      </w:r>
      <w:r w:rsidR="00EA2B3A">
        <w:rPr>
          <w:lang w:val="en-CA"/>
        </w:rPr>
        <w:t>US $</w:t>
      </w:r>
      <w:r w:rsidR="00144CCB">
        <w:rPr>
          <w:lang w:val="en-CA"/>
        </w:rPr>
        <w:t>1</w:t>
      </w:r>
      <w:r w:rsidRPr="002B5618">
        <w:rPr>
          <w:lang w:val="en-CA"/>
        </w:rPr>
        <w:t>60</w:t>
      </w:r>
      <w:r w:rsidR="00144CCB">
        <w:rPr>
          <w:lang w:val="en-CA"/>
        </w:rPr>
        <w:t>,</w:t>
      </w:r>
      <w:r w:rsidRPr="002B5618">
        <w:rPr>
          <w:lang w:val="en-CA"/>
        </w:rPr>
        <w:t xml:space="preserve">350. </w:t>
      </w:r>
    </w:p>
    <w:p w:rsidR="002B5618" w:rsidRPr="002B5618" w:rsidRDefault="002B5618" w:rsidP="00790A46">
      <w:pPr>
        <w:rPr>
          <w:u w:val="single"/>
          <w:lang w:val="en-CA"/>
        </w:rPr>
      </w:pPr>
      <w:r w:rsidRPr="002B5618">
        <w:rPr>
          <w:u w:val="single"/>
          <w:lang w:val="en-CA"/>
        </w:rPr>
        <w:t>Agreed cost of stage II of the HPMP</w:t>
      </w:r>
    </w:p>
    <w:p w:rsidR="002B5618" w:rsidRDefault="002B5618" w:rsidP="00790A46">
      <w:pPr>
        <w:rPr>
          <w:u w:val="single"/>
          <w:lang w:val="en-CA"/>
        </w:rPr>
      </w:pPr>
    </w:p>
    <w:p w:rsidR="004D565D" w:rsidRPr="005B0D75" w:rsidRDefault="0004707F" w:rsidP="0004707F">
      <w:pPr>
        <w:pStyle w:val="Heading1"/>
        <w:rPr>
          <w:lang w:val="en-CA"/>
        </w:rPr>
      </w:pPr>
      <w:r w:rsidRPr="005B0D75">
        <w:rPr>
          <w:lang w:val="en-CA"/>
        </w:rPr>
        <w:t xml:space="preserve">The Secretariat adjusted the overall costs to exclude energy audit activities as they were ineligible and revised the overall project costs of commercial refrigeration from US $615,000 to US $600,000, and introduction of low-GWP alternatives to residential air-conditioning from US $115,000 to US $110,000. </w:t>
      </w:r>
      <w:r w:rsidR="005B0D75" w:rsidRPr="005B0D75">
        <w:rPr>
          <w:lang w:val="en-CA"/>
        </w:rPr>
        <w:t>These adjustments relate to costs associated with energy audit activities in the incentive scheme components; the costs of equipment were based on best estimates of landed cost and would be supported by co-financing from beneficiaries, if required.</w:t>
      </w:r>
    </w:p>
    <w:p w:rsidR="005B0D75" w:rsidRPr="005B0D75" w:rsidRDefault="002B5618" w:rsidP="005B0D75">
      <w:pPr>
        <w:pStyle w:val="Heading1"/>
        <w:rPr>
          <w:lang w:val="en-CA"/>
        </w:rPr>
      </w:pPr>
      <w:r w:rsidRPr="002B5618">
        <w:rPr>
          <w:lang w:val="en-CA"/>
        </w:rPr>
        <w:t>The agreed cost of activities proposed in s</w:t>
      </w:r>
      <w:r w:rsidR="00441835">
        <w:rPr>
          <w:lang w:val="en-CA"/>
        </w:rPr>
        <w:t xml:space="preserve">tage II of HPMP amounts to </w:t>
      </w:r>
      <w:r w:rsidR="00EA2B3A">
        <w:rPr>
          <w:lang w:val="en-CA"/>
        </w:rPr>
        <w:t>US $</w:t>
      </w:r>
      <w:r w:rsidRPr="002B5618">
        <w:rPr>
          <w:lang w:val="en-CA"/>
        </w:rPr>
        <w:t xml:space="preserve">1,763,850 as summarised in </w:t>
      </w:r>
      <w:r w:rsidR="00C70769">
        <w:rPr>
          <w:lang w:val="en-CA"/>
        </w:rPr>
        <w:t>T</w:t>
      </w:r>
      <w:r w:rsidRPr="002B5618">
        <w:rPr>
          <w:lang w:val="en-CA"/>
        </w:rPr>
        <w:t xml:space="preserve">able </w:t>
      </w:r>
      <w:r w:rsidR="004D565D">
        <w:rPr>
          <w:lang w:val="en-CA"/>
        </w:rPr>
        <w:t>6</w:t>
      </w:r>
      <w:r w:rsidR="00C70769">
        <w:rPr>
          <w:lang w:val="en-CA"/>
        </w:rPr>
        <w:t xml:space="preserve"> </w:t>
      </w:r>
      <w:r w:rsidRPr="002B5618">
        <w:rPr>
          <w:lang w:val="en-CA"/>
        </w:rPr>
        <w:t>below.</w:t>
      </w:r>
      <w:r w:rsidR="0004707F">
        <w:rPr>
          <w:lang w:val="en-CA"/>
        </w:rPr>
        <w:t xml:space="preserve"> </w:t>
      </w:r>
      <w:r w:rsidR="0004707F" w:rsidRPr="00636FBC">
        <w:rPr>
          <w:lang w:val="en-CA"/>
        </w:rPr>
        <w:t xml:space="preserve">The activities will result in </w:t>
      </w:r>
      <w:r w:rsidR="0004707F">
        <w:rPr>
          <w:lang w:val="en-CA"/>
        </w:rPr>
        <w:t xml:space="preserve">the complete </w:t>
      </w:r>
      <w:r w:rsidR="0004707F" w:rsidRPr="00636FBC">
        <w:rPr>
          <w:lang w:val="en-CA"/>
        </w:rPr>
        <w:t xml:space="preserve">phase-out </w:t>
      </w:r>
      <w:r w:rsidR="0004707F">
        <w:rPr>
          <w:lang w:val="en-CA"/>
        </w:rPr>
        <w:t>of the</w:t>
      </w:r>
      <w:r w:rsidR="0004707F" w:rsidRPr="00636FBC">
        <w:rPr>
          <w:lang w:val="en-CA"/>
        </w:rPr>
        <w:t xml:space="preserve"> consumption </w:t>
      </w:r>
      <w:r w:rsidR="0004707F">
        <w:rPr>
          <w:lang w:val="en-CA"/>
        </w:rPr>
        <w:t xml:space="preserve">eligible for funding </w:t>
      </w:r>
      <w:r w:rsidR="0004707F" w:rsidRPr="00636FBC">
        <w:rPr>
          <w:lang w:val="en-CA"/>
        </w:rPr>
        <w:t xml:space="preserve">of </w:t>
      </w:r>
      <w:r w:rsidR="0004707F">
        <w:rPr>
          <w:lang w:val="en-CA"/>
        </w:rPr>
        <w:t>407.45</w:t>
      </w:r>
      <w:r w:rsidR="0004707F" w:rsidRPr="00636FBC">
        <w:rPr>
          <w:lang w:val="en-CA"/>
        </w:rPr>
        <w:t xml:space="preserve"> mt (</w:t>
      </w:r>
      <w:r w:rsidR="0004707F">
        <w:rPr>
          <w:lang w:val="en-CA"/>
        </w:rPr>
        <w:t>22.41</w:t>
      </w:r>
      <w:r w:rsidR="0004707F" w:rsidRPr="00636FBC">
        <w:rPr>
          <w:lang w:val="en-CA"/>
        </w:rPr>
        <w:t xml:space="preserve"> ODP tonnes)</w:t>
      </w:r>
      <w:r w:rsidR="0004707F">
        <w:rPr>
          <w:lang w:val="en-CA"/>
        </w:rPr>
        <w:t xml:space="preserve"> of HCFCs</w:t>
      </w:r>
      <w:r w:rsidR="00A84212">
        <w:rPr>
          <w:lang w:val="en-CA"/>
        </w:rPr>
        <w:t>, with a cost-</w:t>
      </w:r>
      <w:r w:rsidR="004D565D">
        <w:rPr>
          <w:lang w:val="en-CA"/>
        </w:rPr>
        <w:t>effectiveness of US $4.33/kg.</w:t>
      </w:r>
      <w:r w:rsidR="0004707F">
        <w:rPr>
          <w:lang w:val="en-CA"/>
        </w:rPr>
        <w:t xml:space="preserve"> </w:t>
      </w:r>
      <w:r w:rsidR="005B0D75" w:rsidRPr="005B0D75">
        <w:rPr>
          <w:lang w:val="en-CA"/>
        </w:rPr>
        <w:t xml:space="preserve">The tranche distribution reflects allocation of </w:t>
      </w:r>
      <w:r w:rsidR="00B5764C">
        <w:rPr>
          <w:lang w:val="en-CA"/>
        </w:rPr>
        <w:t>ten</w:t>
      </w:r>
      <w:r w:rsidR="005B0D75" w:rsidRPr="005B0D75">
        <w:rPr>
          <w:lang w:val="en-CA"/>
        </w:rPr>
        <w:t xml:space="preserve"> per cent on training, policy and awareness components as the funds for investment activities relating to incentive schemes would be needed prior to 202</w:t>
      </w:r>
      <w:r w:rsidR="005B0D75">
        <w:rPr>
          <w:lang w:val="en-CA"/>
        </w:rPr>
        <w:t>6</w:t>
      </w:r>
      <w:r w:rsidR="005B0D75" w:rsidRPr="005B0D75">
        <w:rPr>
          <w:lang w:val="en-CA"/>
        </w:rPr>
        <w:t xml:space="preserve"> to achieve full phase-out, except </w:t>
      </w:r>
      <w:r w:rsidR="000875BE">
        <w:rPr>
          <w:lang w:val="en-CA"/>
        </w:rPr>
        <w:t xml:space="preserve">for the </w:t>
      </w:r>
      <w:r w:rsidR="005B0D75" w:rsidRPr="005B0D75">
        <w:rPr>
          <w:lang w:val="en-CA"/>
        </w:rPr>
        <w:t>service-tail.</w:t>
      </w:r>
    </w:p>
    <w:p w:rsidR="0004707F" w:rsidRPr="00636FBC" w:rsidRDefault="0004707F" w:rsidP="0004707F">
      <w:pPr>
        <w:pStyle w:val="Heading1"/>
        <w:rPr>
          <w:lang w:val="en-CA"/>
        </w:rPr>
      </w:pPr>
      <w:r>
        <w:rPr>
          <w:lang w:val="en-CA"/>
        </w:rPr>
        <w:t xml:space="preserve">The </w:t>
      </w:r>
      <w:r w:rsidR="004D565D">
        <w:rPr>
          <w:lang w:val="en-CA"/>
        </w:rPr>
        <w:t>G</w:t>
      </w:r>
      <w:r>
        <w:rPr>
          <w:lang w:val="en-CA"/>
        </w:rPr>
        <w:t>overnment of Keny</w:t>
      </w:r>
      <w:r w:rsidR="00A53548">
        <w:rPr>
          <w:lang w:val="en-CA"/>
        </w:rPr>
        <w:t>a will also issue a ban on HCFC-</w:t>
      </w:r>
      <w:r>
        <w:rPr>
          <w:lang w:val="en-CA"/>
        </w:rPr>
        <w:t xml:space="preserve">based equipment and </w:t>
      </w:r>
      <w:r w:rsidR="000875BE">
        <w:t xml:space="preserve">HCFCs other than HCFC-22 </w:t>
      </w:r>
      <w:r>
        <w:rPr>
          <w:lang w:val="en-CA"/>
        </w:rPr>
        <w:t>by 31 December 2020</w:t>
      </w:r>
      <w:r w:rsidR="005B0D75">
        <w:rPr>
          <w:lang w:val="en-CA"/>
        </w:rPr>
        <w:t xml:space="preserve"> to reduce dependence on HCFC</w:t>
      </w:r>
      <w:r w:rsidR="009D37D2">
        <w:rPr>
          <w:lang w:val="en-CA"/>
        </w:rPr>
        <w:t>-</w:t>
      </w:r>
      <w:r w:rsidR="005B0D75">
        <w:rPr>
          <w:lang w:val="en-CA"/>
        </w:rPr>
        <w:t>based equipment and minimise HCFC requirement in service tail</w:t>
      </w:r>
      <w:r>
        <w:rPr>
          <w:lang w:val="en-CA"/>
        </w:rPr>
        <w:t>.</w:t>
      </w:r>
    </w:p>
    <w:p w:rsidR="002B5618" w:rsidRPr="00636FBC" w:rsidRDefault="002B5618" w:rsidP="00790A46">
      <w:pPr>
        <w:pStyle w:val="Heading1"/>
        <w:numPr>
          <w:ilvl w:val="0"/>
          <w:numId w:val="0"/>
        </w:numPr>
        <w:spacing w:after="0"/>
        <w:rPr>
          <w:b/>
        </w:rPr>
      </w:pPr>
      <w:r w:rsidRPr="00636FBC">
        <w:rPr>
          <w:b/>
        </w:rPr>
        <w:t xml:space="preserve">Table </w:t>
      </w:r>
      <w:r w:rsidR="004D565D">
        <w:rPr>
          <w:b/>
        </w:rPr>
        <w:t>6</w:t>
      </w:r>
      <w:r w:rsidRPr="00636FBC">
        <w:rPr>
          <w:b/>
        </w:rPr>
        <w:t>.</w:t>
      </w:r>
      <w:r w:rsidR="003B4536">
        <w:rPr>
          <w:b/>
        </w:rPr>
        <w:t xml:space="preserve"> </w:t>
      </w:r>
      <w:r w:rsidR="004D565D">
        <w:rPr>
          <w:b/>
        </w:rPr>
        <w:t xml:space="preserve">Agreed cost of </w:t>
      </w:r>
      <w:r w:rsidR="003B4536">
        <w:rPr>
          <w:b/>
        </w:rPr>
        <w:t xml:space="preserve">stage </w:t>
      </w:r>
      <w:r w:rsidR="003B4536" w:rsidRPr="00636FBC">
        <w:rPr>
          <w:b/>
        </w:rPr>
        <w:t xml:space="preserve">II </w:t>
      </w:r>
      <w:r w:rsidR="003B4536">
        <w:rPr>
          <w:b/>
        </w:rPr>
        <w:t xml:space="preserve">of the HPMP </w:t>
      </w:r>
      <w:r w:rsidR="004D565D">
        <w:rPr>
          <w:b/>
        </w:rPr>
        <w:t>for Kenya</w:t>
      </w:r>
    </w:p>
    <w:tbl>
      <w:tblPr>
        <w:tblW w:w="5000" w:type="pct"/>
        <w:tblInd w:w="-5" w:type="dxa"/>
        <w:tblLayout w:type="fixed"/>
        <w:tblLook w:val="04A0" w:firstRow="1" w:lastRow="0" w:firstColumn="1" w:lastColumn="0" w:noHBand="0" w:noVBand="1"/>
      </w:tblPr>
      <w:tblGrid>
        <w:gridCol w:w="7054"/>
        <w:gridCol w:w="2296"/>
      </w:tblGrid>
      <w:tr w:rsidR="002B5618" w:rsidRPr="00BB1FFB" w:rsidTr="00E1620B">
        <w:trPr>
          <w:tblHeader/>
        </w:trPr>
        <w:tc>
          <w:tcPr>
            <w:tcW w:w="3772" w:type="pct"/>
            <w:tcBorders>
              <w:top w:val="single" w:sz="4" w:space="0" w:color="auto"/>
              <w:left w:val="single" w:sz="4" w:space="0" w:color="auto"/>
              <w:bottom w:val="single" w:sz="4" w:space="0" w:color="auto"/>
              <w:right w:val="single" w:sz="4" w:space="0" w:color="auto"/>
            </w:tcBorders>
            <w:shd w:val="clear" w:color="auto" w:fill="auto"/>
            <w:noWrap/>
            <w:hideMark/>
          </w:tcPr>
          <w:p w:rsidR="002B5618" w:rsidRPr="00BB1FFB" w:rsidRDefault="002B5618" w:rsidP="00BB1FFB">
            <w:pPr>
              <w:jc w:val="left"/>
              <w:rPr>
                <w:b/>
                <w:bCs/>
                <w:color w:val="000000"/>
                <w:sz w:val="21"/>
                <w:szCs w:val="21"/>
                <w:lang w:eastAsia="en-CA"/>
              </w:rPr>
            </w:pPr>
            <w:r w:rsidRPr="00BB1FFB">
              <w:rPr>
                <w:b/>
                <w:bCs/>
                <w:color w:val="000000"/>
                <w:sz w:val="21"/>
                <w:szCs w:val="21"/>
                <w:lang w:eastAsia="en-CA"/>
              </w:rPr>
              <w:t>Activity</w:t>
            </w:r>
          </w:p>
        </w:tc>
        <w:tc>
          <w:tcPr>
            <w:tcW w:w="1228" w:type="pct"/>
            <w:tcBorders>
              <w:top w:val="single" w:sz="4" w:space="0" w:color="auto"/>
              <w:left w:val="nil"/>
              <w:bottom w:val="single" w:sz="4" w:space="0" w:color="auto"/>
              <w:right w:val="single" w:sz="4" w:space="0" w:color="auto"/>
            </w:tcBorders>
            <w:shd w:val="clear" w:color="auto" w:fill="auto"/>
            <w:hideMark/>
          </w:tcPr>
          <w:p w:rsidR="002B5618" w:rsidRPr="00BB1FFB" w:rsidRDefault="00BB1FFB" w:rsidP="00BB1FFB">
            <w:pPr>
              <w:jc w:val="center"/>
              <w:rPr>
                <w:b/>
                <w:bCs/>
                <w:color w:val="000000"/>
                <w:sz w:val="21"/>
                <w:szCs w:val="21"/>
                <w:lang w:eastAsia="en-CA"/>
              </w:rPr>
            </w:pPr>
            <w:r>
              <w:rPr>
                <w:b/>
                <w:bCs/>
                <w:color w:val="000000"/>
                <w:sz w:val="21"/>
                <w:szCs w:val="21"/>
                <w:lang w:eastAsia="en-CA"/>
              </w:rPr>
              <w:t xml:space="preserve">Agreed cost </w:t>
            </w:r>
            <w:r w:rsidR="002B5618" w:rsidRPr="00BB1FFB">
              <w:rPr>
                <w:b/>
                <w:bCs/>
                <w:color w:val="000000"/>
                <w:sz w:val="21"/>
                <w:szCs w:val="21"/>
                <w:lang w:eastAsia="en-CA"/>
              </w:rPr>
              <w:t>(</w:t>
            </w:r>
            <w:r w:rsidR="00EA2B3A">
              <w:rPr>
                <w:b/>
                <w:bCs/>
                <w:color w:val="000000"/>
                <w:sz w:val="21"/>
                <w:szCs w:val="21"/>
                <w:lang w:eastAsia="en-CA"/>
              </w:rPr>
              <w:t>US $</w:t>
            </w:r>
            <w:r w:rsidR="002B5618" w:rsidRPr="00BB1FFB">
              <w:rPr>
                <w:b/>
                <w:bCs/>
                <w:color w:val="000000"/>
                <w:sz w:val="21"/>
                <w:szCs w:val="21"/>
                <w:lang w:eastAsia="en-CA"/>
              </w:rPr>
              <w:t>)</w:t>
            </w:r>
          </w:p>
        </w:tc>
      </w:tr>
      <w:tr w:rsidR="002B5618" w:rsidRPr="00BB1FFB" w:rsidTr="00E1620B">
        <w:tc>
          <w:tcPr>
            <w:tcW w:w="3772" w:type="pct"/>
            <w:tcBorders>
              <w:top w:val="nil"/>
              <w:left w:val="single" w:sz="4" w:space="0" w:color="auto"/>
              <w:bottom w:val="single" w:sz="4" w:space="0" w:color="auto"/>
              <w:right w:val="single" w:sz="4" w:space="0" w:color="auto"/>
            </w:tcBorders>
            <w:shd w:val="clear" w:color="auto" w:fill="auto"/>
            <w:noWrap/>
            <w:hideMark/>
          </w:tcPr>
          <w:p w:rsidR="002B5618" w:rsidRPr="00BB1FFB" w:rsidRDefault="002B5618" w:rsidP="00790A46">
            <w:pPr>
              <w:rPr>
                <w:color w:val="000000"/>
                <w:sz w:val="21"/>
                <w:szCs w:val="21"/>
                <w:lang w:eastAsia="en-CA"/>
              </w:rPr>
            </w:pPr>
            <w:r w:rsidRPr="00BB1FFB">
              <w:rPr>
                <w:color w:val="000000"/>
                <w:sz w:val="21"/>
                <w:szCs w:val="21"/>
                <w:lang w:eastAsia="en-CA"/>
              </w:rPr>
              <w:t>Policy enforcement and capacity building</w:t>
            </w:r>
          </w:p>
        </w:tc>
        <w:tc>
          <w:tcPr>
            <w:tcW w:w="1228" w:type="pct"/>
            <w:tcBorders>
              <w:top w:val="nil"/>
              <w:left w:val="nil"/>
              <w:bottom w:val="single" w:sz="4" w:space="0" w:color="auto"/>
              <w:right w:val="single" w:sz="4" w:space="0" w:color="auto"/>
            </w:tcBorders>
            <w:shd w:val="clear" w:color="auto" w:fill="auto"/>
            <w:noWrap/>
            <w:tcMar>
              <w:left w:w="115" w:type="dxa"/>
              <w:right w:w="432" w:type="dxa"/>
            </w:tcMar>
            <w:hideMark/>
          </w:tcPr>
          <w:p w:rsidR="002B5618" w:rsidRPr="00BB1FFB" w:rsidRDefault="002B5618" w:rsidP="00790A46">
            <w:pPr>
              <w:jc w:val="right"/>
              <w:rPr>
                <w:color w:val="000000"/>
                <w:sz w:val="21"/>
                <w:szCs w:val="21"/>
                <w:lang w:eastAsia="en-CA"/>
              </w:rPr>
            </w:pPr>
            <w:r w:rsidRPr="00BB1FFB">
              <w:rPr>
                <w:color w:val="000000"/>
                <w:sz w:val="21"/>
                <w:szCs w:val="21"/>
                <w:lang w:eastAsia="en-CA"/>
              </w:rPr>
              <w:t>243,500</w:t>
            </w:r>
          </w:p>
        </w:tc>
      </w:tr>
      <w:tr w:rsidR="002B5618" w:rsidRPr="00BB1FFB" w:rsidTr="00E1620B">
        <w:tc>
          <w:tcPr>
            <w:tcW w:w="3772" w:type="pct"/>
            <w:tcBorders>
              <w:top w:val="nil"/>
              <w:left w:val="single" w:sz="4" w:space="0" w:color="auto"/>
              <w:bottom w:val="single" w:sz="4" w:space="0" w:color="auto"/>
              <w:right w:val="single" w:sz="4" w:space="0" w:color="auto"/>
            </w:tcBorders>
            <w:shd w:val="clear" w:color="auto" w:fill="auto"/>
            <w:noWrap/>
            <w:hideMark/>
          </w:tcPr>
          <w:p w:rsidR="002B5618" w:rsidRPr="00BB1FFB" w:rsidRDefault="002B5618" w:rsidP="00790A46">
            <w:pPr>
              <w:rPr>
                <w:color w:val="000000"/>
                <w:sz w:val="21"/>
                <w:szCs w:val="21"/>
                <w:lang w:eastAsia="en-CA"/>
              </w:rPr>
            </w:pPr>
            <w:r w:rsidRPr="00BB1FFB">
              <w:rPr>
                <w:color w:val="000000"/>
                <w:sz w:val="21"/>
                <w:szCs w:val="21"/>
                <w:lang w:eastAsia="en-CA"/>
              </w:rPr>
              <w:t>RAC service sector training and equipment support</w:t>
            </w:r>
          </w:p>
        </w:tc>
        <w:tc>
          <w:tcPr>
            <w:tcW w:w="1228" w:type="pct"/>
            <w:tcBorders>
              <w:top w:val="nil"/>
              <w:left w:val="nil"/>
              <w:bottom w:val="single" w:sz="4" w:space="0" w:color="auto"/>
              <w:right w:val="single" w:sz="4" w:space="0" w:color="auto"/>
            </w:tcBorders>
            <w:shd w:val="clear" w:color="auto" w:fill="auto"/>
            <w:noWrap/>
            <w:tcMar>
              <w:left w:w="115" w:type="dxa"/>
              <w:right w:w="432" w:type="dxa"/>
            </w:tcMar>
            <w:hideMark/>
          </w:tcPr>
          <w:p w:rsidR="002B5618" w:rsidRPr="00BB1FFB" w:rsidRDefault="002B5618" w:rsidP="00790A46">
            <w:pPr>
              <w:jc w:val="right"/>
              <w:rPr>
                <w:color w:val="000000"/>
                <w:sz w:val="21"/>
                <w:szCs w:val="21"/>
                <w:lang w:eastAsia="en-CA"/>
              </w:rPr>
            </w:pPr>
            <w:r w:rsidRPr="00BB1FFB">
              <w:rPr>
                <w:color w:val="000000"/>
                <w:sz w:val="21"/>
                <w:szCs w:val="21"/>
                <w:lang w:eastAsia="en-CA"/>
              </w:rPr>
              <w:t>500,000</w:t>
            </w:r>
          </w:p>
        </w:tc>
      </w:tr>
      <w:tr w:rsidR="002B5618" w:rsidRPr="00BB1FFB" w:rsidTr="00E1620B">
        <w:tc>
          <w:tcPr>
            <w:tcW w:w="3772" w:type="pct"/>
            <w:tcBorders>
              <w:top w:val="nil"/>
              <w:left w:val="single" w:sz="4" w:space="0" w:color="auto"/>
              <w:bottom w:val="single" w:sz="4" w:space="0" w:color="auto"/>
              <w:right w:val="single" w:sz="4" w:space="0" w:color="auto"/>
            </w:tcBorders>
            <w:shd w:val="clear" w:color="auto" w:fill="auto"/>
            <w:noWrap/>
            <w:hideMark/>
          </w:tcPr>
          <w:p w:rsidR="002B5618" w:rsidRPr="00BB1FFB" w:rsidRDefault="002B5618" w:rsidP="00790A46">
            <w:pPr>
              <w:rPr>
                <w:color w:val="000000"/>
                <w:sz w:val="21"/>
                <w:szCs w:val="21"/>
                <w:lang w:eastAsia="en-CA"/>
              </w:rPr>
            </w:pPr>
            <w:r w:rsidRPr="00BB1FFB">
              <w:rPr>
                <w:color w:val="000000"/>
                <w:sz w:val="21"/>
                <w:szCs w:val="21"/>
                <w:lang w:eastAsia="en-CA"/>
              </w:rPr>
              <w:t xml:space="preserve">Commercial refrigeration technical assistance </w:t>
            </w:r>
            <w:r w:rsidR="00930BDE">
              <w:rPr>
                <w:color w:val="000000"/>
                <w:sz w:val="21"/>
                <w:szCs w:val="21"/>
                <w:lang w:eastAsia="en-CA"/>
              </w:rPr>
              <w:t>and incentives for adopting low</w:t>
            </w:r>
            <w:r w:rsidR="00930BDE">
              <w:rPr>
                <w:color w:val="000000"/>
                <w:sz w:val="21"/>
                <w:szCs w:val="21"/>
                <w:lang w:eastAsia="en-CA"/>
              </w:rPr>
              <w:noBreakHyphen/>
            </w:r>
            <w:r w:rsidRPr="00BB1FFB">
              <w:rPr>
                <w:color w:val="000000"/>
                <w:sz w:val="21"/>
                <w:szCs w:val="21"/>
                <w:lang w:eastAsia="en-CA"/>
              </w:rPr>
              <w:t>GWP alternatives</w:t>
            </w:r>
          </w:p>
        </w:tc>
        <w:tc>
          <w:tcPr>
            <w:tcW w:w="1228" w:type="pct"/>
            <w:tcBorders>
              <w:top w:val="nil"/>
              <w:left w:val="nil"/>
              <w:bottom w:val="single" w:sz="4" w:space="0" w:color="auto"/>
              <w:right w:val="single" w:sz="4" w:space="0" w:color="auto"/>
            </w:tcBorders>
            <w:shd w:val="clear" w:color="auto" w:fill="auto"/>
            <w:noWrap/>
            <w:tcMar>
              <w:left w:w="115" w:type="dxa"/>
              <w:right w:w="432" w:type="dxa"/>
            </w:tcMar>
            <w:hideMark/>
          </w:tcPr>
          <w:p w:rsidR="002B5618" w:rsidRPr="00BB1FFB" w:rsidRDefault="002B5618" w:rsidP="00790A46">
            <w:pPr>
              <w:jc w:val="right"/>
              <w:rPr>
                <w:color w:val="000000"/>
                <w:sz w:val="21"/>
                <w:szCs w:val="21"/>
                <w:lang w:eastAsia="en-CA"/>
              </w:rPr>
            </w:pPr>
            <w:r w:rsidRPr="00BB1FFB">
              <w:rPr>
                <w:color w:val="000000"/>
                <w:sz w:val="21"/>
                <w:szCs w:val="21"/>
                <w:lang w:eastAsia="en-CA"/>
              </w:rPr>
              <w:t>6</w:t>
            </w:r>
            <w:r w:rsidR="00636FBC" w:rsidRPr="00BB1FFB">
              <w:rPr>
                <w:color w:val="000000"/>
                <w:sz w:val="21"/>
                <w:szCs w:val="21"/>
                <w:lang w:eastAsia="en-CA"/>
              </w:rPr>
              <w:t>00</w:t>
            </w:r>
            <w:r w:rsidRPr="00BB1FFB">
              <w:rPr>
                <w:color w:val="000000"/>
                <w:sz w:val="21"/>
                <w:szCs w:val="21"/>
                <w:lang w:eastAsia="en-CA"/>
              </w:rPr>
              <w:t>,000</w:t>
            </w:r>
          </w:p>
        </w:tc>
      </w:tr>
      <w:tr w:rsidR="002B5618" w:rsidRPr="00BB1FFB" w:rsidTr="00E1620B">
        <w:tc>
          <w:tcPr>
            <w:tcW w:w="3772" w:type="pct"/>
            <w:tcBorders>
              <w:top w:val="nil"/>
              <w:left w:val="single" w:sz="4" w:space="0" w:color="auto"/>
              <w:bottom w:val="single" w:sz="4" w:space="0" w:color="auto"/>
              <w:right w:val="single" w:sz="4" w:space="0" w:color="auto"/>
            </w:tcBorders>
            <w:shd w:val="clear" w:color="auto" w:fill="auto"/>
            <w:noWrap/>
            <w:hideMark/>
          </w:tcPr>
          <w:p w:rsidR="002B5618" w:rsidRPr="00BB1FFB" w:rsidRDefault="002B5618" w:rsidP="004D565D">
            <w:pPr>
              <w:rPr>
                <w:color w:val="000000"/>
                <w:sz w:val="21"/>
                <w:szCs w:val="21"/>
                <w:lang w:eastAsia="en-CA"/>
              </w:rPr>
            </w:pPr>
            <w:r w:rsidRPr="00BB1FFB">
              <w:rPr>
                <w:color w:val="000000"/>
                <w:sz w:val="21"/>
                <w:szCs w:val="21"/>
                <w:lang w:eastAsia="en-CA"/>
              </w:rPr>
              <w:t>Air-conditioning technical assistance and</w:t>
            </w:r>
            <w:r w:rsidR="00930BDE">
              <w:rPr>
                <w:color w:val="000000"/>
                <w:sz w:val="21"/>
                <w:szCs w:val="21"/>
                <w:lang w:eastAsia="en-CA"/>
              </w:rPr>
              <w:t xml:space="preserve"> incentives for adoption of low</w:t>
            </w:r>
            <w:r w:rsidR="00930BDE">
              <w:rPr>
                <w:color w:val="000000"/>
                <w:sz w:val="21"/>
                <w:szCs w:val="21"/>
                <w:lang w:eastAsia="en-CA"/>
              </w:rPr>
              <w:noBreakHyphen/>
            </w:r>
            <w:r w:rsidRPr="00BB1FFB">
              <w:rPr>
                <w:color w:val="000000"/>
                <w:sz w:val="21"/>
                <w:szCs w:val="21"/>
                <w:lang w:eastAsia="en-CA"/>
              </w:rPr>
              <w:t>GWP alternatives</w:t>
            </w:r>
          </w:p>
        </w:tc>
        <w:tc>
          <w:tcPr>
            <w:tcW w:w="1228" w:type="pct"/>
            <w:tcBorders>
              <w:top w:val="nil"/>
              <w:left w:val="nil"/>
              <w:bottom w:val="single" w:sz="4" w:space="0" w:color="auto"/>
              <w:right w:val="single" w:sz="4" w:space="0" w:color="auto"/>
            </w:tcBorders>
            <w:shd w:val="clear" w:color="auto" w:fill="auto"/>
            <w:noWrap/>
            <w:tcMar>
              <w:left w:w="115" w:type="dxa"/>
              <w:right w:w="432" w:type="dxa"/>
            </w:tcMar>
            <w:hideMark/>
          </w:tcPr>
          <w:p w:rsidR="002B5618" w:rsidRPr="00BB1FFB" w:rsidRDefault="00636FBC" w:rsidP="00790A46">
            <w:pPr>
              <w:jc w:val="right"/>
              <w:rPr>
                <w:color w:val="000000"/>
                <w:sz w:val="21"/>
                <w:szCs w:val="21"/>
                <w:lang w:eastAsia="en-CA"/>
              </w:rPr>
            </w:pPr>
            <w:r w:rsidRPr="00BB1FFB">
              <w:rPr>
                <w:color w:val="000000"/>
                <w:sz w:val="21"/>
                <w:szCs w:val="21"/>
                <w:lang w:eastAsia="en-CA"/>
              </w:rPr>
              <w:t>110</w:t>
            </w:r>
            <w:r w:rsidR="002B5618" w:rsidRPr="00BB1FFB">
              <w:rPr>
                <w:color w:val="000000"/>
                <w:sz w:val="21"/>
                <w:szCs w:val="21"/>
                <w:lang w:eastAsia="en-CA"/>
              </w:rPr>
              <w:t>,000</w:t>
            </w:r>
          </w:p>
        </w:tc>
      </w:tr>
      <w:tr w:rsidR="002B5618" w:rsidRPr="00BB1FFB" w:rsidTr="00E1620B">
        <w:tc>
          <w:tcPr>
            <w:tcW w:w="3772" w:type="pct"/>
            <w:tcBorders>
              <w:top w:val="nil"/>
              <w:left w:val="single" w:sz="4" w:space="0" w:color="auto"/>
              <w:bottom w:val="single" w:sz="4" w:space="0" w:color="auto"/>
              <w:right w:val="single" w:sz="4" w:space="0" w:color="auto"/>
            </w:tcBorders>
            <w:shd w:val="clear" w:color="auto" w:fill="auto"/>
            <w:noWrap/>
            <w:hideMark/>
          </w:tcPr>
          <w:p w:rsidR="002B5618" w:rsidRPr="00BB1FFB" w:rsidRDefault="002B5618" w:rsidP="00790A46">
            <w:pPr>
              <w:rPr>
                <w:color w:val="000000"/>
                <w:sz w:val="21"/>
                <w:szCs w:val="21"/>
                <w:lang w:eastAsia="en-CA"/>
              </w:rPr>
            </w:pPr>
            <w:r w:rsidRPr="00BB1FFB">
              <w:rPr>
                <w:color w:val="000000"/>
                <w:sz w:val="21"/>
                <w:szCs w:val="21"/>
                <w:lang w:eastAsia="en-CA"/>
              </w:rPr>
              <w:t>Awareness and information outreach</w:t>
            </w:r>
          </w:p>
        </w:tc>
        <w:tc>
          <w:tcPr>
            <w:tcW w:w="1228" w:type="pct"/>
            <w:tcBorders>
              <w:top w:val="nil"/>
              <w:left w:val="nil"/>
              <w:bottom w:val="single" w:sz="4" w:space="0" w:color="auto"/>
              <w:right w:val="single" w:sz="4" w:space="0" w:color="auto"/>
            </w:tcBorders>
            <w:shd w:val="clear" w:color="auto" w:fill="auto"/>
            <w:noWrap/>
            <w:tcMar>
              <w:left w:w="115" w:type="dxa"/>
              <w:right w:w="432" w:type="dxa"/>
            </w:tcMar>
            <w:hideMark/>
          </w:tcPr>
          <w:p w:rsidR="002B5618" w:rsidRPr="00BB1FFB" w:rsidRDefault="002B5618" w:rsidP="00790A46">
            <w:pPr>
              <w:jc w:val="right"/>
              <w:rPr>
                <w:color w:val="000000"/>
                <w:sz w:val="21"/>
                <w:szCs w:val="21"/>
                <w:lang w:eastAsia="en-CA"/>
              </w:rPr>
            </w:pPr>
            <w:r w:rsidRPr="00BB1FFB">
              <w:rPr>
                <w:color w:val="000000"/>
                <w:sz w:val="21"/>
                <w:szCs w:val="21"/>
                <w:lang w:eastAsia="en-CA"/>
              </w:rPr>
              <w:t>150,000</w:t>
            </w:r>
          </w:p>
        </w:tc>
      </w:tr>
      <w:tr w:rsidR="002B5618" w:rsidRPr="00BB1FFB" w:rsidTr="00E1620B">
        <w:tc>
          <w:tcPr>
            <w:tcW w:w="3772" w:type="pct"/>
            <w:tcBorders>
              <w:top w:val="nil"/>
              <w:left w:val="single" w:sz="4" w:space="0" w:color="auto"/>
              <w:bottom w:val="single" w:sz="4" w:space="0" w:color="auto"/>
              <w:right w:val="single" w:sz="4" w:space="0" w:color="auto"/>
            </w:tcBorders>
            <w:shd w:val="clear" w:color="auto" w:fill="auto"/>
            <w:noWrap/>
            <w:hideMark/>
          </w:tcPr>
          <w:p w:rsidR="002B5618" w:rsidRPr="00BB1FFB" w:rsidRDefault="002B5618" w:rsidP="00790A46">
            <w:pPr>
              <w:rPr>
                <w:b/>
                <w:bCs/>
                <w:color w:val="000000"/>
                <w:sz w:val="21"/>
                <w:szCs w:val="21"/>
                <w:lang w:eastAsia="en-CA"/>
              </w:rPr>
            </w:pPr>
            <w:r w:rsidRPr="00BB1FFB">
              <w:rPr>
                <w:b/>
                <w:bCs/>
                <w:color w:val="000000"/>
                <w:sz w:val="21"/>
                <w:szCs w:val="21"/>
                <w:lang w:eastAsia="en-CA"/>
              </w:rPr>
              <w:t>Sub-total</w:t>
            </w:r>
          </w:p>
        </w:tc>
        <w:tc>
          <w:tcPr>
            <w:tcW w:w="1228" w:type="pct"/>
            <w:tcBorders>
              <w:top w:val="nil"/>
              <w:left w:val="nil"/>
              <w:bottom w:val="single" w:sz="4" w:space="0" w:color="auto"/>
              <w:right w:val="single" w:sz="4" w:space="0" w:color="auto"/>
            </w:tcBorders>
            <w:shd w:val="clear" w:color="auto" w:fill="auto"/>
            <w:noWrap/>
            <w:tcMar>
              <w:left w:w="115" w:type="dxa"/>
              <w:right w:w="432" w:type="dxa"/>
            </w:tcMar>
            <w:hideMark/>
          </w:tcPr>
          <w:p w:rsidR="002B5618" w:rsidRPr="00BB1FFB" w:rsidRDefault="002B5618" w:rsidP="00790A46">
            <w:pPr>
              <w:jc w:val="right"/>
              <w:rPr>
                <w:b/>
                <w:bCs/>
                <w:color w:val="000000"/>
                <w:sz w:val="21"/>
                <w:szCs w:val="21"/>
                <w:lang w:eastAsia="en-CA"/>
              </w:rPr>
            </w:pPr>
            <w:r w:rsidRPr="00BB1FFB">
              <w:rPr>
                <w:b/>
                <w:bCs/>
                <w:color w:val="000000"/>
                <w:sz w:val="21"/>
                <w:szCs w:val="21"/>
                <w:lang w:eastAsia="en-CA"/>
              </w:rPr>
              <w:t>1,6</w:t>
            </w:r>
            <w:r w:rsidR="00636FBC" w:rsidRPr="00BB1FFB">
              <w:rPr>
                <w:b/>
                <w:bCs/>
                <w:color w:val="000000"/>
                <w:sz w:val="21"/>
                <w:szCs w:val="21"/>
                <w:lang w:eastAsia="en-CA"/>
              </w:rPr>
              <w:t>0</w:t>
            </w:r>
            <w:r w:rsidRPr="00BB1FFB">
              <w:rPr>
                <w:b/>
                <w:bCs/>
                <w:color w:val="000000"/>
                <w:sz w:val="21"/>
                <w:szCs w:val="21"/>
                <w:lang w:eastAsia="en-CA"/>
              </w:rPr>
              <w:t>3,500</w:t>
            </w:r>
          </w:p>
        </w:tc>
      </w:tr>
      <w:tr w:rsidR="002B5618" w:rsidRPr="00BB1FFB" w:rsidTr="00E1620B">
        <w:tc>
          <w:tcPr>
            <w:tcW w:w="3772" w:type="pct"/>
            <w:tcBorders>
              <w:top w:val="nil"/>
              <w:left w:val="single" w:sz="4" w:space="0" w:color="auto"/>
              <w:bottom w:val="single" w:sz="4" w:space="0" w:color="auto"/>
              <w:right w:val="single" w:sz="4" w:space="0" w:color="auto"/>
            </w:tcBorders>
            <w:shd w:val="clear" w:color="auto" w:fill="auto"/>
            <w:noWrap/>
            <w:hideMark/>
          </w:tcPr>
          <w:p w:rsidR="002B5618" w:rsidRPr="00BB1FFB" w:rsidRDefault="002B5618" w:rsidP="004D565D">
            <w:pPr>
              <w:rPr>
                <w:color w:val="000000"/>
                <w:sz w:val="21"/>
                <w:szCs w:val="21"/>
                <w:lang w:eastAsia="en-CA"/>
              </w:rPr>
            </w:pPr>
            <w:r w:rsidRPr="00BB1FFB">
              <w:rPr>
                <w:color w:val="000000"/>
                <w:sz w:val="21"/>
                <w:szCs w:val="21"/>
                <w:lang w:eastAsia="en-CA"/>
              </w:rPr>
              <w:t xml:space="preserve">Project </w:t>
            </w:r>
            <w:r w:rsidR="004D565D">
              <w:rPr>
                <w:color w:val="000000"/>
                <w:sz w:val="21"/>
                <w:szCs w:val="21"/>
                <w:lang w:eastAsia="en-CA"/>
              </w:rPr>
              <w:t>i</w:t>
            </w:r>
            <w:r w:rsidRPr="00BB1FFB">
              <w:rPr>
                <w:color w:val="000000"/>
                <w:sz w:val="21"/>
                <w:szCs w:val="21"/>
                <w:lang w:eastAsia="en-CA"/>
              </w:rPr>
              <w:t xml:space="preserve">mplementation </w:t>
            </w:r>
            <w:r w:rsidR="004D565D">
              <w:rPr>
                <w:color w:val="000000"/>
                <w:sz w:val="21"/>
                <w:szCs w:val="21"/>
                <w:lang w:eastAsia="en-CA"/>
              </w:rPr>
              <w:t>m</w:t>
            </w:r>
            <w:r w:rsidRPr="00BB1FFB">
              <w:rPr>
                <w:color w:val="000000"/>
                <w:sz w:val="21"/>
                <w:szCs w:val="21"/>
                <w:lang w:eastAsia="en-CA"/>
              </w:rPr>
              <w:t xml:space="preserve">anagement and </w:t>
            </w:r>
            <w:r w:rsidR="004D565D">
              <w:rPr>
                <w:color w:val="000000"/>
                <w:sz w:val="21"/>
                <w:szCs w:val="21"/>
                <w:lang w:eastAsia="en-CA"/>
              </w:rPr>
              <w:t>m</w:t>
            </w:r>
            <w:r w:rsidRPr="00BB1FFB">
              <w:rPr>
                <w:color w:val="000000"/>
                <w:sz w:val="21"/>
                <w:szCs w:val="21"/>
                <w:lang w:eastAsia="en-CA"/>
              </w:rPr>
              <w:t>onitoring</w:t>
            </w:r>
          </w:p>
        </w:tc>
        <w:tc>
          <w:tcPr>
            <w:tcW w:w="1228" w:type="pct"/>
            <w:tcBorders>
              <w:top w:val="nil"/>
              <w:left w:val="nil"/>
              <w:bottom w:val="single" w:sz="4" w:space="0" w:color="auto"/>
              <w:right w:val="single" w:sz="4" w:space="0" w:color="auto"/>
            </w:tcBorders>
            <w:shd w:val="clear" w:color="auto" w:fill="auto"/>
            <w:noWrap/>
            <w:tcMar>
              <w:left w:w="115" w:type="dxa"/>
              <w:right w:w="432" w:type="dxa"/>
            </w:tcMar>
            <w:hideMark/>
          </w:tcPr>
          <w:p w:rsidR="002B5618" w:rsidRPr="00BB1FFB" w:rsidRDefault="002B5618" w:rsidP="00790A46">
            <w:pPr>
              <w:jc w:val="right"/>
              <w:rPr>
                <w:color w:val="000000"/>
                <w:sz w:val="21"/>
                <w:szCs w:val="21"/>
                <w:lang w:eastAsia="en-CA"/>
              </w:rPr>
            </w:pPr>
            <w:r w:rsidRPr="00BB1FFB">
              <w:rPr>
                <w:color w:val="000000"/>
                <w:sz w:val="21"/>
                <w:szCs w:val="21"/>
                <w:lang w:eastAsia="en-CA"/>
              </w:rPr>
              <w:t>1</w:t>
            </w:r>
            <w:r w:rsidR="00636FBC" w:rsidRPr="00BB1FFB">
              <w:rPr>
                <w:color w:val="000000"/>
                <w:sz w:val="21"/>
                <w:szCs w:val="21"/>
                <w:lang w:eastAsia="en-CA"/>
              </w:rPr>
              <w:t>60</w:t>
            </w:r>
            <w:r w:rsidRPr="00BB1FFB">
              <w:rPr>
                <w:color w:val="000000"/>
                <w:sz w:val="21"/>
                <w:szCs w:val="21"/>
                <w:lang w:eastAsia="en-CA"/>
              </w:rPr>
              <w:t>,</w:t>
            </w:r>
            <w:r w:rsidR="00636FBC" w:rsidRPr="00BB1FFB">
              <w:rPr>
                <w:color w:val="000000"/>
                <w:sz w:val="21"/>
                <w:szCs w:val="21"/>
                <w:lang w:eastAsia="en-CA"/>
              </w:rPr>
              <w:t>35</w:t>
            </w:r>
            <w:r w:rsidRPr="00BB1FFB">
              <w:rPr>
                <w:color w:val="000000"/>
                <w:sz w:val="21"/>
                <w:szCs w:val="21"/>
                <w:lang w:eastAsia="en-CA"/>
              </w:rPr>
              <w:t>0</w:t>
            </w:r>
          </w:p>
        </w:tc>
      </w:tr>
      <w:tr w:rsidR="002B5618" w:rsidRPr="00BB1FFB" w:rsidTr="00E1620B">
        <w:tc>
          <w:tcPr>
            <w:tcW w:w="3772" w:type="pct"/>
            <w:tcBorders>
              <w:top w:val="nil"/>
              <w:left w:val="single" w:sz="4" w:space="0" w:color="auto"/>
              <w:bottom w:val="single" w:sz="4" w:space="0" w:color="auto"/>
              <w:right w:val="single" w:sz="4" w:space="0" w:color="auto"/>
            </w:tcBorders>
            <w:shd w:val="clear" w:color="auto" w:fill="auto"/>
            <w:noWrap/>
            <w:hideMark/>
          </w:tcPr>
          <w:p w:rsidR="002B5618" w:rsidRPr="00BB1FFB" w:rsidRDefault="002B5618" w:rsidP="00790A46">
            <w:pPr>
              <w:rPr>
                <w:b/>
                <w:bCs/>
                <w:color w:val="000000"/>
                <w:sz w:val="21"/>
                <w:szCs w:val="21"/>
                <w:lang w:eastAsia="en-CA"/>
              </w:rPr>
            </w:pPr>
            <w:r w:rsidRPr="00BB1FFB">
              <w:rPr>
                <w:b/>
                <w:bCs/>
                <w:color w:val="000000"/>
                <w:sz w:val="21"/>
                <w:szCs w:val="21"/>
                <w:lang w:eastAsia="en-CA"/>
              </w:rPr>
              <w:t>Total</w:t>
            </w:r>
          </w:p>
        </w:tc>
        <w:tc>
          <w:tcPr>
            <w:tcW w:w="1228" w:type="pct"/>
            <w:tcBorders>
              <w:top w:val="nil"/>
              <w:left w:val="nil"/>
              <w:bottom w:val="single" w:sz="4" w:space="0" w:color="auto"/>
              <w:right w:val="single" w:sz="4" w:space="0" w:color="auto"/>
            </w:tcBorders>
            <w:shd w:val="clear" w:color="auto" w:fill="auto"/>
            <w:noWrap/>
            <w:tcMar>
              <w:left w:w="115" w:type="dxa"/>
              <w:right w:w="432" w:type="dxa"/>
            </w:tcMar>
            <w:hideMark/>
          </w:tcPr>
          <w:p w:rsidR="002B5618" w:rsidRPr="00BB1FFB" w:rsidRDefault="002B5618" w:rsidP="00790A46">
            <w:pPr>
              <w:jc w:val="right"/>
              <w:rPr>
                <w:b/>
                <w:bCs/>
                <w:color w:val="000000"/>
                <w:sz w:val="21"/>
                <w:szCs w:val="21"/>
                <w:lang w:eastAsia="en-CA"/>
              </w:rPr>
            </w:pPr>
            <w:r w:rsidRPr="00BB1FFB">
              <w:rPr>
                <w:b/>
                <w:bCs/>
                <w:color w:val="000000"/>
                <w:sz w:val="21"/>
                <w:szCs w:val="21"/>
                <w:lang w:eastAsia="en-CA"/>
              </w:rPr>
              <w:t>1,</w:t>
            </w:r>
            <w:r w:rsidR="00636FBC" w:rsidRPr="00BB1FFB">
              <w:rPr>
                <w:b/>
                <w:bCs/>
                <w:color w:val="000000"/>
                <w:sz w:val="21"/>
                <w:szCs w:val="21"/>
                <w:lang w:eastAsia="en-CA"/>
              </w:rPr>
              <w:t>763</w:t>
            </w:r>
            <w:r w:rsidRPr="00BB1FFB">
              <w:rPr>
                <w:b/>
                <w:bCs/>
                <w:color w:val="000000"/>
                <w:sz w:val="21"/>
                <w:szCs w:val="21"/>
                <w:lang w:eastAsia="en-CA"/>
              </w:rPr>
              <w:t>,</w:t>
            </w:r>
            <w:r w:rsidR="00636FBC" w:rsidRPr="00BB1FFB">
              <w:rPr>
                <w:b/>
                <w:bCs/>
                <w:color w:val="000000"/>
                <w:sz w:val="21"/>
                <w:szCs w:val="21"/>
                <w:lang w:eastAsia="en-CA"/>
              </w:rPr>
              <w:t>85</w:t>
            </w:r>
            <w:r w:rsidRPr="00BB1FFB">
              <w:rPr>
                <w:b/>
                <w:bCs/>
                <w:color w:val="000000"/>
                <w:sz w:val="21"/>
                <w:szCs w:val="21"/>
                <w:lang w:eastAsia="en-CA"/>
              </w:rPr>
              <w:t>0</w:t>
            </w:r>
          </w:p>
        </w:tc>
      </w:tr>
    </w:tbl>
    <w:p w:rsidR="002B5618" w:rsidRDefault="002B5618" w:rsidP="00790A46">
      <w:pPr>
        <w:rPr>
          <w:u w:val="single"/>
          <w:lang w:val="en-CA"/>
        </w:rPr>
      </w:pPr>
    </w:p>
    <w:p w:rsidR="00636FBC" w:rsidRPr="00636FBC" w:rsidRDefault="00382740" w:rsidP="00790A46">
      <w:pPr>
        <w:rPr>
          <w:u w:val="single"/>
          <w:lang w:val="en-CA"/>
        </w:rPr>
      </w:pPr>
      <w:r>
        <w:rPr>
          <w:u w:val="single"/>
          <w:lang w:val="en-CA"/>
        </w:rPr>
        <w:t>Impact on the climate</w:t>
      </w:r>
    </w:p>
    <w:p w:rsidR="00636FBC" w:rsidRDefault="00636FBC" w:rsidP="00790A46"/>
    <w:p w:rsidR="00A0717C" w:rsidRDefault="00FA0C93" w:rsidP="00E27C88">
      <w:pPr>
        <w:pStyle w:val="Heading1"/>
      </w:pPr>
      <w:r w:rsidRPr="00C81F5D">
        <w:t>The proposed activities in the servicing sector, which include better containment of refrigerants through technicians training and provision of equipment, will further reduce the amount of HCFC</w:t>
      </w:r>
      <w:r w:rsidRPr="00C81F5D">
        <w:noBreakHyphen/>
        <w:t xml:space="preserve">22 used for refrigeration servicing. Although a calculation of the impact on the climate was not included in the HPMP, the activities planned by </w:t>
      </w:r>
      <w:r>
        <w:t>Kenya</w:t>
      </w:r>
      <w:r w:rsidRPr="00C81F5D">
        <w:t>, in particular its efforts to promote low</w:t>
      </w:r>
      <w:r w:rsidRPr="00C81F5D">
        <w:noBreakHyphen/>
        <w:t>GWP alternatives, and refrigerant recovery and reuse, indicate that the implementation of the HPMP will reduce the emission of refrigerants into the atmosphere, therefore resulting in benefits on the climate</w:t>
      </w:r>
      <w:r w:rsidRPr="00797E06">
        <w:t>. Each kilogram of HCFC</w:t>
      </w:r>
      <w:r>
        <w:noBreakHyphen/>
      </w:r>
      <w:r w:rsidRPr="00797E06">
        <w:t>22 not emitted due to better refrigeration practices results in savings of approximately 1.8 CO</w:t>
      </w:r>
      <w:r w:rsidRPr="00797E06">
        <w:rPr>
          <w:vertAlign w:val="subscript"/>
        </w:rPr>
        <w:t>2</w:t>
      </w:r>
      <w:r w:rsidRPr="00797E06">
        <w:t xml:space="preserve">-equivalent tonnes. </w:t>
      </w:r>
    </w:p>
    <w:p w:rsidR="0057319F" w:rsidRDefault="0057319F" w:rsidP="00790A46">
      <w:pPr>
        <w:rPr>
          <w:b/>
          <w:lang w:val="en-CA"/>
        </w:rPr>
      </w:pPr>
      <w:r>
        <w:rPr>
          <w:b/>
          <w:lang w:val="en-CA"/>
        </w:rPr>
        <w:t>Co-financing</w:t>
      </w:r>
    </w:p>
    <w:p w:rsidR="0057319F" w:rsidRPr="0057319F" w:rsidRDefault="0057319F" w:rsidP="00790A46">
      <w:pPr>
        <w:rPr>
          <w:lang w:val="en-CA"/>
        </w:rPr>
      </w:pPr>
    </w:p>
    <w:p w:rsidR="0057319F" w:rsidRPr="0057319F" w:rsidRDefault="0057319F" w:rsidP="00790A46">
      <w:pPr>
        <w:pStyle w:val="Heading1"/>
        <w:rPr>
          <w:lang w:val="en-CA"/>
        </w:rPr>
      </w:pPr>
      <w:r w:rsidRPr="0057319F">
        <w:rPr>
          <w:lang w:val="en-CA"/>
        </w:rPr>
        <w:t xml:space="preserve">The Government of France informed that the project component for equipment incentives for introduction of low-GWP alternatives in commercial refrigeration and domestic air-conditioning will </w:t>
      </w:r>
      <w:r w:rsidRPr="0057319F">
        <w:rPr>
          <w:lang w:val="en-CA"/>
        </w:rPr>
        <w:lastRenderedPageBreak/>
        <w:t>include co-financing</w:t>
      </w:r>
      <w:r w:rsidR="004D565D">
        <w:rPr>
          <w:lang w:val="en-CA"/>
        </w:rPr>
        <w:t xml:space="preserve">. A preliminary </w:t>
      </w:r>
      <w:r w:rsidRPr="0057319F">
        <w:rPr>
          <w:lang w:val="en-CA"/>
        </w:rPr>
        <w:t>estimate</w:t>
      </w:r>
      <w:r w:rsidR="004D565D">
        <w:rPr>
          <w:lang w:val="en-CA"/>
        </w:rPr>
        <w:t xml:space="preserve"> of the </w:t>
      </w:r>
      <w:r w:rsidRPr="0057319F">
        <w:rPr>
          <w:lang w:val="en-CA"/>
        </w:rPr>
        <w:t xml:space="preserve">amount of co-financing relating to these two components </w:t>
      </w:r>
      <w:r w:rsidR="004D565D">
        <w:rPr>
          <w:lang w:val="en-CA"/>
        </w:rPr>
        <w:t xml:space="preserve">would be </w:t>
      </w:r>
      <w:r w:rsidR="00EA2B3A">
        <w:rPr>
          <w:lang w:val="en-CA"/>
        </w:rPr>
        <w:t>US $</w:t>
      </w:r>
      <w:r w:rsidRPr="0057319F">
        <w:rPr>
          <w:lang w:val="en-CA"/>
        </w:rPr>
        <w:t>430,000.</w:t>
      </w:r>
      <w:r w:rsidR="00790A46">
        <w:rPr>
          <w:lang w:val="en-CA"/>
        </w:rPr>
        <w:t xml:space="preserve"> </w:t>
      </w:r>
      <w:r>
        <w:rPr>
          <w:lang w:val="en-CA"/>
        </w:rPr>
        <w:t>Co-financing possibility would also be discussed with service technicians on equipment support component.</w:t>
      </w:r>
    </w:p>
    <w:p w:rsidR="00FF4D8A" w:rsidRPr="0057319F" w:rsidRDefault="00FF4D8A" w:rsidP="00790A46">
      <w:pPr>
        <w:rPr>
          <w:b/>
          <w:lang w:val="en-CA"/>
        </w:rPr>
      </w:pPr>
      <w:r w:rsidRPr="0057319F">
        <w:rPr>
          <w:b/>
          <w:lang w:val="en-CA"/>
        </w:rPr>
        <w:t xml:space="preserve">2017-2019 draft business plan of the Multilateral Fund </w:t>
      </w:r>
    </w:p>
    <w:p w:rsidR="00FF4D8A" w:rsidRPr="00FF4D8A" w:rsidRDefault="00FF4D8A" w:rsidP="00790A46">
      <w:pPr>
        <w:rPr>
          <w:u w:val="single"/>
          <w:lang w:val="en-CA"/>
        </w:rPr>
      </w:pPr>
    </w:p>
    <w:p w:rsidR="00FF4D8A" w:rsidRPr="00FF4D8A" w:rsidRDefault="00FF4D8A" w:rsidP="00790A46">
      <w:pPr>
        <w:pStyle w:val="Heading1"/>
        <w:rPr>
          <w:lang w:val="en-CA"/>
        </w:rPr>
      </w:pPr>
      <w:r w:rsidRPr="00FF4D8A">
        <w:rPr>
          <w:lang w:val="en-CA"/>
        </w:rPr>
        <w:t>The Governme</w:t>
      </w:r>
      <w:r w:rsidR="00441835">
        <w:rPr>
          <w:lang w:val="en-CA"/>
        </w:rPr>
        <w:t xml:space="preserve">nt of France is requesting </w:t>
      </w:r>
      <w:r w:rsidR="00EA2B3A">
        <w:rPr>
          <w:lang w:val="en-CA"/>
        </w:rPr>
        <w:t>US $</w:t>
      </w:r>
      <w:r w:rsidR="00CF51C5">
        <w:rPr>
          <w:lang w:val="en-CA"/>
        </w:rPr>
        <w:t>1,801,500</w:t>
      </w:r>
      <w:r w:rsidR="004D565D">
        <w:rPr>
          <w:lang w:val="en-CA"/>
        </w:rPr>
        <w:t>,</w:t>
      </w:r>
      <w:r w:rsidRPr="00FF4D8A">
        <w:rPr>
          <w:lang w:val="en-CA"/>
        </w:rPr>
        <w:t xml:space="preserve"> plus agency support costs for the </w:t>
      </w:r>
      <w:r w:rsidRPr="004D565D">
        <w:rPr>
          <w:lang w:val="en-CA"/>
        </w:rPr>
        <w:t xml:space="preserve">implementation of stage II of the HPMP. The total value </w:t>
      </w:r>
      <w:r w:rsidR="00FA0C93">
        <w:rPr>
          <w:lang w:val="en-CA"/>
        </w:rPr>
        <w:t xml:space="preserve">requested of US $2,009,665 including support costs for the period 2017-2019 was inadvertently not </w:t>
      </w:r>
      <w:r w:rsidRPr="004D565D">
        <w:rPr>
          <w:lang w:val="en-CA"/>
        </w:rPr>
        <w:t xml:space="preserve">included in the business plan </w:t>
      </w:r>
      <w:r w:rsidR="00FA0C93">
        <w:rPr>
          <w:lang w:val="en-CA"/>
        </w:rPr>
        <w:t>of the</w:t>
      </w:r>
      <w:r w:rsidRPr="004D565D">
        <w:rPr>
          <w:lang w:val="en-CA"/>
        </w:rPr>
        <w:t xml:space="preserve"> Government of France</w:t>
      </w:r>
      <w:r w:rsidRPr="00FF4D8A">
        <w:rPr>
          <w:lang w:val="en-CA"/>
        </w:rPr>
        <w:t xml:space="preserve">. </w:t>
      </w:r>
    </w:p>
    <w:p w:rsidR="00FF4D8A" w:rsidRPr="00055686" w:rsidRDefault="00FF4D8A" w:rsidP="007825A6">
      <w:pPr>
        <w:keepNext/>
        <w:keepLines/>
        <w:rPr>
          <w:b/>
          <w:lang w:val="en-CA"/>
        </w:rPr>
      </w:pPr>
      <w:r w:rsidRPr="00055686">
        <w:rPr>
          <w:b/>
          <w:lang w:val="en-CA"/>
        </w:rPr>
        <w:t xml:space="preserve">Draft Agreement </w:t>
      </w:r>
    </w:p>
    <w:p w:rsidR="00FF4D8A" w:rsidRPr="00FF4D8A" w:rsidRDefault="00FF4D8A" w:rsidP="007825A6">
      <w:pPr>
        <w:keepNext/>
        <w:keepLines/>
        <w:rPr>
          <w:u w:val="single"/>
          <w:lang w:val="en-CA"/>
        </w:rPr>
      </w:pPr>
    </w:p>
    <w:p w:rsidR="00636FBC" w:rsidRDefault="00FF4D8A" w:rsidP="007825A6">
      <w:pPr>
        <w:pStyle w:val="Heading1"/>
        <w:keepNext/>
        <w:keepLines/>
        <w:rPr>
          <w:lang w:val="en-CA"/>
        </w:rPr>
      </w:pPr>
      <w:r w:rsidRPr="00FF4D8A">
        <w:rPr>
          <w:lang w:val="en-CA"/>
        </w:rPr>
        <w:t>A draft Agreement between the Government of Kenya and the Ex</w:t>
      </w:r>
      <w:r>
        <w:rPr>
          <w:lang w:val="en-CA"/>
        </w:rPr>
        <w:t>ecutive Committee for the phase</w:t>
      </w:r>
      <w:r>
        <w:rPr>
          <w:lang w:val="en-CA"/>
        </w:rPr>
        <w:noBreakHyphen/>
      </w:r>
      <w:r w:rsidRPr="00FF4D8A">
        <w:rPr>
          <w:lang w:val="en-CA"/>
        </w:rPr>
        <w:t>out of HCFCs in stage II of the HPMP is contained in Annex I</w:t>
      </w:r>
      <w:r w:rsidR="00AF7127">
        <w:rPr>
          <w:lang w:val="en-CA"/>
        </w:rPr>
        <w:t>I</w:t>
      </w:r>
      <w:r w:rsidRPr="00FF4D8A">
        <w:rPr>
          <w:lang w:val="en-CA"/>
        </w:rPr>
        <w:t xml:space="preserve"> to the present document.</w:t>
      </w:r>
    </w:p>
    <w:p w:rsidR="0048787E" w:rsidRPr="00572436" w:rsidRDefault="0048787E" w:rsidP="00BD485B">
      <w:pPr>
        <w:keepNext/>
        <w:keepLines/>
        <w:rPr>
          <w:lang w:val="en-CA"/>
        </w:rPr>
      </w:pPr>
      <w:r w:rsidRPr="00572436">
        <w:rPr>
          <w:b/>
          <w:lang w:val="en-CA"/>
        </w:rPr>
        <w:t>RECOMMENDATION</w:t>
      </w:r>
      <w:r w:rsidRPr="00572436">
        <w:rPr>
          <w:lang w:val="en-CA"/>
        </w:rPr>
        <w:t xml:space="preserve"> </w:t>
      </w:r>
    </w:p>
    <w:p w:rsidR="00F92297" w:rsidRPr="00F92297" w:rsidRDefault="00F92297" w:rsidP="00BD485B">
      <w:pPr>
        <w:keepNext/>
        <w:keepLines/>
        <w:ind w:left="360"/>
        <w:rPr>
          <w:b/>
          <w:lang w:val="en-CA"/>
        </w:rPr>
      </w:pPr>
    </w:p>
    <w:p w:rsidR="0048787E" w:rsidRPr="00572436" w:rsidRDefault="0048787E" w:rsidP="00BD485B">
      <w:pPr>
        <w:pStyle w:val="Heading1"/>
        <w:keepNext/>
        <w:keepLines/>
        <w:rPr>
          <w:lang w:val="en-CA"/>
        </w:rPr>
      </w:pPr>
      <w:r w:rsidRPr="00572436">
        <w:rPr>
          <w:lang w:val="en-CA"/>
        </w:rPr>
        <w:t>The Executive Committee</w:t>
      </w:r>
      <w:r w:rsidR="00D3341B">
        <w:rPr>
          <w:lang w:val="en-CA"/>
        </w:rPr>
        <w:t xml:space="preserve"> may wish to consider</w:t>
      </w:r>
      <w:r w:rsidRPr="00572436">
        <w:rPr>
          <w:lang w:val="en-CA"/>
        </w:rPr>
        <w:t xml:space="preserve">: </w:t>
      </w:r>
    </w:p>
    <w:p w:rsidR="00D3341B" w:rsidRDefault="00D3341B" w:rsidP="00BD485B">
      <w:pPr>
        <w:pStyle w:val="Heading2"/>
        <w:keepNext/>
        <w:keepLines/>
      </w:pPr>
      <w:r>
        <w:t>Approving, in principle, stage II of the HCFC phase-out management plan (HPMP) for Kenya for the perio</w:t>
      </w:r>
      <w:r w:rsidR="00565F6A">
        <w:t xml:space="preserve">d 2017 to 2030 to </w:t>
      </w:r>
      <w:r w:rsidR="001A3B6B">
        <w:t>completely</w:t>
      </w:r>
      <w:r w:rsidR="00565F6A">
        <w:t xml:space="preserve"> phase </w:t>
      </w:r>
      <w:r w:rsidR="001A3B6B">
        <w:t>out HCFC consumption, in</w:t>
      </w:r>
      <w:r>
        <w:t xml:space="preserve"> the amount of </w:t>
      </w:r>
      <w:r w:rsidR="00EA2B3A">
        <w:t>US $</w:t>
      </w:r>
      <w:r>
        <w:t>1,</w:t>
      </w:r>
      <w:r w:rsidR="00FF06B7">
        <w:t>763,850</w:t>
      </w:r>
      <w:r>
        <w:t xml:space="preserve">, plus agency support costs of </w:t>
      </w:r>
      <w:r w:rsidR="00EA2B3A">
        <w:t>US $</w:t>
      </w:r>
      <w:r w:rsidR="001A3B6B">
        <w:t>204,023</w:t>
      </w:r>
      <w:r>
        <w:t xml:space="preserve"> for </w:t>
      </w:r>
      <w:r w:rsidR="00565F6A">
        <w:t xml:space="preserve">the </w:t>
      </w:r>
      <w:r w:rsidR="000F7F7D">
        <w:t>Government of France</w:t>
      </w:r>
      <w:r w:rsidR="004D565D">
        <w:t>, on the understanding that not additional funding would be provided to the Government of Kenya for the phase-out of HCFCs</w:t>
      </w:r>
      <w:r>
        <w:t>;</w:t>
      </w:r>
      <w:r w:rsidR="00790A46">
        <w:t xml:space="preserve"> </w:t>
      </w:r>
    </w:p>
    <w:p w:rsidR="00D31D85" w:rsidRDefault="00D3341B" w:rsidP="00057BE9">
      <w:pPr>
        <w:pStyle w:val="Heading2"/>
        <w:keepNext/>
        <w:keepLines/>
      </w:pPr>
      <w:r>
        <w:t xml:space="preserve">Noting the commitment of the Government of </w:t>
      </w:r>
      <w:r w:rsidR="00D31D85">
        <w:t>Kenya</w:t>
      </w:r>
      <w:r w:rsidR="00865FFA">
        <w:t>:</w:t>
      </w:r>
      <w:r>
        <w:t xml:space="preserve"> </w:t>
      </w:r>
    </w:p>
    <w:p w:rsidR="00D31D85" w:rsidRDefault="001A3B6B" w:rsidP="00057BE9">
      <w:pPr>
        <w:pStyle w:val="Heading3"/>
        <w:keepNext/>
        <w:keepLines/>
      </w:pPr>
      <w:r>
        <w:t>To r</w:t>
      </w:r>
      <w:r w:rsidR="00D3341B">
        <w:t xml:space="preserve">educe remaining HCFC consumption by 2030; </w:t>
      </w:r>
      <w:r>
        <w:t>and</w:t>
      </w:r>
      <w:r w:rsidR="00D3341B">
        <w:t xml:space="preserve"> </w:t>
      </w:r>
    </w:p>
    <w:p w:rsidR="00D31D85" w:rsidRDefault="001A3B6B" w:rsidP="00790A46">
      <w:pPr>
        <w:pStyle w:val="Heading3"/>
      </w:pPr>
      <w:r>
        <w:t>To</w:t>
      </w:r>
      <w:r w:rsidR="00D31D85">
        <w:t xml:space="preserve"> i</w:t>
      </w:r>
      <w:r w:rsidR="00D3341B">
        <w:t xml:space="preserve">ssue a ban on the import </w:t>
      </w:r>
      <w:r w:rsidR="00565F6A">
        <w:t>of HCFC</w:t>
      </w:r>
      <w:r w:rsidR="00565F6A">
        <w:noBreakHyphen/>
      </w:r>
      <w:r w:rsidR="00D31D85">
        <w:t>based equipment</w:t>
      </w:r>
      <w:r>
        <w:t xml:space="preserve"> and HCFCs other than HCFC-22 by December 2020</w:t>
      </w:r>
      <w:r w:rsidR="00D3341B">
        <w:t xml:space="preserve">; </w:t>
      </w:r>
    </w:p>
    <w:p w:rsidR="00D31D85" w:rsidRDefault="00D3341B" w:rsidP="00790A46">
      <w:pPr>
        <w:pStyle w:val="Heading2"/>
      </w:pPr>
      <w:r>
        <w:t xml:space="preserve">Deducting </w:t>
      </w:r>
      <w:r w:rsidR="00D31D85">
        <w:t>22.41</w:t>
      </w:r>
      <w:r>
        <w:t xml:space="preserve"> ODP tonnes of HCFCs from the remaining HCFC consumption eligible for funding; </w:t>
      </w:r>
    </w:p>
    <w:p w:rsidR="00D31D85" w:rsidRDefault="00D3341B" w:rsidP="00790A46">
      <w:pPr>
        <w:pStyle w:val="Heading2"/>
      </w:pPr>
      <w:r>
        <w:t xml:space="preserve">Approving the draft Agreement between the Government of </w:t>
      </w:r>
      <w:r w:rsidR="00D31D85">
        <w:t>Kenya</w:t>
      </w:r>
      <w:r>
        <w:t xml:space="preserve"> and the Executive Committee for the reduction in consumption of HCFCs, in accordance with stage II of the HPMP, contained in Annex </w:t>
      </w:r>
      <w:r w:rsidR="006635CF">
        <w:t>I</w:t>
      </w:r>
      <w:r>
        <w:t xml:space="preserve">I to the present document; </w:t>
      </w:r>
    </w:p>
    <w:p w:rsidR="001110A5" w:rsidRDefault="00D3341B" w:rsidP="00790A46">
      <w:pPr>
        <w:pStyle w:val="Heading2"/>
      </w:pPr>
      <w:r>
        <w:t xml:space="preserve">Approving the first tranche of stage II of the HPMP for </w:t>
      </w:r>
      <w:r w:rsidR="00D31D85">
        <w:t>Kenya</w:t>
      </w:r>
      <w:r>
        <w:t xml:space="preserve">, and the corresponding tranche implementation plans, </w:t>
      </w:r>
      <w:r w:rsidR="001A3B6B">
        <w:t xml:space="preserve">in the amount of </w:t>
      </w:r>
      <w:r w:rsidR="00EA2B3A">
        <w:t>US $</w:t>
      </w:r>
      <w:r w:rsidR="00D126AE">
        <w:t>456,500</w:t>
      </w:r>
      <w:r>
        <w:t xml:space="preserve">, plus agency support costs of </w:t>
      </w:r>
      <w:r w:rsidR="00EA2B3A">
        <w:t>US $</w:t>
      </w:r>
      <w:r w:rsidR="001A3B6B">
        <w:t>52,803</w:t>
      </w:r>
      <w:r>
        <w:t xml:space="preserve"> for </w:t>
      </w:r>
      <w:r w:rsidR="00565F6A">
        <w:t xml:space="preserve">the </w:t>
      </w:r>
      <w:r w:rsidR="00D31D85">
        <w:t>Government of France</w:t>
      </w:r>
      <w:r w:rsidR="00C40834">
        <w:t xml:space="preserve">, </w:t>
      </w:r>
      <w:r w:rsidR="00C40834" w:rsidRPr="00484CE5">
        <w:t xml:space="preserve">on the understanding that if </w:t>
      </w:r>
      <w:r w:rsidR="00C40834">
        <w:t>Kenya</w:t>
      </w:r>
      <w:r w:rsidR="00C40834" w:rsidRPr="00484CE5">
        <w:t xml:space="preserve"> were to decide to proceed with retrofits and associated servicing to flammable and toxic refrigerants in refrigeration and air-conditioning equipment originally designed for non</w:t>
      </w:r>
      <w:r w:rsidR="00C40834" w:rsidRPr="00484CE5">
        <w:noBreakHyphen/>
        <w:t>flammable substances, it would do so assuming all associated responsibilities and risks and only in accordance with the relevant standards and protocols</w:t>
      </w:r>
      <w:r w:rsidR="001110A5">
        <w:t xml:space="preserve">; and </w:t>
      </w:r>
    </w:p>
    <w:p w:rsidR="00D3341B" w:rsidRDefault="001110A5" w:rsidP="00790A46">
      <w:pPr>
        <w:pStyle w:val="Heading2"/>
      </w:pPr>
      <w:r>
        <w:t>Requesting the Government of France to report on the status of implementation</w:t>
      </w:r>
      <w:r w:rsidR="00BB1840">
        <w:t xml:space="preserve"> of the ban mentioned in sub-paragraph (b)(ii) above</w:t>
      </w:r>
      <w:r>
        <w:t xml:space="preserve"> in the second tranche submission</w:t>
      </w:r>
      <w:r w:rsidR="00C40834" w:rsidRPr="00484CE5">
        <w:t>.</w:t>
      </w:r>
    </w:p>
    <w:p w:rsidR="00790A46" w:rsidRDefault="00790A46">
      <w:pPr>
        <w:jc w:val="left"/>
        <w:rPr>
          <w:lang w:val="en-CA"/>
        </w:rPr>
        <w:sectPr w:rsidR="00790A46" w:rsidSect="00013020">
          <w:headerReference w:type="even" r:id="rId10"/>
          <w:headerReference w:type="default" r:id="rId11"/>
          <w:footerReference w:type="even" r:id="rId12"/>
          <w:footerReference w:type="default" r:id="rId13"/>
          <w:headerReference w:type="first" r:id="rId14"/>
          <w:footerReference w:type="first" r:id="rId15"/>
          <w:pgSz w:w="12240" w:h="15840" w:code="1"/>
          <w:pgMar w:top="600" w:right="1440" w:bottom="600" w:left="1440" w:header="720" w:footer="475" w:gutter="0"/>
          <w:pgNumType w:start="1"/>
          <w:cols w:space="720"/>
          <w:titlePg/>
          <w:docGrid w:linePitch="299"/>
        </w:sectPr>
      </w:pPr>
    </w:p>
    <w:p w:rsidR="00AF7127" w:rsidRPr="006224B2" w:rsidRDefault="00AF7127" w:rsidP="00790A46">
      <w:pPr>
        <w:tabs>
          <w:tab w:val="left" w:pos="927"/>
        </w:tabs>
        <w:jc w:val="center"/>
        <w:rPr>
          <w:b/>
        </w:rPr>
      </w:pPr>
      <w:r w:rsidRPr="006224B2">
        <w:rPr>
          <w:b/>
        </w:rPr>
        <w:lastRenderedPageBreak/>
        <w:t>Annex I</w:t>
      </w:r>
    </w:p>
    <w:p w:rsidR="00AF7127" w:rsidRPr="006224B2" w:rsidRDefault="00AF7127" w:rsidP="00790A46">
      <w:pPr>
        <w:tabs>
          <w:tab w:val="left" w:pos="927"/>
        </w:tabs>
        <w:jc w:val="center"/>
      </w:pPr>
    </w:p>
    <w:p w:rsidR="00AF7127" w:rsidRPr="006224B2" w:rsidRDefault="00AF7127" w:rsidP="00790A46">
      <w:pPr>
        <w:tabs>
          <w:tab w:val="left" w:pos="927"/>
        </w:tabs>
        <w:jc w:val="center"/>
      </w:pPr>
      <w:r w:rsidRPr="006224B2">
        <w:rPr>
          <w:b/>
        </w:rPr>
        <w:t xml:space="preserve">TEXT TO BE INCLUDED IN THE UPDATED AGREEMENT BETWEEN THE GOVERNMENT OF </w:t>
      </w:r>
      <w:r>
        <w:rPr>
          <w:b/>
        </w:rPr>
        <w:t>KENYA</w:t>
      </w:r>
      <w:r w:rsidRPr="006224B2">
        <w:rPr>
          <w:b/>
        </w:rPr>
        <w:t xml:space="preserve"> AND THE EXECUTIVE COMMITTEE OF THE MULTILATERAL FUND FOR THE REDUCTION IN CONSUMPTION OF HYDROCHLOROFLUOROCARBONS</w:t>
      </w:r>
    </w:p>
    <w:p w:rsidR="00AF7127" w:rsidRPr="006224B2" w:rsidRDefault="00AF7127" w:rsidP="00790A46">
      <w:pPr>
        <w:tabs>
          <w:tab w:val="left" w:pos="927"/>
        </w:tabs>
        <w:jc w:val="center"/>
      </w:pPr>
      <w:r w:rsidRPr="006224B2">
        <w:t>(Relevant changes are in bold font for ease of reference)</w:t>
      </w:r>
    </w:p>
    <w:p w:rsidR="00AF7127" w:rsidRPr="006224B2" w:rsidRDefault="00AF7127" w:rsidP="00790A46"/>
    <w:p w:rsidR="00AF7127" w:rsidRPr="006411A7" w:rsidRDefault="006635CF" w:rsidP="006411A7">
      <w:pPr>
        <w:pStyle w:val="Heading1"/>
        <w:keepNext/>
        <w:keepLines/>
        <w:numPr>
          <w:ilvl w:val="0"/>
          <w:numId w:val="30"/>
        </w:numPr>
        <w:rPr>
          <w:lang w:val="en-CA"/>
        </w:rPr>
      </w:pPr>
      <w:r w:rsidRPr="006411A7">
        <w:rPr>
          <w:lang w:val="en-CA"/>
        </w:rPr>
        <w:t>This Agreement represents the understanding of the Government of Kenya (the “Country”) and the</w:t>
      </w:r>
      <w:r w:rsidR="006411A7" w:rsidRPr="006411A7">
        <w:rPr>
          <w:lang w:val="en-CA"/>
        </w:rPr>
        <w:t xml:space="preserve"> </w:t>
      </w:r>
      <w:r w:rsidRPr="006411A7">
        <w:rPr>
          <w:lang w:val="en-CA"/>
        </w:rPr>
        <w:t>Executive Committee with respect to the reduction of controlled use of the ozone-depleting substances (ODS)</w:t>
      </w:r>
      <w:r w:rsidR="006411A7" w:rsidRPr="006411A7">
        <w:rPr>
          <w:lang w:val="en-CA"/>
        </w:rPr>
        <w:t xml:space="preserve"> </w:t>
      </w:r>
      <w:r w:rsidRPr="006411A7">
        <w:rPr>
          <w:lang w:val="en-CA"/>
        </w:rPr>
        <w:t xml:space="preserve">set out in Appendix 1-A (“The Substances”) to a sustained level of </w:t>
      </w:r>
      <w:r w:rsidRPr="001110A5">
        <w:rPr>
          <w:b/>
          <w:lang w:val="en-CA"/>
        </w:rPr>
        <w:t>22.41</w:t>
      </w:r>
      <w:r w:rsidRPr="006411A7">
        <w:rPr>
          <w:lang w:val="en-CA"/>
        </w:rPr>
        <w:t xml:space="preserve"> ODP tonnes by 1 January 2017 in</w:t>
      </w:r>
      <w:r w:rsidR="006411A7" w:rsidRPr="006411A7">
        <w:rPr>
          <w:lang w:val="en-CA"/>
        </w:rPr>
        <w:t xml:space="preserve"> </w:t>
      </w:r>
      <w:r w:rsidRPr="006411A7">
        <w:rPr>
          <w:lang w:val="en-CA"/>
        </w:rPr>
        <w:t>compliance with Montreal Protocol schedules.</w:t>
      </w:r>
    </w:p>
    <w:p w:rsidR="00790A46" w:rsidRPr="006224B2" w:rsidRDefault="00790A46" w:rsidP="00790A46">
      <w:pPr>
        <w:rPr>
          <w:b/>
        </w:rPr>
      </w:pPr>
      <w:r w:rsidRPr="006224B2">
        <w:rPr>
          <w:b/>
        </w:rPr>
        <w:t>16.</w:t>
      </w:r>
      <w:r w:rsidRPr="006224B2">
        <w:rPr>
          <w:b/>
        </w:rPr>
        <w:tab/>
        <w:t xml:space="preserve">This updated Agreement supersedes the Agreement reached between the Government of </w:t>
      </w:r>
      <w:r>
        <w:rPr>
          <w:b/>
        </w:rPr>
        <w:t>Kenya</w:t>
      </w:r>
      <w:r w:rsidRPr="006224B2">
        <w:rPr>
          <w:b/>
        </w:rPr>
        <w:t xml:space="preserve"> and the Executive Committee at the </w:t>
      </w:r>
      <w:r w:rsidR="00675FFE">
        <w:rPr>
          <w:b/>
        </w:rPr>
        <w:t>66</w:t>
      </w:r>
      <w:r w:rsidRPr="008B7FD5">
        <w:rPr>
          <w:b/>
          <w:vertAlign w:val="superscript"/>
        </w:rPr>
        <w:t>th</w:t>
      </w:r>
      <w:r>
        <w:rPr>
          <w:b/>
        </w:rPr>
        <w:t xml:space="preserve"> </w:t>
      </w:r>
      <w:r w:rsidRPr="006224B2">
        <w:rPr>
          <w:b/>
        </w:rPr>
        <w:t>meeting of the Executive Committee.</w:t>
      </w:r>
    </w:p>
    <w:p w:rsidR="00790A46" w:rsidRPr="00454E79" w:rsidRDefault="00790A46" w:rsidP="00790A46">
      <w:pPr>
        <w:autoSpaceDE w:val="0"/>
        <w:autoSpaceDN w:val="0"/>
        <w:adjustRightInd w:val="0"/>
        <w:jc w:val="left"/>
        <w:rPr>
          <w:lang w:val="en-CA"/>
        </w:rPr>
      </w:pPr>
    </w:p>
    <w:p w:rsidR="00CD0EFA" w:rsidRDefault="00CD0EFA" w:rsidP="00790A46">
      <w:pPr>
        <w:rPr>
          <w:b/>
          <w:bCs/>
        </w:rPr>
      </w:pPr>
    </w:p>
    <w:p w:rsidR="00AF7127" w:rsidRDefault="00AF7127" w:rsidP="00790A46">
      <w:pPr>
        <w:rPr>
          <w:b/>
          <w:bCs/>
        </w:rPr>
      </w:pPr>
      <w:r>
        <w:rPr>
          <w:b/>
          <w:bCs/>
        </w:rPr>
        <w:t>APPENDIX 1-A: SUBSTANCES</w:t>
      </w:r>
    </w:p>
    <w:p w:rsidR="00AF7127" w:rsidRDefault="00AF7127" w:rsidP="00790A46">
      <w:pPr>
        <w:rPr>
          <w:b/>
          <w:bCs/>
        </w:rPr>
      </w:pPr>
    </w:p>
    <w:tbl>
      <w:tblPr>
        <w:tblStyle w:val="TableGrid"/>
        <w:tblW w:w="9639" w:type="dxa"/>
        <w:tblInd w:w="-5" w:type="dxa"/>
        <w:tblLook w:val="04A0" w:firstRow="1" w:lastRow="0" w:firstColumn="1" w:lastColumn="0" w:noHBand="0" w:noVBand="1"/>
      </w:tblPr>
      <w:tblGrid>
        <w:gridCol w:w="3121"/>
        <w:gridCol w:w="1310"/>
        <w:gridCol w:w="1807"/>
        <w:gridCol w:w="3401"/>
      </w:tblGrid>
      <w:tr w:rsidR="00AF7127" w:rsidRPr="00790A46" w:rsidTr="006411A7">
        <w:tc>
          <w:tcPr>
            <w:tcW w:w="3121" w:type="dxa"/>
          </w:tcPr>
          <w:p w:rsidR="00AF7127" w:rsidRPr="00790A46" w:rsidRDefault="00AF7127" w:rsidP="00790A46">
            <w:pPr>
              <w:rPr>
                <w:bCs/>
                <w:sz w:val="20"/>
                <w:szCs w:val="20"/>
              </w:rPr>
            </w:pPr>
            <w:r w:rsidRPr="00790A46">
              <w:rPr>
                <w:bCs/>
                <w:sz w:val="20"/>
                <w:szCs w:val="20"/>
              </w:rPr>
              <w:t>Substance</w:t>
            </w:r>
          </w:p>
        </w:tc>
        <w:tc>
          <w:tcPr>
            <w:tcW w:w="1310" w:type="dxa"/>
          </w:tcPr>
          <w:p w:rsidR="00AF7127" w:rsidRPr="00790A46" w:rsidRDefault="00AF7127" w:rsidP="00790A46">
            <w:pPr>
              <w:rPr>
                <w:bCs/>
                <w:sz w:val="20"/>
                <w:szCs w:val="20"/>
              </w:rPr>
            </w:pPr>
            <w:r w:rsidRPr="00790A46">
              <w:rPr>
                <w:bCs/>
                <w:sz w:val="20"/>
                <w:szCs w:val="20"/>
              </w:rPr>
              <w:t>Annex</w:t>
            </w:r>
          </w:p>
        </w:tc>
        <w:tc>
          <w:tcPr>
            <w:tcW w:w="1807" w:type="dxa"/>
          </w:tcPr>
          <w:p w:rsidR="00AF7127" w:rsidRPr="00790A46" w:rsidRDefault="00AF7127" w:rsidP="00790A46">
            <w:pPr>
              <w:rPr>
                <w:bCs/>
                <w:sz w:val="20"/>
                <w:szCs w:val="20"/>
              </w:rPr>
            </w:pPr>
            <w:r w:rsidRPr="00790A46">
              <w:rPr>
                <w:bCs/>
                <w:sz w:val="20"/>
                <w:szCs w:val="20"/>
              </w:rPr>
              <w:t>Group</w:t>
            </w:r>
          </w:p>
        </w:tc>
        <w:tc>
          <w:tcPr>
            <w:tcW w:w="3401" w:type="dxa"/>
          </w:tcPr>
          <w:p w:rsidR="00AF7127" w:rsidRPr="00790A46" w:rsidRDefault="00AF7127" w:rsidP="00790A46">
            <w:pPr>
              <w:jc w:val="center"/>
              <w:rPr>
                <w:bCs/>
                <w:sz w:val="20"/>
                <w:szCs w:val="20"/>
              </w:rPr>
            </w:pPr>
            <w:r w:rsidRPr="00790A46">
              <w:rPr>
                <w:bCs/>
                <w:sz w:val="20"/>
                <w:szCs w:val="20"/>
              </w:rPr>
              <w:t>Starting point for aggregate reductions in consumption</w:t>
            </w:r>
            <w:r w:rsidR="00790A46">
              <w:rPr>
                <w:bCs/>
                <w:sz w:val="20"/>
                <w:szCs w:val="20"/>
              </w:rPr>
              <w:t xml:space="preserve"> </w:t>
            </w:r>
            <w:r w:rsidRPr="00790A46">
              <w:rPr>
                <w:bCs/>
                <w:sz w:val="20"/>
                <w:szCs w:val="20"/>
              </w:rPr>
              <w:t>(ODP tonnes)</w:t>
            </w:r>
          </w:p>
        </w:tc>
      </w:tr>
      <w:tr w:rsidR="00AF7127" w:rsidRPr="00790A46" w:rsidTr="006411A7">
        <w:tc>
          <w:tcPr>
            <w:tcW w:w="3121" w:type="dxa"/>
          </w:tcPr>
          <w:p w:rsidR="00AF7127" w:rsidRPr="00790A46" w:rsidRDefault="00AF7127" w:rsidP="00790A46">
            <w:pPr>
              <w:rPr>
                <w:bCs/>
                <w:sz w:val="20"/>
                <w:szCs w:val="20"/>
              </w:rPr>
            </w:pPr>
            <w:r w:rsidRPr="00790A46">
              <w:rPr>
                <w:bCs/>
                <w:sz w:val="20"/>
                <w:szCs w:val="20"/>
              </w:rPr>
              <w:t>HCFC-22</w:t>
            </w:r>
          </w:p>
        </w:tc>
        <w:tc>
          <w:tcPr>
            <w:tcW w:w="1310" w:type="dxa"/>
          </w:tcPr>
          <w:p w:rsidR="00AF7127" w:rsidRPr="00790A46" w:rsidRDefault="00AF7127" w:rsidP="00790A46">
            <w:pPr>
              <w:rPr>
                <w:bCs/>
                <w:sz w:val="20"/>
                <w:szCs w:val="20"/>
              </w:rPr>
            </w:pPr>
            <w:r w:rsidRPr="00790A46">
              <w:rPr>
                <w:bCs/>
                <w:sz w:val="20"/>
                <w:szCs w:val="20"/>
              </w:rPr>
              <w:t>C</w:t>
            </w:r>
          </w:p>
        </w:tc>
        <w:tc>
          <w:tcPr>
            <w:tcW w:w="1807" w:type="dxa"/>
          </w:tcPr>
          <w:p w:rsidR="00AF7127" w:rsidRPr="00790A46" w:rsidRDefault="00AF7127" w:rsidP="00790A46">
            <w:pPr>
              <w:rPr>
                <w:bCs/>
                <w:sz w:val="20"/>
                <w:szCs w:val="20"/>
              </w:rPr>
            </w:pPr>
            <w:r w:rsidRPr="00790A46">
              <w:rPr>
                <w:bCs/>
                <w:sz w:val="20"/>
                <w:szCs w:val="20"/>
              </w:rPr>
              <w:t>I</w:t>
            </w:r>
          </w:p>
        </w:tc>
        <w:tc>
          <w:tcPr>
            <w:tcW w:w="3401" w:type="dxa"/>
          </w:tcPr>
          <w:p w:rsidR="00AF7127" w:rsidRPr="00790A46" w:rsidRDefault="00AF7127" w:rsidP="00790A46">
            <w:pPr>
              <w:jc w:val="right"/>
              <w:rPr>
                <w:b/>
                <w:bCs/>
                <w:sz w:val="20"/>
                <w:szCs w:val="20"/>
              </w:rPr>
            </w:pPr>
            <w:r w:rsidRPr="00790A46">
              <w:rPr>
                <w:b/>
                <w:bCs/>
                <w:sz w:val="20"/>
                <w:szCs w:val="20"/>
              </w:rPr>
              <w:t>33.4</w:t>
            </w:r>
            <w:r w:rsidR="006E40BB" w:rsidRPr="00790A46">
              <w:rPr>
                <w:b/>
                <w:bCs/>
                <w:sz w:val="20"/>
                <w:szCs w:val="20"/>
              </w:rPr>
              <w:t>1</w:t>
            </w:r>
          </w:p>
        </w:tc>
      </w:tr>
    </w:tbl>
    <w:p w:rsidR="00AF7127" w:rsidRDefault="00AF7127" w:rsidP="00790A46">
      <w:pPr>
        <w:rPr>
          <w:b/>
          <w:bCs/>
        </w:rPr>
      </w:pPr>
    </w:p>
    <w:p w:rsidR="00CD0EFA" w:rsidRDefault="00CD0EFA" w:rsidP="00790A46">
      <w:pPr>
        <w:rPr>
          <w:b/>
          <w:bCs/>
        </w:rPr>
      </w:pPr>
    </w:p>
    <w:p w:rsidR="00AF7127" w:rsidRDefault="00AF7127" w:rsidP="00790A46">
      <w:pPr>
        <w:rPr>
          <w:b/>
          <w:bCs/>
        </w:rPr>
      </w:pPr>
      <w:r w:rsidRPr="000646D0">
        <w:rPr>
          <w:b/>
          <w:bCs/>
        </w:rPr>
        <w:t>APPENDIX 2-A: THE TARGETS, AND FUNDING</w:t>
      </w:r>
      <w:r>
        <w:rPr>
          <w:b/>
          <w:bCs/>
        </w:rPr>
        <w:t>*</w:t>
      </w:r>
    </w:p>
    <w:tbl>
      <w:tblPr>
        <w:tblW w:w="9639" w:type="dxa"/>
        <w:tblInd w:w="-6" w:type="dxa"/>
        <w:tblLayout w:type="fixed"/>
        <w:tblCellMar>
          <w:left w:w="0" w:type="dxa"/>
          <w:right w:w="0" w:type="dxa"/>
        </w:tblCellMar>
        <w:tblLook w:val="01E0" w:firstRow="1" w:lastRow="1" w:firstColumn="1" w:lastColumn="1" w:noHBand="0" w:noVBand="0"/>
      </w:tblPr>
      <w:tblGrid>
        <w:gridCol w:w="770"/>
        <w:gridCol w:w="2712"/>
        <w:gridCol w:w="863"/>
        <w:gridCol w:w="863"/>
        <w:gridCol w:w="863"/>
        <w:gridCol w:w="863"/>
        <w:gridCol w:w="863"/>
        <w:gridCol w:w="863"/>
        <w:gridCol w:w="979"/>
      </w:tblGrid>
      <w:tr w:rsidR="00DF1000" w:rsidRPr="00DF1000" w:rsidTr="006411A7">
        <w:trPr>
          <w:trHeight w:hRule="exact" w:val="193"/>
        </w:trPr>
        <w:tc>
          <w:tcPr>
            <w:tcW w:w="770"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2"/>
              <w:jc w:val="left"/>
              <w:rPr>
                <w:sz w:val="16"/>
                <w:szCs w:val="16"/>
                <w:lang w:val="en-US"/>
              </w:rPr>
            </w:pPr>
            <w:r w:rsidRPr="00DF1000">
              <w:rPr>
                <w:rFonts w:eastAsiaTheme="minorHAnsi" w:hAnsiTheme="minorHAnsi" w:cstheme="minorBidi"/>
                <w:b/>
                <w:spacing w:val="-1"/>
                <w:sz w:val="16"/>
                <w:lang w:val="en-US"/>
              </w:rPr>
              <w:t>Row</w:t>
            </w:r>
          </w:p>
        </w:tc>
        <w:tc>
          <w:tcPr>
            <w:tcW w:w="2712"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jc w:val="center"/>
              <w:rPr>
                <w:sz w:val="16"/>
                <w:szCs w:val="16"/>
                <w:lang w:val="en-US"/>
              </w:rPr>
            </w:pPr>
            <w:r w:rsidRPr="00DF1000">
              <w:rPr>
                <w:rFonts w:eastAsiaTheme="minorHAnsi" w:hAnsiTheme="minorHAnsi" w:cstheme="minorBidi"/>
                <w:b/>
                <w:spacing w:val="-1"/>
                <w:sz w:val="16"/>
                <w:lang w:val="en-US"/>
              </w:rPr>
              <w:t>Particulars</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4"/>
              <w:jc w:val="center"/>
              <w:rPr>
                <w:sz w:val="16"/>
                <w:szCs w:val="16"/>
                <w:lang w:val="en-US"/>
              </w:rPr>
            </w:pPr>
            <w:r w:rsidRPr="00DF1000">
              <w:rPr>
                <w:rFonts w:eastAsiaTheme="minorHAnsi" w:hAnsiTheme="minorHAnsi" w:cstheme="minorBidi"/>
                <w:b/>
                <w:sz w:val="16"/>
                <w:lang w:val="en-US"/>
              </w:rPr>
              <w:t>2012</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60"/>
              <w:jc w:val="left"/>
              <w:rPr>
                <w:sz w:val="16"/>
                <w:szCs w:val="16"/>
                <w:lang w:val="en-US"/>
              </w:rPr>
            </w:pPr>
            <w:r w:rsidRPr="00DF1000">
              <w:rPr>
                <w:rFonts w:eastAsiaTheme="minorHAnsi" w:hAnsiTheme="minorHAnsi" w:cstheme="minorBidi"/>
                <w:b/>
                <w:sz w:val="16"/>
                <w:lang w:val="en-US"/>
              </w:rPr>
              <w:t>2013</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59"/>
              <w:jc w:val="left"/>
              <w:rPr>
                <w:sz w:val="16"/>
                <w:szCs w:val="16"/>
                <w:lang w:val="en-US"/>
              </w:rPr>
            </w:pPr>
            <w:r w:rsidRPr="00DF1000">
              <w:rPr>
                <w:rFonts w:eastAsiaTheme="minorHAnsi" w:hAnsiTheme="minorHAnsi" w:cstheme="minorBidi"/>
                <w:b/>
                <w:sz w:val="16"/>
                <w:lang w:val="en-US"/>
              </w:rPr>
              <w:t>2014</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59"/>
              <w:jc w:val="left"/>
              <w:rPr>
                <w:sz w:val="16"/>
                <w:szCs w:val="16"/>
                <w:lang w:val="en-US"/>
              </w:rPr>
            </w:pPr>
            <w:r w:rsidRPr="00DF1000">
              <w:rPr>
                <w:rFonts w:eastAsiaTheme="minorHAnsi" w:hAnsiTheme="minorHAnsi" w:cstheme="minorBidi"/>
                <w:b/>
                <w:sz w:val="16"/>
                <w:lang w:val="en-US"/>
              </w:rPr>
              <w:t>2015</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60"/>
              <w:jc w:val="left"/>
              <w:rPr>
                <w:sz w:val="16"/>
                <w:szCs w:val="16"/>
                <w:lang w:val="en-US"/>
              </w:rPr>
            </w:pPr>
            <w:r w:rsidRPr="00DF1000">
              <w:rPr>
                <w:rFonts w:eastAsiaTheme="minorHAnsi" w:hAnsiTheme="minorHAnsi" w:cstheme="minorBidi"/>
                <w:b/>
                <w:sz w:val="16"/>
                <w:lang w:val="en-US"/>
              </w:rPr>
              <w:t>2016</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96"/>
              <w:jc w:val="left"/>
              <w:rPr>
                <w:sz w:val="16"/>
                <w:szCs w:val="16"/>
                <w:lang w:val="en-US"/>
              </w:rPr>
            </w:pPr>
            <w:r w:rsidRPr="00DF1000">
              <w:rPr>
                <w:rFonts w:eastAsiaTheme="minorHAnsi" w:hAnsiTheme="minorHAnsi" w:cstheme="minorBidi"/>
                <w:b/>
                <w:sz w:val="16"/>
                <w:lang w:val="en-US"/>
              </w:rPr>
              <w:t>2017</w:t>
            </w:r>
          </w:p>
        </w:tc>
        <w:tc>
          <w:tcPr>
            <w:tcW w:w="979"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55"/>
              <w:jc w:val="left"/>
              <w:rPr>
                <w:sz w:val="16"/>
                <w:szCs w:val="16"/>
                <w:lang w:val="en-US"/>
              </w:rPr>
            </w:pPr>
            <w:r w:rsidRPr="00DF1000">
              <w:rPr>
                <w:rFonts w:eastAsiaTheme="minorHAnsi" w:hAnsiTheme="minorHAnsi" w:cstheme="minorBidi"/>
                <w:b/>
                <w:spacing w:val="-1"/>
                <w:sz w:val="16"/>
                <w:lang w:val="en-US"/>
              </w:rPr>
              <w:t>Total</w:t>
            </w:r>
          </w:p>
        </w:tc>
      </w:tr>
      <w:tr w:rsidR="00DF1000" w:rsidRPr="00DF1000" w:rsidTr="006411A7">
        <w:trPr>
          <w:trHeight w:hRule="exact" w:val="563"/>
        </w:trPr>
        <w:tc>
          <w:tcPr>
            <w:tcW w:w="770"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2"/>
              <w:jc w:val="left"/>
              <w:rPr>
                <w:sz w:val="16"/>
                <w:szCs w:val="16"/>
                <w:lang w:val="en-US"/>
              </w:rPr>
            </w:pPr>
            <w:r w:rsidRPr="00DF1000">
              <w:rPr>
                <w:rFonts w:eastAsiaTheme="minorHAnsi" w:hAnsiTheme="minorHAnsi" w:cstheme="minorBidi"/>
                <w:spacing w:val="-1"/>
                <w:sz w:val="16"/>
                <w:lang w:val="en-US"/>
              </w:rPr>
              <w:t>1.1</w:t>
            </w:r>
          </w:p>
        </w:tc>
        <w:tc>
          <w:tcPr>
            <w:tcW w:w="2712"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1" w:right="101" w:hanging="1"/>
              <w:rPr>
                <w:sz w:val="16"/>
                <w:szCs w:val="16"/>
                <w:lang w:val="en-US"/>
              </w:rPr>
            </w:pPr>
            <w:r w:rsidRPr="00DF1000">
              <w:rPr>
                <w:rFonts w:eastAsiaTheme="minorHAnsi" w:hAnsiTheme="minorHAnsi" w:cstheme="minorBidi"/>
                <w:spacing w:val="-1"/>
                <w:sz w:val="16"/>
                <w:lang w:val="en-US"/>
              </w:rPr>
              <w:t>Montreal</w:t>
            </w:r>
            <w:r w:rsidRPr="00DF1000">
              <w:rPr>
                <w:rFonts w:eastAsiaTheme="minorHAnsi" w:hAnsiTheme="minorHAnsi" w:cstheme="minorBidi"/>
                <w:spacing w:val="20"/>
                <w:sz w:val="16"/>
                <w:lang w:val="en-US"/>
              </w:rPr>
              <w:t xml:space="preserve"> </w:t>
            </w:r>
            <w:r w:rsidRPr="00DF1000">
              <w:rPr>
                <w:rFonts w:eastAsiaTheme="minorHAnsi" w:hAnsiTheme="minorHAnsi" w:cstheme="minorBidi"/>
                <w:spacing w:val="-1"/>
                <w:sz w:val="16"/>
                <w:lang w:val="en-US"/>
              </w:rPr>
              <w:t>Protocol</w:t>
            </w:r>
            <w:r w:rsidRPr="00DF1000">
              <w:rPr>
                <w:rFonts w:eastAsiaTheme="minorHAnsi" w:hAnsiTheme="minorHAnsi" w:cstheme="minorBidi"/>
                <w:spacing w:val="21"/>
                <w:sz w:val="16"/>
                <w:lang w:val="en-US"/>
              </w:rPr>
              <w:t xml:space="preserve"> </w:t>
            </w:r>
            <w:r w:rsidRPr="00DF1000">
              <w:rPr>
                <w:rFonts w:eastAsiaTheme="minorHAnsi" w:hAnsiTheme="minorHAnsi" w:cstheme="minorBidi"/>
                <w:spacing w:val="-1"/>
                <w:sz w:val="16"/>
                <w:lang w:val="en-US"/>
              </w:rPr>
              <w:t>reduction</w:t>
            </w:r>
            <w:r w:rsidRPr="00DF1000">
              <w:rPr>
                <w:rFonts w:eastAsiaTheme="minorHAnsi" w:hAnsiTheme="minorHAnsi" w:cstheme="minorBidi"/>
                <w:spacing w:val="21"/>
                <w:sz w:val="16"/>
                <w:lang w:val="en-US"/>
              </w:rPr>
              <w:t xml:space="preserve"> </w:t>
            </w:r>
            <w:r w:rsidRPr="00DF1000">
              <w:rPr>
                <w:rFonts w:eastAsiaTheme="minorHAnsi" w:hAnsiTheme="minorHAnsi" w:cstheme="minorBidi"/>
                <w:sz w:val="16"/>
                <w:lang w:val="en-US"/>
              </w:rPr>
              <w:t>schedule</w:t>
            </w:r>
            <w:r w:rsidRPr="00DF1000">
              <w:rPr>
                <w:rFonts w:eastAsiaTheme="minorHAnsi" w:hAnsiTheme="minorHAnsi" w:cstheme="minorBidi"/>
                <w:spacing w:val="37"/>
                <w:w w:val="99"/>
                <w:sz w:val="16"/>
                <w:lang w:val="en-US"/>
              </w:rPr>
              <w:t xml:space="preserve"> </w:t>
            </w:r>
            <w:r w:rsidRPr="00DF1000">
              <w:rPr>
                <w:rFonts w:eastAsiaTheme="minorHAnsi" w:hAnsiTheme="minorHAnsi" w:cstheme="minorBidi"/>
                <w:sz w:val="16"/>
                <w:lang w:val="en-US"/>
              </w:rPr>
              <w:t>of</w:t>
            </w:r>
            <w:r w:rsidRPr="00DF1000">
              <w:rPr>
                <w:rFonts w:eastAsiaTheme="minorHAnsi" w:hAnsiTheme="minorHAnsi" w:cstheme="minorBidi"/>
                <w:spacing w:val="21"/>
                <w:sz w:val="16"/>
                <w:lang w:val="en-US"/>
              </w:rPr>
              <w:t xml:space="preserve"> </w:t>
            </w:r>
            <w:r w:rsidRPr="00DF1000">
              <w:rPr>
                <w:rFonts w:eastAsiaTheme="minorHAnsi" w:hAnsiTheme="minorHAnsi" w:cstheme="minorBidi"/>
                <w:sz w:val="16"/>
                <w:lang w:val="en-US"/>
              </w:rPr>
              <w:t>Annex</w:t>
            </w:r>
            <w:r w:rsidRPr="00DF1000">
              <w:rPr>
                <w:rFonts w:eastAsiaTheme="minorHAnsi" w:hAnsiTheme="minorHAnsi" w:cstheme="minorBidi"/>
                <w:spacing w:val="-2"/>
                <w:sz w:val="16"/>
                <w:lang w:val="en-US"/>
              </w:rPr>
              <w:t xml:space="preserve"> </w:t>
            </w:r>
            <w:r w:rsidRPr="00DF1000">
              <w:rPr>
                <w:rFonts w:eastAsiaTheme="minorHAnsi" w:hAnsiTheme="minorHAnsi" w:cstheme="minorBidi"/>
                <w:sz w:val="16"/>
                <w:lang w:val="en-US"/>
              </w:rPr>
              <w:t>C,</w:t>
            </w:r>
            <w:r w:rsidRPr="00DF1000">
              <w:rPr>
                <w:rFonts w:eastAsiaTheme="minorHAnsi" w:hAnsiTheme="minorHAnsi" w:cstheme="minorBidi"/>
                <w:spacing w:val="21"/>
                <w:sz w:val="16"/>
                <w:lang w:val="en-US"/>
              </w:rPr>
              <w:t xml:space="preserve"> </w:t>
            </w:r>
            <w:r w:rsidRPr="00DF1000">
              <w:rPr>
                <w:rFonts w:eastAsiaTheme="minorHAnsi" w:hAnsiTheme="minorHAnsi" w:cstheme="minorBidi"/>
                <w:spacing w:val="-1"/>
                <w:sz w:val="16"/>
                <w:lang w:val="en-US"/>
              </w:rPr>
              <w:t>Group</w:t>
            </w:r>
            <w:r w:rsidRPr="00DF1000">
              <w:rPr>
                <w:rFonts w:eastAsiaTheme="minorHAnsi" w:hAnsiTheme="minorHAnsi" w:cstheme="minorBidi"/>
                <w:spacing w:val="-2"/>
                <w:sz w:val="16"/>
                <w:lang w:val="en-US"/>
              </w:rPr>
              <w:t xml:space="preserve"> </w:t>
            </w:r>
            <w:r w:rsidRPr="00DF1000">
              <w:rPr>
                <w:rFonts w:eastAsiaTheme="minorHAnsi" w:hAnsiTheme="minorHAnsi" w:cstheme="minorBidi"/>
                <w:sz w:val="16"/>
                <w:lang w:val="en-US"/>
              </w:rPr>
              <w:t>I</w:t>
            </w:r>
            <w:r w:rsidR="00790A46">
              <w:rPr>
                <w:rFonts w:eastAsiaTheme="minorHAnsi" w:hAnsiTheme="minorHAnsi" w:cstheme="minorBidi"/>
                <w:sz w:val="16"/>
                <w:lang w:val="en-US"/>
              </w:rPr>
              <w:t xml:space="preserve"> </w:t>
            </w:r>
            <w:r w:rsidRPr="00DF1000">
              <w:rPr>
                <w:rFonts w:eastAsiaTheme="minorHAnsi" w:hAnsiTheme="minorHAnsi" w:cstheme="minorBidi"/>
                <w:sz w:val="16"/>
                <w:lang w:val="en-US"/>
              </w:rPr>
              <w:t>substances</w:t>
            </w:r>
            <w:r w:rsidRPr="00DF1000">
              <w:rPr>
                <w:rFonts w:eastAsiaTheme="minorHAnsi" w:hAnsiTheme="minorHAnsi" w:cstheme="minorBidi"/>
                <w:spacing w:val="24"/>
                <w:w w:val="99"/>
                <w:sz w:val="16"/>
                <w:lang w:val="en-US"/>
              </w:rPr>
              <w:t xml:space="preserve"> </w:t>
            </w:r>
            <w:r w:rsidRPr="00DF1000">
              <w:rPr>
                <w:rFonts w:eastAsiaTheme="minorHAnsi" w:hAnsiTheme="minorHAnsi" w:cstheme="minorBidi"/>
                <w:spacing w:val="-1"/>
                <w:sz w:val="16"/>
                <w:lang w:val="en-US"/>
              </w:rPr>
              <w:t>(ODP</w:t>
            </w:r>
            <w:r w:rsidRPr="00DF1000">
              <w:rPr>
                <w:rFonts w:eastAsiaTheme="minorHAnsi" w:hAnsiTheme="minorHAnsi" w:cstheme="minorBidi"/>
                <w:spacing w:val="-10"/>
                <w:sz w:val="16"/>
                <w:lang w:val="en-US"/>
              </w:rPr>
              <w:t xml:space="preserve"> </w:t>
            </w:r>
            <w:r w:rsidRPr="00DF1000">
              <w:rPr>
                <w:rFonts w:eastAsiaTheme="minorHAnsi" w:hAnsiTheme="minorHAnsi" w:cstheme="minorBidi"/>
                <w:sz w:val="16"/>
                <w:lang w:val="en-US"/>
              </w:rPr>
              <w:t>tonnes)</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right="99"/>
              <w:jc w:val="right"/>
              <w:rPr>
                <w:sz w:val="16"/>
                <w:szCs w:val="16"/>
                <w:lang w:val="en-US"/>
              </w:rPr>
            </w:pPr>
            <w:r w:rsidRPr="00DF1000">
              <w:rPr>
                <w:rFonts w:eastAsiaTheme="minorHAnsi" w:hAnsiTheme="minorHAnsi" w:cstheme="minorBidi"/>
                <w:w w:val="95"/>
                <w:sz w:val="16"/>
                <w:lang w:val="en-US"/>
              </w:rPr>
              <w:t>n/a</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6"/>
              <w:jc w:val="left"/>
              <w:rPr>
                <w:sz w:val="16"/>
                <w:szCs w:val="16"/>
                <w:lang w:val="en-US"/>
              </w:rPr>
            </w:pPr>
            <w:r w:rsidRPr="00DF1000">
              <w:rPr>
                <w:rFonts w:eastAsiaTheme="minorHAnsi" w:hAnsiTheme="minorHAnsi" w:cstheme="minorBidi"/>
                <w:spacing w:val="-1"/>
                <w:sz w:val="16"/>
                <w:lang w:val="en-US"/>
              </w:rPr>
              <w:t>52.20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6"/>
              <w:jc w:val="left"/>
              <w:rPr>
                <w:sz w:val="16"/>
                <w:szCs w:val="16"/>
                <w:lang w:val="en-US"/>
              </w:rPr>
            </w:pPr>
            <w:r w:rsidRPr="00DF1000">
              <w:rPr>
                <w:rFonts w:eastAsiaTheme="minorHAnsi" w:hAnsiTheme="minorHAnsi" w:cstheme="minorBidi"/>
                <w:spacing w:val="-1"/>
                <w:sz w:val="16"/>
                <w:lang w:val="en-US"/>
              </w:rPr>
              <w:t>52.20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6"/>
              <w:jc w:val="left"/>
              <w:rPr>
                <w:sz w:val="16"/>
                <w:szCs w:val="16"/>
                <w:lang w:val="en-US"/>
              </w:rPr>
            </w:pPr>
            <w:r w:rsidRPr="00DF1000">
              <w:rPr>
                <w:rFonts w:eastAsiaTheme="minorHAnsi" w:hAnsiTheme="minorHAnsi" w:cstheme="minorBidi"/>
                <w:spacing w:val="-1"/>
                <w:sz w:val="16"/>
                <w:lang w:val="en-US"/>
              </w:rPr>
              <w:t>46.98</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6"/>
              <w:jc w:val="left"/>
              <w:rPr>
                <w:sz w:val="16"/>
                <w:szCs w:val="16"/>
                <w:lang w:val="en-US"/>
              </w:rPr>
            </w:pPr>
            <w:r w:rsidRPr="00DF1000">
              <w:rPr>
                <w:rFonts w:eastAsiaTheme="minorHAnsi" w:hAnsiTheme="minorHAnsi" w:cstheme="minorBidi"/>
                <w:spacing w:val="-1"/>
                <w:sz w:val="16"/>
                <w:lang w:val="en-US"/>
              </w:rPr>
              <w:t>46.98</w:t>
            </w:r>
          </w:p>
        </w:tc>
        <w:tc>
          <w:tcPr>
            <w:tcW w:w="863" w:type="dxa"/>
            <w:tcBorders>
              <w:top w:val="single" w:sz="5" w:space="0" w:color="000000"/>
              <w:left w:val="single" w:sz="5" w:space="0" w:color="000000"/>
              <w:bottom w:val="single" w:sz="5" w:space="0" w:color="000000"/>
              <w:right w:val="single" w:sz="5" w:space="0" w:color="000000"/>
            </w:tcBorders>
          </w:tcPr>
          <w:p w:rsidR="00DF1000" w:rsidRPr="00E1620B" w:rsidRDefault="00DF1000" w:rsidP="00E1620B">
            <w:pPr>
              <w:widowControl w:val="0"/>
              <w:ind w:left="376"/>
              <w:jc w:val="left"/>
              <w:rPr>
                <w:rFonts w:eastAsiaTheme="minorHAnsi" w:hAnsiTheme="minorHAnsi" w:cstheme="minorBidi"/>
                <w:spacing w:val="-1"/>
                <w:sz w:val="16"/>
                <w:lang w:val="en-US"/>
              </w:rPr>
            </w:pPr>
            <w:r w:rsidRPr="00DF1000">
              <w:rPr>
                <w:rFonts w:eastAsiaTheme="minorHAnsi" w:hAnsiTheme="minorHAnsi" w:cstheme="minorBidi"/>
                <w:spacing w:val="-1"/>
                <w:sz w:val="16"/>
                <w:lang w:val="en-US"/>
              </w:rPr>
              <w:t>46.98</w:t>
            </w:r>
          </w:p>
        </w:tc>
        <w:tc>
          <w:tcPr>
            <w:tcW w:w="979"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577"/>
              <w:jc w:val="left"/>
              <w:rPr>
                <w:sz w:val="16"/>
                <w:szCs w:val="16"/>
                <w:lang w:val="en-US"/>
              </w:rPr>
            </w:pPr>
            <w:r w:rsidRPr="00DF1000">
              <w:rPr>
                <w:rFonts w:eastAsiaTheme="minorHAnsi" w:hAnsiTheme="minorHAnsi" w:cstheme="minorBidi"/>
                <w:sz w:val="16"/>
                <w:lang w:val="en-US"/>
              </w:rPr>
              <w:t>n/a</w:t>
            </w:r>
          </w:p>
        </w:tc>
      </w:tr>
      <w:tr w:rsidR="00DF1000" w:rsidRPr="00DF1000" w:rsidTr="006411A7">
        <w:trPr>
          <w:trHeight w:hRule="exact" w:val="562"/>
        </w:trPr>
        <w:tc>
          <w:tcPr>
            <w:tcW w:w="770"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2"/>
              <w:jc w:val="left"/>
              <w:rPr>
                <w:sz w:val="16"/>
                <w:szCs w:val="16"/>
                <w:lang w:val="en-US"/>
              </w:rPr>
            </w:pPr>
            <w:r w:rsidRPr="00DF1000">
              <w:rPr>
                <w:rFonts w:eastAsiaTheme="minorHAnsi" w:hAnsiTheme="minorHAnsi" w:cstheme="minorBidi"/>
                <w:spacing w:val="-1"/>
                <w:sz w:val="16"/>
                <w:lang w:val="en-US"/>
              </w:rPr>
              <w:t>1.2</w:t>
            </w:r>
          </w:p>
        </w:tc>
        <w:tc>
          <w:tcPr>
            <w:tcW w:w="2712"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tabs>
                <w:tab w:val="left" w:pos="1226"/>
                <w:tab w:val="left" w:pos="2313"/>
              </w:tabs>
              <w:ind w:left="101" w:right="100" w:hanging="1"/>
              <w:rPr>
                <w:sz w:val="16"/>
                <w:szCs w:val="16"/>
                <w:lang w:val="en-US"/>
              </w:rPr>
            </w:pPr>
            <w:r w:rsidRPr="00DF1000">
              <w:rPr>
                <w:rFonts w:eastAsiaTheme="minorHAnsi" w:hAnsiTheme="minorHAnsi" w:cstheme="minorBidi"/>
                <w:spacing w:val="-1"/>
                <w:w w:val="95"/>
                <w:sz w:val="16"/>
                <w:lang w:val="en-US"/>
              </w:rPr>
              <w:t>Maximum</w:t>
            </w:r>
            <w:r w:rsidR="00790A46">
              <w:rPr>
                <w:rFonts w:eastAsiaTheme="minorHAnsi" w:hAnsiTheme="minorHAnsi" w:cstheme="minorBidi"/>
                <w:spacing w:val="-1"/>
                <w:w w:val="95"/>
                <w:sz w:val="16"/>
                <w:lang w:val="en-US"/>
              </w:rPr>
              <w:t xml:space="preserve"> </w:t>
            </w:r>
            <w:r w:rsidRPr="00DF1000">
              <w:rPr>
                <w:rFonts w:eastAsiaTheme="minorHAnsi" w:hAnsiTheme="minorHAnsi" w:cstheme="minorBidi"/>
                <w:w w:val="95"/>
                <w:sz w:val="16"/>
                <w:lang w:val="en-US"/>
              </w:rPr>
              <w:t>allowable</w:t>
            </w:r>
            <w:r w:rsidR="00675FFE">
              <w:rPr>
                <w:rFonts w:eastAsiaTheme="minorHAnsi" w:hAnsiTheme="minorHAnsi" w:cstheme="minorBidi"/>
                <w:w w:val="95"/>
                <w:sz w:val="16"/>
                <w:lang w:val="en-US"/>
              </w:rPr>
              <w:t xml:space="preserve"> </w:t>
            </w:r>
            <w:r w:rsidRPr="00DF1000">
              <w:rPr>
                <w:rFonts w:eastAsiaTheme="minorHAnsi" w:hAnsiTheme="minorHAnsi" w:cstheme="minorBidi"/>
                <w:spacing w:val="-1"/>
                <w:sz w:val="16"/>
                <w:lang w:val="en-US"/>
              </w:rPr>
              <w:t>total</w:t>
            </w:r>
            <w:r w:rsidRPr="00DF1000">
              <w:rPr>
                <w:rFonts w:eastAsiaTheme="minorHAnsi" w:hAnsiTheme="minorHAnsi" w:cstheme="minorBidi"/>
                <w:spacing w:val="28"/>
                <w:w w:val="99"/>
                <w:sz w:val="16"/>
                <w:lang w:val="en-US"/>
              </w:rPr>
              <w:t xml:space="preserve"> </w:t>
            </w:r>
            <w:r w:rsidRPr="00DF1000">
              <w:rPr>
                <w:rFonts w:eastAsiaTheme="minorHAnsi" w:hAnsiTheme="minorHAnsi" w:cstheme="minorBidi"/>
                <w:spacing w:val="-1"/>
                <w:sz w:val="16"/>
                <w:lang w:val="en-US"/>
              </w:rPr>
              <w:t>consumption</w:t>
            </w:r>
            <w:r w:rsidRPr="00DF1000">
              <w:rPr>
                <w:rFonts w:eastAsiaTheme="minorHAnsi" w:hAnsiTheme="minorHAnsi" w:cstheme="minorBidi"/>
                <w:spacing w:val="14"/>
                <w:sz w:val="16"/>
                <w:lang w:val="en-US"/>
              </w:rPr>
              <w:t xml:space="preserve"> </w:t>
            </w:r>
            <w:r w:rsidRPr="00DF1000">
              <w:rPr>
                <w:rFonts w:eastAsiaTheme="minorHAnsi" w:hAnsiTheme="minorHAnsi" w:cstheme="minorBidi"/>
                <w:sz w:val="16"/>
                <w:lang w:val="en-US"/>
              </w:rPr>
              <w:t>of</w:t>
            </w:r>
            <w:r w:rsidRPr="00DF1000">
              <w:rPr>
                <w:rFonts w:eastAsiaTheme="minorHAnsi" w:hAnsiTheme="minorHAnsi" w:cstheme="minorBidi"/>
                <w:spacing w:val="15"/>
                <w:sz w:val="16"/>
                <w:lang w:val="en-US"/>
              </w:rPr>
              <w:t xml:space="preserve"> </w:t>
            </w:r>
            <w:r w:rsidRPr="00DF1000">
              <w:rPr>
                <w:rFonts w:eastAsiaTheme="minorHAnsi" w:hAnsiTheme="minorHAnsi" w:cstheme="minorBidi"/>
                <w:sz w:val="16"/>
                <w:lang w:val="en-US"/>
              </w:rPr>
              <w:t>Annex</w:t>
            </w:r>
            <w:r w:rsidRPr="00DF1000">
              <w:rPr>
                <w:rFonts w:eastAsiaTheme="minorHAnsi" w:hAnsiTheme="minorHAnsi" w:cstheme="minorBidi"/>
                <w:spacing w:val="-1"/>
                <w:sz w:val="16"/>
                <w:lang w:val="en-US"/>
              </w:rPr>
              <w:t xml:space="preserve"> </w:t>
            </w:r>
            <w:r w:rsidRPr="00DF1000">
              <w:rPr>
                <w:rFonts w:eastAsiaTheme="minorHAnsi" w:hAnsiTheme="minorHAnsi" w:cstheme="minorBidi"/>
                <w:sz w:val="16"/>
                <w:lang w:val="en-US"/>
              </w:rPr>
              <w:t>C,</w:t>
            </w:r>
            <w:r w:rsidRPr="00DF1000">
              <w:rPr>
                <w:rFonts w:eastAsiaTheme="minorHAnsi" w:hAnsiTheme="minorHAnsi" w:cstheme="minorBidi"/>
                <w:spacing w:val="14"/>
                <w:sz w:val="16"/>
                <w:lang w:val="en-US"/>
              </w:rPr>
              <w:t xml:space="preserve"> </w:t>
            </w:r>
            <w:r w:rsidRPr="00DF1000">
              <w:rPr>
                <w:rFonts w:eastAsiaTheme="minorHAnsi" w:hAnsiTheme="minorHAnsi" w:cstheme="minorBidi"/>
                <w:spacing w:val="-1"/>
                <w:sz w:val="16"/>
                <w:lang w:val="en-US"/>
              </w:rPr>
              <w:t xml:space="preserve">Group </w:t>
            </w:r>
            <w:r w:rsidRPr="00DF1000">
              <w:rPr>
                <w:rFonts w:eastAsiaTheme="minorHAnsi" w:hAnsiTheme="minorHAnsi" w:cstheme="minorBidi"/>
                <w:sz w:val="16"/>
                <w:lang w:val="en-US"/>
              </w:rPr>
              <w:t>I</w:t>
            </w:r>
            <w:r w:rsidRPr="00DF1000">
              <w:rPr>
                <w:rFonts w:eastAsiaTheme="minorHAnsi" w:hAnsiTheme="minorHAnsi" w:cstheme="minorBidi"/>
                <w:spacing w:val="27"/>
                <w:w w:val="99"/>
                <w:sz w:val="16"/>
                <w:lang w:val="en-US"/>
              </w:rPr>
              <w:t xml:space="preserve"> </w:t>
            </w:r>
            <w:r w:rsidRPr="00DF1000">
              <w:rPr>
                <w:rFonts w:eastAsiaTheme="minorHAnsi" w:hAnsiTheme="minorHAnsi" w:cstheme="minorBidi"/>
                <w:sz w:val="16"/>
                <w:lang w:val="en-US"/>
              </w:rPr>
              <w:t>substances</w:t>
            </w:r>
            <w:r w:rsidRPr="00DF1000">
              <w:rPr>
                <w:rFonts w:eastAsiaTheme="minorHAnsi" w:hAnsiTheme="minorHAnsi" w:cstheme="minorBidi"/>
                <w:spacing w:val="-9"/>
                <w:sz w:val="16"/>
                <w:lang w:val="en-US"/>
              </w:rPr>
              <w:t xml:space="preserve"> </w:t>
            </w:r>
            <w:r w:rsidRPr="00DF1000">
              <w:rPr>
                <w:rFonts w:eastAsiaTheme="minorHAnsi" w:hAnsiTheme="minorHAnsi" w:cstheme="minorBidi"/>
                <w:spacing w:val="-1"/>
                <w:sz w:val="16"/>
                <w:lang w:val="en-US"/>
              </w:rPr>
              <w:t>(ODP</w:t>
            </w:r>
            <w:r w:rsidRPr="00DF1000">
              <w:rPr>
                <w:rFonts w:eastAsiaTheme="minorHAnsi" w:hAnsiTheme="minorHAnsi" w:cstheme="minorBidi"/>
                <w:spacing w:val="-9"/>
                <w:sz w:val="16"/>
                <w:lang w:val="en-US"/>
              </w:rPr>
              <w:t xml:space="preserve"> </w:t>
            </w:r>
            <w:r w:rsidRPr="00DF1000">
              <w:rPr>
                <w:rFonts w:eastAsiaTheme="minorHAnsi" w:hAnsiTheme="minorHAnsi" w:cstheme="minorBidi"/>
                <w:sz w:val="16"/>
                <w:lang w:val="en-US"/>
              </w:rPr>
              <w:t>tonnes)</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right="99"/>
              <w:jc w:val="right"/>
              <w:rPr>
                <w:sz w:val="16"/>
                <w:szCs w:val="16"/>
                <w:lang w:val="en-US"/>
              </w:rPr>
            </w:pPr>
            <w:r w:rsidRPr="00DF1000">
              <w:rPr>
                <w:rFonts w:eastAsiaTheme="minorHAnsi" w:hAnsiTheme="minorHAnsi" w:cstheme="minorBidi"/>
                <w:w w:val="95"/>
                <w:sz w:val="16"/>
                <w:lang w:val="en-US"/>
              </w:rPr>
              <w:t>n/a</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6"/>
              <w:jc w:val="left"/>
              <w:rPr>
                <w:sz w:val="16"/>
                <w:szCs w:val="16"/>
                <w:lang w:val="en-US"/>
              </w:rPr>
            </w:pPr>
            <w:r w:rsidRPr="00DF1000">
              <w:rPr>
                <w:rFonts w:eastAsiaTheme="minorHAnsi" w:hAnsiTheme="minorHAnsi" w:cstheme="minorBidi"/>
                <w:spacing w:val="-1"/>
                <w:sz w:val="16"/>
                <w:lang w:val="en-US"/>
              </w:rPr>
              <w:t>52.20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6"/>
              <w:jc w:val="left"/>
              <w:rPr>
                <w:sz w:val="16"/>
                <w:szCs w:val="16"/>
                <w:lang w:val="en-US"/>
              </w:rPr>
            </w:pPr>
            <w:r w:rsidRPr="00DF1000">
              <w:rPr>
                <w:rFonts w:eastAsiaTheme="minorHAnsi" w:hAnsiTheme="minorHAnsi" w:cstheme="minorBidi"/>
                <w:spacing w:val="-1"/>
                <w:sz w:val="16"/>
                <w:lang w:val="en-US"/>
              </w:rPr>
              <w:t>52.20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6"/>
              <w:jc w:val="left"/>
              <w:rPr>
                <w:sz w:val="16"/>
                <w:szCs w:val="16"/>
                <w:lang w:val="en-US"/>
              </w:rPr>
            </w:pPr>
            <w:r w:rsidRPr="00DF1000">
              <w:rPr>
                <w:rFonts w:eastAsiaTheme="minorHAnsi" w:hAnsiTheme="minorHAnsi" w:cstheme="minorBidi"/>
                <w:spacing w:val="-1"/>
                <w:sz w:val="16"/>
                <w:lang w:val="en-US"/>
              </w:rPr>
              <w:t>46.98</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6"/>
              <w:jc w:val="left"/>
              <w:rPr>
                <w:b/>
                <w:sz w:val="16"/>
                <w:szCs w:val="16"/>
                <w:lang w:val="en-US"/>
              </w:rPr>
            </w:pPr>
            <w:r w:rsidRPr="00DF1000">
              <w:rPr>
                <w:rFonts w:eastAsiaTheme="minorHAnsi" w:hAnsiTheme="minorHAnsi" w:cstheme="minorBidi"/>
                <w:b/>
                <w:spacing w:val="-1"/>
                <w:sz w:val="16"/>
                <w:lang w:val="en-US"/>
              </w:rPr>
              <w:t>22.4</w:t>
            </w:r>
            <w:r w:rsidR="006E40BB">
              <w:rPr>
                <w:rFonts w:eastAsiaTheme="minorHAnsi" w:hAnsiTheme="minorHAnsi" w:cstheme="minorBidi"/>
                <w:b/>
                <w:spacing w:val="-1"/>
                <w:sz w:val="16"/>
                <w:lang w:val="en-US"/>
              </w:rPr>
              <w:t>1</w:t>
            </w:r>
          </w:p>
        </w:tc>
        <w:tc>
          <w:tcPr>
            <w:tcW w:w="863" w:type="dxa"/>
            <w:tcBorders>
              <w:top w:val="single" w:sz="5" w:space="0" w:color="000000"/>
              <w:left w:val="single" w:sz="5" w:space="0" w:color="000000"/>
              <w:bottom w:val="single" w:sz="5" w:space="0" w:color="000000"/>
              <w:right w:val="single" w:sz="5" w:space="0" w:color="000000"/>
            </w:tcBorders>
          </w:tcPr>
          <w:p w:rsidR="00DF1000" w:rsidRPr="00E1620B" w:rsidRDefault="00DF1000" w:rsidP="00E1620B">
            <w:pPr>
              <w:widowControl w:val="0"/>
              <w:ind w:left="376"/>
              <w:jc w:val="left"/>
              <w:rPr>
                <w:rFonts w:eastAsiaTheme="minorHAnsi" w:hAnsiTheme="minorHAnsi" w:cstheme="minorBidi"/>
                <w:b/>
                <w:spacing w:val="-1"/>
                <w:sz w:val="16"/>
                <w:lang w:val="en-US"/>
              </w:rPr>
            </w:pPr>
            <w:r w:rsidRPr="00E1620B">
              <w:rPr>
                <w:rFonts w:eastAsiaTheme="minorHAnsi" w:hAnsiTheme="minorHAnsi" w:cstheme="minorBidi"/>
                <w:b/>
                <w:spacing w:val="-1"/>
                <w:sz w:val="16"/>
                <w:lang w:val="en-US"/>
              </w:rPr>
              <w:t>22.4</w:t>
            </w:r>
            <w:r w:rsidR="006E40BB" w:rsidRPr="00E1620B">
              <w:rPr>
                <w:rFonts w:eastAsiaTheme="minorHAnsi" w:hAnsiTheme="minorHAnsi" w:cstheme="minorBidi"/>
                <w:b/>
                <w:spacing w:val="-1"/>
                <w:sz w:val="16"/>
                <w:lang w:val="en-US"/>
              </w:rPr>
              <w:t>1</w:t>
            </w:r>
          </w:p>
        </w:tc>
        <w:tc>
          <w:tcPr>
            <w:tcW w:w="979"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577"/>
              <w:jc w:val="left"/>
              <w:rPr>
                <w:sz w:val="16"/>
                <w:szCs w:val="16"/>
                <w:lang w:val="en-US"/>
              </w:rPr>
            </w:pPr>
            <w:r w:rsidRPr="00DF1000">
              <w:rPr>
                <w:rFonts w:eastAsiaTheme="minorHAnsi" w:hAnsiTheme="minorHAnsi" w:cstheme="minorBidi"/>
                <w:sz w:val="16"/>
                <w:lang w:val="en-US"/>
              </w:rPr>
              <w:t>n/a</w:t>
            </w:r>
          </w:p>
        </w:tc>
      </w:tr>
      <w:tr w:rsidR="00DF1000" w:rsidRPr="00DF1000" w:rsidTr="006411A7">
        <w:trPr>
          <w:trHeight w:hRule="exact" w:val="378"/>
        </w:trPr>
        <w:tc>
          <w:tcPr>
            <w:tcW w:w="770"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2"/>
              <w:jc w:val="left"/>
              <w:rPr>
                <w:sz w:val="16"/>
                <w:szCs w:val="16"/>
                <w:lang w:val="en-US"/>
              </w:rPr>
            </w:pPr>
            <w:r w:rsidRPr="00DF1000">
              <w:rPr>
                <w:rFonts w:eastAsiaTheme="minorHAnsi" w:hAnsiTheme="minorHAnsi" w:cstheme="minorBidi"/>
                <w:spacing w:val="-1"/>
                <w:sz w:val="16"/>
                <w:lang w:val="en-US"/>
              </w:rPr>
              <w:t>2.1</w:t>
            </w:r>
          </w:p>
        </w:tc>
        <w:tc>
          <w:tcPr>
            <w:tcW w:w="2712"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1" w:right="100" w:hanging="1"/>
              <w:jc w:val="left"/>
              <w:rPr>
                <w:sz w:val="16"/>
                <w:szCs w:val="16"/>
                <w:lang w:val="en-US"/>
              </w:rPr>
            </w:pPr>
            <w:r w:rsidRPr="00DF1000">
              <w:rPr>
                <w:rFonts w:eastAsiaTheme="minorHAnsi" w:hAnsiTheme="minorHAnsi" w:cstheme="minorBidi"/>
                <w:spacing w:val="-1"/>
                <w:sz w:val="16"/>
                <w:lang w:val="en-US"/>
              </w:rPr>
              <w:t>Lead</w:t>
            </w:r>
            <w:r w:rsidR="00790A46">
              <w:rPr>
                <w:rFonts w:eastAsiaTheme="minorHAnsi" w:hAnsiTheme="minorHAnsi" w:cstheme="minorBidi"/>
                <w:sz w:val="16"/>
                <w:lang w:val="en-US"/>
              </w:rPr>
              <w:t xml:space="preserve"> </w:t>
            </w:r>
            <w:r w:rsidRPr="00DF1000">
              <w:rPr>
                <w:rFonts w:eastAsiaTheme="minorHAnsi" w:hAnsiTheme="minorHAnsi" w:cstheme="minorBidi"/>
                <w:spacing w:val="-1"/>
                <w:sz w:val="16"/>
                <w:lang w:val="en-US"/>
              </w:rPr>
              <w:t>IA</w:t>
            </w:r>
            <w:r w:rsidR="00790A46">
              <w:rPr>
                <w:rFonts w:eastAsiaTheme="minorHAnsi" w:hAnsiTheme="minorHAnsi" w:cstheme="minorBidi"/>
                <w:sz w:val="16"/>
                <w:lang w:val="en-US"/>
              </w:rPr>
              <w:t xml:space="preserve"> </w:t>
            </w:r>
            <w:r w:rsidRPr="00DF1000">
              <w:rPr>
                <w:rFonts w:eastAsiaTheme="minorHAnsi" w:hAnsiTheme="minorHAnsi" w:cstheme="minorBidi"/>
                <w:spacing w:val="-1"/>
                <w:sz w:val="16"/>
                <w:lang w:val="en-US"/>
              </w:rPr>
              <w:t>(Government</w:t>
            </w:r>
            <w:r w:rsidR="00790A46">
              <w:rPr>
                <w:rFonts w:eastAsiaTheme="minorHAnsi" w:hAnsiTheme="minorHAnsi" w:cstheme="minorBidi"/>
                <w:sz w:val="16"/>
                <w:lang w:val="en-US"/>
              </w:rPr>
              <w:t xml:space="preserve"> </w:t>
            </w:r>
            <w:r w:rsidRPr="00DF1000">
              <w:rPr>
                <w:rFonts w:eastAsiaTheme="minorHAnsi" w:hAnsiTheme="minorHAnsi" w:cstheme="minorBidi"/>
                <w:sz w:val="16"/>
                <w:lang w:val="en-US"/>
              </w:rPr>
              <w:t>of</w:t>
            </w:r>
            <w:r w:rsidR="00790A46">
              <w:rPr>
                <w:rFonts w:eastAsiaTheme="minorHAnsi" w:hAnsiTheme="minorHAnsi" w:cstheme="minorBidi"/>
                <w:sz w:val="16"/>
                <w:lang w:val="en-US"/>
              </w:rPr>
              <w:t xml:space="preserve"> </w:t>
            </w:r>
            <w:r w:rsidRPr="00DF1000">
              <w:rPr>
                <w:rFonts w:eastAsiaTheme="minorHAnsi" w:hAnsiTheme="minorHAnsi" w:cstheme="minorBidi"/>
                <w:spacing w:val="-1"/>
                <w:sz w:val="16"/>
                <w:lang w:val="en-US"/>
              </w:rPr>
              <w:t>France)</w:t>
            </w:r>
            <w:r w:rsidRPr="00DF1000">
              <w:rPr>
                <w:rFonts w:eastAsiaTheme="minorHAnsi" w:hAnsiTheme="minorHAnsi" w:cstheme="minorBidi"/>
                <w:spacing w:val="39"/>
                <w:w w:val="99"/>
                <w:sz w:val="16"/>
                <w:lang w:val="en-US"/>
              </w:rPr>
              <w:t xml:space="preserve"> </w:t>
            </w:r>
            <w:r w:rsidRPr="00DF1000">
              <w:rPr>
                <w:rFonts w:eastAsiaTheme="minorHAnsi" w:hAnsiTheme="minorHAnsi" w:cstheme="minorBidi"/>
                <w:spacing w:val="-1"/>
                <w:sz w:val="16"/>
                <w:lang w:val="en-US"/>
              </w:rPr>
              <w:t>agreed</w:t>
            </w:r>
            <w:r w:rsidRPr="00DF1000">
              <w:rPr>
                <w:rFonts w:eastAsiaTheme="minorHAnsi" w:hAnsiTheme="minorHAnsi" w:cstheme="minorBidi"/>
                <w:spacing w:val="-6"/>
                <w:sz w:val="16"/>
                <w:lang w:val="en-US"/>
              </w:rPr>
              <w:t xml:space="preserve"> </w:t>
            </w:r>
            <w:r w:rsidRPr="00DF1000">
              <w:rPr>
                <w:rFonts w:eastAsiaTheme="minorHAnsi" w:hAnsiTheme="minorHAnsi" w:cstheme="minorBidi"/>
                <w:spacing w:val="-1"/>
                <w:sz w:val="16"/>
                <w:lang w:val="en-US"/>
              </w:rPr>
              <w:t>funding</w:t>
            </w:r>
            <w:r w:rsidRPr="00DF1000">
              <w:rPr>
                <w:rFonts w:eastAsiaTheme="minorHAnsi" w:hAnsiTheme="minorHAnsi" w:cstheme="minorBidi"/>
                <w:spacing w:val="-4"/>
                <w:sz w:val="16"/>
                <w:lang w:val="en-US"/>
              </w:rPr>
              <w:t xml:space="preserve"> </w:t>
            </w:r>
            <w:r w:rsidRPr="00DF1000">
              <w:rPr>
                <w:rFonts w:eastAsiaTheme="minorHAnsi" w:hAnsiTheme="minorHAnsi" w:cstheme="minorBidi"/>
                <w:spacing w:val="-1"/>
                <w:sz w:val="16"/>
                <w:lang w:val="en-US"/>
              </w:rPr>
              <w:t>(</w:t>
            </w:r>
            <w:r w:rsidR="00EA2B3A">
              <w:rPr>
                <w:rFonts w:eastAsiaTheme="minorHAnsi" w:hAnsiTheme="minorHAnsi" w:cstheme="minorBidi"/>
                <w:spacing w:val="-1"/>
                <w:sz w:val="16"/>
                <w:lang w:val="en-US"/>
              </w:rPr>
              <w:t>US</w:t>
            </w:r>
            <w:r w:rsidR="00EA2B3A">
              <w:rPr>
                <w:rFonts w:eastAsiaTheme="minorHAnsi" w:hAnsiTheme="minorHAnsi" w:cstheme="minorBidi"/>
                <w:spacing w:val="-1"/>
                <w:sz w:val="16"/>
                <w:lang w:val="en-US"/>
              </w:rPr>
              <w:t> </w:t>
            </w:r>
            <w:r w:rsidR="00EA2B3A">
              <w:rPr>
                <w:rFonts w:eastAsiaTheme="minorHAnsi" w:hAnsiTheme="minorHAnsi" w:cstheme="minorBidi"/>
                <w:spacing w:val="-1"/>
                <w:sz w:val="16"/>
                <w:lang w:val="en-US"/>
              </w:rPr>
              <w:t>$</w:t>
            </w:r>
            <w:r w:rsidRPr="00DF1000">
              <w:rPr>
                <w:rFonts w:eastAsiaTheme="minorHAnsi" w:hAnsiTheme="minorHAnsi" w:cstheme="minorBidi"/>
                <w:sz w:val="16"/>
                <w:lang w:val="en-US"/>
              </w:rPr>
              <w:t>)</w:t>
            </w:r>
          </w:p>
        </w:tc>
        <w:tc>
          <w:tcPr>
            <w:tcW w:w="863" w:type="dxa"/>
            <w:tcBorders>
              <w:top w:val="single" w:sz="5" w:space="0" w:color="000000"/>
              <w:left w:val="single" w:sz="5" w:space="0" w:color="000000"/>
              <w:bottom w:val="single" w:sz="5" w:space="0" w:color="000000"/>
              <w:right w:val="single" w:sz="5" w:space="0" w:color="000000"/>
            </w:tcBorders>
          </w:tcPr>
          <w:p w:rsidR="00DF1000" w:rsidRPr="006411A7" w:rsidRDefault="00DF1000" w:rsidP="006411A7">
            <w:pPr>
              <w:widowControl w:val="0"/>
              <w:ind w:left="216"/>
              <w:jc w:val="left"/>
              <w:rPr>
                <w:rFonts w:eastAsiaTheme="minorHAnsi" w:hAnsiTheme="minorHAnsi" w:cstheme="minorBidi"/>
                <w:spacing w:val="-1"/>
                <w:sz w:val="16"/>
                <w:lang w:val="en-US"/>
              </w:rPr>
            </w:pPr>
            <w:r w:rsidRPr="00DF1000">
              <w:rPr>
                <w:rFonts w:eastAsiaTheme="minorHAnsi" w:hAnsiTheme="minorHAnsi" w:cstheme="minorBidi"/>
                <w:spacing w:val="-1"/>
                <w:sz w:val="16"/>
                <w:lang w:val="en-US"/>
              </w:rPr>
              <w:t>257,500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right="103"/>
              <w:jc w:val="right"/>
              <w:rPr>
                <w:sz w:val="16"/>
                <w:szCs w:val="16"/>
                <w:lang w:val="en-US"/>
              </w:rPr>
            </w:pPr>
            <w:r w:rsidRPr="00DF1000">
              <w:rPr>
                <w:rFonts w:eastAsiaTheme="minorHAnsi" w:hAnsiTheme="minorHAnsi" w:cstheme="minorBidi"/>
                <w:w w:val="95"/>
                <w:sz w:val="16"/>
                <w:lang w:val="en-US"/>
              </w:rPr>
              <w:t>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16"/>
              <w:jc w:val="left"/>
              <w:rPr>
                <w:sz w:val="16"/>
                <w:szCs w:val="16"/>
                <w:lang w:val="en-US"/>
              </w:rPr>
            </w:pPr>
            <w:r w:rsidRPr="00DF1000">
              <w:rPr>
                <w:rFonts w:eastAsiaTheme="minorHAnsi" w:hAnsiTheme="minorHAnsi" w:cstheme="minorBidi"/>
                <w:spacing w:val="-1"/>
                <w:sz w:val="16"/>
                <w:lang w:val="en-US"/>
              </w:rPr>
              <w:t>200,000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16"/>
              <w:jc w:val="left"/>
              <w:rPr>
                <w:sz w:val="16"/>
                <w:szCs w:val="16"/>
                <w:lang w:val="en-US"/>
              </w:rPr>
            </w:pPr>
            <w:r w:rsidRPr="00DF1000">
              <w:rPr>
                <w:rFonts w:eastAsiaTheme="minorHAnsi" w:hAnsiTheme="minorHAnsi" w:cstheme="minorBidi"/>
                <w:spacing w:val="-1"/>
                <w:sz w:val="16"/>
                <w:lang w:val="en-US"/>
              </w:rPr>
              <w:t>176,250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17"/>
              <w:jc w:val="left"/>
              <w:rPr>
                <w:sz w:val="16"/>
                <w:szCs w:val="16"/>
                <w:lang w:val="en-US"/>
              </w:rPr>
            </w:pPr>
            <w:r w:rsidRPr="00DF1000">
              <w:rPr>
                <w:rFonts w:eastAsiaTheme="minorHAnsi" w:hAnsiTheme="minorHAnsi" w:cstheme="minorBidi"/>
                <w:spacing w:val="-1"/>
                <w:sz w:val="16"/>
                <w:lang w:val="en-US"/>
              </w:rPr>
              <w:t>176,250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1"/>
              <w:jc w:val="left"/>
              <w:rPr>
                <w:sz w:val="16"/>
                <w:szCs w:val="16"/>
                <w:lang w:val="en-US"/>
              </w:rPr>
            </w:pPr>
            <w:r w:rsidRPr="00DF1000">
              <w:rPr>
                <w:rFonts w:eastAsiaTheme="minorHAnsi" w:hAnsiTheme="minorHAnsi" w:cstheme="minorBidi"/>
                <w:spacing w:val="-1"/>
                <w:sz w:val="16"/>
                <w:lang w:val="en-US"/>
              </w:rPr>
              <w:t>90,000</w:t>
            </w:r>
          </w:p>
        </w:tc>
        <w:tc>
          <w:tcPr>
            <w:tcW w:w="979"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54"/>
              <w:jc w:val="left"/>
              <w:rPr>
                <w:sz w:val="16"/>
                <w:szCs w:val="16"/>
                <w:lang w:val="en-US"/>
              </w:rPr>
            </w:pPr>
            <w:r w:rsidRPr="00DF1000">
              <w:rPr>
                <w:rFonts w:eastAsiaTheme="minorHAnsi" w:hAnsiTheme="minorHAnsi" w:cstheme="minorBidi"/>
                <w:spacing w:val="-1"/>
                <w:sz w:val="16"/>
                <w:lang w:val="en-US"/>
              </w:rPr>
              <w:t>900,000</w:t>
            </w:r>
          </w:p>
        </w:tc>
      </w:tr>
      <w:tr w:rsidR="00DF1000" w:rsidRPr="00DF1000" w:rsidTr="006411A7">
        <w:trPr>
          <w:trHeight w:hRule="exact" w:val="194"/>
        </w:trPr>
        <w:tc>
          <w:tcPr>
            <w:tcW w:w="770"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2"/>
              <w:jc w:val="left"/>
              <w:rPr>
                <w:sz w:val="16"/>
                <w:szCs w:val="16"/>
                <w:lang w:val="en-US"/>
              </w:rPr>
            </w:pPr>
            <w:r w:rsidRPr="00DF1000">
              <w:rPr>
                <w:rFonts w:eastAsiaTheme="minorHAnsi" w:hAnsiTheme="minorHAnsi" w:cstheme="minorBidi"/>
                <w:spacing w:val="-1"/>
                <w:sz w:val="16"/>
                <w:lang w:val="en-US"/>
              </w:rPr>
              <w:t>2.2</w:t>
            </w:r>
          </w:p>
        </w:tc>
        <w:tc>
          <w:tcPr>
            <w:tcW w:w="2712"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0"/>
              <w:jc w:val="left"/>
              <w:rPr>
                <w:sz w:val="16"/>
                <w:szCs w:val="16"/>
                <w:lang w:val="en-US"/>
              </w:rPr>
            </w:pPr>
            <w:r w:rsidRPr="00DF1000">
              <w:rPr>
                <w:rFonts w:eastAsiaTheme="minorHAnsi" w:hAnsiTheme="minorHAnsi" w:cstheme="minorBidi"/>
                <w:spacing w:val="-1"/>
                <w:sz w:val="16"/>
                <w:lang w:val="en-US"/>
              </w:rPr>
              <w:t>Support</w:t>
            </w:r>
            <w:r w:rsidRPr="00DF1000">
              <w:rPr>
                <w:rFonts w:eastAsiaTheme="minorHAnsi" w:hAnsiTheme="minorHAnsi" w:cstheme="minorBidi"/>
                <w:spacing w:val="-4"/>
                <w:sz w:val="16"/>
                <w:lang w:val="en-US"/>
              </w:rPr>
              <w:t xml:space="preserve"> </w:t>
            </w:r>
            <w:r w:rsidRPr="00DF1000">
              <w:rPr>
                <w:rFonts w:eastAsiaTheme="minorHAnsi" w:hAnsiTheme="minorHAnsi" w:cstheme="minorBidi"/>
                <w:sz w:val="16"/>
                <w:lang w:val="en-US"/>
              </w:rPr>
              <w:t>costs</w:t>
            </w:r>
            <w:r w:rsidRPr="00DF1000">
              <w:rPr>
                <w:rFonts w:eastAsiaTheme="minorHAnsi" w:hAnsiTheme="minorHAnsi" w:cstheme="minorBidi"/>
                <w:spacing w:val="-3"/>
                <w:sz w:val="16"/>
                <w:lang w:val="en-US"/>
              </w:rPr>
              <w:t xml:space="preserve"> </w:t>
            </w:r>
            <w:r w:rsidRPr="00DF1000">
              <w:rPr>
                <w:rFonts w:eastAsiaTheme="minorHAnsi" w:hAnsiTheme="minorHAnsi" w:cstheme="minorBidi"/>
                <w:sz w:val="16"/>
                <w:lang w:val="en-US"/>
              </w:rPr>
              <w:t>for</w:t>
            </w:r>
            <w:r w:rsidRPr="00DF1000">
              <w:rPr>
                <w:rFonts w:eastAsiaTheme="minorHAnsi" w:hAnsiTheme="minorHAnsi" w:cstheme="minorBidi"/>
                <w:spacing w:val="-5"/>
                <w:sz w:val="16"/>
                <w:lang w:val="en-US"/>
              </w:rPr>
              <w:t xml:space="preserve"> </w:t>
            </w:r>
            <w:r w:rsidRPr="00DF1000">
              <w:rPr>
                <w:rFonts w:eastAsiaTheme="minorHAnsi" w:hAnsiTheme="minorHAnsi" w:cstheme="minorBidi"/>
                <w:spacing w:val="-1"/>
                <w:sz w:val="16"/>
                <w:lang w:val="en-US"/>
              </w:rPr>
              <w:t>Lead</w:t>
            </w:r>
            <w:r w:rsidRPr="00DF1000">
              <w:rPr>
                <w:rFonts w:eastAsiaTheme="minorHAnsi" w:hAnsiTheme="minorHAnsi" w:cstheme="minorBidi"/>
                <w:spacing w:val="-3"/>
                <w:sz w:val="16"/>
                <w:lang w:val="en-US"/>
              </w:rPr>
              <w:t xml:space="preserve"> </w:t>
            </w:r>
            <w:r w:rsidRPr="00DF1000">
              <w:rPr>
                <w:rFonts w:eastAsiaTheme="minorHAnsi" w:hAnsiTheme="minorHAnsi" w:cstheme="minorBidi"/>
                <w:spacing w:val="-1"/>
                <w:sz w:val="16"/>
                <w:lang w:val="en-US"/>
              </w:rPr>
              <w:t>IA</w:t>
            </w:r>
            <w:r w:rsidRPr="00DF1000">
              <w:rPr>
                <w:rFonts w:eastAsiaTheme="minorHAnsi" w:hAnsiTheme="minorHAnsi" w:cstheme="minorBidi"/>
                <w:spacing w:val="-3"/>
                <w:sz w:val="16"/>
                <w:lang w:val="en-US"/>
              </w:rPr>
              <w:t xml:space="preserve"> </w:t>
            </w:r>
            <w:r w:rsidRPr="00DF1000">
              <w:rPr>
                <w:rFonts w:eastAsiaTheme="minorHAnsi" w:hAnsiTheme="minorHAnsi" w:cstheme="minorBidi"/>
                <w:sz w:val="16"/>
                <w:lang w:val="en-US"/>
              </w:rPr>
              <w:t>(</w:t>
            </w:r>
            <w:r w:rsidR="00EA2B3A">
              <w:rPr>
                <w:rFonts w:eastAsiaTheme="minorHAnsi" w:hAnsiTheme="minorHAnsi" w:cstheme="minorBidi"/>
                <w:sz w:val="16"/>
                <w:lang w:val="en-US"/>
              </w:rPr>
              <w:t>US</w:t>
            </w:r>
            <w:r w:rsidR="00EA2B3A">
              <w:rPr>
                <w:rFonts w:eastAsiaTheme="minorHAnsi" w:hAnsiTheme="minorHAnsi" w:cstheme="minorBidi"/>
                <w:sz w:val="16"/>
                <w:lang w:val="en-US"/>
              </w:rPr>
              <w:t> </w:t>
            </w:r>
            <w:r w:rsidR="00EA2B3A">
              <w:rPr>
                <w:rFonts w:eastAsiaTheme="minorHAnsi" w:hAnsiTheme="minorHAnsi" w:cstheme="minorBidi"/>
                <w:sz w:val="16"/>
                <w:lang w:val="en-US"/>
              </w:rPr>
              <w:t>$</w:t>
            </w:r>
            <w:r w:rsidRPr="00DF1000">
              <w:rPr>
                <w:rFonts w:eastAsiaTheme="minorHAnsi" w:hAnsiTheme="minorHAnsi" w:cstheme="minorBidi"/>
                <w:sz w:val="16"/>
                <w:lang w:val="en-US"/>
              </w:rPr>
              <w:t>)</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439"/>
              <w:jc w:val="left"/>
              <w:rPr>
                <w:sz w:val="16"/>
                <w:szCs w:val="16"/>
                <w:lang w:val="en-US"/>
              </w:rPr>
            </w:pPr>
            <w:r w:rsidRPr="00DF1000">
              <w:rPr>
                <w:rFonts w:eastAsiaTheme="minorHAnsi" w:hAnsiTheme="minorHAnsi" w:cstheme="minorBidi"/>
                <w:spacing w:val="-1"/>
                <w:sz w:val="16"/>
                <w:lang w:val="en-US"/>
              </w:rPr>
              <w:t>31,186</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right="100"/>
              <w:jc w:val="right"/>
              <w:rPr>
                <w:sz w:val="16"/>
                <w:szCs w:val="16"/>
                <w:lang w:val="en-US"/>
              </w:rPr>
            </w:pPr>
            <w:r w:rsidRPr="00DF1000">
              <w:rPr>
                <w:rFonts w:eastAsiaTheme="minorHAnsi" w:hAnsiTheme="minorHAnsi" w:cstheme="minorBidi"/>
                <w:w w:val="95"/>
                <w:sz w:val="16"/>
                <w:lang w:val="en-US"/>
              </w:rPr>
              <w:t>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97"/>
              <w:jc w:val="left"/>
              <w:rPr>
                <w:sz w:val="16"/>
                <w:szCs w:val="16"/>
                <w:lang w:val="en-US"/>
              </w:rPr>
            </w:pPr>
            <w:r w:rsidRPr="00DF1000">
              <w:rPr>
                <w:rFonts w:eastAsiaTheme="minorHAnsi" w:hAnsiTheme="minorHAnsi" w:cstheme="minorBidi"/>
                <w:spacing w:val="-1"/>
                <w:sz w:val="16"/>
                <w:lang w:val="en-US"/>
              </w:rPr>
              <w:t>24,222</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96"/>
              <w:jc w:val="left"/>
              <w:rPr>
                <w:sz w:val="16"/>
                <w:szCs w:val="16"/>
                <w:lang w:val="en-US"/>
              </w:rPr>
            </w:pPr>
            <w:r w:rsidRPr="00DF1000">
              <w:rPr>
                <w:rFonts w:eastAsiaTheme="minorHAnsi" w:hAnsiTheme="minorHAnsi" w:cstheme="minorBidi"/>
                <w:spacing w:val="-1"/>
                <w:sz w:val="16"/>
                <w:lang w:val="en-US"/>
              </w:rPr>
              <w:t>21,346</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97"/>
              <w:jc w:val="left"/>
              <w:rPr>
                <w:sz w:val="16"/>
                <w:szCs w:val="16"/>
                <w:lang w:val="en-US"/>
              </w:rPr>
            </w:pPr>
            <w:r w:rsidRPr="00DF1000">
              <w:rPr>
                <w:rFonts w:eastAsiaTheme="minorHAnsi" w:hAnsiTheme="minorHAnsi" w:cstheme="minorBidi"/>
                <w:spacing w:val="-1"/>
                <w:sz w:val="16"/>
                <w:lang w:val="en-US"/>
              </w:rPr>
              <w:t>21,346</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1"/>
              <w:jc w:val="left"/>
              <w:rPr>
                <w:sz w:val="16"/>
                <w:szCs w:val="16"/>
                <w:lang w:val="en-US"/>
              </w:rPr>
            </w:pPr>
            <w:r w:rsidRPr="00DF1000">
              <w:rPr>
                <w:rFonts w:eastAsiaTheme="minorHAnsi" w:hAnsiTheme="minorHAnsi" w:cstheme="minorBidi"/>
                <w:spacing w:val="-1"/>
                <w:sz w:val="16"/>
                <w:lang w:val="en-US"/>
              </w:rPr>
              <w:t>10,900</w:t>
            </w:r>
          </w:p>
        </w:tc>
        <w:tc>
          <w:tcPr>
            <w:tcW w:w="979"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54"/>
              <w:jc w:val="left"/>
              <w:rPr>
                <w:sz w:val="16"/>
                <w:szCs w:val="16"/>
                <w:lang w:val="en-US"/>
              </w:rPr>
            </w:pPr>
            <w:r w:rsidRPr="00DF1000">
              <w:rPr>
                <w:rFonts w:eastAsiaTheme="minorHAnsi" w:hAnsiTheme="minorHAnsi" w:cstheme="minorBidi"/>
                <w:spacing w:val="-1"/>
                <w:sz w:val="16"/>
                <w:lang w:val="en-US"/>
              </w:rPr>
              <w:t>109,000</w:t>
            </w:r>
          </w:p>
        </w:tc>
      </w:tr>
      <w:tr w:rsidR="00DF1000" w:rsidRPr="00DF1000" w:rsidTr="006411A7">
        <w:trPr>
          <w:trHeight w:hRule="exact" w:val="193"/>
        </w:trPr>
        <w:tc>
          <w:tcPr>
            <w:tcW w:w="770"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2"/>
              <w:jc w:val="left"/>
              <w:rPr>
                <w:sz w:val="16"/>
                <w:szCs w:val="16"/>
                <w:lang w:val="en-US"/>
              </w:rPr>
            </w:pPr>
            <w:r w:rsidRPr="00DF1000">
              <w:rPr>
                <w:rFonts w:eastAsiaTheme="minorHAnsi" w:hAnsiTheme="minorHAnsi" w:cstheme="minorBidi"/>
                <w:spacing w:val="-1"/>
                <w:sz w:val="16"/>
                <w:lang w:val="en-US"/>
              </w:rPr>
              <w:t>3.1</w:t>
            </w:r>
          </w:p>
        </w:tc>
        <w:tc>
          <w:tcPr>
            <w:tcW w:w="2712"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0"/>
              <w:jc w:val="left"/>
              <w:rPr>
                <w:sz w:val="16"/>
                <w:szCs w:val="16"/>
                <w:lang w:val="en-US"/>
              </w:rPr>
            </w:pPr>
            <w:r w:rsidRPr="00DF1000">
              <w:rPr>
                <w:rFonts w:eastAsiaTheme="minorHAnsi" w:hAnsiTheme="minorHAnsi" w:cstheme="minorBidi"/>
                <w:spacing w:val="-1"/>
                <w:sz w:val="16"/>
                <w:lang w:val="en-US"/>
              </w:rPr>
              <w:t>Total</w:t>
            </w:r>
            <w:r w:rsidRPr="00DF1000">
              <w:rPr>
                <w:rFonts w:eastAsiaTheme="minorHAnsi" w:hAnsiTheme="minorHAnsi" w:cstheme="minorBidi"/>
                <w:spacing w:val="-5"/>
                <w:sz w:val="16"/>
                <w:lang w:val="en-US"/>
              </w:rPr>
              <w:t xml:space="preserve"> </w:t>
            </w:r>
            <w:r w:rsidRPr="00DF1000">
              <w:rPr>
                <w:rFonts w:eastAsiaTheme="minorHAnsi" w:hAnsiTheme="minorHAnsi" w:cstheme="minorBidi"/>
                <w:spacing w:val="-1"/>
                <w:sz w:val="16"/>
                <w:lang w:val="en-US"/>
              </w:rPr>
              <w:t>agreed</w:t>
            </w:r>
            <w:r w:rsidRPr="00DF1000">
              <w:rPr>
                <w:rFonts w:eastAsiaTheme="minorHAnsi" w:hAnsiTheme="minorHAnsi" w:cstheme="minorBidi"/>
                <w:spacing w:val="-4"/>
                <w:sz w:val="16"/>
                <w:lang w:val="en-US"/>
              </w:rPr>
              <w:t xml:space="preserve"> </w:t>
            </w:r>
            <w:r w:rsidRPr="00DF1000">
              <w:rPr>
                <w:rFonts w:eastAsiaTheme="minorHAnsi" w:hAnsiTheme="minorHAnsi" w:cstheme="minorBidi"/>
                <w:sz w:val="16"/>
                <w:lang w:val="en-US"/>
              </w:rPr>
              <w:t>funding</w:t>
            </w:r>
            <w:r w:rsidRPr="00DF1000">
              <w:rPr>
                <w:rFonts w:eastAsiaTheme="minorHAnsi" w:hAnsiTheme="minorHAnsi" w:cstheme="minorBidi"/>
                <w:spacing w:val="-4"/>
                <w:sz w:val="16"/>
                <w:lang w:val="en-US"/>
              </w:rPr>
              <w:t xml:space="preserve"> </w:t>
            </w:r>
            <w:r w:rsidRPr="00DF1000">
              <w:rPr>
                <w:rFonts w:eastAsiaTheme="minorHAnsi" w:hAnsiTheme="minorHAnsi" w:cstheme="minorBidi"/>
                <w:spacing w:val="-1"/>
                <w:sz w:val="16"/>
                <w:lang w:val="en-US"/>
              </w:rPr>
              <w:t>(</w:t>
            </w:r>
            <w:r w:rsidR="00EA2B3A">
              <w:rPr>
                <w:rFonts w:eastAsiaTheme="minorHAnsi" w:hAnsiTheme="minorHAnsi" w:cstheme="minorBidi"/>
                <w:spacing w:val="-1"/>
                <w:sz w:val="16"/>
                <w:lang w:val="en-US"/>
              </w:rPr>
              <w:t>US</w:t>
            </w:r>
            <w:r w:rsidR="00EA2B3A">
              <w:rPr>
                <w:rFonts w:eastAsiaTheme="minorHAnsi" w:hAnsiTheme="minorHAnsi" w:cstheme="minorBidi"/>
                <w:spacing w:val="-1"/>
                <w:sz w:val="16"/>
                <w:lang w:val="en-US"/>
              </w:rPr>
              <w:t> </w:t>
            </w:r>
            <w:r w:rsidR="00EA2B3A">
              <w:rPr>
                <w:rFonts w:eastAsiaTheme="minorHAnsi" w:hAnsiTheme="minorHAnsi" w:cstheme="minorBidi"/>
                <w:spacing w:val="-1"/>
                <w:sz w:val="16"/>
                <w:lang w:val="en-US"/>
              </w:rPr>
              <w:t>$</w:t>
            </w:r>
            <w:r w:rsidRPr="00DF1000">
              <w:rPr>
                <w:rFonts w:eastAsiaTheme="minorHAnsi" w:hAnsiTheme="minorHAnsi" w:cstheme="minorBidi"/>
                <w:sz w:val="16"/>
                <w:lang w:val="en-US"/>
              </w:rPr>
              <w:t>)</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60"/>
              <w:jc w:val="left"/>
              <w:rPr>
                <w:sz w:val="16"/>
                <w:szCs w:val="16"/>
                <w:lang w:val="en-US"/>
              </w:rPr>
            </w:pPr>
            <w:r w:rsidRPr="00DF1000">
              <w:rPr>
                <w:rFonts w:eastAsiaTheme="minorHAnsi" w:hAnsiTheme="minorHAnsi" w:cstheme="minorBidi"/>
                <w:spacing w:val="-1"/>
                <w:sz w:val="16"/>
                <w:lang w:val="en-US"/>
              </w:rPr>
              <w:t>257,500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right="99"/>
              <w:jc w:val="right"/>
              <w:rPr>
                <w:sz w:val="16"/>
                <w:szCs w:val="16"/>
                <w:lang w:val="en-US"/>
              </w:rPr>
            </w:pPr>
            <w:r w:rsidRPr="00DF1000">
              <w:rPr>
                <w:rFonts w:eastAsiaTheme="minorHAnsi" w:hAnsiTheme="minorHAnsi" w:cstheme="minorBidi"/>
                <w:w w:val="95"/>
                <w:sz w:val="16"/>
                <w:lang w:val="en-US"/>
              </w:rPr>
              <w:t>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18"/>
              <w:jc w:val="left"/>
              <w:rPr>
                <w:sz w:val="16"/>
                <w:szCs w:val="16"/>
                <w:lang w:val="en-US"/>
              </w:rPr>
            </w:pPr>
            <w:r w:rsidRPr="00DF1000">
              <w:rPr>
                <w:rFonts w:eastAsiaTheme="minorHAnsi" w:hAnsiTheme="minorHAnsi" w:cstheme="minorBidi"/>
                <w:spacing w:val="-1"/>
                <w:sz w:val="16"/>
                <w:lang w:val="en-US"/>
              </w:rPr>
              <w:t>200,000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17"/>
              <w:jc w:val="left"/>
              <w:rPr>
                <w:sz w:val="16"/>
                <w:szCs w:val="16"/>
                <w:lang w:val="en-US"/>
              </w:rPr>
            </w:pPr>
            <w:r w:rsidRPr="00DF1000">
              <w:rPr>
                <w:rFonts w:eastAsiaTheme="minorHAnsi" w:hAnsiTheme="minorHAnsi" w:cstheme="minorBidi"/>
                <w:spacing w:val="-1"/>
                <w:sz w:val="16"/>
                <w:lang w:val="en-US"/>
              </w:rPr>
              <w:t>176,250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18"/>
              <w:jc w:val="left"/>
              <w:rPr>
                <w:sz w:val="16"/>
                <w:szCs w:val="16"/>
                <w:lang w:val="en-US"/>
              </w:rPr>
            </w:pPr>
            <w:r w:rsidRPr="00DF1000">
              <w:rPr>
                <w:rFonts w:eastAsiaTheme="minorHAnsi" w:hAnsiTheme="minorHAnsi" w:cstheme="minorBidi"/>
                <w:spacing w:val="-1"/>
                <w:sz w:val="16"/>
                <w:lang w:val="en-US"/>
              </w:rPr>
              <w:t>176,250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1"/>
              <w:jc w:val="left"/>
              <w:rPr>
                <w:sz w:val="16"/>
                <w:szCs w:val="16"/>
                <w:lang w:val="en-US"/>
              </w:rPr>
            </w:pPr>
            <w:r w:rsidRPr="00DF1000">
              <w:rPr>
                <w:rFonts w:eastAsiaTheme="minorHAnsi" w:hAnsiTheme="minorHAnsi" w:cstheme="minorBidi"/>
                <w:spacing w:val="-1"/>
                <w:sz w:val="16"/>
                <w:lang w:val="en-US"/>
              </w:rPr>
              <w:t>90,000</w:t>
            </w:r>
          </w:p>
        </w:tc>
        <w:tc>
          <w:tcPr>
            <w:tcW w:w="979"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55"/>
              <w:jc w:val="left"/>
              <w:rPr>
                <w:sz w:val="16"/>
                <w:szCs w:val="16"/>
                <w:lang w:val="en-US"/>
              </w:rPr>
            </w:pPr>
            <w:r w:rsidRPr="00DF1000">
              <w:rPr>
                <w:rFonts w:eastAsiaTheme="minorHAnsi" w:hAnsiTheme="minorHAnsi" w:cstheme="minorBidi"/>
                <w:spacing w:val="-1"/>
                <w:sz w:val="16"/>
                <w:lang w:val="en-US"/>
              </w:rPr>
              <w:t>900,000</w:t>
            </w:r>
          </w:p>
        </w:tc>
      </w:tr>
      <w:tr w:rsidR="00DF1000" w:rsidRPr="00DF1000" w:rsidTr="006411A7">
        <w:trPr>
          <w:trHeight w:hRule="exact" w:val="194"/>
        </w:trPr>
        <w:tc>
          <w:tcPr>
            <w:tcW w:w="770"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2"/>
              <w:jc w:val="left"/>
              <w:rPr>
                <w:sz w:val="16"/>
                <w:szCs w:val="16"/>
                <w:lang w:val="en-US"/>
              </w:rPr>
            </w:pPr>
            <w:r w:rsidRPr="00DF1000">
              <w:rPr>
                <w:rFonts w:eastAsiaTheme="minorHAnsi" w:hAnsiTheme="minorHAnsi" w:cstheme="minorBidi"/>
                <w:spacing w:val="-1"/>
                <w:sz w:val="16"/>
                <w:lang w:val="en-US"/>
              </w:rPr>
              <w:t>3.2</w:t>
            </w:r>
          </w:p>
        </w:tc>
        <w:tc>
          <w:tcPr>
            <w:tcW w:w="2712"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0"/>
              <w:jc w:val="left"/>
              <w:rPr>
                <w:sz w:val="16"/>
                <w:szCs w:val="16"/>
                <w:lang w:val="en-US"/>
              </w:rPr>
            </w:pPr>
            <w:r w:rsidRPr="00DF1000">
              <w:rPr>
                <w:rFonts w:eastAsiaTheme="minorHAnsi" w:hAnsiTheme="minorHAnsi" w:cstheme="minorBidi"/>
                <w:spacing w:val="-1"/>
                <w:sz w:val="16"/>
                <w:lang w:val="en-US"/>
              </w:rPr>
              <w:t>Total</w:t>
            </w:r>
            <w:r w:rsidRPr="00DF1000">
              <w:rPr>
                <w:rFonts w:eastAsiaTheme="minorHAnsi" w:hAnsiTheme="minorHAnsi" w:cstheme="minorBidi"/>
                <w:spacing w:val="-4"/>
                <w:sz w:val="16"/>
                <w:lang w:val="en-US"/>
              </w:rPr>
              <w:t xml:space="preserve"> </w:t>
            </w:r>
            <w:r w:rsidRPr="00DF1000">
              <w:rPr>
                <w:rFonts w:eastAsiaTheme="minorHAnsi" w:hAnsiTheme="minorHAnsi" w:cstheme="minorBidi"/>
                <w:spacing w:val="-1"/>
                <w:sz w:val="16"/>
                <w:lang w:val="en-US"/>
              </w:rPr>
              <w:t>support</w:t>
            </w:r>
            <w:r w:rsidRPr="00DF1000">
              <w:rPr>
                <w:rFonts w:eastAsiaTheme="minorHAnsi" w:hAnsiTheme="minorHAnsi" w:cstheme="minorBidi"/>
                <w:spacing w:val="-4"/>
                <w:sz w:val="16"/>
                <w:lang w:val="en-US"/>
              </w:rPr>
              <w:t xml:space="preserve"> </w:t>
            </w:r>
            <w:r w:rsidRPr="00DF1000">
              <w:rPr>
                <w:rFonts w:eastAsiaTheme="minorHAnsi" w:hAnsiTheme="minorHAnsi" w:cstheme="minorBidi"/>
                <w:sz w:val="16"/>
                <w:lang w:val="en-US"/>
              </w:rPr>
              <w:t>costs</w:t>
            </w:r>
            <w:r w:rsidRPr="00DF1000">
              <w:rPr>
                <w:rFonts w:eastAsiaTheme="minorHAnsi" w:hAnsiTheme="minorHAnsi" w:cstheme="minorBidi"/>
                <w:spacing w:val="-4"/>
                <w:sz w:val="16"/>
                <w:lang w:val="en-US"/>
              </w:rPr>
              <w:t xml:space="preserve"> </w:t>
            </w:r>
            <w:r w:rsidRPr="00DF1000">
              <w:rPr>
                <w:rFonts w:eastAsiaTheme="minorHAnsi" w:hAnsiTheme="minorHAnsi" w:cstheme="minorBidi"/>
                <w:spacing w:val="-1"/>
                <w:sz w:val="16"/>
                <w:lang w:val="en-US"/>
              </w:rPr>
              <w:t>(</w:t>
            </w:r>
            <w:r w:rsidR="00EA2B3A">
              <w:rPr>
                <w:rFonts w:eastAsiaTheme="minorHAnsi" w:hAnsiTheme="minorHAnsi" w:cstheme="minorBidi"/>
                <w:spacing w:val="-1"/>
                <w:sz w:val="16"/>
                <w:lang w:val="en-US"/>
              </w:rPr>
              <w:t>US</w:t>
            </w:r>
            <w:r w:rsidR="00EA2B3A">
              <w:rPr>
                <w:rFonts w:eastAsiaTheme="minorHAnsi" w:hAnsiTheme="minorHAnsi" w:cstheme="minorBidi"/>
                <w:spacing w:val="-1"/>
                <w:sz w:val="16"/>
                <w:lang w:val="en-US"/>
              </w:rPr>
              <w:t> </w:t>
            </w:r>
            <w:r w:rsidR="00EA2B3A">
              <w:rPr>
                <w:rFonts w:eastAsiaTheme="minorHAnsi" w:hAnsiTheme="minorHAnsi" w:cstheme="minorBidi"/>
                <w:spacing w:val="-1"/>
                <w:sz w:val="16"/>
                <w:lang w:val="en-US"/>
              </w:rPr>
              <w:t>$</w:t>
            </w:r>
            <w:r w:rsidRPr="00DF1000">
              <w:rPr>
                <w:rFonts w:eastAsiaTheme="minorHAnsi" w:hAnsiTheme="minorHAnsi" w:cstheme="minorBidi"/>
                <w:sz w:val="16"/>
                <w:lang w:val="en-US"/>
              </w:rPr>
              <w:t>)</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440"/>
              <w:jc w:val="left"/>
              <w:rPr>
                <w:sz w:val="16"/>
                <w:szCs w:val="16"/>
                <w:lang w:val="en-US"/>
              </w:rPr>
            </w:pPr>
            <w:r w:rsidRPr="00DF1000">
              <w:rPr>
                <w:rFonts w:eastAsiaTheme="minorHAnsi" w:hAnsiTheme="minorHAnsi" w:cstheme="minorBidi"/>
                <w:spacing w:val="-1"/>
                <w:sz w:val="16"/>
                <w:lang w:val="en-US"/>
              </w:rPr>
              <w:t>31,186</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right="98"/>
              <w:jc w:val="right"/>
              <w:rPr>
                <w:sz w:val="16"/>
                <w:szCs w:val="16"/>
                <w:lang w:val="en-US"/>
              </w:rPr>
            </w:pPr>
            <w:r w:rsidRPr="00DF1000">
              <w:rPr>
                <w:rFonts w:eastAsiaTheme="minorHAnsi" w:hAnsiTheme="minorHAnsi" w:cstheme="minorBidi"/>
                <w:w w:val="95"/>
                <w:sz w:val="16"/>
                <w:lang w:val="en-US"/>
              </w:rPr>
              <w:t>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98"/>
              <w:jc w:val="left"/>
              <w:rPr>
                <w:sz w:val="16"/>
                <w:szCs w:val="16"/>
                <w:lang w:val="en-US"/>
              </w:rPr>
            </w:pPr>
            <w:r w:rsidRPr="00DF1000">
              <w:rPr>
                <w:rFonts w:eastAsiaTheme="minorHAnsi" w:hAnsiTheme="minorHAnsi" w:cstheme="minorBidi"/>
                <w:spacing w:val="-1"/>
                <w:sz w:val="16"/>
                <w:lang w:val="en-US"/>
              </w:rPr>
              <w:t>24,222</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98"/>
              <w:jc w:val="left"/>
              <w:rPr>
                <w:sz w:val="16"/>
                <w:szCs w:val="16"/>
                <w:lang w:val="en-US"/>
              </w:rPr>
            </w:pPr>
            <w:r w:rsidRPr="00DF1000">
              <w:rPr>
                <w:rFonts w:eastAsiaTheme="minorHAnsi" w:hAnsiTheme="minorHAnsi" w:cstheme="minorBidi"/>
                <w:spacing w:val="-1"/>
                <w:sz w:val="16"/>
                <w:lang w:val="en-US"/>
              </w:rPr>
              <w:t>21,346</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99"/>
              <w:jc w:val="left"/>
              <w:rPr>
                <w:sz w:val="16"/>
                <w:szCs w:val="16"/>
                <w:lang w:val="en-US"/>
              </w:rPr>
            </w:pPr>
            <w:r w:rsidRPr="00DF1000">
              <w:rPr>
                <w:rFonts w:eastAsiaTheme="minorHAnsi" w:hAnsiTheme="minorHAnsi" w:cstheme="minorBidi"/>
                <w:spacing w:val="-1"/>
                <w:sz w:val="16"/>
                <w:lang w:val="en-US"/>
              </w:rPr>
              <w:t>21,346</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73"/>
              <w:jc w:val="left"/>
              <w:rPr>
                <w:sz w:val="16"/>
                <w:szCs w:val="16"/>
                <w:lang w:val="en-US"/>
              </w:rPr>
            </w:pPr>
            <w:r w:rsidRPr="00DF1000">
              <w:rPr>
                <w:rFonts w:eastAsiaTheme="minorHAnsi" w:hAnsiTheme="minorHAnsi" w:cstheme="minorBidi"/>
                <w:spacing w:val="-1"/>
                <w:sz w:val="16"/>
                <w:lang w:val="en-US"/>
              </w:rPr>
              <w:t>10,900</w:t>
            </w:r>
          </w:p>
        </w:tc>
        <w:tc>
          <w:tcPr>
            <w:tcW w:w="979"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56"/>
              <w:jc w:val="left"/>
              <w:rPr>
                <w:sz w:val="16"/>
                <w:szCs w:val="16"/>
                <w:lang w:val="en-US"/>
              </w:rPr>
            </w:pPr>
            <w:r w:rsidRPr="00DF1000">
              <w:rPr>
                <w:rFonts w:eastAsiaTheme="minorHAnsi" w:hAnsiTheme="minorHAnsi" w:cstheme="minorBidi"/>
                <w:spacing w:val="-1"/>
                <w:sz w:val="16"/>
                <w:lang w:val="en-US"/>
              </w:rPr>
              <w:t>109,000</w:t>
            </w:r>
          </w:p>
        </w:tc>
      </w:tr>
      <w:tr w:rsidR="00DF1000" w:rsidRPr="00DF1000" w:rsidTr="006411A7">
        <w:trPr>
          <w:trHeight w:hRule="exact" w:val="193"/>
        </w:trPr>
        <w:tc>
          <w:tcPr>
            <w:tcW w:w="770"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2"/>
              <w:jc w:val="left"/>
              <w:rPr>
                <w:sz w:val="16"/>
                <w:szCs w:val="16"/>
                <w:lang w:val="en-US"/>
              </w:rPr>
            </w:pPr>
            <w:r w:rsidRPr="00DF1000">
              <w:rPr>
                <w:rFonts w:eastAsiaTheme="minorHAnsi" w:hAnsiTheme="minorHAnsi" w:cstheme="minorBidi"/>
                <w:spacing w:val="-1"/>
                <w:sz w:val="16"/>
                <w:lang w:val="en-US"/>
              </w:rPr>
              <w:t>3.3</w:t>
            </w:r>
          </w:p>
        </w:tc>
        <w:tc>
          <w:tcPr>
            <w:tcW w:w="2712"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0"/>
              <w:jc w:val="left"/>
              <w:rPr>
                <w:sz w:val="16"/>
                <w:szCs w:val="16"/>
                <w:lang w:val="en-US"/>
              </w:rPr>
            </w:pPr>
            <w:r w:rsidRPr="00DF1000">
              <w:rPr>
                <w:rFonts w:eastAsiaTheme="minorHAnsi" w:hAnsiTheme="minorHAnsi" w:cstheme="minorBidi"/>
                <w:spacing w:val="-1"/>
                <w:sz w:val="16"/>
                <w:lang w:val="en-US"/>
              </w:rPr>
              <w:t>Total</w:t>
            </w:r>
            <w:r w:rsidRPr="00DF1000">
              <w:rPr>
                <w:rFonts w:eastAsiaTheme="minorHAnsi" w:hAnsiTheme="minorHAnsi" w:cstheme="minorBidi"/>
                <w:spacing w:val="-4"/>
                <w:sz w:val="16"/>
                <w:lang w:val="en-US"/>
              </w:rPr>
              <w:t xml:space="preserve"> </w:t>
            </w:r>
            <w:r w:rsidRPr="00DF1000">
              <w:rPr>
                <w:rFonts w:eastAsiaTheme="minorHAnsi" w:hAnsiTheme="minorHAnsi" w:cstheme="minorBidi"/>
                <w:spacing w:val="-1"/>
                <w:sz w:val="16"/>
                <w:lang w:val="en-US"/>
              </w:rPr>
              <w:t>agreed</w:t>
            </w:r>
            <w:r w:rsidRPr="00DF1000">
              <w:rPr>
                <w:rFonts w:eastAsiaTheme="minorHAnsi" w:hAnsiTheme="minorHAnsi" w:cstheme="minorBidi"/>
                <w:spacing w:val="-4"/>
                <w:sz w:val="16"/>
                <w:lang w:val="en-US"/>
              </w:rPr>
              <w:t xml:space="preserve"> </w:t>
            </w:r>
            <w:r w:rsidRPr="00DF1000">
              <w:rPr>
                <w:rFonts w:eastAsiaTheme="minorHAnsi" w:hAnsiTheme="minorHAnsi" w:cstheme="minorBidi"/>
                <w:sz w:val="16"/>
                <w:lang w:val="en-US"/>
              </w:rPr>
              <w:t>costs</w:t>
            </w:r>
            <w:r w:rsidRPr="00DF1000">
              <w:rPr>
                <w:rFonts w:eastAsiaTheme="minorHAnsi" w:hAnsiTheme="minorHAnsi" w:cstheme="minorBidi"/>
                <w:spacing w:val="-3"/>
                <w:sz w:val="16"/>
                <w:lang w:val="en-US"/>
              </w:rPr>
              <w:t xml:space="preserve"> </w:t>
            </w:r>
            <w:r w:rsidRPr="00DF1000">
              <w:rPr>
                <w:rFonts w:eastAsiaTheme="minorHAnsi" w:hAnsiTheme="minorHAnsi" w:cstheme="minorBidi"/>
                <w:spacing w:val="-1"/>
                <w:sz w:val="16"/>
                <w:lang w:val="en-US"/>
              </w:rPr>
              <w:t>(</w:t>
            </w:r>
            <w:r w:rsidR="00EA2B3A">
              <w:rPr>
                <w:rFonts w:eastAsiaTheme="minorHAnsi" w:hAnsiTheme="minorHAnsi" w:cstheme="minorBidi"/>
                <w:spacing w:val="-1"/>
                <w:sz w:val="16"/>
                <w:lang w:val="en-US"/>
              </w:rPr>
              <w:t>US</w:t>
            </w:r>
            <w:r w:rsidR="00EA2B3A">
              <w:rPr>
                <w:rFonts w:eastAsiaTheme="minorHAnsi" w:hAnsiTheme="minorHAnsi" w:cstheme="minorBidi"/>
                <w:spacing w:val="-1"/>
                <w:sz w:val="16"/>
                <w:lang w:val="en-US"/>
              </w:rPr>
              <w:t> </w:t>
            </w:r>
            <w:r w:rsidR="00EA2B3A">
              <w:rPr>
                <w:rFonts w:eastAsiaTheme="minorHAnsi" w:hAnsiTheme="minorHAnsi" w:cstheme="minorBidi"/>
                <w:spacing w:val="-1"/>
                <w:sz w:val="16"/>
                <w:lang w:val="en-US"/>
              </w:rPr>
              <w:t>$</w:t>
            </w:r>
            <w:r w:rsidRPr="00DF1000">
              <w:rPr>
                <w:rFonts w:eastAsiaTheme="minorHAnsi" w:hAnsiTheme="minorHAnsi" w:cstheme="minorBidi"/>
                <w:sz w:val="16"/>
                <w:lang w:val="en-US"/>
              </w:rPr>
              <w:t>)</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361"/>
              <w:jc w:val="left"/>
              <w:rPr>
                <w:sz w:val="16"/>
                <w:szCs w:val="16"/>
                <w:lang w:val="en-US"/>
              </w:rPr>
            </w:pPr>
            <w:r w:rsidRPr="00DF1000">
              <w:rPr>
                <w:rFonts w:eastAsiaTheme="minorHAnsi" w:hAnsiTheme="minorHAnsi" w:cstheme="minorBidi"/>
                <w:spacing w:val="-1"/>
                <w:sz w:val="16"/>
                <w:lang w:val="en-US"/>
              </w:rPr>
              <w:t>288,686</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right="98"/>
              <w:jc w:val="right"/>
              <w:rPr>
                <w:sz w:val="16"/>
                <w:szCs w:val="16"/>
                <w:lang w:val="en-US"/>
              </w:rPr>
            </w:pPr>
            <w:r w:rsidRPr="00DF1000">
              <w:rPr>
                <w:rFonts w:eastAsiaTheme="minorHAnsi" w:hAnsiTheme="minorHAnsi" w:cstheme="minorBidi"/>
                <w:w w:val="95"/>
                <w:sz w:val="16"/>
                <w:lang w:val="en-US"/>
              </w:rPr>
              <w:t>0</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19"/>
              <w:jc w:val="left"/>
              <w:rPr>
                <w:sz w:val="16"/>
                <w:szCs w:val="16"/>
                <w:lang w:val="en-US"/>
              </w:rPr>
            </w:pPr>
            <w:r w:rsidRPr="00DF1000">
              <w:rPr>
                <w:rFonts w:eastAsiaTheme="minorHAnsi" w:hAnsiTheme="minorHAnsi" w:cstheme="minorBidi"/>
                <w:spacing w:val="-1"/>
                <w:sz w:val="16"/>
                <w:lang w:val="en-US"/>
              </w:rPr>
              <w:t>224,222</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18"/>
              <w:jc w:val="left"/>
              <w:rPr>
                <w:sz w:val="16"/>
                <w:szCs w:val="16"/>
                <w:lang w:val="en-US"/>
              </w:rPr>
            </w:pPr>
            <w:r w:rsidRPr="00DF1000">
              <w:rPr>
                <w:rFonts w:eastAsiaTheme="minorHAnsi" w:hAnsiTheme="minorHAnsi" w:cstheme="minorBidi"/>
                <w:spacing w:val="-1"/>
                <w:sz w:val="16"/>
                <w:lang w:val="en-US"/>
              </w:rPr>
              <w:t>197,596</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19"/>
              <w:jc w:val="left"/>
              <w:rPr>
                <w:sz w:val="16"/>
                <w:szCs w:val="16"/>
                <w:lang w:val="en-US"/>
              </w:rPr>
            </w:pPr>
            <w:r w:rsidRPr="00DF1000">
              <w:rPr>
                <w:rFonts w:eastAsiaTheme="minorHAnsi" w:hAnsiTheme="minorHAnsi" w:cstheme="minorBidi"/>
                <w:spacing w:val="-1"/>
                <w:sz w:val="16"/>
                <w:lang w:val="en-US"/>
              </w:rPr>
              <w:t>197,596</w:t>
            </w:r>
          </w:p>
        </w:tc>
        <w:tc>
          <w:tcPr>
            <w:tcW w:w="863"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293"/>
              <w:jc w:val="left"/>
              <w:rPr>
                <w:sz w:val="16"/>
                <w:szCs w:val="16"/>
                <w:lang w:val="en-US"/>
              </w:rPr>
            </w:pPr>
            <w:r w:rsidRPr="00DF1000">
              <w:rPr>
                <w:rFonts w:eastAsiaTheme="minorHAnsi" w:hAnsiTheme="minorHAnsi" w:cstheme="minorBidi"/>
                <w:spacing w:val="-1"/>
                <w:sz w:val="16"/>
                <w:lang w:val="en-US"/>
              </w:rPr>
              <w:t>100,900</w:t>
            </w:r>
          </w:p>
        </w:tc>
        <w:tc>
          <w:tcPr>
            <w:tcW w:w="979"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35"/>
              <w:jc w:val="left"/>
              <w:rPr>
                <w:sz w:val="16"/>
                <w:szCs w:val="16"/>
                <w:lang w:val="en-US"/>
              </w:rPr>
            </w:pPr>
            <w:r w:rsidRPr="00DF1000">
              <w:rPr>
                <w:rFonts w:eastAsiaTheme="minorHAnsi" w:hAnsiTheme="minorHAnsi" w:cstheme="minorBidi"/>
                <w:spacing w:val="-1"/>
                <w:sz w:val="16"/>
                <w:lang w:val="en-US"/>
              </w:rPr>
              <w:t>1,009,000</w:t>
            </w:r>
          </w:p>
        </w:tc>
      </w:tr>
      <w:tr w:rsidR="00DF1000" w:rsidRPr="00DF1000" w:rsidTr="006411A7">
        <w:trPr>
          <w:trHeight w:hRule="exact" w:val="194"/>
        </w:trPr>
        <w:tc>
          <w:tcPr>
            <w:tcW w:w="770"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2"/>
              <w:jc w:val="left"/>
              <w:rPr>
                <w:sz w:val="16"/>
                <w:szCs w:val="16"/>
                <w:lang w:val="en-US"/>
              </w:rPr>
            </w:pPr>
            <w:r w:rsidRPr="00DF1000">
              <w:rPr>
                <w:rFonts w:eastAsiaTheme="minorHAnsi" w:hAnsiTheme="minorHAnsi" w:cstheme="minorBidi"/>
                <w:spacing w:val="-1"/>
                <w:sz w:val="16"/>
                <w:lang w:val="en-US"/>
              </w:rPr>
              <w:t>4.1.1</w:t>
            </w:r>
          </w:p>
        </w:tc>
        <w:tc>
          <w:tcPr>
            <w:tcW w:w="7890" w:type="dxa"/>
            <w:gridSpan w:val="7"/>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0"/>
              <w:jc w:val="left"/>
              <w:rPr>
                <w:sz w:val="16"/>
                <w:szCs w:val="16"/>
                <w:lang w:val="en-US"/>
              </w:rPr>
            </w:pPr>
            <w:r w:rsidRPr="00DF1000">
              <w:rPr>
                <w:rFonts w:eastAsiaTheme="minorHAnsi" w:hAnsiTheme="minorHAnsi" w:cstheme="minorBidi"/>
                <w:spacing w:val="-1"/>
                <w:sz w:val="16"/>
                <w:lang w:val="en-US"/>
              </w:rPr>
              <w:t>Total</w:t>
            </w:r>
            <w:r w:rsidRPr="00DF1000">
              <w:rPr>
                <w:rFonts w:eastAsiaTheme="minorHAnsi" w:hAnsiTheme="minorHAnsi" w:cstheme="minorBidi"/>
                <w:spacing w:val="-6"/>
                <w:sz w:val="16"/>
                <w:lang w:val="en-US"/>
              </w:rPr>
              <w:t xml:space="preserve"> </w:t>
            </w:r>
            <w:r w:rsidRPr="00DF1000">
              <w:rPr>
                <w:rFonts w:eastAsiaTheme="minorHAnsi" w:hAnsiTheme="minorHAnsi" w:cstheme="minorBidi"/>
                <w:spacing w:val="-1"/>
                <w:sz w:val="16"/>
                <w:lang w:val="en-US"/>
              </w:rPr>
              <w:t>phase-out</w:t>
            </w:r>
            <w:r w:rsidRPr="00DF1000">
              <w:rPr>
                <w:rFonts w:eastAsiaTheme="minorHAnsi" w:hAnsiTheme="minorHAnsi" w:cstheme="minorBidi"/>
                <w:spacing w:val="-5"/>
                <w:sz w:val="16"/>
                <w:lang w:val="en-US"/>
              </w:rPr>
              <w:t xml:space="preserve"> </w:t>
            </w:r>
            <w:r w:rsidRPr="00DF1000">
              <w:rPr>
                <w:rFonts w:eastAsiaTheme="minorHAnsi" w:hAnsiTheme="minorHAnsi" w:cstheme="minorBidi"/>
                <w:sz w:val="16"/>
                <w:lang w:val="en-US"/>
              </w:rPr>
              <w:t>of</w:t>
            </w:r>
            <w:r w:rsidRPr="00DF1000">
              <w:rPr>
                <w:rFonts w:eastAsiaTheme="minorHAnsi" w:hAnsiTheme="minorHAnsi" w:cstheme="minorBidi"/>
                <w:spacing w:val="-5"/>
                <w:sz w:val="16"/>
                <w:lang w:val="en-US"/>
              </w:rPr>
              <w:t xml:space="preserve"> </w:t>
            </w:r>
            <w:r w:rsidRPr="00DF1000">
              <w:rPr>
                <w:rFonts w:eastAsiaTheme="minorHAnsi" w:hAnsiTheme="minorHAnsi" w:cstheme="minorBidi"/>
                <w:spacing w:val="-1"/>
                <w:sz w:val="16"/>
                <w:lang w:val="en-US"/>
              </w:rPr>
              <w:t>HCFC-22</w:t>
            </w:r>
            <w:r w:rsidRPr="00DF1000">
              <w:rPr>
                <w:rFonts w:eastAsiaTheme="minorHAnsi" w:hAnsiTheme="minorHAnsi" w:cstheme="minorBidi"/>
                <w:spacing w:val="-5"/>
                <w:sz w:val="16"/>
                <w:lang w:val="en-US"/>
              </w:rPr>
              <w:t xml:space="preserve"> </w:t>
            </w:r>
            <w:r w:rsidRPr="00DF1000">
              <w:rPr>
                <w:rFonts w:eastAsiaTheme="minorHAnsi" w:hAnsiTheme="minorHAnsi" w:cstheme="minorBidi"/>
                <w:spacing w:val="-1"/>
                <w:sz w:val="16"/>
                <w:lang w:val="en-US"/>
              </w:rPr>
              <w:t>agreed</w:t>
            </w:r>
            <w:r w:rsidRPr="00DF1000">
              <w:rPr>
                <w:rFonts w:eastAsiaTheme="minorHAnsi" w:hAnsiTheme="minorHAnsi" w:cstheme="minorBidi"/>
                <w:spacing w:val="-6"/>
                <w:sz w:val="16"/>
                <w:lang w:val="en-US"/>
              </w:rPr>
              <w:t xml:space="preserve"> </w:t>
            </w:r>
            <w:r w:rsidRPr="00DF1000">
              <w:rPr>
                <w:rFonts w:eastAsiaTheme="minorHAnsi" w:hAnsiTheme="minorHAnsi" w:cstheme="minorBidi"/>
                <w:sz w:val="16"/>
                <w:lang w:val="en-US"/>
              </w:rPr>
              <w:t>to</w:t>
            </w:r>
            <w:r w:rsidRPr="00DF1000">
              <w:rPr>
                <w:rFonts w:eastAsiaTheme="minorHAnsi" w:hAnsiTheme="minorHAnsi" w:cstheme="minorBidi"/>
                <w:spacing w:val="-5"/>
                <w:sz w:val="16"/>
                <w:lang w:val="en-US"/>
              </w:rPr>
              <w:t xml:space="preserve"> </w:t>
            </w:r>
            <w:r w:rsidRPr="00DF1000">
              <w:rPr>
                <w:rFonts w:eastAsiaTheme="minorHAnsi" w:hAnsiTheme="minorHAnsi" w:cstheme="minorBidi"/>
                <w:sz w:val="16"/>
                <w:lang w:val="en-US"/>
              </w:rPr>
              <w:t>be</w:t>
            </w:r>
            <w:r w:rsidRPr="00DF1000">
              <w:rPr>
                <w:rFonts w:eastAsiaTheme="minorHAnsi" w:hAnsiTheme="minorHAnsi" w:cstheme="minorBidi"/>
                <w:spacing w:val="-5"/>
                <w:sz w:val="16"/>
                <w:lang w:val="en-US"/>
              </w:rPr>
              <w:t xml:space="preserve"> </w:t>
            </w:r>
            <w:r w:rsidRPr="00DF1000">
              <w:rPr>
                <w:rFonts w:eastAsiaTheme="minorHAnsi" w:hAnsiTheme="minorHAnsi" w:cstheme="minorBidi"/>
                <w:sz w:val="16"/>
                <w:lang w:val="en-US"/>
              </w:rPr>
              <w:t>achieved</w:t>
            </w:r>
            <w:r w:rsidRPr="00DF1000">
              <w:rPr>
                <w:rFonts w:eastAsiaTheme="minorHAnsi" w:hAnsiTheme="minorHAnsi" w:cstheme="minorBidi"/>
                <w:spacing w:val="-5"/>
                <w:sz w:val="16"/>
                <w:lang w:val="en-US"/>
              </w:rPr>
              <w:t xml:space="preserve"> </w:t>
            </w:r>
            <w:r w:rsidRPr="00DF1000">
              <w:rPr>
                <w:rFonts w:eastAsiaTheme="minorHAnsi" w:hAnsiTheme="minorHAnsi" w:cstheme="minorBidi"/>
                <w:spacing w:val="-1"/>
                <w:sz w:val="16"/>
                <w:lang w:val="en-US"/>
              </w:rPr>
              <w:t>under</w:t>
            </w:r>
            <w:r w:rsidRPr="00DF1000">
              <w:rPr>
                <w:rFonts w:eastAsiaTheme="minorHAnsi" w:hAnsiTheme="minorHAnsi" w:cstheme="minorBidi"/>
                <w:spacing w:val="-5"/>
                <w:sz w:val="16"/>
                <w:lang w:val="en-US"/>
              </w:rPr>
              <w:t xml:space="preserve"> </w:t>
            </w:r>
            <w:r w:rsidRPr="00DF1000">
              <w:rPr>
                <w:rFonts w:eastAsiaTheme="minorHAnsi" w:hAnsiTheme="minorHAnsi" w:cstheme="minorBidi"/>
                <w:sz w:val="16"/>
                <w:lang w:val="en-US"/>
              </w:rPr>
              <w:t>this</w:t>
            </w:r>
            <w:r w:rsidRPr="00DF1000">
              <w:rPr>
                <w:rFonts w:eastAsiaTheme="minorHAnsi" w:hAnsiTheme="minorHAnsi" w:cstheme="minorBidi"/>
                <w:spacing w:val="-4"/>
                <w:sz w:val="16"/>
                <w:lang w:val="en-US"/>
              </w:rPr>
              <w:t xml:space="preserve"> </w:t>
            </w:r>
            <w:r w:rsidRPr="00DF1000">
              <w:rPr>
                <w:rFonts w:eastAsiaTheme="minorHAnsi" w:hAnsiTheme="minorHAnsi" w:cstheme="minorBidi"/>
                <w:spacing w:val="-1"/>
                <w:sz w:val="16"/>
                <w:lang w:val="en-US"/>
              </w:rPr>
              <w:t>Agreement</w:t>
            </w:r>
            <w:r w:rsidRPr="00DF1000">
              <w:rPr>
                <w:rFonts w:eastAsiaTheme="minorHAnsi" w:hAnsiTheme="minorHAnsi" w:cstheme="minorBidi"/>
                <w:spacing w:val="-4"/>
                <w:sz w:val="16"/>
                <w:lang w:val="en-US"/>
              </w:rPr>
              <w:t xml:space="preserve"> </w:t>
            </w:r>
            <w:r w:rsidRPr="00DF1000">
              <w:rPr>
                <w:rFonts w:eastAsiaTheme="minorHAnsi" w:hAnsiTheme="minorHAnsi" w:cstheme="minorBidi"/>
                <w:spacing w:val="-1"/>
                <w:sz w:val="16"/>
                <w:lang w:val="en-US"/>
              </w:rPr>
              <w:t>(ODP</w:t>
            </w:r>
            <w:r w:rsidRPr="00DF1000">
              <w:rPr>
                <w:rFonts w:eastAsiaTheme="minorHAnsi" w:hAnsiTheme="minorHAnsi" w:cstheme="minorBidi"/>
                <w:spacing w:val="-4"/>
                <w:sz w:val="16"/>
                <w:lang w:val="en-US"/>
              </w:rPr>
              <w:t xml:space="preserve"> </w:t>
            </w:r>
            <w:r w:rsidRPr="00DF1000">
              <w:rPr>
                <w:rFonts w:eastAsiaTheme="minorHAnsi" w:hAnsiTheme="minorHAnsi" w:cstheme="minorBidi"/>
                <w:sz w:val="16"/>
                <w:lang w:val="en-US"/>
              </w:rPr>
              <w:t>tonnes)</w:t>
            </w:r>
          </w:p>
        </w:tc>
        <w:tc>
          <w:tcPr>
            <w:tcW w:w="979"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416"/>
              <w:jc w:val="left"/>
              <w:rPr>
                <w:sz w:val="16"/>
                <w:szCs w:val="16"/>
                <w:lang w:val="en-US"/>
              </w:rPr>
            </w:pPr>
            <w:r w:rsidRPr="00DF1000">
              <w:rPr>
                <w:rFonts w:eastAsiaTheme="minorHAnsi" w:hAnsiTheme="minorHAnsi" w:cstheme="minorBidi"/>
                <w:spacing w:val="-1"/>
                <w:sz w:val="16"/>
                <w:lang w:val="en-US"/>
              </w:rPr>
              <w:t>11.00</w:t>
            </w:r>
          </w:p>
        </w:tc>
      </w:tr>
      <w:tr w:rsidR="00DF1000" w:rsidRPr="00DF1000" w:rsidTr="006411A7">
        <w:trPr>
          <w:trHeight w:hRule="exact" w:val="194"/>
        </w:trPr>
        <w:tc>
          <w:tcPr>
            <w:tcW w:w="770"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2"/>
              <w:jc w:val="left"/>
              <w:rPr>
                <w:sz w:val="16"/>
                <w:szCs w:val="16"/>
                <w:lang w:val="en-US"/>
              </w:rPr>
            </w:pPr>
            <w:r w:rsidRPr="00DF1000">
              <w:rPr>
                <w:rFonts w:eastAsiaTheme="minorHAnsi" w:hAnsiTheme="minorHAnsi" w:cstheme="minorBidi"/>
                <w:spacing w:val="-1"/>
                <w:sz w:val="16"/>
                <w:lang w:val="en-US"/>
              </w:rPr>
              <w:t>4.1.2</w:t>
            </w:r>
          </w:p>
        </w:tc>
        <w:tc>
          <w:tcPr>
            <w:tcW w:w="7890" w:type="dxa"/>
            <w:gridSpan w:val="7"/>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0"/>
              <w:jc w:val="left"/>
              <w:rPr>
                <w:sz w:val="16"/>
                <w:szCs w:val="16"/>
                <w:lang w:val="en-US"/>
              </w:rPr>
            </w:pPr>
            <w:r w:rsidRPr="00DF1000">
              <w:rPr>
                <w:rFonts w:eastAsiaTheme="minorHAnsi" w:hAnsiTheme="minorHAnsi" w:cstheme="minorBidi"/>
                <w:spacing w:val="-1"/>
                <w:sz w:val="16"/>
                <w:lang w:val="en-US"/>
              </w:rPr>
              <w:t>Phase-out</w:t>
            </w:r>
            <w:r w:rsidRPr="00DF1000">
              <w:rPr>
                <w:rFonts w:eastAsiaTheme="minorHAnsi" w:hAnsiTheme="minorHAnsi" w:cstheme="minorBidi"/>
                <w:spacing w:val="-6"/>
                <w:sz w:val="16"/>
                <w:lang w:val="en-US"/>
              </w:rPr>
              <w:t xml:space="preserve"> </w:t>
            </w:r>
            <w:r w:rsidRPr="00DF1000">
              <w:rPr>
                <w:rFonts w:eastAsiaTheme="minorHAnsi" w:hAnsiTheme="minorHAnsi" w:cstheme="minorBidi"/>
                <w:sz w:val="16"/>
                <w:lang w:val="en-US"/>
              </w:rPr>
              <w:t>of</w:t>
            </w:r>
            <w:r w:rsidRPr="00DF1000">
              <w:rPr>
                <w:rFonts w:eastAsiaTheme="minorHAnsi" w:hAnsiTheme="minorHAnsi" w:cstheme="minorBidi"/>
                <w:spacing w:val="-6"/>
                <w:sz w:val="16"/>
                <w:lang w:val="en-US"/>
              </w:rPr>
              <w:t xml:space="preserve"> </w:t>
            </w:r>
            <w:r w:rsidRPr="00DF1000">
              <w:rPr>
                <w:rFonts w:eastAsiaTheme="minorHAnsi" w:hAnsiTheme="minorHAnsi" w:cstheme="minorBidi"/>
                <w:spacing w:val="-1"/>
                <w:sz w:val="16"/>
                <w:lang w:val="en-US"/>
              </w:rPr>
              <w:t>HCFC-22</w:t>
            </w:r>
            <w:r w:rsidRPr="00DF1000">
              <w:rPr>
                <w:rFonts w:eastAsiaTheme="minorHAnsi" w:hAnsiTheme="minorHAnsi" w:cstheme="minorBidi"/>
                <w:spacing w:val="-5"/>
                <w:sz w:val="16"/>
                <w:lang w:val="en-US"/>
              </w:rPr>
              <w:t xml:space="preserve"> </w:t>
            </w:r>
            <w:r w:rsidRPr="00DF1000">
              <w:rPr>
                <w:rFonts w:eastAsiaTheme="minorHAnsi" w:hAnsiTheme="minorHAnsi" w:cstheme="minorBidi"/>
                <w:sz w:val="16"/>
                <w:lang w:val="en-US"/>
              </w:rPr>
              <w:t>to</w:t>
            </w:r>
            <w:r w:rsidRPr="00DF1000">
              <w:rPr>
                <w:rFonts w:eastAsiaTheme="minorHAnsi" w:hAnsiTheme="minorHAnsi" w:cstheme="minorBidi"/>
                <w:spacing w:val="-6"/>
                <w:sz w:val="16"/>
                <w:lang w:val="en-US"/>
              </w:rPr>
              <w:t xml:space="preserve"> </w:t>
            </w:r>
            <w:r w:rsidRPr="00DF1000">
              <w:rPr>
                <w:rFonts w:eastAsiaTheme="minorHAnsi" w:hAnsiTheme="minorHAnsi" w:cstheme="minorBidi"/>
                <w:sz w:val="16"/>
                <w:lang w:val="en-US"/>
              </w:rPr>
              <w:t>be</w:t>
            </w:r>
            <w:r w:rsidRPr="00DF1000">
              <w:rPr>
                <w:rFonts w:eastAsiaTheme="minorHAnsi" w:hAnsiTheme="minorHAnsi" w:cstheme="minorBidi"/>
                <w:spacing w:val="-5"/>
                <w:sz w:val="16"/>
                <w:lang w:val="en-US"/>
              </w:rPr>
              <w:t xml:space="preserve"> </w:t>
            </w:r>
            <w:r w:rsidRPr="00DF1000">
              <w:rPr>
                <w:rFonts w:eastAsiaTheme="minorHAnsi" w:hAnsiTheme="minorHAnsi" w:cstheme="minorBidi"/>
                <w:sz w:val="16"/>
                <w:lang w:val="en-US"/>
              </w:rPr>
              <w:t>achieved</w:t>
            </w:r>
            <w:r w:rsidRPr="00DF1000">
              <w:rPr>
                <w:rFonts w:eastAsiaTheme="minorHAnsi" w:hAnsiTheme="minorHAnsi" w:cstheme="minorBidi"/>
                <w:spacing w:val="-6"/>
                <w:sz w:val="16"/>
                <w:lang w:val="en-US"/>
              </w:rPr>
              <w:t xml:space="preserve"> </w:t>
            </w:r>
            <w:r w:rsidRPr="00DF1000">
              <w:rPr>
                <w:rFonts w:eastAsiaTheme="minorHAnsi" w:hAnsiTheme="minorHAnsi" w:cstheme="minorBidi"/>
                <w:sz w:val="16"/>
                <w:lang w:val="en-US"/>
              </w:rPr>
              <w:t>in</w:t>
            </w:r>
            <w:r w:rsidRPr="00DF1000">
              <w:rPr>
                <w:rFonts w:eastAsiaTheme="minorHAnsi" w:hAnsiTheme="minorHAnsi" w:cstheme="minorBidi"/>
                <w:spacing w:val="-5"/>
                <w:sz w:val="16"/>
                <w:lang w:val="en-US"/>
              </w:rPr>
              <w:t xml:space="preserve"> </w:t>
            </w:r>
            <w:r w:rsidRPr="00DF1000">
              <w:rPr>
                <w:rFonts w:eastAsiaTheme="minorHAnsi" w:hAnsiTheme="minorHAnsi" w:cstheme="minorBidi"/>
                <w:spacing w:val="-1"/>
                <w:sz w:val="16"/>
                <w:lang w:val="en-US"/>
              </w:rPr>
              <w:t>previously</w:t>
            </w:r>
            <w:r w:rsidRPr="00DF1000">
              <w:rPr>
                <w:rFonts w:eastAsiaTheme="minorHAnsi" w:hAnsiTheme="minorHAnsi" w:cstheme="minorBidi"/>
                <w:spacing w:val="-6"/>
                <w:sz w:val="16"/>
                <w:lang w:val="en-US"/>
              </w:rPr>
              <w:t xml:space="preserve"> </w:t>
            </w:r>
            <w:r w:rsidRPr="00DF1000">
              <w:rPr>
                <w:rFonts w:eastAsiaTheme="minorHAnsi" w:hAnsiTheme="minorHAnsi" w:cstheme="minorBidi"/>
                <w:spacing w:val="-1"/>
                <w:sz w:val="16"/>
                <w:lang w:val="en-US"/>
              </w:rPr>
              <w:t>approved</w:t>
            </w:r>
            <w:r w:rsidRPr="00DF1000">
              <w:rPr>
                <w:rFonts w:eastAsiaTheme="minorHAnsi" w:hAnsiTheme="minorHAnsi" w:cstheme="minorBidi"/>
                <w:spacing w:val="-5"/>
                <w:sz w:val="16"/>
                <w:lang w:val="en-US"/>
              </w:rPr>
              <w:t xml:space="preserve"> </w:t>
            </w:r>
            <w:r w:rsidRPr="00DF1000">
              <w:rPr>
                <w:rFonts w:eastAsiaTheme="minorHAnsi" w:hAnsiTheme="minorHAnsi" w:cstheme="minorBidi"/>
                <w:spacing w:val="-1"/>
                <w:sz w:val="16"/>
                <w:lang w:val="en-US"/>
              </w:rPr>
              <w:t>projects</w:t>
            </w:r>
            <w:r w:rsidRPr="00DF1000">
              <w:rPr>
                <w:rFonts w:eastAsiaTheme="minorHAnsi" w:hAnsiTheme="minorHAnsi" w:cstheme="minorBidi"/>
                <w:spacing w:val="-6"/>
                <w:sz w:val="16"/>
                <w:lang w:val="en-US"/>
              </w:rPr>
              <w:t xml:space="preserve"> </w:t>
            </w:r>
            <w:r w:rsidRPr="00DF1000">
              <w:rPr>
                <w:rFonts w:eastAsiaTheme="minorHAnsi" w:hAnsiTheme="minorHAnsi" w:cstheme="minorBidi"/>
                <w:sz w:val="16"/>
                <w:lang w:val="en-US"/>
              </w:rPr>
              <w:t>(ODP</w:t>
            </w:r>
            <w:r w:rsidRPr="00DF1000">
              <w:rPr>
                <w:rFonts w:eastAsiaTheme="minorHAnsi" w:hAnsiTheme="minorHAnsi" w:cstheme="minorBidi"/>
                <w:spacing w:val="-5"/>
                <w:sz w:val="16"/>
                <w:lang w:val="en-US"/>
              </w:rPr>
              <w:t xml:space="preserve"> </w:t>
            </w:r>
            <w:r w:rsidRPr="00DF1000">
              <w:rPr>
                <w:rFonts w:eastAsiaTheme="minorHAnsi" w:hAnsiTheme="minorHAnsi" w:cstheme="minorBidi"/>
                <w:sz w:val="16"/>
                <w:lang w:val="en-US"/>
              </w:rPr>
              <w:t>tonnes)</w:t>
            </w:r>
          </w:p>
        </w:tc>
        <w:tc>
          <w:tcPr>
            <w:tcW w:w="979"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496"/>
              <w:jc w:val="left"/>
              <w:rPr>
                <w:sz w:val="16"/>
                <w:szCs w:val="16"/>
                <w:lang w:val="en-US"/>
              </w:rPr>
            </w:pPr>
            <w:r w:rsidRPr="00DF1000">
              <w:rPr>
                <w:rFonts w:eastAsiaTheme="minorHAnsi" w:hAnsiTheme="minorHAnsi" w:cstheme="minorBidi"/>
                <w:spacing w:val="-1"/>
                <w:sz w:val="16"/>
                <w:lang w:val="en-US"/>
              </w:rPr>
              <w:t>0.00</w:t>
            </w:r>
          </w:p>
        </w:tc>
      </w:tr>
      <w:tr w:rsidR="00DF1000" w:rsidRPr="00DF1000" w:rsidTr="006411A7">
        <w:trPr>
          <w:trHeight w:hRule="exact" w:val="194"/>
        </w:trPr>
        <w:tc>
          <w:tcPr>
            <w:tcW w:w="770"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2"/>
              <w:jc w:val="left"/>
              <w:rPr>
                <w:sz w:val="16"/>
                <w:szCs w:val="16"/>
                <w:lang w:val="en-US"/>
              </w:rPr>
            </w:pPr>
            <w:r w:rsidRPr="00DF1000">
              <w:rPr>
                <w:rFonts w:eastAsiaTheme="minorHAnsi" w:hAnsiTheme="minorHAnsi" w:cstheme="minorBidi"/>
                <w:spacing w:val="-1"/>
                <w:sz w:val="16"/>
                <w:lang w:val="en-US"/>
              </w:rPr>
              <w:t>4.1.3</w:t>
            </w:r>
          </w:p>
        </w:tc>
        <w:tc>
          <w:tcPr>
            <w:tcW w:w="7890" w:type="dxa"/>
            <w:gridSpan w:val="7"/>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100"/>
              <w:jc w:val="left"/>
              <w:rPr>
                <w:sz w:val="16"/>
                <w:szCs w:val="16"/>
                <w:lang w:val="en-US"/>
              </w:rPr>
            </w:pPr>
            <w:r w:rsidRPr="00DF1000">
              <w:rPr>
                <w:rFonts w:eastAsiaTheme="minorHAnsi" w:hAnsiTheme="minorHAnsi" w:cstheme="minorBidi"/>
                <w:spacing w:val="-1"/>
                <w:sz w:val="16"/>
                <w:lang w:val="en-US"/>
              </w:rPr>
              <w:t>Remaining</w:t>
            </w:r>
            <w:r w:rsidRPr="00DF1000">
              <w:rPr>
                <w:rFonts w:eastAsiaTheme="minorHAnsi" w:hAnsiTheme="minorHAnsi" w:cstheme="minorBidi"/>
                <w:spacing w:val="-7"/>
                <w:sz w:val="16"/>
                <w:lang w:val="en-US"/>
              </w:rPr>
              <w:t xml:space="preserve"> </w:t>
            </w:r>
            <w:r w:rsidRPr="00DF1000">
              <w:rPr>
                <w:rFonts w:eastAsiaTheme="minorHAnsi" w:hAnsiTheme="minorHAnsi" w:cstheme="minorBidi"/>
                <w:sz w:val="16"/>
                <w:lang w:val="en-US"/>
              </w:rPr>
              <w:t>eligible</w:t>
            </w:r>
            <w:r w:rsidRPr="00DF1000">
              <w:rPr>
                <w:rFonts w:eastAsiaTheme="minorHAnsi" w:hAnsiTheme="minorHAnsi" w:cstheme="minorBidi"/>
                <w:spacing w:val="-6"/>
                <w:sz w:val="16"/>
                <w:lang w:val="en-US"/>
              </w:rPr>
              <w:t xml:space="preserve"> </w:t>
            </w:r>
            <w:r w:rsidRPr="00DF1000">
              <w:rPr>
                <w:rFonts w:eastAsiaTheme="minorHAnsi" w:hAnsiTheme="minorHAnsi" w:cstheme="minorBidi"/>
                <w:spacing w:val="-1"/>
                <w:sz w:val="16"/>
                <w:lang w:val="en-US"/>
              </w:rPr>
              <w:t>consumption</w:t>
            </w:r>
            <w:r w:rsidRPr="00DF1000">
              <w:rPr>
                <w:rFonts w:eastAsiaTheme="minorHAnsi" w:hAnsiTheme="minorHAnsi" w:cstheme="minorBidi"/>
                <w:spacing w:val="-6"/>
                <w:sz w:val="16"/>
                <w:lang w:val="en-US"/>
              </w:rPr>
              <w:t xml:space="preserve"> </w:t>
            </w:r>
            <w:r w:rsidRPr="00DF1000">
              <w:rPr>
                <w:rFonts w:eastAsiaTheme="minorHAnsi" w:hAnsiTheme="minorHAnsi" w:cstheme="minorBidi"/>
                <w:sz w:val="16"/>
                <w:lang w:val="en-US"/>
              </w:rPr>
              <w:t>for</w:t>
            </w:r>
            <w:r w:rsidRPr="00DF1000">
              <w:rPr>
                <w:rFonts w:eastAsiaTheme="minorHAnsi" w:hAnsiTheme="minorHAnsi" w:cstheme="minorBidi"/>
                <w:spacing w:val="-7"/>
                <w:sz w:val="16"/>
                <w:lang w:val="en-US"/>
              </w:rPr>
              <w:t xml:space="preserve"> </w:t>
            </w:r>
            <w:r w:rsidRPr="00DF1000">
              <w:rPr>
                <w:rFonts w:eastAsiaTheme="minorHAnsi" w:hAnsiTheme="minorHAnsi" w:cstheme="minorBidi"/>
                <w:spacing w:val="-1"/>
                <w:sz w:val="16"/>
                <w:lang w:val="en-US"/>
              </w:rPr>
              <w:t>HCFC-22</w:t>
            </w:r>
            <w:r w:rsidRPr="00DF1000">
              <w:rPr>
                <w:rFonts w:eastAsiaTheme="minorHAnsi" w:hAnsiTheme="minorHAnsi" w:cstheme="minorBidi"/>
                <w:spacing w:val="-6"/>
                <w:sz w:val="16"/>
                <w:lang w:val="en-US"/>
              </w:rPr>
              <w:t xml:space="preserve"> </w:t>
            </w:r>
            <w:r w:rsidRPr="00DF1000">
              <w:rPr>
                <w:rFonts w:eastAsiaTheme="minorHAnsi" w:hAnsiTheme="minorHAnsi" w:cstheme="minorBidi"/>
                <w:spacing w:val="-1"/>
                <w:sz w:val="16"/>
                <w:lang w:val="en-US"/>
              </w:rPr>
              <w:t>(ODP</w:t>
            </w:r>
            <w:r w:rsidRPr="00DF1000">
              <w:rPr>
                <w:rFonts w:eastAsiaTheme="minorHAnsi" w:hAnsiTheme="minorHAnsi" w:cstheme="minorBidi"/>
                <w:spacing w:val="-6"/>
                <w:sz w:val="16"/>
                <w:lang w:val="en-US"/>
              </w:rPr>
              <w:t xml:space="preserve"> </w:t>
            </w:r>
            <w:r w:rsidRPr="00DF1000">
              <w:rPr>
                <w:rFonts w:eastAsiaTheme="minorHAnsi" w:hAnsiTheme="minorHAnsi" w:cstheme="minorBidi"/>
                <w:sz w:val="16"/>
                <w:lang w:val="en-US"/>
              </w:rPr>
              <w:t>tonnes)</w:t>
            </w:r>
          </w:p>
        </w:tc>
        <w:tc>
          <w:tcPr>
            <w:tcW w:w="979" w:type="dxa"/>
            <w:tcBorders>
              <w:top w:val="single" w:sz="5" w:space="0" w:color="000000"/>
              <w:left w:val="single" w:sz="5" w:space="0" w:color="000000"/>
              <w:bottom w:val="single" w:sz="5" w:space="0" w:color="000000"/>
              <w:right w:val="single" w:sz="5" w:space="0" w:color="000000"/>
            </w:tcBorders>
          </w:tcPr>
          <w:p w:rsidR="00DF1000" w:rsidRPr="00DF1000" w:rsidRDefault="00DF1000" w:rsidP="00790A46">
            <w:pPr>
              <w:widowControl w:val="0"/>
              <w:ind w:left="416"/>
              <w:jc w:val="left"/>
              <w:rPr>
                <w:b/>
                <w:sz w:val="16"/>
                <w:szCs w:val="16"/>
                <w:lang w:val="en-US"/>
              </w:rPr>
            </w:pPr>
            <w:r w:rsidRPr="00DF1000">
              <w:rPr>
                <w:rFonts w:eastAsiaTheme="minorHAnsi" w:hAnsiTheme="minorHAnsi" w:cstheme="minorBidi"/>
                <w:b/>
                <w:spacing w:val="-1"/>
                <w:sz w:val="16"/>
                <w:lang w:val="en-US"/>
              </w:rPr>
              <w:t>22.4</w:t>
            </w:r>
            <w:r w:rsidR="006E40BB">
              <w:rPr>
                <w:rFonts w:eastAsiaTheme="minorHAnsi" w:hAnsiTheme="minorHAnsi" w:cstheme="minorBidi"/>
                <w:b/>
                <w:spacing w:val="-1"/>
                <w:sz w:val="16"/>
                <w:lang w:val="en-US"/>
              </w:rPr>
              <w:t>1</w:t>
            </w:r>
          </w:p>
        </w:tc>
      </w:tr>
    </w:tbl>
    <w:p w:rsidR="00AF7127" w:rsidRDefault="00AF7127" w:rsidP="00790A46">
      <w:pPr>
        <w:rPr>
          <w:b/>
          <w:bCs/>
        </w:rPr>
      </w:pPr>
    </w:p>
    <w:p w:rsidR="00057BE9" w:rsidRDefault="00057BE9" w:rsidP="00790A46">
      <w:pPr>
        <w:jc w:val="center"/>
        <w:rPr>
          <w:b/>
        </w:rPr>
        <w:sectPr w:rsidR="00057BE9" w:rsidSect="00013020">
          <w:headerReference w:type="even" r:id="rId16"/>
          <w:headerReference w:type="first" r:id="rId17"/>
          <w:footerReference w:type="first" r:id="rId18"/>
          <w:pgSz w:w="12240" w:h="15840" w:code="1"/>
          <w:pgMar w:top="600" w:right="1440" w:bottom="600" w:left="1440" w:header="720" w:footer="475" w:gutter="0"/>
          <w:pgNumType w:start="1"/>
          <w:cols w:space="720"/>
          <w:titlePg/>
          <w:docGrid w:linePitch="299"/>
        </w:sectPr>
      </w:pPr>
    </w:p>
    <w:p w:rsidR="00013020" w:rsidRDefault="00013020" w:rsidP="00790A46">
      <w:pPr>
        <w:jc w:val="center"/>
        <w:rPr>
          <w:b/>
        </w:rPr>
      </w:pPr>
      <w:r w:rsidRPr="006635CF">
        <w:rPr>
          <w:b/>
        </w:rPr>
        <w:lastRenderedPageBreak/>
        <w:t>Annex I</w:t>
      </w:r>
      <w:r w:rsidR="00AF7127" w:rsidRPr="006635CF">
        <w:rPr>
          <w:b/>
        </w:rPr>
        <w:t>I</w:t>
      </w:r>
    </w:p>
    <w:p w:rsidR="00013020" w:rsidRDefault="00013020" w:rsidP="00790A46">
      <w:pPr>
        <w:jc w:val="center"/>
        <w:rPr>
          <w:b/>
        </w:rPr>
      </w:pPr>
    </w:p>
    <w:p w:rsidR="00013020" w:rsidRPr="00B375EA" w:rsidRDefault="00013020" w:rsidP="00790A46">
      <w:pPr>
        <w:jc w:val="center"/>
        <w:rPr>
          <w:b/>
        </w:rPr>
      </w:pPr>
      <w:r w:rsidRPr="008C7217">
        <w:rPr>
          <w:b/>
        </w:rPr>
        <w:t>DRAFT AGREEMENT BETWEEN THE GOVERNMENT OF KENYA AND THE EXECUTIVE COMMITTEE OF THE MULTILATERAL FUND FOR THE REDUCTION</w:t>
      </w:r>
      <w:r w:rsidRPr="00B375EA">
        <w:rPr>
          <w:b/>
        </w:rPr>
        <w:t xml:space="preserve"> IN CONSUMPTION OF HYDROCHLOROFLUOROCARBONS IN ACCORDANCE WITH STAGE II OF THE HCFC PHASE-OUT MANAGEMENT PLAN</w:t>
      </w:r>
    </w:p>
    <w:p w:rsidR="00013020" w:rsidRPr="00B375EA" w:rsidRDefault="00013020" w:rsidP="00790A46">
      <w:pPr>
        <w:jc w:val="center"/>
        <w:rPr>
          <w:b/>
        </w:rPr>
      </w:pPr>
    </w:p>
    <w:p w:rsidR="00013020" w:rsidRPr="00B375EA" w:rsidRDefault="00013020" w:rsidP="00790A46">
      <w:pPr>
        <w:rPr>
          <w:b/>
        </w:rPr>
      </w:pPr>
      <w:r w:rsidRPr="00B375EA">
        <w:rPr>
          <w:b/>
        </w:rPr>
        <w:t>Purpose</w:t>
      </w:r>
    </w:p>
    <w:p w:rsidR="00013020" w:rsidRPr="00B375EA" w:rsidRDefault="00013020" w:rsidP="00790A46">
      <w:pPr>
        <w:jc w:val="center"/>
      </w:pPr>
    </w:p>
    <w:p w:rsidR="00013020" w:rsidRPr="00B375EA" w:rsidRDefault="00013020" w:rsidP="00790A46">
      <w:pPr>
        <w:pStyle w:val="Heading1"/>
        <w:numPr>
          <w:ilvl w:val="0"/>
          <w:numId w:val="17"/>
        </w:numPr>
      </w:pPr>
      <w:r w:rsidRPr="00B375EA">
        <w:t xml:space="preserve">This Agreement represents the understanding of the Government of </w:t>
      </w:r>
      <w:r w:rsidRPr="008C7217">
        <w:t>Kenya</w:t>
      </w:r>
      <w:r>
        <w:t xml:space="preserv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t>zero</w:t>
      </w:r>
      <w:r w:rsidRPr="00B375EA">
        <w:t> ODP tonnes by 1 January </w:t>
      </w:r>
      <w:r>
        <w:t>2030</w:t>
      </w:r>
      <w:r w:rsidRPr="00B375EA">
        <w:t xml:space="preserve"> in compliance with Montreal Protocol schedule.</w:t>
      </w:r>
    </w:p>
    <w:p w:rsidR="00013020" w:rsidRDefault="00013020" w:rsidP="00790A46">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w:t>
      </w:r>
      <w:r>
        <w:t>3.</w:t>
      </w:r>
      <w:r w:rsidRPr="00B375EA">
        <w:t xml:space="preserve"> (remaining consumption eligible for funding).</w:t>
      </w:r>
    </w:p>
    <w:p w:rsidR="00013020" w:rsidRPr="00B375EA" w:rsidRDefault="00013020" w:rsidP="00790A46">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rsidR="00013020" w:rsidRPr="00B375EA" w:rsidRDefault="00013020" w:rsidP="00790A46">
      <w:pPr>
        <w:pStyle w:val="Heading1"/>
      </w:pPr>
      <w:r w:rsidRPr="00B375EA">
        <w:t xml:space="preserve">The Country agrees to implement this Agreement in accordance with the </w:t>
      </w:r>
      <w:r>
        <w:t>stage </w:t>
      </w:r>
      <w:r w:rsidRPr="00B375EA">
        <w:t>II of the HCFC phase-out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rsidR="00013020" w:rsidRPr="00B375EA" w:rsidRDefault="00013020" w:rsidP="00790A46">
      <w:pPr>
        <w:rPr>
          <w:b/>
        </w:rPr>
      </w:pPr>
      <w:r w:rsidRPr="00B375EA">
        <w:rPr>
          <w:b/>
        </w:rPr>
        <w:t>Conditions for funding release</w:t>
      </w:r>
    </w:p>
    <w:p w:rsidR="00013020" w:rsidRPr="00B375EA" w:rsidRDefault="00013020" w:rsidP="00790A46"/>
    <w:p w:rsidR="00013020" w:rsidRPr="00B375EA" w:rsidRDefault="00013020" w:rsidP="00790A46">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rsidR="00013020" w:rsidRPr="00B375EA" w:rsidRDefault="00013020" w:rsidP="00790A46">
      <w:pPr>
        <w:pStyle w:val="Heading2"/>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rsidR="00013020" w:rsidRPr="00B375EA" w:rsidRDefault="00013020" w:rsidP="00790A46">
      <w:pPr>
        <w:pStyle w:val="Heading2"/>
      </w:pPr>
      <w:r w:rsidRPr="00B375EA">
        <w:t>That the meeting of these Targets has been independently verified for all relevant years, unless the Executive Committee decided that such verification would not be required;</w:t>
      </w:r>
    </w:p>
    <w:p w:rsidR="00013020" w:rsidRPr="00B375EA" w:rsidRDefault="00013020" w:rsidP="00790A46">
      <w:pPr>
        <w:pStyle w:val="Heading2"/>
      </w:pPr>
      <w:r w:rsidRPr="00B375EA">
        <w:t xml:space="preserve">That the Country had submitted a Tranche Implementation Report in the form of Appendix 4-A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rsidR="00013020" w:rsidRPr="00B375EA" w:rsidRDefault="00013020" w:rsidP="00790A46">
      <w:pPr>
        <w:pStyle w:val="Heading2"/>
      </w:pPr>
      <w:r w:rsidRPr="00B375EA">
        <w:t>That the Country has submitted a Tranche Implementation Plan in the form of Appendi</w:t>
      </w:r>
      <w:r w:rsidR="009F37A9">
        <w:t>x 4</w:t>
      </w:r>
      <w:r w:rsidR="009F37A9">
        <w:noBreakHyphen/>
      </w:r>
      <w:r w:rsidRPr="00B375EA">
        <w:t>A covering each calendar year until and including the year for which the funding schedule foresees the submission of the next tranche or, in case of the final tranche, until completion of all activities foreseen.</w:t>
      </w:r>
    </w:p>
    <w:p w:rsidR="00013020" w:rsidRPr="00B375EA" w:rsidRDefault="00013020" w:rsidP="00790A46">
      <w:pPr>
        <w:keepNext/>
        <w:rPr>
          <w:b/>
        </w:rPr>
      </w:pPr>
      <w:r w:rsidRPr="00B375EA">
        <w:rPr>
          <w:b/>
        </w:rPr>
        <w:t>Monitoring</w:t>
      </w:r>
    </w:p>
    <w:p w:rsidR="00013020" w:rsidRPr="00B375EA" w:rsidRDefault="00013020" w:rsidP="00790A46">
      <w:pPr>
        <w:keepNext/>
      </w:pPr>
    </w:p>
    <w:p w:rsidR="00013020" w:rsidRPr="00B375EA" w:rsidRDefault="00013020" w:rsidP="00790A46">
      <w:pPr>
        <w:pStyle w:val="Heading1"/>
      </w:pPr>
      <w:r w:rsidRPr="00B375EA">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rsidR="00013020" w:rsidRPr="00B375EA" w:rsidRDefault="00013020" w:rsidP="00790A46">
      <w:pPr>
        <w:rPr>
          <w:b/>
        </w:rPr>
      </w:pPr>
      <w:r w:rsidRPr="00B375EA">
        <w:rPr>
          <w:b/>
        </w:rPr>
        <w:t>Flexibility in the reallocation of funds</w:t>
      </w:r>
    </w:p>
    <w:p w:rsidR="00013020" w:rsidRPr="00B375EA" w:rsidRDefault="00013020" w:rsidP="00790A46"/>
    <w:p w:rsidR="00013020" w:rsidRPr="00B375EA" w:rsidRDefault="00013020" w:rsidP="00790A46">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rsidR="00013020" w:rsidRPr="00B375EA" w:rsidRDefault="00013020" w:rsidP="00790A46">
      <w:pPr>
        <w:pStyle w:val="Heading2"/>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rsidR="00013020" w:rsidRPr="00B375EA" w:rsidRDefault="00013020" w:rsidP="00790A46">
      <w:pPr>
        <w:pStyle w:val="Heading3"/>
      </w:pPr>
      <w:r w:rsidRPr="00B375EA">
        <w:t xml:space="preserve">Issues potentially concerning the rules and policies of the Multilateral Fund; </w:t>
      </w:r>
    </w:p>
    <w:p w:rsidR="00013020" w:rsidRPr="00B375EA" w:rsidRDefault="00013020" w:rsidP="00790A46">
      <w:pPr>
        <w:pStyle w:val="Heading3"/>
      </w:pPr>
      <w:r w:rsidRPr="00B375EA">
        <w:t xml:space="preserve">Changes which would modify any clause of this Agreement; </w:t>
      </w:r>
    </w:p>
    <w:p w:rsidR="00013020" w:rsidRPr="00B375EA" w:rsidRDefault="00013020" w:rsidP="00790A46">
      <w:pPr>
        <w:pStyle w:val="Heading3"/>
      </w:pPr>
      <w:r w:rsidRPr="00B375EA">
        <w:t>Changes in the annual levels of funding allocated to individual bilateral or implementing agencies for the different tranches;</w:t>
      </w:r>
    </w:p>
    <w:p w:rsidR="00013020" w:rsidRPr="00B375EA" w:rsidRDefault="00013020" w:rsidP="00790A46">
      <w:pPr>
        <w:pStyle w:val="Heading3"/>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 and</w:t>
      </w:r>
    </w:p>
    <w:p w:rsidR="00013020" w:rsidRPr="00B375EA" w:rsidRDefault="00013020" w:rsidP="00790A46">
      <w:pPr>
        <w:pStyle w:val="Heading3"/>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rsidR="00013020" w:rsidRPr="00B375EA" w:rsidRDefault="00013020" w:rsidP="00790A46">
      <w:pPr>
        <w:pStyle w:val="Heading2"/>
      </w:pPr>
      <w:r w:rsidRPr="00B375EA">
        <w:t>Reallocations not categorized as major changes may be incorporated in the approved Tranche Implementation Plan, under implementation at the time, and reported to the Executive Committee in the subsequent Tranche Implementation Report;</w:t>
      </w:r>
    </w:p>
    <w:p w:rsidR="00013020" w:rsidRPr="007F4DC6" w:rsidRDefault="00013020" w:rsidP="00790A46">
      <w:pPr>
        <w:pStyle w:val="Heading2"/>
      </w:pPr>
      <w:r w:rsidRPr="007F4DC6">
        <w:t xml:space="preserve">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w:t>
      </w:r>
      <w:r w:rsidRPr="007F4DC6">
        <w:lastRenderedPageBreak/>
        <w:t>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rsidR="00013020" w:rsidRPr="00B375EA" w:rsidRDefault="00013020" w:rsidP="00790A46">
      <w:pPr>
        <w:pStyle w:val="Heading2"/>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rsidR="00013020" w:rsidRPr="00B375EA" w:rsidRDefault="00013020" w:rsidP="00790A46">
      <w:pPr>
        <w:rPr>
          <w:b/>
        </w:rPr>
      </w:pPr>
      <w:r w:rsidRPr="00B375EA">
        <w:rPr>
          <w:b/>
        </w:rPr>
        <w:t>Considerations for the refrigeration servicing sector</w:t>
      </w:r>
    </w:p>
    <w:p w:rsidR="00013020" w:rsidRPr="00B375EA" w:rsidRDefault="00013020" w:rsidP="00790A46"/>
    <w:p w:rsidR="00013020" w:rsidRPr="00B375EA" w:rsidRDefault="00013020" w:rsidP="00790A46">
      <w:pPr>
        <w:pStyle w:val="Heading1"/>
      </w:pPr>
      <w:r w:rsidRPr="00B375EA">
        <w:t>Specific attention will be paid to the execution of the activities in the refrigeration servicing sector included in the Plan, in particular:</w:t>
      </w:r>
    </w:p>
    <w:p w:rsidR="00013020" w:rsidRPr="00B375EA" w:rsidRDefault="00013020" w:rsidP="00790A46">
      <w:pPr>
        <w:pStyle w:val="Heading2"/>
      </w:pPr>
      <w:r w:rsidRPr="00B375EA">
        <w:t>The Country would use the flexibility available under this Agreement to address specific needs that might arise during project implementation; and</w:t>
      </w:r>
    </w:p>
    <w:p w:rsidR="00013020" w:rsidRPr="00B375EA" w:rsidRDefault="00013020" w:rsidP="00790A46">
      <w:pPr>
        <w:pStyle w:val="Heading2"/>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rsidR="00013020" w:rsidRPr="00B375EA" w:rsidRDefault="00013020" w:rsidP="00790A46">
      <w:pPr>
        <w:rPr>
          <w:b/>
        </w:rPr>
      </w:pPr>
      <w:r w:rsidRPr="00B375EA">
        <w:rPr>
          <w:b/>
        </w:rPr>
        <w:t>Bilateral and implementing agencies</w:t>
      </w:r>
    </w:p>
    <w:p w:rsidR="00013020" w:rsidRPr="00B375EA" w:rsidRDefault="00013020" w:rsidP="00790A46"/>
    <w:p w:rsidR="00013020" w:rsidRPr="00B375EA" w:rsidRDefault="00013020" w:rsidP="00790A46">
      <w:pPr>
        <w:pStyle w:val="Heading1"/>
      </w:pPr>
      <w:r w:rsidRPr="00B375EA">
        <w:t xml:space="preserve">The Country agrees to assume overall responsibility for the management and implementation of this Agreement and of all activities undertaken by it or on its behalf to fulfil the obligations under this Agreement. </w:t>
      </w:r>
      <w:r w:rsidR="001A3B6B">
        <w:t xml:space="preserve">The </w:t>
      </w:r>
      <w:r>
        <w:t>Government of France</w:t>
      </w:r>
      <w:r w:rsidRPr="00B375EA">
        <w:t xml:space="preserve"> has agreed to be the lead implementing agency (the “Lead IA”) in respect of the Country’s activities under this Agreement. The Country agrees to evaluations, which might be carried out under the monitoring and evaluation work programmes of the Multilateral Fund or under the evaluation programme of the Lead IA taking part in this Agreement.</w:t>
      </w:r>
    </w:p>
    <w:p w:rsidR="00013020" w:rsidRPr="00B375EA" w:rsidRDefault="00013020" w:rsidP="00790A46">
      <w:pPr>
        <w:pStyle w:val="Heading1"/>
      </w:pPr>
      <w:r w:rsidRPr="00B375EA">
        <w:t>The Lead IA will be responsible for ensuring co-ordinated planning, implementation and reporting of all activities under this Agreement, including but not limited to independent verificatio</w:t>
      </w:r>
      <w:r w:rsidR="00996BAE">
        <w:t>n as per sub</w:t>
      </w:r>
      <w:r w:rsidR="00996BAE">
        <w:noBreakHyphen/>
      </w:r>
      <w:r w:rsidRPr="00B375EA">
        <w:t>paragraph 5(b). The Executive Committee agrees, in principle, to provide the Lead IA with the fees set out in row 2.2 of Appendix 2</w:t>
      </w:r>
      <w:r w:rsidRPr="00B375EA">
        <w:noBreakHyphen/>
        <w:t>A.</w:t>
      </w:r>
    </w:p>
    <w:p w:rsidR="00013020" w:rsidRPr="00B375EA" w:rsidRDefault="00013020" w:rsidP="00790A46">
      <w:pPr>
        <w:keepNext/>
        <w:rPr>
          <w:b/>
        </w:rPr>
      </w:pPr>
      <w:r w:rsidRPr="00B375EA">
        <w:rPr>
          <w:b/>
        </w:rPr>
        <w:t>Non-compliance with the Agreement</w:t>
      </w:r>
    </w:p>
    <w:p w:rsidR="00013020" w:rsidRPr="00B375EA" w:rsidRDefault="00013020" w:rsidP="00790A46">
      <w:pPr>
        <w:keepNext/>
      </w:pPr>
    </w:p>
    <w:p w:rsidR="00013020" w:rsidRPr="00B375EA" w:rsidRDefault="00013020" w:rsidP="00790A46">
      <w:pPr>
        <w:pStyle w:val="Heading1"/>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rsidR="00013020" w:rsidRPr="00B375EA" w:rsidRDefault="00013020" w:rsidP="00790A46">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rsidR="00013020" w:rsidRPr="00B375EA" w:rsidRDefault="00013020" w:rsidP="00790A46">
      <w:pPr>
        <w:pStyle w:val="Heading1"/>
      </w:pPr>
      <w:r w:rsidRPr="00B375EA">
        <w:lastRenderedPageBreak/>
        <w:t xml:space="preserve">The Country will comply with any reasonable request of the Executive Committee, </w:t>
      </w:r>
      <w:r w:rsidRPr="007F4DC6">
        <w:t>and the</w:t>
      </w:r>
      <w:r w:rsidRPr="00B375EA">
        <w:t xml:space="preserve"> Lead IA to facilitate implementation of this Agreement. In particular, it will provide the Lead IA with access to the information necessary to verify compliance with this Agreement.</w:t>
      </w:r>
    </w:p>
    <w:p w:rsidR="00013020" w:rsidRPr="00B375EA" w:rsidRDefault="00013020" w:rsidP="00790A46">
      <w:pPr>
        <w:rPr>
          <w:b/>
        </w:rPr>
      </w:pPr>
      <w:r w:rsidRPr="00B375EA">
        <w:rPr>
          <w:b/>
        </w:rPr>
        <w:t>Date of completion</w:t>
      </w:r>
    </w:p>
    <w:p w:rsidR="00013020" w:rsidRPr="00B375EA" w:rsidRDefault="00013020" w:rsidP="00790A46"/>
    <w:p w:rsidR="00013020" w:rsidRPr="00B375EA" w:rsidRDefault="00013020" w:rsidP="00790A46">
      <w:pPr>
        <w:pStyle w:val="Heading1"/>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rsidR="00013020" w:rsidRPr="00B375EA" w:rsidRDefault="00013020" w:rsidP="00790A46">
      <w:pPr>
        <w:rPr>
          <w:b/>
        </w:rPr>
      </w:pPr>
      <w:r w:rsidRPr="00B375EA">
        <w:rPr>
          <w:b/>
        </w:rPr>
        <w:t>Validity</w:t>
      </w:r>
    </w:p>
    <w:p w:rsidR="00013020" w:rsidRPr="00B375EA" w:rsidRDefault="00013020" w:rsidP="00790A46"/>
    <w:p w:rsidR="00013020" w:rsidRPr="00B375EA" w:rsidRDefault="00013020" w:rsidP="00790A46">
      <w:pPr>
        <w:pStyle w:val="Heading1"/>
      </w:pPr>
      <w:r w:rsidRPr="00B375EA">
        <w:t>All of the conditions set out in this Agreement are undertaken solely within the context of the Montreal Protocol and as specified in this Agreement.</w:t>
      </w:r>
      <w:r w:rsidR="00790A46">
        <w:t xml:space="preserve"> </w:t>
      </w:r>
      <w:r w:rsidRPr="00B375EA">
        <w:t>All terms used in this Agreement have the meaning ascribed to them in the Montreal Protocol unless otherwise defined herein.</w:t>
      </w:r>
    </w:p>
    <w:p w:rsidR="00013020" w:rsidRPr="00B375EA" w:rsidRDefault="00013020" w:rsidP="00790A46">
      <w:pPr>
        <w:pStyle w:val="Heading1"/>
      </w:pPr>
      <w:r w:rsidRPr="00B375EA">
        <w:t>This Agreement may be modified or terminated only by mutual written agreement of the Country and the Executive Committee of the Multilateral Fund.</w:t>
      </w:r>
    </w:p>
    <w:p w:rsidR="006411A7" w:rsidRDefault="006411A7" w:rsidP="006411A7">
      <w:pPr>
        <w:pStyle w:val="Heading1"/>
        <w:keepNext/>
        <w:numPr>
          <w:ilvl w:val="0"/>
          <w:numId w:val="0"/>
        </w:numPr>
        <w:spacing w:after="0"/>
        <w:rPr>
          <w:b/>
        </w:rPr>
      </w:pPr>
    </w:p>
    <w:p w:rsidR="00013020" w:rsidRPr="00B375EA" w:rsidRDefault="00013020" w:rsidP="00790A46">
      <w:pPr>
        <w:pStyle w:val="Heading1"/>
        <w:keepNext/>
        <w:numPr>
          <w:ilvl w:val="0"/>
          <w:numId w:val="0"/>
        </w:numPr>
        <w:rPr>
          <w:b/>
        </w:rPr>
      </w:pPr>
      <w:r w:rsidRPr="00B375EA">
        <w:rPr>
          <w:b/>
        </w:rPr>
        <w:t xml:space="preserve">APPENDICES </w:t>
      </w:r>
    </w:p>
    <w:p w:rsidR="00013020" w:rsidRPr="00B375EA" w:rsidRDefault="00013020" w:rsidP="00790A46">
      <w:pPr>
        <w:pStyle w:val="Heading1"/>
        <w:keepNext/>
        <w:numPr>
          <w:ilvl w:val="0"/>
          <w:numId w:val="0"/>
        </w:numPr>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0"/>
        <w:gridCol w:w="1129"/>
        <w:gridCol w:w="1092"/>
        <w:gridCol w:w="2899"/>
      </w:tblGrid>
      <w:tr w:rsidR="00013020" w:rsidRPr="00B375EA" w:rsidTr="00293EDF">
        <w:trPr>
          <w:trHeight w:val="413"/>
        </w:trPr>
        <w:tc>
          <w:tcPr>
            <w:tcW w:w="2262" w:type="pct"/>
            <w:shd w:val="clear" w:color="auto" w:fill="auto"/>
          </w:tcPr>
          <w:p w:rsidR="00013020" w:rsidRPr="00B375EA" w:rsidRDefault="00013020" w:rsidP="00790A46">
            <w:pPr>
              <w:keepNext/>
              <w:jc w:val="center"/>
              <w:rPr>
                <w:sz w:val="20"/>
                <w:szCs w:val="20"/>
              </w:rPr>
            </w:pPr>
            <w:r w:rsidRPr="00B375EA">
              <w:rPr>
                <w:sz w:val="20"/>
                <w:szCs w:val="20"/>
              </w:rPr>
              <w:t>Substance</w:t>
            </w:r>
          </w:p>
        </w:tc>
        <w:tc>
          <w:tcPr>
            <w:tcW w:w="604" w:type="pct"/>
            <w:shd w:val="clear" w:color="auto" w:fill="auto"/>
          </w:tcPr>
          <w:p w:rsidR="00013020" w:rsidRPr="00B375EA" w:rsidRDefault="00013020" w:rsidP="00790A46">
            <w:pPr>
              <w:keepNext/>
              <w:jc w:val="center"/>
              <w:rPr>
                <w:sz w:val="20"/>
                <w:szCs w:val="20"/>
              </w:rPr>
            </w:pPr>
            <w:r w:rsidRPr="00B375EA">
              <w:rPr>
                <w:sz w:val="20"/>
                <w:szCs w:val="20"/>
              </w:rPr>
              <w:t>Annex</w:t>
            </w:r>
          </w:p>
        </w:tc>
        <w:tc>
          <w:tcPr>
            <w:tcW w:w="584" w:type="pct"/>
            <w:shd w:val="clear" w:color="auto" w:fill="auto"/>
          </w:tcPr>
          <w:p w:rsidR="00013020" w:rsidRPr="00B375EA" w:rsidRDefault="00013020" w:rsidP="00790A46">
            <w:pPr>
              <w:keepNext/>
              <w:jc w:val="center"/>
              <w:rPr>
                <w:sz w:val="20"/>
                <w:szCs w:val="20"/>
              </w:rPr>
            </w:pPr>
            <w:r w:rsidRPr="00B375EA">
              <w:rPr>
                <w:sz w:val="20"/>
                <w:szCs w:val="20"/>
              </w:rPr>
              <w:t>Group</w:t>
            </w:r>
          </w:p>
        </w:tc>
        <w:tc>
          <w:tcPr>
            <w:tcW w:w="1550" w:type="pct"/>
            <w:shd w:val="clear" w:color="auto" w:fill="auto"/>
          </w:tcPr>
          <w:p w:rsidR="00013020" w:rsidRPr="00B375EA" w:rsidRDefault="00013020" w:rsidP="00790A46">
            <w:pPr>
              <w:keepNext/>
              <w:jc w:val="center"/>
              <w:rPr>
                <w:sz w:val="20"/>
                <w:szCs w:val="20"/>
              </w:rPr>
            </w:pPr>
            <w:r w:rsidRPr="00B375EA">
              <w:rPr>
                <w:sz w:val="20"/>
                <w:szCs w:val="20"/>
              </w:rPr>
              <w:t>Starting point for aggregate reductions in consumption (ODP tonnes)</w:t>
            </w:r>
          </w:p>
        </w:tc>
      </w:tr>
      <w:tr w:rsidR="00013020" w:rsidRPr="00B375EA" w:rsidTr="00293EDF">
        <w:tc>
          <w:tcPr>
            <w:tcW w:w="2262" w:type="pct"/>
            <w:shd w:val="clear" w:color="auto" w:fill="auto"/>
          </w:tcPr>
          <w:p w:rsidR="00013020" w:rsidRPr="00B375EA" w:rsidRDefault="00013020" w:rsidP="00790A46">
            <w:pPr>
              <w:keepNext/>
              <w:rPr>
                <w:sz w:val="20"/>
                <w:szCs w:val="20"/>
              </w:rPr>
            </w:pPr>
            <w:r w:rsidRPr="00B375EA">
              <w:rPr>
                <w:sz w:val="20"/>
                <w:szCs w:val="20"/>
              </w:rPr>
              <w:t>HCFC-22</w:t>
            </w:r>
          </w:p>
        </w:tc>
        <w:tc>
          <w:tcPr>
            <w:tcW w:w="604" w:type="pct"/>
            <w:shd w:val="clear" w:color="auto" w:fill="auto"/>
          </w:tcPr>
          <w:p w:rsidR="00013020" w:rsidRPr="00B375EA" w:rsidRDefault="00013020" w:rsidP="00790A46">
            <w:pPr>
              <w:keepNext/>
              <w:rPr>
                <w:sz w:val="20"/>
                <w:szCs w:val="20"/>
              </w:rPr>
            </w:pPr>
            <w:r w:rsidRPr="00B375EA">
              <w:rPr>
                <w:sz w:val="20"/>
                <w:szCs w:val="20"/>
              </w:rPr>
              <w:t>C</w:t>
            </w:r>
          </w:p>
        </w:tc>
        <w:tc>
          <w:tcPr>
            <w:tcW w:w="584" w:type="pct"/>
            <w:shd w:val="clear" w:color="auto" w:fill="auto"/>
          </w:tcPr>
          <w:p w:rsidR="00013020" w:rsidRPr="00B375EA" w:rsidRDefault="00013020" w:rsidP="00790A46">
            <w:pPr>
              <w:keepNext/>
              <w:rPr>
                <w:sz w:val="20"/>
                <w:szCs w:val="20"/>
              </w:rPr>
            </w:pPr>
            <w:r w:rsidRPr="00B375EA">
              <w:rPr>
                <w:sz w:val="20"/>
                <w:szCs w:val="20"/>
              </w:rPr>
              <w:t>I</w:t>
            </w:r>
          </w:p>
        </w:tc>
        <w:tc>
          <w:tcPr>
            <w:tcW w:w="1550" w:type="pct"/>
            <w:shd w:val="clear" w:color="auto" w:fill="auto"/>
          </w:tcPr>
          <w:p w:rsidR="00013020" w:rsidRPr="00231107" w:rsidRDefault="00013020" w:rsidP="00790A46">
            <w:pPr>
              <w:keepNext/>
              <w:jc w:val="right"/>
              <w:rPr>
                <w:sz w:val="20"/>
                <w:szCs w:val="20"/>
              </w:rPr>
            </w:pPr>
            <w:r>
              <w:rPr>
                <w:sz w:val="20"/>
                <w:szCs w:val="20"/>
              </w:rPr>
              <w:t>33.41</w:t>
            </w:r>
          </w:p>
        </w:tc>
      </w:tr>
      <w:tr w:rsidR="00013020" w:rsidRPr="00B375EA" w:rsidTr="00293EDF">
        <w:tc>
          <w:tcPr>
            <w:tcW w:w="2262" w:type="pct"/>
            <w:shd w:val="clear" w:color="auto" w:fill="auto"/>
          </w:tcPr>
          <w:p w:rsidR="00013020" w:rsidRPr="00B375EA" w:rsidRDefault="00013020" w:rsidP="00790A46">
            <w:pPr>
              <w:pStyle w:val="Default"/>
              <w:rPr>
                <w:sz w:val="20"/>
                <w:szCs w:val="20"/>
                <w:lang w:val="en-GB"/>
              </w:rPr>
            </w:pPr>
            <w:r w:rsidRPr="00B375EA">
              <w:rPr>
                <w:sz w:val="20"/>
                <w:szCs w:val="20"/>
                <w:lang w:val="en-GB"/>
              </w:rPr>
              <w:t>Total</w:t>
            </w:r>
          </w:p>
        </w:tc>
        <w:tc>
          <w:tcPr>
            <w:tcW w:w="604" w:type="pct"/>
            <w:shd w:val="clear" w:color="auto" w:fill="auto"/>
          </w:tcPr>
          <w:p w:rsidR="00013020" w:rsidRPr="00B375EA" w:rsidRDefault="00013020" w:rsidP="00790A46">
            <w:pPr>
              <w:pStyle w:val="Default"/>
              <w:rPr>
                <w:sz w:val="20"/>
                <w:szCs w:val="20"/>
                <w:lang w:val="en-GB"/>
              </w:rPr>
            </w:pPr>
            <w:r w:rsidRPr="00B375EA">
              <w:rPr>
                <w:sz w:val="20"/>
                <w:szCs w:val="20"/>
                <w:lang w:val="en-GB"/>
              </w:rPr>
              <w:t>C</w:t>
            </w:r>
          </w:p>
        </w:tc>
        <w:tc>
          <w:tcPr>
            <w:tcW w:w="584" w:type="pct"/>
            <w:shd w:val="clear" w:color="auto" w:fill="auto"/>
          </w:tcPr>
          <w:p w:rsidR="00013020" w:rsidRPr="00B375EA" w:rsidRDefault="00013020" w:rsidP="00790A46">
            <w:pPr>
              <w:pStyle w:val="Default"/>
              <w:rPr>
                <w:sz w:val="20"/>
                <w:szCs w:val="20"/>
                <w:lang w:val="en-GB"/>
              </w:rPr>
            </w:pPr>
            <w:r w:rsidRPr="00B375EA">
              <w:rPr>
                <w:sz w:val="20"/>
                <w:szCs w:val="20"/>
                <w:lang w:val="en-GB"/>
              </w:rPr>
              <w:t>I</w:t>
            </w:r>
          </w:p>
        </w:tc>
        <w:tc>
          <w:tcPr>
            <w:tcW w:w="1550" w:type="pct"/>
            <w:shd w:val="clear" w:color="auto" w:fill="auto"/>
          </w:tcPr>
          <w:p w:rsidR="00013020" w:rsidRPr="00231107" w:rsidRDefault="00013020" w:rsidP="00790A46">
            <w:pPr>
              <w:pStyle w:val="Default"/>
              <w:jc w:val="right"/>
              <w:rPr>
                <w:sz w:val="20"/>
                <w:szCs w:val="20"/>
                <w:lang w:val="en-GB"/>
              </w:rPr>
            </w:pPr>
            <w:r>
              <w:rPr>
                <w:sz w:val="20"/>
                <w:szCs w:val="20"/>
                <w:lang w:val="en-GB"/>
              </w:rPr>
              <w:t>33.41</w:t>
            </w:r>
          </w:p>
        </w:tc>
      </w:tr>
    </w:tbl>
    <w:p w:rsidR="00013020" w:rsidRDefault="00013020" w:rsidP="00790A46">
      <w:pPr>
        <w:pStyle w:val="Heading1"/>
        <w:numPr>
          <w:ilvl w:val="0"/>
          <w:numId w:val="0"/>
        </w:numPr>
      </w:pPr>
    </w:p>
    <w:p w:rsidR="00AD1070" w:rsidRDefault="00AD1070" w:rsidP="00790A46">
      <w:r>
        <w:br w:type="page"/>
      </w:r>
    </w:p>
    <w:p w:rsidR="00AD1070" w:rsidRPr="00AD1070" w:rsidRDefault="00AD1070" w:rsidP="00790A46"/>
    <w:p w:rsidR="00013020" w:rsidRPr="00B375EA" w:rsidRDefault="00013020" w:rsidP="00790A46">
      <w:pPr>
        <w:pStyle w:val="Heading1"/>
        <w:numPr>
          <w:ilvl w:val="0"/>
          <w:numId w:val="0"/>
        </w:numPr>
        <w:rPr>
          <w:b/>
        </w:rPr>
      </w:pPr>
      <w:r w:rsidRPr="00B375EA">
        <w:rPr>
          <w:b/>
        </w:rPr>
        <w:t>APPENDIX 2-A: THE TARGETS, AND FUNDING</w:t>
      </w:r>
    </w:p>
    <w:tbl>
      <w:tblPr>
        <w:tblW w:w="5534" w:type="pct"/>
        <w:jc w:val="center"/>
        <w:tblLayout w:type="fixed"/>
        <w:tblLook w:val="04A0" w:firstRow="1" w:lastRow="0" w:firstColumn="1" w:lastColumn="0" w:noHBand="0" w:noVBand="1"/>
      </w:tblPr>
      <w:tblGrid>
        <w:gridCol w:w="578"/>
        <w:gridCol w:w="2252"/>
        <w:gridCol w:w="710"/>
        <w:gridCol w:w="710"/>
        <w:gridCol w:w="710"/>
        <w:gridCol w:w="565"/>
        <w:gridCol w:w="710"/>
        <w:gridCol w:w="565"/>
        <w:gridCol w:w="565"/>
        <w:gridCol w:w="567"/>
        <w:gridCol w:w="722"/>
        <w:gridCol w:w="710"/>
        <w:gridCol w:w="985"/>
      </w:tblGrid>
      <w:tr w:rsidR="00D30256" w:rsidRPr="00D7165F" w:rsidTr="00D30256">
        <w:trPr>
          <w:trHeight w:val="98"/>
          <w:tblHeader/>
          <w:jc w:val="center"/>
        </w:trPr>
        <w:tc>
          <w:tcPr>
            <w:tcW w:w="279" w:type="pct"/>
            <w:tcBorders>
              <w:top w:val="single" w:sz="4" w:space="0" w:color="auto"/>
              <w:left w:val="single" w:sz="4" w:space="0" w:color="auto"/>
              <w:bottom w:val="single" w:sz="4" w:space="0" w:color="auto"/>
              <w:right w:val="single" w:sz="4" w:space="0" w:color="auto"/>
            </w:tcBorders>
            <w:shd w:val="clear" w:color="auto" w:fill="auto"/>
            <w:hideMark/>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Row</w:t>
            </w:r>
          </w:p>
        </w:tc>
        <w:tc>
          <w:tcPr>
            <w:tcW w:w="1088" w:type="pct"/>
            <w:tcBorders>
              <w:top w:val="single" w:sz="4" w:space="0" w:color="auto"/>
              <w:left w:val="nil"/>
              <w:bottom w:val="single" w:sz="4" w:space="0" w:color="auto"/>
              <w:right w:val="single" w:sz="4" w:space="0" w:color="auto"/>
            </w:tcBorders>
            <w:shd w:val="clear" w:color="auto" w:fill="auto"/>
            <w:hideMark/>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Particulars</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2017</w:t>
            </w:r>
          </w:p>
        </w:tc>
        <w:tc>
          <w:tcPr>
            <w:tcW w:w="343" w:type="pct"/>
            <w:tcBorders>
              <w:top w:val="single" w:sz="4" w:space="0" w:color="auto"/>
              <w:left w:val="nil"/>
              <w:bottom w:val="single" w:sz="4" w:space="0" w:color="auto"/>
              <w:right w:val="single" w:sz="4" w:space="0" w:color="auto"/>
            </w:tcBorders>
            <w:tcMar>
              <w:left w:w="14" w:type="dxa"/>
              <w:right w:w="14" w:type="dxa"/>
            </w:tcMar>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2018</w:t>
            </w:r>
            <w:r>
              <w:rPr>
                <w:b/>
                <w:bCs/>
                <w:color w:val="000000"/>
                <w:sz w:val="18"/>
                <w:szCs w:val="18"/>
                <w:lang w:eastAsia="en-CA"/>
              </w:rPr>
              <w:t>-</w:t>
            </w:r>
            <w:r w:rsidRPr="00D7165F">
              <w:rPr>
                <w:b/>
                <w:bCs/>
                <w:color w:val="000000"/>
                <w:sz w:val="18"/>
                <w:szCs w:val="18"/>
                <w:lang w:eastAsia="en-CA"/>
              </w:rPr>
              <w:t>2019</w:t>
            </w:r>
          </w:p>
        </w:tc>
        <w:tc>
          <w:tcPr>
            <w:tcW w:w="343" w:type="pct"/>
            <w:tcBorders>
              <w:top w:val="single" w:sz="4" w:space="0" w:color="auto"/>
              <w:left w:val="nil"/>
              <w:bottom w:val="single" w:sz="4" w:space="0" w:color="auto"/>
              <w:right w:val="single" w:sz="4" w:space="0" w:color="auto"/>
            </w:tcBorders>
            <w:tcMar>
              <w:left w:w="14" w:type="dxa"/>
              <w:right w:w="14" w:type="dxa"/>
            </w:tcMar>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2020</w:t>
            </w:r>
          </w:p>
        </w:tc>
        <w:tc>
          <w:tcPr>
            <w:tcW w:w="273" w:type="pct"/>
            <w:tcBorders>
              <w:top w:val="single" w:sz="4" w:space="0" w:color="auto"/>
              <w:left w:val="nil"/>
              <w:bottom w:val="single" w:sz="4" w:space="0" w:color="auto"/>
              <w:right w:val="single" w:sz="4" w:space="0" w:color="auto"/>
            </w:tcBorders>
            <w:tcMar>
              <w:left w:w="14" w:type="dxa"/>
              <w:right w:w="14" w:type="dxa"/>
            </w:tcMar>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2021</w:t>
            </w:r>
          </w:p>
        </w:tc>
        <w:tc>
          <w:tcPr>
            <w:tcW w:w="343" w:type="pct"/>
            <w:tcBorders>
              <w:top w:val="single" w:sz="4" w:space="0" w:color="auto"/>
              <w:left w:val="nil"/>
              <w:bottom w:val="single" w:sz="4" w:space="0" w:color="auto"/>
              <w:right w:val="single" w:sz="4" w:space="0" w:color="auto"/>
            </w:tcBorders>
            <w:tcMar>
              <w:left w:w="14" w:type="dxa"/>
              <w:right w:w="14" w:type="dxa"/>
            </w:tcMar>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2022</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hideMark/>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2023</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2024</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2025</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2026-2029</w:t>
            </w:r>
          </w:p>
        </w:tc>
        <w:tc>
          <w:tcPr>
            <w:tcW w:w="343" w:type="pct"/>
            <w:tcBorders>
              <w:top w:val="single" w:sz="4" w:space="0" w:color="auto"/>
              <w:left w:val="nil"/>
              <w:bottom w:val="single" w:sz="4" w:space="0" w:color="auto"/>
              <w:right w:val="single" w:sz="4" w:space="0" w:color="auto"/>
            </w:tcBorders>
            <w:tcMar>
              <w:left w:w="14" w:type="dxa"/>
              <w:right w:w="14" w:type="dxa"/>
            </w:tcMar>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2030</w:t>
            </w:r>
          </w:p>
        </w:tc>
        <w:tc>
          <w:tcPr>
            <w:tcW w:w="476" w:type="pct"/>
            <w:tcBorders>
              <w:top w:val="single" w:sz="4" w:space="0" w:color="auto"/>
              <w:left w:val="single" w:sz="4" w:space="0" w:color="auto"/>
              <w:bottom w:val="single" w:sz="4" w:space="0" w:color="auto"/>
              <w:right w:val="single" w:sz="4" w:space="0" w:color="auto"/>
            </w:tcBorders>
            <w:shd w:val="clear" w:color="auto" w:fill="auto"/>
            <w:hideMark/>
          </w:tcPr>
          <w:p w:rsidR="00241410" w:rsidRPr="00D7165F" w:rsidRDefault="00241410" w:rsidP="00790A46">
            <w:pPr>
              <w:keepNext/>
              <w:keepLines/>
              <w:jc w:val="center"/>
              <w:rPr>
                <w:b/>
                <w:bCs/>
                <w:color w:val="000000"/>
                <w:sz w:val="18"/>
                <w:szCs w:val="18"/>
                <w:lang w:eastAsia="en-CA"/>
              </w:rPr>
            </w:pPr>
            <w:r w:rsidRPr="00D7165F">
              <w:rPr>
                <w:b/>
                <w:bCs/>
                <w:color w:val="000000"/>
                <w:sz w:val="18"/>
                <w:szCs w:val="18"/>
                <w:lang w:eastAsia="en-CA"/>
              </w:rPr>
              <w:t>Total</w:t>
            </w:r>
          </w:p>
        </w:tc>
      </w:tr>
      <w:tr w:rsidR="00D30256" w:rsidRPr="00D7165F" w:rsidTr="00D30256">
        <w:trPr>
          <w:trHeight w:val="408"/>
          <w:jc w:val="center"/>
        </w:trPr>
        <w:tc>
          <w:tcPr>
            <w:tcW w:w="279" w:type="pct"/>
            <w:tcBorders>
              <w:top w:val="nil"/>
              <w:left w:val="single" w:sz="4" w:space="0" w:color="auto"/>
              <w:bottom w:val="single" w:sz="4" w:space="0" w:color="auto"/>
              <w:right w:val="single" w:sz="4" w:space="0" w:color="auto"/>
            </w:tcBorders>
            <w:shd w:val="clear" w:color="auto" w:fill="auto"/>
            <w:hideMark/>
          </w:tcPr>
          <w:p w:rsidR="00241410" w:rsidRPr="00D7165F" w:rsidRDefault="00241410" w:rsidP="00790A46">
            <w:pPr>
              <w:keepNext/>
              <w:keepLines/>
              <w:jc w:val="left"/>
              <w:rPr>
                <w:color w:val="000000"/>
                <w:sz w:val="18"/>
                <w:szCs w:val="18"/>
                <w:lang w:eastAsia="en-CA"/>
              </w:rPr>
            </w:pPr>
            <w:r w:rsidRPr="00D7165F">
              <w:rPr>
                <w:color w:val="000000"/>
                <w:sz w:val="18"/>
                <w:szCs w:val="18"/>
                <w:lang w:eastAsia="en-CA"/>
              </w:rPr>
              <w:t>1.1</w:t>
            </w:r>
          </w:p>
        </w:tc>
        <w:tc>
          <w:tcPr>
            <w:tcW w:w="1088" w:type="pct"/>
            <w:tcBorders>
              <w:top w:val="nil"/>
              <w:left w:val="nil"/>
              <w:bottom w:val="single" w:sz="4" w:space="0" w:color="auto"/>
              <w:right w:val="single" w:sz="4" w:space="0" w:color="auto"/>
            </w:tcBorders>
            <w:shd w:val="clear" w:color="auto" w:fill="auto"/>
            <w:hideMark/>
          </w:tcPr>
          <w:p w:rsidR="00241410" w:rsidRPr="00D7165F" w:rsidRDefault="00241410" w:rsidP="00790A46">
            <w:pPr>
              <w:keepNext/>
              <w:keepLines/>
              <w:jc w:val="left"/>
              <w:rPr>
                <w:color w:val="000000"/>
                <w:sz w:val="18"/>
                <w:szCs w:val="18"/>
                <w:lang w:eastAsia="en-CA"/>
              </w:rPr>
            </w:pPr>
            <w:r w:rsidRPr="00D7165F">
              <w:rPr>
                <w:color w:val="000000"/>
                <w:sz w:val="18"/>
                <w:szCs w:val="18"/>
                <w:lang w:eastAsia="en-CA"/>
              </w:rPr>
              <w:t>Montreal Protocol reduction schedule of Annex C, Group I substances (ODP tonnes)</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right"/>
              <w:rPr>
                <w:color w:val="000000"/>
                <w:sz w:val="18"/>
                <w:szCs w:val="18"/>
                <w:lang w:eastAsia="en-CA"/>
              </w:rPr>
            </w:pPr>
            <w:r w:rsidRPr="00D7165F">
              <w:rPr>
                <w:color w:val="000000"/>
                <w:sz w:val="18"/>
                <w:szCs w:val="18"/>
                <w:lang w:eastAsia="en-CA"/>
              </w:rPr>
              <w:t>46.98</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right"/>
              <w:rPr>
                <w:color w:val="000000"/>
                <w:sz w:val="18"/>
                <w:szCs w:val="18"/>
                <w:lang w:eastAsia="en-CA"/>
              </w:rPr>
            </w:pPr>
            <w:r w:rsidRPr="00D7165F">
              <w:rPr>
                <w:color w:val="000000"/>
                <w:sz w:val="18"/>
                <w:szCs w:val="18"/>
                <w:lang w:eastAsia="en-CA"/>
              </w:rPr>
              <w:t>46.98</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right"/>
              <w:rPr>
                <w:color w:val="000000"/>
                <w:sz w:val="18"/>
                <w:szCs w:val="18"/>
                <w:lang w:eastAsia="en-CA"/>
              </w:rPr>
            </w:pPr>
            <w:r w:rsidRPr="00D7165F">
              <w:rPr>
                <w:color w:val="000000"/>
                <w:sz w:val="18"/>
                <w:szCs w:val="18"/>
                <w:lang w:eastAsia="en-CA"/>
              </w:rPr>
              <w:t>33.93</w:t>
            </w:r>
          </w:p>
        </w:tc>
        <w:tc>
          <w:tcPr>
            <w:tcW w:w="27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right"/>
              <w:rPr>
                <w:color w:val="000000"/>
                <w:sz w:val="18"/>
                <w:szCs w:val="18"/>
                <w:lang w:eastAsia="en-CA"/>
              </w:rPr>
            </w:pPr>
            <w:r w:rsidRPr="00D7165F">
              <w:rPr>
                <w:color w:val="000000"/>
                <w:sz w:val="18"/>
                <w:szCs w:val="18"/>
                <w:lang w:eastAsia="en-CA"/>
              </w:rPr>
              <w:t>33.93</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right"/>
              <w:rPr>
                <w:color w:val="000000"/>
                <w:sz w:val="18"/>
                <w:szCs w:val="18"/>
                <w:lang w:eastAsia="en-CA"/>
              </w:rPr>
            </w:pPr>
            <w:r w:rsidRPr="00D7165F">
              <w:rPr>
                <w:color w:val="000000"/>
                <w:sz w:val="18"/>
                <w:szCs w:val="18"/>
                <w:lang w:eastAsia="en-CA"/>
              </w:rPr>
              <w:t>33.93</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right"/>
              <w:rPr>
                <w:color w:val="000000"/>
                <w:sz w:val="18"/>
                <w:szCs w:val="18"/>
                <w:lang w:eastAsia="en-CA"/>
              </w:rPr>
            </w:pPr>
            <w:r w:rsidRPr="00D7165F">
              <w:rPr>
                <w:color w:val="000000"/>
                <w:sz w:val="18"/>
                <w:szCs w:val="18"/>
                <w:lang w:eastAsia="en-CA"/>
              </w:rPr>
              <w:t>33.93</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right"/>
              <w:rPr>
                <w:color w:val="000000"/>
                <w:sz w:val="18"/>
                <w:szCs w:val="18"/>
                <w:lang w:eastAsia="en-CA"/>
              </w:rPr>
            </w:pPr>
            <w:r w:rsidRPr="00D7165F">
              <w:rPr>
                <w:color w:val="000000"/>
                <w:sz w:val="18"/>
                <w:szCs w:val="18"/>
                <w:lang w:eastAsia="en-CA"/>
              </w:rPr>
              <w:t>33.93</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right"/>
              <w:rPr>
                <w:color w:val="000000"/>
                <w:sz w:val="18"/>
                <w:szCs w:val="18"/>
                <w:lang w:eastAsia="en-CA"/>
              </w:rPr>
            </w:pPr>
            <w:r w:rsidRPr="00D7165F">
              <w:rPr>
                <w:color w:val="000000"/>
                <w:sz w:val="18"/>
                <w:szCs w:val="18"/>
                <w:lang w:eastAsia="en-CA"/>
              </w:rPr>
              <w:t>16.96</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right"/>
              <w:rPr>
                <w:color w:val="000000"/>
                <w:sz w:val="18"/>
                <w:szCs w:val="18"/>
                <w:lang w:eastAsia="en-CA"/>
              </w:rPr>
            </w:pPr>
            <w:r w:rsidRPr="00D7165F">
              <w:rPr>
                <w:color w:val="000000"/>
                <w:sz w:val="18"/>
                <w:szCs w:val="18"/>
                <w:lang w:eastAsia="en-CA"/>
              </w:rPr>
              <w:t>16.96</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790A46">
            <w:pPr>
              <w:keepNext/>
              <w:keepLines/>
              <w:jc w:val="right"/>
              <w:rPr>
                <w:color w:val="000000"/>
                <w:sz w:val="18"/>
                <w:szCs w:val="18"/>
                <w:lang w:eastAsia="en-CA"/>
              </w:rPr>
            </w:pPr>
            <w:r w:rsidRPr="00D7165F">
              <w:rPr>
                <w:color w:val="000000"/>
                <w:sz w:val="18"/>
                <w:szCs w:val="18"/>
                <w:lang w:eastAsia="en-CA"/>
              </w:rPr>
              <w:t>1.31</w:t>
            </w:r>
          </w:p>
        </w:tc>
        <w:tc>
          <w:tcPr>
            <w:tcW w:w="476" w:type="pct"/>
            <w:tcBorders>
              <w:top w:val="single" w:sz="4" w:space="0" w:color="auto"/>
              <w:left w:val="single" w:sz="4" w:space="0" w:color="auto"/>
              <w:bottom w:val="single" w:sz="4" w:space="0" w:color="auto"/>
              <w:right w:val="single" w:sz="4" w:space="0" w:color="auto"/>
            </w:tcBorders>
            <w:shd w:val="clear" w:color="auto" w:fill="auto"/>
          </w:tcPr>
          <w:p w:rsidR="00241410" w:rsidRPr="00D7165F" w:rsidRDefault="00241410" w:rsidP="00790A46">
            <w:pPr>
              <w:keepNext/>
              <w:keepLines/>
              <w:jc w:val="right"/>
              <w:rPr>
                <w:color w:val="000000"/>
                <w:sz w:val="18"/>
                <w:szCs w:val="18"/>
                <w:lang w:eastAsia="en-CA"/>
              </w:rPr>
            </w:pPr>
            <w:r>
              <w:rPr>
                <w:color w:val="000000"/>
                <w:sz w:val="18"/>
                <w:szCs w:val="18"/>
                <w:lang w:eastAsia="en-CA"/>
              </w:rPr>
              <w:t>n/a</w:t>
            </w:r>
          </w:p>
        </w:tc>
      </w:tr>
      <w:tr w:rsidR="00D30256" w:rsidRPr="00D7165F" w:rsidTr="00D30256">
        <w:trPr>
          <w:trHeight w:val="408"/>
          <w:jc w:val="center"/>
        </w:trPr>
        <w:tc>
          <w:tcPr>
            <w:tcW w:w="279" w:type="pct"/>
            <w:tcBorders>
              <w:top w:val="nil"/>
              <w:left w:val="single" w:sz="4" w:space="0" w:color="auto"/>
              <w:bottom w:val="single" w:sz="4" w:space="0" w:color="auto"/>
              <w:right w:val="single" w:sz="4" w:space="0" w:color="auto"/>
            </w:tcBorders>
            <w:shd w:val="clear" w:color="auto" w:fill="auto"/>
            <w:hideMark/>
          </w:tcPr>
          <w:p w:rsidR="00241410" w:rsidRPr="00D7165F" w:rsidRDefault="00241410" w:rsidP="00790A46">
            <w:pPr>
              <w:jc w:val="left"/>
              <w:rPr>
                <w:color w:val="000000"/>
                <w:sz w:val="18"/>
                <w:szCs w:val="18"/>
                <w:lang w:eastAsia="en-CA"/>
              </w:rPr>
            </w:pPr>
            <w:r w:rsidRPr="00D7165F">
              <w:rPr>
                <w:color w:val="000000"/>
                <w:sz w:val="18"/>
                <w:szCs w:val="18"/>
                <w:lang w:eastAsia="en-CA"/>
              </w:rPr>
              <w:t>1.2</w:t>
            </w:r>
          </w:p>
        </w:tc>
        <w:tc>
          <w:tcPr>
            <w:tcW w:w="1088" w:type="pct"/>
            <w:tcBorders>
              <w:top w:val="nil"/>
              <w:left w:val="nil"/>
              <w:bottom w:val="single" w:sz="4" w:space="0" w:color="auto"/>
              <w:right w:val="single" w:sz="4" w:space="0" w:color="auto"/>
            </w:tcBorders>
            <w:shd w:val="clear" w:color="auto" w:fill="auto"/>
            <w:hideMark/>
          </w:tcPr>
          <w:p w:rsidR="00241410" w:rsidRPr="00D7165F" w:rsidRDefault="00241410" w:rsidP="00790A46">
            <w:pPr>
              <w:jc w:val="left"/>
              <w:rPr>
                <w:color w:val="000000"/>
                <w:sz w:val="18"/>
                <w:szCs w:val="18"/>
                <w:lang w:eastAsia="en-CA"/>
              </w:rPr>
            </w:pPr>
            <w:r w:rsidRPr="00D7165F">
              <w:rPr>
                <w:color w:val="000000"/>
                <w:sz w:val="18"/>
                <w:szCs w:val="18"/>
                <w:lang w:eastAsia="en-CA"/>
              </w:rPr>
              <w:t>Maximum allowable total consumption of Annex C, Group I substances (ODP tonnes)</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241410" w:rsidRDefault="00241410" w:rsidP="00241410">
            <w:pPr>
              <w:keepNext/>
              <w:keepLines/>
              <w:jc w:val="right"/>
              <w:rPr>
                <w:b/>
                <w:color w:val="000000"/>
                <w:sz w:val="18"/>
                <w:szCs w:val="18"/>
                <w:lang w:eastAsia="en-CA"/>
              </w:rPr>
            </w:pPr>
            <w:r w:rsidRPr="00241410">
              <w:rPr>
                <w:b/>
                <w:color w:val="000000"/>
                <w:sz w:val="18"/>
                <w:szCs w:val="18"/>
                <w:lang w:eastAsia="en-CA"/>
              </w:rPr>
              <w:t>22.41</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keepNext/>
              <w:keepLines/>
              <w:jc w:val="right"/>
              <w:rPr>
                <w:color w:val="000000"/>
                <w:sz w:val="18"/>
                <w:szCs w:val="18"/>
                <w:lang w:eastAsia="en-CA"/>
              </w:rPr>
            </w:pPr>
            <w:r w:rsidRPr="00D7165F">
              <w:rPr>
                <w:color w:val="000000"/>
                <w:sz w:val="18"/>
                <w:szCs w:val="18"/>
                <w:lang w:eastAsia="en-CA"/>
              </w:rPr>
              <w:t>16.70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keepNext/>
              <w:keepLines/>
              <w:jc w:val="right"/>
              <w:rPr>
                <w:color w:val="000000"/>
                <w:sz w:val="18"/>
                <w:szCs w:val="18"/>
                <w:lang w:eastAsia="en-CA"/>
              </w:rPr>
            </w:pPr>
            <w:r w:rsidRPr="00D7165F">
              <w:rPr>
                <w:color w:val="000000"/>
                <w:sz w:val="18"/>
                <w:szCs w:val="18"/>
                <w:lang w:eastAsia="en-CA"/>
              </w:rPr>
              <w:t>15.00</w:t>
            </w:r>
          </w:p>
        </w:tc>
        <w:tc>
          <w:tcPr>
            <w:tcW w:w="27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keepNext/>
              <w:keepLines/>
              <w:jc w:val="right"/>
              <w:rPr>
                <w:color w:val="000000"/>
                <w:sz w:val="18"/>
                <w:szCs w:val="18"/>
                <w:lang w:eastAsia="en-CA"/>
              </w:rPr>
            </w:pPr>
            <w:r w:rsidRPr="00D7165F">
              <w:rPr>
                <w:color w:val="000000"/>
                <w:sz w:val="18"/>
                <w:szCs w:val="18"/>
                <w:lang w:eastAsia="en-CA"/>
              </w:rPr>
              <w:t>12.50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keepNext/>
              <w:keepLines/>
              <w:jc w:val="right"/>
              <w:rPr>
                <w:color w:val="000000"/>
                <w:sz w:val="18"/>
                <w:szCs w:val="18"/>
                <w:lang w:eastAsia="en-CA"/>
              </w:rPr>
            </w:pPr>
            <w:r w:rsidRPr="00D7165F">
              <w:rPr>
                <w:color w:val="000000"/>
                <w:sz w:val="18"/>
                <w:szCs w:val="18"/>
                <w:lang w:eastAsia="en-CA"/>
              </w:rPr>
              <w:t>10.00</w:t>
            </w:r>
          </w:p>
        </w:tc>
        <w:tc>
          <w:tcPr>
            <w:tcW w:w="27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keepNext/>
              <w:keepLines/>
              <w:jc w:val="right"/>
              <w:rPr>
                <w:color w:val="000000"/>
                <w:sz w:val="18"/>
                <w:szCs w:val="18"/>
                <w:lang w:eastAsia="en-CA"/>
              </w:rPr>
            </w:pPr>
            <w:r w:rsidRPr="00D7165F">
              <w:rPr>
                <w:color w:val="000000"/>
                <w:sz w:val="18"/>
                <w:szCs w:val="18"/>
                <w:lang w:eastAsia="en-CA"/>
              </w:rPr>
              <w:t>8.00</w:t>
            </w:r>
          </w:p>
        </w:tc>
        <w:tc>
          <w:tcPr>
            <w:tcW w:w="27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keepNext/>
              <w:keepLines/>
              <w:jc w:val="right"/>
              <w:rPr>
                <w:color w:val="000000"/>
                <w:sz w:val="18"/>
                <w:szCs w:val="18"/>
                <w:lang w:eastAsia="en-CA"/>
              </w:rPr>
            </w:pPr>
            <w:r w:rsidRPr="00D7165F">
              <w:rPr>
                <w:color w:val="000000"/>
                <w:sz w:val="18"/>
                <w:szCs w:val="18"/>
                <w:lang w:eastAsia="en-CA"/>
              </w:rPr>
              <w:t>5.00</w:t>
            </w:r>
          </w:p>
        </w:tc>
        <w:tc>
          <w:tcPr>
            <w:tcW w:w="27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keepNext/>
              <w:keepLines/>
              <w:jc w:val="right"/>
              <w:rPr>
                <w:color w:val="000000"/>
                <w:sz w:val="18"/>
                <w:szCs w:val="18"/>
                <w:lang w:eastAsia="en-CA"/>
              </w:rPr>
            </w:pPr>
            <w:r w:rsidRPr="00D7165F">
              <w:rPr>
                <w:color w:val="000000"/>
                <w:sz w:val="18"/>
                <w:szCs w:val="18"/>
                <w:lang w:eastAsia="en-CA"/>
              </w:rPr>
              <w:t>2.00</w:t>
            </w:r>
          </w:p>
        </w:tc>
        <w:tc>
          <w:tcPr>
            <w:tcW w:w="349"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keepNext/>
              <w:keepLines/>
              <w:jc w:val="right"/>
              <w:rPr>
                <w:color w:val="000000"/>
                <w:sz w:val="18"/>
                <w:szCs w:val="18"/>
                <w:lang w:eastAsia="en-CA"/>
              </w:rPr>
            </w:pPr>
            <w:r w:rsidRPr="00D7165F">
              <w:rPr>
                <w:color w:val="000000"/>
                <w:sz w:val="18"/>
                <w:szCs w:val="18"/>
                <w:lang w:eastAsia="en-CA"/>
              </w:rPr>
              <w:t>1.31</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keepNext/>
              <w:keepLines/>
              <w:jc w:val="right"/>
              <w:rPr>
                <w:color w:val="000000"/>
                <w:sz w:val="18"/>
                <w:szCs w:val="18"/>
                <w:lang w:eastAsia="en-CA"/>
              </w:rPr>
            </w:pPr>
            <w:r w:rsidRPr="00D7165F">
              <w:rPr>
                <w:color w:val="000000"/>
                <w:sz w:val="18"/>
                <w:szCs w:val="18"/>
                <w:lang w:eastAsia="en-CA"/>
              </w:rPr>
              <w:t>0</w:t>
            </w:r>
          </w:p>
        </w:tc>
        <w:tc>
          <w:tcPr>
            <w:tcW w:w="476" w:type="pct"/>
            <w:tcBorders>
              <w:top w:val="single" w:sz="4" w:space="0" w:color="auto"/>
              <w:left w:val="single" w:sz="4" w:space="0" w:color="auto"/>
              <w:bottom w:val="single" w:sz="4" w:space="0" w:color="auto"/>
              <w:right w:val="single" w:sz="4" w:space="0" w:color="auto"/>
            </w:tcBorders>
            <w:shd w:val="clear" w:color="auto" w:fill="auto"/>
          </w:tcPr>
          <w:p w:rsidR="00241410" w:rsidRPr="00D7165F" w:rsidRDefault="00241410" w:rsidP="00241410">
            <w:pPr>
              <w:keepNext/>
              <w:keepLines/>
              <w:jc w:val="right"/>
              <w:rPr>
                <w:color w:val="000000"/>
                <w:sz w:val="18"/>
                <w:szCs w:val="18"/>
                <w:lang w:eastAsia="en-CA"/>
              </w:rPr>
            </w:pPr>
            <w:r>
              <w:rPr>
                <w:color w:val="000000"/>
                <w:sz w:val="18"/>
                <w:szCs w:val="18"/>
                <w:lang w:eastAsia="en-CA"/>
              </w:rPr>
              <w:t>n/a</w:t>
            </w:r>
          </w:p>
        </w:tc>
      </w:tr>
      <w:tr w:rsidR="00D30256" w:rsidRPr="00D7165F" w:rsidTr="00D30256">
        <w:trPr>
          <w:trHeight w:val="116"/>
          <w:jc w:val="center"/>
        </w:trPr>
        <w:tc>
          <w:tcPr>
            <w:tcW w:w="279" w:type="pct"/>
            <w:tcBorders>
              <w:top w:val="nil"/>
              <w:left w:val="single" w:sz="4" w:space="0" w:color="auto"/>
              <w:bottom w:val="single" w:sz="4" w:space="0" w:color="auto"/>
              <w:right w:val="single" w:sz="4" w:space="0" w:color="auto"/>
            </w:tcBorders>
            <w:shd w:val="clear" w:color="auto" w:fill="auto"/>
            <w:hideMark/>
          </w:tcPr>
          <w:p w:rsidR="00241410" w:rsidRPr="00D7165F" w:rsidRDefault="00241410" w:rsidP="00241410">
            <w:pPr>
              <w:jc w:val="left"/>
              <w:rPr>
                <w:color w:val="000000"/>
                <w:sz w:val="18"/>
                <w:szCs w:val="18"/>
                <w:lang w:eastAsia="en-CA"/>
              </w:rPr>
            </w:pPr>
            <w:r w:rsidRPr="00D7165F">
              <w:rPr>
                <w:color w:val="000000"/>
                <w:sz w:val="18"/>
                <w:szCs w:val="18"/>
                <w:lang w:eastAsia="en-CA"/>
              </w:rPr>
              <w:t>2.1</w:t>
            </w:r>
          </w:p>
        </w:tc>
        <w:tc>
          <w:tcPr>
            <w:tcW w:w="1088" w:type="pct"/>
            <w:tcBorders>
              <w:top w:val="nil"/>
              <w:left w:val="nil"/>
              <w:bottom w:val="single" w:sz="4" w:space="0" w:color="auto"/>
              <w:right w:val="single" w:sz="4" w:space="0" w:color="auto"/>
            </w:tcBorders>
            <w:shd w:val="clear" w:color="auto" w:fill="auto"/>
            <w:hideMark/>
          </w:tcPr>
          <w:p w:rsidR="00241410" w:rsidRPr="00D7165F" w:rsidRDefault="00241410" w:rsidP="00241410">
            <w:pPr>
              <w:jc w:val="left"/>
              <w:rPr>
                <w:color w:val="000000"/>
                <w:sz w:val="18"/>
                <w:szCs w:val="18"/>
                <w:lang w:eastAsia="en-CA"/>
              </w:rPr>
            </w:pPr>
            <w:r w:rsidRPr="00D7165F">
              <w:rPr>
                <w:color w:val="000000"/>
                <w:sz w:val="18"/>
                <w:szCs w:val="18"/>
                <w:lang w:eastAsia="en-CA"/>
              </w:rPr>
              <w:t xml:space="preserve">Lead IA </w:t>
            </w:r>
            <w:r w:rsidR="007F3CEE">
              <w:rPr>
                <w:color w:val="000000"/>
                <w:sz w:val="18"/>
                <w:szCs w:val="18"/>
                <w:lang w:eastAsia="en-CA"/>
              </w:rPr>
              <w:t>(</w:t>
            </w:r>
            <w:r w:rsidRPr="00D7165F">
              <w:rPr>
                <w:color w:val="000000"/>
                <w:sz w:val="18"/>
                <w:szCs w:val="18"/>
                <w:lang w:eastAsia="en-CA"/>
              </w:rPr>
              <w:t>Government of France) agreed funding (</w:t>
            </w:r>
            <w:r>
              <w:rPr>
                <w:color w:val="000000"/>
                <w:sz w:val="18"/>
                <w:szCs w:val="18"/>
                <w:lang w:eastAsia="en-CA"/>
              </w:rPr>
              <w:t>US $</w:t>
            </w:r>
            <w:r w:rsidRPr="00D7165F">
              <w:rPr>
                <w:color w:val="000000"/>
                <w:sz w:val="18"/>
                <w:szCs w:val="18"/>
                <w:lang w:eastAsia="en-CA"/>
              </w:rPr>
              <w:t>)</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sidRPr="00D7165F">
              <w:rPr>
                <w:color w:val="000000"/>
                <w:sz w:val="18"/>
                <w:szCs w:val="18"/>
                <w:lang w:eastAsia="en-CA"/>
              </w:rPr>
              <w:t>456,500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sidRPr="00D7165F">
              <w:rPr>
                <w:color w:val="000000"/>
                <w:sz w:val="18"/>
                <w:szCs w:val="18"/>
                <w:lang w:eastAsia="en-CA"/>
              </w:rPr>
              <w:t>616,500</w:t>
            </w:r>
          </w:p>
        </w:tc>
        <w:tc>
          <w:tcPr>
            <w:tcW w:w="27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sidRPr="00D7165F">
              <w:rPr>
                <w:color w:val="000000"/>
                <w:sz w:val="18"/>
                <w:szCs w:val="18"/>
                <w:lang w:eastAsia="en-CA"/>
              </w:rPr>
              <w:t>601,500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sidRPr="00D7165F">
              <w:rPr>
                <w:color w:val="000000"/>
                <w:sz w:val="18"/>
                <w:szCs w:val="18"/>
                <w:lang w:eastAsia="en-CA"/>
              </w:rPr>
              <w:t>89,350</w:t>
            </w:r>
          </w:p>
        </w:tc>
        <w:tc>
          <w:tcPr>
            <w:tcW w:w="476" w:type="pct"/>
            <w:tcBorders>
              <w:top w:val="single" w:sz="4" w:space="0" w:color="auto"/>
              <w:left w:val="single" w:sz="4" w:space="0" w:color="auto"/>
              <w:bottom w:val="single" w:sz="4" w:space="0" w:color="auto"/>
              <w:right w:val="single" w:sz="4" w:space="0" w:color="auto"/>
            </w:tcBorders>
            <w:shd w:val="clear" w:color="auto" w:fill="auto"/>
          </w:tcPr>
          <w:p w:rsidR="00241410" w:rsidRPr="00D7165F" w:rsidRDefault="00241410" w:rsidP="00241410">
            <w:pPr>
              <w:jc w:val="right"/>
              <w:rPr>
                <w:color w:val="000000"/>
                <w:sz w:val="18"/>
                <w:szCs w:val="18"/>
                <w:lang w:eastAsia="en-CA"/>
              </w:rPr>
            </w:pPr>
            <w:r w:rsidRPr="00D7165F">
              <w:rPr>
                <w:color w:val="000000"/>
                <w:sz w:val="18"/>
                <w:szCs w:val="18"/>
                <w:lang w:eastAsia="en-CA"/>
              </w:rPr>
              <w:t>1,763,850</w:t>
            </w:r>
          </w:p>
        </w:tc>
      </w:tr>
      <w:tr w:rsidR="00D30256" w:rsidRPr="00D7165F" w:rsidTr="00D30256">
        <w:trPr>
          <w:trHeight w:val="56"/>
          <w:jc w:val="center"/>
        </w:trPr>
        <w:tc>
          <w:tcPr>
            <w:tcW w:w="279" w:type="pct"/>
            <w:tcBorders>
              <w:top w:val="nil"/>
              <w:left w:val="single" w:sz="4" w:space="0" w:color="auto"/>
              <w:bottom w:val="single" w:sz="4" w:space="0" w:color="auto"/>
              <w:right w:val="single" w:sz="4" w:space="0" w:color="auto"/>
            </w:tcBorders>
            <w:shd w:val="clear" w:color="auto" w:fill="auto"/>
            <w:hideMark/>
          </w:tcPr>
          <w:p w:rsidR="00241410" w:rsidRPr="00D7165F" w:rsidRDefault="00241410" w:rsidP="00241410">
            <w:pPr>
              <w:jc w:val="left"/>
              <w:rPr>
                <w:color w:val="000000"/>
                <w:sz w:val="18"/>
                <w:szCs w:val="18"/>
                <w:lang w:eastAsia="en-CA"/>
              </w:rPr>
            </w:pPr>
            <w:r w:rsidRPr="00D7165F">
              <w:rPr>
                <w:color w:val="000000"/>
                <w:sz w:val="18"/>
                <w:szCs w:val="18"/>
                <w:lang w:eastAsia="en-CA"/>
              </w:rPr>
              <w:t>2.2</w:t>
            </w:r>
          </w:p>
        </w:tc>
        <w:tc>
          <w:tcPr>
            <w:tcW w:w="1088" w:type="pct"/>
            <w:tcBorders>
              <w:top w:val="nil"/>
              <w:left w:val="nil"/>
              <w:bottom w:val="single" w:sz="4" w:space="0" w:color="auto"/>
              <w:right w:val="single" w:sz="4" w:space="0" w:color="auto"/>
            </w:tcBorders>
            <w:shd w:val="clear" w:color="auto" w:fill="auto"/>
            <w:hideMark/>
          </w:tcPr>
          <w:p w:rsidR="00241410" w:rsidRPr="00D7165F" w:rsidRDefault="00241410" w:rsidP="00241410">
            <w:pPr>
              <w:jc w:val="left"/>
              <w:rPr>
                <w:color w:val="000000"/>
                <w:sz w:val="18"/>
                <w:szCs w:val="18"/>
                <w:lang w:eastAsia="en-CA"/>
              </w:rPr>
            </w:pPr>
            <w:r w:rsidRPr="00D7165F">
              <w:rPr>
                <w:color w:val="000000"/>
                <w:sz w:val="18"/>
                <w:szCs w:val="18"/>
                <w:lang w:eastAsia="en-CA"/>
              </w:rPr>
              <w:t>Support costs for Lead IA (</w:t>
            </w:r>
            <w:r>
              <w:rPr>
                <w:color w:val="000000"/>
                <w:sz w:val="18"/>
                <w:szCs w:val="18"/>
                <w:lang w:eastAsia="en-CA"/>
              </w:rPr>
              <w:t>US $</w:t>
            </w:r>
            <w:r w:rsidRPr="00D7165F">
              <w:rPr>
                <w:color w:val="000000"/>
                <w:sz w:val="18"/>
                <w:szCs w:val="18"/>
                <w:lang w:eastAsia="en-CA"/>
              </w:rPr>
              <w:t>)</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52,803</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71,310</w:t>
            </w:r>
          </w:p>
        </w:tc>
        <w:tc>
          <w:tcPr>
            <w:tcW w:w="27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69,575</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sidRPr="00D7165F">
              <w:rPr>
                <w:color w:val="000000"/>
                <w:sz w:val="18"/>
                <w:szCs w:val="18"/>
                <w:lang w:eastAsia="en-CA"/>
              </w:rPr>
              <w:t>10,</w:t>
            </w:r>
            <w:r>
              <w:rPr>
                <w:color w:val="000000"/>
                <w:sz w:val="18"/>
                <w:szCs w:val="18"/>
                <w:lang w:eastAsia="en-CA"/>
              </w:rPr>
              <w:t>335</w:t>
            </w:r>
          </w:p>
        </w:tc>
        <w:tc>
          <w:tcPr>
            <w:tcW w:w="476" w:type="pct"/>
            <w:tcBorders>
              <w:top w:val="single" w:sz="4" w:space="0" w:color="auto"/>
              <w:left w:val="single" w:sz="4" w:space="0" w:color="auto"/>
              <w:bottom w:val="single" w:sz="4" w:space="0" w:color="auto"/>
              <w:right w:val="single" w:sz="4" w:space="0" w:color="auto"/>
            </w:tcBorders>
            <w:shd w:val="clear" w:color="auto" w:fill="auto"/>
          </w:tcPr>
          <w:p w:rsidR="00241410" w:rsidRPr="00D7165F" w:rsidRDefault="00241410" w:rsidP="00241410">
            <w:pPr>
              <w:jc w:val="right"/>
              <w:rPr>
                <w:color w:val="000000"/>
                <w:sz w:val="18"/>
                <w:szCs w:val="18"/>
                <w:lang w:eastAsia="en-CA"/>
              </w:rPr>
            </w:pPr>
            <w:r>
              <w:rPr>
                <w:color w:val="000000"/>
                <w:sz w:val="18"/>
                <w:szCs w:val="18"/>
                <w:lang w:eastAsia="en-CA"/>
              </w:rPr>
              <w:t>204,023</w:t>
            </w:r>
          </w:p>
        </w:tc>
      </w:tr>
      <w:tr w:rsidR="00D30256" w:rsidRPr="00D7165F" w:rsidTr="00D30256">
        <w:trPr>
          <w:trHeight w:val="62"/>
          <w:jc w:val="center"/>
        </w:trPr>
        <w:tc>
          <w:tcPr>
            <w:tcW w:w="279" w:type="pct"/>
            <w:tcBorders>
              <w:top w:val="nil"/>
              <w:left w:val="single" w:sz="4" w:space="0" w:color="auto"/>
              <w:bottom w:val="single" w:sz="4" w:space="0" w:color="auto"/>
              <w:right w:val="single" w:sz="4" w:space="0" w:color="auto"/>
            </w:tcBorders>
            <w:shd w:val="clear" w:color="auto" w:fill="auto"/>
            <w:hideMark/>
          </w:tcPr>
          <w:p w:rsidR="00241410" w:rsidRPr="00D7165F" w:rsidRDefault="00241410" w:rsidP="00241410">
            <w:pPr>
              <w:jc w:val="left"/>
              <w:rPr>
                <w:color w:val="000000"/>
                <w:sz w:val="18"/>
                <w:szCs w:val="18"/>
                <w:lang w:eastAsia="en-CA"/>
              </w:rPr>
            </w:pPr>
            <w:r w:rsidRPr="00D7165F">
              <w:rPr>
                <w:color w:val="000000"/>
                <w:sz w:val="18"/>
                <w:szCs w:val="18"/>
                <w:lang w:eastAsia="en-CA"/>
              </w:rPr>
              <w:t>3.1</w:t>
            </w:r>
          </w:p>
        </w:tc>
        <w:tc>
          <w:tcPr>
            <w:tcW w:w="1088" w:type="pct"/>
            <w:tcBorders>
              <w:top w:val="nil"/>
              <w:left w:val="nil"/>
              <w:bottom w:val="single" w:sz="4" w:space="0" w:color="auto"/>
              <w:right w:val="single" w:sz="4" w:space="0" w:color="auto"/>
            </w:tcBorders>
            <w:shd w:val="clear" w:color="auto" w:fill="auto"/>
            <w:hideMark/>
          </w:tcPr>
          <w:p w:rsidR="00241410" w:rsidRPr="00D7165F" w:rsidRDefault="00241410" w:rsidP="00241410">
            <w:pPr>
              <w:jc w:val="left"/>
              <w:rPr>
                <w:color w:val="000000"/>
                <w:sz w:val="18"/>
                <w:szCs w:val="18"/>
                <w:lang w:eastAsia="en-CA"/>
              </w:rPr>
            </w:pPr>
            <w:r w:rsidRPr="00D7165F">
              <w:rPr>
                <w:color w:val="000000"/>
                <w:sz w:val="18"/>
                <w:szCs w:val="18"/>
                <w:lang w:eastAsia="en-CA"/>
              </w:rPr>
              <w:t>Total agreed funding (</w:t>
            </w:r>
            <w:r>
              <w:rPr>
                <w:color w:val="000000"/>
                <w:sz w:val="18"/>
                <w:szCs w:val="18"/>
                <w:lang w:eastAsia="en-CA"/>
              </w:rPr>
              <w:t>US $</w:t>
            </w:r>
            <w:r w:rsidRPr="00D7165F">
              <w:rPr>
                <w:color w:val="000000"/>
                <w:sz w:val="18"/>
                <w:szCs w:val="18"/>
                <w:lang w:eastAsia="en-CA"/>
              </w:rPr>
              <w:t>)</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sidRPr="00D7165F">
              <w:rPr>
                <w:color w:val="000000"/>
                <w:sz w:val="18"/>
                <w:szCs w:val="18"/>
                <w:lang w:eastAsia="en-CA"/>
              </w:rPr>
              <w:t>456,500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sidRPr="00D7165F">
              <w:rPr>
                <w:color w:val="000000"/>
                <w:sz w:val="18"/>
                <w:szCs w:val="18"/>
                <w:lang w:eastAsia="en-CA"/>
              </w:rPr>
              <w:t>616,500</w:t>
            </w:r>
          </w:p>
        </w:tc>
        <w:tc>
          <w:tcPr>
            <w:tcW w:w="27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sidRPr="00D7165F">
              <w:rPr>
                <w:color w:val="000000"/>
                <w:sz w:val="18"/>
                <w:szCs w:val="18"/>
                <w:lang w:eastAsia="en-CA"/>
              </w:rPr>
              <w:t>601,500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sidRPr="00D7165F">
              <w:rPr>
                <w:color w:val="000000"/>
                <w:sz w:val="18"/>
                <w:szCs w:val="18"/>
                <w:lang w:eastAsia="en-CA"/>
              </w:rPr>
              <w:t>89,350</w:t>
            </w:r>
          </w:p>
        </w:tc>
        <w:tc>
          <w:tcPr>
            <w:tcW w:w="476" w:type="pct"/>
            <w:tcBorders>
              <w:top w:val="single" w:sz="4" w:space="0" w:color="auto"/>
              <w:left w:val="single" w:sz="4" w:space="0" w:color="auto"/>
              <w:bottom w:val="single" w:sz="4" w:space="0" w:color="auto"/>
              <w:right w:val="single" w:sz="4" w:space="0" w:color="auto"/>
            </w:tcBorders>
            <w:shd w:val="clear" w:color="auto" w:fill="auto"/>
          </w:tcPr>
          <w:p w:rsidR="00241410" w:rsidRPr="00D7165F" w:rsidRDefault="00241410" w:rsidP="00241410">
            <w:pPr>
              <w:jc w:val="right"/>
              <w:rPr>
                <w:color w:val="000000"/>
                <w:sz w:val="18"/>
                <w:szCs w:val="18"/>
                <w:lang w:eastAsia="en-CA"/>
              </w:rPr>
            </w:pPr>
            <w:r w:rsidRPr="00D7165F">
              <w:rPr>
                <w:color w:val="000000"/>
                <w:sz w:val="18"/>
                <w:szCs w:val="18"/>
                <w:lang w:eastAsia="en-CA"/>
              </w:rPr>
              <w:t>1,763,850</w:t>
            </w:r>
          </w:p>
        </w:tc>
      </w:tr>
      <w:tr w:rsidR="00D30256" w:rsidRPr="00D7165F" w:rsidTr="00D30256">
        <w:trPr>
          <w:trHeight w:val="62"/>
          <w:jc w:val="center"/>
        </w:trPr>
        <w:tc>
          <w:tcPr>
            <w:tcW w:w="279" w:type="pct"/>
            <w:tcBorders>
              <w:top w:val="nil"/>
              <w:left w:val="single" w:sz="4" w:space="0" w:color="auto"/>
              <w:bottom w:val="single" w:sz="4" w:space="0" w:color="auto"/>
              <w:right w:val="single" w:sz="4" w:space="0" w:color="auto"/>
            </w:tcBorders>
            <w:shd w:val="clear" w:color="auto" w:fill="auto"/>
            <w:hideMark/>
          </w:tcPr>
          <w:p w:rsidR="00241410" w:rsidRPr="00D7165F" w:rsidRDefault="00241410" w:rsidP="00241410">
            <w:pPr>
              <w:jc w:val="left"/>
              <w:rPr>
                <w:color w:val="000000"/>
                <w:sz w:val="18"/>
                <w:szCs w:val="18"/>
                <w:lang w:eastAsia="en-CA"/>
              </w:rPr>
            </w:pPr>
            <w:r w:rsidRPr="00D7165F">
              <w:rPr>
                <w:color w:val="000000"/>
                <w:sz w:val="18"/>
                <w:szCs w:val="18"/>
                <w:lang w:eastAsia="en-CA"/>
              </w:rPr>
              <w:t>3.2</w:t>
            </w:r>
          </w:p>
        </w:tc>
        <w:tc>
          <w:tcPr>
            <w:tcW w:w="1088" w:type="pct"/>
            <w:tcBorders>
              <w:top w:val="nil"/>
              <w:left w:val="nil"/>
              <w:bottom w:val="single" w:sz="4" w:space="0" w:color="auto"/>
              <w:right w:val="single" w:sz="4" w:space="0" w:color="auto"/>
            </w:tcBorders>
            <w:shd w:val="clear" w:color="auto" w:fill="auto"/>
            <w:hideMark/>
          </w:tcPr>
          <w:p w:rsidR="00241410" w:rsidRPr="00D7165F" w:rsidRDefault="00241410" w:rsidP="00241410">
            <w:pPr>
              <w:jc w:val="left"/>
              <w:rPr>
                <w:color w:val="000000"/>
                <w:sz w:val="18"/>
                <w:szCs w:val="18"/>
                <w:lang w:eastAsia="en-CA"/>
              </w:rPr>
            </w:pPr>
            <w:r w:rsidRPr="00D7165F">
              <w:rPr>
                <w:color w:val="000000"/>
                <w:sz w:val="18"/>
                <w:szCs w:val="18"/>
                <w:lang w:eastAsia="en-CA"/>
              </w:rPr>
              <w:t>Total support costs (</w:t>
            </w:r>
            <w:r>
              <w:rPr>
                <w:color w:val="000000"/>
                <w:sz w:val="18"/>
                <w:szCs w:val="18"/>
                <w:lang w:eastAsia="en-CA"/>
              </w:rPr>
              <w:t>US $</w:t>
            </w:r>
            <w:r w:rsidRPr="00D7165F">
              <w:rPr>
                <w:color w:val="000000"/>
                <w:sz w:val="18"/>
                <w:szCs w:val="18"/>
                <w:lang w:eastAsia="en-CA"/>
              </w:rPr>
              <w:t>)</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52,803</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71,310</w:t>
            </w:r>
          </w:p>
        </w:tc>
        <w:tc>
          <w:tcPr>
            <w:tcW w:w="27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69,575</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sidRPr="00D7165F">
              <w:rPr>
                <w:color w:val="000000"/>
                <w:sz w:val="18"/>
                <w:szCs w:val="18"/>
                <w:lang w:eastAsia="en-CA"/>
              </w:rPr>
              <w:t>10,</w:t>
            </w:r>
            <w:r>
              <w:rPr>
                <w:color w:val="000000"/>
                <w:sz w:val="18"/>
                <w:szCs w:val="18"/>
                <w:lang w:eastAsia="en-CA"/>
              </w:rPr>
              <w:t>335</w:t>
            </w:r>
          </w:p>
        </w:tc>
        <w:tc>
          <w:tcPr>
            <w:tcW w:w="476" w:type="pct"/>
            <w:tcBorders>
              <w:top w:val="single" w:sz="4" w:space="0" w:color="auto"/>
              <w:left w:val="single" w:sz="4" w:space="0" w:color="auto"/>
              <w:bottom w:val="single" w:sz="4" w:space="0" w:color="auto"/>
              <w:right w:val="single" w:sz="4" w:space="0" w:color="auto"/>
            </w:tcBorders>
            <w:shd w:val="clear" w:color="auto" w:fill="auto"/>
          </w:tcPr>
          <w:p w:rsidR="00241410" w:rsidRPr="00D7165F" w:rsidRDefault="00241410" w:rsidP="00241410">
            <w:pPr>
              <w:jc w:val="right"/>
              <w:rPr>
                <w:color w:val="000000"/>
                <w:sz w:val="18"/>
                <w:szCs w:val="18"/>
                <w:lang w:eastAsia="en-CA"/>
              </w:rPr>
            </w:pPr>
            <w:r>
              <w:rPr>
                <w:color w:val="000000"/>
                <w:sz w:val="18"/>
                <w:szCs w:val="18"/>
                <w:lang w:eastAsia="en-CA"/>
              </w:rPr>
              <w:t>204,023</w:t>
            </w:r>
          </w:p>
        </w:tc>
      </w:tr>
      <w:tr w:rsidR="00D30256" w:rsidRPr="00D7165F" w:rsidTr="00D30256">
        <w:trPr>
          <w:trHeight w:val="53"/>
          <w:jc w:val="center"/>
        </w:trPr>
        <w:tc>
          <w:tcPr>
            <w:tcW w:w="279" w:type="pct"/>
            <w:tcBorders>
              <w:top w:val="nil"/>
              <w:left w:val="single" w:sz="4" w:space="0" w:color="auto"/>
              <w:bottom w:val="single" w:sz="4" w:space="0" w:color="auto"/>
              <w:right w:val="single" w:sz="4" w:space="0" w:color="auto"/>
            </w:tcBorders>
            <w:shd w:val="clear" w:color="auto" w:fill="auto"/>
            <w:hideMark/>
          </w:tcPr>
          <w:p w:rsidR="00241410" w:rsidRPr="00D7165F" w:rsidRDefault="00241410" w:rsidP="00241410">
            <w:pPr>
              <w:jc w:val="left"/>
              <w:rPr>
                <w:color w:val="000000"/>
                <w:sz w:val="18"/>
                <w:szCs w:val="18"/>
                <w:lang w:eastAsia="en-CA"/>
              </w:rPr>
            </w:pPr>
            <w:r w:rsidRPr="00D7165F">
              <w:rPr>
                <w:color w:val="000000"/>
                <w:sz w:val="18"/>
                <w:szCs w:val="18"/>
                <w:lang w:eastAsia="en-CA"/>
              </w:rPr>
              <w:t>3.3</w:t>
            </w:r>
          </w:p>
        </w:tc>
        <w:tc>
          <w:tcPr>
            <w:tcW w:w="1088" w:type="pct"/>
            <w:tcBorders>
              <w:top w:val="nil"/>
              <w:left w:val="nil"/>
              <w:bottom w:val="single" w:sz="4" w:space="0" w:color="auto"/>
              <w:right w:val="single" w:sz="4" w:space="0" w:color="auto"/>
            </w:tcBorders>
            <w:shd w:val="clear" w:color="auto" w:fill="auto"/>
            <w:hideMark/>
          </w:tcPr>
          <w:p w:rsidR="00241410" w:rsidRPr="00D7165F" w:rsidRDefault="00241410" w:rsidP="00241410">
            <w:pPr>
              <w:jc w:val="left"/>
              <w:rPr>
                <w:color w:val="000000"/>
                <w:sz w:val="18"/>
                <w:szCs w:val="18"/>
                <w:lang w:eastAsia="en-CA"/>
              </w:rPr>
            </w:pPr>
            <w:r w:rsidRPr="00D7165F">
              <w:rPr>
                <w:color w:val="000000"/>
                <w:sz w:val="18"/>
                <w:szCs w:val="18"/>
                <w:lang w:eastAsia="en-CA"/>
              </w:rPr>
              <w:t>Total agreed costs (</w:t>
            </w:r>
            <w:r>
              <w:rPr>
                <w:color w:val="000000"/>
                <w:sz w:val="18"/>
                <w:szCs w:val="18"/>
                <w:lang w:eastAsia="en-CA"/>
              </w:rPr>
              <w:t>US $</w:t>
            </w:r>
            <w:r w:rsidRPr="00D7165F">
              <w:rPr>
                <w:color w:val="000000"/>
                <w:sz w:val="18"/>
                <w:szCs w:val="18"/>
                <w:lang w:eastAsia="en-CA"/>
              </w:rPr>
              <w:t>)</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509,303</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687,810</w:t>
            </w:r>
          </w:p>
        </w:tc>
        <w:tc>
          <w:tcPr>
            <w:tcW w:w="27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671,075</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273"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27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9"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0</w:t>
            </w:r>
          </w:p>
        </w:tc>
        <w:tc>
          <w:tcPr>
            <w:tcW w:w="343" w:type="pct"/>
            <w:tcBorders>
              <w:top w:val="single" w:sz="4" w:space="0" w:color="auto"/>
              <w:left w:val="nil"/>
              <w:bottom w:val="single" w:sz="4" w:space="0" w:color="auto"/>
              <w:right w:val="single" w:sz="4" w:space="0" w:color="auto"/>
            </w:tcBorders>
            <w:shd w:val="clear" w:color="auto" w:fill="auto"/>
            <w:tcMar>
              <w:left w:w="14" w:type="dxa"/>
              <w:right w:w="14" w:type="dxa"/>
            </w:tcMar>
          </w:tcPr>
          <w:p w:rsidR="00241410" w:rsidRPr="00D7165F" w:rsidRDefault="00241410" w:rsidP="00241410">
            <w:pPr>
              <w:jc w:val="right"/>
              <w:rPr>
                <w:color w:val="000000"/>
                <w:sz w:val="18"/>
                <w:szCs w:val="18"/>
                <w:lang w:eastAsia="en-CA"/>
              </w:rPr>
            </w:pPr>
            <w:r>
              <w:rPr>
                <w:color w:val="000000"/>
                <w:sz w:val="18"/>
                <w:szCs w:val="18"/>
                <w:lang w:eastAsia="en-CA"/>
              </w:rPr>
              <w:t>99,685</w:t>
            </w:r>
          </w:p>
        </w:tc>
        <w:tc>
          <w:tcPr>
            <w:tcW w:w="476" w:type="pct"/>
            <w:tcBorders>
              <w:top w:val="single" w:sz="4" w:space="0" w:color="auto"/>
              <w:left w:val="single" w:sz="4" w:space="0" w:color="auto"/>
              <w:bottom w:val="single" w:sz="4" w:space="0" w:color="auto"/>
              <w:right w:val="single" w:sz="4" w:space="0" w:color="auto"/>
            </w:tcBorders>
            <w:shd w:val="clear" w:color="auto" w:fill="auto"/>
          </w:tcPr>
          <w:p w:rsidR="00241410" w:rsidRPr="00D7165F" w:rsidRDefault="00241410" w:rsidP="00241410">
            <w:pPr>
              <w:jc w:val="right"/>
              <w:rPr>
                <w:color w:val="000000"/>
                <w:sz w:val="18"/>
                <w:szCs w:val="18"/>
                <w:lang w:eastAsia="en-CA"/>
              </w:rPr>
            </w:pPr>
            <w:r>
              <w:rPr>
                <w:color w:val="000000"/>
                <w:sz w:val="18"/>
                <w:szCs w:val="18"/>
                <w:lang w:eastAsia="en-CA"/>
              </w:rPr>
              <w:t>1,967,873</w:t>
            </w:r>
          </w:p>
        </w:tc>
      </w:tr>
      <w:tr w:rsidR="00013020" w:rsidRPr="00D7165F" w:rsidTr="00D30256">
        <w:trPr>
          <w:trHeight w:val="53"/>
          <w:jc w:val="center"/>
        </w:trPr>
        <w:tc>
          <w:tcPr>
            <w:tcW w:w="279" w:type="pct"/>
            <w:tcBorders>
              <w:top w:val="single" w:sz="4" w:space="0" w:color="auto"/>
              <w:left w:val="single" w:sz="4" w:space="0" w:color="auto"/>
              <w:bottom w:val="single" w:sz="4" w:space="0" w:color="auto"/>
              <w:right w:val="single" w:sz="4" w:space="0" w:color="auto"/>
            </w:tcBorders>
            <w:shd w:val="clear" w:color="auto" w:fill="auto"/>
            <w:hideMark/>
          </w:tcPr>
          <w:p w:rsidR="00013020" w:rsidRPr="00D7165F" w:rsidRDefault="00013020" w:rsidP="00790A46">
            <w:pPr>
              <w:jc w:val="left"/>
              <w:rPr>
                <w:color w:val="000000"/>
                <w:sz w:val="18"/>
                <w:szCs w:val="18"/>
                <w:lang w:eastAsia="en-CA"/>
              </w:rPr>
            </w:pPr>
            <w:r w:rsidRPr="00D7165F">
              <w:rPr>
                <w:color w:val="000000"/>
                <w:sz w:val="18"/>
                <w:szCs w:val="18"/>
                <w:lang w:eastAsia="en-CA"/>
              </w:rPr>
              <w:t>4.1.1</w:t>
            </w:r>
          </w:p>
        </w:tc>
        <w:tc>
          <w:tcPr>
            <w:tcW w:w="3902" w:type="pct"/>
            <w:gridSpan w:val="10"/>
            <w:tcBorders>
              <w:top w:val="single" w:sz="4" w:space="0" w:color="auto"/>
              <w:left w:val="nil"/>
              <w:bottom w:val="single" w:sz="4" w:space="0" w:color="auto"/>
              <w:right w:val="single" w:sz="4" w:space="0" w:color="auto"/>
            </w:tcBorders>
          </w:tcPr>
          <w:p w:rsidR="00013020" w:rsidRPr="00D7165F" w:rsidRDefault="00013020" w:rsidP="00790A46">
            <w:pPr>
              <w:jc w:val="left"/>
              <w:rPr>
                <w:color w:val="000000"/>
                <w:sz w:val="18"/>
                <w:szCs w:val="18"/>
                <w:lang w:eastAsia="en-CA"/>
              </w:rPr>
            </w:pPr>
            <w:r w:rsidRPr="00D7165F">
              <w:rPr>
                <w:color w:val="000000"/>
                <w:sz w:val="18"/>
                <w:szCs w:val="18"/>
                <w:lang w:eastAsia="en-CA"/>
              </w:rPr>
              <w:t>Total phase-out of HCFC-22 agreed to be achieved under this Agreement (ODP tonnes)</w:t>
            </w:r>
          </w:p>
        </w:tc>
        <w:tc>
          <w:tcPr>
            <w:tcW w:w="343" w:type="pct"/>
            <w:tcBorders>
              <w:top w:val="single" w:sz="4" w:space="0" w:color="auto"/>
              <w:left w:val="single" w:sz="4" w:space="0" w:color="auto"/>
              <w:bottom w:val="single" w:sz="4" w:space="0" w:color="auto"/>
              <w:right w:val="single" w:sz="4" w:space="0" w:color="auto"/>
            </w:tcBorders>
          </w:tcPr>
          <w:p w:rsidR="00013020" w:rsidRPr="00D7165F" w:rsidRDefault="00013020" w:rsidP="00790A46">
            <w:pPr>
              <w:jc w:val="right"/>
              <w:rPr>
                <w:color w:val="000000"/>
                <w:sz w:val="18"/>
                <w:szCs w:val="18"/>
                <w:lang w:eastAsia="en-CA"/>
              </w:rPr>
            </w:pPr>
          </w:p>
        </w:tc>
        <w:tc>
          <w:tcPr>
            <w:tcW w:w="476" w:type="pct"/>
            <w:tcBorders>
              <w:top w:val="single" w:sz="4" w:space="0" w:color="auto"/>
              <w:left w:val="single" w:sz="4" w:space="0" w:color="auto"/>
              <w:bottom w:val="single" w:sz="4" w:space="0" w:color="auto"/>
              <w:right w:val="single" w:sz="4" w:space="0" w:color="auto"/>
            </w:tcBorders>
            <w:shd w:val="clear" w:color="auto" w:fill="auto"/>
          </w:tcPr>
          <w:p w:rsidR="00013020" w:rsidRPr="00D7165F" w:rsidRDefault="00013020" w:rsidP="00790A46">
            <w:pPr>
              <w:jc w:val="right"/>
              <w:rPr>
                <w:color w:val="000000"/>
                <w:sz w:val="18"/>
                <w:szCs w:val="18"/>
                <w:lang w:eastAsia="en-CA"/>
              </w:rPr>
            </w:pPr>
            <w:r w:rsidRPr="00D7165F">
              <w:rPr>
                <w:color w:val="000000"/>
                <w:sz w:val="18"/>
                <w:szCs w:val="18"/>
                <w:lang w:eastAsia="en-CA"/>
              </w:rPr>
              <w:t>22.41</w:t>
            </w:r>
          </w:p>
        </w:tc>
      </w:tr>
      <w:tr w:rsidR="00013020" w:rsidRPr="00D7165F" w:rsidTr="00D30256">
        <w:trPr>
          <w:trHeight w:val="116"/>
          <w:jc w:val="center"/>
        </w:trPr>
        <w:tc>
          <w:tcPr>
            <w:tcW w:w="279" w:type="pct"/>
            <w:tcBorders>
              <w:top w:val="nil"/>
              <w:left w:val="single" w:sz="4" w:space="0" w:color="auto"/>
              <w:bottom w:val="single" w:sz="4" w:space="0" w:color="auto"/>
              <w:right w:val="single" w:sz="4" w:space="0" w:color="auto"/>
            </w:tcBorders>
            <w:shd w:val="clear" w:color="auto" w:fill="auto"/>
            <w:hideMark/>
          </w:tcPr>
          <w:p w:rsidR="00013020" w:rsidRPr="00D7165F" w:rsidRDefault="00013020" w:rsidP="00790A46">
            <w:pPr>
              <w:jc w:val="left"/>
              <w:rPr>
                <w:color w:val="000000"/>
                <w:sz w:val="18"/>
                <w:szCs w:val="18"/>
                <w:lang w:eastAsia="en-CA"/>
              </w:rPr>
            </w:pPr>
            <w:r w:rsidRPr="00D7165F">
              <w:rPr>
                <w:color w:val="000000"/>
                <w:sz w:val="18"/>
                <w:szCs w:val="18"/>
                <w:lang w:eastAsia="en-CA"/>
              </w:rPr>
              <w:t>4.1.2</w:t>
            </w:r>
          </w:p>
        </w:tc>
        <w:tc>
          <w:tcPr>
            <w:tcW w:w="3902" w:type="pct"/>
            <w:gridSpan w:val="10"/>
            <w:tcBorders>
              <w:top w:val="single" w:sz="4" w:space="0" w:color="auto"/>
              <w:left w:val="nil"/>
              <w:bottom w:val="single" w:sz="4" w:space="0" w:color="auto"/>
              <w:right w:val="single" w:sz="4" w:space="0" w:color="auto"/>
            </w:tcBorders>
          </w:tcPr>
          <w:p w:rsidR="00013020" w:rsidRPr="00D7165F" w:rsidRDefault="00013020" w:rsidP="00790A46">
            <w:pPr>
              <w:jc w:val="left"/>
              <w:rPr>
                <w:color w:val="000000"/>
                <w:sz w:val="18"/>
                <w:szCs w:val="18"/>
                <w:lang w:eastAsia="en-CA"/>
              </w:rPr>
            </w:pPr>
            <w:r w:rsidRPr="00D7165F">
              <w:rPr>
                <w:color w:val="000000"/>
                <w:sz w:val="18"/>
                <w:szCs w:val="18"/>
                <w:lang w:eastAsia="en-CA"/>
              </w:rPr>
              <w:t>Phase-out of HCFC-22 to be achieved in the previous stage (ODP tonnes)</w:t>
            </w:r>
          </w:p>
        </w:tc>
        <w:tc>
          <w:tcPr>
            <w:tcW w:w="343" w:type="pct"/>
            <w:tcBorders>
              <w:top w:val="single" w:sz="4" w:space="0" w:color="auto"/>
              <w:left w:val="single" w:sz="4" w:space="0" w:color="auto"/>
              <w:bottom w:val="single" w:sz="4" w:space="0" w:color="auto"/>
              <w:right w:val="single" w:sz="4" w:space="0" w:color="auto"/>
            </w:tcBorders>
          </w:tcPr>
          <w:p w:rsidR="00013020" w:rsidRPr="00D7165F" w:rsidRDefault="00013020" w:rsidP="00790A46">
            <w:pPr>
              <w:jc w:val="right"/>
              <w:rPr>
                <w:color w:val="000000"/>
                <w:sz w:val="18"/>
                <w:szCs w:val="18"/>
                <w:lang w:eastAsia="en-CA"/>
              </w:rPr>
            </w:pPr>
          </w:p>
        </w:tc>
        <w:tc>
          <w:tcPr>
            <w:tcW w:w="476" w:type="pct"/>
            <w:tcBorders>
              <w:top w:val="nil"/>
              <w:left w:val="single" w:sz="4" w:space="0" w:color="auto"/>
              <w:bottom w:val="single" w:sz="4" w:space="0" w:color="auto"/>
              <w:right w:val="single" w:sz="4" w:space="0" w:color="auto"/>
            </w:tcBorders>
            <w:shd w:val="clear" w:color="auto" w:fill="auto"/>
          </w:tcPr>
          <w:p w:rsidR="00013020" w:rsidRPr="00D7165F" w:rsidRDefault="00013020" w:rsidP="00790A46">
            <w:pPr>
              <w:jc w:val="right"/>
              <w:rPr>
                <w:color w:val="000000"/>
                <w:sz w:val="18"/>
                <w:szCs w:val="18"/>
                <w:lang w:eastAsia="en-CA"/>
              </w:rPr>
            </w:pPr>
            <w:r w:rsidRPr="00D7165F">
              <w:rPr>
                <w:color w:val="000000"/>
                <w:sz w:val="18"/>
                <w:szCs w:val="18"/>
                <w:lang w:eastAsia="en-CA"/>
              </w:rPr>
              <w:t>11.00</w:t>
            </w:r>
          </w:p>
        </w:tc>
      </w:tr>
      <w:tr w:rsidR="00013020" w:rsidRPr="00D7165F" w:rsidTr="00D30256">
        <w:trPr>
          <w:trHeight w:val="98"/>
          <w:jc w:val="center"/>
        </w:trPr>
        <w:tc>
          <w:tcPr>
            <w:tcW w:w="279" w:type="pct"/>
            <w:tcBorders>
              <w:top w:val="nil"/>
              <w:left w:val="single" w:sz="4" w:space="0" w:color="auto"/>
              <w:bottom w:val="single" w:sz="4" w:space="0" w:color="auto"/>
              <w:right w:val="single" w:sz="4" w:space="0" w:color="auto"/>
            </w:tcBorders>
            <w:shd w:val="clear" w:color="auto" w:fill="auto"/>
            <w:hideMark/>
          </w:tcPr>
          <w:p w:rsidR="00013020" w:rsidRPr="00D7165F" w:rsidRDefault="00013020" w:rsidP="00790A46">
            <w:pPr>
              <w:jc w:val="left"/>
              <w:rPr>
                <w:color w:val="000000"/>
                <w:sz w:val="18"/>
                <w:szCs w:val="18"/>
                <w:lang w:eastAsia="en-CA"/>
              </w:rPr>
            </w:pPr>
            <w:r w:rsidRPr="00D7165F">
              <w:rPr>
                <w:color w:val="000000"/>
                <w:sz w:val="18"/>
                <w:szCs w:val="18"/>
                <w:lang w:eastAsia="en-CA"/>
              </w:rPr>
              <w:t>4.1.3</w:t>
            </w:r>
          </w:p>
        </w:tc>
        <w:tc>
          <w:tcPr>
            <w:tcW w:w="3902" w:type="pct"/>
            <w:gridSpan w:val="10"/>
            <w:tcBorders>
              <w:top w:val="single" w:sz="4" w:space="0" w:color="auto"/>
              <w:left w:val="nil"/>
              <w:bottom w:val="single" w:sz="4" w:space="0" w:color="auto"/>
              <w:right w:val="single" w:sz="4" w:space="0" w:color="auto"/>
            </w:tcBorders>
          </w:tcPr>
          <w:p w:rsidR="00013020" w:rsidRPr="00D7165F" w:rsidRDefault="00013020" w:rsidP="00790A46">
            <w:pPr>
              <w:jc w:val="left"/>
              <w:rPr>
                <w:color w:val="000000"/>
                <w:sz w:val="18"/>
                <w:szCs w:val="18"/>
                <w:lang w:eastAsia="en-CA"/>
              </w:rPr>
            </w:pPr>
            <w:r w:rsidRPr="00D7165F">
              <w:rPr>
                <w:color w:val="000000"/>
                <w:sz w:val="18"/>
                <w:szCs w:val="18"/>
                <w:lang w:eastAsia="en-CA"/>
              </w:rPr>
              <w:t>Remaining eligible consumption for HCFC-22 (ODP tonnes)</w:t>
            </w:r>
          </w:p>
        </w:tc>
        <w:tc>
          <w:tcPr>
            <w:tcW w:w="343" w:type="pct"/>
            <w:tcBorders>
              <w:top w:val="single" w:sz="4" w:space="0" w:color="auto"/>
              <w:left w:val="single" w:sz="4" w:space="0" w:color="auto"/>
              <w:bottom w:val="single" w:sz="4" w:space="0" w:color="auto"/>
              <w:right w:val="single" w:sz="4" w:space="0" w:color="auto"/>
            </w:tcBorders>
          </w:tcPr>
          <w:p w:rsidR="00013020" w:rsidRPr="00D7165F" w:rsidRDefault="00013020" w:rsidP="00790A46">
            <w:pPr>
              <w:jc w:val="right"/>
              <w:rPr>
                <w:color w:val="000000"/>
                <w:sz w:val="18"/>
                <w:szCs w:val="18"/>
                <w:lang w:eastAsia="en-CA"/>
              </w:rPr>
            </w:pPr>
          </w:p>
        </w:tc>
        <w:tc>
          <w:tcPr>
            <w:tcW w:w="476" w:type="pct"/>
            <w:tcBorders>
              <w:top w:val="nil"/>
              <w:left w:val="single" w:sz="4" w:space="0" w:color="auto"/>
              <w:bottom w:val="single" w:sz="4" w:space="0" w:color="auto"/>
              <w:right w:val="single" w:sz="4" w:space="0" w:color="auto"/>
            </w:tcBorders>
            <w:shd w:val="clear" w:color="auto" w:fill="auto"/>
          </w:tcPr>
          <w:p w:rsidR="00013020" w:rsidRPr="00D7165F" w:rsidRDefault="00013020" w:rsidP="00790A46">
            <w:pPr>
              <w:jc w:val="right"/>
              <w:rPr>
                <w:color w:val="000000"/>
                <w:sz w:val="18"/>
                <w:szCs w:val="18"/>
                <w:lang w:eastAsia="en-CA"/>
              </w:rPr>
            </w:pPr>
            <w:r w:rsidRPr="00D7165F">
              <w:rPr>
                <w:color w:val="000000"/>
                <w:sz w:val="18"/>
                <w:szCs w:val="18"/>
                <w:lang w:eastAsia="en-CA"/>
              </w:rPr>
              <w:t>0.00</w:t>
            </w:r>
          </w:p>
        </w:tc>
      </w:tr>
    </w:tbl>
    <w:p w:rsidR="00013020" w:rsidRPr="00B375EA" w:rsidRDefault="00013020" w:rsidP="00790A46">
      <w:pPr>
        <w:pStyle w:val="Heading1"/>
        <w:numPr>
          <w:ilvl w:val="0"/>
          <w:numId w:val="0"/>
        </w:numPr>
        <w:rPr>
          <w:sz w:val="16"/>
          <w:szCs w:val="16"/>
        </w:rPr>
      </w:pPr>
      <w:r w:rsidRPr="00B375EA">
        <w:rPr>
          <w:sz w:val="16"/>
          <w:szCs w:val="16"/>
        </w:rPr>
        <w:t xml:space="preserve">*Date of completion of </w:t>
      </w:r>
      <w:r>
        <w:rPr>
          <w:sz w:val="16"/>
          <w:szCs w:val="16"/>
        </w:rPr>
        <w:t>stage </w:t>
      </w:r>
      <w:r w:rsidRPr="00B375EA">
        <w:rPr>
          <w:sz w:val="16"/>
          <w:szCs w:val="16"/>
        </w:rPr>
        <w:t xml:space="preserve">I as per </w:t>
      </w:r>
      <w:r>
        <w:rPr>
          <w:sz w:val="16"/>
          <w:szCs w:val="16"/>
        </w:rPr>
        <w:t>stage </w:t>
      </w:r>
      <w:r w:rsidRPr="00B375EA">
        <w:rPr>
          <w:sz w:val="16"/>
          <w:szCs w:val="16"/>
        </w:rPr>
        <w:t>I Agreement:</w:t>
      </w:r>
      <w:r w:rsidR="00A81E48">
        <w:rPr>
          <w:sz w:val="16"/>
          <w:szCs w:val="16"/>
        </w:rPr>
        <w:t xml:space="preserve"> </w:t>
      </w:r>
      <w:r>
        <w:rPr>
          <w:sz w:val="16"/>
          <w:szCs w:val="16"/>
        </w:rPr>
        <w:t>31 December 2018</w:t>
      </w:r>
    </w:p>
    <w:p w:rsidR="00BD485B" w:rsidRDefault="00BD485B" w:rsidP="00790A46">
      <w:pPr>
        <w:rPr>
          <w:b/>
        </w:rPr>
      </w:pPr>
    </w:p>
    <w:p w:rsidR="00013020" w:rsidRPr="00B375EA" w:rsidRDefault="00013020" w:rsidP="00790A46">
      <w:pPr>
        <w:rPr>
          <w:b/>
        </w:rPr>
      </w:pPr>
      <w:r w:rsidRPr="00B375EA">
        <w:rPr>
          <w:b/>
        </w:rPr>
        <w:t>APPENDIX 3-A: FUNDING APPROVAL SCHEDULE</w:t>
      </w:r>
    </w:p>
    <w:p w:rsidR="00013020" w:rsidRPr="00B375EA" w:rsidRDefault="00013020" w:rsidP="00790A46"/>
    <w:p w:rsidR="00013020" w:rsidRPr="00E92388" w:rsidRDefault="00013020" w:rsidP="00790A46">
      <w:pPr>
        <w:pStyle w:val="Heading1"/>
        <w:numPr>
          <w:ilvl w:val="0"/>
          <w:numId w:val="18"/>
        </w:numPr>
      </w:pPr>
      <w:r w:rsidRPr="00E92388">
        <w:t>Funding for the future tranches will be considered for approval at the second meeting of the year specified in Appendix 2-A.</w:t>
      </w:r>
    </w:p>
    <w:p w:rsidR="00BD485B" w:rsidRDefault="00BD485B" w:rsidP="00790A46">
      <w:pPr>
        <w:keepNext/>
        <w:rPr>
          <w:b/>
        </w:rPr>
      </w:pPr>
    </w:p>
    <w:p w:rsidR="00013020" w:rsidRPr="00B375EA" w:rsidRDefault="00013020" w:rsidP="00790A46">
      <w:pPr>
        <w:keepNext/>
        <w:rPr>
          <w:b/>
        </w:rPr>
      </w:pPr>
      <w:r w:rsidRPr="00B375EA">
        <w:rPr>
          <w:b/>
        </w:rPr>
        <w:t>APPENDIX 4-A: FORMAT OF TRANCHE IMPLEMENTATION REPORTS AND PLANS</w:t>
      </w:r>
    </w:p>
    <w:p w:rsidR="00013020" w:rsidRPr="00B375EA" w:rsidRDefault="00013020" w:rsidP="00790A46">
      <w:pPr>
        <w:keepNext/>
      </w:pPr>
    </w:p>
    <w:p w:rsidR="00013020" w:rsidRPr="00B375EA" w:rsidRDefault="00013020" w:rsidP="00790A46">
      <w:pPr>
        <w:pStyle w:val="Heading1"/>
        <w:numPr>
          <w:ilvl w:val="0"/>
          <w:numId w:val="19"/>
        </w:numPr>
      </w:pPr>
      <w:r w:rsidRPr="00B375EA">
        <w:t>The submission of the Tranche Implementation Report and Plans for each tranche request will consist of five parts:</w:t>
      </w:r>
    </w:p>
    <w:p w:rsidR="00013020" w:rsidRPr="00B375EA" w:rsidRDefault="00013020" w:rsidP="00790A46">
      <w:pPr>
        <w:pStyle w:val="Heading2"/>
      </w:pPr>
      <w:r w:rsidRPr="00B375EA">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rsidR="00013020" w:rsidRPr="00B375EA" w:rsidRDefault="00013020" w:rsidP="00790A46">
      <w:pPr>
        <w:pStyle w:val="Heading2"/>
      </w:pPr>
      <w:r w:rsidRPr="00B375EA">
        <w:t xml:space="preserve">An independent verification report of the Plan results and the consumption of the Substances, as per sub-paragraph 5(b) of the Agreement. If not decided otherwise by the </w:t>
      </w:r>
      <w:r w:rsidRPr="00B375EA">
        <w:lastRenderedPageBreak/>
        <w:t>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rsidR="00013020" w:rsidRPr="00B375EA" w:rsidRDefault="00013020" w:rsidP="00790A46">
      <w:pPr>
        <w:pStyle w:val="Heading2"/>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rsidR="00013020" w:rsidRPr="00B375EA" w:rsidRDefault="00013020" w:rsidP="00790A46">
      <w:pPr>
        <w:pStyle w:val="Heading2"/>
      </w:pPr>
      <w:r w:rsidRPr="00B375EA">
        <w:t>A set of quantitative information for all Tranche Implementation Reports and Plans, submitted through an online database; and</w:t>
      </w:r>
    </w:p>
    <w:p w:rsidR="00013020" w:rsidRPr="00B375EA" w:rsidRDefault="00013020" w:rsidP="00790A46">
      <w:pPr>
        <w:pStyle w:val="Heading2"/>
      </w:pPr>
      <w:r w:rsidRPr="00B375EA">
        <w:t>An Executive Summary of about five paragraphs, summarizing the information of the above sub</w:t>
      </w:r>
      <w:r>
        <w:noBreakHyphen/>
        <w:t>paragraphs </w:t>
      </w:r>
      <w:r w:rsidRPr="00B375EA">
        <w:t>1(a) to 1(d).</w:t>
      </w:r>
    </w:p>
    <w:p w:rsidR="00013020" w:rsidRPr="00B375EA" w:rsidRDefault="00013020" w:rsidP="00790A46">
      <w:pPr>
        <w:pStyle w:val="Heading1"/>
      </w:pPr>
      <w:r w:rsidRPr="00B375EA">
        <w:t>In the event that in a particular year two stages of the HPMP are being implemented in parallel, the following considerations should be taken in preparing the Tranche Implementation Reports and Plans:</w:t>
      </w:r>
    </w:p>
    <w:p w:rsidR="00013020" w:rsidRPr="00B375EA" w:rsidRDefault="00013020" w:rsidP="00790A46">
      <w:pPr>
        <w:pStyle w:val="Heading2"/>
      </w:pPr>
      <w:r w:rsidRPr="00B375EA">
        <w:t>The Tranche Implementation Reports and Plans referred to as part of this Agreement, will exclusively refer to activities and funds covered by this Agreement; and</w:t>
      </w:r>
    </w:p>
    <w:p w:rsidR="00013020" w:rsidRPr="00B375EA" w:rsidRDefault="00013020" w:rsidP="00790A46">
      <w:pPr>
        <w:pStyle w:val="Heading2"/>
      </w:pPr>
      <w:r w:rsidRPr="00B375E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rsidR="00BD485B" w:rsidRDefault="00BD485B" w:rsidP="00790A46">
      <w:pPr>
        <w:keepNext/>
        <w:rPr>
          <w:b/>
        </w:rPr>
      </w:pPr>
    </w:p>
    <w:p w:rsidR="00013020" w:rsidRPr="00B375EA" w:rsidRDefault="00013020" w:rsidP="00790A46">
      <w:pPr>
        <w:keepNext/>
        <w:rPr>
          <w:b/>
        </w:rPr>
      </w:pPr>
      <w:r w:rsidRPr="00B375EA">
        <w:rPr>
          <w:b/>
        </w:rPr>
        <w:t xml:space="preserve">APPENDIX 5-A: MONITORING INSTITUTIONS AND ROLES </w:t>
      </w:r>
    </w:p>
    <w:p w:rsidR="00013020" w:rsidRPr="00B375EA" w:rsidRDefault="00013020" w:rsidP="00790A46">
      <w:pPr>
        <w:keepNext/>
      </w:pPr>
    </w:p>
    <w:p w:rsidR="00013020" w:rsidRPr="001A3B6B" w:rsidRDefault="00013020" w:rsidP="00790A46">
      <w:pPr>
        <w:pStyle w:val="Heading1"/>
        <w:numPr>
          <w:ilvl w:val="0"/>
          <w:numId w:val="20"/>
        </w:numPr>
        <w:rPr>
          <w:lang w:val="en-CA"/>
        </w:rPr>
      </w:pPr>
      <w:r w:rsidRPr="001A3B6B">
        <w:rPr>
          <w:lang w:val="en-CA"/>
        </w:rPr>
        <w:t xml:space="preserve">Monitoring of the HPMP activities will </w:t>
      </w:r>
      <w:r w:rsidR="001A3B6B" w:rsidRPr="001A3B6B">
        <w:rPr>
          <w:lang w:val="en-CA"/>
        </w:rPr>
        <w:t xml:space="preserve">be </w:t>
      </w:r>
      <w:r w:rsidRPr="001A3B6B">
        <w:rPr>
          <w:lang w:val="en-CA"/>
        </w:rPr>
        <w:t xml:space="preserve">carried out through the existing Project Monitoring Office that is operating under </w:t>
      </w:r>
      <w:r w:rsidR="001A3B6B" w:rsidRPr="001A3B6B">
        <w:rPr>
          <w:lang w:val="en-CA"/>
        </w:rPr>
        <w:t>stage I of HPMP</w:t>
      </w:r>
      <w:r w:rsidRPr="001A3B6B">
        <w:rPr>
          <w:lang w:val="en-CA"/>
        </w:rPr>
        <w:t xml:space="preserve">. Additional experts will be hired on a regular basis to assist with more specific and technical requirements of the project. The Project Monitoring </w:t>
      </w:r>
      <w:r w:rsidR="001110A5">
        <w:rPr>
          <w:lang w:val="en-CA"/>
        </w:rPr>
        <w:t>O</w:t>
      </w:r>
      <w:r w:rsidR="001A3B6B" w:rsidRPr="001A3B6B">
        <w:rPr>
          <w:lang w:val="en-CA"/>
        </w:rPr>
        <w:t>ffice</w:t>
      </w:r>
      <w:r w:rsidRPr="001A3B6B">
        <w:rPr>
          <w:lang w:val="en-CA"/>
        </w:rPr>
        <w:t xml:space="preserve"> will work together with the National Ozone Unit to draft the necessary progress reports and meet all reporting requirements of the project.</w:t>
      </w:r>
    </w:p>
    <w:p w:rsidR="00013020" w:rsidRPr="001A3B6B" w:rsidRDefault="00013020" w:rsidP="00790A46">
      <w:pPr>
        <w:pStyle w:val="Heading1"/>
        <w:rPr>
          <w:lang w:val="en-CA"/>
        </w:rPr>
      </w:pPr>
      <w:r w:rsidRPr="001A3B6B">
        <w:rPr>
          <w:lang w:val="en-CA"/>
        </w:rPr>
        <w:t>The Natural Environment Management Authority, which is the ODS licensing authority in Kenya will ensure that licensing and monitoring system for ODS is implemented effectively.</w:t>
      </w:r>
    </w:p>
    <w:p w:rsidR="009C0126" w:rsidRDefault="009C0126" w:rsidP="00790A46">
      <w:pPr>
        <w:rPr>
          <w:b/>
        </w:rPr>
      </w:pPr>
    </w:p>
    <w:p w:rsidR="00013020" w:rsidRPr="00B375EA" w:rsidRDefault="00013020" w:rsidP="00790A46">
      <w:pPr>
        <w:rPr>
          <w:b/>
        </w:rPr>
      </w:pPr>
      <w:r w:rsidRPr="00B375EA">
        <w:rPr>
          <w:b/>
        </w:rPr>
        <w:t xml:space="preserve">APPENDIX 6-A: ROLE OF THE LEAD IMPLEMENTING AGENCY </w:t>
      </w:r>
    </w:p>
    <w:p w:rsidR="00013020" w:rsidRPr="00B375EA" w:rsidRDefault="00013020" w:rsidP="00790A46"/>
    <w:p w:rsidR="00013020" w:rsidRPr="00B375EA" w:rsidRDefault="00013020" w:rsidP="00790A46">
      <w:pPr>
        <w:pStyle w:val="Heading1"/>
        <w:numPr>
          <w:ilvl w:val="0"/>
          <w:numId w:val="21"/>
        </w:numPr>
      </w:pPr>
      <w:r w:rsidRPr="00B375EA">
        <w:t>The Lead IA will be responsible for a range of activities, including at least the following:</w:t>
      </w:r>
    </w:p>
    <w:p w:rsidR="00013020" w:rsidRPr="00B375EA" w:rsidRDefault="00013020" w:rsidP="00790A46">
      <w:pPr>
        <w:pStyle w:val="Heading2"/>
      </w:pPr>
      <w:r w:rsidRPr="00B375EA">
        <w:t>Ensuring performance and financial verification in accordance with this Agreement and with its specific internal procedures and requirements as set out in the Country’s HPMP;</w:t>
      </w:r>
    </w:p>
    <w:p w:rsidR="00013020" w:rsidRPr="00B375EA" w:rsidRDefault="00013020" w:rsidP="00682B0B">
      <w:pPr>
        <w:pStyle w:val="Heading2"/>
        <w:keepNext/>
        <w:keepLines/>
      </w:pPr>
      <w:r w:rsidRPr="00B375EA">
        <w:lastRenderedPageBreak/>
        <w:t>Assisting the Country in preparation of the Tranche Implementation Reports and Plans as per Appendix 4</w:t>
      </w:r>
      <w:r w:rsidRPr="00B375EA">
        <w:noBreakHyphen/>
        <w:t>A;</w:t>
      </w:r>
    </w:p>
    <w:p w:rsidR="00013020" w:rsidRPr="00B375EA" w:rsidRDefault="00013020" w:rsidP="00790A46">
      <w:pPr>
        <w:pStyle w:val="Heading2"/>
      </w:pPr>
      <w:r w:rsidRPr="00B375EA">
        <w:t>Providing independent verification to the Executive Committee that the Targets have been met and associated tranche activities have been completed as indicated in the Tranche Implementation Plan consistent with Appendix 4-A;</w:t>
      </w:r>
    </w:p>
    <w:p w:rsidR="00013020" w:rsidRPr="00B375EA" w:rsidRDefault="00013020" w:rsidP="00790A46">
      <w:pPr>
        <w:pStyle w:val="Heading2"/>
      </w:pPr>
      <w:r w:rsidRPr="00B375EA">
        <w:t>Ensuring that the experiences and progress is reflected in updates of the overall plan and in future Tranche Implementation Plans consistent with sub-</w:t>
      </w:r>
      <w:r>
        <w:t>paragraphs </w:t>
      </w:r>
      <w:r w:rsidRPr="00B375EA">
        <w:t>1(c) and 1(d) of Appendix 4-A;</w:t>
      </w:r>
    </w:p>
    <w:p w:rsidR="00013020" w:rsidRPr="00B375EA" w:rsidRDefault="00013020" w:rsidP="00790A46">
      <w:pPr>
        <w:pStyle w:val="Heading2"/>
      </w:pPr>
      <w:r w:rsidRPr="00B375EA">
        <w:t>Fulfilling the reporting requirements for the Tranche Implementation Reports and Plans and the overall plan as specified in Appendix 4-A for submission to the Executive Committee;</w:t>
      </w:r>
    </w:p>
    <w:p w:rsidR="00013020" w:rsidRPr="00B375EA" w:rsidRDefault="00013020" w:rsidP="00790A46">
      <w:pPr>
        <w:pStyle w:val="Heading2"/>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rsidR="00013020" w:rsidRPr="00B375EA" w:rsidRDefault="00013020" w:rsidP="00790A46">
      <w:pPr>
        <w:pStyle w:val="Heading2"/>
      </w:pPr>
      <w:r w:rsidRPr="00B375EA">
        <w:t>Ensuring that appropriate independent technical experts carry out the technical reviews;</w:t>
      </w:r>
    </w:p>
    <w:p w:rsidR="00013020" w:rsidRPr="00B375EA" w:rsidRDefault="00013020" w:rsidP="00790A46">
      <w:pPr>
        <w:pStyle w:val="Heading2"/>
      </w:pPr>
      <w:r w:rsidRPr="00B375EA">
        <w:t>Carrying out required supervision missions;</w:t>
      </w:r>
    </w:p>
    <w:p w:rsidR="00013020" w:rsidRPr="00B375EA" w:rsidRDefault="00013020" w:rsidP="00790A46">
      <w:pPr>
        <w:pStyle w:val="Heading2"/>
      </w:pPr>
      <w:r w:rsidRPr="00B375EA">
        <w:t>Ensuring the presence of an operating mechanism to allow effective, transparent implementation of the Tranche Implementation Plan and accurate data reporting;</w:t>
      </w:r>
    </w:p>
    <w:p w:rsidR="00013020" w:rsidRPr="00B375EA" w:rsidRDefault="00013020" w:rsidP="00790A46">
      <w:pPr>
        <w:pStyle w:val="Heading2"/>
      </w:pPr>
      <w:r w:rsidRPr="00B375EA">
        <w:t xml:space="preserve">In case of reductions in funding for failure to comply in accordance with paragraph 11 of the Agreement, to determine, in consultation with the Country, the allocation of the reductions to the different budget items and to the funding of the Lead IA; </w:t>
      </w:r>
    </w:p>
    <w:p w:rsidR="00013020" w:rsidRPr="00B375EA" w:rsidRDefault="00013020" w:rsidP="00790A46">
      <w:pPr>
        <w:pStyle w:val="Heading2"/>
      </w:pPr>
      <w:r w:rsidRPr="00B375EA">
        <w:t xml:space="preserve">Ensuring that disbursements made to the Country are based on the use of the indicators; </w:t>
      </w:r>
    </w:p>
    <w:p w:rsidR="00013020" w:rsidRPr="00B375EA" w:rsidRDefault="00013020" w:rsidP="00790A46">
      <w:pPr>
        <w:pStyle w:val="Heading2"/>
      </w:pPr>
      <w:r w:rsidRPr="00B375EA">
        <w:t xml:space="preserve">Providing assistance with policy, management and technical support when required; </w:t>
      </w:r>
    </w:p>
    <w:p w:rsidR="00013020" w:rsidRPr="00B375EA" w:rsidRDefault="00013020" w:rsidP="00790A46">
      <w:pPr>
        <w:pStyle w:val="Heading2"/>
      </w:pPr>
      <w:r w:rsidRPr="00B375EA">
        <w:t xml:space="preserve">Timely releasing funds to the </w:t>
      </w:r>
      <w:r>
        <w:t>C</w:t>
      </w:r>
      <w:r w:rsidRPr="00B375EA">
        <w:t>ountry/participating enterprises for completing the activities related to the project.</w:t>
      </w:r>
    </w:p>
    <w:p w:rsidR="00013020" w:rsidRPr="00B375EA" w:rsidRDefault="00013020" w:rsidP="00790A46">
      <w:pPr>
        <w:pStyle w:val="Heading1"/>
      </w:pPr>
      <w:r w:rsidRPr="00B375E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rsidR="00BD485B" w:rsidRDefault="00BD485B" w:rsidP="00790A46">
      <w:pPr>
        <w:rPr>
          <w:b/>
        </w:rPr>
      </w:pPr>
    </w:p>
    <w:p w:rsidR="00013020" w:rsidRPr="00B375EA" w:rsidRDefault="00013020" w:rsidP="00790A46">
      <w:pPr>
        <w:rPr>
          <w:b/>
        </w:rPr>
      </w:pPr>
      <w:r w:rsidRPr="00B375EA">
        <w:rPr>
          <w:b/>
        </w:rPr>
        <w:t>APPENDIX 7-A: REDUCTIONS IN FUNDING FOR FAILURE TO COMPLY</w:t>
      </w:r>
    </w:p>
    <w:p w:rsidR="00013020" w:rsidRPr="00B375EA" w:rsidRDefault="00013020" w:rsidP="00790A46"/>
    <w:p w:rsidR="00013020" w:rsidRPr="00C423D3" w:rsidRDefault="00013020" w:rsidP="00790A46">
      <w:pPr>
        <w:pStyle w:val="Heading1"/>
        <w:numPr>
          <w:ilvl w:val="0"/>
          <w:numId w:val="22"/>
        </w:numPr>
      </w:pPr>
      <w:r w:rsidRPr="00C423D3">
        <w:t xml:space="preserve">In accordance with paragraph 11 of the Agreement, the amount of funding provided may be reduced by </w:t>
      </w:r>
      <w:r w:rsidR="00EA2B3A">
        <w:t>US $</w:t>
      </w:r>
      <w:r>
        <w:t>157.42</w:t>
      </w:r>
      <w:r w:rsidRPr="00C423D3">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rsidR="00013020" w:rsidRPr="00B375EA" w:rsidRDefault="00013020" w:rsidP="00790A46">
      <w:pPr>
        <w:pStyle w:val="Heading1"/>
      </w:pPr>
      <w:r w:rsidRPr="00B375EA">
        <w:lastRenderedPageBreak/>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E035D" w:rsidRPr="00CF2862" w:rsidTr="00293EDF">
        <w:tc>
          <w:tcPr>
            <w:tcW w:w="1915" w:type="dxa"/>
          </w:tcPr>
          <w:p w:rsidR="00EE035D" w:rsidRPr="00CF2862" w:rsidRDefault="00EE035D" w:rsidP="00790A46">
            <w:pPr>
              <w:rPr>
                <w:lang w:val="en-CA"/>
              </w:rPr>
            </w:pPr>
          </w:p>
        </w:tc>
        <w:tc>
          <w:tcPr>
            <w:tcW w:w="1915" w:type="dxa"/>
          </w:tcPr>
          <w:p w:rsidR="00EE035D" w:rsidRPr="00CF2862" w:rsidRDefault="00EE035D" w:rsidP="00790A46">
            <w:pPr>
              <w:rPr>
                <w:lang w:val="en-CA"/>
              </w:rPr>
            </w:pPr>
          </w:p>
        </w:tc>
        <w:tc>
          <w:tcPr>
            <w:tcW w:w="1915" w:type="dxa"/>
            <w:tcBorders>
              <w:bottom w:val="single" w:sz="4" w:space="0" w:color="auto"/>
            </w:tcBorders>
          </w:tcPr>
          <w:p w:rsidR="00EE035D" w:rsidRPr="00CF2862" w:rsidRDefault="00EE035D" w:rsidP="00790A46">
            <w:pPr>
              <w:rPr>
                <w:lang w:val="en-CA"/>
              </w:rPr>
            </w:pPr>
          </w:p>
        </w:tc>
        <w:tc>
          <w:tcPr>
            <w:tcW w:w="1915" w:type="dxa"/>
          </w:tcPr>
          <w:p w:rsidR="00EE035D" w:rsidRPr="00CF2862" w:rsidRDefault="00EE035D" w:rsidP="00790A46">
            <w:pPr>
              <w:rPr>
                <w:lang w:val="en-CA"/>
              </w:rPr>
            </w:pPr>
          </w:p>
        </w:tc>
        <w:tc>
          <w:tcPr>
            <w:tcW w:w="1916" w:type="dxa"/>
          </w:tcPr>
          <w:p w:rsidR="00EE035D" w:rsidRPr="00CF2862" w:rsidRDefault="00EE035D" w:rsidP="00790A46">
            <w:pPr>
              <w:rPr>
                <w:lang w:val="en-CA"/>
              </w:rPr>
            </w:pPr>
          </w:p>
        </w:tc>
      </w:tr>
    </w:tbl>
    <w:p w:rsidR="004E7F9C" w:rsidRDefault="004E7F9C" w:rsidP="00790A46">
      <w:pPr>
        <w:pStyle w:val="Title1"/>
      </w:pPr>
      <w:bookmarkStart w:id="0" w:name="_GoBack"/>
      <w:bookmarkEnd w:id="0"/>
    </w:p>
    <w:sectPr w:rsidR="004E7F9C" w:rsidSect="00013020">
      <w:headerReference w:type="even" r:id="rId19"/>
      <w:headerReference w:type="default" r:id="rId20"/>
      <w:headerReference w:type="first" r:id="rId21"/>
      <w:pgSz w:w="12240" w:h="15840" w:code="1"/>
      <w:pgMar w:top="600" w:right="1440" w:bottom="600"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4DA6" w:rsidRDefault="004C4DA6" w:rsidP="004A504B">
      <w:r>
        <w:separator/>
      </w:r>
    </w:p>
  </w:endnote>
  <w:endnote w:type="continuationSeparator" w:id="0">
    <w:p w:rsidR="004C4DA6" w:rsidRDefault="004C4DA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54554884"/>
      <w:docPartObj>
        <w:docPartGallery w:val="Page Numbers (Bottom of Page)"/>
        <w:docPartUnique/>
      </w:docPartObj>
    </w:sdtPr>
    <w:sdtEndPr>
      <w:rPr>
        <w:noProof/>
      </w:rPr>
    </w:sdtEndPr>
    <w:sdtContent>
      <w:p w:rsidR="004C4DA6" w:rsidRDefault="004C4DA6">
        <w:pPr>
          <w:pStyle w:val="Footer"/>
          <w:jc w:val="center"/>
        </w:pPr>
        <w:r>
          <w:fldChar w:fldCharType="begin"/>
        </w:r>
        <w:r>
          <w:instrText xml:space="preserve"> PAGE   \* MERGEFORMAT </w:instrText>
        </w:r>
        <w:r>
          <w:fldChar w:fldCharType="separate"/>
        </w:r>
        <w:r w:rsidR="00D04B93">
          <w:rPr>
            <w:noProof/>
          </w:rPr>
          <w:t>8</w:t>
        </w:r>
        <w:r>
          <w:rPr>
            <w:noProof/>
          </w:rPr>
          <w:fldChar w:fldCharType="end"/>
        </w:r>
      </w:p>
    </w:sdtContent>
  </w:sdt>
  <w:p w:rsidR="004C4DA6" w:rsidRDefault="004C4DA6">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08949211"/>
      <w:docPartObj>
        <w:docPartGallery w:val="Page Numbers (Bottom of Page)"/>
        <w:docPartUnique/>
      </w:docPartObj>
    </w:sdtPr>
    <w:sdtEndPr>
      <w:rPr>
        <w:noProof/>
      </w:rPr>
    </w:sdtEndPr>
    <w:sdtContent>
      <w:p w:rsidR="004C4DA6" w:rsidRDefault="004C4DA6">
        <w:pPr>
          <w:pStyle w:val="Footer"/>
          <w:jc w:val="center"/>
        </w:pPr>
        <w:r>
          <w:fldChar w:fldCharType="begin"/>
        </w:r>
        <w:r>
          <w:instrText xml:space="preserve"> PAGE   \* MERGEFORMAT </w:instrText>
        </w:r>
        <w:r>
          <w:fldChar w:fldCharType="separate"/>
        </w:r>
        <w:r w:rsidR="00D04B93">
          <w:rPr>
            <w:noProof/>
          </w:rPr>
          <w:t>7</w:t>
        </w:r>
        <w:r>
          <w:rPr>
            <w:noProof/>
          </w:rPr>
          <w:fldChar w:fldCharType="end"/>
        </w:r>
      </w:p>
    </w:sdtContent>
  </w:sdt>
  <w:p w:rsidR="004C4DA6" w:rsidRDefault="004C4DA6">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14852275"/>
      <w:docPartObj>
        <w:docPartGallery w:val="Page Numbers (Bottom of Page)"/>
        <w:docPartUnique/>
      </w:docPartObj>
    </w:sdtPr>
    <w:sdtEndPr>
      <w:rPr>
        <w:noProof/>
      </w:rPr>
    </w:sdtEndPr>
    <w:sdtContent>
      <w:p w:rsidR="004C4DA6" w:rsidRDefault="004C4DA6" w:rsidP="00057BE9">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C4DA6" w:rsidRDefault="004C4DA6" w:rsidP="00057BE9">
        <w:pPr>
          <w:pBdr>
            <w:top w:val="single" w:sz="4" w:space="1" w:color="auto"/>
            <w:left w:val="single" w:sz="4" w:space="4" w:color="auto"/>
            <w:bottom w:val="single" w:sz="4" w:space="1" w:color="auto"/>
            <w:right w:val="single" w:sz="4" w:space="4" w:color="auto"/>
          </w:pBdr>
          <w:jc w:val="center"/>
          <w:rPr>
            <w:sz w:val="18"/>
            <w:szCs w:val="18"/>
          </w:rPr>
        </w:pPr>
      </w:p>
      <w:p w:rsidR="004C4DA6" w:rsidRDefault="00D04B93" w:rsidP="00057BE9">
        <w:pPr>
          <w:pStyle w:val="Footer"/>
        </w:pPr>
      </w:p>
    </w:sdtContent>
  </w:sdt>
  <w:p w:rsidR="004C4DA6" w:rsidRPr="00013020" w:rsidRDefault="004C4DA6" w:rsidP="00013020">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2858209"/>
      <w:docPartObj>
        <w:docPartGallery w:val="Page Numbers (Bottom of Page)"/>
        <w:docPartUnique/>
      </w:docPartObj>
    </w:sdtPr>
    <w:sdtEndPr>
      <w:rPr>
        <w:noProof/>
      </w:rPr>
    </w:sdtEndPr>
    <w:sdtContent>
      <w:p w:rsidR="004C4DA6" w:rsidRDefault="004C4DA6">
        <w:pPr>
          <w:pStyle w:val="Footer"/>
          <w:jc w:val="center"/>
        </w:pPr>
        <w:r>
          <w:fldChar w:fldCharType="begin"/>
        </w:r>
        <w:r>
          <w:instrText xml:space="preserve"> PAGE   \* MERGEFORMAT </w:instrText>
        </w:r>
        <w:r>
          <w:fldChar w:fldCharType="separate"/>
        </w:r>
        <w:r w:rsidR="00D04B93">
          <w:rPr>
            <w:noProof/>
          </w:rPr>
          <w:t>1</w:t>
        </w:r>
        <w:r>
          <w:rPr>
            <w:noProof/>
          </w:rPr>
          <w:fldChar w:fldCharType="end"/>
        </w:r>
      </w:p>
    </w:sdtContent>
  </w:sdt>
  <w:p w:rsidR="004C4DA6" w:rsidRPr="00057BE9" w:rsidRDefault="004C4DA6" w:rsidP="00057BE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4DA6" w:rsidRDefault="004C4DA6" w:rsidP="004A504B">
      <w:r>
        <w:separator/>
      </w:r>
    </w:p>
  </w:footnote>
  <w:footnote w:type="continuationSeparator" w:id="0">
    <w:p w:rsidR="004C4DA6" w:rsidRDefault="004C4DA6" w:rsidP="004A504B">
      <w:r>
        <w:continuationSeparator/>
      </w:r>
    </w:p>
  </w:footnote>
  <w:footnote w:id="1">
    <w:p w:rsidR="004C4DA6" w:rsidRPr="0000720A" w:rsidRDefault="004C4DA6" w:rsidP="0000720A">
      <w:pPr>
        <w:pStyle w:val="FootnoteText"/>
        <w:rPr>
          <w:lang w:val="en-CA"/>
        </w:rPr>
      </w:pPr>
      <w:r>
        <w:rPr>
          <w:rStyle w:val="FootnoteReference"/>
        </w:rPr>
        <w:footnoteRef/>
      </w:r>
      <w:r>
        <w:t xml:space="preserve"> As per the letter dated 22 September 2017 from the Ministry of Environment and Natural Resources of Kenya.</w:t>
      </w:r>
    </w:p>
  </w:footnote>
  <w:footnote w:id="2">
    <w:p w:rsidR="004C4DA6" w:rsidRPr="00292BC3" w:rsidRDefault="004C4DA6" w:rsidP="0013057B">
      <w:pPr>
        <w:pStyle w:val="FootnoteText"/>
        <w:rPr>
          <w:lang w:val="en-CA"/>
        </w:rPr>
      </w:pPr>
      <w:r>
        <w:rPr>
          <w:rStyle w:val="FootnoteReference"/>
        </w:rPr>
        <w:footnoteRef/>
      </w:r>
      <w:r>
        <w:t xml:space="preserve"> Approved on the understanding that future tranches of stage I and/or stage II of the HPMP for Kenya would be considered only after satisfactory resolution of the issues related to the import and export licensing and quota system of HCFCs identified in the verification report, and confirmed by an independent verification report. </w:t>
      </w:r>
    </w:p>
  </w:footnote>
  <w:footnote w:id="3">
    <w:p w:rsidR="004C4DA6" w:rsidRPr="00370E3A" w:rsidRDefault="004C4DA6" w:rsidP="008E4890">
      <w:pPr>
        <w:pStyle w:val="FootnoteText"/>
        <w:rPr>
          <w:lang w:val="en-CA"/>
        </w:rPr>
      </w:pPr>
      <w:r>
        <w:rPr>
          <w:rStyle w:val="FootnoteReference"/>
        </w:rPr>
        <w:footnoteRef/>
      </w:r>
      <w:r>
        <w:t xml:space="preserve"> </w:t>
      </w:r>
      <w:r w:rsidRPr="00370E3A">
        <w:rPr>
          <w:lang w:val="en-CA"/>
        </w:rPr>
        <w:t>Decisions 72/17 and 73/34.</w:t>
      </w:r>
      <w:r>
        <w:rPr>
          <w:sz w:val="32"/>
          <w:szCs w:val="32"/>
          <w:lang w:val="en-CA"/>
        </w:rPr>
        <w:t xml:space="preserve"> </w:t>
      </w:r>
    </w:p>
  </w:footnote>
  <w:footnote w:id="4">
    <w:p w:rsidR="004C4DA6" w:rsidRPr="00F121D9" w:rsidRDefault="004C4DA6">
      <w:pPr>
        <w:pStyle w:val="FootnoteText"/>
        <w:rPr>
          <w:lang w:val="en-CA"/>
        </w:rPr>
      </w:pPr>
      <w:r w:rsidRPr="004E3298">
        <w:rPr>
          <w:rStyle w:val="FootnoteReference"/>
        </w:rPr>
        <w:footnoteRef/>
      </w:r>
      <w:r w:rsidRPr="004E3298">
        <w:t xml:space="preserve"> </w:t>
      </w:r>
      <w:r w:rsidRPr="004E3298">
        <w:rPr>
          <w:lang w:val="en-CA"/>
        </w:rPr>
        <w:t>As per the letter of 1 August 2017 from the Ministry of Environment and Natural Resources of Kenya.</w:t>
      </w:r>
    </w:p>
  </w:footnote>
  <w:footnote w:id="5">
    <w:p w:rsidR="004C4DA6" w:rsidRPr="005E6C99" w:rsidRDefault="004C4DA6">
      <w:pPr>
        <w:pStyle w:val="FootnoteText"/>
      </w:pPr>
      <w:r>
        <w:rPr>
          <w:rStyle w:val="FootnoteReference"/>
        </w:rPr>
        <w:footnoteRef/>
      </w:r>
      <w:r>
        <w:t xml:space="preserve"> A mixture of HCFC-22 (55 per cent), HCFC-142b (41 per cent) and HC-600a (4 per cent). The consumption of R</w:t>
      </w:r>
      <w:r>
        <w:noBreakHyphen/>
        <w:t>406A is not reported as no license is requested for imports, and is expected to be low.</w:t>
      </w:r>
    </w:p>
  </w:footnote>
  <w:footnote w:id="6">
    <w:p w:rsidR="004C4DA6" w:rsidRPr="006635CF" w:rsidRDefault="004C4DA6">
      <w:pPr>
        <w:pStyle w:val="FootnoteText"/>
        <w:rPr>
          <w:lang w:val="en-CA"/>
        </w:rPr>
      </w:pPr>
      <w:r>
        <w:rPr>
          <w:rStyle w:val="FootnoteReference"/>
        </w:rPr>
        <w:footnoteRef/>
      </w:r>
      <w:r>
        <w:t xml:space="preserve"> </w:t>
      </w:r>
      <w:r>
        <w:rPr>
          <w:lang w:val="en-CA"/>
        </w:rPr>
        <w:t>TR is a tonne of refrigeration approximately equal to 12,000 btu/hr.</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DA6" w:rsidRPr="0033525D" w:rsidRDefault="004C4DA6">
    <w:r>
      <w:fldChar w:fldCharType="begin"/>
    </w:r>
    <w:r>
      <w:instrText xml:space="preserve"> DOCPROPERTY "Document number"  \* MERGEFORMAT </w:instrText>
    </w:r>
    <w:r>
      <w:fldChar w:fldCharType="separate"/>
    </w:r>
    <w:r w:rsidR="00CD32CC">
      <w:t>UNEP/OzL.Pro/</w:t>
    </w:r>
    <w:proofErr w:type="spellStart"/>
    <w:r w:rsidR="00CD32CC">
      <w:t>ExCom</w:t>
    </w:r>
    <w:proofErr w:type="spellEnd"/>
    <w:r w:rsidR="00CD32CC">
      <w:t>/80/41</w:t>
    </w:r>
    <w:r>
      <w:fldChar w:fldCharType="end"/>
    </w:r>
  </w:p>
  <w:p w:rsidR="004C4DA6" w:rsidRDefault="004C4DA6"/>
  <w:p w:rsidR="004C4DA6" w:rsidRPr="0033525D" w:rsidRDefault="004C4DA6"/>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DA6" w:rsidRPr="0033525D" w:rsidRDefault="004C4DA6">
    <w:pPr>
      <w:jc w:val="right"/>
    </w:pPr>
    <w:r>
      <w:fldChar w:fldCharType="begin"/>
    </w:r>
    <w:r>
      <w:instrText xml:space="preserve"> DOCPROPERTY "Document number"  \* MERGEFORMAT </w:instrText>
    </w:r>
    <w:r>
      <w:fldChar w:fldCharType="separate"/>
    </w:r>
    <w:r w:rsidR="00CD32CC">
      <w:t>UNEP/OzL.Pro/</w:t>
    </w:r>
    <w:proofErr w:type="spellStart"/>
    <w:r w:rsidR="00CD32CC">
      <w:t>ExCom</w:t>
    </w:r>
    <w:proofErr w:type="spellEnd"/>
    <w:r w:rsidR="00CD32CC">
      <w:t>/80/41</w:t>
    </w:r>
    <w:r>
      <w:fldChar w:fldCharType="end"/>
    </w:r>
  </w:p>
  <w:p w:rsidR="004C4DA6" w:rsidRPr="0033525D" w:rsidRDefault="004C4DA6" w:rsidP="00013020">
    <w:pPr>
      <w:jc w:val="right"/>
    </w:pPr>
  </w:p>
  <w:p w:rsidR="004C4DA6" w:rsidRPr="0033525D" w:rsidRDefault="004C4DA6">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DA6" w:rsidRDefault="004C4DA6" w:rsidP="00013020">
    <w:pPr>
      <w:pStyle w:val="Header"/>
      <w:jc w:val="right"/>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DA6" w:rsidRPr="0033525D" w:rsidRDefault="004C4DA6" w:rsidP="00057BE9">
    <w:pPr>
      <w:jc w:val="right"/>
    </w:pPr>
    <w:r>
      <w:fldChar w:fldCharType="begin"/>
    </w:r>
    <w:r>
      <w:instrText xml:space="preserve"> DOCPROPERTY "Document number"  \* MERGEFORMAT </w:instrText>
    </w:r>
    <w:r>
      <w:fldChar w:fldCharType="separate"/>
    </w:r>
    <w:r w:rsidR="00CD32CC">
      <w:t>UNEP/OzL.Pro/</w:t>
    </w:r>
    <w:proofErr w:type="spellStart"/>
    <w:r w:rsidR="00CD32CC">
      <w:t>ExCom</w:t>
    </w:r>
    <w:proofErr w:type="spellEnd"/>
    <w:r w:rsidR="00CD32CC">
      <w:t>/80/41</w:t>
    </w:r>
    <w:r>
      <w:fldChar w:fldCharType="end"/>
    </w:r>
  </w:p>
  <w:p w:rsidR="004C4DA6" w:rsidRDefault="004C4DA6" w:rsidP="00057BE9">
    <w:pPr>
      <w:jc w:val="right"/>
    </w:pPr>
    <w:r>
      <w:t>Annex II</w:t>
    </w:r>
  </w:p>
  <w:p w:rsidR="004C4DA6" w:rsidRPr="0033525D" w:rsidRDefault="004C4DA6"/>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DA6" w:rsidRPr="0033525D" w:rsidRDefault="004C4DA6" w:rsidP="00057BE9">
    <w:pPr>
      <w:jc w:val="right"/>
    </w:pPr>
    <w:r>
      <w:fldChar w:fldCharType="begin"/>
    </w:r>
    <w:r>
      <w:instrText xml:space="preserve"> DOCPROPERTY "Document number"  \* MERGEFORMAT </w:instrText>
    </w:r>
    <w:r>
      <w:fldChar w:fldCharType="separate"/>
    </w:r>
    <w:r w:rsidR="00CD32CC">
      <w:t>UNEP/OzL.Pro/</w:t>
    </w:r>
    <w:proofErr w:type="spellStart"/>
    <w:r w:rsidR="00CD32CC">
      <w:t>ExCom</w:t>
    </w:r>
    <w:proofErr w:type="spellEnd"/>
    <w:r w:rsidR="00CD32CC">
      <w:t>/80/41</w:t>
    </w:r>
    <w:r>
      <w:fldChar w:fldCharType="end"/>
    </w:r>
  </w:p>
  <w:p w:rsidR="004C4DA6" w:rsidRDefault="004C4DA6" w:rsidP="00013020">
    <w:pPr>
      <w:pStyle w:val="Header"/>
      <w:jc w:val="right"/>
    </w:pPr>
    <w:r>
      <w:t>Annex I</w:t>
    </w:r>
  </w:p>
  <w:p w:rsidR="004C4DA6" w:rsidRDefault="004C4DA6" w:rsidP="00013020">
    <w:pPr>
      <w:pStyle w:val="Header"/>
      <w:jc w:val="right"/>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DA6" w:rsidRPr="0033525D" w:rsidRDefault="004C4DA6" w:rsidP="00057BE9">
    <w:pPr>
      <w:jc w:val="left"/>
    </w:pPr>
    <w:r>
      <w:fldChar w:fldCharType="begin"/>
    </w:r>
    <w:r>
      <w:instrText xml:space="preserve"> DOCPROPERTY "Document number"  \* MERGEFORMAT </w:instrText>
    </w:r>
    <w:r>
      <w:fldChar w:fldCharType="separate"/>
    </w:r>
    <w:r w:rsidR="00CD32CC">
      <w:t>UNEP/OzL.Pro/</w:t>
    </w:r>
    <w:proofErr w:type="spellStart"/>
    <w:r w:rsidR="00CD32CC">
      <w:t>ExCom</w:t>
    </w:r>
    <w:proofErr w:type="spellEnd"/>
    <w:r w:rsidR="00CD32CC">
      <w:t>/80/41</w:t>
    </w:r>
    <w:r>
      <w:fldChar w:fldCharType="end"/>
    </w:r>
  </w:p>
  <w:p w:rsidR="004C4DA6" w:rsidRDefault="004C4DA6" w:rsidP="00057BE9">
    <w:pPr>
      <w:jc w:val="left"/>
    </w:pPr>
    <w:r>
      <w:t>Annex II</w:t>
    </w:r>
  </w:p>
  <w:p w:rsidR="004C4DA6" w:rsidRPr="0033525D" w:rsidRDefault="004C4DA6"/>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DA6" w:rsidRPr="0033525D" w:rsidRDefault="004C4DA6">
    <w:pPr>
      <w:jc w:val="right"/>
    </w:pPr>
    <w:r>
      <w:fldChar w:fldCharType="begin"/>
    </w:r>
    <w:r>
      <w:instrText xml:space="preserve"> DOCPROPERTY "Document number"  \* MERGEFORMAT </w:instrText>
    </w:r>
    <w:r>
      <w:fldChar w:fldCharType="separate"/>
    </w:r>
    <w:r w:rsidR="00CD32CC">
      <w:t>UNEP/OzL.Pro/</w:t>
    </w:r>
    <w:proofErr w:type="spellStart"/>
    <w:r w:rsidR="00CD32CC">
      <w:t>ExCom</w:t>
    </w:r>
    <w:proofErr w:type="spellEnd"/>
    <w:r w:rsidR="00CD32CC">
      <w:t>/80/41</w:t>
    </w:r>
    <w:r>
      <w:fldChar w:fldCharType="end"/>
    </w:r>
  </w:p>
  <w:p w:rsidR="004C4DA6" w:rsidRPr="0033525D" w:rsidRDefault="004C4DA6" w:rsidP="00013020">
    <w:pPr>
      <w:jc w:val="right"/>
    </w:pPr>
    <w:r>
      <w:t>Annex II</w:t>
    </w:r>
  </w:p>
  <w:p w:rsidR="004C4DA6" w:rsidRPr="0033525D" w:rsidRDefault="004C4DA6">
    <w:pPr>
      <w:pStyle w:val="Header"/>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4DA6" w:rsidRPr="0033525D" w:rsidRDefault="004C4DA6" w:rsidP="00057BE9">
    <w:pPr>
      <w:jc w:val="right"/>
    </w:pPr>
    <w:r>
      <w:fldChar w:fldCharType="begin"/>
    </w:r>
    <w:r>
      <w:instrText xml:space="preserve"> DOCPROPERTY "Document number"  \* MERGEFORMAT </w:instrText>
    </w:r>
    <w:r>
      <w:fldChar w:fldCharType="separate"/>
    </w:r>
    <w:r w:rsidR="00CD32CC">
      <w:t>UNEP/OzL.Pro/</w:t>
    </w:r>
    <w:proofErr w:type="spellStart"/>
    <w:r w:rsidR="00CD32CC">
      <w:t>ExCom</w:t>
    </w:r>
    <w:proofErr w:type="spellEnd"/>
    <w:r w:rsidR="00CD32CC">
      <w:t>/80/41</w:t>
    </w:r>
    <w:r>
      <w:fldChar w:fldCharType="end"/>
    </w:r>
  </w:p>
  <w:p w:rsidR="004C4DA6" w:rsidRDefault="004C4DA6" w:rsidP="00013020">
    <w:pPr>
      <w:pStyle w:val="Header"/>
      <w:jc w:val="right"/>
    </w:pPr>
    <w:r>
      <w:t>Annex II</w:t>
    </w:r>
  </w:p>
  <w:p w:rsidR="004C4DA6" w:rsidRDefault="004C4DA6" w:rsidP="00013020">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C64E19F6"/>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rPr>
        <w:b w:val="0"/>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20A2D86"/>
    <w:multiLevelType w:val="hybridMultilevel"/>
    <w:tmpl w:val="4F36490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
  </w:num>
  <w:num w:numId="6">
    <w:abstractNumId w:val="3"/>
  </w:num>
  <w:num w:numId="7">
    <w:abstractNumId w:val="4"/>
  </w:num>
  <w:num w:numId="8">
    <w:abstractNumId w:val="6"/>
  </w:num>
  <w:num w:numId="9">
    <w:abstractNumId w:val="2"/>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num>
  <w:num w:numId="24">
    <w:abstractNumId w:val="0"/>
  </w:num>
  <w:num w:numId="25">
    <w:abstractNumId w:val="0"/>
  </w:num>
  <w:num w:numId="26">
    <w:abstractNumId w:val="0"/>
  </w:num>
  <w:num w:numId="27">
    <w:abstractNumId w:val="0"/>
  </w:num>
  <w:num w:numId="28">
    <w:abstractNumId w:val="5"/>
  </w:num>
  <w:num w:numId="29">
    <w:abstractNumId w:val="0"/>
  </w:num>
  <w:num w:numId="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num>
  <w:num w:numId="32">
    <w:abstractNumId w:val="0"/>
  </w:num>
  <w:num w:numId="33">
    <w:abstractNumId w:val="0"/>
  </w:num>
  <w:num w:numId="34">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92E"/>
    <w:rsid w:val="00000EDD"/>
    <w:rsid w:val="00000FED"/>
    <w:rsid w:val="00001845"/>
    <w:rsid w:val="00003E93"/>
    <w:rsid w:val="0000434E"/>
    <w:rsid w:val="0000720A"/>
    <w:rsid w:val="00011746"/>
    <w:rsid w:val="00013020"/>
    <w:rsid w:val="000211A9"/>
    <w:rsid w:val="00022687"/>
    <w:rsid w:val="00023686"/>
    <w:rsid w:val="00024AE5"/>
    <w:rsid w:val="00031260"/>
    <w:rsid w:val="0003681A"/>
    <w:rsid w:val="00040D2F"/>
    <w:rsid w:val="0004707F"/>
    <w:rsid w:val="00050E20"/>
    <w:rsid w:val="00053D73"/>
    <w:rsid w:val="00054451"/>
    <w:rsid w:val="00055686"/>
    <w:rsid w:val="00057613"/>
    <w:rsid w:val="00057BE9"/>
    <w:rsid w:val="00060910"/>
    <w:rsid w:val="00061EC2"/>
    <w:rsid w:val="00067794"/>
    <w:rsid w:val="0007606C"/>
    <w:rsid w:val="000775B8"/>
    <w:rsid w:val="00080ED0"/>
    <w:rsid w:val="00085B8F"/>
    <w:rsid w:val="000875BE"/>
    <w:rsid w:val="00090481"/>
    <w:rsid w:val="000A0761"/>
    <w:rsid w:val="000A3943"/>
    <w:rsid w:val="000A6C26"/>
    <w:rsid w:val="000B031C"/>
    <w:rsid w:val="000B2287"/>
    <w:rsid w:val="000C013D"/>
    <w:rsid w:val="000C1239"/>
    <w:rsid w:val="000C6C93"/>
    <w:rsid w:val="000E07BC"/>
    <w:rsid w:val="000E2BA0"/>
    <w:rsid w:val="000E428D"/>
    <w:rsid w:val="000F1CD4"/>
    <w:rsid w:val="000F4103"/>
    <w:rsid w:val="000F59D0"/>
    <w:rsid w:val="000F70A7"/>
    <w:rsid w:val="000F7F7D"/>
    <w:rsid w:val="00104A1B"/>
    <w:rsid w:val="001052D1"/>
    <w:rsid w:val="001110A5"/>
    <w:rsid w:val="0011446B"/>
    <w:rsid w:val="00122F25"/>
    <w:rsid w:val="0013057B"/>
    <w:rsid w:val="0013146F"/>
    <w:rsid w:val="00135980"/>
    <w:rsid w:val="00144CCB"/>
    <w:rsid w:val="00164719"/>
    <w:rsid w:val="00166FC4"/>
    <w:rsid w:val="001677AC"/>
    <w:rsid w:val="001804EA"/>
    <w:rsid w:val="00181B72"/>
    <w:rsid w:val="00190A61"/>
    <w:rsid w:val="00190BB8"/>
    <w:rsid w:val="001A06BB"/>
    <w:rsid w:val="001A3342"/>
    <w:rsid w:val="001A399F"/>
    <w:rsid w:val="001A3B6B"/>
    <w:rsid w:val="001A3E3D"/>
    <w:rsid w:val="001A4804"/>
    <w:rsid w:val="001A7049"/>
    <w:rsid w:val="001A75B2"/>
    <w:rsid w:val="001B1E40"/>
    <w:rsid w:val="001B3AD3"/>
    <w:rsid w:val="001C764E"/>
    <w:rsid w:val="001D5AD7"/>
    <w:rsid w:val="001D68BF"/>
    <w:rsid w:val="001E1052"/>
    <w:rsid w:val="001E21B1"/>
    <w:rsid w:val="001E2F93"/>
    <w:rsid w:val="001E61E5"/>
    <w:rsid w:val="001F2159"/>
    <w:rsid w:val="0020640D"/>
    <w:rsid w:val="00214863"/>
    <w:rsid w:val="002156B4"/>
    <w:rsid w:val="0021624E"/>
    <w:rsid w:val="00241410"/>
    <w:rsid w:val="00253222"/>
    <w:rsid w:val="002548B3"/>
    <w:rsid w:val="00254E07"/>
    <w:rsid w:val="00262847"/>
    <w:rsid w:val="00280570"/>
    <w:rsid w:val="00281BB2"/>
    <w:rsid w:val="00292BC3"/>
    <w:rsid w:val="00293EDF"/>
    <w:rsid w:val="002A0A3B"/>
    <w:rsid w:val="002B1B85"/>
    <w:rsid w:val="002B5618"/>
    <w:rsid w:val="002B581C"/>
    <w:rsid w:val="002B72E9"/>
    <w:rsid w:val="002C7998"/>
    <w:rsid w:val="002C7D66"/>
    <w:rsid w:val="002D635A"/>
    <w:rsid w:val="002E02D2"/>
    <w:rsid w:val="002F1E53"/>
    <w:rsid w:val="002F2CAA"/>
    <w:rsid w:val="0030052C"/>
    <w:rsid w:val="00303DE6"/>
    <w:rsid w:val="003306E1"/>
    <w:rsid w:val="003320E4"/>
    <w:rsid w:val="0033525D"/>
    <w:rsid w:val="00336485"/>
    <w:rsid w:val="003414F3"/>
    <w:rsid w:val="0035379F"/>
    <w:rsid w:val="0035613E"/>
    <w:rsid w:val="003611F7"/>
    <w:rsid w:val="00361FB5"/>
    <w:rsid w:val="00363EE9"/>
    <w:rsid w:val="00364C08"/>
    <w:rsid w:val="00364F4C"/>
    <w:rsid w:val="00365377"/>
    <w:rsid w:val="00371C76"/>
    <w:rsid w:val="003735DD"/>
    <w:rsid w:val="003741D1"/>
    <w:rsid w:val="00375872"/>
    <w:rsid w:val="00376128"/>
    <w:rsid w:val="0037742E"/>
    <w:rsid w:val="0038245A"/>
    <w:rsid w:val="00382740"/>
    <w:rsid w:val="00385CFC"/>
    <w:rsid w:val="0039337A"/>
    <w:rsid w:val="003A3189"/>
    <w:rsid w:val="003B33BD"/>
    <w:rsid w:val="003B4536"/>
    <w:rsid w:val="003B569D"/>
    <w:rsid w:val="003C3C0E"/>
    <w:rsid w:val="003D4FAC"/>
    <w:rsid w:val="003E4A1F"/>
    <w:rsid w:val="003E6BF5"/>
    <w:rsid w:val="003E7906"/>
    <w:rsid w:val="003F13F9"/>
    <w:rsid w:val="003F3C50"/>
    <w:rsid w:val="003F6F24"/>
    <w:rsid w:val="004003D9"/>
    <w:rsid w:val="00400715"/>
    <w:rsid w:val="00406A6A"/>
    <w:rsid w:val="00406B22"/>
    <w:rsid w:val="0041471C"/>
    <w:rsid w:val="004328A7"/>
    <w:rsid w:val="00434C74"/>
    <w:rsid w:val="00435BA4"/>
    <w:rsid w:val="00435BFF"/>
    <w:rsid w:val="00441835"/>
    <w:rsid w:val="00452E99"/>
    <w:rsid w:val="00454E79"/>
    <w:rsid w:val="00456EB4"/>
    <w:rsid w:val="004718F3"/>
    <w:rsid w:val="00475040"/>
    <w:rsid w:val="0048787E"/>
    <w:rsid w:val="00491639"/>
    <w:rsid w:val="004922EA"/>
    <w:rsid w:val="00493D40"/>
    <w:rsid w:val="004967B6"/>
    <w:rsid w:val="004A2D06"/>
    <w:rsid w:val="004A504B"/>
    <w:rsid w:val="004A6911"/>
    <w:rsid w:val="004B42D7"/>
    <w:rsid w:val="004B54E0"/>
    <w:rsid w:val="004B58A3"/>
    <w:rsid w:val="004B7384"/>
    <w:rsid w:val="004C15AC"/>
    <w:rsid w:val="004C2A30"/>
    <w:rsid w:val="004C36D0"/>
    <w:rsid w:val="004C4269"/>
    <w:rsid w:val="004C4DA6"/>
    <w:rsid w:val="004C52EE"/>
    <w:rsid w:val="004C5314"/>
    <w:rsid w:val="004C5E0C"/>
    <w:rsid w:val="004C5ED8"/>
    <w:rsid w:val="004D565D"/>
    <w:rsid w:val="004D6116"/>
    <w:rsid w:val="004D6236"/>
    <w:rsid w:val="004E3298"/>
    <w:rsid w:val="004E48E1"/>
    <w:rsid w:val="004E4DBB"/>
    <w:rsid w:val="004E4E41"/>
    <w:rsid w:val="004E7F9C"/>
    <w:rsid w:val="004F3493"/>
    <w:rsid w:val="004F5143"/>
    <w:rsid w:val="005037FE"/>
    <w:rsid w:val="005043CB"/>
    <w:rsid w:val="00512B09"/>
    <w:rsid w:val="00534554"/>
    <w:rsid w:val="00551A1D"/>
    <w:rsid w:val="00552B01"/>
    <w:rsid w:val="00555D75"/>
    <w:rsid w:val="00560DF0"/>
    <w:rsid w:val="00565F6A"/>
    <w:rsid w:val="0056759C"/>
    <w:rsid w:val="0057319F"/>
    <w:rsid w:val="0059513E"/>
    <w:rsid w:val="005A113D"/>
    <w:rsid w:val="005A7F3E"/>
    <w:rsid w:val="005B0D75"/>
    <w:rsid w:val="005B48FF"/>
    <w:rsid w:val="005B4B27"/>
    <w:rsid w:val="005C75EC"/>
    <w:rsid w:val="005D0F01"/>
    <w:rsid w:val="005D69ED"/>
    <w:rsid w:val="005E6C99"/>
    <w:rsid w:val="005F2AF4"/>
    <w:rsid w:val="005F3F69"/>
    <w:rsid w:val="005F6539"/>
    <w:rsid w:val="00602CCF"/>
    <w:rsid w:val="0060356B"/>
    <w:rsid w:val="00604C15"/>
    <w:rsid w:val="00606922"/>
    <w:rsid w:val="00613744"/>
    <w:rsid w:val="006158D5"/>
    <w:rsid w:val="00616E23"/>
    <w:rsid w:val="006216C0"/>
    <w:rsid w:val="006246E3"/>
    <w:rsid w:val="00625D83"/>
    <w:rsid w:val="00632459"/>
    <w:rsid w:val="00633DF4"/>
    <w:rsid w:val="00636FBC"/>
    <w:rsid w:val="006377BD"/>
    <w:rsid w:val="006411A7"/>
    <w:rsid w:val="006415F8"/>
    <w:rsid w:val="006458CB"/>
    <w:rsid w:val="006521C5"/>
    <w:rsid w:val="006610C4"/>
    <w:rsid w:val="006623E7"/>
    <w:rsid w:val="00662B80"/>
    <w:rsid w:val="006635CF"/>
    <w:rsid w:val="00670F6C"/>
    <w:rsid w:val="00673275"/>
    <w:rsid w:val="00675FFE"/>
    <w:rsid w:val="00676683"/>
    <w:rsid w:val="00682B0B"/>
    <w:rsid w:val="006852C7"/>
    <w:rsid w:val="00696ED5"/>
    <w:rsid w:val="006C1727"/>
    <w:rsid w:val="006C32FD"/>
    <w:rsid w:val="006C39CE"/>
    <w:rsid w:val="006D0FCC"/>
    <w:rsid w:val="006D46D0"/>
    <w:rsid w:val="006E1FC3"/>
    <w:rsid w:val="006E40BB"/>
    <w:rsid w:val="006F0A28"/>
    <w:rsid w:val="006F5AB1"/>
    <w:rsid w:val="006F62B9"/>
    <w:rsid w:val="00701C4E"/>
    <w:rsid w:val="00703A44"/>
    <w:rsid w:val="0070616B"/>
    <w:rsid w:val="007061E3"/>
    <w:rsid w:val="00706FDA"/>
    <w:rsid w:val="00711F9A"/>
    <w:rsid w:val="00712BDC"/>
    <w:rsid w:val="00713810"/>
    <w:rsid w:val="00713B1A"/>
    <w:rsid w:val="00713C7C"/>
    <w:rsid w:val="00714EE8"/>
    <w:rsid w:val="00723A14"/>
    <w:rsid w:val="007303A5"/>
    <w:rsid w:val="00730B3E"/>
    <w:rsid w:val="0073420B"/>
    <w:rsid w:val="0074304A"/>
    <w:rsid w:val="007457A2"/>
    <w:rsid w:val="0074760E"/>
    <w:rsid w:val="00754ABA"/>
    <w:rsid w:val="0076202E"/>
    <w:rsid w:val="00774F9E"/>
    <w:rsid w:val="007825A6"/>
    <w:rsid w:val="007857E1"/>
    <w:rsid w:val="00790A46"/>
    <w:rsid w:val="00794750"/>
    <w:rsid w:val="007A1546"/>
    <w:rsid w:val="007A228C"/>
    <w:rsid w:val="007A368E"/>
    <w:rsid w:val="007A5868"/>
    <w:rsid w:val="007A6253"/>
    <w:rsid w:val="007B04CE"/>
    <w:rsid w:val="007B3D78"/>
    <w:rsid w:val="007B6871"/>
    <w:rsid w:val="007B7A2F"/>
    <w:rsid w:val="007C3D33"/>
    <w:rsid w:val="007D22D9"/>
    <w:rsid w:val="007D294A"/>
    <w:rsid w:val="007D47D2"/>
    <w:rsid w:val="007D6EC0"/>
    <w:rsid w:val="007D7E1D"/>
    <w:rsid w:val="007E23D9"/>
    <w:rsid w:val="007F3CEE"/>
    <w:rsid w:val="00821910"/>
    <w:rsid w:val="008252C3"/>
    <w:rsid w:val="0082538D"/>
    <w:rsid w:val="0083009B"/>
    <w:rsid w:val="00831979"/>
    <w:rsid w:val="00833ED8"/>
    <w:rsid w:val="008370E0"/>
    <w:rsid w:val="008467E1"/>
    <w:rsid w:val="00851352"/>
    <w:rsid w:val="00855213"/>
    <w:rsid w:val="00863230"/>
    <w:rsid w:val="008638B3"/>
    <w:rsid w:val="00865FFA"/>
    <w:rsid w:val="008717D8"/>
    <w:rsid w:val="0087215C"/>
    <w:rsid w:val="00883979"/>
    <w:rsid w:val="008875FE"/>
    <w:rsid w:val="00887F8E"/>
    <w:rsid w:val="00895FEB"/>
    <w:rsid w:val="00896234"/>
    <w:rsid w:val="00897E43"/>
    <w:rsid w:val="008A3701"/>
    <w:rsid w:val="008A409B"/>
    <w:rsid w:val="008A44F4"/>
    <w:rsid w:val="008A670A"/>
    <w:rsid w:val="008C5738"/>
    <w:rsid w:val="008C65D5"/>
    <w:rsid w:val="008C7D84"/>
    <w:rsid w:val="008C7EAD"/>
    <w:rsid w:val="008D0CFE"/>
    <w:rsid w:val="008D6152"/>
    <w:rsid w:val="008E4890"/>
    <w:rsid w:val="008F0F81"/>
    <w:rsid w:val="008F27BF"/>
    <w:rsid w:val="00905244"/>
    <w:rsid w:val="009142EC"/>
    <w:rsid w:val="009154C3"/>
    <w:rsid w:val="00923540"/>
    <w:rsid w:val="00923F07"/>
    <w:rsid w:val="00926767"/>
    <w:rsid w:val="00930BDE"/>
    <w:rsid w:val="009361D5"/>
    <w:rsid w:val="00936470"/>
    <w:rsid w:val="00936C59"/>
    <w:rsid w:val="0094223F"/>
    <w:rsid w:val="009428A4"/>
    <w:rsid w:val="009612F0"/>
    <w:rsid w:val="009659F4"/>
    <w:rsid w:val="00970D60"/>
    <w:rsid w:val="00975C73"/>
    <w:rsid w:val="00982C78"/>
    <w:rsid w:val="00982DFA"/>
    <w:rsid w:val="009956EA"/>
    <w:rsid w:val="009960E5"/>
    <w:rsid w:val="00996BAE"/>
    <w:rsid w:val="009A21B1"/>
    <w:rsid w:val="009A7ADC"/>
    <w:rsid w:val="009B68D9"/>
    <w:rsid w:val="009C0126"/>
    <w:rsid w:val="009C19B7"/>
    <w:rsid w:val="009D37D2"/>
    <w:rsid w:val="009D7759"/>
    <w:rsid w:val="009D7C51"/>
    <w:rsid w:val="009F02F2"/>
    <w:rsid w:val="009F36BF"/>
    <w:rsid w:val="009F37A9"/>
    <w:rsid w:val="009F78CD"/>
    <w:rsid w:val="00A00CCB"/>
    <w:rsid w:val="00A0717C"/>
    <w:rsid w:val="00A111B6"/>
    <w:rsid w:val="00A26D27"/>
    <w:rsid w:val="00A33007"/>
    <w:rsid w:val="00A376EE"/>
    <w:rsid w:val="00A42A99"/>
    <w:rsid w:val="00A5151A"/>
    <w:rsid w:val="00A5350B"/>
    <w:rsid w:val="00A53548"/>
    <w:rsid w:val="00A5594A"/>
    <w:rsid w:val="00A56A45"/>
    <w:rsid w:val="00A57E0A"/>
    <w:rsid w:val="00A6152A"/>
    <w:rsid w:val="00A6549B"/>
    <w:rsid w:val="00A65F61"/>
    <w:rsid w:val="00A80FFB"/>
    <w:rsid w:val="00A81604"/>
    <w:rsid w:val="00A81A14"/>
    <w:rsid w:val="00A81E48"/>
    <w:rsid w:val="00A823F6"/>
    <w:rsid w:val="00A84212"/>
    <w:rsid w:val="00AA0A89"/>
    <w:rsid w:val="00AA6429"/>
    <w:rsid w:val="00AA74F1"/>
    <w:rsid w:val="00AB17D8"/>
    <w:rsid w:val="00AC01AA"/>
    <w:rsid w:val="00AC0D6E"/>
    <w:rsid w:val="00AC4F72"/>
    <w:rsid w:val="00AD1070"/>
    <w:rsid w:val="00AE03AF"/>
    <w:rsid w:val="00AE5DB9"/>
    <w:rsid w:val="00AF5162"/>
    <w:rsid w:val="00AF6E28"/>
    <w:rsid w:val="00AF7127"/>
    <w:rsid w:val="00AF741A"/>
    <w:rsid w:val="00B01ADB"/>
    <w:rsid w:val="00B04161"/>
    <w:rsid w:val="00B056F9"/>
    <w:rsid w:val="00B06FD2"/>
    <w:rsid w:val="00B11E3D"/>
    <w:rsid w:val="00B17E82"/>
    <w:rsid w:val="00B418DA"/>
    <w:rsid w:val="00B437AB"/>
    <w:rsid w:val="00B4575A"/>
    <w:rsid w:val="00B51C58"/>
    <w:rsid w:val="00B575BA"/>
    <w:rsid w:val="00B5764C"/>
    <w:rsid w:val="00B66D50"/>
    <w:rsid w:val="00B7082A"/>
    <w:rsid w:val="00B76429"/>
    <w:rsid w:val="00B8355B"/>
    <w:rsid w:val="00B90FB2"/>
    <w:rsid w:val="00B956D4"/>
    <w:rsid w:val="00B97446"/>
    <w:rsid w:val="00BA0026"/>
    <w:rsid w:val="00BA2841"/>
    <w:rsid w:val="00BA7432"/>
    <w:rsid w:val="00BB1840"/>
    <w:rsid w:val="00BB1FFB"/>
    <w:rsid w:val="00BB4034"/>
    <w:rsid w:val="00BB4766"/>
    <w:rsid w:val="00BC1AA0"/>
    <w:rsid w:val="00BC2495"/>
    <w:rsid w:val="00BC6C62"/>
    <w:rsid w:val="00BC7EB9"/>
    <w:rsid w:val="00BD2643"/>
    <w:rsid w:val="00BD485B"/>
    <w:rsid w:val="00BD56B1"/>
    <w:rsid w:val="00BD6558"/>
    <w:rsid w:val="00BF3022"/>
    <w:rsid w:val="00BF3214"/>
    <w:rsid w:val="00BF5573"/>
    <w:rsid w:val="00C01667"/>
    <w:rsid w:val="00C070DF"/>
    <w:rsid w:val="00C13F4F"/>
    <w:rsid w:val="00C15867"/>
    <w:rsid w:val="00C2296D"/>
    <w:rsid w:val="00C23155"/>
    <w:rsid w:val="00C32681"/>
    <w:rsid w:val="00C361BC"/>
    <w:rsid w:val="00C36972"/>
    <w:rsid w:val="00C375EE"/>
    <w:rsid w:val="00C40834"/>
    <w:rsid w:val="00C40C41"/>
    <w:rsid w:val="00C45885"/>
    <w:rsid w:val="00C4658E"/>
    <w:rsid w:val="00C50694"/>
    <w:rsid w:val="00C50F22"/>
    <w:rsid w:val="00C55A6B"/>
    <w:rsid w:val="00C57971"/>
    <w:rsid w:val="00C615D2"/>
    <w:rsid w:val="00C70769"/>
    <w:rsid w:val="00C76BA4"/>
    <w:rsid w:val="00C8280F"/>
    <w:rsid w:val="00C83A48"/>
    <w:rsid w:val="00C85865"/>
    <w:rsid w:val="00C85E85"/>
    <w:rsid w:val="00C86AEF"/>
    <w:rsid w:val="00CA2EAE"/>
    <w:rsid w:val="00CA35A1"/>
    <w:rsid w:val="00CA4AC1"/>
    <w:rsid w:val="00CB0316"/>
    <w:rsid w:val="00CB0B11"/>
    <w:rsid w:val="00CB42FE"/>
    <w:rsid w:val="00CB5354"/>
    <w:rsid w:val="00CC6A14"/>
    <w:rsid w:val="00CC70A3"/>
    <w:rsid w:val="00CD0EFA"/>
    <w:rsid w:val="00CD32CC"/>
    <w:rsid w:val="00CD4442"/>
    <w:rsid w:val="00CD53C3"/>
    <w:rsid w:val="00CD574E"/>
    <w:rsid w:val="00CE421D"/>
    <w:rsid w:val="00CE4C22"/>
    <w:rsid w:val="00CF41EC"/>
    <w:rsid w:val="00CF51C5"/>
    <w:rsid w:val="00CF5D04"/>
    <w:rsid w:val="00CF7DCB"/>
    <w:rsid w:val="00D04B93"/>
    <w:rsid w:val="00D04DE4"/>
    <w:rsid w:val="00D063F1"/>
    <w:rsid w:val="00D066EC"/>
    <w:rsid w:val="00D126AE"/>
    <w:rsid w:val="00D14F22"/>
    <w:rsid w:val="00D235B9"/>
    <w:rsid w:val="00D25202"/>
    <w:rsid w:val="00D2558F"/>
    <w:rsid w:val="00D30256"/>
    <w:rsid w:val="00D31D85"/>
    <w:rsid w:val="00D3341B"/>
    <w:rsid w:val="00D42088"/>
    <w:rsid w:val="00D50AEE"/>
    <w:rsid w:val="00D57918"/>
    <w:rsid w:val="00D605BB"/>
    <w:rsid w:val="00D7165F"/>
    <w:rsid w:val="00D73DC6"/>
    <w:rsid w:val="00D745E0"/>
    <w:rsid w:val="00D74C1A"/>
    <w:rsid w:val="00D754C1"/>
    <w:rsid w:val="00D77393"/>
    <w:rsid w:val="00D77A35"/>
    <w:rsid w:val="00D81B3E"/>
    <w:rsid w:val="00D90C70"/>
    <w:rsid w:val="00D90E49"/>
    <w:rsid w:val="00D93794"/>
    <w:rsid w:val="00D96ADE"/>
    <w:rsid w:val="00DB0BB6"/>
    <w:rsid w:val="00DC0A56"/>
    <w:rsid w:val="00DC69EB"/>
    <w:rsid w:val="00DC6A10"/>
    <w:rsid w:val="00DD64FE"/>
    <w:rsid w:val="00DE00FA"/>
    <w:rsid w:val="00DE657E"/>
    <w:rsid w:val="00DF1000"/>
    <w:rsid w:val="00DF2EEB"/>
    <w:rsid w:val="00DF4704"/>
    <w:rsid w:val="00DF52E0"/>
    <w:rsid w:val="00DF6CAD"/>
    <w:rsid w:val="00E024AA"/>
    <w:rsid w:val="00E038AF"/>
    <w:rsid w:val="00E145CD"/>
    <w:rsid w:val="00E1620B"/>
    <w:rsid w:val="00E2146B"/>
    <w:rsid w:val="00E24777"/>
    <w:rsid w:val="00E250F1"/>
    <w:rsid w:val="00E27C88"/>
    <w:rsid w:val="00E30763"/>
    <w:rsid w:val="00E3550D"/>
    <w:rsid w:val="00E452C9"/>
    <w:rsid w:val="00E614E0"/>
    <w:rsid w:val="00E63780"/>
    <w:rsid w:val="00E708AA"/>
    <w:rsid w:val="00E73F7F"/>
    <w:rsid w:val="00E85409"/>
    <w:rsid w:val="00E90134"/>
    <w:rsid w:val="00EA1AEF"/>
    <w:rsid w:val="00EA2B3A"/>
    <w:rsid w:val="00EA429F"/>
    <w:rsid w:val="00EA4F9E"/>
    <w:rsid w:val="00EA63CA"/>
    <w:rsid w:val="00EA6D3B"/>
    <w:rsid w:val="00EB0054"/>
    <w:rsid w:val="00EB00AD"/>
    <w:rsid w:val="00EB136C"/>
    <w:rsid w:val="00EB480E"/>
    <w:rsid w:val="00EB5EC6"/>
    <w:rsid w:val="00EB7FC9"/>
    <w:rsid w:val="00EC5451"/>
    <w:rsid w:val="00ED27E8"/>
    <w:rsid w:val="00ED7137"/>
    <w:rsid w:val="00EE035D"/>
    <w:rsid w:val="00EF27C8"/>
    <w:rsid w:val="00EF301E"/>
    <w:rsid w:val="00EF4A48"/>
    <w:rsid w:val="00EF6717"/>
    <w:rsid w:val="00F0153E"/>
    <w:rsid w:val="00F02F96"/>
    <w:rsid w:val="00F07479"/>
    <w:rsid w:val="00F07A4C"/>
    <w:rsid w:val="00F121D9"/>
    <w:rsid w:val="00F21088"/>
    <w:rsid w:val="00F327E7"/>
    <w:rsid w:val="00F32893"/>
    <w:rsid w:val="00F35746"/>
    <w:rsid w:val="00F36179"/>
    <w:rsid w:val="00F418A6"/>
    <w:rsid w:val="00F447C7"/>
    <w:rsid w:val="00F554A9"/>
    <w:rsid w:val="00F716FD"/>
    <w:rsid w:val="00F80355"/>
    <w:rsid w:val="00F8410D"/>
    <w:rsid w:val="00F92297"/>
    <w:rsid w:val="00F92306"/>
    <w:rsid w:val="00F972B8"/>
    <w:rsid w:val="00FA0C93"/>
    <w:rsid w:val="00FA49D9"/>
    <w:rsid w:val="00FB0C81"/>
    <w:rsid w:val="00FB7224"/>
    <w:rsid w:val="00FC03A7"/>
    <w:rsid w:val="00FC04E5"/>
    <w:rsid w:val="00FC2200"/>
    <w:rsid w:val="00FC2540"/>
    <w:rsid w:val="00FC4CFE"/>
    <w:rsid w:val="00FC61CF"/>
    <w:rsid w:val="00FC71C9"/>
    <w:rsid w:val="00FD211C"/>
    <w:rsid w:val="00FD503E"/>
    <w:rsid w:val="00FE30C1"/>
    <w:rsid w:val="00FF0204"/>
    <w:rsid w:val="00FF06B7"/>
    <w:rsid w:val="00FF1615"/>
    <w:rsid w:val="00FF2CC4"/>
    <w:rsid w:val="00FF3AED"/>
    <w:rsid w:val="00FF4D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67A0724"/>
  <w15:docId w15:val="{652F8B0D-7360-4BDB-ADDF-06510B1FA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9"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paragraph" w:customStyle="1" w:styleId="Default">
    <w:name w:val="Default"/>
    <w:rsid w:val="00712BDC"/>
    <w:pPr>
      <w:autoSpaceDE w:val="0"/>
      <w:autoSpaceDN w:val="0"/>
      <w:adjustRightInd w:val="0"/>
    </w:pPr>
    <w:rPr>
      <w:rFonts w:eastAsiaTheme="minorHAnsi"/>
      <w:color w:val="000000"/>
      <w:sz w:val="24"/>
      <w:szCs w:val="24"/>
      <w:lang w:val="en-CA"/>
    </w:rPr>
  </w:style>
  <w:style w:type="paragraph" w:styleId="FootnoteText">
    <w:name w:val="footnote text"/>
    <w:basedOn w:val="Normal"/>
    <w:link w:val="FootnoteTextChar"/>
    <w:uiPriority w:val="99"/>
    <w:unhideWhenUsed/>
    <w:rsid w:val="00F121D9"/>
    <w:rPr>
      <w:sz w:val="20"/>
      <w:szCs w:val="20"/>
    </w:rPr>
  </w:style>
  <w:style w:type="character" w:customStyle="1" w:styleId="FootnoteTextChar">
    <w:name w:val="Footnote Text Char"/>
    <w:basedOn w:val="DefaultParagraphFont"/>
    <w:link w:val="FootnoteText"/>
    <w:uiPriority w:val="99"/>
    <w:rsid w:val="00F121D9"/>
    <w:rPr>
      <w:lang w:val="en-GB"/>
    </w:rPr>
  </w:style>
  <w:style w:type="table" w:customStyle="1" w:styleId="TableGrid10">
    <w:name w:val="Table Grid1"/>
    <w:basedOn w:val="TableNormal"/>
    <w:next w:val="TableGrid"/>
    <w:uiPriority w:val="59"/>
    <w:rsid w:val="003758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013020"/>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link w:val="Heading3"/>
    <w:uiPriority w:val="99"/>
    <w:locked/>
    <w:rsid w:val="00676683"/>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DC4D3BE67EA81429E9CFCEF859CE76D" ma:contentTypeVersion="1" ma:contentTypeDescription="Create a new document." ma:contentTypeScope="" ma:versionID="db5dc4fa37fb4935fabb10f141fd9446">
  <xsd:schema xmlns:xsd="http://www.w3.org/2001/XMLSchema" xmlns:p="http://schemas.microsoft.com/office/2006/metadata/properties" xmlns:ns1="http://schemas.microsoft.com/sharepoint/v3" xmlns:ns2="0022006E-0020-0052-6500-610064004F00" xmlns:ns3="bb1c52ca-fecf-4d22-8415-84d57dc70178" targetNamespace="http://schemas.microsoft.com/office/2006/metadata/properties" ma:root="true" ma:fieldsID="be404d6246e96f8ea69a59749b802115" ns1:_="" ns2:_="" ns3:_="">
    <xsd:import namespace="http://schemas.microsoft.com/sharepoint/v3"/>
    <xsd:import namespace="0022006E-0020-0052-6500-610064004F00"/>
    <xsd:import namespace="bb1c52ca-fecf-4d22-8415-84d57dc70178"/>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minOccurs="0"/>
                <xsd:element ref="ns2:Document_x0020_typ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3:Format"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6" nillable="true" ma:displayName="Content Type ID" ma:hidden="true" ma:internalName="ContentTypeId" ma:readOnly="true">
      <xsd:simpleType>
        <xsd:restriction base="dms:Unknown"/>
      </xsd:simpleType>
    </xsd:element>
    <xsd:element name="TemplateUrl" ma:index="17" nillable="true" ma:displayName="Template Link" ma:description="" ma:hidden="true" ma:internalName="TemplateUrl">
      <xsd:simpleType>
        <xsd:restriction base="dms:Text"/>
      </xsd:simpleType>
    </xsd:element>
    <xsd:element name="xd_ProgID" ma:index="18" nillable="true" ma:displayName="Html File Link" ma:description="" ma:hidden="true" ma:internalName="xd_ProgID">
      <xsd:simpleType>
        <xsd:restriction base="dms:Text"/>
      </xsd:simpleType>
    </xsd:element>
    <xsd:element name="xd_Signature" ma:index="19" nillable="true" ma:displayName="Is Signed" ma:description="" ma:hidden="true" ma:internalName="xd_Signature" ma:readOnly="true">
      <xsd:simpleType>
        <xsd:restriction base="dms:Boolean"/>
      </xsd:simpleType>
    </xsd:element>
    <xsd:element name="ParentVersionString" ma:index="23" nillable="true" ma:displayName="Source Version (Converted Document)" ma:hidden="true" ma:list="Docs" ma:internalName="ParentVersionString" ma:readOnly="true" ma:showField="ParentVersionString">
      <xsd:simpleType>
        <xsd:restriction base="dms:Lookup"/>
      </xsd:simpleType>
    </xsd:element>
    <xsd:element name="ParentLeafName" ma:index="24" nillable="true" ma:displayName="Source Name (Converted Document)" ma:hidden="true" ma:list="Docs" ma:internalName="ParentLeafName" ma:readOnly="true" ma:showField="ParentLeafName">
      <xsd:simpleType>
        <xsd:restriction base="dms:Lookup"/>
      </xsd:simpleType>
    </xsd:element>
    <xsd:element name="ID" ma:index="25" nillable="true" ma:displayName="ID" ma:internalName="ID" ma:readOnly="true">
      <xsd:simpleType>
        <xsd:restriction base="dms:Unknown"/>
      </xsd:simpleType>
    </xsd:element>
    <xsd:element name="Author" ma:index="26"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7"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28" nillable="true" ma:displayName="Has Copy Destinations" ma:hidden="true" ma:internalName="_HasCopyDestinations" ma:readOnly="true">
      <xsd:simpleType>
        <xsd:restriction base="dms:Boolean"/>
      </xsd:simpleType>
    </xsd:element>
    <xsd:element name="_CopySource" ma:index="29" nillable="true" ma:displayName="Copy Source" ma:internalName="_CopySource" ma:readOnly="true">
      <xsd:simpleType>
        <xsd:restriction base="dms:Text"/>
      </xsd:simpleType>
    </xsd:element>
    <xsd:element name="_ModerationStatus" ma:index="30" nillable="true" ma:displayName="Approval Status" ma:default="0" ma:hidden="true" ma:internalName="_ModerationStatus" ma:readOnly="true">
      <xsd:simpleType>
        <xsd:restriction base="dms:Unknown"/>
      </xsd:simpleType>
    </xsd:element>
    <xsd:element name="FileRef" ma:index="31" nillable="true" ma:displayName="URL Path" ma:hidden="true" ma:list="Docs" ma:internalName="FileRef" ma:readOnly="true" ma:showField="FullUrl">
      <xsd:simpleType>
        <xsd:restriction base="dms:Lookup"/>
      </xsd:simpleType>
    </xsd:element>
    <xsd:element name="FileDirRef" ma:index="32" nillable="true" ma:displayName="Path" ma:hidden="true" ma:list="Docs" ma:internalName="FileDirRef" ma:readOnly="true" ma:showField="DirName">
      <xsd:simpleType>
        <xsd:restriction base="dms:Lookup"/>
      </xsd:simpleType>
    </xsd:element>
    <xsd:element name="Last_x0020_Modified" ma:index="33" nillable="true" ma:displayName="Modified" ma:format="TRUE" ma:hidden="true" ma:list="Docs" ma:internalName="Last_x0020_Modified" ma:readOnly="true" ma:showField="TimeLastModified">
      <xsd:simpleType>
        <xsd:restriction base="dms:Lookup"/>
      </xsd:simpleType>
    </xsd:element>
    <xsd:element name="Created_x0020_Date" ma:index="34" nillable="true" ma:displayName="Created" ma:format="TRUE" ma:hidden="true" ma:list="Docs" ma:internalName="Created_x0020_Date" ma:readOnly="true" ma:showField="TimeCreated">
      <xsd:simpleType>
        <xsd:restriction base="dms:Lookup"/>
      </xsd:simpleType>
    </xsd:element>
    <xsd:element name="File_x0020_Size" ma:index="35" nillable="true" ma:displayName="File Size" ma:format="TRUE" ma:hidden="true" ma:list="Docs" ma:internalName="File_x0020_Size" ma:readOnly="true" ma:showField="SizeInKB">
      <xsd:simpleType>
        <xsd:restriction base="dms:Lookup"/>
      </xsd:simpleType>
    </xsd:element>
    <xsd:element name="FSObjType" ma:index="36" nillable="true" ma:displayName="Item Type" ma:hidden="true" ma:list="Docs" ma:internalName="FSObjType" ma:readOnly="true" ma:showField="FSType">
      <xsd:simpleType>
        <xsd:restriction base="dms:Lookup"/>
      </xsd:simpleType>
    </xsd:element>
    <xsd:element name="CheckedOutUserId" ma:index="37" nillable="true" ma:displayName="ID of the User who has the item Checked Out" ma:hidden="true" ma:list="Docs" ma:internalName="CheckedOutUserId" ma:readOnly="true" ma:showField="CheckoutUserId">
      <xsd:simpleType>
        <xsd:restriction base="dms:Lookup"/>
      </xsd:simpleType>
    </xsd:element>
    <xsd:element name="IsCheckedoutToLocal" ma:index="38" nillable="true" ma:displayName="Is Checked out to local" ma:hidden="true" ma:list="Docs" ma:internalName="IsCheckedoutToLocal" ma:readOnly="true" ma:showField="IsCheckoutToLocal">
      <xsd:simpleType>
        <xsd:restriction base="dms:Lookup"/>
      </xsd:simpleType>
    </xsd:element>
    <xsd:element name="CheckoutUser" ma:index="39"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0" nillable="true" ma:displayName="Unique Id" ma:hidden="true" ma:list="Docs" ma:internalName="UniqueId" ma:readOnly="true" ma:showField="UniqueId">
      <xsd:simpleType>
        <xsd:restriction base="dms:Lookup"/>
      </xsd:simpleType>
    </xsd:element>
    <xsd:element name="ProgId" ma:index="41" nillable="true" ma:displayName="ProgId" ma:hidden="true" ma:list="Docs" ma:internalName="ProgId" ma:readOnly="true" ma:showField="ProgId">
      <xsd:simpleType>
        <xsd:restriction base="dms:Lookup"/>
      </xsd:simpleType>
    </xsd:element>
    <xsd:element name="ScopeId" ma:index="42" nillable="true" ma:displayName="ScopeId" ma:hidden="true" ma:list="Docs" ma:internalName="ScopeId" ma:readOnly="true" ma:showField="ScopeId">
      <xsd:simpleType>
        <xsd:restriction base="dms:Lookup"/>
      </xsd:simpleType>
    </xsd:element>
    <xsd:element name="VirusStatus" ma:index="43" nillable="true" ma:displayName="Virus Status" ma:format="TRUE" ma:hidden="true" ma:list="Docs" ma:internalName="VirusStatus" ma:readOnly="true" ma:showField="Size">
      <xsd:simpleType>
        <xsd:restriction base="dms:Lookup"/>
      </xsd:simpleType>
    </xsd:element>
    <xsd:element name="CheckedOutTitle" ma:index="44" nillable="true" ma:displayName="Checked Out To" ma:format="TRUE" ma:hidden="true" ma:list="Docs" ma:internalName="CheckedOutTitle" ma:readOnly="true" ma:showField="CheckedOutTitle">
      <xsd:simpleType>
        <xsd:restriction base="dms:Lookup"/>
      </xsd:simpleType>
    </xsd:element>
    <xsd:element name="_CheckinComment" ma:index="45" nillable="true" ma:displayName="Check In Comment" ma:format="TRUE" ma:list="Docs" ma:internalName="_CheckinComment" ma:readOnly="true" ma:showField="CheckinComment">
      <xsd:simpleType>
        <xsd:restriction base="dms:Lookup"/>
      </xsd:simpleType>
    </xsd:element>
    <xsd:element name="MetaInfo" ma:index="56" nillable="true" ma:displayName="Property Bag" ma:hidden="true" ma:list="Docs" ma:internalName="MetaInfo" ma:showField="MetaInfo">
      <xsd:simpleType>
        <xsd:restriction base="dms:Lookup"/>
      </xsd:simpleType>
    </xsd:element>
    <xsd:element name="_Level" ma:index="57" nillable="true" ma:displayName="Level" ma:hidden="true" ma:internalName="_Level" ma:readOnly="true">
      <xsd:simpleType>
        <xsd:restriction base="dms:Unknown"/>
      </xsd:simpleType>
    </xsd:element>
    <xsd:element name="_IsCurrentVersion" ma:index="58" nillable="true" ma:displayName="Is Current Version" ma:hidden="true" ma:internalName="_IsCurrentVersion" ma:readOnly="true">
      <xsd:simpleType>
        <xsd:restriction base="dms:Boolean"/>
      </xsd:simpleType>
    </xsd:element>
    <xsd:element name="owshiddenversion" ma:index="61" nillable="true" ma:displayName="owshiddenversion" ma:hidden="true" ma:internalName="owshiddenversion" ma:readOnly="true">
      <xsd:simpleType>
        <xsd:restriction base="dms:Unknown"/>
      </xsd:simpleType>
    </xsd:element>
    <xsd:element name="_UIVersion" ma:index="62" nillable="true" ma:displayName="UI Version" ma:hidden="true" ma:internalName="_UIVersion" ma:readOnly="true">
      <xsd:simpleType>
        <xsd:restriction base="dms:Unknown"/>
      </xsd:simpleType>
    </xsd:element>
    <xsd:element name="_UIVersionString" ma:index="63" nillable="true" ma:displayName="Version" ma:internalName="_UIVersionString" ma:readOnly="true">
      <xsd:simpleType>
        <xsd:restriction base="dms:Text"/>
      </xsd:simpleType>
    </xsd:element>
    <xsd:element name="InstanceID" ma:index="64" nillable="true" ma:displayName="Instance ID" ma:hidden="true" ma:internalName="InstanceID" ma:readOnly="true">
      <xsd:simpleType>
        <xsd:restriction base="dms:Unknown"/>
      </xsd:simpleType>
    </xsd:element>
    <xsd:element name="Order" ma:index="65" nillable="true" ma:displayName="Order" ma:hidden="true" ma:internalName="Order">
      <xsd:simpleType>
        <xsd:restriction base="dms:Number"/>
      </xsd:simpleType>
    </xsd:element>
    <xsd:element name="GUID" ma:index="66" nillable="true" ma:displayName="GUID" ma:hidden="true" ma:internalName="GUID" ma:readOnly="true">
      <xsd:simpleType>
        <xsd:restriction base="dms:Unknown"/>
      </xsd:simpleType>
    </xsd:element>
    <xsd:element name="WorkflowVersion" ma:index="67" nillable="true" ma:displayName="Workflow Version" ma:hidden="true" ma:internalName="WorkflowVersion" ma:readOnly="true">
      <xsd:simpleType>
        <xsd:restriction base="dms:Unknown"/>
      </xsd:simpleType>
    </xsd:element>
    <xsd:element name="WorkflowInstanceID" ma:index="68"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0022006E-0020-0052-6500-610064004F00" elementFormDefault="qualified">
    <xsd:import namespace="http://schemas.microsoft.com/office/2006/documentManagement/types"/>
    <xsd:element name="Document_x0020_number" ma:index="13" nillable="true" ma:displayName="Document number" ma:default="UNEP/OzL.Pro/ExCom/80/1" ma:internalName="Document_x0020_number">
      <xsd:simpleType>
        <xsd:restriction base="dms:Text">
          <xsd:maxLength value="255"/>
        </xsd:restriction>
      </xsd:simpleType>
    </xsd:element>
    <xsd:element name="Language" ma:index="14" nillable="true" ma:displayName="Language" ma:default="English" ma:internalName="Language">
      <xsd:simpleType>
        <xsd:restriction base="dms:Text">
          <xsd:maxLength value="255"/>
        </xsd:restriction>
      </xsd:simpleType>
    </xsd:element>
    <xsd:element name="Document_x0020_type" ma:index="15" nillable="true" ma:displayName="Document type" ma:default="Pre-session" ma:format="Dropdown" ma:internalName="Document_x0020_type">
      <xsd:simpleType>
        <xsd:restriction base="dms:Choice">
          <xsd:enumeration value="In-session"/>
          <xsd:enumeration value="Pre-session"/>
          <xsd:enumeration value="Final report"/>
          <xsd:enumeration value="Adjusted business plan"/>
        </xsd:restriction>
      </xsd:simpleType>
    </xsd:element>
  </xsd:schema>
  <xsd:schema xmlns:xsd="http://www.w3.org/2001/XMLSchema" xmlns:dms="http://schemas.microsoft.com/office/2006/documentManagement/types" targetNamespace="bb1c52ca-fecf-4d22-8415-84d57dc70178" elementFormDefault="qualified">
    <xsd:import namespace="http://schemas.microsoft.com/office/2006/documentManagement/types"/>
    <xsd:element name="Format" ma:index="69" nillable="true" ma:displayName="Format" ma:default="Word" ma:format="Dropdown" ma:internalName="Format">
      <xsd:simpleType>
        <xsd:restriction base="dms:Choice">
          <xsd:enumeration value="PDF"/>
          <xsd:enumeration value="Word"/>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0022006E-0020-0052-6500-610064004F00">UNEP/OzL.Pro/ExCom/80/41</Document_x0020_number>
    <ContentTypeId xmlns="http://schemas.microsoft.com/sharepoint/v3">0x010100EDC4D3BE67EA81429E9CFCEF859CE76D</ContentTypeId>
    <TemplateUrl xmlns="http://schemas.microsoft.com/sharepoint/v3" xsi:nil="true"/>
    <Format xmlns="bb1c52ca-fecf-4d22-8415-84d57dc70178">Word</Format>
    <Language xmlns="0022006E-0020-0052-6500-610064004F00">English</Language>
    <Document_x0020_type xmlns="0022006E-0020-0052-6500-610064004F00">Pre-session</Document_x0020_typ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documentManagement>
</p:properties>
</file>

<file path=customXml/itemProps1.xml><?xml version="1.0" encoding="utf-8"?>
<ds:datastoreItem xmlns:ds="http://schemas.openxmlformats.org/officeDocument/2006/customXml" ds:itemID="{CD43805F-D7BC-4BB5-9049-A4AA67782AD1}"/>
</file>

<file path=customXml/itemProps2.xml><?xml version="1.0" encoding="utf-8"?>
<ds:datastoreItem xmlns:ds="http://schemas.openxmlformats.org/officeDocument/2006/customXml" ds:itemID="{585A363A-F7F8-423A-A4A4-51D04C230181}"/>
</file>

<file path=customXml/itemProps3.xml><?xml version="1.0" encoding="utf-8"?>
<ds:datastoreItem xmlns:ds="http://schemas.openxmlformats.org/officeDocument/2006/customXml" ds:itemID="{54BA1B5F-4011-447D-A6BE-745B93729D77}"/>
</file>

<file path=customXml/itemProps4.xml><?xml version="1.0" encoding="utf-8"?>
<ds:datastoreItem xmlns:ds="http://schemas.openxmlformats.org/officeDocument/2006/customXml" ds:itemID="{0A08918E-F52C-450D-9C02-AF9E0C81F18E}"/>
</file>

<file path=docProps/app.xml><?xml version="1.0" encoding="utf-8"?>
<Properties xmlns="http://schemas.openxmlformats.org/officeDocument/2006/extended-properties" xmlns:vt="http://schemas.openxmlformats.org/officeDocument/2006/docPropsVTypes">
  <Template>Normal</Template>
  <TotalTime>218</TotalTime>
  <Pages>26</Pages>
  <Words>9910</Words>
  <Characters>55481</Characters>
  <Application>Microsoft Office Word</Application>
  <DocSecurity>0</DocSecurity>
  <Lines>1606</Lines>
  <Paragraphs>887</Paragraphs>
  <ScaleCrop>false</ScaleCrop>
  <HeadingPairs>
    <vt:vector size="2" baseType="variant">
      <vt:variant>
        <vt:lpstr>Title</vt:lpstr>
      </vt:variant>
      <vt:variant>
        <vt:i4>1</vt:i4>
      </vt:variant>
    </vt:vector>
  </HeadingPairs>
  <TitlesOfParts>
    <vt:vector size="1" baseType="lpstr">
      <vt:lpstr>Project proposal:  Kenya</vt:lpstr>
    </vt:vector>
  </TitlesOfParts>
  <Company/>
  <LinksUpToDate>false</LinksUpToDate>
  <CharactersWithSpaces>64562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Kenya</dc:title>
  <dc:subject>UNEP/OzL.Pro/ExCom/80/41</dc:subject>
  <dc:creator/>
  <cp:lastModifiedBy>muriel Aguiar</cp:lastModifiedBy>
  <cp:revision>68</cp:revision>
  <cp:lastPrinted>2017-10-17T15:18:00Z</cp:lastPrinted>
  <dcterms:created xsi:type="dcterms:W3CDTF">2017-10-10T14:53:00Z</dcterms:created>
  <dcterms:modified xsi:type="dcterms:W3CDTF">2017-10-17T15:20:00Z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UNEP/OzL.Pro/ExCom/80/41</vt:lpwstr>
  </property>
  <property fmtid="{D5CDD505-2E9C-101B-9397-08002B2CF9AE}" pid="3" name="Revision date">
    <vt:lpwstr>17/10/2017</vt:lpwstr>
  </property>
</Properties>
</file>