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04A8F98" w14:textId="77777777">
        <w:trPr>
          <w:trHeight w:val="720"/>
        </w:trPr>
        <w:tc>
          <w:tcPr>
            <w:tcW w:w="4410" w:type="dxa"/>
            <w:gridSpan w:val="2"/>
            <w:tcBorders>
              <w:bottom w:val="single" w:sz="18" w:space="0" w:color="auto"/>
            </w:tcBorders>
          </w:tcPr>
          <w:p w14:paraId="2FC115A0"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1D675592"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01EBC5E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67736D9E"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1FA02EE1" wp14:editId="5F333C7D">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4BA45D94" wp14:editId="7BA6CC4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52413777" w14:textId="77777777" w:rsidR="007E5D09" w:rsidRDefault="00E1360E">
            <w:pPr>
              <w:spacing w:before="120"/>
              <w:jc w:val="left"/>
              <w:rPr>
                <w:lang w:val="en-US"/>
              </w:rPr>
            </w:pPr>
            <w:r>
              <w:rPr>
                <w:lang w:val="en-US"/>
              </w:rPr>
              <w:t>GENERAL</w:t>
            </w:r>
          </w:p>
          <w:p w14:paraId="2AF9ADBE" w14:textId="77777777" w:rsidR="007E5D09" w:rsidRDefault="007E5D09">
            <w:pPr>
              <w:spacing w:before="120"/>
              <w:jc w:val="left"/>
              <w:rPr>
                <w:lang w:val="en-US"/>
              </w:rPr>
            </w:pPr>
          </w:p>
          <w:p w14:paraId="478B1FE0" w14:textId="6D70FDC2" w:rsidR="007E5D09" w:rsidRDefault="0044142C">
            <w:pPr>
              <w:rPr>
                <w:rtl/>
              </w:rPr>
            </w:pPr>
            <w:r>
              <w:fldChar w:fldCharType="begin"/>
            </w:r>
            <w:r>
              <w:instrText xml:space="preserve"> DOCPROPERTY "Document number"  \* MERGEFORMAT </w:instrText>
            </w:r>
            <w:r>
              <w:fldChar w:fldCharType="separate"/>
            </w:r>
            <w:r w:rsidR="001208AA">
              <w:t>UNEP/</w:t>
            </w:r>
            <w:proofErr w:type="spellStart"/>
            <w:r w:rsidR="001208AA">
              <w:t>OzL.Pro</w:t>
            </w:r>
            <w:proofErr w:type="spellEnd"/>
            <w:r w:rsidR="001208AA">
              <w:t>/</w:t>
            </w:r>
            <w:proofErr w:type="spellStart"/>
            <w:r w:rsidR="001208AA">
              <w:t>ExCom</w:t>
            </w:r>
            <w:proofErr w:type="spellEnd"/>
            <w:r w:rsidR="001208AA">
              <w:t>/88/54</w:t>
            </w:r>
            <w:r>
              <w:fldChar w:fldCharType="end"/>
            </w:r>
          </w:p>
          <w:p w14:paraId="3F52A3A6" w14:textId="7EA8C074" w:rsidR="00662A73" w:rsidRPr="003F73BA" w:rsidRDefault="00067503" w:rsidP="00662A73">
            <w:pPr>
              <w:spacing w:before="120"/>
              <w:jc w:val="left"/>
            </w:pPr>
            <w:r w:rsidRPr="00067503">
              <w:rPr>
                <w:lang w:val="en-US"/>
              </w:rPr>
              <w:t>4 November 2021</w:t>
            </w:r>
          </w:p>
          <w:p w14:paraId="605CF7E3" w14:textId="77777777" w:rsidR="00662A73" w:rsidRDefault="00662A73">
            <w:pPr>
              <w:spacing w:before="120"/>
              <w:jc w:val="left"/>
              <w:rPr>
                <w:rtl/>
                <w:lang w:val="en-US" w:bidi="ar-AE"/>
              </w:rPr>
            </w:pPr>
          </w:p>
          <w:p w14:paraId="699E9E79" w14:textId="77777777" w:rsidR="007E5D09" w:rsidRDefault="00E1360E">
            <w:pPr>
              <w:spacing w:before="120"/>
              <w:jc w:val="left"/>
              <w:rPr>
                <w:lang w:val="en-US"/>
              </w:rPr>
            </w:pPr>
            <w:r>
              <w:rPr>
                <w:lang w:val="en-US"/>
              </w:rPr>
              <w:t>ARABIC</w:t>
            </w:r>
          </w:p>
          <w:p w14:paraId="05326E17"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7AB60B92"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34E6C81E"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1497E5EB"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25C12A2"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41439569" w14:textId="77777777" w:rsidR="007E5D09" w:rsidRDefault="007E5D09">
            <w:pPr>
              <w:rPr>
                <w:caps/>
                <w:lang w:val="en-US"/>
              </w:rPr>
            </w:pPr>
          </w:p>
          <w:p w14:paraId="58C7BEB3" w14:textId="77777777" w:rsidR="007E5D09" w:rsidRDefault="007E5D09">
            <w:pPr>
              <w:rPr>
                <w:lang w:val="en-US"/>
              </w:rPr>
            </w:pPr>
          </w:p>
        </w:tc>
      </w:tr>
    </w:tbl>
    <w:p w14:paraId="4D13DF79" w14:textId="77777777" w:rsidR="007E5D09" w:rsidRDefault="007E5D09">
      <w:pPr>
        <w:pStyle w:val="Caption"/>
        <w:spacing w:line="200" w:lineRule="exact"/>
        <w:ind w:left="187" w:right="187" w:hanging="187"/>
        <w:jc w:val="both"/>
        <w:rPr>
          <w:rFonts w:cs="Akhbar MT"/>
          <w:b/>
          <w:bCs/>
          <w:sz w:val="28"/>
          <w:szCs w:val="28"/>
          <w:rtl/>
        </w:rPr>
      </w:pPr>
    </w:p>
    <w:p w14:paraId="0E70F36A"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1E36D472" w14:textId="77777777" w:rsidR="007E5D09" w:rsidRDefault="00E1360E">
      <w:pPr>
        <w:bidi/>
        <w:ind w:left="180" w:hanging="180"/>
        <w:jc w:val="lowKashida"/>
        <w:rPr>
          <w:rFonts w:cs="Arabic Transparent"/>
          <w:b/>
          <w:bCs/>
          <w:sz w:val="28"/>
          <w:szCs w:val="28"/>
          <w:rtl/>
          <w:lang w:val="en-US" w:eastAsia="en-CA" w:bidi="ar-AE"/>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3880CFF6" w14:textId="77777777" w:rsidR="007E5D09" w:rsidRPr="00A755B6" w:rsidRDefault="00E1360E" w:rsidP="0035441C">
      <w:pPr>
        <w:bidi/>
        <w:ind w:left="4"/>
        <w:jc w:val="lowKashida"/>
        <w:rPr>
          <w:sz w:val="28"/>
          <w:szCs w:val="28"/>
          <w:rtl/>
          <w:lang w:val="en-US" w:eastAsia="en-CA"/>
        </w:rPr>
      </w:pPr>
      <w:r w:rsidRPr="00A755B6">
        <w:rPr>
          <w:sz w:val="28"/>
          <w:szCs w:val="28"/>
          <w:rtl/>
          <w:lang w:val="en-US" w:eastAsia="en-CA"/>
        </w:rPr>
        <w:t xml:space="preserve">الاجتمــــــاع </w:t>
      </w:r>
      <w:r w:rsidR="0035441C">
        <w:rPr>
          <w:rFonts w:hint="cs"/>
          <w:sz w:val="28"/>
          <w:szCs w:val="28"/>
          <w:rtl/>
          <w:lang w:val="en-US" w:eastAsia="en-CA"/>
        </w:rPr>
        <w:t>الثامن</w:t>
      </w:r>
      <w:r w:rsidR="006F2A2C" w:rsidRPr="00A755B6">
        <w:rPr>
          <w:rFonts w:hint="cs"/>
          <w:sz w:val="28"/>
          <w:szCs w:val="28"/>
          <w:rtl/>
          <w:lang w:val="en-US" w:eastAsia="en-CA"/>
        </w:rPr>
        <w:t xml:space="preserve"> </w:t>
      </w:r>
      <w:r w:rsidR="00786775" w:rsidRPr="00A755B6">
        <w:rPr>
          <w:rFonts w:hint="cs"/>
          <w:sz w:val="28"/>
          <w:szCs w:val="28"/>
          <w:rtl/>
          <w:lang w:val="en-US" w:eastAsia="en-CA"/>
        </w:rPr>
        <w:t>و</w:t>
      </w:r>
      <w:r w:rsidRPr="00A755B6">
        <w:rPr>
          <w:rFonts w:hint="cs"/>
          <w:sz w:val="28"/>
          <w:szCs w:val="28"/>
          <w:rtl/>
          <w:lang w:val="en-US" w:eastAsia="en-CA"/>
        </w:rPr>
        <w:t>الثمانون</w:t>
      </w:r>
    </w:p>
    <w:p w14:paraId="40B6F333" w14:textId="54B0CA72" w:rsidR="007E5D09" w:rsidRDefault="00067503" w:rsidP="007D141D">
      <w:pPr>
        <w:pStyle w:val="0Heading0"/>
        <w:bidi/>
        <w:ind w:left="4"/>
        <w:rPr>
          <w:rFonts w:cs="Arabic Transparent"/>
          <w:sz w:val="28"/>
          <w:szCs w:val="28"/>
          <w:lang w:bidi="ar-DZ"/>
        </w:rPr>
      </w:pPr>
      <w:r w:rsidRPr="00A755B6">
        <w:rPr>
          <w:rFonts w:hint="cs"/>
          <w:sz w:val="28"/>
          <w:szCs w:val="28"/>
          <w:rtl/>
        </w:rPr>
        <w:t>مونتريال، من</w:t>
      </w:r>
      <w:r w:rsidR="00C0337B" w:rsidRPr="00A755B6">
        <w:rPr>
          <w:rFonts w:hint="cs"/>
          <w:sz w:val="28"/>
          <w:szCs w:val="28"/>
          <w:rtl/>
        </w:rPr>
        <w:t xml:space="preserve"> </w:t>
      </w:r>
      <w:r w:rsidR="00A755B6" w:rsidRPr="00A755B6">
        <w:rPr>
          <w:rFonts w:hint="cs"/>
          <w:sz w:val="28"/>
          <w:szCs w:val="28"/>
          <w:rtl/>
        </w:rPr>
        <w:t xml:space="preserve">15 </w:t>
      </w:r>
      <w:r w:rsidR="002B535E">
        <w:rPr>
          <w:rFonts w:hint="cs"/>
          <w:sz w:val="28"/>
          <w:szCs w:val="28"/>
          <w:rtl/>
        </w:rPr>
        <w:t>إلى</w:t>
      </w:r>
      <w:r w:rsidR="00A755B6" w:rsidRPr="00A755B6">
        <w:rPr>
          <w:rFonts w:hint="cs"/>
          <w:sz w:val="28"/>
          <w:szCs w:val="28"/>
          <w:rtl/>
        </w:rPr>
        <w:t xml:space="preserve"> 19 نوفمب</w:t>
      </w:r>
      <w:r w:rsidR="007D141D">
        <w:rPr>
          <w:rFonts w:hint="cs"/>
          <w:sz w:val="28"/>
          <w:szCs w:val="28"/>
          <w:rtl/>
        </w:rPr>
        <w:t>ر</w:t>
      </w:r>
      <w:r w:rsidR="006F2A2C" w:rsidRPr="00A755B6">
        <w:rPr>
          <w:rFonts w:asciiTheme="majorBidi" w:hAnsiTheme="majorBidi" w:cstheme="majorBidi" w:hint="cs"/>
          <w:sz w:val="28"/>
          <w:szCs w:val="28"/>
          <w:rtl/>
          <w:lang w:bidi="ar-SY"/>
        </w:rPr>
        <w:t>/</w:t>
      </w:r>
      <w:r w:rsidR="00A755B6" w:rsidRPr="00A755B6">
        <w:rPr>
          <w:rFonts w:ascii="Arial" w:hAnsi="Arial" w:cs="Arial"/>
          <w:color w:val="474747"/>
          <w:sz w:val="28"/>
          <w:szCs w:val="28"/>
          <w:rtl/>
          <w:lang w:val="en-US"/>
        </w:rPr>
        <w:t>تشرين الثاني</w:t>
      </w:r>
      <w:r w:rsidR="006F2A2C" w:rsidRPr="00DB2568">
        <w:rPr>
          <w:rFonts w:hint="cs"/>
          <w:sz w:val="28"/>
          <w:szCs w:val="28"/>
          <w:rtl/>
        </w:rPr>
        <w:t xml:space="preserve"> </w:t>
      </w:r>
      <w:r w:rsidR="00C0337B">
        <w:rPr>
          <w:rFonts w:asciiTheme="majorBidi" w:hAnsiTheme="majorBidi" w:cstheme="majorBidi" w:hint="cs"/>
          <w:sz w:val="26"/>
          <w:szCs w:val="26"/>
          <w:rtl/>
          <w:lang w:bidi="ar-SY"/>
        </w:rPr>
        <w:t xml:space="preserve">2021 </w:t>
      </w:r>
      <w:r w:rsidR="00C0337B">
        <w:rPr>
          <w:rStyle w:val="FootnoteReference"/>
          <w:rFonts w:asciiTheme="majorBidi" w:hAnsiTheme="majorBidi" w:cstheme="majorBidi"/>
          <w:sz w:val="26"/>
          <w:szCs w:val="26"/>
          <w:rtl/>
          <w:lang w:bidi="ar-SY"/>
        </w:rPr>
        <w:footnoteReference w:id="1"/>
      </w:r>
    </w:p>
    <w:p w14:paraId="4E643455" w14:textId="77777777" w:rsidR="0038221F" w:rsidRPr="003120F1" w:rsidRDefault="0038221F" w:rsidP="0038221F">
      <w:pPr>
        <w:tabs>
          <w:tab w:val="left" w:pos="8280"/>
        </w:tabs>
        <w:bidi/>
        <w:rPr>
          <w:rFonts w:asciiTheme="majorBidi" w:hAnsiTheme="majorBidi" w:cstheme="majorBidi"/>
          <w:sz w:val="26"/>
          <w:szCs w:val="26"/>
          <w:lang w:val="en-CA" w:bidi="ar-AE"/>
        </w:rPr>
      </w:pPr>
    </w:p>
    <w:p w14:paraId="7538856E" w14:textId="77777777" w:rsidR="0038221F" w:rsidRPr="003120F1" w:rsidRDefault="0038221F" w:rsidP="0038221F">
      <w:pPr>
        <w:tabs>
          <w:tab w:val="left" w:pos="8280"/>
        </w:tabs>
        <w:bidi/>
        <w:rPr>
          <w:rFonts w:asciiTheme="majorBidi" w:hAnsiTheme="majorBidi" w:cstheme="majorBidi"/>
          <w:sz w:val="26"/>
          <w:szCs w:val="26"/>
          <w:rtl/>
          <w:lang w:val="en-CA"/>
        </w:rPr>
      </w:pPr>
    </w:p>
    <w:p w14:paraId="1463C406" w14:textId="77777777" w:rsidR="0038221F" w:rsidRPr="00BD7BA9" w:rsidRDefault="0038221F" w:rsidP="0038221F">
      <w:pPr>
        <w:tabs>
          <w:tab w:val="left" w:pos="8280"/>
        </w:tabs>
        <w:bidi/>
        <w:rPr>
          <w:rFonts w:asciiTheme="majorBidi" w:hAnsiTheme="majorBidi" w:cstheme="majorBidi"/>
          <w:sz w:val="32"/>
          <w:szCs w:val="32"/>
          <w:lang w:val="en-CA"/>
        </w:rPr>
      </w:pPr>
    </w:p>
    <w:p w14:paraId="5263E5C8" w14:textId="400AC4E0" w:rsidR="0038221F" w:rsidRPr="00BD7BA9" w:rsidRDefault="0038221F" w:rsidP="00A46369">
      <w:pPr>
        <w:bidi/>
        <w:jc w:val="center"/>
        <w:rPr>
          <w:rFonts w:asciiTheme="majorBidi" w:hAnsiTheme="majorBidi" w:cstheme="majorBidi"/>
          <w:b/>
          <w:bCs/>
          <w:sz w:val="32"/>
          <w:szCs w:val="32"/>
          <w:rtl/>
          <w:lang w:val="en-CA"/>
        </w:rPr>
      </w:pPr>
      <w:r w:rsidRPr="00BD7BA9">
        <w:rPr>
          <w:rFonts w:asciiTheme="majorBidi" w:hAnsiTheme="majorBidi" w:cstheme="majorBidi"/>
          <w:b/>
          <w:bCs/>
          <w:sz w:val="32"/>
          <w:szCs w:val="32"/>
          <w:rtl/>
          <w:lang w:val="en-CA"/>
        </w:rPr>
        <w:t xml:space="preserve">مقترح مشروع: </w:t>
      </w:r>
      <w:r w:rsidRPr="00BD7BA9">
        <w:rPr>
          <w:rFonts w:asciiTheme="majorBidi" w:hAnsiTheme="majorBidi" w:cstheme="majorBidi" w:hint="cs"/>
          <w:b/>
          <w:bCs/>
          <w:sz w:val="32"/>
          <w:szCs w:val="32"/>
          <w:rtl/>
          <w:lang w:val="en-CA"/>
        </w:rPr>
        <w:t>المغرب</w:t>
      </w:r>
    </w:p>
    <w:p w14:paraId="5D730E0F" w14:textId="77777777" w:rsidR="0038221F" w:rsidRPr="003120F1" w:rsidRDefault="0038221F" w:rsidP="0038221F">
      <w:pPr>
        <w:tabs>
          <w:tab w:val="left" w:pos="8280"/>
        </w:tabs>
        <w:bidi/>
        <w:rPr>
          <w:rFonts w:asciiTheme="majorBidi" w:hAnsiTheme="majorBidi" w:cstheme="majorBidi"/>
          <w:sz w:val="26"/>
          <w:szCs w:val="26"/>
          <w:rtl/>
          <w:lang w:val="en-CA" w:bidi="ar-AE"/>
        </w:rPr>
      </w:pPr>
    </w:p>
    <w:p w14:paraId="21EF3E93" w14:textId="77777777" w:rsidR="0038221F" w:rsidRPr="003120F1" w:rsidRDefault="0038221F" w:rsidP="0038221F">
      <w:pPr>
        <w:tabs>
          <w:tab w:val="left" w:pos="8280"/>
        </w:tabs>
        <w:bidi/>
        <w:rPr>
          <w:rFonts w:asciiTheme="majorBidi" w:hAnsiTheme="majorBidi" w:cstheme="majorBidi"/>
          <w:sz w:val="26"/>
          <w:szCs w:val="26"/>
          <w:lang w:val="en-CA"/>
        </w:rPr>
      </w:pPr>
    </w:p>
    <w:p w14:paraId="7240612B" w14:textId="77777777" w:rsidR="0038221F" w:rsidRPr="003120F1" w:rsidRDefault="0038221F" w:rsidP="0038221F">
      <w:pPr>
        <w:bidi/>
        <w:rPr>
          <w:rFonts w:asciiTheme="majorBidi" w:hAnsiTheme="majorBidi" w:cstheme="majorBidi"/>
          <w:sz w:val="26"/>
          <w:szCs w:val="26"/>
          <w:lang w:val="en-CA"/>
        </w:rPr>
      </w:pPr>
      <w:r w:rsidRPr="003120F1">
        <w:rPr>
          <w:rFonts w:asciiTheme="majorBidi" w:hAnsiTheme="majorBidi" w:cstheme="majorBidi"/>
          <w:sz w:val="26"/>
          <w:szCs w:val="26"/>
          <w:rtl/>
          <w:lang w:val="en-CA"/>
        </w:rPr>
        <w:t>تتألف هذه الوثيقة من تعليقات وتوصيات الأمانة على مقترح المشروع التالي:</w:t>
      </w:r>
    </w:p>
    <w:p w14:paraId="2ADCB1AC" w14:textId="77777777" w:rsidR="0038221F" w:rsidRPr="003120F1" w:rsidRDefault="0038221F" w:rsidP="0038221F">
      <w:pPr>
        <w:tabs>
          <w:tab w:val="left" w:pos="8280"/>
        </w:tabs>
        <w:bidi/>
        <w:rPr>
          <w:rFonts w:asciiTheme="majorBidi" w:hAnsiTheme="majorBidi" w:cstheme="majorBidi"/>
          <w:sz w:val="26"/>
          <w:szCs w:val="26"/>
          <w:rtl/>
          <w:lang w:val="en-CA"/>
        </w:rPr>
      </w:pPr>
    </w:p>
    <w:p w14:paraId="6F98E17B" w14:textId="77777777" w:rsidR="0038221F" w:rsidRPr="003120F1" w:rsidRDefault="0038221F" w:rsidP="0038221F">
      <w:pPr>
        <w:bidi/>
        <w:rPr>
          <w:rFonts w:asciiTheme="majorBidi" w:hAnsiTheme="majorBidi" w:cstheme="majorBidi"/>
          <w:sz w:val="26"/>
          <w:szCs w:val="26"/>
          <w:u w:val="single"/>
          <w:rtl/>
          <w:lang w:val="en-CA" w:bidi="ar-AE"/>
        </w:rPr>
      </w:pPr>
      <w:r w:rsidRPr="003120F1">
        <w:rPr>
          <w:rFonts w:asciiTheme="majorBidi" w:hAnsiTheme="majorBidi" w:cstheme="majorBidi"/>
          <w:sz w:val="26"/>
          <w:szCs w:val="26"/>
          <w:u w:val="single"/>
          <w:rtl/>
          <w:lang w:val="en-CA" w:bidi="ar-AE"/>
        </w:rPr>
        <w:t>الإزالة</w:t>
      </w:r>
    </w:p>
    <w:p w14:paraId="570F2F42" w14:textId="77777777" w:rsidR="0038221F" w:rsidRDefault="0038221F" w:rsidP="0038221F">
      <w:pPr>
        <w:tabs>
          <w:tab w:val="left" w:pos="8280"/>
        </w:tabs>
        <w:bidi/>
        <w:rPr>
          <w:rFonts w:asciiTheme="majorBidi" w:hAnsiTheme="majorBidi" w:cstheme="majorBidi"/>
          <w:sz w:val="26"/>
          <w:szCs w:val="26"/>
          <w:rtl/>
          <w:lang w:val="en-CA" w:bidi="ar-AE"/>
        </w:rPr>
      </w:pPr>
    </w:p>
    <w:p w14:paraId="7C94CF50" w14:textId="77777777" w:rsidR="0038221F" w:rsidRPr="003120F1" w:rsidRDefault="0038221F" w:rsidP="0038221F">
      <w:pPr>
        <w:tabs>
          <w:tab w:val="left" w:pos="8280"/>
        </w:tabs>
        <w:bidi/>
        <w:rPr>
          <w:rFonts w:asciiTheme="majorBidi" w:hAnsiTheme="majorBidi" w:cstheme="majorBidi"/>
          <w:sz w:val="26"/>
          <w:szCs w:val="26"/>
          <w:rtl/>
          <w:lang w:val="en-CA" w:bidi="ar-AE"/>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4"/>
        <w:gridCol w:w="1556"/>
      </w:tblGrid>
      <w:tr w:rsidR="0038221F" w:rsidRPr="003120F1" w14:paraId="2E8B1372" w14:textId="77777777" w:rsidTr="0038221F">
        <w:tc>
          <w:tcPr>
            <w:tcW w:w="7794" w:type="dxa"/>
          </w:tcPr>
          <w:p w14:paraId="73E2362E" w14:textId="1971B17B" w:rsidR="0038221F" w:rsidRPr="003120F1" w:rsidRDefault="0038221F" w:rsidP="0038221F">
            <w:pPr>
              <w:pStyle w:val="ListParagraph"/>
              <w:numPr>
                <w:ilvl w:val="0"/>
                <w:numId w:val="23"/>
              </w:numPr>
              <w:bidi/>
              <w:ind w:left="0" w:firstLine="0"/>
              <w:contextualSpacing w:val="0"/>
              <w:rPr>
                <w:rFonts w:asciiTheme="majorBidi" w:hAnsiTheme="majorBidi" w:cstheme="majorBidi"/>
                <w:sz w:val="26"/>
                <w:szCs w:val="26"/>
                <w:lang w:val="en-CA"/>
              </w:rPr>
            </w:pPr>
            <w:r w:rsidRPr="003120F1">
              <w:rPr>
                <w:rFonts w:asciiTheme="majorBidi" w:hAnsiTheme="majorBidi" w:cstheme="majorBidi"/>
                <w:sz w:val="26"/>
                <w:szCs w:val="26"/>
                <w:rtl/>
                <w:lang w:val="en-CA"/>
              </w:rPr>
              <w:t>خطة إدارة إزالة المواد الهيدروكلوروفلوروكربونية (المرحلة الثانية، الشريحة الأولى)</w:t>
            </w:r>
          </w:p>
        </w:tc>
        <w:tc>
          <w:tcPr>
            <w:tcW w:w="1556" w:type="dxa"/>
          </w:tcPr>
          <w:p w14:paraId="4845884F" w14:textId="239209ED" w:rsidR="0038221F" w:rsidRPr="003120F1" w:rsidRDefault="0038221F" w:rsidP="0037410F">
            <w:pPr>
              <w:bidi/>
              <w:jc w:val="right"/>
              <w:rPr>
                <w:rFonts w:asciiTheme="majorBidi" w:hAnsiTheme="majorBidi" w:cstheme="majorBidi"/>
                <w:sz w:val="26"/>
                <w:szCs w:val="26"/>
                <w:rtl/>
                <w:lang w:val="en-CA" w:bidi="ar-AE"/>
              </w:rPr>
            </w:pPr>
            <w:r>
              <w:rPr>
                <w:rFonts w:asciiTheme="majorBidi" w:hAnsiTheme="majorBidi" w:cstheme="majorBidi" w:hint="cs"/>
                <w:sz w:val="26"/>
                <w:szCs w:val="26"/>
                <w:rtl/>
                <w:lang w:val="en-CA" w:bidi="ar-AE"/>
              </w:rPr>
              <w:t>اليونيدو</w:t>
            </w:r>
          </w:p>
        </w:tc>
      </w:tr>
    </w:tbl>
    <w:p w14:paraId="2875C09A" w14:textId="77777777" w:rsidR="0038221F" w:rsidRDefault="0038221F" w:rsidP="0038221F">
      <w:pPr>
        <w:tabs>
          <w:tab w:val="left" w:pos="8280"/>
        </w:tabs>
        <w:bidi/>
        <w:rPr>
          <w:rFonts w:asciiTheme="majorBidi" w:hAnsiTheme="majorBidi" w:cstheme="majorBidi"/>
          <w:sz w:val="26"/>
          <w:szCs w:val="26"/>
          <w:rtl/>
          <w:lang w:val="en-CA" w:bidi="ar-AE"/>
        </w:rPr>
      </w:pPr>
    </w:p>
    <w:p w14:paraId="486A92A9" w14:textId="77777777" w:rsidR="0038221F" w:rsidRDefault="0038221F" w:rsidP="0038221F">
      <w:pPr>
        <w:tabs>
          <w:tab w:val="left" w:pos="8280"/>
        </w:tabs>
        <w:bidi/>
        <w:rPr>
          <w:rFonts w:asciiTheme="majorBidi" w:hAnsiTheme="majorBidi" w:cstheme="majorBidi"/>
          <w:sz w:val="26"/>
          <w:szCs w:val="26"/>
          <w:rtl/>
          <w:lang w:val="en-CA" w:bidi="ar-AE"/>
        </w:rPr>
      </w:pPr>
    </w:p>
    <w:p w14:paraId="3B893882" w14:textId="77777777" w:rsidR="0038221F" w:rsidRDefault="0038221F" w:rsidP="0038221F">
      <w:pPr>
        <w:tabs>
          <w:tab w:val="left" w:pos="8280"/>
        </w:tabs>
        <w:bidi/>
        <w:rPr>
          <w:rFonts w:asciiTheme="majorBidi" w:hAnsiTheme="majorBidi" w:cstheme="majorBidi"/>
          <w:sz w:val="26"/>
          <w:szCs w:val="26"/>
          <w:rtl/>
          <w:lang w:val="en-CA" w:bidi="ar-AE"/>
        </w:rPr>
      </w:pPr>
    </w:p>
    <w:p w14:paraId="1A49A846" w14:textId="77777777" w:rsidR="0038221F" w:rsidRPr="003120F1" w:rsidRDefault="0038221F" w:rsidP="0038221F">
      <w:pPr>
        <w:tabs>
          <w:tab w:val="left" w:pos="8280"/>
        </w:tabs>
        <w:bidi/>
        <w:rPr>
          <w:rFonts w:asciiTheme="majorBidi" w:hAnsiTheme="majorBidi" w:cstheme="majorBidi"/>
          <w:sz w:val="26"/>
          <w:szCs w:val="26"/>
          <w:rtl/>
          <w:lang w:val="en-CA" w:bidi="ar-AE"/>
        </w:rPr>
      </w:pPr>
    </w:p>
    <w:p w14:paraId="122DCEF8" w14:textId="77777777" w:rsidR="007E5D09" w:rsidRDefault="00E1360E">
      <w:pPr>
        <w:pStyle w:val="StyleHeader4Para4Left0Firstline0"/>
        <w:numPr>
          <w:ilvl w:val="0"/>
          <w:numId w:val="0"/>
        </w:numPr>
      </w:pPr>
      <w:r>
        <w:br w:type="page"/>
      </w:r>
    </w:p>
    <w:p w14:paraId="63748E28" w14:textId="77777777" w:rsidR="00B70E26" w:rsidRDefault="00B70E26" w:rsidP="00B70E26">
      <w:pPr>
        <w:bidi/>
        <w:jc w:val="center"/>
        <w:rPr>
          <w:rFonts w:asciiTheme="majorBidi" w:hAnsiTheme="majorBidi" w:cstheme="majorBidi"/>
          <w:bCs/>
          <w:sz w:val="26"/>
          <w:szCs w:val="26"/>
          <w:rtl/>
          <w:lang w:bidi="ar-AE"/>
        </w:rPr>
      </w:pPr>
      <w:r w:rsidRPr="003120F1">
        <w:rPr>
          <w:rFonts w:asciiTheme="majorBidi" w:hAnsiTheme="majorBidi" w:cstheme="majorBidi"/>
          <w:bCs/>
          <w:sz w:val="26"/>
          <w:szCs w:val="26"/>
          <w:rtl/>
          <w:lang w:bidi="ar-AE"/>
        </w:rPr>
        <w:lastRenderedPageBreak/>
        <w:t>ورقة تقييم المشروع - مشروعات متعددة السنوات</w:t>
      </w:r>
    </w:p>
    <w:p w14:paraId="097E7904" w14:textId="700EF588" w:rsidR="00B70E26" w:rsidRPr="003120F1" w:rsidRDefault="00B70E26" w:rsidP="00B70E26">
      <w:pPr>
        <w:bidi/>
        <w:jc w:val="center"/>
        <w:rPr>
          <w:rFonts w:asciiTheme="majorBidi" w:hAnsiTheme="majorBidi" w:cstheme="majorBidi"/>
          <w:bCs/>
          <w:sz w:val="26"/>
          <w:szCs w:val="26"/>
          <w:rtl/>
          <w:lang w:bidi="ar-AE"/>
        </w:rPr>
      </w:pPr>
      <w:r>
        <w:rPr>
          <w:rFonts w:asciiTheme="majorBidi" w:hAnsiTheme="majorBidi" w:cstheme="majorBidi" w:hint="cs"/>
          <w:bCs/>
          <w:sz w:val="26"/>
          <w:szCs w:val="26"/>
          <w:rtl/>
          <w:lang w:bidi="ar-AE"/>
        </w:rPr>
        <w:t>المغرب</w:t>
      </w:r>
    </w:p>
    <w:p w14:paraId="53F531D2" w14:textId="77777777" w:rsidR="00B70E26" w:rsidRPr="0043191F" w:rsidRDefault="00B70E26" w:rsidP="00B70E26">
      <w:pPr>
        <w:bidi/>
        <w:jc w:val="center"/>
        <w:rPr>
          <w:rFonts w:asciiTheme="majorBidi" w:hAnsiTheme="majorBidi" w:cstheme="majorBidi"/>
          <w:bCs/>
          <w:sz w:val="26"/>
          <w:szCs w:val="26"/>
          <w:lang w:bidi="ar-AE"/>
        </w:rPr>
      </w:pPr>
    </w:p>
    <w:tbl>
      <w:tblPr>
        <w:tblStyle w:val="TableGrid"/>
        <w:bidiVisual/>
        <w:tblW w:w="1017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85"/>
        <w:gridCol w:w="5085"/>
      </w:tblGrid>
      <w:tr w:rsidR="00B70E26" w:rsidRPr="003120F1" w14:paraId="4F8C19A8" w14:textId="77777777" w:rsidTr="00D51BBA">
        <w:trPr>
          <w:trHeight w:val="254"/>
        </w:trPr>
        <w:tc>
          <w:tcPr>
            <w:tcW w:w="5085" w:type="dxa"/>
            <w:shd w:val="clear" w:color="auto" w:fill="auto"/>
          </w:tcPr>
          <w:p w14:paraId="008514F1" w14:textId="77777777" w:rsidR="00B70E26" w:rsidRPr="003120F1" w:rsidRDefault="00B70E26" w:rsidP="00D51BBA">
            <w:pPr>
              <w:bidi/>
              <w:spacing w:after="80"/>
              <w:rPr>
                <w:rFonts w:asciiTheme="majorBidi" w:hAnsiTheme="majorBidi" w:cstheme="majorBidi"/>
                <w:bCs/>
                <w:sz w:val="20"/>
                <w:rtl/>
                <w:lang w:bidi="ar-AE"/>
              </w:rPr>
            </w:pPr>
            <w:r w:rsidRPr="003120F1">
              <w:rPr>
                <w:rFonts w:asciiTheme="majorBidi" w:hAnsiTheme="majorBidi" w:cstheme="majorBidi"/>
                <w:bCs/>
                <w:sz w:val="20"/>
                <w:rtl/>
              </w:rPr>
              <w:t>(أولاً) عنوان المشروع</w:t>
            </w:r>
          </w:p>
        </w:tc>
        <w:tc>
          <w:tcPr>
            <w:tcW w:w="5085" w:type="dxa"/>
            <w:shd w:val="clear" w:color="auto" w:fill="auto"/>
          </w:tcPr>
          <w:p w14:paraId="0C811840" w14:textId="77777777" w:rsidR="00B70E26" w:rsidRPr="003120F1" w:rsidRDefault="00B70E26" w:rsidP="00D51BBA">
            <w:pPr>
              <w:bidi/>
              <w:spacing w:after="80"/>
              <w:jc w:val="center"/>
              <w:rPr>
                <w:rFonts w:asciiTheme="majorBidi" w:hAnsiTheme="majorBidi" w:cstheme="majorBidi"/>
                <w:bCs/>
                <w:sz w:val="20"/>
              </w:rPr>
            </w:pPr>
            <w:r w:rsidRPr="003120F1">
              <w:rPr>
                <w:rFonts w:asciiTheme="majorBidi" w:hAnsiTheme="majorBidi" w:cstheme="majorBidi"/>
                <w:bCs/>
                <w:sz w:val="20"/>
                <w:rtl/>
              </w:rPr>
              <w:t>الوكالة</w:t>
            </w:r>
          </w:p>
        </w:tc>
      </w:tr>
      <w:tr w:rsidR="00B70E26" w:rsidRPr="003120F1" w14:paraId="4DC7858F" w14:textId="77777777" w:rsidTr="00D51BBA">
        <w:trPr>
          <w:trHeight w:val="254"/>
        </w:trPr>
        <w:tc>
          <w:tcPr>
            <w:tcW w:w="5085" w:type="dxa"/>
            <w:shd w:val="clear" w:color="auto" w:fill="auto"/>
          </w:tcPr>
          <w:p w14:paraId="4CC10F2B" w14:textId="77777777" w:rsidR="00B70E26" w:rsidRPr="003120F1" w:rsidRDefault="00B70E26" w:rsidP="00D51BBA">
            <w:pPr>
              <w:bidi/>
              <w:jc w:val="center"/>
              <w:rPr>
                <w:rFonts w:asciiTheme="majorBidi" w:hAnsiTheme="majorBidi" w:cstheme="majorBidi"/>
                <w:sz w:val="20"/>
              </w:rPr>
            </w:pPr>
            <w:r w:rsidRPr="003120F1">
              <w:rPr>
                <w:rFonts w:asciiTheme="majorBidi" w:hAnsiTheme="majorBidi" w:cstheme="majorBidi"/>
                <w:sz w:val="20"/>
                <w:rtl/>
              </w:rPr>
              <w:t>خطة إدارة إزالة المواد الهيدروكلوروفلوروكربونية</w:t>
            </w:r>
            <w:r w:rsidRPr="003120F1">
              <w:rPr>
                <w:rFonts w:asciiTheme="majorBidi" w:hAnsiTheme="majorBidi" w:cstheme="majorBidi"/>
                <w:sz w:val="20"/>
              </w:rPr>
              <w:t xml:space="preserve"> </w:t>
            </w:r>
            <w:r w:rsidRPr="003120F1">
              <w:rPr>
                <w:rFonts w:asciiTheme="majorBidi" w:hAnsiTheme="majorBidi" w:cstheme="majorBidi"/>
                <w:sz w:val="20"/>
                <w:rtl/>
              </w:rPr>
              <w:t>(المرحلة الثانية)</w:t>
            </w:r>
          </w:p>
        </w:tc>
        <w:tc>
          <w:tcPr>
            <w:tcW w:w="5085" w:type="dxa"/>
            <w:shd w:val="clear" w:color="auto" w:fill="auto"/>
          </w:tcPr>
          <w:p w14:paraId="256FD192" w14:textId="69D12025" w:rsidR="00B70E26" w:rsidRPr="003120F1" w:rsidRDefault="00CC3356" w:rsidP="00D51BBA">
            <w:pPr>
              <w:bidi/>
              <w:spacing w:after="80"/>
              <w:jc w:val="center"/>
              <w:rPr>
                <w:rFonts w:asciiTheme="majorBidi" w:hAnsiTheme="majorBidi" w:cstheme="majorBidi"/>
                <w:sz w:val="20"/>
                <w:rtl/>
                <w:lang w:bidi="ar-AE"/>
              </w:rPr>
            </w:pPr>
            <w:r>
              <w:rPr>
                <w:rFonts w:asciiTheme="majorBidi" w:hAnsiTheme="majorBidi" w:cstheme="majorBidi" w:hint="cs"/>
                <w:sz w:val="20"/>
                <w:rtl/>
                <w:lang w:bidi="ar-EG"/>
              </w:rPr>
              <w:t>اليونيدو</w:t>
            </w:r>
            <w:r w:rsidR="00B70E26">
              <w:rPr>
                <w:rFonts w:asciiTheme="majorBidi" w:hAnsiTheme="majorBidi" w:cstheme="majorBidi" w:hint="cs"/>
                <w:sz w:val="20"/>
                <w:rtl/>
                <w:lang w:bidi="ar-AE"/>
              </w:rPr>
              <w:t xml:space="preserve"> (رئيسية)</w:t>
            </w:r>
          </w:p>
        </w:tc>
      </w:tr>
    </w:tbl>
    <w:p w14:paraId="7A5BAFA3" w14:textId="77777777" w:rsidR="00B70E26" w:rsidRPr="00C43BBF" w:rsidRDefault="00B70E26" w:rsidP="00B70E26">
      <w:pPr>
        <w:bidi/>
        <w:jc w:val="center"/>
        <w:rPr>
          <w:sz w:val="20"/>
        </w:rPr>
      </w:pPr>
    </w:p>
    <w:tbl>
      <w:tblPr>
        <w:tblStyle w:val="TableGrid"/>
        <w:bidiVisual/>
        <w:tblW w:w="1017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140"/>
        <w:gridCol w:w="2830"/>
      </w:tblGrid>
      <w:tr w:rsidR="00B70E26" w:rsidRPr="003120F1" w14:paraId="21BC530C" w14:textId="77777777" w:rsidTr="00D51BBA">
        <w:trPr>
          <w:trHeight w:val="240"/>
        </w:trPr>
        <w:tc>
          <w:tcPr>
            <w:tcW w:w="5200" w:type="dxa"/>
            <w:shd w:val="clear" w:color="auto" w:fill="auto"/>
          </w:tcPr>
          <w:p w14:paraId="2A6E079D" w14:textId="77777777" w:rsidR="00B70E26" w:rsidRPr="003120F1" w:rsidRDefault="00B70E26" w:rsidP="00D51BBA">
            <w:pPr>
              <w:tabs>
                <w:tab w:val="left" w:pos="1678"/>
              </w:tabs>
              <w:bidi/>
              <w:spacing w:after="60"/>
              <w:rPr>
                <w:rFonts w:asciiTheme="majorBidi" w:hAnsiTheme="majorBidi" w:cstheme="majorBidi"/>
                <w:b/>
                <w:sz w:val="20"/>
              </w:rPr>
            </w:pPr>
            <w:r w:rsidRPr="003120F1">
              <w:rPr>
                <w:rFonts w:asciiTheme="majorBidi" w:hAnsiTheme="majorBidi" w:cstheme="majorBidi"/>
                <w:b/>
                <w:bCs/>
                <w:sz w:val="20"/>
                <w:rtl/>
              </w:rPr>
              <w:t xml:space="preserve">(ثانيا) أحدث بيانات المادة 7 (المرفق </w:t>
            </w:r>
            <w:r w:rsidRPr="003120F1">
              <w:rPr>
                <w:rFonts w:asciiTheme="majorBidi" w:hAnsiTheme="majorBidi" w:cstheme="majorBidi"/>
                <w:b/>
                <w:bCs/>
                <w:sz w:val="20"/>
                <w:rtl/>
                <w:lang w:bidi="ar-AE"/>
              </w:rPr>
              <w:t>ج</w:t>
            </w:r>
            <w:r w:rsidRPr="003120F1">
              <w:rPr>
                <w:rFonts w:asciiTheme="majorBidi" w:hAnsiTheme="majorBidi" w:cstheme="majorBidi"/>
                <w:b/>
                <w:bCs/>
                <w:sz w:val="20"/>
                <w:rtl/>
              </w:rPr>
              <w:t xml:space="preserve"> المجموعة الأولى)</w:t>
            </w:r>
          </w:p>
        </w:tc>
        <w:tc>
          <w:tcPr>
            <w:tcW w:w="2140" w:type="dxa"/>
            <w:shd w:val="clear" w:color="auto" w:fill="auto"/>
          </w:tcPr>
          <w:p w14:paraId="5A26CE34" w14:textId="7AF7C8F4" w:rsidR="00B70E26" w:rsidRPr="003120F1" w:rsidRDefault="00B70E26" w:rsidP="00D51BBA">
            <w:pPr>
              <w:bidi/>
              <w:spacing w:after="60"/>
              <w:jc w:val="center"/>
              <w:rPr>
                <w:rFonts w:asciiTheme="majorBidi" w:hAnsiTheme="majorBidi" w:cstheme="majorBidi"/>
                <w:sz w:val="20"/>
              </w:rPr>
            </w:pPr>
            <w:r w:rsidRPr="003120F1">
              <w:rPr>
                <w:rFonts w:asciiTheme="majorBidi" w:hAnsiTheme="majorBidi" w:cstheme="majorBidi"/>
                <w:sz w:val="20"/>
                <w:rtl/>
              </w:rPr>
              <w:t xml:space="preserve">السنة: </w:t>
            </w:r>
            <w:r w:rsidR="00855645">
              <w:rPr>
                <w:rFonts w:asciiTheme="majorBidi" w:hAnsiTheme="majorBidi" w:cstheme="majorBidi" w:hint="cs"/>
                <w:sz w:val="20"/>
                <w:rtl/>
              </w:rPr>
              <w:t>2020</w:t>
            </w:r>
          </w:p>
        </w:tc>
        <w:tc>
          <w:tcPr>
            <w:tcW w:w="2830" w:type="dxa"/>
            <w:shd w:val="clear" w:color="auto" w:fill="auto"/>
          </w:tcPr>
          <w:p w14:paraId="1DC17543" w14:textId="30A23298" w:rsidR="00B70E26" w:rsidRPr="003120F1" w:rsidRDefault="00855645" w:rsidP="00D51BBA">
            <w:pPr>
              <w:bidi/>
              <w:spacing w:after="60"/>
              <w:jc w:val="center"/>
              <w:rPr>
                <w:rFonts w:asciiTheme="majorBidi" w:hAnsiTheme="majorBidi" w:cstheme="majorBidi"/>
                <w:sz w:val="20"/>
              </w:rPr>
            </w:pPr>
            <w:r>
              <w:rPr>
                <w:rFonts w:asciiTheme="majorBidi" w:hAnsiTheme="majorBidi" w:cstheme="majorBidi" w:hint="cs"/>
                <w:sz w:val="20"/>
                <w:rtl/>
              </w:rPr>
              <w:t>25</w:t>
            </w:r>
            <w:r w:rsidR="00B70E26" w:rsidRPr="003120F1">
              <w:rPr>
                <w:rFonts w:asciiTheme="majorBidi" w:hAnsiTheme="majorBidi" w:cstheme="majorBidi"/>
                <w:sz w:val="20"/>
                <w:rtl/>
              </w:rPr>
              <w:t>.</w:t>
            </w:r>
            <w:r>
              <w:rPr>
                <w:rFonts w:asciiTheme="majorBidi" w:hAnsiTheme="majorBidi" w:cstheme="majorBidi" w:hint="cs"/>
                <w:sz w:val="20"/>
                <w:rtl/>
              </w:rPr>
              <w:t>26</w:t>
            </w:r>
            <w:r w:rsidR="00B70E26" w:rsidRPr="003120F1">
              <w:rPr>
                <w:rFonts w:asciiTheme="majorBidi" w:hAnsiTheme="majorBidi" w:cstheme="majorBidi"/>
                <w:sz w:val="20"/>
                <w:rtl/>
                <w:lang w:bidi="ar-AE"/>
              </w:rPr>
              <w:t>(طن من قدرات استنفاد الأوزون)</w:t>
            </w:r>
          </w:p>
        </w:tc>
      </w:tr>
    </w:tbl>
    <w:p w14:paraId="50CAC6AE" w14:textId="77777777" w:rsidR="00B70E26" w:rsidRPr="00A031CA" w:rsidRDefault="00B70E26" w:rsidP="00B70E26">
      <w:pPr>
        <w:bidi/>
        <w:jc w:val="center"/>
        <w:rPr>
          <w:sz w:val="20"/>
        </w:rPr>
      </w:pPr>
    </w:p>
    <w:tbl>
      <w:tblPr>
        <w:tblStyle w:val="TableGrid"/>
        <w:bidiVisual/>
        <w:tblW w:w="1017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169"/>
        <w:gridCol w:w="879"/>
        <w:gridCol w:w="762"/>
        <w:gridCol w:w="936"/>
        <w:gridCol w:w="733"/>
        <w:gridCol w:w="844"/>
        <w:gridCol w:w="750"/>
        <w:gridCol w:w="759"/>
        <w:gridCol w:w="1004"/>
        <w:gridCol w:w="1334"/>
      </w:tblGrid>
      <w:tr w:rsidR="00B70E26" w:rsidRPr="003120F1" w14:paraId="408CD3F5" w14:textId="77777777" w:rsidTr="00D51BBA">
        <w:trPr>
          <w:trHeight w:val="240"/>
        </w:trPr>
        <w:tc>
          <w:tcPr>
            <w:tcW w:w="7832" w:type="dxa"/>
            <w:gridSpan w:val="8"/>
            <w:shd w:val="clear" w:color="auto" w:fill="auto"/>
            <w:vAlign w:val="center"/>
          </w:tcPr>
          <w:p w14:paraId="0E34DA74" w14:textId="77777777" w:rsidR="00B70E26" w:rsidRPr="003120F1" w:rsidRDefault="00B70E26" w:rsidP="00D51BBA">
            <w:pPr>
              <w:bidi/>
              <w:spacing w:after="60"/>
              <w:jc w:val="left"/>
              <w:rPr>
                <w:rFonts w:asciiTheme="majorBidi" w:hAnsiTheme="majorBidi" w:cstheme="majorBidi"/>
                <w:b/>
                <w:sz w:val="20"/>
              </w:rPr>
            </w:pPr>
            <w:r w:rsidRPr="003120F1">
              <w:rPr>
                <w:rFonts w:asciiTheme="majorBidi" w:hAnsiTheme="majorBidi" w:cstheme="majorBidi"/>
                <w:b/>
                <w:bCs/>
                <w:sz w:val="20"/>
                <w:rtl/>
              </w:rPr>
              <w:t>(ثالثا) أحدث البيانات القطاعية للبرنامج القُطري (طن من قدرات استنفاد الأوزون)</w:t>
            </w:r>
          </w:p>
        </w:tc>
        <w:tc>
          <w:tcPr>
            <w:tcW w:w="2338" w:type="dxa"/>
            <w:gridSpan w:val="2"/>
            <w:shd w:val="clear" w:color="auto" w:fill="auto"/>
          </w:tcPr>
          <w:p w14:paraId="1CAD546E" w14:textId="77777777" w:rsidR="00B70E26" w:rsidRPr="003120F1" w:rsidRDefault="00B70E26" w:rsidP="00D51BBA">
            <w:pPr>
              <w:bidi/>
              <w:spacing w:after="60"/>
              <w:jc w:val="center"/>
              <w:rPr>
                <w:rFonts w:asciiTheme="majorBidi" w:hAnsiTheme="majorBidi" w:cstheme="majorBidi"/>
                <w:bCs/>
                <w:sz w:val="20"/>
              </w:rPr>
            </w:pPr>
            <w:r w:rsidRPr="003120F1">
              <w:rPr>
                <w:rFonts w:asciiTheme="majorBidi" w:hAnsiTheme="majorBidi" w:cstheme="majorBidi"/>
                <w:bCs/>
                <w:sz w:val="20"/>
                <w:rtl/>
              </w:rPr>
              <w:t>السنة: 2019</w:t>
            </w:r>
          </w:p>
        </w:tc>
      </w:tr>
      <w:tr w:rsidR="00B70E26" w:rsidRPr="003120F1" w14:paraId="2D8F3CE4" w14:textId="77777777" w:rsidTr="00D51BBA">
        <w:trPr>
          <w:trHeight w:val="240"/>
        </w:trPr>
        <w:tc>
          <w:tcPr>
            <w:tcW w:w="2169" w:type="dxa"/>
            <w:shd w:val="clear" w:color="auto" w:fill="auto"/>
          </w:tcPr>
          <w:p w14:paraId="75AC293B" w14:textId="77777777" w:rsidR="00B70E26" w:rsidRPr="003120F1" w:rsidRDefault="00B70E26" w:rsidP="00D51BBA">
            <w:pPr>
              <w:bidi/>
              <w:spacing w:after="60"/>
              <w:jc w:val="center"/>
              <w:rPr>
                <w:rFonts w:asciiTheme="majorBidi" w:hAnsiTheme="majorBidi" w:cstheme="majorBidi"/>
                <w:sz w:val="20"/>
              </w:rPr>
            </w:pPr>
            <w:r w:rsidRPr="003120F1">
              <w:rPr>
                <w:rFonts w:asciiTheme="majorBidi" w:hAnsiTheme="majorBidi" w:cstheme="majorBidi"/>
                <w:sz w:val="20"/>
                <w:rtl/>
              </w:rPr>
              <w:t>المادة الكيميائية</w:t>
            </w:r>
          </w:p>
        </w:tc>
        <w:tc>
          <w:tcPr>
            <w:tcW w:w="879" w:type="dxa"/>
            <w:shd w:val="clear" w:color="auto" w:fill="auto"/>
          </w:tcPr>
          <w:p w14:paraId="68B6A45B" w14:textId="77777777" w:rsidR="00B70E26" w:rsidRPr="003120F1" w:rsidRDefault="00B70E26" w:rsidP="00D51BBA">
            <w:pPr>
              <w:bidi/>
              <w:spacing w:after="60"/>
              <w:jc w:val="center"/>
              <w:rPr>
                <w:rFonts w:asciiTheme="majorBidi" w:hAnsiTheme="majorBidi" w:cstheme="majorBidi"/>
                <w:sz w:val="20"/>
              </w:rPr>
            </w:pPr>
            <w:r w:rsidRPr="003120F1">
              <w:rPr>
                <w:rFonts w:asciiTheme="majorBidi" w:hAnsiTheme="majorBidi" w:cstheme="majorBidi"/>
                <w:sz w:val="20"/>
                <w:rtl/>
              </w:rPr>
              <w:t>أيروسول</w:t>
            </w:r>
          </w:p>
        </w:tc>
        <w:tc>
          <w:tcPr>
            <w:tcW w:w="762" w:type="dxa"/>
            <w:shd w:val="clear" w:color="auto" w:fill="auto"/>
          </w:tcPr>
          <w:p w14:paraId="41CC34DD" w14:textId="77777777" w:rsidR="00B70E26" w:rsidRPr="003120F1" w:rsidRDefault="00B70E26" w:rsidP="00D51BBA">
            <w:pPr>
              <w:bidi/>
              <w:spacing w:after="60"/>
              <w:jc w:val="center"/>
              <w:rPr>
                <w:rFonts w:asciiTheme="majorBidi" w:hAnsiTheme="majorBidi" w:cstheme="majorBidi"/>
                <w:sz w:val="20"/>
              </w:rPr>
            </w:pPr>
            <w:r w:rsidRPr="003120F1">
              <w:rPr>
                <w:rFonts w:asciiTheme="majorBidi" w:hAnsiTheme="majorBidi" w:cstheme="majorBidi"/>
                <w:sz w:val="20"/>
                <w:rtl/>
              </w:rPr>
              <w:t>الرغاوي</w:t>
            </w:r>
          </w:p>
        </w:tc>
        <w:tc>
          <w:tcPr>
            <w:tcW w:w="936" w:type="dxa"/>
            <w:shd w:val="clear" w:color="auto" w:fill="auto"/>
          </w:tcPr>
          <w:p w14:paraId="5214DB26" w14:textId="77777777" w:rsidR="00B70E26" w:rsidRPr="003120F1" w:rsidRDefault="00B70E26" w:rsidP="00D51BBA">
            <w:pPr>
              <w:bidi/>
              <w:spacing w:after="60"/>
              <w:jc w:val="center"/>
              <w:rPr>
                <w:rFonts w:asciiTheme="majorBidi" w:hAnsiTheme="majorBidi" w:cstheme="majorBidi"/>
                <w:sz w:val="20"/>
              </w:rPr>
            </w:pPr>
            <w:r w:rsidRPr="003120F1">
              <w:rPr>
                <w:rFonts w:asciiTheme="majorBidi" w:hAnsiTheme="majorBidi" w:cstheme="majorBidi"/>
                <w:sz w:val="20"/>
                <w:rtl/>
              </w:rPr>
              <w:t>مكافحة الحرائق</w:t>
            </w:r>
          </w:p>
        </w:tc>
        <w:tc>
          <w:tcPr>
            <w:tcW w:w="1577" w:type="dxa"/>
            <w:gridSpan w:val="2"/>
            <w:shd w:val="clear" w:color="auto" w:fill="auto"/>
          </w:tcPr>
          <w:p w14:paraId="05282AFB" w14:textId="77777777" w:rsidR="00B70E26" w:rsidRPr="003120F1" w:rsidRDefault="00B70E26" w:rsidP="00D51BBA">
            <w:pPr>
              <w:bidi/>
              <w:spacing w:after="60"/>
              <w:jc w:val="center"/>
              <w:rPr>
                <w:rFonts w:asciiTheme="majorBidi" w:hAnsiTheme="majorBidi" w:cstheme="majorBidi"/>
                <w:sz w:val="20"/>
              </w:rPr>
            </w:pPr>
            <w:r w:rsidRPr="003120F1">
              <w:rPr>
                <w:rFonts w:asciiTheme="majorBidi" w:hAnsiTheme="majorBidi" w:cstheme="majorBidi"/>
                <w:sz w:val="20"/>
                <w:rtl/>
              </w:rPr>
              <w:t>التبريد</w:t>
            </w:r>
          </w:p>
        </w:tc>
        <w:tc>
          <w:tcPr>
            <w:tcW w:w="750" w:type="dxa"/>
            <w:shd w:val="clear" w:color="auto" w:fill="auto"/>
          </w:tcPr>
          <w:p w14:paraId="7105A16B" w14:textId="77777777" w:rsidR="00B70E26" w:rsidRPr="003120F1" w:rsidRDefault="00B70E26" w:rsidP="00D51BBA">
            <w:pPr>
              <w:bidi/>
              <w:spacing w:after="60"/>
              <w:jc w:val="center"/>
              <w:rPr>
                <w:rFonts w:asciiTheme="majorBidi" w:hAnsiTheme="majorBidi" w:cstheme="majorBidi"/>
                <w:sz w:val="20"/>
              </w:rPr>
            </w:pPr>
            <w:r w:rsidRPr="003120F1">
              <w:rPr>
                <w:rFonts w:asciiTheme="majorBidi" w:hAnsiTheme="majorBidi" w:cstheme="majorBidi"/>
                <w:sz w:val="20"/>
                <w:rtl/>
              </w:rPr>
              <w:t>المذيبات</w:t>
            </w:r>
          </w:p>
        </w:tc>
        <w:tc>
          <w:tcPr>
            <w:tcW w:w="759" w:type="dxa"/>
            <w:shd w:val="clear" w:color="auto" w:fill="auto"/>
          </w:tcPr>
          <w:p w14:paraId="000E7598" w14:textId="77777777" w:rsidR="00B70E26" w:rsidRPr="003120F1" w:rsidRDefault="00B70E26" w:rsidP="00D51BBA">
            <w:pPr>
              <w:bidi/>
              <w:spacing w:after="60"/>
              <w:jc w:val="center"/>
              <w:rPr>
                <w:rFonts w:asciiTheme="majorBidi" w:hAnsiTheme="majorBidi" w:cstheme="majorBidi"/>
                <w:sz w:val="20"/>
              </w:rPr>
            </w:pPr>
            <w:r w:rsidRPr="003120F1">
              <w:rPr>
                <w:rFonts w:asciiTheme="majorBidi" w:hAnsiTheme="majorBidi" w:cstheme="majorBidi"/>
                <w:sz w:val="20"/>
                <w:rtl/>
              </w:rPr>
              <w:t>عامل التصنيع</w:t>
            </w:r>
          </w:p>
        </w:tc>
        <w:tc>
          <w:tcPr>
            <w:tcW w:w="1004" w:type="dxa"/>
            <w:shd w:val="clear" w:color="auto" w:fill="auto"/>
          </w:tcPr>
          <w:p w14:paraId="45C1F51A" w14:textId="77777777" w:rsidR="00B70E26" w:rsidRPr="003120F1" w:rsidRDefault="00B70E26" w:rsidP="00D51BBA">
            <w:pPr>
              <w:bidi/>
              <w:spacing w:after="60"/>
              <w:jc w:val="center"/>
              <w:rPr>
                <w:rFonts w:asciiTheme="majorBidi" w:hAnsiTheme="majorBidi" w:cstheme="majorBidi"/>
                <w:sz w:val="20"/>
              </w:rPr>
            </w:pPr>
            <w:r w:rsidRPr="003120F1">
              <w:rPr>
                <w:rFonts w:asciiTheme="majorBidi" w:hAnsiTheme="majorBidi" w:cstheme="majorBidi"/>
                <w:sz w:val="20"/>
                <w:rtl/>
              </w:rPr>
              <w:t>الاستخدامات المعملية</w:t>
            </w:r>
          </w:p>
        </w:tc>
        <w:tc>
          <w:tcPr>
            <w:tcW w:w="1334" w:type="dxa"/>
            <w:shd w:val="clear" w:color="auto" w:fill="auto"/>
          </w:tcPr>
          <w:p w14:paraId="3CE4B8B8" w14:textId="77777777" w:rsidR="00B70E26" w:rsidRPr="003120F1" w:rsidRDefault="00B70E26" w:rsidP="00D51BBA">
            <w:pPr>
              <w:bidi/>
              <w:spacing w:after="60"/>
              <w:jc w:val="center"/>
              <w:rPr>
                <w:rFonts w:asciiTheme="majorBidi" w:hAnsiTheme="majorBidi" w:cstheme="majorBidi"/>
                <w:sz w:val="20"/>
              </w:rPr>
            </w:pPr>
            <w:r w:rsidRPr="003120F1">
              <w:rPr>
                <w:rFonts w:asciiTheme="majorBidi" w:hAnsiTheme="majorBidi" w:cstheme="majorBidi"/>
                <w:sz w:val="20"/>
                <w:rtl/>
              </w:rPr>
              <w:t>إجمالي الاستهلاك القطاعي</w:t>
            </w:r>
          </w:p>
        </w:tc>
      </w:tr>
      <w:tr w:rsidR="00B70E26" w:rsidRPr="003120F1" w14:paraId="641C4AA3" w14:textId="77777777" w:rsidTr="00D51BBA">
        <w:trPr>
          <w:trHeight w:val="240"/>
        </w:trPr>
        <w:tc>
          <w:tcPr>
            <w:tcW w:w="4746" w:type="dxa"/>
            <w:gridSpan w:val="4"/>
            <w:shd w:val="clear" w:color="auto" w:fill="auto"/>
          </w:tcPr>
          <w:p w14:paraId="6B1FCCB2" w14:textId="77777777" w:rsidR="00B70E26" w:rsidRPr="003120F1" w:rsidRDefault="00B70E26" w:rsidP="00D51BBA">
            <w:pPr>
              <w:bidi/>
              <w:spacing w:after="60"/>
              <w:jc w:val="center"/>
              <w:rPr>
                <w:rFonts w:asciiTheme="majorBidi" w:hAnsiTheme="majorBidi" w:cstheme="majorBidi"/>
                <w:sz w:val="20"/>
              </w:rPr>
            </w:pPr>
          </w:p>
        </w:tc>
        <w:tc>
          <w:tcPr>
            <w:tcW w:w="733" w:type="dxa"/>
            <w:shd w:val="clear" w:color="auto" w:fill="auto"/>
          </w:tcPr>
          <w:p w14:paraId="3DFCA8A6" w14:textId="77777777" w:rsidR="00B70E26" w:rsidRPr="003120F1" w:rsidRDefault="00B70E26" w:rsidP="00D51BBA">
            <w:pPr>
              <w:bidi/>
              <w:spacing w:after="60"/>
              <w:jc w:val="center"/>
              <w:rPr>
                <w:rFonts w:asciiTheme="majorBidi" w:hAnsiTheme="majorBidi" w:cstheme="majorBidi"/>
                <w:sz w:val="20"/>
              </w:rPr>
            </w:pPr>
            <w:r w:rsidRPr="003120F1">
              <w:rPr>
                <w:rFonts w:asciiTheme="majorBidi" w:hAnsiTheme="majorBidi" w:cstheme="majorBidi"/>
                <w:sz w:val="20"/>
                <w:rtl/>
              </w:rPr>
              <w:t>التصنيع</w:t>
            </w:r>
          </w:p>
        </w:tc>
        <w:tc>
          <w:tcPr>
            <w:tcW w:w="844" w:type="dxa"/>
            <w:shd w:val="clear" w:color="auto" w:fill="auto"/>
          </w:tcPr>
          <w:p w14:paraId="20DEB602" w14:textId="77777777" w:rsidR="00B70E26" w:rsidRPr="003120F1" w:rsidRDefault="00B70E26" w:rsidP="00D51BBA">
            <w:pPr>
              <w:bidi/>
              <w:spacing w:after="60"/>
              <w:jc w:val="center"/>
              <w:rPr>
                <w:rFonts w:asciiTheme="majorBidi" w:hAnsiTheme="majorBidi" w:cstheme="majorBidi"/>
                <w:sz w:val="20"/>
              </w:rPr>
            </w:pPr>
            <w:r w:rsidRPr="003120F1">
              <w:rPr>
                <w:rFonts w:asciiTheme="majorBidi" w:hAnsiTheme="majorBidi" w:cstheme="majorBidi"/>
                <w:sz w:val="20"/>
                <w:rtl/>
              </w:rPr>
              <w:t>الخدمة</w:t>
            </w:r>
          </w:p>
        </w:tc>
        <w:tc>
          <w:tcPr>
            <w:tcW w:w="3847" w:type="dxa"/>
            <w:gridSpan w:val="4"/>
            <w:shd w:val="clear" w:color="auto" w:fill="auto"/>
          </w:tcPr>
          <w:p w14:paraId="1AF92C11" w14:textId="77777777" w:rsidR="00B70E26" w:rsidRPr="003120F1" w:rsidRDefault="00B70E26" w:rsidP="00D51BBA">
            <w:pPr>
              <w:bidi/>
              <w:spacing w:after="60"/>
              <w:jc w:val="center"/>
              <w:rPr>
                <w:rFonts w:asciiTheme="majorBidi" w:hAnsiTheme="majorBidi" w:cstheme="majorBidi"/>
                <w:sz w:val="20"/>
              </w:rPr>
            </w:pPr>
          </w:p>
        </w:tc>
      </w:tr>
      <w:tr w:rsidR="00B70E26" w:rsidRPr="003120F1" w14:paraId="588EAF18" w14:textId="77777777" w:rsidTr="00D51BBA">
        <w:trPr>
          <w:trHeight w:val="240"/>
        </w:trPr>
        <w:tc>
          <w:tcPr>
            <w:tcW w:w="2169" w:type="dxa"/>
            <w:shd w:val="clear" w:color="auto" w:fill="auto"/>
          </w:tcPr>
          <w:p w14:paraId="2C682D7A" w14:textId="77777777" w:rsidR="00B70E26" w:rsidRPr="003120F1" w:rsidRDefault="00B70E26" w:rsidP="00D51BBA">
            <w:pPr>
              <w:bidi/>
              <w:spacing w:after="60"/>
              <w:rPr>
                <w:rFonts w:asciiTheme="majorBidi" w:hAnsiTheme="majorBidi" w:cstheme="majorBidi"/>
                <w:sz w:val="20"/>
                <w:rtl/>
                <w:lang w:bidi="ar-AE"/>
              </w:rPr>
            </w:pPr>
            <w:r w:rsidRPr="003120F1">
              <w:rPr>
                <w:rFonts w:asciiTheme="majorBidi" w:hAnsiTheme="majorBidi" w:cstheme="majorBidi"/>
                <w:sz w:val="20"/>
                <w:rtl/>
                <w:lang w:bidi="ar-AE"/>
              </w:rPr>
              <w:t>الهيدروكلوروفلوروكربون</w:t>
            </w:r>
            <w:r w:rsidRPr="003120F1">
              <w:rPr>
                <w:rFonts w:asciiTheme="majorBidi" w:hAnsiTheme="majorBidi" w:cstheme="majorBidi"/>
                <w:sz w:val="20"/>
                <w:rtl/>
              </w:rPr>
              <w:t>-22</w:t>
            </w:r>
          </w:p>
        </w:tc>
        <w:tc>
          <w:tcPr>
            <w:tcW w:w="879" w:type="dxa"/>
            <w:shd w:val="clear" w:color="auto" w:fill="auto"/>
          </w:tcPr>
          <w:p w14:paraId="33A56821" w14:textId="77777777" w:rsidR="00B70E26" w:rsidRPr="003120F1" w:rsidRDefault="00B70E26" w:rsidP="00D51BBA">
            <w:pPr>
              <w:bidi/>
              <w:spacing w:after="60"/>
              <w:jc w:val="left"/>
              <w:rPr>
                <w:rFonts w:asciiTheme="majorBidi" w:hAnsiTheme="majorBidi" w:cstheme="majorBidi"/>
                <w:sz w:val="20"/>
              </w:rPr>
            </w:pPr>
          </w:p>
        </w:tc>
        <w:tc>
          <w:tcPr>
            <w:tcW w:w="762" w:type="dxa"/>
            <w:shd w:val="clear" w:color="auto" w:fill="auto"/>
          </w:tcPr>
          <w:p w14:paraId="6B98866A" w14:textId="77777777" w:rsidR="00B70E26" w:rsidRPr="003120F1" w:rsidRDefault="00B70E26" w:rsidP="00D51BBA">
            <w:pPr>
              <w:bidi/>
              <w:spacing w:after="60"/>
              <w:jc w:val="left"/>
              <w:rPr>
                <w:rFonts w:asciiTheme="majorBidi" w:hAnsiTheme="majorBidi" w:cstheme="majorBidi"/>
                <w:sz w:val="20"/>
              </w:rPr>
            </w:pPr>
          </w:p>
        </w:tc>
        <w:tc>
          <w:tcPr>
            <w:tcW w:w="936" w:type="dxa"/>
            <w:shd w:val="clear" w:color="auto" w:fill="auto"/>
          </w:tcPr>
          <w:p w14:paraId="556974D6" w14:textId="77777777" w:rsidR="00B70E26" w:rsidRPr="003120F1" w:rsidRDefault="00B70E26" w:rsidP="00D51BBA">
            <w:pPr>
              <w:bidi/>
              <w:spacing w:after="60"/>
              <w:jc w:val="left"/>
              <w:rPr>
                <w:rFonts w:asciiTheme="majorBidi" w:hAnsiTheme="majorBidi" w:cstheme="majorBidi"/>
                <w:sz w:val="20"/>
              </w:rPr>
            </w:pPr>
          </w:p>
        </w:tc>
        <w:tc>
          <w:tcPr>
            <w:tcW w:w="733" w:type="dxa"/>
            <w:shd w:val="clear" w:color="auto" w:fill="auto"/>
          </w:tcPr>
          <w:p w14:paraId="49B417F9" w14:textId="77777777" w:rsidR="00B70E26" w:rsidRPr="003120F1" w:rsidRDefault="00B70E26" w:rsidP="00D51BBA">
            <w:pPr>
              <w:bidi/>
              <w:spacing w:after="60"/>
              <w:jc w:val="left"/>
              <w:rPr>
                <w:rFonts w:asciiTheme="majorBidi" w:hAnsiTheme="majorBidi" w:cstheme="majorBidi"/>
                <w:sz w:val="20"/>
              </w:rPr>
            </w:pPr>
          </w:p>
        </w:tc>
        <w:tc>
          <w:tcPr>
            <w:tcW w:w="844" w:type="dxa"/>
            <w:shd w:val="clear" w:color="auto" w:fill="auto"/>
          </w:tcPr>
          <w:p w14:paraId="1D088A52" w14:textId="0AE91861" w:rsidR="00B70E26" w:rsidRPr="003120F1" w:rsidRDefault="00F93143" w:rsidP="00D51BBA">
            <w:pPr>
              <w:bidi/>
              <w:spacing w:after="60"/>
              <w:jc w:val="left"/>
              <w:rPr>
                <w:rFonts w:asciiTheme="majorBidi" w:hAnsiTheme="majorBidi" w:cstheme="majorBidi"/>
                <w:sz w:val="20"/>
                <w:rtl/>
              </w:rPr>
            </w:pPr>
            <w:r w:rsidRPr="00F93143">
              <w:rPr>
                <w:rFonts w:asciiTheme="majorBidi" w:hAnsiTheme="majorBidi"/>
                <w:sz w:val="20"/>
                <w:rtl/>
              </w:rPr>
              <w:t>25.26</w:t>
            </w:r>
          </w:p>
        </w:tc>
        <w:tc>
          <w:tcPr>
            <w:tcW w:w="750" w:type="dxa"/>
            <w:shd w:val="clear" w:color="auto" w:fill="auto"/>
          </w:tcPr>
          <w:p w14:paraId="6BAF1D9D" w14:textId="77777777" w:rsidR="00B70E26" w:rsidRPr="003120F1" w:rsidRDefault="00B70E26" w:rsidP="00D51BBA">
            <w:pPr>
              <w:bidi/>
              <w:spacing w:after="60"/>
              <w:jc w:val="left"/>
              <w:rPr>
                <w:rFonts w:asciiTheme="majorBidi" w:hAnsiTheme="majorBidi" w:cstheme="majorBidi"/>
                <w:sz w:val="20"/>
                <w:highlight w:val="yellow"/>
              </w:rPr>
            </w:pPr>
          </w:p>
        </w:tc>
        <w:tc>
          <w:tcPr>
            <w:tcW w:w="759" w:type="dxa"/>
            <w:shd w:val="clear" w:color="auto" w:fill="auto"/>
          </w:tcPr>
          <w:p w14:paraId="38100839" w14:textId="77777777" w:rsidR="00B70E26" w:rsidRPr="003120F1" w:rsidRDefault="00B70E26" w:rsidP="00D51BBA">
            <w:pPr>
              <w:bidi/>
              <w:spacing w:after="60"/>
              <w:jc w:val="left"/>
              <w:rPr>
                <w:rFonts w:asciiTheme="majorBidi" w:hAnsiTheme="majorBidi" w:cstheme="majorBidi"/>
                <w:sz w:val="20"/>
                <w:highlight w:val="yellow"/>
              </w:rPr>
            </w:pPr>
          </w:p>
        </w:tc>
        <w:tc>
          <w:tcPr>
            <w:tcW w:w="1004" w:type="dxa"/>
            <w:shd w:val="clear" w:color="auto" w:fill="auto"/>
          </w:tcPr>
          <w:p w14:paraId="5A1833AB" w14:textId="77777777" w:rsidR="00B70E26" w:rsidRPr="003120F1" w:rsidRDefault="00B70E26" w:rsidP="00D51BBA">
            <w:pPr>
              <w:bidi/>
              <w:spacing w:after="60"/>
              <w:jc w:val="left"/>
              <w:rPr>
                <w:rFonts w:asciiTheme="majorBidi" w:hAnsiTheme="majorBidi" w:cstheme="majorBidi"/>
                <w:sz w:val="20"/>
                <w:highlight w:val="yellow"/>
              </w:rPr>
            </w:pPr>
          </w:p>
        </w:tc>
        <w:tc>
          <w:tcPr>
            <w:tcW w:w="1334" w:type="dxa"/>
            <w:shd w:val="clear" w:color="auto" w:fill="auto"/>
          </w:tcPr>
          <w:p w14:paraId="6D831377" w14:textId="0C313409" w:rsidR="00B70E26" w:rsidRPr="003120F1" w:rsidRDefault="00F93143" w:rsidP="00D51BBA">
            <w:pPr>
              <w:bidi/>
              <w:spacing w:after="60"/>
              <w:jc w:val="left"/>
              <w:rPr>
                <w:rFonts w:asciiTheme="majorBidi" w:hAnsiTheme="majorBidi" w:cstheme="majorBidi"/>
                <w:sz w:val="20"/>
                <w:rtl/>
              </w:rPr>
            </w:pPr>
            <w:r w:rsidRPr="00F93143">
              <w:rPr>
                <w:rFonts w:asciiTheme="majorBidi" w:hAnsiTheme="majorBidi"/>
                <w:sz w:val="20"/>
                <w:rtl/>
              </w:rPr>
              <w:t>25.26</w:t>
            </w:r>
          </w:p>
        </w:tc>
      </w:tr>
      <w:tr w:rsidR="00F93143" w:rsidRPr="003120F1" w14:paraId="4DD14074" w14:textId="77777777" w:rsidTr="00D51BBA">
        <w:trPr>
          <w:trHeight w:val="240"/>
        </w:trPr>
        <w:tc>
          <w:tcPr>
            <w:tcW w:w="2169" w:type="dxa"/>
            <w:shd w:val="clear" w:color="auto" w:fill="auto"/>
          </w:tcPr>
          <w:p w14:paraId="2AEB5355" w14:textId="34F4829D" w:rsidR="00F93143" w:rsidRPr="003120F1" w:rsidRDefault="00F93143" w:rsidP="00D51BBA">
            <w:pPr>
              <w:bidi/>
              <w:spacing w:after="60"/>
              <w:rPr>
                <w:rFonts w:asciiTheme="majorBidi" w:hAnsiTheme="majorBidi" w:cstheme="majorBidi"/>
                <w:sz w:val="20"/>
                <w:rtl/>
                <w:lang w:bidi="ar-AE"/>
              </w:rPr>
            </w:pPr>
            <w:r>
              <w:rPr>
                <w:rFonts w:asciiTheme="majorBidi" w:hAnsiTheme="majorBidi" w:cstheme="majorBidi" w:hint="cs"/>
                <w:sz w:val="20"/>
                <w:rtl/>
                <w:lang w:bidi="ar-AE"/>
              </w:rPr>
              <w:t xml:space="preserve">الهيدروكلوروفلوروكربون-141ب </w:t>
            </w:r>
            <w:r w:rsidRPr="00F93143">
              <w:rPr>
                <w:rFonts w:asciiTheme="majorBidi" w:hAnsiTheme="majorBidi"/>
                <w:sz w:val="20"/>
                <w:rtl/>
                <w:lang w:bidi="ar-AE"/>
              </w:rPr>
              <w:t xml:space="preserve">الموجود في البوليولات </w:t>
            </w:r>
            <w:r w:rsidR="00693261" w:rsidRPr="00693261">
              <w:rPr>
                <w:rFonts w:asciiTheme="majorBidi" w:hAnsiTheme="majorBidi"/>
                <w:sz w:val="20"/>
                <w:rtl/>
                <w:lang w:bidi="ar-AE"/>
              </w:rPr>
              <w:t xml:space="preserve">المستوردة </w:t>
            </w:r>
            <w:r w:rsidRPr="00F93143">
              <w:rPr>
                <w:rFonts w:asciiTheme="majorBidi" w:hAnsiTheme="majorBidi"/>
                <w:sz w:val="20"/>
                <w:rtl/>
                <w:lang w:bidi="ar-AE"/>
              </w:rPr>
              <w:t>مسبقة الخلط</w:t>
            </w:r>
          </w:p>
        </w:tc>
        <w:tc>
          <w:tcPr>
            <w:tcW w:w="879" w:type="dxa"/>
            <w:shd w:val="clear" w:color="auto" w:fill="auto"/>
          </w:tcPr>
          <w:p w14:paraId="20E8A405" w14:textId="77777777" w:rsidR="00F93143" w:rsidRPr="003120F1" w:rsidRDefault="00F93143" w:rsidP="00D51BBA">
            <w:pPr>
              <w:bidi/>
              <w:spacing w:after="60"/>
              <w:jc w:val="left"/>
              <w:rPr>
                <w:rFonts w:asciiTheme="majorBidi" w:hAnsiTheme="majorBidi" w:cstheme="majorBidi"/>
                <w:sz w:val="20"/>
              </w:rPr>
            </w:pPr>
          </w:p>
        </w:tc>
        <w:tc>
          <w:tcPr>
            <w:tcW w:w="762" w:type="dxa"/>
            <w:shd w:val="clear" w:color="auto" w:fill="auto"/>
          </w:tcPr>
          <w:p w14:paraId="17E919E1" w14:textId="3CF89379" w:rsidR="00F93143" w:rsidRPr="003120F1" w:rsidRDefault="00F93143" w:rsidP="00D51BBA">
            <w:pPr>
              <w:bidi/>
              <w:spacing w:after="60"/>
              <w:jc w:val="left"/>
              <w:rPr>
                <w:rFonts w:asciiTheme="majorBidi" w:hAnsiTheme="majorBidi" w:cstheme="majorBidi"/>
                <w:sz w:val="20"/>
              </w:rPr>
            </w:pPr>
            <w:r>
              <w:rPr>
                <w:rFonts w:asciiTheme="majorBidi" w:hAnsiTheme="majorBidi" w:cstheme="majorBidi" w:hint="cs"/>
                <w:sz w:val="20"/>
                <w:rtl/>
              </w:rPr>
              <w:t>11.47</w:t>
            </w:r>
          </w:p>
        </w:tc>
        <w:tc>
          <w:tcPr>
            <w:tcW w:w="936" w:type="dxa"/>
            <w:shd w:val="clear" w:color="auto" w:fill="auto"/>
          </w:tcPr>
          <w:p w14:paraId="649279D8" w14:textId="77777777" w:rsidR="00F93143" w:rsidRPr="003120F1" w:rsidRDefault="00F93143" w:rsidP="00D51BBA">
            <w:pPr>
              <w:bidi/>
              <w:spacing w:after="60"/>
              <w:jc w:val="left"/>
              <w:rPr>
                <w:rFonts w:asciiTheme="majorBidi" w:hAnsiTheme="majorBidi" w:cstheme="majorBidi"/>
                <w:sz w:val="20"/>
              </w:rPr>
            </w:pPr>
          </w:p>
        </w:tc>
        <w:tc>
          <w:tcPr>
            <w:tcW w:w="733" w:type="dxa"/>
            <w:shd w:val="clear" w:color="auto" w:fill="auto"/>
          </w:tcPr>
          <w:p w14:paraId="62593AA5" w14:textId="77777777" w:rsidR="00F93143" w:rsidRPr="003120F1" w:rsidRDefault="00F93143" w:rsidP="00D51BBA">
            <w:pPr>
              <w:bidi/>
              <w:spacing w:after="60"/>
              <w:jc w:val="left"/>
              <w:rPr>
                <w:rFonts w:asciiTheme="majorBidi" w:hAnsiTheme="majorBidi" w:cstheme="majorBidi"/>
                <w:sz w:val="20"/>
              </w:rPr>
            </w:pPr>
          </w:p>
        </w:tc>
        <w:tc>
          <w:tcPr>
            <w:tcW w:w="844" w:type="dxa"/>
            <w:shd w:val="clear" w:color="auto" w:fill="auto"/>
          </w:tcPr>
          <w:p w14:paraId="142BAA5B" w14:textId="77777777" w:rsidR="00F93143" w:rsidRPr="00F93143" w:rsidRDefault="00F93143" w:rsidP="00D51BBA">
            <w:pPr>
              <w:bidi/>
              <w:spacing w:after="60"/>
              <w:jc w:val="left"/>
              <w:rPr>
                <w:rFonts w:asciiTheme="majorBidi" w:hAnsiTheme="majorBidi"/>
                <w:sz w:val="20"/>
                <w:rtl/>
              </w:rPr>
            </w:pPr>
          </w:p>
        </w:tc>
        <w:tc>
          <w:tcPr>
            <w:tcW w:w="750" w:type="dxa"/>
            <w:shd w:val="clear" w:color="auto" w:fill="auto"/>
          </w:tcPr>
          <w:p w14:paraId="6A331370" w14:textId="77777777" w:rsidR="00F93143" w:rsidRPr="003120F1" w:rsidRDefault="00F93143" w:rsidP="00D51BBA">
            <w:pPr>
              <w:bidi/>
              <w:spacing w:after="60"/>
              <w:jc w:val="left"/>
              <w:rPr>
                <w:rFonts w:asciiTheme="majorBidi" w:hAnsiTheme="majorBidi" w:cstheme="majorBidi"/>
                <w:sz w:val="20"/>
                <w:highlight w:val="yellow"/>
              </w:rPr>
            </w:pPr>
          </w:p>
        </w:tc>
        <w:tc>
          <w:tcPr>
            <w:tcW w:w="759" w:type="dxa"/>
            <w:shd w:val="clear" w:color="auto" w:fill="auto"/>
          </w:tcPr>
          <w:p w14:paraId="447D9A3C" w14:textId="77777777" w:rsidR="00F93143" w:rsidRPr="003120F1" w:rsidRDefault="00F93143" w:rsidP="00D51BBA">
            <w:pPr>
              <w:bidi/>
              <w:spacing w:after="60"/>
              <w:jc w:val="left"/>
              <w:rPr>
                <w:rFonts w:asciiTheme="majorBidi" w:hAnsiTheme="majorBidi" w:cstheme="majorBidi"/>
                <w:sz w:val="20"/>
                <w:highlight w:val="yellow"/>
              </w:rPr>
            </w:pPr>
          </w:p>
        </w:tc>
        <w:tc>
          <w:tcPr>
            <w:tcW w:w="1004" w:type="dxa"/>
            <w:shd w:val="clear" w:color="auto" w:fill="auto"/>
          </w:tcPr>
          <w:p w14:paraId="2192D4E1" w14:textId="77777777" w:rsidR="00F93143" w:rsidRPr="003120F1" w:rsidRDefault="00F93143" w:rsidP="00D51BBA">
            <w:pPr>
              <w:bidi/>
              <w:spacing w:after="60"/>
              <w:jc w:val="left"/>
              <w:rPr>
                <w:rFonts w:asciiTheme="majorBidi" w:hAnsiTheme="majorBidi" w:cstheme="majorBidi"/>
                <w:sz w:val="20"/>
                <w:highlight w:val="yellow"/>
              </w:rPr>
            </w:pPr>
          </w:p>
        </w:tc>
        <w:tc>
          <w:tcPr>
            <w:tcW w:w="1334" w:type="dxa"/>
            <w:shd w:val="clear" w:color="auto" w:fill="auto"/>
          </w:tcPr>
          <w:p w14:paraId="18FD707E" w14:textId="176FC9B2" w:rsidR="00F93143" w:rsidRPr="00F93143" w:rsidRDefault="00F93143" w:rsidP="00D51BBA">
            <w:pPr>
              <w:bidi/>
              <w:spacing w:after="60"/>
              <w:jc w:val="left"/>
              <w:rPr>
                <w:rFonts w:asciiTheme="majorBidi" w:hAnsiTheme="majorBidi"/>
                <w:sz w:val="20"/>
                <w:rtl/>
              </w:rPr>
            </w:pPr>
            <w:r>
              <w:rPr>
                <w:rFonts w:asciiTheme="majorBidi" w:hAnsiTheme="majorBidi" w:hint="cs"/>
                <w:sz w:val="20"/>
                <w:rtl/>
              </w:rPr>
              <w:t>11.47</w:t>
            </w:r>
          </w:p>
        </w:tc>
      </w:tr>
    </w:tbl>
    <w:p w14:paraId="74E01717" w14:textId="77777777" w:rsidR="00B70E26" w:rsidRPr="00C43BBF" w:rsidRDefault="00B70E26" w:rsidP="00B70E26">
      <w:pPr>
        <w:bidi/>
        <w:jc w:val="center"/>
        <w:rPr>
          <w:sz w:val="20"/>
        </w:rPr>
      </w:pPr>
    </w:p>
    <w:tbl>
      <w:tblPr>
        <w:tblStyle w:val="TableGrid"/>
        <w:bidiVisual/>
        <w:tblW w:w="1017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27"/>
        <w:gridCol w:w="945"/>
        <w:gridCol w:w="4006"/>
        <w:gridCol w:w="1992"/>
      </w:tblGrid>
      <w:tr w:rsidR="00B70E26" w:rsidRPr="003120F1" w14:paraId="3AE14791" w14:textId="77777777" w:rsidTr="00D51BBA">
        <w:trPr>
          <w:trHeight w:val="240"/>
        </w:trPr>
        <w:tc>
          <w:tcPr>
            <w:tcW w:w="10170" w:type="dxa"/>
            <w:gridSpan w:val="4"/>
            <w:shd w:val="clear" w:color="auto" w:fill="auto"/>
          </w:tcPr>
          <w:p w14:paraId="53E2B25C" w14:textId="77777777" w:rsidR="00B70E26" w:rsidRPr="003120F1" w:rsidRDefault="00B70E26" w:rsidP="00D51BBA">
            <w:pPr>
              <w:bidi/>
              <w:spacing w:after="60"/>
              <w:rPr>
                <w:rFonts w:asciiTheme="majorBidi" w:hAnsiTheme="majorBidi" w:cstheme="majorBidi"/>
                <w:b/>
              </w:rPr>
            </w:pPr>
            <w:r w:rsidRPr="003120F1">
              <w:rPr>
                <w:rFonts w:asciiTheme="majorBidi" w:hAnsiTheme="majorBidi" w:cstheme="majorBidi"/>
                <w:bCs/>
                <w:rtl/>
                <w:lang w:val="en-US"/>
              </w:rPr>
              <w:t>(رابعا) بيانات الاستهلاك (طن من قدرات استنفاد الأوزون)</w:t>
            </w:r>
          </w:p>
        </w:tc>
      </w:tr>
      <w:tr w:rsidR="00B70E26" w:rsidRPr="003120F1" w14:paraId="4B223D08" w14:textId="77777777" w:rsidTr="00D51BBA">
        <w:trPr>
          <w:trHeight w:val="240"/>
        </w:trPr>
        <w:tc>
          <w:tcPr>
            <w:tcW w:w="0" w:type="auto"/>
            <w:shd w:val="clear" w:color="auto" w:fill="auto"/>
          </w:tcPr>
          <w:p w14:paraId="6F835ED6" w14:textId="77777777" w:rsidR="00B70E26" w:rsidRPr="003120F1" w:rsidRDefault="00B70E26" w:rsidP="00D51BBA">
            <w:pPr>
              <w:bidi/>
              <w:spacing w:after="60"/>
              <w:jc w:val="center"/>
              <w:rPr>
                <w:rFonts w:asciiTheme="majorBidi" w:hAnsiTheme="majorBidi" w:cstheme="majorBidi"/>
              </w:rPr>
            </w:pPr>
            <w:r w:rsidRPr="003120F1">
              <w:rPr>
                <w:rFonts w:asciiTheme="majorBidi" w:hAnsiTheme="majorBidi" w:cstheme="majorBidi"/>
                <w:rtl/>
                <w:lang w:bidi="ar-AE"/>
              </w:rPr>
              <w:t>خط الأساس لفترة 2009-2010:</w:t>
            </w:r>
          </w:p>
        </w:tc>
        <w:tc>
          <w:tcPr>
            <w:tcW w:w="0" w:type="auto"/>
            <w:shd w:val="clear" w:color="auto" w:fill="auto"/>
          </w:tcPr>
          <w:p w14:paraId="1DDA3DCB" w14:textId="0C2D3D44" w:rsidR="00B70E26" w:rsidRPr="003120F1" w:rsidRDefault="00C26653" w:rsidP="00D51BBA">
            <w:pPr>
              <w:bidi/>
              <w:spacing w:after="60"/>
              <w:jc w:val="left"/>
              <w:rPr>
                <w:rFonts w:asciiTheme="majorBidi" w:hAnsiTheme="majorBidi" w:cstheme="majorBidi"/>
              </w:rPr>
            </w:pPr>
            <w:r>
              <w:rPr>
                <w:rFonts w:asciiTheme="majorBidi" w:hAnsiTheme="majorBidi" w:cstheme="majorBidi" w:hint="cs"/>
                <w:rtl/>
                <w:lang w:val="en-US" w:bidi="ar-AE"/>
              </w:rPr>
              <w:t>51</w:t>
            </w:r>
            <w:r w:rsidR="00B70E26">
              <w:rPr>
                <w:rFonts w:asciiTheme="majorBidi" w:hAnsiTheme="majorBidi" w:cstheme="majorBidi" w:hint="cs"/>
                <w:rtl/>
                <w:lang w:val="en-US" w:bidi="ar-AE"/>
              </w:rPr>
              <w:t>.</w:t>
            </w:r>
            <w:r>
              <w:rPr>
                <w:rFonts w:asciiTheme="majorBidi" w:hAnsiTheme="majorBidi" w:cstheme="majorBidi" w:hint="cs"/>
                <w:rtl/>
                <w:lang w:val="en-US" w:bidi="ar-AE"/>
              </w:rPr>
              <w:t>49</w:t>
            </w:r>
          </w:p>
        </w:tc>
        <w:tc>
          <w:tcPr>
            <w:tcW w:w="0" w:type="auto"/>
            <w:shd w:val="clear" w:color="auto" w:fill="auto"/>
          </w:tcPr>
          <w:p w14:paraId="58814692" w14:textId="77777777" w:rsidR="00B70E26" w:rsidRPr="003120F1" w:rsidRDefault="00B70E26" w:rsidP="00D51BBA">
            <w:pPr>
              <w:bidi/>
              <w:spacing w:after="60"/>
              <w:jc w:val="center"/>
              <w:rPr>
                <w:rFonts w:asciiTheme="majorBidi" w:hAnsiTheme="majorBidi" w:cstheme="majorBidi"/>
              </w:rPr>
            </w:pPr>
            <w:r w:rsidRPr="003120F1">
              <w:rPr>
                <w:rFonts w:asciiTheme="majorBidi" w:hAnsiTheme="majorBidi" w:cstheme="majorBidi"/>
                <w:rtl/>
                <w:lang w:bidi="ar-AE"/>
              </w:rPr>
              <w:t>نقطة البدء للتخفيضات المجمعة المستدامة:</w:t>
            </w:r>
          </w:p>
        </w:tc>
        <w:tc>
          <w:tcPr>
            <w:tcW w:w="1404" w:type="dxa"/>
            <w:shd w:val="clear" w:color="auto" w:fill="auto"/>
          </w:tcPr>
          <w:p w14:paraId="727D4739" w14:textId="43366CED" w:rsidR="00B70E26" w:rsidRPr="003120F1" w:rsidRDefault="00C26653" w:rsidP="00D51BBA">
            <w:pPr>
              <w:bidi/>
              <w:spacing w:after="60"/>
              <w:jc w:val="left"/>
              <w:rPr>
                <w:rFonts w:asciiTheme="majorBidi" w:hAnsiTheme="majorBidi" w:cstheme="majorBidi"/>
              </w:rPr>
            </w:pPr>
            <w:r>
              <w:rPr>
                <w:rFonts w:asciiTheme="majorBidi" w:hAnsiTheme="majorBidi" w:cstheme="majorBidi" w:hint="cs"/>
                <w:rtl/>
              </w:rPr>
              <w:t>67</w:t>
            </w:r>
            <w:r w:rsidR="00B70E26" w:rsidRPr="003120F1">
              <w:rPr>
                <w:rFonts w:asciiTheme="majorBidi" w:hAnsiTheme="majorBidi" w:cstheme="majorBidi"/>
                <w:rtl/>
              </w:rPr>
              <w:t>.</w:t>
            </w:r>
            <w:r>
              <w:rPr>
                <w:rFonts w:asciiTheme="majorBidi" w:hAnsiTheme="majorBidi" w:cstheme="majorBidi" w:hint="cs"/>
                <w:rtl/>
              </w:rPr>
              <w:t>79</w:t>
            </w:r>
          </w:p>
        </w:tc>
      </w:tr>
      <w:tr w:rsidR="00B70E26" w:rsidRPr="003120F1" w14:paraId="4FBF91FC" w14:textId="77777777" w:rsidTr="00D51BBA">
        <w:trPr>
          <w:trHeight w:val="240"/>
        </w:trPr>
        <w:tc>
          <w:tcPr>
            <w:tcW w:w="10170" w:type="dxa"/>
            <w:gridSpan w:val="4"/>
            <w:shd w:val="clear" w:color="auto" w:fill="auto"/>
          </w:tcPr>
          <w:p w14:paraId="7B8C4853" w14:textId="77777777" w:rsidR="00B70E26" w:rsidRPr="003120F1" w:rsidRDefault="00B70E26" w:rsidP="00D51BBA">
            <w:pPr>
              <w:bidi/>
              <w:spacing w:after="60"/>
              <w:jc w:val="center"/>
              <w:rPr>
                <w:rFonts w:asciiTheme="majorBidi" w:hAnsiTheme="majorBidi" w:cstheme="majorBidi"/>
                <w:b/>
              </w:rPr>
            </w:pPr>
            <w:r w:rsidRPr="003120F1">
              <w:rPr>
                <w:rFonts w:asciiTheme="majorBidi" w:hAnsiTheme="majorBidi" w:cstheme="majorBidi"/>
                <w:bCs/>
                <w:rtl/>
                <w:lang w:val="en-US"/>
              </w:rPr>
              <w:t>الاستهلاك المؤهل للتمويل (طن من قدرات استنفاد الأوزون)</w:t>
            </w:r>
          </w:p>
        </w:tc>
      </w:tr>
      <w:tr w:rsidR="00B70E26" w:rsidRPr="003120F1" w14:paraId="1538C53E" w14:textId="77777777" w:rsidTr="00D51BBA">
        <w:trPr>
          <w:trHeight w:val="240"/>
        </w:trPr>
        <w:tc>
          <w:tcPr>
            <w:tcW w:w="0" w:type="auto"/>
            <w:shd w:val="clear" w:color="auto" w:fill="auto"/>
          </w:tcPr>
          <w:p w14:paraId="035057E1" w14:textId="77777777" w:rsidR="00B70E26" w:rsidRPr="003120F1" w:rsidRDefault="00B70E26" w:rsidP="00D51BBA">
            <w:pPr>
              <w:bidi/>
              <w:spacing w:after="60"/>
              <w:jc w:val="center"/>
              <w:rPr>
                <w:rFonts w:asciiTheme="majorBidi" w:hAnsiTheme="majorBidi" w:cstheme="majorBidi"/>
              </w:rPr>
            </w:pPr>
            <w:r w:rsidRPr="003120F1">
              <w:rPr>
                <w:rFonts w:asciiTheme="majorBidi" w:hAnsiTheme="majorBidi" w:cstheme="majorBidi"/>
                <w:rtl/>
                <w:lang w:val="en-US"/>
              </w:rPr>
              <w:t>المُوافق عليه بالفعل:</w:t>
            </w:r>
          </w:p>
        </w:tc>
        <w:tc>
          <w:tcPr>
            <w:tcW w:w="0" w:type="auto"/>
            <w:shd w:val="clear" w:color="auto" w:fill="auto"/>
          </w:tcPr>
          <w:p w14:paraId="3C47F25C" w14:textId="27B1EC4B" w:rsidR="00B70E26" w:rsidRPr="003120F1" w:rsidRDefault="00C26653" w:rsidP="00D51BBA">
            <w:pPr>
              <w:bidi/>
              <w:spacing w:after="60"/>
              <w:jc w:val="left"/>
              <w:rPr>
                <w:rFonts w:asciiTheme="majorBidi" w:hAnsiTheme="majorBidi" w:cstheme="majorBidi"/>
              </w:rPr>
            </w:pPr>
            <w:r>
              <w:rPr>
                <w:rFonts w:asciiTheme="majorBidi" w:hAnsiTheme="majorBidi" w:cstheme="majorBidi" w:hint="cs"/>
                <w:rtl/>
              </w:rPr>
              <w:t>26</w:t>
            </w:r>
            <w:r w:rsidR="00B70E26" w:rsidRPr="003120F1">
              <w:rPr>
                <w:rFonts w:asciiTheme="majorBidi" w:hAnsiTheme="majorBidi" w:cstheme="majorBidi"/>
                <w:rtl/>
              </w:rPr>
              <w:t>.</w:t>
            </w:r>
            <w:r>
              <w:rPr>
                <w:rFonts w:asciiTheme="majorBidi" w:hAnsiTheme="majorBidi" w:cstheme="majorBidi" w:hint="cs"/>
                <w:rtl/>
              </w:rPr>
              <w:t>51</w:t>
            </w:r>
          </w:p>
        </w:tc>
        <w:tc>
          <w:tcPr>
            <w:tcW w:w="0" w:type="auto"/>
            <w:shd w:val="clear" w:color="auto" w:fill="auto"/>
          </w:tcPr>
          <w:p w14:paraId="2F297FED" w14:textId="77777777" w:rsidR="00B70E26" w:rsidRPr="003120F1" w:rsidRDefault="00B70E26" w:rsidP="00D51BBA">
            <w:pPr>
              <w:bidi/>
              <w:spacing w:after="60"/>
              <w:jc w:val="center"/>
              <w:rPr>
                <w:rFonts w:asciiTheme="majorBidi" w:hAnsiTheme="majorBidi" w:cstheme="majorBidi"/>
              </w:rPr>
            </w:pPr>
            <w:r w:rsidRPr="003120F1">
              <w:rPr>
                <w:rFonts w:asciiTheme="majorBidi" w:hAnsiTheme="majorBidi" w:cstheme="majorBidi"/>
                <w:rtl/>
              </w:rPr>
              <w:t>المتبقي:</w:t>
            </w:r>
          </w:p>
        </w:tc>
        <w:tc>
          <w:tcPr>
            <w:tcW w:w="1404" w:type="dxa"/>
            <w:shd w:val="clear" w:color="auto" w:fill="auto"/>
          </w:tcPr>
          <w:p w14:paraId="661D8308" w14:textId="2E038325" w:rsidR="00B70E26" w:rsidRPr="003120F1" w:rsidRDefault="00C26653" w:rsidP="00D51BBA">
            <w:pPr>
              <w:bidi/>
              <w:spacing w:after="60"/>
              <w:jc w:val="left"/>
              <w:rPr>
                <w:rFonts w:asciiTheme="majorBidi" w:hAnsiTheme="majorBidi" w:cstheme="majorBidi"/>
              </w:rPr>
            </w:pPr>
            <w:r>
              <w:rPr>
                <w:rFonts w:asciiTheme="majorBidi" w:hAnsiTheme="majorBidi" w:cstheme="majorBidi" w:hint="cs"/>
                <w:rtl/>
              </w:rPr>
              <w:t>41</w:t>
            </w:r>
            <w:r w:rsidR="00B70E26">
              <w:rPr>
                <w:rFonts w:asciiTheme="majorBidi" w:hAnsiTheme="majorBidi" w:cstheme="majorBidi" w:hint="cs"/>
                <w:rtl/>
              </w:rPr>
              <w:t>.</w:t>
            </w:r>
            <w:r>
              <w:rPr>
                <w:rFonts w:asciiTheme="majorBidi" w:hAnsiTheme="majorBidi" w:cstheme="majorBidi" w:hint="cs"/>
                <w:rtl/>
              </w:rPr>
              <w:t>28</w:t>
            </w:r>
          </w:p>
        </w:tc>
      </w:tr>
    </w:tbl>
    <w:p w14:paraId="3DF38E40" w14:textId="77777777" w:rsidR="00B70E26" w:rsidRPr="00C43BBF" w:rsidRDefault="00B70E26" w:rsidP="00B70E26">
      <w:pPr>
        <w:bidi/>
        <w:jc w:val="center"/>
        <w:rPr>
          <w:sz w:val="20"/>
        </w:rPr>
      </w:pPr>
    </w:p>
    <w:tbl>
      <w:tblPr>
        <w:tblStyle w:val="TableGrid"/>
        <w:bidiVisual/>
        <w:tblW w:w="5445"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71"/>
        <w:gridCol w:w="4285"/>
        <w:gridCol w:w="1169"/>
        <w:gridCol w:w="1171"/>
        <w:gridCol w:w="1169"/>
        <w:gridCol w:w="1417"/>
      </w:tblGrid>
      <w:tr w:rsidR="00B70E26" w:rsidRPr="003120F1" w14:paraId="18FC7DB4" w14:textId="77777777" w:rsidTr="00D51BBA">
        <w:trPr>
          <w:trHeight w:val="262"/>
        </w:trPr>
        <w:tc>
          <w:tcPr>
            <w:tcW w:w="2581" w:type="pct"/>
            <w:gridSpan w:val="2"/>
            <w:shd w:val="clear" w:color="auto" w:fill="auto"/>
          </w:tcPr>
          <w:p w14:paraId="43A505F7" w14:textId="77777777" w:rsidR="00B70E26" w:rsidRPr="003120F1" w:rsidRDefault="00B70E26" w:rsidP="00D51BBA">
            <w:pPr>
              <w:bidi/>
              <w:spacing w:after="60"/>
              <w:rPr>
                <w:rFonts w:asciiTheme="majorBidi" w:hAnsiTheme="majorBidi" w:cstheme="majorBidi"/>
                <w:b/>
                <w:sz w:val="20"/>
              </w:rPr>
            </w:pPr>
            <w:r w:rsidRPr="003120F1">
              <w:rPr>
                <w:rFonts w:asciiTheme="majorBidi" w:hAnsiTheme="majorBidi" w:cstheme="majorBidi"/>
                <w:b/>
                <w:bCs/>
                <w:sz w:val="20"/>
                <w:rtl/>
              </w:rPr>
              <w:t>(خامساً) خطة الأعمال</w:t>
            </w:r>
          </w:p>
        </w:tc>
        <w:tc>
          <w:tcPr>
            <w:tcW w:w="574" w:type="pct"/>
            <w:shd w:val="clear" w:color="auto" w:fill="auto"/>
          </w:tcPr>
          <w:p w14:paraId="2CE2B0F8" w14:textId="1D775349" w:rsidR="00B70E26" w:rsidRPr="003120F1" w:rsidRDefault="00B70E26" w:rsidP="00D51BBA">
            <w:pPr>
              <w:bidi/>
              <w:spacing w:after="60"/>
              <w:jc w:val="center"/>
              <w:rPr>
                <w:rFonts w:asciiTheme="majorBidi" w:hAnsiTheme="majorBidi" w:cstheme="majorBidi"/>
                <w:bCs/>
                <w:sz w:val="20"/>
              </w:rPr>
            </w:pPr>
            <w:r w:rsidRPr="003120F1">
              <w:rPr>
                <w:rFonts w:asciiTheme="majorBidi" w:hAnsiTheme="majorBidi" w:cstheme="majorBidi"/>
                <w:bCs/>
                <w:sz w:val="20"/>
                <w:rtl/>
              </w:rPr>
              <w:t>202</w:t>
            </w:r>
            <w:r w:rsidR="00C26653">
              <w:rPr>
                <w:rFonts w:asciiTheme="majorBidi" w:hAnsiTheme="majorBidi" w:cstheme="majorBidi" w:hint="cs"/>
                <w:bCs/>
                <w:sz w:val="20"/>
                <w:rtl/>
              </w:rPr>
              <w:t>1</w:t>
            </w:r>
          </w:p>
        </w:tc>
        <w:tc>
          <w:tcPr>
            <w:tcW w:w="575" w:type="pct"/>
            <w:shd w:val="clear" w:color="auto" w:fill="auto"/>
          </w:tcPr>
          <w:p w14:paraId="0FABE493" w14:textId="1D6B24E1" w:rsidR="00B70E26" w:rsidRPr="003120F1" w:rsidRDefault="00B70E26" w:rsidP="00D51BBA">
            <w:pPr>
              <w:bidi/>
              <w:spacing w:after="60"/>
              <w:jc w:val="center"/>
              <w:rPr>
                <w:rFonts w:asciiTheme="majorBidi" w:hAnsiTheme="majorBidi" w:cstheme="majorBidi"/>
                <w:bCs/>
                <w:sz w:val="20"/>
              </w:rPr>
            </w:pPr>
            <w:r w:rsidRPr="003120F1">
              <w:rPr>
                <w:rFonts w:asciiTheme="majorBidi" w:hAnsiTheme="majorBidi" w:cstheme="majorBidi"/>
                <w:bCs/>
                <w:sz w:val="20"/>
                <w:rtl/>
              </w:rPr>
              <w:t>202</w:t>
            </w:r>
            <w:r w:rsidR="00C26653">
              <w:rPr>
                <w:rFonts w:asciiTheme="majorBidi" w:hAnsiTheme="majorBidi" w:cstheme="majorBidi" w:hint="cs"/>
                <w:bCs/>
                <w:sz w:val="20"/>
                <w:rtl/>
              </w:rPr>
              <w:t>2</w:t>
            </w:r>
          </w:p>
        </w:tc>
        <w:tc>
          <w:tcPr>
            <w:tcW w:w="574" w:type="pct"/>
            <w:shd w:val="clear" w:color="auto" w:fill="auto"/>
          </w:tcPr>
          <w:p w14:paraId="506CA402" w14:textId="70449318" w:rsidR="00B70E26" w:rsidRPr="003120F1" w:rsidRDefault="00B70E26" w:rsidP="00D51BBA">
            <w:pPr>
              <w:bidi/>
              <w:spacing w:after="60"/>
              <w:jc w:val="center"/>
              <w:rPr>
                <w:rFonts w:asciiTheme="majorBidi" w:hAnsiTheme="majorBidi" w:cstheme="majorBidi"/>
                <w:bCs/>
                <w:sz w:val="20"/>
              </w:rPr>
            </w:pPr>
            <w:r w:rsidRPr="003120F1">
              <w:rPr>
                <w:rFonts w:asciiTheme="majorBidi" w:hAnsiTheme="majorBidi" w:cstheme="majorBidi"/>
                <w:bCs/>
                <w:sz w:val="20"/>
                <w:rtl/>
              </w:rPr>
              <w:t>202</w:t>
            </w:r>
            <w:r w:rsidR="00C26653">
              <w:rPr>
                <w:rFonts w:asciiTheme="majorBidi" w:hAnsiTheme="majorBidi" w:cstheme="majorBidi" w:hint="cs"/>
                <w:bCs/>
                <w:sz w:val="20"/>
                <w:rtl/>
              </w:rPr>
              <w:t>3</w:t>
            </w:r>
          </w:p>
        </w:tc>
        <w:tc>
          <w:tcPr>
            <w:tcW w:w="696" w:type="pct"/>
            <w:shd w:val="clear" w:color="auto" w:fill="auto"/>
          </w:tcPr>
          <w:p w14:paraId="72DCBAF0" w14:textId="77777777" w:rsidR="00B70E26" w:rsidRPr="003120F1" w:rsidRDefault="00B70E26" w:rsidP="00D51BBA">
            <w:pPr>
              <w:bidi/>
              <w:spacing w:after="60"/>
              <w:jc w:val="center"/>
              <w:rPr>
                <w:rFonts w:asciiTheme="majorBidi" w:hAnsiTheme="majorBidi" w:cstheme="majorBidi"/>
                <w:bCs/>
                <w:sz w:val="20"/>
              </w:rPr>
            </w:pPr>
            <w:r w:rsidRPr="003120F1">
              <w:rPr>
                <w:rFonts w:asciiTheme="majorBidi" w:hAnsiTheme="majorBidi" w:cstheme="majorBidi"/>
                <w:bCs/>
                <w:sz w:val="20"/>
                <w:rtl/>
              </w:rPr>
              <w:t>المجموع</w:t>
            </w:r>
          </w:p>
        </w:tc>
      </w:tr>
      <w:tr w:rsidR="00F000E4" w:rsidRPr="003120F1" w14:paraId="4894AEC2" w14:textId="77777777" w:rsidTr="00D51BBA">
        <w:trPr>
          <w:trHeight w:val="262"/>
        </w:trPr>
        <w:tc>
          <w:tcPr>
            <w:tcW w:w="477" w:type="pct"/>
            <w:vMerge w:val="restart"/>
            <w:shd w:val="clear" w:color="auto" w:fill="auto"/>
          </w:tcPr>
          <w:p w14:paraId="296F2740" w14:textId="7C6D0DFD" w:rsidR="00F000E4" w:rsidRPr="003120F1" w:rsidRDefault="00F000E4" w:rsidP="00D51BBA">
            <w:pPr>
              <w:bidi/>
              <w:spacing w:after="60"/>
              <w:jc w:val="center"/>
              <w:rPr>
                <w:rFonts w:asciiTheme="majorBidi" w:hAnsiTheme="majorBidi" w:cstheme="majorBidi"/>
                <w:sz w:val="20"/>
              </w:rPr>
            </w:pPr>
            <w:r>
              <w:rPr>
                <w:rFonts w:asciiTheme="majorBidi" w:hAnsiTheme="majorBidi" w:cstheme="majorBidi" w:hint="cs"/>
                <w:sz w:val="20"/>
                <w:rtl/>
              </w:rPr>
              <w:t>اليونيدو</w:t>
            </w:r>
          </w:p>
        </w:tc>
        <w:tc>
          <w:tcPr>
            <w:tcW w:w="2104" w:type="pct"/>
            <w:shd w:val="clear" w:color="auto" w:fill="auto"/>
          </w:tcPr>
          <w:p w14:paraId="28419952" w14:textId="77777777" w:rsidR="00F000E4" w:rsidRPr="003120F1" w:rsidRDefault="00F000E4" w:rsidP="00D51BBA">
            <w:pPr>
              <w:bidi/>
              <w:spacing w:after="60"/>
              <w:rPr>
                <w:rFonts w:asciiTheme="majorBidi" w:hAnsiTheme="majorBidi" w:cstheme="majorBidi"/>
                <w:sz w:val="20"/>
              </w:rPr>
            </w:pPr>
            <w:r w:rsidRPr="003120F1">
              <w:rPr>
                <w:rFonts w:asciiTheme="majorBidi" w:hAnsiTheme="majorBidi" w:cstheme="majorBidi"/>
                <w:color w:val="000000" w:themeColor="text1"/>
                <w:sz w:val="20"/>
                <w:rtl/>
              </w:rPr>
              <w:t>إزالة المواد المستنفدة للأوزون (طن من قدرات استنفاد الأوزون)</w:t>
            </w:r>
          </w:p>
        </w:tc>
        <w:tc>
          <w:tcPr>
            <w:tcW w:w="574" w:type="pct"/>
            <w:shd w:val="clear" w:color="auto" w:fill="auto"/>
          </w:tcPr>
          <w:p w14:paraId="77A394CF" w14:textId="10313F92" w:rsidR="00F000E4" w:rsidRPr="003120F1" w:rsidRDefault="00F000E4" w:rsidP="00D51BBA">
            <w:pPr>
              <w:bidi/>
              <w:spacing w:after="60"/>
              <w:jc w:val="left"/>
              <w:rPr>
                <w:rFonts w:asciiTheme="majorBidi" w:hAnsiTheme="majorBidi" w:cstheme="majorBidi"/>
                <w:sz w:val="20"/>
              </w:rPr>
            </w:pPr>
            <w:r w:rsidRPr="00C26653">
              <w:rPr>
                <w:rFonts w:asciiTheme="majorBidi" w:hAnsiTheme="majorBidi"/>
                <w:sz w:val="20"/>
                <w:rtl/>
              </w:rPr>
              <w:t>15.90</w:t>
            </w:r>
          </w:p>
        </w:tc>
        <w:tc>
          <w:tcPr>
            <w:tcW w:w="575" w:type="pct"/>
            <w:shd w:val="clear" w:color="auto" w:fill="auto"/>
          </w:tcPr>
          <w:p w14:paraId="5990C7FA" w14:textId="77777777" w:rsidR="00F000E4" w:rsidRPr="003120F1" w:rsidRDefault="00F000E4" w:rsidP="00D51BBA">
            <w:pPr>
              <w:bidi/>
              <w:spacing w:after="60"/>
              <w:jc w:val="left"/>
              <w:rPr>
                <w:rFonts w:asciiTheme="majorBidi" w:hAnsiTheme="majorBidi" w:cstheme="majorBidi"/>
                <w:sz w:val="20"/>
              </w:rPr>
            </w:pPr>
            <w:r>
              <w:rPr>
                <w:rFonts w:asciiTheme="majorBidi" w:hAnsiTheme="majorBidi" w:cstheme="majorBidi" w:hint="cs"/>
                <w:sz w:val="20"/>
                <w:rtl/>
              </w:rPr>
              <w:t>0</w:t>
            </w:r>
          </w:p>
        </w:tc>
        <w:tc>
          <w:tcPr>
            <w:tcW w:w="574" w:type="pct"/>
            <w:shd w:val="clear" w:color="auto" w:fill="auto"/>
          </w:tcPr>
          <w:p w14:paraId="2254A88D" w14:textId="34FF9F2C" w:rsidR="00F000E4" w:rsidRPr="003120F1" w:rsidRDefault="00F000E4" w:rsidP="00D51BBA">
            <w:pPr>
              <w:bidi/>
              <w:spacing w:after="60"/>
              <w:jc w:val="left"/>
              <w:rPr>
                <w:rFonts w:asciiTheme="majorBidi" w:hAnsiTheme="majorBidi" w:cstheme="majorBidi"/>
                <w:sz w:val="20"/>
                <w:rtl/>
                <w:lang w:bidi="ar-AE"/>
              </w:rPr>
            </w:pPr>
            <w:r w:rsidRPr="00C26653">
              <w:rPr>
                <w:rFonts w:asciiTheme="majorBidi" w:hAnsiTheme="majorBidi"/>
                <w:sz w:val="20"/>
                <w:rtl/>
              </w:rPr>
              <w:t>9.00</w:t>
            </w:r>
          </w:p>
        </w:tc>
        <w:tc>
          <w:tcPr>
            <w:tcW w:w="696" w:type="pct"/>
            <w:shd w:val="clear" w:color="auto" w:fill="auto"/>
          </w:tcPr>
          <w:p w14:paraId="24D2DDD3" w14:textId="44E69E7B" w:rsidR="00F000E4" w:rsidRPr="003120F1" w:rsidRDefault="00F000E4" w:rsidP="00D51BBA">
            <w:pPr>
              <w:bidi/>
              <w:spacing w:after="60"/>
              <w:jc w:val="left"/>
              <w:rPr>
                <w:rFonts w:asciiTheme="majorBidi" w:hAnsiTheme="majorBidi" w:cstheme="majorBidi"/>
                <w:sz w:val="20"/>
              </w:rPr>
            </w:pPr>
            <w:r w:rsidRPr="00C26653">
              <w:rPr>
                <w:rFonts w:asciiTheme="majorBidi" w:hAnsiTheme="majorBidi"/>
                <w:sz w:val="20"/>
                <w:rtl/>
              </w:rPr>
              <w:t>24.90</w:t>
            </w:r>
          </w:p>
        </w:tc>
      </w:tr>
      <w:tr w:rsidR="00F000E4" w:rsidRPr="003120F1" w14:paraId="558B1B77" w14:textId="77777777" w:rsidTr="00D51BBA">
        <w:trPr>
          <w:trHeight w:val="262"/>
        </w:trPr>
        <w:tc>
          <w:tcPr>
            <w:tcW w:w="477" w:type="pct"/>
            <w:vMerge/>
            <w:shd w:val="clear" w:color="auto" w:fill="auto"/>
          </w:tcPr>
          <w:p w14:paraId="0B0130C8" w14:textId="77777777" w:rsidR="00F000E4" w:rsidRPr="003120F1" w:rsidRDefault="00F000E4" w:rsidP="00D51BBA">
            <w:pPr>
              <w:bidi/>
              <w:spacing w:after="60"/>
              <w:jc w:val="center"/>
              <w:rPr>
                <w:rFonts w:asciiTheme="majorBidi" w:hAnsiTheme="majorBidi" w:cstheme="majorBidi"/>
                <w:sz w:val="20"/>
              </w:rPr>
            </w:pPr>
          </w:p>
        </w:tc>
        <w:tc>
          <w:tcPr>
            <w:tcW w:w="2104" w:type="pct"/>
            <w:shd w:val="clear" w:color="auto" w:fill="auto"/>
          </w:tcPr>
          <w:p w14:paraId="47B91623" w14:textId="77777777" w:rsidR="00F000E4" w:rsidRPr="003120F1" w:rsidRDefault="00F000E4" w:rsidP="00D51BBA">
            <w:pPr>
              <w:bidi/>
              <w:spacing w:after="60"/>
              <w:rPr>
                <w:rFonts w:asciiTheme="majorBidi" w:hAnsiTheme="majorBidi" w:cstheme="majorBidi"/>
                <w:sz w:val="20"/>
              </w:rPr>
            </w:pPr>
            <w:r w:rsidRPr="003120F1">
              <w:rPr>
                <w:rFonts w:asciiTheme="majorBidi" w:hAnsiTheme="majorBidi" w:cstheme="majorBidi"/>
                <w:color w:val="000000" w:themeColor="text1"/>
                <w:sz w:val="20"/>
                <w:rtl/>
              </w:rPr>
              <w:t>التمويل (دولار أمريكي)</w:t>
            </w:r>
          </w:p>
        </w:tc>
        <w:tc>
          <w:tcPr>
            <w:tcW w:w="574" w:type="pct"/>
            <w:shd w:val="clear" w:color="auto" w:fill="auto"/>
          </w:tcPr>
          <w:p w14:paraId="2293205F" w14:textId="78E7BF64" w:rsidR="00F000E4" w:rsidRPr="003120F1" w:rsidRDefault="00F000E4" w:rsidP="00D51BBA">
            <w:pPr>
              <w:bidi/>
              <w:spacing w:after="60"/>
              <w:jc w:val="left"/>
              <w:rPr>
                <w:rFonts w:asciiTheme="majorBidi" w:hAnsiTheme="majorBidi" w:cstheme="majorBidi"/>
                <w:sz w:val="20"/>
              </w:rPr>
            </w:pPr>
            <w:r w:rsidRPr="00C26653">
              <w:rPr>
                <w:rFonts w:asciiTheme="majorBidi" w:hAnsiTheme="majorBidi"/>
                <w:sz w:val="20"/>
                <w:rtl/>
              </w:rPr>
              <w:t>1,284,958</w:t>
            </w:r>
          </w:p>
        </w:tc>
        <w:tc>
          <w:tcPr>
            <w:tcW w:w="575" w:type="pct"/>
            <w:shd w:val="clear" w:color="auto" w:fill="auto"/>
          </w:tcPr>
          <w:p w14:paraId="014DA652" w14:textId="6DA66659" w:rsidR="00F000E4" w:rsidRPr="003120F1" w:rsidRDefault="00F000E4" w:rsidP="00D51BBA">
            <w:pPr>
              <w:bidi/>
              <w:spacing w:after="60"/>
              <w:jc w:val="left"/>
              <w:rPr>
                <w:rFonts w:asciiTheme="majorBidi" w:hAnsiTheme="majorBidi" w:cstheme="majorBidi"/>
                <w:sz w:val="20"/>
              </w:rPr>
            </w:pPr>
            <w:r>
              <w:rPr>
                <w:rFonts w:asciiTheme="majorBidi" w:hAnsiTheme="majorBidi" w:cstheme="majorBidi" w:hint="cs"/>
                <w:sz w:val="20"/>
                <w:rtl/>
              </w:rPr>
              <w:t>0</w:t>
            </w:r>
          </w:p>
        </w:tc>
        <w:tc>
          <w:tcPr>
            <w:tcW w:w="574" w:type="pct"/>
            <w:shd w:val="clear" w:color="auto" w:fill="auto"/>
          </w:tcPr>
          <w:p w14:paraId="1AF2480C" w14:textId="02A3B3EE" w:rsidR="00F000E4" w:rsidRPr="003120F1" w:rsidRDefault="00F000E4" w:rsidP="00D51BBA">
            <w:pPr>
              <w:bidi/>
              <w:spacing w:after="60"/>
              <w:jc w:val="left"/>
              <w:rPr>
                <w:rFonts w:asciiTheme="majorBidi" w:hAnsiTheme="majorBidi" w:cstheme="majorBidi"/>
                <w:sz w:val="20"/>
              </w:rPr>
            </w:pPr>
            <w:r w:rsidRPr="00C26653">
              <w:rPr>
                <w:rFonts w:asciiTheme="majorBidi" w:hAnsiTheme="majorBidi"/>
                <w:sz w:val="20"/>
                <w:rtl/>
              </w:rPr>
              <w:t>840,429</w:t>
            </w:r>
          </w:p>
        </w:tc>
        <w:tc>
          <w:tcPr>
            <w:tcW w:w="696" w:type="pct"/>
            <w:shd w:val="clear" w:color="auto" w:fill="auto"/>
          </w:tcPr>
          <w:p w14:paraId="5BC2A6F0" w14:textId="5C39EBD4" w:rsidR="00F000E4" w:rsidRPr="003120F1" w:rsidRDefault="00F000E4" w:rsidP="00D51BBA">
            <w:pPr>
              <w:bidi/>
              <w:spacing w:after="60"/>
              <w:jc w:val="left"/>
              <w:rPr>
                <w:rFonts w:asciiTheme="majorBidi" w:hAnsiTheme="majorBidi" w:cstheme="majorBidi"/>
                <w:sz w:val="20"/>
                <w:rtl/>
                <w:lang w:bidi="ar-AE"/>
              </w:rPr>
            </w:pPr>
            <w:r w:rsidRPr="00C26653">
              <w:rPr>
                <w:rFonts w:asciiTheme="majorBidi" w:hAnsiTheme="majorBidi"/>
                <w:sz w:val="20"/>
                <w:rtl/>
                <w:lang w:bidi="ar-AE"/>
              </w:rPr>
              <w:t>2,125,387</w:t>
            </w:r>
          </w:p>
        </w:tc>
      </w:tr>
    </w:tbl>
    <w:p w14:paraId="327D592C" w14:textId="77777777" w:rsidR="00B70E26" w:rsidRPr="00C43BBF" w:rsidRDefault="00B70E26" w:rsidP="00B70E26">
      <w:pPr>
        <w:bidi/>
        <w:jc w:val="center"/>
        <w:rPr>
          <w:sz w:val="20"/>
          <w:rtl/>
        </w:rPr>
      </w:pPr>
    </w:p>
    <w:tbl>
      <w:tblPr>
        <w:tblStyle w:val="TableGrid"/>
        <w:bidiVisual/>
        <w:tblW w:w="1021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579"/>
        <w:gridCol w:w="709"/>
        <w:gridCol w:w="2126"/>
        <w:gridCol w:w="967"/>
        <w:gridCol w:w="968"/>
        <w:gridCol w:w="967"/>
        <w:gridCol w:w="968"/>
        <w:gridCol w:w="967"/>
        <w:gridCol w:w="968"/>
      </w:tblGrid>
      <w:tr w:rsidR="00CE48B7" w:rsidRPr="003120F1" w14:paraId="52DD1214" w14:textId="77777777" w:rsidTr="00AF116E">
        <w:trPr>
          <w:trHeight w:val="291"/>
        </w:trPr>
        <w:tc>
          <w:tcPr>
            <w:tcW w:w="4414" w:type="dxa"/>
            <w:gridSpan w:val="3"/>
            <w:shd w:val="clear" w:color="auto" w:fill="auto"/>
            <w:vAlign w:val="center"/>
          </w:tcPr>
          <w:p w14:paraId="0DD2BEA9" w14:textId="77777777" w:rsidR="00CE48B7" w:rsidRPr="003120F1" w:rsidRDefault="00CE48B7" w:rsidP="00D51BBA">
            <w:pPr>
              <w:bidi/>
              <w:spacing w:after="60"/>
              <w:jc w:val="left"/>
              <w:rPr>
                <w:rFonts w:asciiTheme="majorBidi" w:hAnsiTheme="majorBidi" w:cstheme="majorBidi"/>
                <w:b/>
                <w:bCs/>
                <w:sz w:val="20"/>
              </w:rPr>
            </w:pPr>
            <w:r w:rsidRPr="003120F1">
              <w:rPr>
                <w:rFonts w:asciiTheme="majorBidi" w:hAnsiTheme="majorBidi" w:cstheme="majorBidi"/>
                <w:b/>
                <w:bCs/>
                <w:sz w:val="20"/>
                <w:rtl/>
              </w:rPr>
              <w:t>(سادساً) بيانات المشروع</w:t>
            </w:r>
          </w:p>
        </w:tc>
        <w:tc>
          <w:tcPr>
            <w:tcW w:w="967" w:type="dxa"/>
            <w:shd w:val="clear" w:color="auto" w:fill="auto"/>
            <w:tcMar>
              <w:left w:w="11" w:type="dxa"/>
              <w:right w:w="11" w:type="dxa"/>
            </w:tcMar>
            <w:vAlign w:val="center"/>
          </w:tcPr>
          <w:p w14:paraId="68E90C6B" w14:textId="3078B1C0" w:rsidR="00CE48B7" w:rsidRPr="003120F1" w:rsidRDefault="00CE48B7" w:rsidP="00D51BBA">
            <w:pPr>
              <w:bidi/>
              <w:spacing w:after="60"/>
              <w:jc w:val="center"/>
              <w:rPr>
                <w:rFonts w:asciiTheme="majorBidi" w:hAnsiTheme="majorBidi" w:cstheme="majorBidi"/>
                <w:bCs/>
                <w:sz w:val="18"/>
                <w:szCs w:val="18"/>
                <w:rtl/>
                <w:lang w:bidi="ar-AE"/>
              </w:rPr>
            </w:pPr>
            <w:r>
              <w:rPr>
                <w:rFonts w:asciiTheme="majorBidi" w:hAnsiTheme="majorBidi" w:cstheme="majorBidi" w:hint="cs"/>
                <w:bCs/>
                <w:sz w:val="18"/>
                <w:szCs w:val="18"/>
                <w:rtl/>
              </w:rPr>
              <w:t>2021</w:t>
            </w:r>
          </w:p>
        </w:tc>
        <w:tc>
          <w:tcPr>
            <w:tcW w:w="968" w:type="dxa"/>
            <w:shd w:val="clear" w:color="auto" w:fill="auto"/>
            <w:tcMar>
              <w:left w:w="11" w:type="dxa"/>
              <w:right w:w="11" w:type="dxa"/>
            </w:tcMar>
            <w:vAlign w:val="center"/>
          </w:tcPr>
          <w:p w14:paraId="4F8E5975" w14:textId="5CB42C66" w:rsidR="00CE48B7" w:rsidRPr="003120F1" w:rsidRDefault="00CE48B7" w:rsidP="00D51BBA">
            <w:pPr>
              <w:bidi/>
              <w:spacing w:after="60"/>
              <w:jc w:val="center"/>
              <w:rPr>
                <w:rFonts w:asciiTheme="majorBidi" w:hAnsiTheme="majorBidi" w:cstheme="majorBidi"/>
                <w:bCs/>
                <w:sz w:val="18"/>
                <w:szCs w:val="18"/>
                <w:rtl/>
                <w:lang w:val="en-US" w:bidi="ar-AE"/>
              </w:rPr>
            </w:pPr>
            <w:r w:rsidRPr="003120F1">
              <w:rPr>
                <w:rFonts w:asciiTheme="majorBidi" w:hAnsiTheme="majorBidi" w:cstheme="majorBidi"/>
                <w:bCs/>
                <w:sz w:val="18"/>
                <w:szCs w:val="18"/>
                <w:rtl/>
              </w:rPr>
              <w:t>2</w:t>
            </w:r>
            <w:r w:rsidRPr="003120F1">
              <w:rPr>
                <w:rFonts w:asciiTheme="majorBidi" w:hAnsiTheme="majorBidi" w:cstheme="majorBidi"/>
                <w:bCs/>
                <w:sz w:val="18"/>
                <w:szCs w:val="18"/>
                <w:rtl/>
                <w:lang w:val="en-US" w:bidi="ar-AE"/>
              </w:rPr>
              <w:t>02</w:t>
            </w:r>
            <w:r>
              <w:rPr>
                <w:rFonts w:asciiTheme="majorBidi" w:hAnsiTheme="majorBidi" w:cstheme="majorBidi" w:hint="cs"/>
                <w:bCs/>
                <w:sz w:val="18"/>
                <w:szCs w:val="18"/>
                <w:rtl/>
                <w:lang w:val="en-US" w:bidi="ar-AE"/>
              </w:rPr>
              <w:t>2</w:t>
            </w:r>
          </w:p>
        </w:tc>
        <w:tc>
          <w:tcPr>
            <w:tcW w:w="967" w:type="dxa"/>
            <w:shd w:val="clear" w:color="auto" w:fill="auto"/>
            <w:tcMar>
              <w:left w:w="11" w:type="dxa"/>
              <w:right w:w="11" w:type="dxa"/>
            </w:tcMar>
            <w:vAlign w:val="center"/>
          </w:tcPr>
          <w:p w14:paraId="230ACF9F" w14:textId="77777777" w:rsidR="00CE48B7" w:rsidRPr="003120F1" w:rsidRDefault="00CE48B7" w:rsidP="00D51BBA">
            <w:pPr>
              <w:bidi/>
              <w:spacing w:after="60"/>
              <w:jc w:val="center"/>
              <w:rPr>
                <w:rFonts w:asciiTheme="majorBidi" w:hAnsiTheme="majorBidi" w:cstheme="majorBidi"/>
                <w:bCs/>
                <w:sz w:val="18"/>
                <w:szCs w:val="18"/>
              </w:rPr>
            </w:pPr>
            <w:r w:rsidRPr="003120F1">
              <w:rPr>
                <w:rFonts w:asciiTheme="majorBidi" w:hAnsiTheme="majorBidi" w:cstheme="majorBidi"/>
                <w:bCs/>
                <w:sz w:val="18"/>
                <w:szCs w:val="18"/>
                <w:rtl/>
              </w:rPr>
              <w:t>202</w:t>
            </w:r>
            <w:r>
              <w:rPr>
                <w:rFonts w:asciiTheme="majorBidi" w:hAnsiTheme="majorBidi" w:cstheme="majorBidi" w:hint="cs"/>
                <w:bCs/>
                <w:sz w:val="18"/>
                <w:szCs w:val="18"/>
                <w:rtl/>
              </w:rPr>
              <w:t>3</w:t>
            </w:r>
          </w:p>
        </w:tc>
        <w:tc>
          <w:tcPr>
            <w:tcW w:w="968" w:type="dxa"/>
            <w:shd w:val="clear" w:color="auto" w:fill="auto"/>
            <w:tcMar>
              <w:left w:w="11" w:type="dxa"/>
              <w:right w:w="11" w:type="dxa"/>
            </w:tcMar>
            <w:vAlign w:val="center"/>
          </w:tcPr>
          <w:p w14:paraId="70CBD2BD" w14:textId="77777777" w:rsidR="00CE48B7" w:rsidRPr="003120F1" w:rsidRDefault="00CE48B7" w:rsidP="00D51BBA">
            <w:pPr>
              <w:bidi/>
              <w:spacing w:after="60"/>
              <w:jc w:val="center"/>
              <w:rPr>
                <w:rFonts w:asciiTheme="majorBidi" w:hAnsiTheme="majorBidi" w:cstheme="majorBidi"/>
                <w:bCs/>
                <w:sz w:val="18"/>
                <w:szCs w:val="18"/>
              </w:rPr>
            </w:pPr>
            <w:r>
              <w:rPr>
                <w:rFonts w:asciiTheme="majorBidi" w:hAnsiTheme="majorBidi" w:cstheme="majorBidi" w:hint="cs"/>
                <w:bCs/>
                <w:sz w:val="18"/>
                <w:szCs w:val="18"/>
                <w:rtl/>
              </w:rPr>
              <w:t>2024</w:t>
            </w:r>
          </w:p>
        </w:tc>
        <w:tc>
          <w:tcPr>
            <w:tcW w:w="967" w:type="dxa"/>
            <w:shd w:val="clear" w:color="auto" w:fill="auto"/>
            <w:tcMar>
              <w:left w:w="11" w:type="dxa"/>
              <w:right w:w="11" w:type="dxa"/>
            </w:tcMar>
            <w:vAlign w:val="center"/>
          </w:tcPr>
          <w:p w14:paraId="326F690D" w14:textId="4EF5C0D6" w:rsidR="00CE48B7" w:rsidRPr="003120F1" w:rsidRDefault="00CE48B7" w:rsidP="00D51BBA">
            <w:pPr>
              <w:bidi/>
              <w:spacing w:after="60"/>
              <w:jc w:val="center"/>
              <w:rPr>
                <w:rFonts w:asciiTheme="majorBidi" w:hAnsiTheme="majorBidi" w:cstheme="majorBidi"/>
                <w:bCs/>
                <w:sz w:val="18"/>
                <w:szCs w:val="18"/>
              </w:rPr>
            </w:pPr>
            <w:r w:rsidRPr="003120F1">
              <w:rPr>
                <w:rFonts w:asciiTheme="majorBidi" w:hAnsiTheme="majorBidi" w:cstheme="majorBidi"/>
                <w:bCs/>
                <w:sz w:val="18"/>
                <w:szCs w:val="18"/>
                <w:rtl/>
              </w:rPr>
              <w:t>202</w:t>
            </w:r>
            <w:r>
              <w:rPr>
                <w:rFonts w:asciiTheme="majorBidi" w:hAnsiTheme="majorBidi" w:cstheme="majorBidi" w:hint="cs"/>
                <w:bCs/>
                <w:sz w:val="18"/>
                <w:szCs w:val="18"/>
                <w:rtl/>
              </w:rPr>
              <w:t>5</w:t>
            </w:r>
          </w:p>
        </w:tc>
        <w:tc>
          <w:tcPr>
            <w:tcW w:w="968" w:type="dxa"/>
            <w:shd w:val="clear" w:color="auto" w:fill="auto"/>
            <w:tcMar>
              <w:left w:w="14" w:type="dxa"/>
              <w:right w:w="14" w:type="dxa"/>
            </w:tcMar>
            <w:vAlign w:val="center"/>
          </w:tcPr>
          <w:p w14:paraId="771DF215" w14:textId="77777777" w:rsidR="00CE48B7" w:rsidRPr="003120F1" w:rsidRDefault="00CE48B7" w:rsidP="00D51BBA">
            <w:pPr>
              <w:bidi/>
              <w:spacing w:after="60"/>
              <w:jc w:val="center"/>
              <w:rPr>
                <w:rFonts w:asciiTheme="majorBidi" w:hAnsiTheme="majorBidi" w:cstheme="majorBidi"/>
                <w:bCs/>
                <w:sz w:val="18"/>
                <w:szCs w:val="18"/>
              </w:rPr>
            </w:pPr>
            <w:r w:rsidRPr="003120F1">
              <w:rPr>
                <w:rFonts w:asciiTheme="majorBidi" w:hAnsiTheme="majorBidi" w:cstheme="majorBidi"/>
                <w:bCs/>
                <w:sz w:val="18"/>
                <w:szCs w:val="18"/>
                <w:rtl/>
              </w:rPr>
              <w:t>المجموع</w:t>
            </w:r>
          </w:p>
        </w:tc>
      </w:tr>
      <w:tr w:rsidR="00CE48B7" w:rsidRPr="003120F1" w14:paraId="1AE03611" w14:textId="77777777" w:rsidTr="00AF116E">
        <w:trPr>
          <w:trHeight w:val="291"/>
        </w:trPr>
        <w:tc>
          <w:tcPr>
            <w:tcW w:w="4414" w:type="dxa"/>
            <w:gridSpan w:val="3"/>
            <w:shd w:val="clear" w:color="auto" w:fill="auto"/>
          </w:tcPr>
          <w:p w14:paraId="060B6C40" w14:textId="77777777" w:rsidR="00CE48B7" w:rsidRPr="003120F1" w:rsidRDefault="00CE48B7" w:rsidP="00D51BBA">
            <w:pPr>
              <w:bidi/>
              <w:spacing w:after="60"/>
              <w:rPr>
                <w:rFonts w:asciiTheme="majorBidi" w:hAnsiTheme="majorBidi" w:cstheme="majorBidi"/>
                <w:sz w:val="18"/>
                <w:szCs w:val="18"/>
              </w:rPr>
            </w:pPr>
            <w:r w:rsidRPr="003120F1">
              <w:rPr>
                <w:rFonts w:asciiTheme="majorBidi" w:hAnsiTheme="majorBidi" w:cstheme="majorBidi"/>
                <w:sz w:val="18"/>
                <w:szCs w:val="18"/>
                <w:rtl/>
                <w:lang w:bidi="ar-AE"/>
              </w:rPr>
              <w:t>حدود الاستهلاك بموجب بروتوكول مونتريال</w:t>
            </w:r>
          </w:p>
        </w:tc>
        <w:tc>
          <w:tcPr>
            <w:tcW w:w="967" w:type="dxa"/>
            <w:shd w:val="clear" w:color="auto" w:fill="auto"/>
            <w:tcMar>
              <w:left w:w="11" w:type="dxa"/>
              <w:right w:w="11" w:type="dxa"/>
            </w:tcMar>
          </w:tcPr>
          <w:p w14:paraId="7F4484B3" w14:textId="641B1B85" w:rsidR="00CE48B7" w:rsidRPr="003120F1" w:rsidRDefault="001446EF" w:rsidP="00D51BBA">
            <w:pPr>
              <w:bidi/>
              <w:spacing w:after="60"/>
              <w:jc w:val="left"/>
              <w:rPr>
                <w:rFonts w:asciiTheme="majorBidi" w:hAnsiTheme="majorBidi" w:cstheme="majorBidi"/>
                <w:sz w:val="18"/>
                <w:szCs w:val="18"/>
              </w:rPr>
            </w:pPr>
            <w:r w:rsidRPr="001446EF">
              <w:rPr>
                <w:rFonts w:asciiTheme="majorBidi" w:hAnsiTheme="majorBidi"/>
                <w:sz w:val="18"/>
                <w:szCs w:val="18"/>
                <w:rtl/>
              </w:rPr>
              <w:t>33.38</w:t>
            </w:r>
          </w:p>
        </w:tc>
        <w:tc>
          <w:tcPr>
            <w:tcW w:w="968" w:type="dxa"/>
            <w:shd w:val="clear" w:color="auto" w:fill="auto"/>
            <w:tcMar>
              <w:left w:w="11" w:type="dxa"/>
              <w:right w:w="11" w:type="dxa"/>
            </w:tcMar>
          </w:tcPr>
          <w:p w14:paraId="02A3C2BD" w14:textId="72AE9B73" w:rsidR="00CE48B7" w:rsidRPr="003120F1" w:rsidRDefault="001446EF" w:rsidP="00D51BBA">
            <w:pPr>
              <w:bidi/>
              <w:spacing w:after="60"/>
              <w:jc w:val="left"/>
              <w:rPr>
                <w:rFonts w:asciiTheme="majorBidi" w:hAnsiTheme="majorBidi" w:cstheme="majorBidi"/>
                <w:sz w:val="18"/>
                <w:szCs w:val="18"/>
                <w:rtl/>
                <w:lang w:bidi="ar-AE"/>
              </w:rPr>
            </w:pPr>
            <w:r w:rsidRPr="001446EF">
              <w:rPr>
                <w:rFonts w:asciiTheme="majorBidi" w:hAnsiTheme="majorBidi"/>
                <w:sz w:val="18"/>
                <w:szCs w:val="18"/>
                <w:rtl/>
              </w:rPr>
              <w:t>33.38</w:t>
            </w:r>
          </w:p>
        </w:tc>
        <w:tc>
          <w:tcPr>
            <w:tcW w:w="967" w:type="dxa"/>
            <w:shd w:val="clear" w:color="auto" w:fill="auto"/>
            <w:tcMar>
              <w:left w:w="11" w:type="dxa"/>
              <w:right w:w="11" w:type="dxa"/>
            </w:tcMar>
          </w:tcPr>
          <w:p w14:paraId="5F727BF0" w14:textId="7B875610" w:rsidR="00CE48B7" w:rsidRPr="003120F1" w:rsidRDefault="001446EF" w:rsidP="00D51BBA">
            <w:pPr>
              <w:bidi/>
              <w:spacing w:after="60"/>
              <w:jc w:val="left"/>
              <w:rPr>
                <w:rFonts w:asciiTheme="majorBidi" w:hAnsiTheme="majorBidi" w:cstheme="majorBidi"/>
                <w:sz w:val="18"/>
                <w:szCs w:val="18"/>
              </w:rPr>
            </w:pPr>
            <w:r w:rsidRPr="001446EF">
              <w:rPr>
                <w:rFonts w:asciiTheme="majorBidi" w:hAnsiTheme="majorBidi"/>
                <w:sz w:val="18"/>
                <w:szCs w:val="18"/>
                <w:rtl/>
              </w:rPr>
              <w:t>33.38</w:t>
            </w:r>
          </w:p>
        </w:tc>
        <w:tc>
          <w:tcPr>
            <w:tcW w:w="968" w:type="dxa"/>
            <w:shd w:val="clear" w:color="auto" w:fill="auto"/>
            <w:tcMar>
              <w:left w:w="11" w:type="dxa"/>
              <w:right w:w="11" w:type="dxa"/>
            </w:tcMar>
          </w:tcPr>
          <w:p w14:paraId="460997A2" w14:textId="33462C31" w:rsidR="00CE48B7" w:rsidRPr="003120F1" w:rsidRDefault="001446EF" w:rsidP="00D51BBA">
            <w:pPr>
              <w:bidi/>
              <w:spacing w:after="60"/>
              <w:jc w:val="left"/>
              <w:rPr>
                <w:rFonts w:asciiTheme="majorBidi" w:hAnsiTheme="majorBidi" w:cstheme="majorBidi"/>
                <w:sz w:val="18"/>
                <w:szCs w:val="18"/>
                <w:rtl/>
                <w:lang w:bidi="ar-AE"/>
              </w:rPr>
            </w:pPr>
            <w:r w:rsidRPr="001446EF">
              <w:rPr>
                <w:rFonts w:asciiTheme="majorBidi" w:hAnsiTheme="majorBidi"/>
                <w:sz w:val="18"/>
                <w:szCs w:val="18"/>
                <w:rtl/>
              </w:rPr>
              <w:t>33.38</w:t>
            </w:r>
          </w:p>
        </w:tc>
        <w:tc>
          <w:tcPr>
            <w:tcW w:w="967" w:type="dxa"/>
            <w:shd w:val="clear" w:color="auto" w:fill="auto"/>
            <w:tcMar>
              <w:left w:w="11" w:type="dxa"/>
              <w:right w:w="11" w:type="dxa"/>
            </w:tcMar>
          </w:tcPr>
          <w:p w14:paraId="6968B4C4" w14:textId="265BD45C" w:rsidR="00CE48B7" w:rsidRPr="003120F1" w:rsidRDefault="001446EF" w:rsidP="00D51BBA">
            <w:pPr>
              <w:bidi/>
              <w:spacing w:after="60"/>
              <w:jc w:val="left"/>
              <w:rPr>
                <w:rFonts w:asciiTheme="majorBidi" w:hAnsiTheme="majorBidi" w:cstheme="majorBidi"/>
                <w:sz w:val="18"/>
                <w:szCs w:val="18"/>
                <w:lang w:val="en-US"/>
              </w:rPr>
            </w:pPr>
            <w:r w:rsidRPr="001446EF">
              <w:rPr>
                <w:rFonts w:asciiTheme="majorBidi" w:hAnsiTheme="majorBidi"/>
                <w:sz w:val="18"/>
                <w:szCs w:val="18"/>
                <w:rtl/>
                <w:lang w:val="en-US"/>
              </w:rPr>
              <w:t>16.69</w:t>
            </w:r>
          </w:p>
        </w:tc>
        <w:tc>
          <w:tcPr>
            <w:tcW w:w="968" w:type="dxa"/>
            <w:shd w:val="clear" w:color="auto" w:fill="auto"/>
            <w:tcMar>
              <w:left w:w="14" w:type="dxa"/>
              <w:right w:w="14" w:type="dxa"/>
            </w:tcMar>
          </w:tcPr>
          <w:p w14:paraId="70EBA32F" w14:textId="77777777" w:rsidR="00CE48B7" w:rsidRPr="003120F1" w:rsidRDefault="00CE48B7" w:rsidP="00D51BBA">
            <w:pPr>
              <w:bidi/>
              <w:spacing w:after="60"/>
              <w:jc w:val="left"/>
              <w:rPr>
                <w:rFonts w:asciiTheme="majorBidi" w:hAnsiTheme="majorBidi" w:cstheme="majorBidi"/>
                <w:sz w:val="18"/>
                <w:szCs w:val="18"/>
              </w:rPr>
            </w:pPr>
            <w:r w:rsidRPr="003120F1">
              <w:rPr>
                <w:rFonts w:asciiTheme="majorBidi" w:hAnsiTheme="majorBidi" w:cstheme="majorBidi"/>
                <w:sz w:val="18"/>
                <w:szCs w:val="18"/>
                <w:rtl/>
              </w:rPr>
              <w:t>لا ينطبق</w:t>
            </w:r>
          </w:p>
        </w:tc>
      </w:tr>
      <w:tr w:rsidR="00CE48B7" w:rsidRPr="003120F1" w14:paraId="40F5B60C" w14:textId="77777777" w:rsidTr="00AF116E">
        <w:trPr>
          <w:trHeight w:val="291"/>
        </w:trPr>
        <w:tc>
          <w:tcPr>
            <w:tcW w:w="4414" w:type="dxa"/>
            <w:gridSpan w:val="3"/>
            <w:shd w:val="clear" w:color="auto" w:fill="auto"/>
          </w:tcPr>
          <w:p w14:paraId="2686E48C" w14:textId="77777777" w:rsidR="00CE48B7" w:rsidRPr="003120F1" w:rsidRDefault="00CE48B7" w:rsidP="00D51BBA">
            <w:pPr>
              <w:bidi/>
              <w:spacing w:after="60"/>
              <w:jc w:val="left"/>
              <w:rPr>
                <w:rFonts w:asciiTheme="majorBidi" w:hAnsiTheme="majorBidi" w:cstheme="majorBidi"/>
                <w:sz w:val="18"/>
                <w:szCs w:val="18"/>
              </w:rPr>
            </w:pPr>
            <w:r w:rsidRPr="003120F1">
              <w:rPr>
                <w:rFonts w:asciiTheme="majorBidi" w:hAnsiTheme="majorBidi" w:cstheme="majorBidi"/>
                <w:color w:val="000000" w:themeColor="text1"/>
                <w:sz w:val="18"/>
                <w:szCs w:val="18"/>
                <w:rtl/>
              </w:rPr>
              <w:t>الحد الأقصى للاستهلاك المسموح به (طن من قدرات استنفاد الأوزون)</w:t>
            </w:r>
          </w:p>
        </w:tc>
        <w:tc>
          <w:tcPr>
            <w:tcW w:w="967" w:type="dxa"/>
            <w:shd w:val="clear" w:color="auto" w:fill="auto"/>
            <w:tcMar>
              <w:left w:w="11" w:type="dxa"/>
              <w:right w:w="11" w:type="dxa"/>
            </w:tcMar>
          </w:tcPr>
          <w:p w14:paraId="1FFA9572" w14:textId="71F08D61" w:rsidR="00CE48B7" w:rsidRPr="003120F1" w:rsidRDefault="001446EF" w:rsidP="00D51BBA">
            <w:pPr>
              <w:bidi/>
              <w:spacing w:after="60"/>
              <w:jc w:val="left"/>
              <w:rPr>
                <w:rFonts w:asciiTheme="majorBidi" w:hAnsiTheme="majorBidi" w:cstheme="majorBidi"/>
                <w:sz w:val="18"/>
                <w:szCs w:val="18"/>
              </w:rPr>
            </w:pPr>
            <w:r w:rsidRPr="001446EF">
              <w:rPr>
                <w:rFonts w:asciiTheme="majorBidi" w:hAnsiTheme="majorBidi"/>
                <w:sz w:val="18"/>
                <w:szCs w:val="18"/>
                <w:rtl/>
              </w:rPr>
              <w:t>33.38</w:t>
            </w:r>
          </w:p>
        </w:tc>
        <w:tc>
          <w:tcPr>
            <w:tcW w:w="968" w:type="dxa"/>
            <w:shd w:val="clear" w:color="auto" w:fill="auto"/>
            <w:tcMar>
              <w:left w:w="11" w:type="dxa"/>
              <w:right w:w="11" w:type="dxa"/>
            </w:tcMar>
          </w:tcPr>
          <w:p w14:paraId="6B43EDEF" w14:textId="24A99A5D" w:rsidR="00CE48B7" w:rsidRPr="003120F1" w:rsidRDefault="001446EF" w:rsidP="00D51BBA">
            <w:pPr>
              <w:bidi/>
              <w:spacing w:after="60"/>
              <w:jc w:val="left"/>
              <w:rPr>
                <w:rFonts w:asciiTheme="majorBidi" w:hAnsiTheme="majorBidi" w:cstheme="majorBidi"/>
                <w:sz w:val="18"/>
                <w:szCs w:val="18"/>
              </w:rPr>
            </w:pPr>
            <w:r w:rsidRPr="001446EF">
              <w:rPr>
                <w:rFonts w:asciiTheme="majorBidi" w:hAnsiTheme="majorBidi"/>
                <w:sz w:val="18"/>
                <w:szCs w:val="18"/>
                <w:rtl/>
              </w:rPr>
              <w:t>25.33</w:t>
            </w:r>
          </w:p>
        </w:tc>
        <w:tc>
          <w:tcPr>
            <w:tcW w:w="967" w:type="dxa"/>
            <w:shd w:val="clear" w:color="auto" w:fill="auto"/>
            <w:tcMar>
              <w:left w:w="11" w:type="dxa"/>
              <w:right w:w="11" w:type="dxa"/>
            </w:tcMar>
          </w:tcPr>
          <w:p w14:paraId="280BDA85" w14:textId="35335013" w:rsidR="00CE48B7" w:rsidRPr="003120F1" w:rsidRDefault="001446EF" w:rsidP="00D51BBA">
            <w:pPr>
              <w:bidi/>
              <w:spacing w:after="60"/>
              <w:jc w:val="left"/>
              <w:rPr>
                <w:rFonts w:asciiTheme="majorBidi" w:hAnsiTheme="majorBidi" w:cstheme="majorBidi"/>
                <w:sz w:val="18"/>
                <w:szCs w:val="18"/>
              </w:rPr>
            </w:pPr>
            <w:r w:rsidRPr="001446EF">
              <w:rPr>
                <w:rFonts w:asciiTheme="majorBidi" w:hAnsiTheme="majorBidi"/>
                <w:sz w:val="18"/>
                <w:szCs w:val="18"/>
                <w:rtl/>
              </w:rPr>
              <w:t>25.33</w:t>
            </w:r>
          </w:p>
        </w:tc>
        <w:tc>
          <w:tcPr>
            <w:tcW w:w="968" w:type="dxa"/>
            <w:shd w:val="clear" w:color="auto" w:fill="auto"/>
            <w:tcMar>
              <w:left w:w="11" w:type="dxa"/>
              <w:right w:w="11" w:type="dxa"/>
            </w:tcMar>
          </w:tcPr>
          <w:p w14:paraId="69CADAFC" w14:textId="4856ADB9" w:rsidR="00CE48B7" w:rsidRPr="003120F1" w:rsidRDefault="001446EF" w:rsidP="00D51BBA">
            <w:pPr>
              <w:bidi/>
              <w:spacing w:after="60"/>
              <w:jc w:val="left"/>
              <w:rPr>
                <w:rFonts w:asciiTheme="majorBidi" w:hAnsiTheme="majorBidi" w:cstheme="majorBidi"/>
                <w:sz w:val="18"/>
                <w:szCs w:val="18"/>
              </w:rPr>
            </w:pPr>
            <w:r w:rsidRPr="001446EF">
              <w:rPr>
                <w:rFonts w:asciiTheme="majorBidi" w:hAnsiTheme="majorBidi"/>
                <w:sz w:val="18"/>
                <w:szCs w:val="18"/>
                <w:rtl/>
              </w:rPr>
              <w:t>25.33</w:t>
            </w:r>
          </w:p>
        </w:tc>
        <w:tc>
          <w:tcPr>
            <w:tcW w:w="967" w:type="dxa"/>
            <w:shd w:val="clear" w:color="auto" w:fill="auto"/>
            <w:tcMar>
              <w:left w:w="11" w:type="dxa"/>
              <w:right w:w="11" w:type="dxa"/>
            </w:tcMar>
          </w:tcPr>
          <w:p w14:paraId="7D52A7D9" w14:textId="49B5953D" w:rsidR="00CE48B7" w:rsidRPr="003120F1" w:rsidRDefault="001446EF" w:rsidP="00D51BBA">
            <w:pPr>
              <w:bidi/>
              <w:spacing w:after="60"/>
              <w:jc w:val="left"/>
              <w:rPr>
                <w:rFonts w:asciiTheme="majorBidi" w:hAnsiTheme="majorBidi" w:cstheme="majorBidi"/>
                <w:sz w:val="18"/>
                <w:szCs w:val="18"/>
              </w:rPr>
            </w:pPr>
            <w:r w:rsidRPr="001446EF">
              <w:rPr>
                <w:rFonts w:asciiTheme="majorBidi" w:hAnsiTheme="majorBidi"/>
                <w:sz w:val="18"/>
                <w:szCs w:val="18"/>
                <w:rtl/>
              </w:rPr>
              <w:t>16.69</w:t>
            </w:r>
          </w:p>
        </w:tc>
        <w:tc>
          <w:tcPr>
            <w:tcW w:w="968" w:type="dxa"/>
            <w:shd w:val="clear" w:color="auto" w:fill="auto"/>
            <w:tcMar>
              <w:left w:w="14" w:type="dxa"/>
              <w:right w:w="14" w:type="dxa"/>
            </w:tcMar>
          </w:tcPr>
          <w:p w14:paraId="66FE32F4" w14:textId="3D90883C" w:rsidR="00CE48B7" w:rsidRPr="003120F1" w:rsidRDefault="001446EF" w:rsidP="00D51BBA">
            <w:pPr>
              <w:bidi/>
              <w:spacing w:after="60"/>
              <w:jc w:val="left"/>
              <w:rPr>
                <w:rFonts w:asciiTheme="majorBidi" w:hAnsiTheme="majorBidi" w:cstheme="majorBidi"/>
                <w:sz w:val="18"/>
                <w:szCs w:val="18"/>
              </w:rPr>
            </w:pPr>
            <w:r w:rsidRPr="001446EF">
              <w:rPr>
                <w:rFonts w:asciiTheme="majorBidi" w:hAnsiTheme="majorBidi"/>
                <w:sz w:val="18"/>
                <w:szCs w:val="18"/>
                <w:rtl/>
              </w:rPr>
              <w:t>لا ينطبق</w:t>
            </w:r>
          </w:p>
        </w:tc>
      </w:tr>
      <w:tr w:rsidR="00CE48B7" w:rsidRPr="003120F1" w14:paraId="23F82773" w14:textId="77777777" w:rsidTr="00AF116E">
        <w:trPr>
          <w:trHeight w:val="365"/>
        </w:trPr>
        <w:tc>
          <w:tcPr>
            <w:tcW w:w="1579" w:type="dxa"/>
            <w:vMerge w:val="restart"/>
            <w:shd w:val="clear" w:color="auto" w:fill="auto"/>
            <w:vAlign w:val="center"/>
          </w:tcPr>
          <w:p w14:paraId="2D55CA6B" w14:textId="77777777" w:rsidR="00CE48B7" w:rsidRPr="003120F1" w:rsidRDefault="00CE48B7" w:rsidP="00D51BBA">
            <w:pPr>
              <w:bidi/>
              <w:jc w:val="left"/>
              <w:rPr>
                <w:rFonts w:asciiTheme="majorBidi" w:hAnsiTheme="majorBidi" w:cstheme="majorBidi"/>
                <w:color w:val="000000" w:themeColor="text1"/>
                <w:sz w:val="18"/>
                <w:szCs w:val="18"/>
                <w:rtl/>
              </w:rPr>
            </w:pPr>
            <w:r w:rsidRPr="00030C73">
              <w:rPr>
                <w:rFonts w:asciiTheme="majorBidi" w:hAnsiTheme="majorBidi"/>
                <w:color w:val="000000" w:themeColor="text1"/>
                <w:sz w:val="18"/>
                <w:szCs w:val="18"/>
                <w:rtl/>
              </w:rPr>
              <w:t>تكاليف المشروع المطلوبة من حيث المبدأ (دولار أمريكي)</w:t>
            </w:r>
          </w:p>
        </w:tc>
        <w:tc>
          <w:tcPr>
            <w:tcW w:w="709" w:type="dxa"/>
            <w:vMerge w:val="restart"/>
            <w:shd w:val="clear" w:color="auto" w:fill="auto"/>
            <w:vAlign w:val="center"/>
          </w:tcPr>
          <w:p w14:paraId="4F433F77" w14:textId="3A4E073B" w:rsidR="00CE48B7" w:rsidRPr="0043191F" w:rsidRDefault="00CE48B7" w:rsidP="00D51BBA">
            <w:pPr>
              <w:bidi/>
              <w:spacing w:after="60"/>
              <w:jc w:val="left"/>
              <w:rPr>
                <w:rFonts w:asciiTheme="majorBidi" w:hAnsiTheme="majorBidi" w:cstheme="majorBidi"/>
                <w:color w:val="000000" w:themeColor="text1"/>
                <w:sz w:val="18"/>
                <w:szCs w:val="18"/>
                <w:rtl/>
              </w:rPr>
            </w:pPr>
            <w:r>
              <w:rPr>
                <w:rFonts w:asciiTheme="majorBidi" w:hAnsiTheme="majorBidi" w:cstheme="majorBidi" w:hint="cs"/>
                <w:sz w:val="18"/>
                <w:szCs w:val="18"/>
                <w:rtl/>
              </w:rPr>
              <w:t>اليونيدو</w:t>
            </w:r>
          </w:p>
        </w:tc>
        <w:tc>
          <w:tcPr>
            <w:tcW w:w="2126" w:type="dxa"/>
            <w:shd w:val="clear" w:color="auto" w:fill="auto"/>
          </w:tcPr>
          <w:p w14:paraId="61E694D7" w14:textId="77777777" w:rsidR="00CE48B7" w:rsidRPr="003120F1" w:rsidRDefault="00CE48B7" w:rsidP="00D51BBA">
            <w:pPr>
              <w:bidi/>
              <w:spacing w:after="60"/>
              <w:jc w:val="left"/>
              <w:rPr>
                <w:rFonts w:asciiTheme="majorBidi" w:hAnsiTheme="majorBidi" w:cstheme="majorBidi"/>
                <w:color w:val="000000" w:themeColor="text1"/>
                <w:sz w:val="18"/>
                <w:szCs w:val="18"/>
                <w:rtl/>
              </w:rPr>
            </w:pPr>
            <w:r w:rsidRPr="003120F1">
              <w:rPr>
                <w:rFonts w:asciiTheme="majorBidi" w:hAnsiTheme="majorBidi" w:cstheme="majorBidi"/>
                <w:sz w:val="18"/>
                <w:szCs w:val="18"/>
                <w:rtl/>
              </w:rPr>
              <w:t>تكاليف المشروع</w:t>
            </w:r>
          </w:p>
        </w:tc>
        <w:tc>
          <w:tcPr>
            <w:tcW w:w="967" w:type="dxa"/>
            <w:shd w:val="clear" w:color="auto" w:fill="auto"/>
            <w:tcMar>
              <w:left w:w="11" w:type="dxa"/>
              <w:right w:w="11" w:type="dxa"/>
            </w:tcMar>
          </w:tcPr>
          <w:p w14:paraId="65E8E96D" w14:textId="5E4CFD28" w:rsidR="00CE48B7" w:rsidRPr="003120F1" w:rsidRDefault="001446EF" w:rsidP="00D51BBA">
            <w:pPr>
              <w:bidi/>
              <w:spacing w:after="60"/>
              <w:jc w:val="left"/>
              <w:rPr>
                <w:rFonts w:asciiTheme="majorBidi" w:hAnsiTheme="majorBidi" w:cstheme="majorBidi"/>
                <w:sz w:val="18"/>
                <w:szCs w:val="18"/>
                <w:rtl/>
              </w:rPr>
            </w:pPr>
            <w:r w:rsidRPr="001446EF">
              <w:rPr>
                <w:rFonts w:asciiTheme="majorBidi" w:hAnsiTheme="majorBidi"/>
                <w:sz w:val="18"/>
                <w:szCs w:val="18"/>
                <w:rtl/>
              </w:rPr>
              <w:t>370,000</w:t>
            </w:r>
          </w:p>
        </w:tc>
        <w:tc>
          <w:tcPr>
            <w:tcW w:w="968" w:type="dxa"/>
            <w:shd w:val="clear" w:color="auto" w:fill="auto"/>
            <w:tcMar>
              <w:left w:w="11" w:type="dxa"/>
              <w:right w:w="11" w:type="dxa"/>
            </w:tcMar>
          </w:tcPr>
          <w:p w14:paraId="334FD4F6" w14:textId="562B26A4" w:rsidR="00CE48B7" w:rsidRPr="003120F1" w:rsidRDefault="001446EF" w:rsidP="00D51BBA">
            <w:pPr>
              <w:bidi/>
              <w:spacing w:after="60"/>
              <w:jc w:val="left"/>
              <w:rPr>
                <w:rFonts w:asciiTheme="majorBidi" w:hAnsiTheme="majorBidi" w:cstheme="majorBidi"/>
                <w:sz w:val="18"/>
                <w:szCs w:val="18"/>
                <w:rtl/>
              </w:rPr>
            </w:pPr>
            <w:r>
              <w:rPr>
                <w:rFonts w:asciiTheme="majorBidi" w:hAnsiTheme="majorBidi" w:cstheme="majorBidi" w:hint="cs"/>
                <w:sz w:val="18"/>
                <w:szCs w:val="18"/>
                <w:rtl/>
              </w:rPr>
              <w:t>0</w:t>
            </w:r>
          </w:p>
        </w:tc>
        <w:tc>
          <w:tcPr>
            <w:tcW w:w="967" w:type="dxa"/>
            <w:shd w:val="clear" w:color="auto" w:fill="auto"/>
            <w:tcMar>
              <w:left w:w="11" w:type="dxa"/>
              <w:right w:w="11" w:type="dxa"/>
            </w:tcMar>
          </w:tcPr>
          <w:p w14:paraId="18A9BD75" w14:textId="6113498A" w:rsidR="00CE48B7" w:rsidRPr="003120F1" w:rsidRDefault="006B22FF" w:rsidP="00D51BBA">
            <w:pPr>
              <w:bidi/>
              <w:spacing w:after="60"/>
              <w:jc w:val="left"/>
              <w:rPr>
                <w:rFonts w:asciiTheme="majorBidi" w:hAnsiTheme="majorBidi" w:cstheme="majorBidi"/>
                <w:sz w:val="18"/>
                <w:szCs w:val="18"/>
                <w:rtl/>
              </w:rPr>
            </w:pPr>
            <w:r w:rsidRPr="006B22FF">
              <w:rPr>
                <w:rFonts w:asciiTheme="majorBidi" w:hAnsiTheme="majorBidi"/>
                <w:sz w:val="18"/>
                <w:szCs w:val="18"/>
                <w:rtl/>
              </w:rPr>
              <w:t>305,000</w:t>
            </w:r>
          </w:p>
        </w:tc>
        <w:tc>
          <w:tcPr>
            <w:tcW w:w="968" w:type="dxa"/>
            <w:shd w:val="clear" w:color="auto" w:fill="auto"/>
            <w:tcMar>
              <w:left w:w="11" w:type="dxa"/>
              <w:right w:w="11" w:type="dxa"/>
            </w:tcMar>
          </w:tcPr>
          <w:p w14:paraId="42D5EE0C" w14:textId="368D80AE" w:rsidR="00CE48B7" w:rsidRPr="003120F1" w:rsidRDefault="006B22FF" w:rsidP="00D51BBA">
            <w:pPr>
              <w:bidi/>
              <w:spacing w:after="60"/>
              <w:jc w:val="left"/>
              <w:rPr>
                <w:rFonts w:asciiTheme="majorBidi" w:hAnsiTheme="majorBidi" w:cstheme="majorBidi"/>
                <w:sz w:val="18"/>
                <w:szCs w:val="18"/>
                <w:rtl/>
              </w:rPr>
            </w:pPr>
            <w:r>
              <w:rPr>
                <w:rFonts w:asciiTheme="majorBidi" w:hAnsiTheme="majorBidi" w:cstheme="majorBidi" w:hint="cs"/>
                <w:sz w:val="18"/>
                <w:szCs w:val="18"/>
                <w:rtl/>
              </w:rPr>
              <w:t>0</w:t>
            </w:r>
          </w:p>
        </w:tc>
        <w:tc>
          <w:tcPr>
            <w:tcW w:w="967" w:type="dxa"/>
            <w:shd w:val="clear" w:color="auto" w:fill="auto"/>
            <w:tcMar>
              <w:left w:w="11" w:type="dxa"/>
              <w:right w:w="11" w:type="dxa"/>
            </w:tcMar>
          </w:tcPr>
          <w:p w14:paraId="06FB0845" w14:textId="57291AEC" w:rsidR="00CE48B7" w:rsidRPr="003120F1" w:rsidRDefault="006B22FF" w:rsidP="00D51BBA">
            <w:pPr>
              <w:bidi/>
              <w:spacing w:after="60"/>
              <w:jc w:val="left"/>
              <w:rPr>
                <w:rFonts w:asciiTheme="majorBidi" w:hAnsiTheme="majorBidi" w:cstheme="majorBidi"/>
                <w:sz w:val="18"/>
                <w:szCs w:val="18"/>
                <w:rtl/>
              </w:rPr>
            </w:pPr>
            <w:r w:rsidRPr="006B22FF">
              <w:rPr>
                <w:rFonts w:asciiTheme="majorBidi" w:hAnsiTheme="majorBidi"/>
                <w:sz w:val="18"/>
                <w:szCs w:val="18"/>
                <w:rtl/>
              </w:rPr>
              <w:t>79,032</w:t>
            </w:r>
          </w:p>
        </w:tc>
        <w:tc>
          <w:tcPr>
            <w:tcW w:w="968" w:type="dxa"/>
            <w:shd w:val="clear" w:color="auto" w:fill="auto"/>
            <w:tcMar>
              <w:left w:w="14" w:type="dxa"/>
              <w:right w:w="14" w:type="dxa"/>
            </w:tcMar>
          </w:tcPr>
          <w:p w14:paraId="6778E50E" w14:textId="41A50647" w:rsidR="00CE48B7" w:rsidRPr="003120F1" w:rsidRDefault="006B22FF" w:rsidP="00D51BBA">
            <w:pPr>
              <w:bidi/>
              <w:spacing w:after="60"/>
              <w:jc w:val="left"/>
              <w:rPr>
                <w:rFonts w:asciiTheme="majorBidi" w:hAnsiTheme="majorBidi" w:cstheme="majorBidi"/>
                <w:sz w:val="18"/>
                <w:szCs w:val="18"/>
                <w:rtl/>
              </w:rPr>
            </w:pPr>
            <w:r w:rsidRPr="006B22FF">
              <w:rPr>
                <w:rFonts w:asciiTheme="majorBidi" w:hAnsiTheme="majorBidi"/>
                <w:sz w:val="18"/>
                <w:szCs w:val="18"/>
                <w:rtl/>
              </w:rPr>
              <w:t>754,032</w:t>
            </w:r>
          </w:p>
        </w:tc>
      </w:tr>
      <w:tr w:rsidR="00AF116E" w:rsidRPr="003120F1" w14:paraId="3D6087AC" w14:textId="77777777" w:rsidTr="00AF116E">
        <w:trPr>
          <w:trHeight w:val="365"/>
        </w:trPr>
        <w:tc>
          <w:tcPr>
            <w:tcW w:w="1579" w:type="dxa"/>
            <w:vMerge/>
            <w:shd w:val="clear" w:color="auto" w:fill="auto"/>
          </w:tcPr>
          <w:p w14:paraId="020E26B2" w14:textId="77777777" w:rsidR="00AF116E" w:rsidRPr="003120F1" w:rsidRDefault="00AF116E" w:rsidP="00D51BBA">
            <w:pPr>
              <w:bidi/>
              <w:spacing w:after="60"/>
              <w:jc w:val="left"/>
              <w:rPr>
                <w:rFonts w:asciiTheme="majorBidi" w:hAnsiTheme="majorBidi" w:cstheme="majorBidi"/>
                <w:color w:val="000000" w:themeColor="text1"/>
                <w:sz w:val="18"/>
                <w:szCs w:val="18"/>
                <w:rtl/>
              </w:rPr>
            </w:pPr>
          </w:p>
        </w:tc>
        <w:tc>
          <w:tcPr>
            <w:tcW w:w="709" w:type="dxa"/>
            <w:vMerge/>
            <w:shd w:val="clear" w:color="auto" w:fill="auto"/>
          </w:tcPr>
          <w:p w14:paraId="73EF2BD0" w14:textId="77777777" w:rsidR="00AF116E" w:rsidRPr="003120F1" w:rsidRDefault="00AF116E" w:rsidP="00D51BBA">
            <w:pPr>
              <w:bidi/>
              <w:spacing w:after="60"/>
              <w:jc w:val="left"/>
              <w:rPr>
                <w:rFonts w:asciiTheme="majorBidi" w:hAnsiTheme="majorBidi" w:cstheme="majorBidi"/>
                <w:color w:val="000000" w:themeColor="text1"/>
                <w:sz w:val="18"/>
                <w:szCs w:val="18"/>
                <w:rtl/>
              </w:rPr>
            </w:pPr>
          </w:p>
        </w:tc>
        <w:tc>
          <w:tcPr>
            <w:tcW w:w="2126" w:type="dxa"/>
            <w:shd w:val="clear" w:color="auto" w:fill="auto"/>
          </w:tcPr>
          <w:p w14:paraId="3970D0C3" w14:textId="77777777" w:rsidR="00AF116E" w:rsidRPr="003120F1" w:rsidRDefault="00AF116E" w:rsidP="00D51BBA">
            <w:pPr>
              <w:bidi/>
              <w:spacing w:after="60"/>
              <w:jc w:val="left"/>
              <w:rPr>
                <w:rFonts w:asciiTheme="majorBidi" w:hAnsiTheme="majorBidi" w:cstheme="majorBidi"/>
                <w:color w:val="000000" w:themeColor="text1"/>
                <w:sz w:val="18"/>
                <w:szCs w:val="18"/>
                <w:rtl/>
              </w:rPr>
            </w:pPr>
            <w:r w:rsidRPr="003120F1">
              <w:rPr>
                <w:rFonts w:asciiTheme="majorBidi" w:hAnsiTheme="majorBidi" w:cstheme="majorBidi"/>
                <w:sz w:val="18"/>
                <w:szCs w:val="18"/>
                <w:rtl/>
              </w:rPr>
              <w:t>تكاليف الدعم</w:t>
            </w:r>
          </w:p>
        </w:tc>
        <w:tc>
          <w:tcPr>
            <w:tcW w:w="967" w:type="dxa"/>
            <w:shd w:val="clear" w:color="auto" w:fill="auto"/>
            <w:tcMar>
              <w:left w:w="11" w:type="dxa"/>
              <w:right w:w="11" w:type="dxa"/>
            </w:tcMar>
          </w:tcPr>
          <w:p w14:paraId="38059F88" w14:textId="6676FAFC" w:rsidR="00AF116E" w:rsidRPr="003120F1" w:rsidRDefault="001446EF" w:rsidP="00D51BBA">
            <w:pPr>
              <w:bidi/>
              <w:spacing w:after="60"/>
              <w:jc w:val="left"/>
              <w:rPr>
                <w:rFonts w:asciiTheme="majorBidi" w:hAnsiTheme="majorBidi" w:cstheme="majorBidi"/>
                <w:sz w:val="18"/>
                <w:szCs w:val="18"/>
                <w:rtl/>
              </w:rPr>
            </w:pPr>
            <w:r w:rsidRPr="001446EF">
              <w:rPr>
                <w:rFonts w:asciiTheme="majorBidi" w:hAnsiTheme="majorBidi"/>
                <w:sz w:val="18"/>
                <w:szCs w:val="18"/>
                <w:rtl/>
              </w:rPr>
              <w:t>25,900</w:t>
            </w:r>
          </w:p>
        </w:tc>
        <w:tc>
          <w:tcPr>
            <w:tcW w:w="968" w:type="dxa"/>
            <w:shd w:val="clear" w:color="auto" w:fill="auto"/>
            <w:tcMar>
              <w:left w:w="11" w:type="dxa"/>
              <w:right w:w="11" w:type="dxa"/>
            </w:tcMar>
          </w:tcPr>
          <w:p w14:paraId="4AC60450" w14:textId="5076477B" w:rsidR="00AF116E" w:rsidRPr="003120F1" w:rsidRDefault="001446EF" w:rsidP="00D51BBA">
            <w:pPr>
              <w:bidi/>
              <w:spacing w:after="60"/>
              <w:jc w:val="left"/>
              <w:rPr>
                <w:rFonts w:asciiTheme="majorBidi" w:hAnsiTheme="majorBidi" w:cstheme="majorBidi"/>
                <w:sz w:val="18"/>
                <w:szCs w:val="18"/>
                <w:rtl/>
                <w:lang w:bidi="ar-AE"/>
              </w:rPr>
            </w:pPr>
            <w:r>
              <w:rPr>
                <w:rFonts w:asciiTheme="majorBidi" w:hAnsiTheme="majorBidi" w:cstheme="majorBidi" w:hint="cs"/>
                <w:sz w:val="18"/>
                <w:szCs w:val="18"/>
                <w:rtl/>
              </w:rPr>
              <w:t>0</w:t>
            </w:r>
          </w:p>
        </w:tc>
        <w:tc>
          <w:tcPr>
            <w:tcW w:w="967" w:type="dxa"/>
            <w:shd w:val="clear" w:color="auto" w:fill="auto"/>
            <w:tcMar>
              <w:left w:w="11" w:type="dxa"/>
              <w:right w:w="11" w:type="dxa"/>
            </w:tcMar>
          </w:tcPr>
          <w:p w14:paraId="29A05E16" w14:textId="3A024D2F" w:rsidR="00AF116E" w:rsidRPr="003120F1" w:rsidRDefault="006B22FF" w:rsidP="00D51BBA">
            <w:pPr>
              <w:bidi/>
              <w:spacing w:after="60"/>
              <w:jc w:val="left"/>
              <w:rPr>
                <w:rFonts w:asciiTheme="majorBidi" w:hAnsiTheme="majorBidi" w:cstheme="majorBidi"/>
                <w:sz w:val="18"/>
                <w:szCs w:val="18"/>
                <w:rtl/>
                <w:lang w:bidi="ar-AE"/>
              </w:rPr>
            </w:pPr>
            <w:r w:rsidRPr="006B22FF">
              <w:rPr>
                <w:rFonts w:asciiTheme="majorBidi" w:hAnsiTheme="majorBidi"/>
                <w:sz w:val="18"/>
                <w:szCs w:val="18"/>
                <w:rtl/>
                <w:lang w:bidi="ar-AE"/>
              </w:rPr>
              <w:t>21,350</w:t>
            </w:r>
          </w:p>
        </w:tc>
        <w:tc>
          <w:tcPr>
            <w:tcW w:w="968" w:type="dxa"/>
            <w:shd w:val="clear" w:color="auto" w:fill="auto"/>
            <w:tcMar>
              <w:left w:w="11" w:type="dxa"/>
              <w:right w:w="11" w:type="dxa"/>
            </w:tcMar>
          </w:tcPr>
          <w:p w14:paraId="0846307C" w14:textId="6D8E5EA4" w:rsidR="00AF116E" w:rsidRPr="003120F1" w:rsidRDefault="006B22FF" w:rsidP="00D51BBA">
            <w:pPr>
              <w:bidi/>
              <w:spacing w:after="60"/>
              <w:jc w:val="left"/>
              <w:rPr>
                <w:rFonts w:asciiTheme="majorBidi" w:hAnsiTheme="majorBidi" w:cstheme="majorBidi"/>
                <w:sz w:val="18"/>
                <w:szCs w:val="18"/>
                <w:rtl/>
              </w:rPr>
            </w:pPr>
            <w:r>
              <w:rPr>
                <w:rFonts w:asciiTheme="majorBidi" w:hAnsiTheme="majorBidi" w:cstheme="majorBidi" w:hint="cs"/>
                <w:sz w:val="18"/>
                <w:szCs w:val="18"/>
                <w:rtl/>
              </w:rPr>
              <w:t>0</w:t>
            </w:r>
          </w:p>
        </w:tc>
        <w:tc>
          <w:tcPr>
            <w:tcW w:w="967" w:type="dxa"/>
            <w:shd w:val="clear" w:color="auto" w:fill="auto"/>
            <w:tcMar>
              <w:left w:w="11" w:type="dxa"/>
              <w:right w:w="11" w:type="dxa"/>
            </w:tcMar>
          </w:tcPr>
          <w:p w14:paraId="1407D8E9" w14:textId="7C0A1F9A" w:rsidR="00AF116E" w:rsidRPr="003120F1" w:rsidRDefault="006B22FF" w:rsidP="00D51BBA">
            <w:pPr>
              <w:bidi/>
              <w:spacing w:after="60"/>
              <w:jc w:val="left"/>
              <w:rPr>
                <w:rFonts w:asciiTheme="majorBidi" w:hAnsiTheme="majorBidi" w:cstheme="majorBidi"/>
                <w:sz w:val="18"/>
                <w:szCs w:val="18"/>
                <w:rtl/>
                <w:lang w:bidi="ar-AE"/>
              </w:rPr>
            </w:pPr>
            <w:r w:rsidRPr="006B22FF">
              <w:rPr>
                <w:rFonts w:asciiTheme="majorBidi" w:hAnsiTheme="majorBidi"/>
                <w:sz w:val="18"/>
                <w:szCs w:val="18"/>
                <w:rtl/>
              </w:rPr>
              <w:t>5,532</w:t>
            </w:r>
          </w:p>
        </w:tc>
        <w:tc>
          <w:tcPr>
            <w:tcW w:w="968" w:type="dxa"/>
            <w:shd w:val="clear" w:color="auto" w:fill="auto"/>
            <w:tcMar>
              <w:left w:w="14" w:type="dxa"/>
              <w:right w:w="14" w:type="dxa"/>
            </w:tcMar>
          </w:tcPr>
          <w:p w14:paraId="0C193059" w14:textId="35A2C476" w:rsidR="00AF116E" w:rsidRPr="003120F1" w:rsidRDefault="006B22FF" w:rsidP="00D51BBA">
            <w:pPr>
              <w:bidi/>
              <w:spacing w:after="60"/>
              <w:jc w:val="left"/>
              <w:rPr>
                <w:rFonts w:asciiTheme="majorBidi" w:hAnsiTheme="majorBidi" w:cstheme="majorBidi"/>
                <w:sz w:val="18"/>
                <w:szCs w:val="18"/>
                <w:rtl/>
              </w:rPr>
            </w:pPr>
            <w:r w:rsidRPr="006B22FF">
              <w:rPr>
                <w:rFonts w:asciiTheme="majorBidi" w:hAnsiTheme="majorBidi"/>
                <w:sz w:val="18"/>
                <w:szCs w:val="18"/>
                <w:rtl/>
              </w:rPr>
              <w:t>52,782</w:t>
            </w:r>
          </w:p>
        </w:tc>
      </w:tr>
      <w:tr w:rsidR="00CE48B7" w:rsidRPr="003120F1" w14:paraId="3BDE5DB4" w14:textId="77777777" w:rsidTr="00AF116E">
        <w:trPr>
          <w:trHeight w:val="291"/>
        </w:trPr>
        <w:tc>
          <w:tcPr>
            <w:tcW w:w="4414" w:type="dxa"/>
            <w:gridSpan w:val="3"/>
            <w:shd w:val="clear" w:color="auto" w:fill="auto"/>
          </w:tcPr>
          <w:p w14:paraId="26AA1AE5" w14:textId="77777777" w:rsidR="00CE48B7" w:rsidRPr="003120F1" w:rsidRDefault="00CE48B7" w:rsidP="00D51BBA">
            <w:pPr>
              <w:bidi/>
              <w:spacing w:after="60"/>
              <w:jc w:val="left"/>
              <w:rPr>
                <w:rFonts w:asciiTheme="majorBidi" w:hAnsiTheme="majorBidi" w:cstheme="majorBidi"/>
                <w:color w:val="000000" w:themeColor="text1"/>
                <w:sz w:val="18"/>
                <w:szCs w:val="18"/>
                <w:rtl/>
              </w:rPr>
            </w:pPr>
            <w:r w:rsidRPr="003120F1">
              <w:rPr>
                <w:rFonts w:asciiTheme="majorBidi" w:hAnsiTheme="majorBidi" w:cstheme="majorBidi"/>
                <w:sz w:val="18"/>
                <w:szCs w:val="18"/>
                <w:rtl/>
                <w:lang w:bidi="ar-EG"/>
              </w:rPr>
              <w:t>مجموع تكاليف المشروع المطلوبة من حيث المبدأ</w:t>
            </w:r>
            <w:r w:rsidRPr="003120F1">
              <w:rPr>
                <w:rFonts w:asciiTheme="majorBidi" w:hAnsiTheme="majorBidi" w:cstheme="majorBidi"/>
                <w:sz w:val="18"/>
                <w:szCs w:val="18"/>
                <w:rtl/>
              </w:rPr>
              <w:t xml:space="preserve"> (دولار أمريكي)</w:t>
            </w:r>
          </w:p>
        </w:tc>
        <w:tc>
          <w:tcPr>
            <w:tcW w:w="967" w:type="dxa"/>
            <w:shd w:val="clear" w:color="auto" w:fill="auto"/>
            <w:tcMar>
              <w:left w:w="11" w:type="dxa"/>
              <w:right w:w="11" w:type="dxa"/>
            </w:tcMar>
            <w:vAlign w:val="center"/>
          </w:tcPr>
          <w:p w14:paraId="66D68AE5" w14:textId="31F37407" w:rsidR="00CE48B7" w:rsidRPr="003120F1" w:rsidRDefault="001446EF" w:rsidP="00D51BBA">
            <w:pPr>
              <w:bidi/>
              <w:spacing w:after="60"/>
              <w:jc w:val="left"/>
              <w:rPr>
                <w:rFonts w:asciiTheme="majorBidi" w:hAnsiTheme="majorBidi" w:cstheme="majorBidi"/>
                <w:sz w:val="18"/>
                <w:szCs w:val="18"/>
                <w:rtl/>
              </w:rPr>
            </w:pPr>
            <w:r w:rsidRPr="001446EF">
              <w:rPr>
                <w:rFonts w:asciiTheme="majorBidi" w:hAnsiTheme="majorBidi"/>
                <w:sz w:val="18"/>
                <w:szCs w:val="18"/>
                <w:rtl/>
              </w:rPr>
              <w:t>370,000</w:t>
            </w:r>
          </w:p>
        </w:tc>
        <w:tc>
          <w:tcPr>
            <w:tcW w:w="968" w:type="dxa"/>
            <w:shd w:val="clear" w:color="auto" w:fill="auto"/>
            <w:tcMar>
              <w:left w:w="11" w:type="dxa"/>
              <w:right w:w="11" w:type="dxa"/>
            </w:tcMar>
            <w:vAlign w:val="center"/>
          </w:tcPr>
          <w:p w14:paraId="4F9B6CE0" w14:textId="77777777" w:rsidR="00CE48B7" w:rsidRPr="003120F1" w:rsidRDefault="00CE48B7" w:rsidP="00D51BBA">
            <w:pPr>
              <w:bidi/>
              <w:spacing w:after="60"/>
              <w:jc w:val="left"/>
              <w:rPr>
                <w:rFonts w:asciiTheme="majorBidi" w:hAnsiTheme="majorBidi" w:cstheme="majorBidi"/>
                <w:sz w:val="18"/>
                <w:szCs w:val="18"/>
                <w:rtl/>
              </w:rPr>
            </w:pPr>
          </w:p>
        </w:tc>
        <w:tc>
          <w:tcPr>
            <w:tcW w:w="967" w:type="dxa"/>
            <w:shd w:val="clear" w:color="auto" w:fill="auto"/>
            <w:tcMar>
              <w:left w:w="11" w:type="dxa"/>
              <w:right w:w="11" w:type="dxa"/>
            </w:tcMar>
            <w:vAlign w:val="center"/>
          </w:tcPr>
          <w:p w14:paraId="18ACA69E" w14:textId="1D76A4D6" w:rsidR="00CE48B7" w:rsidRPr="003120F1" w:rsidRDefault="006B22FF" w:rsidP="00D51BBA">
            <w:pPr>
              <w:bidi/>
              <w:spacing w:after="60"/>
              <w:jc w:val="left"/>
              <w:rPr>
                <w:rFonts w:asciiTheme="majorBidi" w:hAnsiTheme="majorBidi" w:cstheme="majorBidi"/>
                <w:sz w:val="18"/>
                <w:szCs w:val="18"/>
                <w:rtl/>
                <w:lang w:bidi="ar-AE"/>
              </w:rPr>
            </w:pPr>
            <w:r w:rsidRPr="006B22FF">
              <w:rPr>
                <w:rFonts w:asciiTheme="majorBidi" w:hAnsiTheme="majorBidi"/>
                <w:sz w:val="18"/>
                <w:szCs w:val="18"/>
                <w:rtl/>
              </w:rPr>
              <w:t>305,000</w:t>
            </w:r>
          </w:p>
        </w:tc>
        <w:tc>
          <w:tcPr>
            <w:tcW w:w="968" w:type="dxa"/>
            <w:shd w:val="clear" w:color="auto" w:fill="auto"/>
            <w:tcMar>
              <w:left w:w="11" w:type="dxa"/>
              <w:right w:w="11" w:type="dxa"/>
            </w:tcMar>
            <w:vAlign w:val="center"/>
          </w:tcPr>
          <w:p w14:paraId="3280BBB0" w14:textId="09D1BE48" w:rsidR="00CE48B7" w:rsidRPr="003120F1" w:rsidRDefault="006B22FF" w:rsidP="00D51BBA">
            <w:pPr>
              <w:bidi/>
              <w:spacing w:after="60"/>
              <w:jc w:val="left"/>
              <w:rPr>
                <w:rFonts w:asciiTheme="majorBidi" w:hAnsiTheme="majorBidi" w:cstheme="majorBidi"/>
                <w:sz w:val="18"/>
                <w:szCs w:val="18"/>
                <w:rtl/>
              </w:rPr>
            </w:pPr>
            <w:r>
              <w:rPr>
                <w:rFonts w:asciiTheme="majorBidi" w:hAnsiTheme="majorBidi" w:cstheme="majorBidi" w:hint="cs"/>
                <w:sz w:val="18"/>
                <w:szCs w:val="18"/>
                <w:rtl/>
              </w:rPr>
              <w:t>0</w:t>
            </w:r>
          </w:p>
        </w:tc>
        <w:tc>
          <w:tcPr>
            <w:tcW w:w="967" w:type="dxa"/>
            <w:shd w:val="clear" w:color="auto" w:fill="auto"/>
            <w:tcMar>
              <w:left w:w="11" w:type="dxa"/>
              <w:right w:w="11" w:type="dxa"/>
            </w:tcMar>
            <w:vAlign w:val="center"/>
          </w:tcPr>
          <w:p w14:paraId="5B2F0FAC" w14:textId="49E912A5" w:rsidR="00CE48B7" w:rsidRPr="003120F1" w:rsidRDefault="006B22FF" w:rsidP="00D51BBA">
            <w:pPr>
              <w:bidi/>
              <w:spacing w:after="60"/>
              <w:jc w:val="left"/>
              <w:rPr>
                <w:rFonts w:asciiTheme="majorBidi" w:hAnsiTheme="majorBidi" w:cstheme="majorBidi"/>
                <w:sz w:val="18"/>
                <w:szCs w:val="18"/>
                <w:rtl/>
                <w:lang w:bidi="ar-AE"/>
              </w:rPr>
            </w:pPr>
            <w:r w:rsidRPr="006B22FF">
              <w:rPr>
                <w:rFonts w:asciiTheme="majorBidi" w:hAnsiTheme="majorBidi"/>
                <w:sz w:val="18"/>
                <w:szCs w:val="18"/>
                <w:rtl/>
              </w:rPr>
              <w:t>79,032</w:t>
            </w:r>
          </w:p>
        </w:tc>
        <w:tc>
          <w:tcPr>
            <w:tcW w:w="968" w:type="dxa"/>
            <w:shd w:val="clear" w:color="auto" w:fill="auto"/>
            <w:tcMar>
              <w:left w:w="14" w:type="dxa"/>
              <w:right w:w="14" w:type="dxa"/>
            </w:tcMar>
            <w:vAlign w:val="center"/>
          </w:tcPr>
          <w:p w14:paraId="377919C5" w14:textId="186294EC" w:rsidR="00CE48B7" w:rsidRPr="003120F1" w:rsidRDefault="006B22FF" w:rsidP="00D51BBA">
            <w:pPr>
              <w:bidi/>
              <w:spacing w:after="60"/>
              <w:jc w:val="left"/>
              <w:rPr>
                <w:rFonts w:asciiTheme="majorBidi" w:hAnsiTheme="majorBidi" w:cstheme="majorBidi"/>
                <w:sz w:val="18"/>
                <w:szCs w:val="18"/>
                <w:rtl/>
              </w:rPr>
            </w:pPr>
            <w:r w:rsidRPr="006B22FF">
              <w:rPr>
                <w:rFonts w:asciiTheme="majorBidi" w:hAnsiTheme="majorBidi"/>
                <w:sz w:val="18"/>
                <w:szCs w:val="18"/>
                <w:rtl/>
              </w:rPr>
              <w:t>754,032</w:t>
            </w:r>
          </w:p>
        </w:tc>
      </w:tr>
      <w:tr w:rsidR="00CE48B7" w:rsidRPr="003120F1" w14:paraId="664D3752" w14:textId="77777777" w:rsidTr="00AF116E">
        <w:trPr>
          <w:trHeight w:val="291"/>
        </w:trPr>
        <w:tc>
          <w:tcPr>
            <w:tcW w:w="4414" w:type="dxa"/>
            <w:gridSpan w:val="3"/>
            <w:shd w:val="clear" w:color="auto" w:fill="auto"/>
          </w:tcPr>
          <w:p w14:paraId="5CBD92A3" w14:textId="77777777" w:rsidR="00CE48B7" w:rsidRPr="003120F1" w:rsidRDefault="00CE48B7" w:rsidP="00D51BBA">
            <w:pPr>
              <w:bidi/>
              <w:spacing w:after="60"/>
              <w:jc w:val="left"/>
              <w:rPr>
                <w:rFonts w:asciiTheme="majorBidi" w:hAnsiTheme="majorBidi" w:cstheme="majorBidi"/>
                <w:color w:val="000000" w:themeColor="text1"/>
                <w:sz w:val="18"/>
                <w:szCs w:val="18"/>
                <w:rtl/>
              </w:rPr>
            </w:pPr>
            <w:r w:rsidRPr="003120F1">
              <w:rPr>
                <w:rFonts w:asciiTheme="majorBidi" w:hAnsiTheme="majorBidi" w:cstheme="majorBidi"/>
                <w:sz w:val="18"/>
                <w:szCs w:val="18"/>
                <w:rtl/>
                <w:lang w:bidi="ar-EG"/>
              </w:rPr>
              <w:t>مجموع تكاليف الدعم المطلوبة من حيث المبدأ (دولار أمريكي)</w:t>
            </w:r>
          </w:p>
        </w:tc>
        <w:tc>
          <w:tcPr>
            <w:tcW w:w="967" w:type="dxa"/>
            <w:shd w:val="clear" w:color="auto" w:fill="auto"/>
            <w:tcMar>
              <w:left w:w="11" w:type="dxa"/>
              <w:right w:w="11" w:type="dxa"/>
            </w:tcMar>
            <w:vAlign w:val="center"/>
          </w:tcPr>
          <w:p w14:paraId="6FAF65A8" w14:textId="3099FB67" w:rsidR="00CE48B7" w:rsidRPr="003120F1" w:rsidRDefault="001446EF" w:rsidP="00D51BBA">
            <w:pPr>
              <w:bidi/>
              <w:spacing w:after="60"/>
              <w:jc w:val="left"/>
              <w:rPr>
                <w:rFonts w:asciiTheme="majorBidi" w:hAnsiTheme="majorBidi" w:cstheme="majorBidi"/>
                <w:sz w:val="18"/>
                <w:szCs w:val="18"/>
                <w:rtl/>
                <w:lang w:bidi="ar-AE"/>
              </w:rPr>
            </w:pPr>
            <w:r w:rsidRPr="001446EF">
              <w:rPr>
                <w:rFonts w:asciiTheme="majorBidi" w:hAnsiTheme="majorBidi"/>
                <w:sz w:val="18"/>
                <w:szCs w:val="18"/>
                <w:rtl/>
              </w:rPr>
              <w:t>25,900</w:t>
            </w:r>
          </w:p>
        </w:tc>
        <w:tc>
          <w:tcPr>
            <w:tcW w:w="968" w:type="dxa"/>
            <w:shd w:val="clear" w:color="auto" w:fill="auto"/>
            <w:tcMar>
              <w:left w:w="11" w:type="dxa"/>
              <w:right w:w="11" w:type="dxa"/>
            </w:tcMar>
            <w:vAlign w:val="center"/>
          </w:tcPr>
          <w:p w14:paraId="36DBD432" w14:textId="77777777" w:rsidR="00CE48B7" w:rsidRPr="003120F1" w:rsidRDefault="00CE48B7" w:rsidP="00D51BBA">
            <w:pPr>
              <w:bidi/>
              <w:spacing w:after="60"/>
              <w:jc w:val="left"/>
              <w:rPr>
                <w:rFonts w:asciiTheme="majorBidi" w:hAnsiTheme="majorBidi" w:cstheme="majorBidi"/>
                <w:sz w:val="18"/>
                <w:szCs w:val="18"/>
                <w:rtl/>
              </w:rPr>
            </w:pPr>
          </w:p>
        </w:tc>
        <w:tc>
          <w:tcPr>
            <w:tcW w:w="967" w:type="dxa"/>
            <w:shd w:val="clear" w:color="auto" w:fill="auto"/>
            <w:tcMar>
              <w:left w:w="11" w:type="dxa"/>
              <w:right w:w="11" w:type="dxa"/>
            </w:tcMar>
            <w:vAlign w:val="center"/>
          </w:tcPr>
          <w:p w14:paraId="2A6846E0" w14:textId="5A090A3A" w:rsidR="00CE48B7" w:rsidRPr="003120F1" w:rsidRDefault="006B22FF" w:rsidP="00D51BBA">
            <w:pPr>
              <w:bidi/>
              <w:spacing w:after="60"/>
              <w:jc w:val="left"/>
              <w:rPr>
                <w:rFonts w:asciiTheme="majorBidi" w:hAnsiTheme="majorBidi" w:cstheme="majorBidi"/>
                <w:sz w:val="18"/>
                <w:szCs w:val="18"/>
                <w:rtl/>
                <w:lang w:bidi="ar-AE"/>
              </w:rPr>
            </w:pPr>
            <w:r w:rsidRPr="006B22FF">
              <w:rPr>
                <w:rFonts w:asciiTheme="majorBidi" w:hAnsiTheme="majorBidi"/>
                <w:sz w:val="18"/>
                <w:szCs w:val="18"/>
                <w:rtl/>
              </w:rPr>
              <w:t>21,350</w:t>
            </w:r>
          </w:p>
        </w:tc>
        <w:tc>
          <w:tcPr>
            <w:tcW w:w="968" w:type="dxa"/>
            <w:shd w:val="clear" w:color="auto" w:fill="auto"/>
            <w:tcMar>
              <w:left w:w="11" w:type="dxa"/>
              <w:right w:w="11" w:type="dxa"/>
            </w:tcMar>
            <w:vAlign w:val="center"/>
          </w:tcPr>
          <w:p w14:paraId="7D73C880" w14:textId="4E7D77A5" w:rsidR="00CE48B7" w:rsidRPr="003120F1" w:rsidRDefault="006B22FF" w:rsidP="00D51BBA">
            <w:pPr>
              <w:bidi/>
              <w:spacing w:after="60"/>
              <w:jc w:val="left"/>
              <w:rPr>
                <w:rFonts w:asciiTheme="majorBidi" w:hAnsiTheme="majorBidi" w:cstheme="majorBidi"/>
                <w:sz w:val="18"/>
                <w:szCs w:val="18"/>
                <w:rtl/>
              </w:rPr>
            </w:pPr>
            <w:r>
              <w:rPr>
                <w:rFonts w:asciiTheme="majorBidi" w:hAnsiTheme="majorBidi" w:cstheme="majorBidi" w:hint="cs"/>
                <w:sz w:val="18"/>
                <w:szCs w:val="18"/>
                <w:rtl/>
              </w:rPr>
              <w:t>0</w:t>
            </w:r>
          </w:p>
        </w:tc>
        <w:tc>
          <w:tcPr>
            <w:tcW w:w="967" w:type="dxa"/>
            <w:shd w:val="clear" w:color="auto" w:fill="auto"/>
            <w:tcMar>
              <w:left w:w="11" w:type="dxa"/>
              <w:right w:w="11" w:type="dxa"/>
            </w:tcMar>
            <w:vAlign w:val="center"/>
          </w:tcPr>
          <w:p w14:paraId="3AD8945B" w14:textId="34F2A374" w:rsidR="00CE48B7" w:rsidRPr="003120F1" w:rsidRDefault="006B22FF" w:rsidP="00D51BBA">
            <w:pPr>
              <w:bidi/>
              <w:spacing w:after="60"/>
              <w:jc w:val="left"/>
              <w:rPr>
                <w:rFonts w:asciiTheme="majorBidi" w:hAnsiTheme="majorBidi" w:cstheme="majorBidi"/>
                <w:sz w:val="18"/>
                <w:szCs w:val="18"/>
                <w:rtl/>
                <w:lang w:bidi="ar-AE"/>
              </w:rPr>
            </w:pPr>
            <w:r w:rsidRPr="006B22FF">
              <w:rPr>
                <w:rFonts w:asciiTheme="majorBidi" w:hAnsiTheme="majorBidi"/>
                <w:sz w:val="18"/>
                <w:szCs w:val="18"/>
                <w:rtl/>
              </w:rPr>
              <w:t>5,532</w:t>
            </w:r>
          </w:p>
        </w:tc>
        <w:tc>
          <w:tcPr>
            <w:tcW w:w="968" w:type="dxa"/>
            <w:shd w:val="clear" w:color="auto" w:fill="auto"/>
            <w:tcMar>
              <w:left w:w="14" w:type="dxa"/>
              <w:right w:w="14" w:type="dxa"/>
            </w:tcMar>
            <w:vAlign w:val="center"/>
          </w:tcPr>
          <w:p w14:paraId="21C038BC" w14:textId="2D690EA9" w:rsidR="00CE48B7" w:rsidRPr="003120F1" w:rsidRDefault="006B22FF" w:rsidP="00D51BBA">
            <w:pPr>
              <w:bidi/>
              <w:spacing w:after="60"/>
              <w:jc w:val="left"/>
              <w:rPr>
                <w:rFonts w:asciiTheme="majorBidi" w:hAnsiTheme="majorBidi" w:cstheme="majorBidi"/>
                <w:sz w:val="18"/>
                <w:szCs w:val="18"/>
                <w:rtl/>
              </w:rPr>
            </w:pPr>
            <w:r w:rsidRPr="006B22FF">
              <w:rPr>
                <w:rFonts w:asciiTheme="majorBidi" w:hAnsiTheme="majorBidi"/>
                <w:sz w:val="18"/>
                <w:szCs w:val="18"/>
                <w:rtl/>
              </w:rPr>
              <w:t>52,782</w:t>
            </w:r>
          </w:p>
        </w:tc>
      </w:tr>
      <w:tr w:rsidR="00CE48B7" w:rsidRPr="003120F1" w14:paraId="2EC5CD24" w14:textId="77777777" w:rsidTr="00AF116E">
        <w:trPr>
          <w:trHeight w:val="291"/>
        </w:trPr>
        <w:tc>
          <w:tcPr>
            <w:tcW w:w="4414" w:type="dxa"/>
            <w:gridSpan w:val="3"/>
            <w:shd w:val="clear" w:color="auto" w:fill="auto"/>
          </w:tcPr>
          <w:p w14:paraId="3B503961" w14:textId="77777777" w:rsidR="00CE48B7" w:rsidRPr="003120F1" w:rsidRDefault="00CE48B7" w:rsidP="00D51BBA">
            <w:pPr>
              <w:bidi/>
              <w:spacing w:after="60"/>
              <w:jc w:val="left"/>
              <w:rPr>
                <w:rFonts w:asciiTheme="majorBidi" w:hAnsiTheme="majorBidi" w:cstheme="majorBidi"/>
                <w:sz w:val="18"/>
                <w:szCs w:val="18"/>
                <w:rtl/>
                <w:lang w:bidi="ar-EG"/>
              </w:rPr>
            </w:pPr>
            <w:r w:rsidRPr="003120F1">
              <w:rPr>
                <w:rFonts w:asciiTheme="majorBidi" w:hAnsiTheme="majorBidi" w:cstheme="majorBidi"/>
                <w:sz w:val="18"/>
                <w:szCs w:val="18"/>
                <w:rtl/>
                <w:lang w:bidi="ar-EG"/>
              </w:rPr>
              <w:t>إجمالي التمويل المطلوب من حيث المبدأ (دولار أمريكي)</w:t>
            </w:r>
          </w:p>
        </w:tc>
        <w:tc>
          <w:tcPr>
            <w:tcW w:w="967" w:type="dxa"/>
            <w:shd w:val="clear" w:color="auto" w:fill="auto"/>
            <w:tcMar>
              <w:left w:w="11" w:type="dxa"/>
              <w:right w:w="11" w:type="dxa"/>
            </w:tcMar>
            <w:vAlign w:val="center"/>
          </w:tcPr>
          <w:p w14:paraId="0FB609FE" w14:textId="4FDEBA43" w:rsidR="00CE48B7" w:rsidRPr="003120F1" w:rsidRDefault="001446EF" w:rsidP="00D51BBA">
            <w:pPr>
              <w:bidi/>
              <w:spacing w:after="60"/>
              <w:jc w:val="left"/>
              <w:rPr>
                <w:rFonts w:asciiTheme="majorBidi" w:hAnsiTheme="majorBidi" w:cstheme="majorBidi"/>
                <w:sz w:val="18"/>
                <w:szCs w:val="18"/>
                <w:rtl/>
              </w:rPr>
            </w:pPr>
            <w:r w:rsidRPr="001446EF">
              <w:rPr>
                <w:rFonts w:asciiTheme="majorBidi" w:hAnsiTheme="majorBidi"/>
                <w:sz w:val="18"/>
                <w:szCs w:val="18"/>
                <w:rtl/>
              </w:rPr>
              <w:t>395,900</w:t>
            </w:r>
          </w:p>
        </w:tc>
        <w:tc>
          <w:tcPr>
            <w:tcW w:w="968" w:type="dxa"/>
            <w:shd w:val="clear" w:color="auto" w:fill="auto"/>
            <w:tcMar>
              <w:left w:w="11" w:type="dxa"/>
              <w:right w:w="11" w:type="dxa"/>
            </w:tcMar>
            <w:vAlign w:val="center"/>
          </w:tcPr>
          <w:p w14:paraId="55AA2140" w14:textId="77777777" w:rsidR="00CE48B7" w:rsidRPr="003120F1" w:rsidRDefault="00CE48B7" w:rsidP="00D51BBA">
            <w:pPr>
              <w:bidi/>
              <w:spacing w:after="60"/>
              <w:jc w:val="left"/>
              <w:rPr>
                <w:rFonts w:asciiTheme="majorBidi" w:hAnsiTheme="majorBidi" w:cstheme="majorBidi"/>
                <w:sz w:val="18"/>
                <w:szCs w:val="18"/>
                <w:rtl/>
              </w:rPr>
            </w:pPr>
          </w:p>
        </w:tc>
        <w:tc>
          <w:tcPr>
            <w:tcW w:w="967" w:type="dxa"/>
            <w:shd w:val="clear" w:color="auto" w:fill="auto"/>
            <w:tcMar>
              <w:left w:w="11" w:type="dxa"/>
              <w:right w:w="11" w:type="dxa"/>
            </w:tcMar>
            <w:vAlign w:val="center"/>
          </w:tcPr>
          <w:p w14:paraId="7ACA7521" w14:textId="0ABAAD0D" w:rsidR="00CE48B7" w:rsidRPr="003120F1" w:rsidRDefault="006B22FF" w:rsidP="00D51BBA">
            <w:pPr>
              <w:bidi/>
              <w:spacing w:after="60"/>
              <w:jc w:val="left"/>
              <w:rPr>
                <w:rFonts w:asciiTheme="majorBidi" w:hAnsiTheme="majorBidi" w:cstheme="majorBidi"/>
                <w:sz w:val="18"/>
                <w:szCs w:val="18"/>
                <w:rtl/>
              </w:rPr>
            </w:pPr>
            <w:r w:rsidRPr="006B22FF">
              <w:rPr>
                <w:rFonts w:asciiTheme="majorBidi" w:hAnsiTheme="majorBidi"/>
                <w:sz w:val="18"/>
                <w:szCs w:val="18"/>
                <w:rtl/>
              </w:rPr>
              <w:t>326,350</w:t>
            </w:r>
          </w:p>
        </w:tc>
        <w:tc>
          <w:tcPr>
            <w:tcW w:w="968" w:type="dxa"/>
            <w:shd w:val="clear" w:color="auto" w:fill="auto"/>
            <w:tcMar>
              <w:left w:w="11" w:type="dxa"/>
              <w:right w:w="11" w:type="dxa"/>
            </w:tcMar>
            <w:vAlign w:val="center"/>
          </w:tcPr>
          <w:p w14:paraId="43FC6DDF" w14:textId="3E63C437" w:rsidR="00CE48B7" w:rsidRPr="003120F1" w:rsidRDefault="006B22FF" w:rsidP="00D51BBA">
            <w:pPr>
              <w:bidi/>
              <w:spacing w:after="60"/>
              <w:jc w:val="left"/>
              <w:rPr>
                <w:rFonts w:asciiTheme="majorBidi" w:hAnsiTheme="majorBidi" w:cstheme="majorBidi"/>
                <w:sz w:val="18"/>
                <w:szCs w:val="18"/>
                <w:rtl/>
              </w:rPr>
            </w:pPr>
            <w:r>
              <w:rPr>
                <w:rFonts w:asciiTheme="majorBidi" w:hAnsiTheme="majorBidi" w:cstheme="majorBidi" w:hint="cs"/>
                <w:sz w:val="18"/>
                <w:szCs w:val="18"/>
                <w:rtl/>
              </w:rPr>
              <w:t>0</w:t>
            </w:r>
          </w:p>
        </w:tc>
        <w:tc>
          <w:tcPr>
            <w:tcW w:w="967" w:type="dxa"/>
            <w:shd w:val="clear" w:color="auto" w:fill="auto"/>
            <w:tcMar>
              <w:left w:w="11" w:type="dxa"/>
              <w:right w:w="11" w:type="dxa"/>
            </w:tcMar>
            <w:vAlign w:val="center"/>
          </w:tcPr>
          <w:p w14:paraId="73CB5580" w14:textId="77BDD53E" w:rsidR="00CE48B7" w:rsidRPr="003120F1" w:rsidRDefault="006B22FF" w:rsidP="00D51BBA">
            <w:pPr>
              <w:bidi/>
              <w:spacing w:after="60"/>
              <w:jc w:val="left"/>
              <w:rPr>
                <w:rFonts w:asciiTheme="majorBidi" w:hAnsiTheme="majorBidi" w:cstheme="majorBidi"/>
                <w:sz w:val="18"/>
                <w:szCs w:val="18"/>
                <w:rtl/>
              </w:rPr>
            </w:pPr>
            <w:r w:rsidRPr="006B22FF">
              <w:rPr>
                <w:rFonts w:asciiTheme="majorBidi" w:hAnsiTheme="majorBidi"/>
                <w:sz w:val="18"/>
                <w:szCs w:val="18"/>
                <w:rtl/>
              </w:rPr>
              <w:t>84,564</w:t>
            </w:r>
          </w:p>
        </w:tc>
        <w:tc>
          <w:tcPr>
            <w:tcW w:w="968" w:type="dxa"/>
            <w:shd w:val="clear" w:color="auto" w:fill="auto"/>
            <w:tcMar>
              <w:left w:w="14" w:type="dxa"/>
              <w:right w:w="14" w:type="dxa"/>
            </w:tcMar>
            <w:vAlign w:val="center"/>
          </w:tcPr>
          <w:p w14:paraId="5A9C0702" w14:textId="6C3DB7E9" w:rsidR="00CE48B7" w:rsidRPr="003120F1" w:rsidRDefault="006B22FF" w:rsidP="00D51BBA">
            <w:pPr>
              <w:bidi/>
              <w:spacing w:after="60"/>
              <w:jc w:val="left"/>
              <w:rPr>
                <w:rFonts w:asciiTheme="majorBidi" w:hAnsiTheme="majorBidi" w:cstheme="majorBidi"/>
                <w:sz w:val="18"/>
                <w:szCs w:val="18"/>
                <w:rtl/>
              </w:rPr>
            </w:pPr>
            <w:r w:rsidRPr="006B22FF">
              <w:rPr>
                <w:rFonts w:asciiTheme="majorBidi" w:hAnsiTheme="majorBidi"/>
                <w:sz w:val="18"/>
                <w:szCs w:val="18"/>
                <w:rtl/>
              </w:rPr>
              <w:t>806,814</w:t>
            </w:r>
          </w:p>
        </w:tc>
      </w:tr>
    </w:tbl>
    <w:p w14:paraId="755BA9C1" w14:textId="77777777" w:rsidR="00B70E26" w:rsidRPr="00C43BBF" w:rsidRDefault="00B70E26" w:rsidP="00B70E26">
      <w:pPr>
        <w:bidi/>
        <w:jc w:val="center"/>
        <w:rPr>
          <w:sz w:val="20"/>
        </w:rPr>
      </w:pPr>
    </w:p>
    <w:tbl>
      <w:tblPr>
        <w:tblStyle w:val="TableGrid"/>
        <w:bidiVisual/>
        <w:tblW w:w="1017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390"/>
        <w:gridCol w:w="1398"/>
        <w:gridCol w:w="1992"/>
        <w:gridCol w:w="3390"/>
      </w:tblGrid>
      <w:tr w:rsidR="00B70E26" w:rsidRPr="003120F1" w14:paraId="740414BC" w14:textId="77777777" w:rsidTr="00D51BBA">
        <w:trPr>
          <w:trHeight w:val="240"/>
        </w:trPr>
        <w:tc>
          <w:tcPr>
            <w:tcW w:w="4788" w:type="dxa"/>
            <w:gridSpan w:val="2"/>
            <w:tcBorders>
              <w:top w:val="single" w:sz="4" w:space="0" w:color="666699"/>
              <w:left w:val="single" w:sz="4" w:space="0" w:color="666699"/>
              <w:bottom w:val="single" w:sz="4" w:space="0" w:color="666699"/>
              <w:right w:val="single" w:sz="4" w:space="0" w:color="666699"/>
            </w:tcBorders>
            <w:hideMark/>
          </w:tcPr>
          <w:p w14:paraId="588C3C7C" w14:textId="77777777" w:rsidR="00B70E26" w:rsidRPr="003120F1" w:rsidRDefault="00B70E26" w:rsidP="00D51BBA">
            <w:pPr>
              <w:bidi/>
              <w:spacing w:after="60"/>
              <w:rPr>
                <w:rFonts w:asciiTheme="majorBidi" w:hAnsiTheme="majorBidi" w:cstheme="majorBidi"/>
                <w:bCs/>
                <w:rtl/>
                <w:lang w:bidi="ar-AE"/>
              </w:rPr>
            </w:pPr>
            <w:r w:rsidRPr="003120F1">
              <w:rPr>
                <w:rFonts w:asciiTheme="majorBidi" w:hAnsiTheme="majorBidi" w:cstheme="majorBidi"/>
                <w:bCs/>
                <w:rtl/>
                <w:lang w:bidi="ar-AE"/>
              </w:rPr>
              <w:t>(سابعاً) التمويل المطلوب للموافقة عليه للشريحة الأولى (2020)</w:t>
            </w:r>
          </w:p>
        </w:tc>
        <w:tc>
          <w:tcPr>
            <w:tcW w:w="5382" w:type="dxa"/>
            <w:gridSpan w:val="2"/>
            <w:tcBorders>
              <w:top w:val="single" w:sz="4" w:space="0" w:color="666699"/>
              <w:left w:val="single" w:sz="4" w:space="0" w:color="666699"/>
              <w:bottom w:val="single" w:sz="4" w:space="0" w:color="666699"/>
              <w:right w:val="single" w:sz="4" w:space="0" w:color="666699"/>
            </w:tcBorders>
            <w:hideMark/>
          </w:tcPr>
          <w:p w14:paraId="16F94621" w14:textId="77777777" w:rsidR="00B70E26" w:rsidRPr="003120F1" w:rsidRDefault="00B70E26" w:rsidP="00D51BBA">
            <w:pPr>
              <w:bidi/>
              <w:spacing w:after="60"/>
              <w:jc w:val="center"/>
              <w:rPr>
                <w:rFonts w:asciiTheme="majorBidi" w:hAnsiTheme="majorBidi" w:cstheme="majorBidi"/>
              </w:rPr>
            </w:pPr>
          </w:p>
        </w:tc>
      </w:tr>
      <w:tr w:rsidR="00B70E26" w:rsidRPr="003120F1" w14:paraId="2CD1CB04" w14:textId="77777777" w:rsidTr="00D51BBA">
        <w:trPr>
          <w:trHeight w:val="240"/>
        </w:trPr>
        <w:tc>
          <w:tcPr>
            <w:tcW w:w="3390" w:type="dxa"/>
            <w:tcBorders>
              <w:top w:val="single" w:sz="4" w:space="0" w:color="666699"/>
              <w:left w:val="single" w:sz="4" w:space="0" w:color="666699"/>
              <w:bottom w:val="single" w:sz="4" w:space="0" w:color="666699"/>
              <w:right w:val="single" w:sz="4" w:space="0" w:color="666699"/>
            </w:tcBorders>
          </w:tcPr>
          <w:p w14:paraId="5B9C6BB4" w14:textId="77777777" w:rsidR="00B70E26" w:rsidRPr="003120F1" w:rsidRDefault="00B70E26" w:rsidP="00D51BBA">
            <w:pPr>
              <w:bidi/>
              <w:spacing w:after="60"/>
              <w:jc w:val="center"/>
              <w:rPr>
                <w:rFonts w:asciiTheme="majorBidi" w:hAnsiTheme="majorBidi" w:cstheme="majorBidi"/>
                <w:bCs/>
                <w:rtl/>
                <w:lang w:bidi="ar-AE"/>
              </w:rPr>
            </w:pPr>
            <w:r w:rsidRPr="003120F1">
              <w:rPr>
                <w:rFonts w:asciiTheme="majorBidi" w:hAnsiTheme="majorBidi" w:cstheme="majorBidi"/>
                <w:bCs/>
                <w:rtl/>
                <w:lang w:bidi="ar-AE"/>
              </w:rPr>
              <w:t>الوكالة</w:t>
            </w:r>
          </w:p>
        </w:tc>
        <w:tc>
          <w:tcPr>
            <w:tcW w:w="3390" w:type="dxa"/>
            <w:gridSpan w:val="2"/>
            <w:tcBorders>
              <w:top w:val="single" w:sz="4" w:space="0" w:color="666699"/>
              <w:left w:val="single" w:sz="4" w:space="0" w:color="666699"/>
              <w:bottom w:val="single" w:sz="4" w:space="0" w:color="666699"/>
              <w:right w:val="single" w:sz="4" w:space="0" w:color="666699"/>
            </w:tcBorders>
          </w:tcPr>
          <w:p w14:paraId="1ADCB887" w14:textId="77777777" w:rsidR="00B70E26" w:rsidRPr="003120F1" w:rsidRDefault="00B70E26" w:rsidP="00D51BBA">
            <w:pPr>
              <w:bidi/>
              <w:spacing w:after="60"/>
              <w:jc w:val="center"/>
              <w:rPr>
                <w:rFonts w:asciiTheme="majorBidi" w:hAnsiTheme="majorBidi" w:cstheme="majorBidi"/>
                <w:bCs/>
                <w:rtl/>
                <w:lang w:bidi="ar-AE"/>
              </w:rPr>
            </w:pPr>
            <w:r w:rsidRPr="003120F1">
              <w:rPr>
                <w:rFonts w:asciiTheme="majorBidi" w:hAnsiTheme="majorBidi" w:cstheme="majorBidi"/>
                <w:bCs/>
                <w:rtl/>
                <w:lang w:bidi="ar-AE"/>
              </w:rPr>
              <w:t xml:space="preserve">التمويل المطلوب </w:t>
            </w:r>
            <w:r>
              <w:rPr>
                <w:rFonts w:asciiTheme="majorBidi" w:hAnsiTheme="majorBidi" w:cstheme="majorBidi" w:hint="cs"/>
                <w:bCs/>
                <w:rtl/>
                <w:lang w:bidi="ar-AE"/>
              </w:rPr>
              <w:t>(</w:t>
            </w:r>
            <w:r w:rsidRPr="003120F1">
              <w:rPr>
                <w:rFonts w:asciiTheme="majorBidi" w:hAnsiTheme="majorBidi" w:cstheme="majorBidi"/>
                <w:bCs/>
                <w:rtl/>
                <w:lang w:bidi="ar-AE"/>
              </w:rPr>
              <w:t>دولار أمريكي)</w:t>
            </w:r>
          </w:p>
        </w:tc>
        <w:tc>
          <w:tcPr>
            <w:tcW w:w="3390" w:type="dxa"/>
            <w:tcBorders>
              <w:top w:val="single" w:sz="4" w:space="0" w:color="666699"/>
              <w:left w:val="single" w:sz="4" w:space="0" w:color="666699"/>
              <w:bottom w:val="single" w:sz="4" w:space="0" w:color="666699"/>
              <w:right w:val="single" w:sz="4" w:space="0" w:color="666699"/>
            </w:tcBorders>
          </w:tcPr>
          <w:p w14:paraId="209FC83F" w14:textId="77777777" w:rsidR="00B70E26" w:rsidRPr="003120F1" w:rsidRDefault="00B70E26" w:rsidP="00D51BBA">
            <w:pPr>
              <w:bidi/>
              <w:spacing w:after="60"/>
              <w:jc w:val="center"/>
              <w:rPr>
                <w:rFonts w:asciiTheme="majorBidi" w:hAnsiTheme="majorBidi" w:cstheme="majorBidi"/>
                <w:bCs/>
              </w:rPr>
            </w:pPr>
            <w:r w:rsidRPr="003120F1">
              <w:rPr>
                <w:rFonts w:asciiTheme="majorBidi" w:hAnsiTheme="majorBidi" w:cstheme="majorBidi"/>
                <w:bCs/>
                <w:rtl/>
              </w:rPr>
              <w:t>تكاليف الدعم (دولار أمريكي)</w:t>
            </w:r>
          </w:p>
        </w:tc>
      </w:tr>
      <w:tr w:rsidR="00B70E26" w:rsidRPr="003120F1" w14:paraId="4879494A" w14:textId="77777777" w:rsidTr="00D51BBA">
        <w:trPr>
          <w:trHeight w:val="240"/>
        </w:trPr>
        <w:tc>
          <w:tcPr>
            <w:tcW w:w="3390" w:type="dxa"/>
            <w:tcBorders>
              <w:top w:val="single" w:sz="4" w:space="0" w:color="666699"/>
              <w:left w:val="single" w:sz="4" w:space="0" w:color="666699"/>
              <w:bottom w:val="single" w:sz="4" w:space="0" w:color="666699"/>
              <w:right w:val="single" w:sz="4" w:space="0" w:color="666699"/>
            </w:tcBorders>
          </w:tcPr>
          <w:p w14:paraId="5AB57E87" w14:textId="35A2C610" w:rsidR="00B70E26" w:rsidRPr="003120F1" w:rsidRDefault="006B22FF" w:rsidP="00D51BBA">
            <w:pPr>
              <w:bidi/>
              <w:spacing w:after="60"/>
              <w:jc w:val="left"/>
              <w:rPr>
                <w:rFonts w:asciiTheme="majorBidi" w:hAnsiTheme="majorBidi" w:cstheme="majorBidi"/>
                <w:b/>
                <w:rtl/>
                <w:lang w:bidi="ar-AE"/>
              </w:rPr>
            </w:pPr>
            <w:r>
              <w:rPr>
                <w:rFonts w:asciiTheme="majorBidi" w:hAnsiTheme="majorBidi" w:cstheme="majorBidi" w:hint="cs"/>
                <w:b/>
                <w:rtl/>
                <w:lang w:bidi="ar-AE"/>
              </w:rPr>
              <w:t>اليونيدو</w:t>
            </w:r>
          </w:p>
        </w:tc>
        <w:tc>
          <w:tcPr>
            <w:tcW w:w="3390" w:type="dxa"/>
            <w:gridSpan w:val="2"/>
            <w:tcBorders>
              <w:top w:val="single" w:sz="4" w:space="0" w:color="666699"/>
              <w:left w:val="single" w:sz="4" w:space="0" w:color="666699"/>
              <w:bottom w:val="single" w:sz="4" w:space="0" w:color="666699"/>
              <w:right w:val="single" w:sz="4" w:space="0" w:color="666699"/>
            </w:tcBorders>
          </w:tcPr>
          <w:p w14:paraId="7FC3DE53" w14:textId="145779E9" w:rsidR="00B70E26" w:rsidRPr="003120F1" w:rsidRDefault="006B22FF" w:rsidP="00D51BBA">
            <w:pPr>
              <w:bidi/>
              <w:spacing w:after="60"/>
              <w:jc w:val="left"/>
              <w:rPr>
                <w:rFonts w:asciiTheme="majorBidi" w:hAnsiTheme="majorBidi" w:cstheme="majorBidi"/>
                <w:bCs/>
                <w:rtl/>
                <w:lang w:bidi="ar-AE"/>
              </w:rPr>
            </w:pPr>
            <w:r>
              <w:rPr>
                <w:rFonts w:asciiTheme="majorBidi" w:hAnsiTheme="majorBidi" w:cstheme="majorBidi" w:hint="cs"/>
                <w:bCs/>
                <w:rtl/>
                <w:lang w:bidi="ar-AE"/>
              </w:rPr>
              <w:t>370</w:t>
            </w:r>
            <w:r w:rsidR="00B70E26">
              <w:rPr>
                <w:rFonts w:asciiTheme="majorBidi" w:hAnsiTheme="majorBidi" w:cstheme="majorBidi" w:hint="cs"/>
                <w:bCs/>
                <w:rtl/>
                <w:lang w:bidi="ar-AE"/>
              </w:rPr>
              <w:t>,</w:t>
            </w:r>
            <w:r>
              <w:rPr>
                <w:rFonts w:asciiTheme="majorBidi" w:hAnsiTheme="majorBidi" w:cstheme="majorBidi" w:hint="cs"/>
                <w:bCs/>
                <w:rtl/>
                <w:lang w:bidi="ar-AE"/>
              </w:rPr>
              <w:t>0</w:t>
            </w:r>
            <w:r w:rsidR="00B70E26">
              <w:rPr>
                <w:rFonts w:asciiTheme="majorBidi" w:hAnsiTheme="majorBidi" w:cstheme="majorBidi" w:hint="cs"/>
                <w:bCs/>
                <w:rtl/>
                <w:lang w:bidi="ar-AE"/>
              </w:rPr>
              <w:t>00</w:t>
            </w:r>
          </w:p>
        </w:tc>
        <w:tc>
          <w:tcPr>
            <w:tcW w:w="3390" w:type="dxa"/>
            <w:tcBorders>
              <w:top w:val="single" w:sz="4" w:space="0" w:color="666699"/>
              <w:left w:val="single" w:sz="4" w:space="0" w:color="666699"/>
              <w:bottom w:val="single" w:sz="4" w:space="0" w:color="666699"/>
              <w:right w:val="single" w:sz="4" w:space="0" w:color="666699"/>
            </w:tcBorders>
          </w:tcPr>
          <w:p w14:paraId="18351BD4" w14:textId="646362AA" w:rsidR="00B70E26" w:rsidRPr="003120F1" w:rsidRDefault="006B22FF" w:rsidP="00D51BBA">
            <w:pPr>
              <w:bidi/>
              <w:spacing w:after="60"/>
              <w:jc w:val="left"/>
              <w:rPr>
                <w:rFonts w:asciiTheme="majorBidi" w:hAnsiTheme="majorBidi" w:cstheme="majorBidi"/>
                <w:rtl/>
              </w:rPr>
            </w:pPr>
            <w:r>
              <w:rPr>
                <w:rFonts w:asciiTheme="majorBidi" w:hAnsiTheme="majorBidi" w:cstheme="majorBidi" w:hint="cs"/>
                <w:rtl/>
              </w:rPr>
              <w:t>25</w:t>
            </w:r>
            <w:r w:rsidR="00B70E26">
              <w:rPr>
                <w:rFonts w:asciiTheme="majorBidi" w:hAnsiTheme="majorBidi" w:cstheme="majorBidi" w:hint="cs"/>
                <w:rtl/>
              </w:rPr>
              <w:t>,</w:t>
            </w:r>
            <w:r>
              <w:rPr>
                <w:rFonts w:asciiTheme="majorBidi" w:hAnsiTheme="majorBidi" w:cstheme="majorBidi" w:hint="cs"/>
                <w:rtl/>
              </w:rPr>
              <w:t>900</w:t>
            </w:r>
          </w:p>
        </w:tc>
      </w:tr>
    </w:tbl>
    <w:p w14:paraId="53A45C4C" w14:textId="77777777" w:rsidR="00B70E26" w:rsidRPr="00C43BBF" w:rsidRDefault="00B70E26" w:rsidP="00B70E26">
      <w:pPr>
        <w:bidi/>
        <w:jc w:val="center"/>
        <w:rPr>
          <w:sz w:val="20"/>
        </w:rPr>
      </w:pPr>
    </w:p>
    <w:tbl>
      <w:tblPr>
        <w:tblStyle w:val="TableGrid"/>
        <w:bidiVisual/>
        <w:tblW w:w="1017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170"/>
      </w:tblGrid>
      <w:tr w:rsidR="00B70E26" w:rsidRPr="003120F1" w14:paraId="048CD8BA" w14:textId="77777777" w:rsidTr="00D51BBA">
        <w:trPr>
          <w:trHeight w:val="240"/>
        </w:trPr>
        <w:tc>
          <w:tcPr>
            <w:tcW w:w="3000" w:type="dxa"/>
            <w:tcBorders>
              <w:top w:val="single" w:sz="4" w:space="0" w:color="666699"/>
              <w:left w:val="single" w:sz="4" w:space="0" w:color="666699"/>
              <w:bottom w:val="single" w:sz="4" w:space="0" w:color="666699"/>
              <w:right w:val="single" w:sz="4" w:space="0" w:color="666699"/>
            </w:tcBorders>
          </w:tcPr>
          <w:p w14:paraId="6375B775" w14:textId="77777777" w:rsidR="00B70E26" w:rsidRPr="003120F1" w:rsidRDefault="00B70E26" w:rsidP="00D51BBA">
            <w:pPr>
              <w:bidi/>
              <w:spacing w:after="60"/>
              <w:rPr>
                <w:rFonts w:asciiTheme="majorBidi" w:hAnsiTheme="majorBidi" w:cstheme="majorBidi"/>
                <w:bCs/>
                <w:rtl/>
              </w:rPr>
            </w:pPr>
            <w:r w:rsidRPr="003120F1">
              <w:rPr>
                <w:rFonts w:asciiTheme="majorBidi" w:hAnsiTheme="majorBidi" w:cstheme="majorBidi"/>
                <w:bCs/>
                <w:rtl/>
              </w:rPr>
              <w:t>توصيات الأمانة:</w:t>
            </w:r>
          </w:p>
        </w:tc>
        <w:tc>
          <w:tcPr>
            <w:tcW w:w="7170" w:type="dxa"/>
            <w:tcBorders>
              <w:top w:val="single" w:sz="4" w:space="0" w:color="666699"/>
              <w:left w:val="single" w:sz="4" w:space="0" w:color="666699"/>
              <w:bottom w:val="single" w:sz="4" w:space="0" w:color="666699"/>
              <w:right w:val="single" w:sz="4" w:space="0" w:color="666699"/>
            </w:tcBorders>
          </w:tcPr>
          <w:p w14:paraId="360BFA44" w14:textId="77777777" w:rsidR="00B70E26" w:rsidRPr="003120F1" w:rsidRDefault="00B70E26" w:rsidP="00D51BBA">
            <w:pPr>
              <w:bidi/>
              <w:spacing w:after="60"/>
              <w:jc w:val="center"/>
              <w:rPr>
                <w:rFonts w:asciiTheme="majorBidi" w:hAnsiTheme="majorBidi" w:cstheme="majorBidi"/>
                <w:rtl/>
              </w:rPr>
            </w:pPr>
            <w:r w:rsidRPr="003120F1">
              <w:rPr>
                <w:rFonts w:asciiTheme="majorBidi" w:hAnsiTheme="majorBidi" w:cstheme="majorBidi"/>
                <w:rtl/>
              </w:rPr>
              <w:t>النظر في الطلب بشكل فردي</w:t>
            </w:r>
          </w:p>
        </w:tc>
      </w:tr>
    </w:tbl>
    <w:p w14:paraId="2A62F8C4" w14:textId="77777777" w:rsidR="00B70E26" w:rsidRPr="00C43BBF" w:rsidRDefault="00B70E26" w:rsidP="00B70E26">
      <w:pPr>
        <w:bidi/>
        <w:jc w:val="center"/>
        <w:rPr>
          <w:sz w:val="20"/>
        </w:rPr>
      </w:pPr>
    </w:p>
    <w:p w14:paraId="2FA710D8" w14:textId="3D891102" w:rsidR="009F6F9B" w:rsidRDefault="009F6F9B">
      <w:pPr>
        <w:jc w:val="left"/>
        <w:rPr>
          <w:sz w:val="26"/>
          <w:szCs w:val="26"/>
          <w:rtl/>
        </w:rPr>
      </w:pPr>
      <w:r>
        <w:rPr>
          <w:sz w:val="26"/>
          <w:szCs w:val="26"/>
          <w:rtl/>
        </w:rPr>
        <w:br w:type="page"/>
      </w:r>
    </w:p>
    <w:p w14:paraId="4E5E4614" w14:textId="59B0B8B9" w:rsidR="007E5D09" w:rsidRPr="009F6F9B" w:rsidRDefault="009F6F9B" w:rsidP="009F6F9B">
      <w:pPr>
        <w:pStyle w:val="StyleHeader4Para4Left0Firstline0"/>
        <w:numPr>
          <w:ilvl w:val="0"/>
          <w:numId w:val="0"/>
        </w:numPr>
        <w:bidi/>
        <w:jc w:val="center"/>
        <w:rPr>
          <w:b/>
          <w:bCs/>
          <w:sz w:val="26"/>
          <w:szCs w:val="26"/>
          <w:rtl/>
        </w:rPr>
      </w:pPr>
      <w:r w:rsidRPr="009F6F9B">
        <w:rPr>
          <w:rFonts w:hint="cs"/>
          <w:b/>
          <w:bCs/>
          <w:sz w:val="26"/>
          <w:szCs w:val="26"/>
          <w:rtl/>
        </w:rPr>
        <w:lastRenderedPageBreak/>
        <w:t>وصف المشروع</w:t>
      </w:r>
    </w:p>
    <w:p w14:paraId="6BAB7409" w14:textId="5EDDBC7E" w:rsidR="009F6F9B" w:rsidRDefault="009F6F9B" w:rsidP="00B92527">
      <w:pPr>
        <w:pStyle w:val="StyleHeader4Para4Left0Firstline0"/>
        <w:numPr>
          <w:ilvl w:val="0"/>
          <w:numId w:val="0"/>
        </w:numPr>
        <w:bidi/>
        <w:spacing w:after="0"/>
        <w:jc w:val="left"/>
        <w:rPr>
          <w:b/>
          <w:bCs/>
          <w:sz w:val="26"/>
          <w:szCs w:val="26"/>
          <w:rtl/>
        </w:rPr>
      </w:pPr>
      <w:r w:rsidRPr="009F6F9B">
        <w:rPr>
          <w:rFonts w:hint="cs"/>
          <w:b/>
          <w:bCs/>
          <w:sz w:val="26"/>
          <w:szCs w:val="26"/>
          <w:rtl/>
        </w:rPr>
        <w:t>خلفية</w:t>
      </w:r>
    </w:p>
    <w:p w14:paraId="7B952907" w14:textId="77777777" w:rsidR="00B92527" w:rsidRPr="00B92527" w:rsidRDefault="00B92527" w:rsidP="00B92527">
      <w:pPr>
        <w:pStyle w:val="StyleHeader4Para4Left0Firstline0"/>
        <w:numPr>
          <w:ilvl w:val="0"/>
          <w:numId w:val="0"/>
        </w:numPr>
        <w:bidi/>
        <w:spacing w:after="0"/>
        <w:jc w:val="left"/>
        <w:rPr>
          <w:sz w:val="26"/>
          <w:szCs w:val="26"/>
          <w:rtl/>
        </w:rPr>
      </w:pPr>
    </w:p>
    <w:p w14:paraId="38691853" w14:textId="20D3F71D" w:rsidR="009F6F9B" w:rsidRDefault="00C574A2" w:rsidP="00745BCB">
      <w:pPr>
        <w:pStyle w:val="Heading1"/>
        <w:numPr>
          <w:ilvl w:val="0"/>
          <w:numId w:val="24"/>
        </w:numPr>
        <w:tabs>
          <w:tab w:val="num" w:pos="0"/>
        </w:tabs>
        <w:bidi/>
        <w:ind w:left="0" w:firstLine="0"/>
        <w:rPr>
          <w:sz w:val="26"/>
          <w:szCs w:val="26"/>
          <w:rtl/>
        </w:rPr>
      </w:pPr>
      <w:r w:rsidRPr="00C574A2">
        <w:rPr>
          <w:sz w:val="26"/>
          <w:szCs w:val="26"/>
          <w:rtl/>
        </w:rPr>
        <w:t>قدمت اليونيدو بصفتها الوكالة المنفذة المعينة، نيابة عن حكومة المغرب، طلباً للمرحلة الثانية من خطة إدارة إزالة المواد الهيدروكلوروفلوروكربونية، بمبلغ قدره 1,450,000 دولار أمريكي، زائد تكاليف دعم الوكالة البالغة 108</w:t>
      </w:r>
      <w:r w:rsidR="0083613E">
        <w:rPr>
          <w:rFonts w:hint="cs"/>
          <w:sz w:val="26"/>
          <w:szCs w:val="26"/>
          <w:rtl/>
        </w:rPr>
        <w:t>,</w:t>
      </w:r>
      <w:r w:rsidRPr="00C574A2">
        <w:rPr>
          <w:sz w:val="26"/>
          <w:szCs w:val="26"/>
          <w:rtl/>
        </w:rPr>
        <w:t>750 دولار أمريكي، حسبما تم تقديمه في الأصل</w:t>
      </w:r>
      <w:r>
        <w:rPr>
          <w:rStyle w:val="FootnoteReference"/>
          <w:sz w:val="26"/>
          <w:szCs w:val="26"/>
          <w:rtl/>
        </w:rPr>
        <w:footnoteReference w:id="2"/>
      </w:r>
      <w:r w:rsidRPr="00C574A2">
        <w:rPr>
          <w:sz w:val="26"/>
          <w:szCs w:val="26"/>
          <w:rtl/>
        </w:rPr>
        <w:t>. وسيؤدي تنفيذ المرحلة الثانية من خطة إدارة إزالة المواد الهيدروكلوروفلوروكربونية إلى إزالةِ 24.59 طن من قدرات استنفاد الأوزون من المواد الهيدروكلوروفلوروكربونية ومساعدة المغرب في تحقيق الهدف المتمثل في خفض استهلاك خط الأساس من المواد الهيدروكلوروفلوروكربونية بنسبة 67.5 في المائة بحلول عام 2025.</w:t>
      </w:r>
    </w:p>
    <w:p w14:paraId="7ECA4F8D" w14:textId="557593C2" w:rsidR="009F6F9B" w:rsidRPr="00C574A2" w:rsidRDefault="00C574A2" w:rsidP="009F6F9B">
      <w:pPr>
        <w:pStyle w:val="StyleHeader4Para4Left0Firstline0"/>
        <w:numPr>
          <w:ilvl w:val="0"/>
          <w:numId w:val="0"/>
        </w:numPr>
        <w:bidi/>
        <w:jc w:val="left"/>
        <w:rPr>
          <w:bCs/>
          <w:sz w:val="26"/>
          <w:szCs w:val="26"/>
          <w:rtl/>
        </w:rPr>
      </w:pPr>
      <w:r w:rsidRPr="00C574A2">
        <w:rPr>
          <w:bCs/>
          <w:sz w:val="26"/>
          <w:szCs w:val="26"/>
          <w:rtl/>
        </w:rPr>
        <w:t>حالة تنفيذ المرحلة الأولى من خطة إدارة إزالة المواد الهيدروكلوروفلوروكربونية</w:t>
      </w:r>
    </w:p>
    <w:p w14:paraId="62C1FDB0" w14:textId="3BC849B5" w:rsidR="009F6F9B" w:rsidRDefault="007C1D42" w:rsidP="00745BCB">
      <w:pPr>
        <w:pStyle w:val="Heading1"/>
        <w:numPr>
          <w:ilvl w:val="0"/>
          <w:numId w:val="24"/>
        </w:numPr>
        <w:tabs>
          <w:tab w:val="num" w:pos="0"/>
        </w:tabs>
        <w:bidi/>
        <w:ind w:left="0" w:firstLine="0"/>
        <w:rPr>
          <w:sz w:val="26"/>
          <w:szCs w:val="26"/>
        </w:rPr>
      </w:pPr>
      <w:r w:rsidRPr="007C1D42">
        <w:rPr>
          <w:sz w:val="26"/>
          <w:szCs w:val="26"/>
          <w:rtl/>
        </w:rPr>
        <w:t>تمت الموافقة في الأصل على المرحلة الأولى من خطة إدارة إزالة المواد الهيدروكلوروفلوروكربونية للمغرب في الاجتماع الخامس والستين</w:t>
      </w:r>
      <w:r w:rsidR="003123FF">
        <w:rPr>
          <w:rStyle w:val="FootnoteReference"/>
          <w:sz w:val="26"/>
          <w:szCs w:val="26"/>
          <w:rtl/>
        </w:rPr>
        <w:footnoteReference w:id="3"/>
      </w:r>
      <w:r w:rsidRPr="007C1D42">
        <w:rPr>
          <w:sz w:val="26"/>
          <w:szCs w:val="26"/>
          <w:rtl/>
        </w:rPr>
        <w:t xml:space="preserve"> لتلبية التخفيض بنسبة 20 في المائة في عام 2017 من خط الأساس بتكلفة إجمالية قدرها 1,286,740 دولار أمريكي، بالإضافة إلى تكاليف دعم الوكالة لإزالة 16.58 طن من قدرات استنفاد الأوزون من المواد الهيدروكلوروفلوروكربونية المستخدمة في تصنيع رغاوي البوليوريثان الجاسئة وفي قطاعات خدمة التبريد وتكييف الهواء. في الاجتماع الثالث والثمانين</w:t>
      </w:r>
      <w:r w:rsidR="0085010B">
        <w:rPr>
          <w:rStyle w:val="FootnoteReference"/>
          <w:sz w:val="26"/>
          <w:szCs w:val="26"/>
          <w:rtl/>
        </w:rPr>
        <w:footnoteReference w:id="4"/>
      </w:r>
      <w:r w:rsidRPr="007C1D42">
        <w:rPr>
          <w:sz w:val="26"/>
          <w:szCs w:val="26"/>
          <w:rtl/>
        </w:rPr>
        <w:t>، تم تنقيح خطة إدارة إزالة المواد الهيدروكلوروفلوروكربونية لتلبية التخفيض بنسبة 35 في المائة من خط الأساس للاستهلاك بحلول عام 2020 دون تغيير في مستوى التمويل. وسيتم الانتهاء من المرحلة الأولى من خطة إدارة إزالة المواد الهيدروكلوروفلوروكربونية بحلول 31 ديسمبر</w:t>
      </w:r>
      <w:r w:rsidR="0004325A">
        <w:rPr>
          <w:rFonts w:hint="cs"/>
          <w:sz w:val="26"/>
          <w:szCs w:val="26"/>
          <w:rtl/>
        </w:rPr>
        <w:t>/كانون الأول</w:t>
      </w:r>
      <w:r w:rsidRPr="007C1D42">
        <w:rPr>
          <w:sz w:val="26"/>
          <w:szCs w:val="26"/>
          <w:rtl/>
        </w:rPr>
        <w:t xml:space="preserve"> 2021 على النحوِ المنصوص عليه في الاتفاقية بين حكومة المغرب واللجنة التنفيذية.</w:t>
      </w:r>
    </w:p>
    <w:p w14:paraId="5A4EE0EA" w14:textId="63C9DD9F" w:rsidR="003123FF" w:rsidRDefault="003123FF" w:rsidP="00B92527">
      <w:pPr>
        <w:pStyle w:val="StyleHeader4Para4Left0Firstline0"/>
        <w:numPr>
          <w:ilvl w:val="0"/>
          <w:numId w:val="0"/>
        </w:numPr>
        <w:tabs>
          <w:tab w:val="clear" w:pos="2880"/>
          <w:tab w:val="left" w:pos="571"/>
        </w:tabs>
        <w:bidi/>
        <w:spacing w:after="0"/>
        <w:rPr>
          <w:sz w:val="26"/>
          <w:szCs w:val="26"/>
          <w:u w:val="single"/>
          <w:rtl/>
        </w:rPr>
      </w:pPr>
      <w:r w:rsidRPr="003123FF">
        <w:rPr>
          <w:sz w:val="26"/>
          <w:szCs w:val="26"/>
          <w:u w:val="single"/>
          <w:rtl/>
        </w:rPr>
        <w:t>استهلاك المواد الهيدروكلوروفلوروكربونية</w:t>
      </w:r>
    </w:p>
    <w:p w14:paraId="52481B77" w14:textId="77777777" w:rsidR="00B92527" w:rsidRPr="003123FF" w:rsidRDefault="00B92527" w:rsidP="00B92527">
      <w:pPr>
        <w:pStyle w:val="StyleHeader4Para4Left0Firstline0"/>
        <w:numPr>
          <w:ilvl w:val="0"/>
          <w:numId w:val="0"/>
        </w:numPr>
        <w:tabs>
          <w:tab w:val="clear" w:pos="2880"/>
          <w:tab w:val="left" w:pos="571"/>
        </w:tabs>
        <w:bidi/>
        <w:spacing w:after="0"/>
        <w:rPr>
          <w:sz w:val="26"/>
          <w:szCs w:val="26"/>
          <w:u w:val="single"/>
          <w:rtl/>
        </w:rPr>
      </w:pPr>
    </w:p>
    <w:p w14:paraId="51997062" w14:textId="72182D2F" w:rsidR="003123FF" w:rsidRDefault="00854BC7" w:rsidP="001208AA">
      <w:pPr>
        <w:pStyle w:val="Heading1"/>
        <w:numPr>
          <w:ilvl w:val="0"/>
          <w:numId w:val="24"/>
        </w:numPr>
        <w:tabs>
          <w:tab w:val="num" w:pos="0"/>
        </w:tabs>
        <w:bidi/>
        <w:spacing w:after="120"/>
        <w:ind w:left="0" w:firstLine="0"/>
        <w:rPr>
          <w:sz w:val="26"/>
          <w:szCs w:val="26"/>
          <w:rtl/>
        </w:rPr>
      </w:pPr>
      <w:r w:rsidRPr="00854BC7">
        <w:rPr>
          <w:sz w:val="26"/>
          <w:szCs w:val="26"/>
          <w:rtl/>
        </w:rPr>
        <w:t>أبلغت حكومة المغرب عن استهلاك قدره 25.26 طن من قدرات استنفاد الأوزون من المواد الهيدروكلوروفلوروكربونية في عام 2020، وهو أقل بنسبة 51 في المائة من خط أساس الامتثال للمواد الهيدروكلوروفلوروكربونية. يرد استهلاك المواد الهيدروكلوروفلوروكربونية للفترة 2016-2020 في الجدول 1.</w:t>
      </w:r>
    </w:p>
    <w:p w14:paraId="36F94AEF" w14:textId="55349B42" w:rsidR="00B64254" w:rsidRPr="00423BB7" w:rsidRDefault="00B64254" w:rsidP="00B64254">
      <w:pPr>
        <w:bidi/>
        <w:rPr>
          <w:rFonts w:asciiTheme="majorBidi" w:hAnsiTheme="majorBidi" w:cstheme="majorBidi"/>
          <w:b/>
          <w:sz w:val="26"/>
          <w:szCs w:val="26"/>
          <w:lang w:val="en-CA"/>
        </w:rPr>
      </w:pPr>
      <w:bookmarkStart w:id="0" w:name="_Hlk37147660"/>
      <w:r w:rsidRPr="00423BB7">
        <w:rPr>
          <w:rFonts w:asciiTheme="majorBidi" w:hAnsiTheme="majorBidi" w:cstheme="majorBidi"/>
          <w:b/>
          <w:bCs/>
          <w:sz w:val="26"/>
          <w:szCs w:val="26"/>
          <w:rtl/>
          <w:lang w:val="en-CA" w:bidi="ar-EG"/>
        </w:rPr>
        <w:t xml:space="preserve">الجدول1: استهلاك المواد الهيدروكلوروفلوروكربونية في </w:t>
      </w:r>
      <w:r w:rsidRPr="00423BB7">
        <w:rPr>
          <w:rFonts w:asciiTheme="majorBidi" w:hAnsiTheme="majorBidi" w:cstheme="majorBidi" w:hint="cs"/>
          <w:b/>
          <w:bCs/>
          <w:sz w:val="26"/>
          <w:szCs w:val="26"/>
          <w:rtl/>
          <w:lang w:val="en-CA"/>
        </w:rPr>
        <w:t>المغرب</w:t>
      </w:r>
      <w:r w:rsidRPr="00423BB7">
        <w:rPr>
          <w:rFonts w:asciiTheme="majorBidi" w:hAnsiTheme="majorBidi" w:cstheme="majorBidi"/>
          <w:b/>
          <w:bCs/>
          <w:sz w:val="26"/>
          <w:szCs w:val="26"/>
          <w:lang w:val="en-CA"/>
        </w:rPr>
        <w:t xml:space="preserve"> </w:t>
      </w:r>
      <w:r w:rsidRPr="00423BB7">
        <w:rPr>
          <w:rFonts w:asciiTheme="majorBidi" w:hAnsiTheme="majorBidi" w:cstheme="majorBidi"/>
          <w:b/>
          <w:bCs/>
          <w:sz w:val="26"/>
          <w:szCs w:val="26"/>
          <w:rtl/>
          <w:lang w:val="en-CA" w:bidi="ar-EG"/>
        </w:rPr>
        <w:t>(201</w:t>
      </w:r>
      <w:r w:rsidRPr="00423BB7">
        <w:rPr>
          <w:rFonts w:asciiTheme="majorBidi" w:hAnsiTheme="majorBidi" w:cstheme="majorBidi" w:hint="cs"/>
          <w:b/>
          <w:bCs/>
          <w:sz w:val="26"/>
          <w:szCs w:val="26"/>
          <w:rtl/>
          <w:lang w:val="en-CA" w:bidi="ar-EG"/>
        </w:rPr>
        <w:t>6</w:t>
      </w:r>
      <w:r w:rsidRPr="00423BB7">
        <w:rPr>
          <w:rFonts w:asciiTheme="majorBidi" w:hAnsiTheme="majorBidi" w:cstheme="majorBidi"/>
          <w:b/>
          <w:bCs/>
          <w:sz w:val="26"/>
          <w:szCs w:val="26"/>
          <w:rtl/>
          <w:lang w:val="en-CA" w:bidi="ar-EG"/>
        </w:rPr>
        <w:t>-</w:t>
      </w:r>
      <w:r w:rsidRPr="00423BB7">
        <w:rPr>
          <w:rFonts w:asciiTheme="majorBidi" w:hAnsiTheme="majorBidi" w:cstheme="majorBidi" w:hint="cs"/>
          <w:b/>
          <w:bCs/>
          <w:sz w:val="26"/>
          <w:szCs w:val="26"/>
          <w:rtl/>
          <w:lang w:val="en-CA" w:bidi="ar-EG"/>
        </w:rPr>
        <w:t>2020</w:t>
      </w:r>
      <w:r w:rsidRPr="00423BB7">
        <w:rPr>
          <w:rFonts w:asciiTheme="majorBidi" w:hAnsiTheme="majorBidi" w:cstheme="majorBidi"/>
          <w:b/>
          <w:bCs/>
          <w:sz w:val="26"/>
          <w:szCs w:val="26"/>
          <w:rtl/>
          <w:lang w:val="en-CA" w:bidi="ar-EG"/>
        </w:rPr>
        <w:t xml:space="preserve"> بيانات المادة 7)</w:t>
      </w:r>
    </w:p>
    <w:tbl>
      <w:tblPr>
        <w:bidiVisual/>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055"/>
        <w:gridCol w:w="1050"/>
        <w:gridCol w:w="1050"/>
        <w:gridCol w:w="1050"/>
        <w:gridCol w:w="1050"/>
        <w:gridCol w:w="1050"/>
        <w:gridCol w:w="1050"/>
      </w:tblGrid>
      <w:tr w:rsidR="00703BAE" w:rsidRPr="00B92527" w14:paraId="0FF01D55" w14:textId="77777777" w:rsidTr="001208AA">
        <w:trPr>
          <w:tblHeader/>
        </w:trPr>
        <w:tc>
          <w:tcPr>
            <w:tcW w:w="3055" w:type="dxa"/>
            <w:noWrap/>
            <w:tcMar>
              <w:top w:w="0" w:type="dxa"/>
              <w:left w:w="14" w:type="dxa"/>
              <w:bottom w:w="0" w:type="dxa"/>
              <w:right w:w="43" w:type="dxa"/>
            </w:tcMar>
            <w:vAlign w:val="bottom"/>
            <w:hideMark/>
          </w:tcPr>
          <w:bookmarkEnd w:id="0"/>
          <w:p w14:paraId="11698498" w14:textId="13A60D84" w:rsidR="00703BAE" w:rsidRPr="00B92527" w:rsidRDefault="00703BAE" w:rsidP="00703BAE">
            <w:pPr>
              <w:bidi/>
              <w:jc w:val="left"/>
              <w:rPr>
                <w:b/>
                <w:bCs/>
                <w:color w:val="000000"/>
                <w:sz w:val="22"/>
                <w:szCs w:val="22"/>
                <w:rtl/>
                <w:lang w:bidi="ar-AE"/>
              </w:rPr>
            </w:pPr>
            <w:r w:rsidRPr="00B92527">
              <w:rPr>
                <w:b/>
                <w:bCs/>
                <w:color w:val="000000"/>
                <w:sz w:val="22"/>
                <w:szCs w:val="22"/>
                <w:rtl/>
              </w:rPr>
              <w:t>الهيدروكلوروفلوروكربون</w:t>
            </w:r>
          </w:p>
        </w:tc>
        <w:tc>
          <w:tcPr>
            <w:tcW w:w="1050" w:type="dxa"/>
            <w:noWrap/>
            <w:tcMar>
              <w:top w:w="0" w:type="dxa"/>
              <w:left w:w="14" w:type="dxa"/>
              <w:bottom w:w="0" w:type="dxa"/>
              <w:right w:w="43" w:type="dxa"/>
            </w:tcMar>
            <w:vAlign w:val="center"/>
            <w:hideMark/>
          </w:tcPr>
          <w:p w14:paraId="18107B0F" w14:textId="77C71142" w:rsidR="00703BAE" w:rsidRPr="00B92527" w:rsidRDefault="00F77FCB" w:rsidP="00703BAE">
            <w:pPr>
              <w:bidi/>
              <w:jc w:val="center"/>
              <w:rPr>
                <w:b/>
                <w:bCs/>
                <w:color w:val="000000"/>
                <w:sz w:val="22"/>
                <w:szCs w:val="22"/>
              </w:rPr>
            </w:pPr>
            <w:r w:rsidRPr="00B92527">
              <w:rPr>
                <w:b/>
                <w:bCs/>
                <w:color w:val="000000"/>
                <w:sz w:val="22"/>
                <w:szCs w:val="22"/>
                <w:rtl/>
              </w:rPr>
              <w:t>2016</w:t>
            </w:r>
          </w:p>
        </w:tc>
        <w:tc>
          <w:tcPr>
            <w:tcW w:w="1050" w:type="dxa"/>
            <w:noWrap/>
            <w:tcMar>
              <w:top w:w="0" w:type="dxa"/>
              <w:left w:w="14" w:type="dxa"/>
              <w:bottom w:w="0" w:type="dxa"/>
              <w:right w:w="43" w:type="dxa"/>
            </w:tcMar>
            <w:vAlign w:val="center"/>
            <w:hideMark/>
          </w:tcPr>
          <w:p w14:paraId="4B4DBEFF" w14:textId="499BA8D6" w:rsidR="00703BAE" w:rsidRPr="00B92527" w:rsidRDefault="00F77FCB" w:rsidP="00703BAE">
            <w:pPr>
              <w:bidi/>
              <w:jc w:val="center"/>
              <w:rPr>
                <w:b/>
                <w:bCs/>
                <w:color w:val="000000"/>
                <w:sz w:val="22"/>
                <w:szCs w:val="22"/>
              </w:rPr>
            </w:pPr>
            <w:r w:rsidRPr="00B92527">
              <w:rPr>
                <w:b/>
                <w:bCs/>
                <w:color w:val="000000"/>
                <w:sz w:val="22"/>
                <w:szCs w:val="22"/>
                <w:rtl/>
              </w:rPr>
              <w:t>2017</w:t>
            </w:r>
          </w:p>
        </w:tc>
        <w:tc>
          <w:tcPr>
            <w:tcW w:w="1050" w:type="dxa"/>
            <w:tcMar>
              <w:left w:w="14" w:type="dxa"/>
              <w:right w:w="43" w:type="dxa"/>
            </w:tcMar>
          </w:tcPr>
          <w:p w14:paraId="00A52098" w14:textId="0B7D6B5F" w:rsidR="00703BAE" w:rsidRPr="00B92527" w:rsidRDefault="00F77FCB" w:rsidP="00703BAE">
            <w:pPr>
              <w:bidi/>
              <w:jc w:val="center"/>
              <w:rPr>
                <w:b/>
                <w:bCs/>
                <w:color w:val="000000"/>
                <w:sz w:val="22"/>
                <w:szCs w:val="22"/>
              </w:rPr>
            </w:pPr>
            <w:r w:rsidRPr="00B92527">
              <w:rPr>
                <w:b/>
                <w:bCs/>
                <w:color w:val="000000"/>
                <w:sz w:val="22"/>
                <w:szCs w:val="22"/>
                <w:rtl/>
              </w:rPr>
              <w:t>2018</w:t>
            </w:r>
          </w:p>
        </w:tc>
        <w:tc>
          <w:tcPr>
            <w:tcW w:w="1050" w:type="dxa"/>
            <w:vAlign w:val="center"/>
          </w:tcPr>
          <w:p w14:paraId="59E02688" w14:textId="5AE5FE8F" w:rsidR="00703BAE" w:rsidRPr="00B92527" w:rsidRDefault="00F77FCB" w:rsidP="00703BAE">
            <w:pPr>
              <w:bidi/>
              <w:jc w:val="center"/>
              <w:rPr>
                <w:b/>
                <w:bCs/>
                <w:color w:val="000000"/>
                <w:sz w:val="22"/>
                <w:szCs w:val="22"/>
              </w:rPr>
            </w:pPr>
            <w:r w:rsidRPr="00B92527">
              <w:rPr>
                <w:b/>
                <w:bCs/>
                <w:color w:val="000000"/>
                <w:sz w:val="22"/>
                <w:szCs w:val="22"/>
                <w:rtl/>
              </w:rPr>
              <w:t>2019</w:t>
            </w:r>
          </w:p>
        </w:tc>
        <w:tc>
          <w:tcPr>
            <w:tcW w:w="1050" w:type="dxa"/>
            <w:vAlign w:val="center"/>
          </w:tcPr>
          <w:p w14:paraId="07331BE8" w14:textId="2DB5BC17" w:rsidR="00703BAE" w:rsidRPr="00B92527" w:rsidRDefault="00F77FCB" w:rsidP="00703BAE">
            <w:pPr>
              <w:bidi/>
              <w:jc w:val="center"/>
              <w:rPr>
                <w:b/>
                <w:bCs/>
                <w:color w:val="000000"/>
                <w:sz w:val="22"/>
                <w:szCs w:val="22"/>
              </w:rPr>
            </w:pPr>
            <w:r w:rsidRPr="00B92527">
              <w:rPr>
                <w:b/>
                <w:bCs/>
                <w:color w:val="000000"/>
                <w:sz w:val="22"/>
                <w:szCs w:val="22"/>
                <w:rtl/>
              </w:rPr>
              <w:t>2020</w:t>
            </w:r>
          </w:p>
        </w:tc>
        <w:tc>
          <w:tcPr>
            <w:tcW w:w="1050" w:type="dxa"/>
            <w:noWrap/>
            <w:tcMar>
              <w:top w:w="0" w:type="dxa"/>
              <w:left w:w="14" w:type="dxa"/>
              <w:bottom w:w="0" w:type="dxa"/>
              <w:right w:w="43" w:type="dxa"/>
            </w:tcMar>
            <w:vAlign w:val="bottom"/>
            <w:hideMark/>
          </w:tcPr>
          <w:p w14:paraId="4EC252D2" w14:textId="53E1F137" w:rsidR="00703BAE" w:rsidRPr="00B92527" w:rsidRDefault="00F77FCB" w:rsidP="00703BAE">
            <w:pPr>
              <w:bidi/>
              <w:jc w:val="center"/>
              <w:rPr>
                <w:b/>
                <w:bCs/>
                <w:color w:val="000000"/>
                <w:sz w:val="22"/>
                <w:szCs w:val="22"/>
              </w:rPr>
            </w:pPr>
            <w:r w:rsidRPr="00B92527">
              <w:rPr>
                <w:b/>
                <w:bCs/>
                <w:color w:val="000000"/>
                <w:sz w:val="22"/>
                <w:szCs w:val="22"/>
                <w:rtl/>
              </w:rPr>
              <w:t>خط الأساس</w:t>
            </w:r>
          </w:p>
        </w:tc>
      </w:tr>
      <w:tr w:rsidR="00703BAE" w:rsidRPr="00B92527" w14:paraId="581289E3" w14:textId="77777777" w:rsidTr="00703BAE">
        <w:tc>
          <w:tcPr>
            <w:tcW w:w="3055" w:type="dxa"/>
            <w:noWrap/>
            <w:tcMar>
              <w:top w:w="0" w:type="dxa"/>
              <w:left w:w="14" w:type="dxa"/>
              <w:bottom w:w="0" w:type="dxa"/>
              <w:right w:w="43" w:type="dxa"/>
            </w:tcMar>
            <w:vAlign w:val="bottom"/>
            <w:hideMark/>
          </w:tcPr>
          <w:p w14:paraId="09A1ED98" w14:textId="5C1F086B" w:rsidR="00703BAE" w:rsidRPr="00B92527" w:rsidRDefault="00703BAE" w:rsidP="00703BAE">
            <w:pPr>
              <w:bidi/>
              <w:jc w:val="left"/>
              <w:rPr>
                <w:b/>
                <w:bCs/>
                <w:color w:val="000000"/>
                <w:sz w:val="22"/>
                <w:szCs w:val="22"/>
                <w:rtl/>
                <w:lang w:bidi="ar-AE"/>
              </w:rPr>
            </w:pPr>
            <w:r w:rsidRPr="00B92527">
              <w:rPr>
                <w:b/>
                <w:bCs/>
                <w:color w:val="000000"/>
                <w:sz w:val="22"/>
                <w:szCs w:val="22"/>
                <w:rtl/>
              </w:rPr>
              <w:t>طن متري</w:t>
            </w:r>
          </w:p>
        </w:tc>
        <w:tc>
          <w:tcPr>
            <w:tcW w:w="1050" w:type="dxa"/>
            <w:noWrap/>
            <w:tcMar>
              <w:top w:w="0" w:type="dxa"/>
              <w:left w:w="14" w:type="dxa"/>
              <w:bottom w:w="0" w:type="dxa"/>
              <w:right w:w="43" w:type="dxa"/>
            </w:tcMar>
            <w:vAlign w:val="bottom"/>
            <w:hideMark/>
          </w:tcPr>
          <w:p w14:paraId="24249E09" w14:textId="77777777" w:rsidR="00703BAE" w:rsidRPr="00B92527" w:rsidRDefault="00703BAE" w:rsidP="00703BAE">
            <w:pPr>
              <w:bidi/>
              <w:jc w:val="left"/>
              <w:rPr>
                <w:color w:val="000000"/>
                <w:sz w:val="22"/>
                <w:szCs w:val="22"/>
              </w:rPr>
            </w:pPr>
          </w:p>
        </w:tc>
        <w:tc>
          <w:tcPr>
            <w:tcW w:w="1050" w:type="dxa"/>
            <w:noWrap/>
            <w:tcMar>
              <w:top w:w="0" w:type="dxa"/>
              <w:left w:w="14" w:type="dxa"/>
              <w:bottom w:w="0" w:type="dxa"/>
              <w:right w:w="43" w:type="dxa"/>
            </w:tcMar>
            <w:vAlign w:val="bottom"/>
            <w:hideMark/>
          </w:tcPr>
          <w:p w14:paraId="2BCF937E" w14:textId="77777777" w:rsidR="00703BAE" w:rsidRPr="00B92527" w:rsidRDefault="00703BAE" w:rsidP="00703BAE">
            <w:pPr>
              <w:bidi/>
              <w:jc w:val="left"/>
              <w:rPr>
                <w:color w:val="000000"/>
                <w:sz w:val="22"/>
                <w:szCs w:val="22"/>
              </w:rPr>
            </w:pPr>
          </w:p>
        </w:tc>
        <w:tc>
          <w:tcPr>
            <w:tcW w:w="1050" w:type="dxa"/>
            <w:tcMar>
              <w:left w:w="14" w:type="dxa"/>
              <w:right w:w="43" w:type="dxa"/>
            </w:tcMar>
          </w:tcPr>
          <w:p w14:paraId="555A028B" w14:textId="77777777" w:rsidR="00703BAE" w:rsidRPr="00B92527" w:rsidRDefault="00703BAE" w:rsidP="00703BAE">
            <w:pPr>
              <w:bidi/>
              <w:jc w:val="left"/>
              <w:rPr>
                <w:color w:val="000000"/>
                <w:sz w:val="22"/>
                <w:szCs w:val="22"/>
              </w:rPr>
            </w:pPr>
          </w:p>
        </w:tc>
        <w:tc>
          <w:tcPr>
            <w:tcW w:w="1050" w:type="dxa"/>
            <w:vAlign w:val="bottom"/>
          </w:tcPr>
          <w:p w14:paraId="79206A0E" w14:textId="77777777" w:rsidR="00703BAE" w:rsidRPr="00B92527" w:rsidRDefault="00703BAE" w:rsidP="00703BAE">
            <w:pPr>
              <w:bidi/>
              <w:jc w:val="left"/>
              <w:rPr>
                <w:color w:val="000000"/>
                <w:sz w:val="22"/>
                <w:szCs w:val="22"/>
              </w:rPr>
            </w:pPr>
          </w:p>
        </w:tc>
        <w:tc>
          <w:tcPr>
            <w:tcW w:w="1050" w:type="dxa"/>
            <w:vAlign w:val="bottom"/>
          </w:tcPr>
          <w:p w14:paraId="6B9199F0" w14:textId="77777777" w:rsidR="00703BAE" w:rsidRPr="00B92527" w:rsidRDefault="00703BAE" w:rsidP="00703BAE">
            <w:pPr>
              <w:bidi/>
              <w:jc w:val="left"/>
              <w:rPr>
                <w:color w:val="000000"/>
                <w:sz w:val="22"/>
                <w:szCs w:val="22"/>
              </w:rPr>
            </w:pPr>
          </w:p>
        </w:tc>
        <w:tc>
          <w:tcPr>
            <w:tcW w:w="1050" w:type="dxa"/>
            <w:noWrap/>
            <w:tcMar>
              <w:top w:w="0" w:type="dxa"/>
              <w:left w:w="14" w:type="dxa"/>
              <w:bottom w:w="0" w:type="dxa"/>
              <w:right w:w="43" w:type="dxa"/>
            </w:tcMar>
            <w:vAlign w:val="bottom"/>
            <w:hideMark/>
          </w:tcPr>
          <w:p w14:paraId="4BCB79F5" w14:textId="77777777" w:rsidR="00703BAE" w:rsidRPr="00B92527" w:rsidRDefault="00703BAE" w:rsidP="00703BAE">
            <w:pPr>
              <w:bidi/>
              <w:jc w:val="left"/>
              <w:rPr>
                <w:color w:val="000000"/>
                <w:sz w:val="22"/>
                <w:szCs w:val="22"/>
              </w:rPr>
            </w:pPr>
          </w:p>
        </w:tc>
      </w:tr>
      <w:tr w:rsidR="00703BAE" w:rsidRPr="00B92527" w14:paraId="3F8BD16F" w14:textId="77777777" w:rsidTr="00703BAE">
        <w:tc>
          <w:tcPr>
            <w:tcW w:w="3055" w:type="dxa"/>
            <w:noWrap/>
            <w:tcMar>
              <w:top w:w="0" w:type="dxa"/>
              <w:left w:w="14" w:type="dxa"/>
              <w:bottom w:w="0" w:type="dxa"/>
              <w:right w:w="43" w:type="dxa"/>
            </w:tcMar>
            <w:vAlign w:val="center"/>
            <w:hideMark/>
          </w:tcPr>
          <w:p w14:paraId="5A40BA28" w14:textId="565A62DF" w:rsidR="00703BAE" w:rsidRPr="00B92527" w:rsidRDefault="00703BAE" w:rsidP="00703BAE">
            <w:pPr>
              <w:bidi/>
              <w:rPr>
                <w:color w:val="000000"/>
                <w:sz w:val="22"/>
                <w:szCs w:val="22"/>
              </w:rPr>
            </w:pPr>
            <w:r w:rsidRPr="00B92527">
              <w:rPr>
                <w:color w:val="000000"/>
                <w:sz w:val="22"/>
                <w:szCs w:val="22"/>
                <w:rtl/>
                <w:lang w:val="en-CA" w:bidi="ar-AE"/>
              </w:rPr>
              <w:t>الهيدروكلوروفلوروكربون</w:t>
            </w:r>
            <w:r w:rsidRPr="00B92527">
              <w:rPr>
                <w:color w:val="000000"/>
                <w:sz w:val="22"/>
                <w:szCs w:val="22"/>
                <w:rtl/>
                <w:lang w:val="en-CA"/>
              </w:rPr>
              <w:t>-22</w:t>
            </w:r>
          </w:p>
        </w:tc>
        <w:tc>
          <w:tcPr>
            <w:tcW w:w="1050"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14:paraId="00327191" w14:textId="2B2C993E" w:rsidR="00703BAE" w:rsidRPr="00B92527" w:rsidRDefault="00E555B5" w:rsidP="00E555B5">
            <w:pPr>
              <w:bidi/>
              <w:jc w:val="left"/>
              <w:rPr>
                <w:color w:val="000000"/>
                <w:sz w:val="22"/>
                <w:szCs w:val="22"/>
                <w:lang w:bidi="ar-AE"/>
              </w:rPr>
            </w:pPr>
            <w:r w:rsidRPr="00B92527">
              <w:rPr>
                <w:color w:val="000000"/>
                <w:sz w:val="22"/>
                <w:szCs w:val="22"/>
                <w:rtl/>
                <w:lang w:bidi="ar-AE"/>
              </w:rPr>
              <w:t>488.66</w:t>
            </w:r>
          </w:p>
        </w:tc>
        <w:tc>
          <w:tcPr>
            <w:tcW w:w="1050"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14:paraId="2A3B83C5" w14:textId="43CFC4D8" w:rsidR="00703BAE" w:rsidRPr="00B92527" w:rsidRDefault="00E555B5" w:rsidP="00E555B5">
            <w:pPr>
              <w:bidi/>
              <w:jc w:val="left"/>
              <w:rPr>
                <w:color w:val="000000"/>
                <w:sz w:val="22"/>
                <w:szCs w:val="22"/>
              </w:rPr>
            </w:pPr>
            <w:r w:rsidRPr="00B92527">
              <w:rPr>
                <w:color w:val="000000"/>
                <w:sz w:val="22"/>
                <w:szCs w:val="22"/>
                <w:rtl/>
              </w:rPr>
              <w:t>593.46</w:t>
            </w:r>
          </w:p>
        </w:tc>
        <w:tc>
          <w:tcPr>
            <w:tcW w:w="1050" w:type="dxa"/>
            <w:tcMar>
              <w:left w:w="0" w:type="dxa"/>
              <w:right w:w="115" w:type="dxa"/>
            </w:tcMar>
          </w:tcPr>
          <w:p w14:paraId="483AE9F8" w14:textId="4632812B" w:rsidR="00703BAE" w:rsidRPr="00B92527" w:rsidRDefault="00E555B5" w:rsidP="00E555B5">
            <w:pPr>
              <w:bidi/>
              <w:jc w:val="left"/>
              <w:rPr>
                <w:color w:val="000000"/>
                <w:sz w:val="22"/>
                <w:szCs w:val="22"/>
              </w:rPr>
            </w:pPr>
            <w:r w:rsidRPr="00B92527">
              <w:rPr>
                <w:color w:val="000000"/>
                <w:sz w:val="22"/>
                <w:szCs w:val="22"/>
                <w:rtl/>
              </w:rPr>
              <w:t>422.55</w:t>
            </w:r>
          </w:p>
        </w:tc>
        <w:tc>
          <w:tcPr>
            <w:tcW w:w="1050" w:type="dxa"/>
          </w:tcPr>
          <w:p w14:paraId="172EA94F" w14:textId="0A35D5B5" w:rsidR="00703BAE" w:rsidRPr="00B92527" w:rsidRDefault="00E555B5" w:rsidP="00E555B5">
            <w:pPr>
              <w:bidi/>
              <w:jc w:val="left"/>
              <w:rPr>
                <w:color w:val="000000"/>
                <w:sz w:val="22"/>
                <w:szCs w:val="22"/>
              </w:rPr>
            </w:pPr>
            <w:r w:rsidRPr="00B92527">
              <w:rPr>
                <w:color w:val="000000"/>
                <w:sz w:val="22"/>
                <w:szCs w:val="22"/>
                <w:rtl/>
              </w:rPr>
              <w:t>499.83</w:t>
            </w:r>
          </w:p>
        </w:tc>
        <w:tc>
          <w:tcPr>
            <w:tcW w:w="1050" w:type="dxa"/>
          </w:tcPr>
          <w:p w14:paraId="742209D9" w14:textId="1A31F62C" w:rsidR="00703BAE" w:rsidRPr="00B92527" w:rsidRDefault="00E555B5" w:rsidP="00E555B5">
            <w:pPr>
              <w:bidi/>
              <w:jc w:val="left"/>
              <w:rPr>
                <w:color w:val="000000"/>
                <w:sz w:val="22"/>
                <w:szCs w:val="22"/>
              </w:rPr>
            </w:pPr>
            <w:r w:rsidRPr="00B92527">
              <w:rPr>
                <w:color w:val="000000"/>
                <w:sz w:val="22"/>
                <w:szCs w:val="22"/>
                <w:rtl/>
              </w:rPr>
              <w:t>459.22</w:t>
            </w:r>
          </w:p>
        </w:tc>
        <w:tc>
          <w:tcPr>
            <w:tcW w:w="1050" w:type="dxa"/>
            <w:noWrap/>
            <w:tcMar>
              <w:top w:w="0" w:type="dxa"/>
              <w:left w:w="0" w:type="dxa"/>
              <w:bottom w:w="0" w:type="dxa"/>
              <w:right w:w="115" w:type="dxa"/>
            </w:tcMar>
          </w:tcPr>
          <w:p w14:paraId="58E0B4FA" w14:textId="1BB0D68D" w:rsidR="00703BAE" w:rsidRPr="00B92527" w:rsidRDefault="00E555B5" w:rsidP="00E555B5">
            <w:pPr>
              <w:bidi/>
              <w:jc w:val="left"/>
              <w:rPr>
                <w:color w:val="000000"/>
                <w:sz w:val="22"/>
                <w:szCs w:val="22"/>
              </w:rPr>
            </w:pPr>
            <w:r w:rsidRPr="00B92527">
              <w:rPr>
                <w:color w:val="000000"/>
                <w:sz w:val="22"/>
                <w:szCs w:val="22"/>
                <w:rtl/>
              </w:rPr>
              <w:t>705.45</w:t>
            </w:r>
          </w:p>
        </w:tc>
      </w:tr>
      <w:tr w:rsidR="00703BAE" w:rsidRPr="00B92527" w14:paraId="5ED5EFFB" w14:textId="77777777" w:rsidTr="00703BAE">
        <w:tc>
          <w:tcPr>
            <w:tcW w:w="3055" w:type="dxa"/>
            <w:tcBorders>
              <w:top w:val="single" w:sz="4" w:space="0" w:color="auto"/>
              <w:left w:val="single" w:sz="4" w:space="0" w:color="auto"/>
              <w:bottom w:val="single" w:sz="4" w:space="0" w:color="auto"/>
              <w:right w:val="single" w:sz="4" w:space="0" w:color="auto"/>
            </w:tcBorders>
            <w:noWrap/>
            <w:tcMar>
              <w:top w:w="0" w:type="dxa"/>
              <w:left w:w="14" w:type="dxa"/>
              <w:bottom w:w="0" w:type="dxa"/>
              <w:right w:w="43" w:type="dxa"/>
            </w:tcMar>
            <w:vAlign w:val="center"/>
            <w:hideMark/>
          </w:tcPr>
          <w:p w14:paraId="71EE5767" w14:textId="32FE0DA0" w:rsidR="00703BAE" w:rsidRPr="00B92527" w:rsidRDefault="00703BAE" w:rsidP="00703BAE">
            <w:pPr>
              <w:bidi/>
              <w:rPr>
                <w:color w:val="000000"/>
                <w:sz w:val="22"/>
                <w:szCs w:val="22"/>
                <w:lang w:bidi="ar-AE"/>
              </w:rPr>
            </w:pPr>
            <w:r w:rsidRPr="00B92527">
              <w:rPr>
                <w:color w:val="000000"/>
                <w:sz w:val="22"/>
                <w:szCs w:val="22"/>
                <w:rtl/>
              </w:rPr>
              <w:t>الهيدروكلوروفلوروكربون-141ب</w:t>
            </w:r>
          </w:p>
        </w:tc>
        <w:tc>
          <w:tcPr>
            <w:tcW w:w="1050"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14:paraId="5F9C0094" w14:textId="1EB462F6" w:rsidR="00703BAE" w:rsidRPr="00B92527" w:rsidRDefault="00E555B5" w:rsidP="00E555B5">
            <w:pPr>
              <w:bidi/>
              <w:jc w:val="left"/>
              <w:rPr>
                <w:color w:val="000000"/>
                <w:sz w:val="22"/>
                <w:szCs w:val="22"/>
                <w:rtl/>
                <w:lang w:bidi="ar-AE"/>
              </w:rPr>
            </w:pPr>
            <w:r w:rsidRPr="00B92527">
              <w:rPr>
                <w:color w:val="000000"/>
                <w:sz w:val="22"/>
                <w:szCs w:val="22"/>
                <w:rtl/>
              </w:rPr>
              <w:t>0.00</w:t>
            </w:r>
          </w:p>
        </w:tc>
        <w:tc>
          <w:tcPr>
            <w:tcW w:w="1050"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14:paraId="7ECF18D6" w14:textId="7E97C068" w:rsidR="00703BAE" w:rsidRPr="00B92527" w:rsidRDefault="00E555B5" w:rsidP="00E555B5">
            <w:pPr>
              <w:bidi/>
              <w:jc w:val="left"/>
              <w:rPr>
                <w:color w:val="000000"/>
                <w:sz w:val="22"/>
                <w:szCs w:val="22"/>
              </w:rPr>
            </w:pPr>
            <w:r w:rsidRPr="00B92527">
              <w:rPr>
                <w:color w:val="000000"/>
                <w:sz w:val="22"/>
                <w:szCs w:val="22"/>
                <w:rtl/>
              </w:rPr>
              <w:t>0.00</w:t>
            </w:r>
          </w:p>
        </w:tc>
        <w:tc>
          <w:tcPr>
            <w:tcW w:w="1050" w:type="dxa"/>
            <w:tcBorders>
              <w:top w:val="single" w:sz="4" w:space="0" w:color="auto"/>
              <w:left w:val="single" w:sz="4" w:space="0" w:color="auto"/>
              <w:bottom w:val="single" w:sz="4" w:space="0" w:color="auto"/>
              <w:right w:val="single" w:sz="4" w:space="0" w:color="auto"/>
            </w:tcBorders>
            <w:tcMar>
              <w:left w:w="0" w:type="dxa"/>
              <w:right w:w="115" w:type="dxa"/>
            </w:tcMar>
          </w:tcPr>
          <w:p w14:paraId="69F8B93C" w14:textId="217D3A38" w:rsidR="00703BAE" w:rsidRPr="00B92527" w:rsidRDefault="00E555B5" w:rsidP="00E555B5">
            <w:pPr>
              <w:bidi/>
              <w:jc w:val="left"/>
              <w:rPr>
                <w:color w:val="000000"/>
                <w:sz w:val="22"/>
                <w:szCs w:val="22"/>
              </w:rPr>
            </w:pPr>
            <w:r w:rsidRPr="00B92527">
              <w:rPr>
                <w:color w:val="000000"/>
                <w:sz w:val="22"/>
                <w:szCs w:val="22"/>
                <w:rtl/>
              </w:rPr>
              <w:t>0.00</w:t>
            </w:r>
          </w:p>
        </w:tc>
        <w:tc>
          <w:tcPr>
            <w:tcW w:w="1050" w:type="dxa"/>
            <w:tcBorders>
              <w:top w:val="single" w:sz="4" w:space="0" w:color="auto"/>
              <w:left w:val="single" w:sz="4" w:space="0" w:color="auto"/>
              <w:bottom w:val="single" w:sz="4" w:space="0" w:color="auto"/>
              <w:right w:val="single" w:sz="4" w:space="0" w:color="auto"/>
            </w:tcBorders>
          </w:tcPr>
          <w:p w14:paraId="05E7176E" w14:textId="2BD6097F" w:rsidR="00703BAE" w:rsidRPr="00B92527" w:rsidRDefault="00E555B5" w:rsidP="00E555B5">
            <w:pPr>
              <w:bidi/>
              <w:jc w:val="left"/>
              <w:rPr>
                <w:color w:val="000000"/>
                <w:sz w:val="22"/>
                <w:szCs w:val="22"/>
              </w:rPr>
            </w:pPr>
            <w:r w:rsidRPr="00B92527">
              <w:rPr>
                <w:color w:val="000000"/>
                <w:sz w:val="22"/>
                <w:szCs w:val="22"/>
                <w:rtl/>
              </w:rPr>
              <w:t>0.00</w:t>
            </w:r>
          </w:p>
        </w:tc>
        <w:tc>
          <w:tcPr>
            <w:tcW w:w="1050" w:type="dxa"/>
            <w:tcBorders>
              <w:top w:val="single" w:sz="4" w:space="0" w:color="auto"/>
              <w:left w:val="single" w:sz="4" w:space="0" w:color="auto"/>
              <w:bottom w:val="single" w:sz="4" w:space="0" w:color="auto"/>
              <w:right w:val="single" w:sz="4" w:space="0" w:color="auto"/>
            </w:tcBorders>
          </w:tcPr>
          <w:p w14:paraId="0D7A8844" w14:textId="00392F60" w:rsidR="00703BAE" w:rsidRPr="00B92527" w:rsidRDefault="00E555B5" w:rsidP="00E555B5">
            <w:pPr>
              <w:bidi/>
              <w:jc w:val="left"/>
              <w:rPr>
                <w:color w:val="000000"/>
                <w:sz w:val="22"/>
                <w:szCs w:val="22"/>
              </w:rPr>
            </w:pPr>
            <w:r w:rsidRPr="00B92527">
              <w:rPr>
                <w:color w:val="000000"/>
                <w:sz w:val="22"/>
                <w:szCs w:val="22"/>
                <w:rtl/>
              </w:rPr>
              <w:t>0.00</w:t>
            </w:r>
          </w:p>
        </w:tc>
        <w:tc>
          <w:tcPr>
            <w:tcW w:w="1050"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115" w:type="dxa"/>
            </w:tcMar>
          </w:tcPr>
          <w:p w14:paraId="30CA601C" w14:textId="1261AC6D" w:rsidR="00703BAE" w:rsidRPr="00B92527" w:rsidRDefault="00E555B5" w:rsidP="00E555B5">
            <w:pPr>
              <w:bidi/>
              <w:jc w:val="left"/>
              <w:rPr>
                <w:color w:val="000000"/>
                <w:sz w:val="22"/>
                <w:szCs w:val="22"/>
                <w:rtl/>
                <w:lang w:bidi="ar-AE"/>
              </w:rPr>
            </w:pPr>
            <w:r w:rsidRPr="00B92527">
              <w:rPr>
                <w:color w:val="000000"/>
                <w:sz w:val="22"/>
                <w:szCs w:val="22"/>
                <w:rtl/>
              </w:rPr>
              <w:t>114.09</w:t>
            </w:r>
          </w:p>
        </w:tc>
      </w:tr>
      <w:tr w:rsidR="00277910" w:rsidRPr="00B92527" w14:paraId="07030D57" w14:textId="77777777" w:rsidTr="00703BAE">
        <w:tc>
          <w:tcPr>
            <w:tcW w:w="3055" w:type="dxa"/>
            <w:noWrap/>
            <w:tcMar>
              <w:top w:w="0" w:type="dxa"/>
              <w:left w:w="14" w:type="dxa"/>
              <w:bottom w:w="0" w:type="dxa"/>
              <w:right w:w="43" w:type="dxa"/>
            </w:tcMar>
            <w:vAlign w:val="center"/>
          </w:tcPr>
          <w:p w14:paraId="506459E8" w14:textId="4C85CC2F" w:rsidR="00277910" w:rsidRPr="00B92527" w:rsidRDefault="00277910" w:rsidP="00277910">
            <w:pPr>
              <w:bidi/>
              <w:rPr>
                <w:color w:val="000000"/>
                <w:sz w:val="22"/>
                <w:szCs w:val="22"/>
                <w:rtl/>
                <w:lang w:bidi="ar-AE"/>
              </w:rPr>
            </w:pPr>
            <w:r w:rsidRPr="00B92527">
              <w:rPr>
                <w:color w:val="000000"/>
                <w:sz w:val="22"/>
                <w:szCs w:val="22"/>
                <w:rtl/>
              </w:rPr>
              <w:t>المجموع (طن متري)</w:t>
            </w:r>
          </w:p>
        </w:tc>
        <w:tc>
          <w:tcPr>
            <w:tcW w:w="1050"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14:paraId="34D9FE6F" w14:textId="1B9F0A79" w:rsidR="00277910" w:rsidRPr="00B92527" w:rsidRDefault="00277910" w:rsidP="00277910">
            <w:pPr>
              <w:bidi/>
              <w:jc w:val="left"/>
              <w:rPr>
                <w:color w:val="000000"/>
                <w:sz w:val="22"/>
                <w:szCs w:val="22"/>
              </w:rPr>
            </w:pPr>
            <w:r w:rsidRPr="00B92527">
              <w:rPr>
                <w:color w:val="000000"/>
                <w:sz w:val="22"/>
                <w:szCs w:val="22"/>
                <w:rtl/>
                <w:lang w:bidi="ar-AE"/>
              </w:rPr>
              <w:t>488.66</w:t>
            </w:r>
          </w:p>
        </w:tc>
        <w:tc>
          <w:tcPr>
            <w:tcW w:w="1050"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14:paraId="2A02CA68" w14:textId="3F6178C8" w:rsidR="00277910" w:rsidRPr="00B92527" w:rsidRDefault="00277910" w:rsidP="00277910">
            <w:pPr>
              <w:bidi/>
              <w:jc w:val="left"/>
              <w:rPr>
                <w:color w:val="000000"/>
                <w:sz w:val="22"/>
                <w:szCs w:val="22"/>
              </w:rPr>
            </w:pPr>
            <w:r w:rsidRPr="00B92527">
              <w:rPr>
                <w:color w:val="000000"/>
                <w:sz w:val="22"/>
                <w:szCs w:val="22"/>
                <w:rtl/>
              </w:rPr>
              <w:t>593.46</w:t>
            </w:r>
          </w:p>
        </w:tc>
        <w:tc>
          <w:tcPr>
            <w:tcW w:w="1050" w:type="dxa"/>
            <w:tcMar>
              <w:left w:w="0" w:type="dxa"/>
              <w:right w:w="115" w:type="dxa"/>
            </w:tcMar>
          </w:tcPr>
          <w:p w14:paraId="481BC8B4" w14:textId="19636CAC" w:rsidR="00277910" w:rsidRPr="00B92527" w:rsidRDefault="00277910" w:rsidP="00277910">
            <w:pPr>
              <w:bidi/>
              <w:jc w:val="left"/>
              <w:rPr>
                <w:color w:val="000000"/>
                <w:sz w:val="22"/>
                <w:szCs w:val="22"/>
              </w:rPr>
            </w:pPr>
            <w:r w:rsidRPr="00B92527">
              <w:rPr>
                <w:color w:val="000000"/>
                <w:sz w:val="22"/>
                <w:szCs w:val="22"/>
                <w:rtl/>
              </w:rPr>
              <w:t>422.55</w:t>
            </w:r>
          </w:p>
        </w:tc>
        <w:tc>
          <w:tcPr>
            <w:tcW w:w="1050" w:type="dxa"/>
          </w:tcPr>
          <w:p w14:paraId="6CEF81D2" w14:textId="164CB810" w:rsidR="00277910" w:rsidRPr="00B92527" w:rsidRDefault="00277910" w:rsidP="00277910">
            <w:pPr>
              <w:bidi/>
              <w:jc w:val="left"/>
              <w:rPr>
                <w:color w:val="000000"/>
                <w:sz w:val="22"/>
                <w:szCs w:val="22"/>
              </w:rPr>
            </w:pPr>
            <w:r w:rsidRPr="00B92527">
              <w:rPr>
                <w:color w:val="000000"/>
                <w:sz w:val="22"/>
                <w:szCs w:val="22"/>
                <w:rtl/>
              </w:rPr>
              <w:t>499.83</w:t>
            </w:r>
          </w:p>
        </w:tc>
        <w:tc>
          <w:tcPr>
            <w:tcW w:w="1050" w:type="dxa"/>
          </w:tcPr>
          <w:p w14:paraId="3B544CBA" w14:textId="183DEC6C" w:rsidR="00277910" w:rsidRPr="00B92527" w:rsidRDefault="00277910" w:rsidP="00277910">
            <w:pPr>
              <w:bidi/>
              <w:jc w:val="left"/>
              <w:rPr>
                <w:color w:val="000000"/>
                <w:sz w:val="22"/>
                <w:szCs w:val="22"/>
              </w:rPr>
            </w:pPr>
            <w:r w:rsidRPr="00B92527">
              <w:rPr>
                <w:color w:val="000000"/>
                <w:sz w:val="22"/>
                <w:szCs w:val="22"/>
                <w:rtl/>
              </w:rPr>
              <w:t>459.22</w:t>
            </w:r>
          </w:p>
        </w:tc>
        <w:tc>
          <w:tcPr>
            <w:tcW w:w="1050" w:type="dxa"/>
            <w:noWrap/>
            <w:tcMar>
              <w:top w:w="0" w:type="dxa"/>
              <w:left w:w="0" w:type="dxa"/>
              <w:bottom w:w="0" w:type="dxa"/>
              <w:right w:w="115" w:type="dxa"/>
            </w:tcMar>
          </w:tcPr>
          <w:p w14:paraId="2C1043BA" w14:textId="00830AC8" w:rsidR="00277910" w:rsidRPr="00B92527" w:rsidRDefault="00277910" w:rsidP="00277910">
            <w:pPr>
              <w:bidi/>
              <w:jc w:val="left"/>
              <w:rPr>
                <w:color w:val="000000"/>
                <w:sz w:val="22"/>
                <w:szCs w:val="22"/>
              </w:rPr>
            </w:pPr>
            <w:r w:rsidRPr="00B92527">
              <w:rPr>
                <w:color w:val="000000"/>
                <w:sz w:val="22"/>
                <w:szCs w:val="22"/>
                <w:rtl/>
              </w:rPr>
              <w:t>819.54</w:t>
            </w:r>
          </w:p>
        </w:tc>
      </w:tr>
      <w:tr w:rsidR="00703BAE" w:rsidRPr="00B92527" w14:paraId="7170E0BF" w14:textId="77777777" w:rsidTr="00703BAE">
        <w:tc>
          <w:tcPr>
            <w:tcW w:w="3055" w:type="dxa"/>
            <w:noWrap/>
            <w:tcMar>
              <w:top w:w="0" w:type="dxa"/>
              <w:left w:w="14" w:type="dxa"/>
              <w:bottom w:w="0" w:type="dxa"/>
              <w:right w:w="43" w:type="dxa"/>
            </w:tcMar>
            <w:vAlign w:val="center"/>
          </w:tcPr>
          <w:p w14:paraId="1B23831F" w14:textId="6304B4BA" w:rsidR="00703BAE" w:rsidRPr="00B92527" w:rsidRDefault="00F77FCB" w:rsidP="00703BAE">
            <w:pPr>
              <w:bidi/>
              <w:jc w:val="left"/>
              <w:rPr>
                <w:color w:val="000000"/>
                <w:sz w:val="22"/>
                <w:szCs w:val="22"/>
              </w:rPr>
            </w:pPr>
            <w:r w:rsidRPr="00B92527">
              <w:rPr>
                <w:color w:val="000000"/>
                <w:sz w:val="22"/>
                <w:szCs w:val="22"/>
                <w:rtl/>
              </w:rPr>
              <w:t xml:space="preserve">الهيدروكلوروفلوروكربون-141ب الموجود في البوليولات المستوردة مسبقة الخلط </w:t>
            </w:r>
            <w:r w:rsidR="00703BAE" w:rsidRPr="00B92527">
              <w:rPr>
                <w:color w:val="000000"/>
                <w:sz w:val="22"/>
                <w:szCs w:val="22"/>
                <w:vertAlign w:val="superscript"/>
              </w:rPr>
              <w:t>*</w:t>
            </w:r>
          </w:p>
        </w:tc>
        <w:tc>
          <w:tcPr>
            <w:tcW w:w="1050" w:type="dxa"/>
            <w:noWrap/>
            <w:tcMar>
              <w:top w:w="0" w:type="dxa"/>
              <w:left w:w="0" w:type="dxa"/>
              <w:bottom w:w="0" w:type="dxa"/>
              <w:right w:w="115" w:type="dxa"/>
            </w:tcMar>
          </w:tcPr>
          <w:p w14:paraId="3C69FECC" w14:textId="0C810448" w:rsidR="00703BAE" w:rsidRPr="00B92527" w:rsidRDefault="00277910" w:rsidP="00E555B5">
            <w:pPr>
              <w:bidi/>
              <w:jc w:val="left"/>
              <w:rPr>
                <w:color w:val="000000"/>
                <w:sz w:val="22"/>
                <w:szCs w:val="22"/>
              </w:rPr>
            </w:pPr>
            <w:r w:rsidRPr="00B92527">
              <w:rPr>
                <w:color w:val="000000"/>
                <w:sz w:val="22"/>
                <w:szCs w:val="22"/>
                <w:rtl/>
              </w:rPr>
              <w:t>110.67</w:t>
            </w:r>
          </w:p>
        </w:tc>
        <w:tc>
          <w:tcPr>
            <w:tcW w:w="1050" w:type="dxa"/>
            <w:noWrap/>
            <w:tcMar>
              <w:top w:w="0" w:type="dxa"/>
              <w:left w:w="0" w:type="dxa"/>
              <w:bottom w:w="0" w:type="dxa"/>
              <w:right w:w="115" w:type="dxa"/>
            </w:tcMar>
          </w:tcPr>
          <w:p w14:paraId="4960BD56" w14:textId="44A5A719" w:rsidR="00703BAE" w:rsidRPr="00B92527" w:rsidRDefault="00277910" w:rsidP="00E555B5">
            <w:pPr>
              <w:bidi/>
              <w:jc w:val="left"/>
              <w:rPr>
                <w:color w:val="000000"/>
                <w:sz w:val="22"/>
                <w:szCs w:val="22"/>
              </w:rPr>
            </w:pPr>
            <w:r w:rsidRPr="00B92527">
              <w:rPr>
                <w:color w:val="000000"/>
                <w:sz w:val="22"/>
                <w:szCs w:val="22"/>
                <w:rtl/>
              </w:rPr>
              <w:t>117.31</w:t>
            </w:r>
          </w:p>
        </w:tc>
        <w:tc>
          <w:tcPr>
            <w:tcW w:w="1050" w:type="dxa"/>
            <w:tcMar>
              <w:left w:w="0" w:type="dxa"/>
              <w:right w:w="115" w:type="dxa"/>
            </w:tcMar>
          </w:tcPr>
          <w:p w14:paraId="1F4C754B" w14:textId="6AB2D726" w:rsidR="00703BAE" w:rsidRPr="00B92527" w:rsidRDefault="00277910" w:rsidP="00E555B5">
            <w:pPr>
              <w:bidi/>
              <w:jc w:val="left"/>
              <w:rPr>
                <w:color w:val="000000"/>
                <w:sz w:val="22"/>
                <w:szCs w:val="22"/>
              </w:rPr>
            </w:pPr>
            <w:r w:rsidRPr="00B92527">
              <w:rPr>
                <w:color w:val="000000"/>
                <w:sz w:val="22"/>
                <w:szCs w:val="22"/>
                <w:rtl/>
              </w:rPr>
              <w:t>98.40</w:t>
            </w:r>
          </w:p>
        </w:tc>
        <w:tc>
          <w:tcPr>
            <w:tcW w:w="1050" w:type="dxa"/>
          </w:tcPr>
          <w:p w14:paraId="533C8B0C" w14:textId="303E6D42" w:rsidR="00703BAE" w:rsidRPr="00B92527" w:rsidRDefault="00277910" w:rsidP="00E555B5">
            <w:pPr>
              <w:bidi/>
              <w:jc w:val="left"/>
              <w:rPr>
                <w:sz w:val="22"/>
                <w:szCs w:val="22"/>
              </w:rPr>
            </w:pPr>
            <w:r w:rsidRPr="00B92527">
              <w:rPr>
                <w:sz w:val="22"/>
                <w:szCs w:val="22"/>
                <w:rtl/>
              </w:rPr>
              <w:t>104.30</w:t>
            </w:r>
          </w:p>
        </w:tc>
        <w:tc>
          <w:tcPr>
            <w:tcW w:w="1050" w:type="dxa"/>
          </w:tcPr>
          <w:p w14:paraId="54AF2C2A" w14:textId="132F4BDA" w:rsidR="00703BAE" w:rsidRPr="00B92527" w:rsidRDefault="00277910" w:rsidP="00E555B5">
            <w:pPr>
              <w:bidi/>
              <w:jc w:val="left"/>
              <w:rPr>
                <w:sz w:val="22"/>
                <w:szCs w:val="22"/>
              </w:rPr>
            </w:pPr>
            <w:r w:rsidRPr="00B92527">
              <w:rPr>
                <w:sz w:val="22"/>
                <w:szCs w:val="22"/>
                <w:rtl/>
              </w:rPr>
              <w:t>104.30</w:t>
            </w:r>
          </w:p>
        </w:tc>
        <w:tc>
          <w:tcPr>
            <w:tcW w:w="1050" w:type="dxa"/>
            <w:noWrap/>
            <w:tcMar>
              <w:top w:w="0" w:type="dxa"/>
              <w:left w:w="0" w:type="dxa"/>
              <w:bottom w:w="0" w:type="dxa"/>
              <w:right w:w="115" w:type="dxa"/>
            </w:tcMar>
          </w:tcPr>
          <w:p w14:paraId="5F3E3B2C" w14:textId="7BAB6930" w:rsidR="00703BAE" w:rsidRPr="00B92527" w:rsidRDefault="00277910" w:rsidP="00E555B5">
            <w:pPr>
              <w:bidi/>
              <w:jc w:val="left"/>
              <w:rPr>
                <w:sz w:val="22"/>
                <w:szCs w:val="22"/>
                <w:rtl/>
                <w:lang w:bidi="ar-AE"/>
              </w:rPr>
            </w:pPr>
            <w:r w:rsidRPr="00B92527">
              <w:rPr>
                <w:sz w:val="22"/>
                <w:szCs w:val="22"/>
                <w:rtl/>
              </w:rPr>
              <w:t>71.82</w:t>
            </w:r>
          </w:p>
        </w:tc>
      </w:tr>
      <w:tr w:rsidR="00703BAE" w:rsidRPr="00B92527" w14:paraId="20195BC3" w14:textId="77777777" w:rsidTr="00703BAE">
        <w:tc>
          <w:tcPr>
            <w:tcW w:w="3055" w:type="dxa"/>
            <w:noWrap/>
            <w:tcMar>
              <w:top w:w="0" w:type="dxa"/>
              <w:left w:w="14" w:type="dxa"/>
              <w:bottom w:w="0" w:type="dxa"/>
              <w:right w:w="43" w:type="dxa"/>
            </w:tcMar>
            <w:vAlign w:val="bottom"/>
            <w:hideMark/>
          </w:tcPr>
          <w:p w14:paraId="126AF075" w14:textId="4CBA9F19" w:rsidR="00703BAE" w:rsidRPr="00B92527" w:rsidRDefault="00703BAE" w:rsidP="00703BAE">
            <w:pPr>
              <w:bidi/>
              <w:jc w:val="left"/>
              <w:rPr>
                <w:b/>
                <w:bCs/>
                <w:color w:val="000000"/>
                <w:sz w:val="22"/>
                <w:szCs w:val="22"/>
                <w:rtl/>
              </w:rPr>
            </w:pPr>
            <w:r w:rsidRPr="00B92527">
              <w:rPr>
                <w:b/>
                <w:bCs/>
                <w:color w:val="000000"/>
                <w:sz w:val="22"/>
                <w:szCs w:val="22"/>
                <w:rtl/>
              </w:rPr>
              <w:t>طن من قدرات استنفاد الأوزون</w:t>
            </w:r>
          </w:p>
        </w:tc>
        <w:tc>
          <w:tcPr>
            <w:tcW w:w="1050" w:type="dxa"/>
            <w:noWrap/>
            <w:tcMar>
              <w:top w:w="0" w:type="dxa"/>
              <w:left w:w="0" w:type="dxa"/>
              <w:bottom w:w="0" w:type="dxa"/>
              <w:right w:w="115" w:type="dxa"/>
            </w:tcMar>
          </w:tcPr>
          <w:p w14:paraId="2B976FBA" w14:textId="77777777" w:rsidR="00703BAE" w:rsidRPr="00B92527" w:rsidRDefault="00703BAE" w:rsidP="00E555B5">
            <w:pPr>
              <w:bidi/>
              <w:jc w:val="left"/>
              <w:rPr>
                <w:sz w:val="22"/>
                <w:szCs w:val="22"/>
              </w:rPr>
            </w:pPr>
          </w:p>
        </w:tc>
        <w:tc>
          <w:tcPr>
            <w:tcW w:w="1050" w:type="dxa"/>
            <w:noWrap/>
            <w:tcMar>
              <w:top w:w="0" w:type="dxa"/>
              <w:left w:w="0" w:type="dxa"/>
              <w:bottom w:w="0" w:type="dxa"/>
              <w:right w:w="115" w:type="dxa"/>
            </w:tcMar>
          </w:tcPr>
          <w:p w14:paraId="6BA60763" w14:textId="77777777" w:rsidR="00703BAE" w:rsidRPr="00B92527" w:rsidRDefault="00703BAE" w:rsidP="00E555B5">
            <w:pPr>
              <w:bidi/>
              <w:jc w:val="left"/>
              <w:rPr>
                <w:sz w:val="22"/>
                <w:szCs w:val="22"/>
              </w:rPr>
            </w:pPr>
          </w:p>
        </w:tc>
        <w:tc>
          <w:tcPr>
            <w:tcW w:w="1050" w:type="dxa"/>
            <w:tcMar>
              <w:left w:w="0" w:type="dxa"/>
              <w:right w:w="115" w:type="dxa"/>
            </w:tcMar>
          </w:tcPr>
          <w:p w14:paraId="5B76527B" w14:textId="77777777" w:rsidR="00703BAE" w:rsidRPr="00B92527" w:rsidRDefault="00703BAE" w:rsidP="00E555B5">
            <w:pPr>
              <w:bidi/>
              <w:jc w:val="left"/>
              <w:rPr>
                <w:sz w:val="22"/>
                <w:szCs w:val="22"/>
              </w:rPr>
            </w:pPr>
          </w:p>
        </w:tc>
        <w:tc>
          <w:tcPr>
            <w:tcW w:w="1050" w:type="dxa"/>
          </w:tcPr>
          <w:p w14:paraId="654719B7" w14:textId="77777777" w:rsidR="00703BAE" w:rsidRPr="00B92527" w:rsidRDefault="00703BAE" w:rsidP="00E555B5">
            <w:pPr>
              <w:bidi/>
              <w:jc w:val="left"/>
              <w:rPr>
                <w:sz w:val="22"/>
                <w:szCs w:val="22"/>
              </w:rPr>
            </w:pPr>
          </w:p>
        </w:tc>
        <w:tc>
          <w:tcPr>
            <w:tcW w:w="1050" w:type="dxa"/>
          </w:tcPr>
          <w:p w14:paraId="73B263EF" w14:textId="77777777" w:rsidR="00703BAE" w:rsidRPr="00B92527" w:rsidRDefault="00703BAE" w:rsidP="00E555B5">
            <w:pPr>
              <w:bidi/>
              <w:jc w:val="left"/>
              <w:rPr>
                <w:sz w:val="22"/>
                <w:szCs w:val="22"/>
              </w:rPr>
            </w:pPr>
          </w:p>
        </w:tc>
        <w:tc>
          <w:tcPr>
            <w:tcW w:w="1050" w:type="dxa"/>
            <w:noWrap/>
            <w:tcMar>
              <w:top w:w="0" w:type="dxa"/>
              <w:left w:w="0" w:type="dxa"/>
              <w:bottom w:w="0" w:type="dxa"/>
              <w:right w:w="115" w:type="dxa"/>
            </w:tcMar>
          </w:tcPr>
          <w:p w14:paraId="1DB0BB97" w14:textId="77777777" w:rsidR="00703BAE" w:rsidRPr="00B92527" w:rsidRDefault="00703BAE" w:rsidP="00E555B5">
            <w:pPr>
              <w:bidi/>
              <w:jc w:val="left"/>
              <w:rPr>
                <w:sz w:val="22"/>
                <w:szCs w:val="22"/>
              </w:rPr>
            </w:pPr>
          </w:p>
        </w:tc>
      </w:tr>
      <w:tr w:rsidR="00F77FCB" w:rsidRPr="00B92527" w14:paraId="289776FA" w14:textId="77777777" w:rsidTr="00703BAE">
        <w:tc>
          <w:tcPr>
            <w:tcW w:w="3055" w:type="dxa"/>
            <w:tcBorders>
              <w:top w:val="single" w:sz="4" w:space="0" w:color="auto"/>
              <w:bottom w:val="single" w:sz="4" w:space="0" w:color="auto"/>
              <w:right w:val="single" w:sz="4" w:space="0" w:color="auto"/>
            </w:tcBorders>
            <w:noWrap/>
            <w:tcMar>
              <w:top w:w="0" w:type="dxa"/>
              <w:left w:w="14" w:type="dxa"/>
              <w:bottom w:w="0" w:type="dxa"/>
              <w:right w:w="43" w:type="dxa"/>
            </w:tcMar>
            <w:vAlign w:val="center"/>
            <w:hideMark/>
          </w:tcPr>
          <w:p w14:paraId="07E1FB65" w14:textId="71285744" w:rsidR="00F77FCB" w:rsidRPr="00B92527" w:rsidRDefault="00F77FCB" w:rsidP="00F77FCB">
            <w:pPr>
              <w:bidi/>
              <w:rPr>
                <w:color w:val="000000"/>
                <w:sz w:val="22"/>
                <w:szCs w:val="22"/>
              </w:rPr>
            </w:pPr>
            <w:r w:rsidRPr="00B92527">
              <w:rPr>
                <w:color w:val="000000"/>
                <w:sz w:val="22"/>
                <w:szCs w:val="22"/>
                <w:rtl/>
                <w:lang w:val="en-CA" w:bidi="ar-AE"/>
              </w:rPr>
              <w:t>الهيدروكلوروفلوروكربون</w:t>
            </w:r>
            <w:r w:rsidRPr="00B92527">
              <w:rPr>
                <w:color w:val="000000"/>
                <w:sz w:val="22"/>
                <w:szCs w:val="22"/>
                <w:rtl/>
                <w:lang w:val="en-CA"/>
              </w:rPr>
              <w:t>-22</w:t>
            </w:r>
          </w:p>
        </w:tc>
        <w:tc>
          <w:tcPr>
            <w:tcW w:w="1050"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14:paraId="037603F9" w14:textId="77F16C79" w:rsidR="00F77FCB" w:rsidRPr="00B92527" w:rsidRDefault="00277910" w:rsidP="00E555B5">
            <w:pPr>
              <w:bidi/>
              <w:jc w:val="left"/>
              <w:rPr>
                <w:color w:val="000000"/>
                <w:sz w:val="22"/>
                <w:szCs w:val="22"/>
              </w:rPr>
            </w:pPr>
            <w:r w:rsidRPr="00B92527">
              <w:rPr>
                <w:color w:val="000000"/>
                <w:sz w:val="22"/>
                <w:szCs w:val="22"/>
                <w:rtl/>
              </w:rPr>
              <w:t>26.88</w:t>
            </w:r>
          </w:p>
        </w:tc>
        <w:tc>
          <w:tcPr>
            <w:tcW w:w="1050"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14:paraId="6183165C" w14:textId="66117373" w:rsidR="00F77FCB" w:rsidRPr="00B92527" w:rsidRDefault="00277910" w:rsidP="00E555B5">
            <w:pPr>
              <w:bidi/>
              <w:jc w:val="left"/>
              <w:rPr>
                <w:color w:val="000000"/>
                <w:sz w:val="22"/>
                <w:szCs w:val="22"/>
              </w:rPr>
            </w:pPr>
            <w:r w:rsidRPr="00B92527">
              <w:rPr>
                <w:color w:val="000000"/>
                <w:sz w:val="22"/>
                <w:szCs w:val="22"/>
                <w:rtl/>
              </w:rPr>
              <w:t>32.64</w:t>
            </w:r>
          </w:p>
        </w:tc>
        <w:tc>
          <w:tcPr>
            <w:tcW w:w="1050" w:type="dxa"/>
            <w:tcBorders>
              <w:top w:val="single" w:sz="4" w:space="0" w:color="auto"/>
              <w:left w:val="single" w:sz="4" w:space="0" w:color="auto"/>
              <w:bottom w:val="single" w:sz="4" w:space="0" w:color="auto"/>
              <w:right w:val="single" w:sz="4" w:space="0" w:color="auto"/>
            </w:tcBorders>
            <w:tcMar>
              <w:left w:w="0" w:type="dxa"/>
              <w:right w:w="115" w:type="dxa"/>
            </w:tcMar>
          </w:tcPr>
          <w:p w14:paraId="7CFDBC62" w14:textId="3B7C68E8" w:rsidR="00F77FCB" w:rsidRPr="00B92527" w:rsidRDefault="00277910" w:rsidP="00E555B5">
            <w:pPr>
              <w:bidi/>
              <w:jc w:val="left"/>
              <w:rPr>
                <w:color w:val="000000"/>
                <w:sz w:val="22"/>
                <w:szCs w:val="22"/>
              </w:rPr>
            </w:pPr>
            <w:r w:rsidRPr="00B92527">
              <w:rPr>
                <w:color w:val="000000"/>
                <w:sz w:val="22"/>
                <w:szCs w:val="22"/>
                <w:rtl/>
              </w:rPr>
              <w:t>23.24</w:t>
            </w:r>
          </w:p>
        </w:tc>
        <w:tc>
          <w:tcPr>
            <w:tcW w:w="1050" w:type="dxa"/>
          </w:tcPr>
          <w:p w14:paraId="2D30EA32" w14:textId="5734CDD2" w:rsidR="00F77FCB" w:rsidRPr="00B92527" w:rsidRDefault="00277910" w:rsidP="00E555B5">
            <w:pPr>
              <w:bidi/>
              <w:jc w:val="left"/>
              <w:rPr>
                <w:color w:val="000000"/>
                <w:sz w:val="22"/>
                <w:szCs w:val="22"/>
              </w:rPr>
            </w:pPr>
            <w:r w:rsidRPr="00B92527">
              <w:rPr>
                <w:color w:val="000000"/>
                <w:sz w:val="22"/>
                <w:szCs w:val="22"/>
                <w:rtl/>
              </w:rPr>
              <w:t>27.49</w:t>
            </w:r>
          </w:p>
        </w:tc>
        <w:tc>
          <w:tcPr>
            <w:tcW w:w="1050" w:type="dxa"/>
          </w:tcPr>
          <w:p w14:paraId="48955DE6" w14:textId="0F0E620D" w:rsidR="00F77FCB" w:rsidRPr="00B92527" w:rsidRDefault="00277910" w:rsidP="00E555B5">
            <w:pPr>
              <w:bidi/>
              <w:jc w:val="left"/>
              <w:rPr>
                <w:color w:val="000000"/>
                <w:sz w:val="22"/>
                <w:szCs w:val="22"/>
              </w:rPr>
            </w:pPr>
            <w:r w:rsidRPr="00B92527">
              <w:rPr>
                <w:color w:val="000000"/>
                <w:sz w:val="22"/>
                <w:szCs w:val="22"/>
                <w:rtl/>
              </w:rPr>
              <w:t>25.26</w:t>
            </w:r>
          </w:p>
        </w:tc>
        <w:tc>
          <w:tcPr>
            <w:tcW w:w="1050" w:type="dxa"/>
            <w:noWrap/>
            <w:tcMar>
              <w:top w:w="0" w:type="dxa"/>
              <w:left w:w="0" w:type="dxa"/>
              <w:bottom w:w="0" w:type="dxa"/>
              <w:right w:w="115" w:type="dxa"/>
            </w:tcMar>
          </w:tcPr>
          <w:p w14:paraId="25402350" w14:textId="76FE4FDA" w:rsidR="00F77FCB" w:rsidRPr="00B92527" w:rsidRDefault="00277910" w:rsidP="00E555B5">
            <w:pPr>
              <w:bidi/>
              <w:jc w:val="left"/>
              <w:rPr>
                <w:color w:val="000000"/>
                <w:sz w:val="22"/>
                <w:szCs w:val="22"/>
              </w:rPr>
            </w:pPr>
            <w:r w:rsidRPr="00B92527">
              <w:rPr>
                <w:color w:val="000000"/>
                <w:sz w:val="22"/>
                <w:szCs w:val="22"/>
                <w:rtl/>
              </w:rPr>
              <w:t>38.80</w:t>
            </w:r>
          </w:p>
        </w:tc>
      </w:tr>
      <w:tr w:rsidR="00F77FCB" w:rsidRPr="00B92527" w14:paraId="045A3CB8" w14:textId="77777777" w:rsidTr="001208AA">
        <w:tc>
          <w:tcPr>
            <w:tcW w:w="3055" w:type="dxa"/>
            <w:tcBorders>
              <w:top w:val="single" w:sz="4" w:space="0" w:color="auto"/>
              <w:left w:val="single" w:sz="4" w:space="0" w:color="auto"/>
              <w:bottom w:val="single" w:sz="4" w:space="0" w:color="auto"/>
              <w:right w:val="single" w:sz="4" w:space="0" w:color="auto"/>
            </w:tcBorders>
            <w:noWrap/>
            <w:tcMar>
              <w:top w:w="0" w:type="dxa"/>
              <w:left w:w="14" w:type="dxa"/>
              <w:bottom w:w="0" w:type="dxa"/>
              <w:right w:w="43" w:type="dxa"/>
            </w:tcMar>
            <w:vAlign w:val="center"/>
            <w:hideMark/>
          </w:tcPr>
          <w:p w14:paraId="55BC102A" w14:textId="6CE87D82" w:rsidR="00F77FCB" w:rsidRPr="00B92527" w:rsidRDefault="00F77FCB" w:rsidP="00F77FCB">
            <w:pPr>
              <w:bidi/>
              <w:rPr>
                <w:color w:val="000000"/>
                <w:sz w:val="22"/>
                <w:szCs w:val="22"/>
              </w:rPr>
            </w:pPr>
            <w:r w:rsidRPr="00B92527">
              <w:rPr>
                <w:color w:val="000000"/>
                <w:sz w:val="22"/>
                <w:szCs w:val="22"/>
                <w:rtl/>
              </w:rPr>
              <w:t>الهيدروكلوروفلوروكربون-141ب</w:t>
            </w:r>
          </w:p>
        </w:tc>
        <w:tc>
          <w:tcPr>
            <w:tcW w:w="1050"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14:paraId="2AC4EFB4" w14:textId="2C04F2F6" w:rsidR="00F77FCB" w:rsidRPr="00B92527" w:rsidRDefault="00277910" w:rsidP="00E555B5">
            <w:pPr>
              <w:bidi/>
              <w:jc w:val="left"/>
              <w:rPr>
                <w:color w:val="000000"/>
                <w:sz w:val="22"/>
                <w:szCs w:val="22"/>
                <w:lang w:bidi="ar-AE"/>
              </w:rPr>
            </w:pPr>
            <w:r w:rsidRPr="00B92527">
              <w:rPr>
                <w:color w:val="000000"/>
                <w:sz w:val="22"/>
                <w:szCs w:val="22"/>
                <w:rtl/>
                <w:lang w:bidi="ar-AE"/>
              </w:rPr>
              <w:t>0.00</w:t>
            </w:r>
          </w:p>
        </w:tc>
        <w:tc>
          <w:tcPr>
            <w:tcW w:w="1050"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14:paraId="602C9B10" w14:textId="44A78AFA" w:rsidR="00F77FCB" w:rsidRPr="00B92527" w:rsidRDefault="00277910" w:rsidP="00E555B5">
            <w:pPr>
              <w:bidi/>
              <w:jc w:val="left"/>
              <w:rPr>
                <w:color w:val="000000"/>
                <w:sz w:val="22"/>
                <w:szCs w:val="22"/>
              </w:rPr>
            </w:pPr>
            <w:r w:rsidRPr="00B92527">
              <w:rPr>
                <w:color w:val="000000"/>
                <w:sz w:val="22"/>
                <w:szCs w:val="22"/>
                <w:rtl/>
              </w:rPr>
              <w:t>0.00</w:t>
            </w:r>
          </w:p>
        </w:tc>
        <w:tc>
          <w:tcPr>
            <w:tcW w:w="1050" w:type="dxa"/>
            <w:tcBorders>
              <w:top w:val="single" w:sz="4" w:space="0" w:color="auto"/>
              <w:left w:val="single" w:sz="4" w:space="0" w:color="auto"/>
              <w:bottom w:val="single" w:sz="4" w:space="0" w:color="auto"/>
              <w:right w:val="single" w:sz="4" w:space="0" w:color="auto"/>
            </w:tcBorders>
            <w:tcMar>
              <w:left w:w="0" w:type="dxa"/>
              <w:right w:w="115" w:type="dxa"/>
            </w:tcMar>
          </w:tcPr>
          <w:p w14:paraId="2A45AA60" w14:textId="0734A4FC" w:rsidR="00F77FCB" w:rsidRPr="00B92527" w:rsidRDefault="00277910" w:rsidP="00E555B5">
            <w:pPr>
              <w:bidi/>
              <w:jc w:val="left"/>
              <w:rPr>
                <w:color w:val="000000"/>
                <w:sz w:val="22"/>
                <w:szCs w:val="22"/>
              </w:rPr>
            </w:pPr>
            <w:r w:rsidRPr="00B92527">
              <w:rPr>
                <w:color w:val="000000"/>
                <w:sz w:val="22"/>
                <w:szCs w:val="22"/>
                <w:rtl/>
              </w:rPr>
              <w:t>0.00</w:t>
            </w:r>
          </w:p>
        </w:tc>
        <w:tc>
          <w:tcPr>
            <w:tcW w:w="1050" w:type="dxa"/>
            <w:tcBorders>
              <w:top w:val="single" w:sz="4" w:space="0" w:color="auto"/>
              <w:left w:val="single" w:sz="4" w:space="0" w:color="auto"/>
              <w:bottom w:val="single" w:sz="4" w:space="0" w:color="auto"/>
              <w:right w:val="single" w:sz="4" w:space="0" w:color="auto"/>
            </w:tcBorders>
          </w:tcPr>
          <w:p w14:paraId="4DA5FE7D" w14:textId="21117CD8" w:rsidR="00F77FCB" w:rsidRPr="00B92527" w:rsidRDefault="00277910" w:rsidP="00E555B5">
            <w:pPr>
              <w:bidi/>
              <w:jc w:val="left"/>
              <w:rPr>
                <w:color w:val="000000"/>
                <w:sz w:val="22"/>
                <w:szCs w:val="22"/>
              </w:rPr>
            </w:pPr>
            <w:r w:rsidRPr="00B92527">
              <w:rPr>
                <w:color w:val="000000"/>
                <w:sz w:val="22"/>
                <w:szCs w:val="22"/>
                <w:rtl/>
              </w:rPr>
              <w:t>0.00</w:t>
            </w:r>
          </w:p>
        </w:tc>
        <w:tc>
          <w:tcPr>
            <w:tcW w:w="1050" w:type="dxa"/>
            <w:tcBorders>
              <w:top w:val="single" w:sz="4" w:space="0" w:color="auto"/>
              <w:left w:val="single" w:sz="4" w:space="0" w:color="auto"/>
              <w:bottom w:val="single" w:sz="4" w:space="0" w:color="auto"/>
              <w:right w:val="single" w:sz="4" w:space="0" w:color="auto"/>
            </w:tcBorders>
          </w:tcPr>
          <w:p w14:paraId="7420E48A" w14:textId="3C6312B9" w:rsidR="00F77FCB" w:rsidRPr="00B92527" w:rsidRDefault="00277910" w:rsidP="00E555B5">
            <w:pPr>
              <w:bidi/>
              <w:jc w:val="left"/>
              <w:rPr>
                <w:color w:val="000000"/>
                <w:sz w:val="22"/>
                <w:szCs w:val="22"/>
              </w:rPr>
            </w:pPr>
            <w:r w:rsidRPr="00B92527">
              <w:rPr>
                <w:color w:val="000000"/>
                <w:sz w:val="22"/>
                <w:szCs w:val="22"/>
                <w:rtl/>
              </w:rPr>
              <w:t>0.00</w:t>
            </w:r>
          </w:p>
        </w:tc>
        <w:tc>
          <w:tcPr>
            <w:tcW w:w="1050"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115" w:type="dxa"/>
            </w:tcMar>
          </w:tcPr>
          <w:p w14:paraId="2CEC67E3" w14:textId="55D27E4F" w:rsidR="00F77FCB" w:rsidRPr="00B92527" w:rsidRDefault="00277910" w:rsidP="00E555B5">
            <w:pPr>
              <w:bidi/>
              <w:jc w:val="left"/>
              <w:rPr>
                <w:color w:val="000000"/>
                <w:sz w:val="22"/>
                <w:szCs w:val="22"/>
              </w:rPr>
            </w:pPr>
            <w:r w:rsidRPr="00B92527">
              <w:rPr>
                <w:color w:val="000000"/>
                <w:sz w:val="22"/>
                <w:szCs w:val="22"/>
                <w:rtl/>
              </w:rPr>
              <w:t>12.55</w:t>
            </w:r>
          </w:p>
        </w:tc>
      </w:tr>
      <w:tr w:rsidR="007535ED" w:rsidRPr="00B92527" w14:paraId="49D3E072" w14:textId="77777777" w:rsidTr="001208AA">
        <w:tc>
          <w:tcPr>
            <w:tcW w:w="3055" w:type="dxa"/>
            <w:tcBorders>
              <w:top w:val="single" w:sz="4" w:space="0" w:color="auto"/>
              <w:bottom w:val="single" w:sz="4" w:space="0" w:color="auto"/>
            </w:tcBorders>
            <w:noWrap/>
            <w:tcMar>
              <w:top w:w="0" w:type="dxa"/>
              <w:left w:w="14" w:type="dxa"/>
              <w:bottom w:w="0" w:type="dxa"/>
              <w:right w:w="43" w:type="dxa"/>
            </w:tcMar>
            <w:vAlign w:val="center"/>
            <w:hideMark/>
          </w:tcPr>
          <w:p w14:paraId="14D81CBD" w14:textId="2E2AEDE2" w:rsidR="007535ED" w:rsidRPr="00B92527" w:rsidRDefault="007535ED" w:rsidP="007535ED">
            <w:pPr>
              <w:bidi/>
              <w:jc w:val="left"/>
              <w:rPr>
                <w:color w:val="000000"/>
                <w:sz w:val="22"/>
                <w:szCs w:val="22"/>
              </w:rPr>
            </w:pPr>
            <w:r w:rsidRPr="00B92527">
              <w:rPr>
                <w:color w:val="000000"/>
                <w:sz w:val="22"/>
                <w:szCs w:val="22"/>
                <w:rtl/>
              </w:rPr>
              <w:t>المجموع (طن متري)</w:t>
            </w:r>
          </w:p>
        </w:tc>
        <w:tc>
          <w:tcPr>
            <w:tcW w:w="1050"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14:paraId="41D3337C" w14:textId="05DDFB5D" w:rsidR="007535ED" w:rsidRPr="00B92527" w:rsidRDefault="007535ED" w:rsidP="007535ED">
            <w:pPr>
              <w:bidi/>
              <w:jc w:val="left"/>
              <w:rPr>
                <w:color w:val="000000"/>
                <w:sz w:val="22"/>
                <w:szCs w:val="22"/>
              </w:rPr>
            </w:pPr>
            <w:r w:rsidRPr="00B92527">
              <w:rPr>
                <w:color w:val="000000"/>
                <w:sz w:val="22"/>
                <w:szCs w:val="22"/>
                <w:rtl/>
              </w:rPr>
              <w:t>26.88</w:t>
            </w:r>
          </w:p>
        </w:tc>
        <w:tc>
          <w:tcPr>
            <w:tcW w:w="1050" w:type="dxa"/>
            <w:tcBorders>
              <w:top w:val="single" w:sz="4" w:space="0" w:color="auto"/>
              <w:left w:val="single" w:sz="4" w:space="0" w:color="auto"/>
              <w:bottom w:val="single" w:sz="4" w:space="0" w:color="auto"/>
              <w:right w:val="nil"/>
            </w:tcBorders>
            <w:shd w:val="clear" w:color="auto" w:fill="auto"/>
            <w:noWrap/>
            <w:tcMar>
              <w:top w:w="0" w:type="dxa"/>
              <w:left w:w="0" w:type="dxa"/>
              <w:bottom w:w="0" w:type="dxa"/>
              <w:right w:w="115" w:type="dxa"/>
            </w:tcMar>
          </w:tcPr>
          <w:p w14:paraId="5E6AF80F" w14:textId="3000D808" w:rsidR="007535ED" w:rsidRPr="00B92527" w:rsidRDefault="007535ED" w:rsidP="007535ED">
            <w:pPr>
              <w:bidi/>
              <w:jc w:val="left"/>
              <w:rPr>
                <w:color w:val="000000"/>
                <w:sz w:val="22"/>
                <w:szCs w:val="22"/>
              </w:rPr>
            </w:pPr>
            <w:r w:rsidRPr="00B92527">
              <w:rPr>
                <w:color w:val="000000"/>
                <w:sz w:val="22"/>
                <w:szCs w:val="22"/>
                <w:rtl/>
              </w:rPr>
              <w:t>32.64</w:t>
            </w:r>
          </w:p>
        </w:tc>
        <w:tc>
          <w:tcPr>
            <w:tcW w:w="1050" w:type="dxa"/>
            <w:tcBorders>
              <w:top w:val="single" w:sz="4" w:space="0" w:color="auto"/>
            </w:tcBorders>
            <w:tcMar>
              <w:left w:w="0" w:type="dxa"/>
              <w:right w:w="115" w:type="dxa"/>
            </w:tcMar>
          </w:tcPr>
          <w:p w14:paraId="48BB3363" w14:textId="2B6C7C0E" w:rsidR="007535ED" w:rsidRPr="00B92527" w:rsidRDefault="007535ED" w:rsidP="007535ED">
            <w:pPr>
              <w:bidi/>
              <w:jc w:val="left"/>
              <w:rPr>
                <w:color w:val="000000"/>
                <w:sz w:val="22"/>
                <w:szCs w:val="22"/>
              </w:rPr>
            </w:pPr>
            <w:r w:rsidRPr="00B92527">
              <w:rPr>
                <w:color w:val="000000"/>
                <w:sz w:val="22"/>
                <w:szCs w:val="22"/>
                <w:rtl/>
              </w:rPr>
              <w:t>23.24</w:t>
            </w:r>
          </w:p>
        </w:tc>
        <w:tc>
          <w:tcPr>
            <w:tcW w:w="1050" w:type="dxa"/>
          </w:tcPr>
          <w:p w14:paraId="50AF31EF" w14:textId="7BDFF40F" w:rsidR="007535ED" w:rsidRPr="00B92527" w:rsidRDefault="007535ED" w:rsidP="007535ED">
            <w:pPr>
              <w:bidi/>
              <w:jc w:val="left"/>
              <w:rPr>
                <w:color w:val="000000"/>
                <w:sz w:val="22"/>
                <w:szCs w:val="22"/>
              </w:rPr>
            </w:pPr>
            <w:r w:rsidRPr="00B92527">
              <w:rPr>
                <w:color w:val="000000"/>
                <w:sz w:val="22"/>
                <w:szCs w:val="22"/>
                <w:rtl/>
              </w:rPr>
              <w:t>27.49</w:t>
            </w:r>
          </w:p>
        </w:tc>
        <w:tc>
          <w:tcPr>
            <w:tcW w:w="1050" w:type="dxa"/>
          </w:tcPr>
          <w:p w14:paraId="6C1B76E9" w14:textId="00BD3A64" w:rsidR="007535ED" w:rsidRPr="00B92527" w:rsidRDefault="007535ED" w:rsidP="007535ED">
            <w:pPr>
              <w:bidi/>
              <w:jc w:val="left"/>
              <w:rPr>
                <w:color w:val="000000"/>
                <w:sz w:val="22"/>
                <w:szCs w:val="22"/>
              </w:rPr>
            </w:pPr>
            <w:r w:rsidRPr="00B92527">
              <w:rPr>
                <w:color w:val="000000"/>
                <w:sz w:val="22"/>
                <w:szCs w:val="22"/>
                <w:rtl/>
              </w:rPr>
              <w:t>25.26</w:t>
            </w:r>
          </w:p>
        </w:tc>
        <w:tc>
          <w:tcPr>
            <w:tcW w:w="1050" w:type="dxa"/>
            <w:noWrap/>
            <w:tcMar>
              <w:top w:w="0" w:type="dxa"/>
              <w:left w:w="0" w:type="dxa"/>
              <w:bottom w:w="0" w:type="dxa"/>
              <w:right w:w="115" w:type="dxa"/>
            </w:tcMar>
          </w:tcPr>
          <w:p w14:paraId="74ADC7B8" w14:textId="58D37545" w:rsidR="007535ED" w:rsidRPr="00B92527" w:rsidRDefault="007535ED" w:rsidP="007535ED">
            <w:pPr>
              <w:bidi/>
              <w:jc w:val="left"/>
              <w:rPr>
                <w:color w:val="000000"/>
                <w:sz w:val="22"/>
                <w:szCs w:val="22"/>
              </w:rPr>
            </w:pPr>
            <w:r w:rsidRPr="00B92527">
              <w:rPr>
                <w:color w:val="000000"/>
                <w:sz w:val="22"/>
                <w:szCs w:val="22"/>
                <w:rtl/>
              </w:rPr>
              <w:t>51.35</w:t>
            </w:r>
          </w:p>
        </w:tc>
      </w:tr>
      <w:tr w:rsidR="00F77FCB" w:rsidRPr="00B92527" w14:paraId="1C7BF06D" w14:textId="77777777" w:rsidTr="001208AA">
        <w:tc>
          <w:tcPr>
            <w:tcW w:w="3055" w:type="dxa"/>
            <w:tcBorders>
              <w:top w:val="single" w:sz="4" w:space="0" w:color="auto"/>
            </w:tcBorders>
            <w:noWrap/>
            <w:tcMar>
              <w:top w:w="0" w:type="dxa"/>
              <w:left w:w="14" w:type="dxa"/>
              <w:bottom w:w="0" w:type="dxa"/>
              <w:right w:w="43" w:type="dxa"/>
            </w:tcMar>
            <w:vAlign w:val="center"/>
          </w:tcPr>
          <w:p w14:paraId="60563FF7" w14:textId="2DE6A063" w:rsidR="00F77FCB" w:rsidRPr="00B92527" w:rsidRDefault="00F77FCB" w:rsidP="00F77FCB">
            <w:pPr>
              <w:bidi/>
              <w:jc w:val="left"/>
              <w:rPr>
                <w:color w:val="000000"/>
                <w:sz w:val="22"/>
                <w:szCs w:val="22"/>
              </w:rPr>
            </w:pPr>
            <w:r w:rsidRPr="00B92527">
              <w:rPr>
                <w:color w:val="000000"/>
                <w:sz w:val="22"/>
                <w:szCs w:val="22"/>
                <w:rtl/>
              </w:rPr>
              <w:t xml:space="preserve">الهيدروكلوروفلوروكربون-141ب الموجود في البوليولات المستوردة مسبقة الخلط </w:t>
            </w:r>
            <w:r w:rsidRPr="00B92527">
              <w:rPr>
                <w:color w:val="000000"/>
                <w:sz w:val="22"/>
                <w:szCs w:val="22"/>
                <w:vertAlign w:val="superscript"/>
              </w:rPr>
              <w:t>*</w:t>
            </w:r>
          </w:p>
        </w:tc>
        <w:tc>
          <w:tcPr>
            <w:tcW w:w="1050" w:type="dxa"/>
            <w:tcBorders>
              <w:top w:val="single" w:sz="4" w:space="0" w:color="auto"/>
            </w:tcBorders>
            <w:noWrap/>
            <w:tcMar>
              <w:top w:w="0" w:type="dxa"/>
              <w:left w:w="0" w:type="dxa"/>
              <w:bottom w:w="0" w:type="dxa"/>
              <w:right w:w="115" w:type="dxa"/>
            </w:tcMar>
          </w:tcPr>
          <w:p w14:paraId="67E0DCAA" w14:textId="01D0C8E7" w:rsidR="00F77FCB" w:rsidRPr="00B92527" w:rsidRDefault="007535ED" w:rsidP="00E555B5">
            <w:pPr>
              <w:bidi/>
              <w:jc w:val="left"/>
              <w:rPr>
                <w:color w:val="000000"/>
                <w:sz w:val="22"/>
                <w:szCs w:val="22"/>
              </w:rPr>
            </w:pPr>
            <w:r w:rsidRPr="00B92527">
              <w:rPr>
                <w:color w:val="000000"/>
                <w:sz w:val="22"/>
                <w:szCs w:val="22"/>
                <w:rtl/>
              </w:rPr>
              <w:t>12.17</w:t>
            </w:r>
          </w:p>
        </w:tc>
        <w:tc>
          <w:tcPr>
            <w:tcW w:w="1050" w:type="dxa"/>
            <w:tcBorders>
              <w:top w:val="single" w:sz="4" w:space="0" w:color="auto"/>
            </w:tcBorders>
            <w:noWrap/>
            <w:tcMar>
              <w:top w:w="0" w:type="dxa"/>
              <w:left w:w="0" w:type="dxa"/>
              <w:bottom w:w="0" w:type="dxa"/>
              <w:right w:w="115" w:type="dxa"/>
            </w:tcMar>
          </w:tcPr>
          <w:p w14:paraId="387E6237" w14:textId="5A97BA91" w:rsidR="00F77FCB" w:rsidRPr="00B92527" w:rsidRDefault="007535ED" w:rsidP="00E555B5">
            <w:pPr>
              <w:bidi/>
              <w:jc w:val="left"/>
              <w:rPr>
                <w:color w:val="000000"/>
                <w:sz w:val="22"/>
                <w:szCs w:val="22"/>
              </w:rPr>
            </w:pPr>
            <w:r w:rsidRPr="00B92527">
              <w:rPr>
                <w:color w:val="000000"/>
                <w:sz w:val="22"/>
                <w:szCs w:val="22"/>
                <w:rtl/>
              </w:rPr>
              <w:t>12.90</w:t>
            </w:r>
          </w:p>
        </w:tc>
        <w:tc>
          <w:tcPr>
            <w:tcW w:w="1050" w:type="dxa"/>
            <w:tcMar>
              <w:left w:w="0" w:type="dxa"/>
              <w:right w:w="115" w:type="dxa"/>
            </w:tcMar>
          </w:tcPr>
          <w:p w14:paraId="638AA681" w14:textId="469EC798" w:rsidR="00F77FCB" w:rsidRPr="00B92527" w:rsidRDefault="007535ED" w:rsidP="00E555B5">
            <w:pPr>
              <w:bidi/>
              <w:jc w:val="left"/>
              <w:rPr>
                <w:color w:val="000000"/>
                <w:sz w:val="22"/>
                <w:szCs w:val="22"/>
              </w:rPr>
            </w:pPr>
            <w:r w:rsidRPr="00B92527">
              <w:rPr>
                <w:color w:val="000000"/>
                <w:sz w:val="22"/>
                <w:szCs w:val="22"/>
                <w:rtl/>
              </w:rPr>
              <w:t>10.82</w:t>
            </w:r>
          </w:p>
        </w:tc>
        <w:tc>
          <w:tcPr>
            <w:tcW w:w="1050" w:type="dxa"/>
          </w:tcPr>
          <w:p w14:paraId="59228A7D" w14:textId="509C0CE7" w:rsidR="00F77FCB" w:rsidRPr="00B92527" w:rsidRDefault="00277910" w:rsidP="00E555B5">
            <w:pPr>
              <w:bidi/>
              <w:jc w:val="left"/>
              <w:rPr>
                <w:sz w:val="22"/>
                <w:szCs w:val="22"/>
              </w:rPr>
            </w:pPr>
            <w:r w:rsidRPr="00B92527">
              <w:rPr>
                <w:sz w:val="22"/>
                <w:szCs w:val="22"/>
                <w:rtl/>
              </w:rPr>
              <w:t>11.47</w:t>
            </w:r>
          </w:p>
        </w:tc>
        <w:tc>
          <w:tcPr>
            <w:tcW w:w="1050" w:type="dxa"/>
          </w:tcPr>
          <w:p w14:paraId="1D27BF45" w14:textId="525A936B" w:rsidR="00F77FCB" w:rsidRPr="00B92527" w:rsidRDefault="00277910" w:rsidP="00E555B5">
            <w:pPr>
              <w:bidi/>
              <w:jc w:val="left"/>
              <w:rPr>
                <w:sz w:val="22"/>
                <w:szCs w:val="22"/>
              </w:rPr>
            </w:pPr>
            <w:r w:rsidRPr="00B92527">
              <w:rPr>
                <w:sz w:val="22"/>
                <w:szCs w:val="22"/>
                <w:rtl/>
              </w:rPr>
              <w:t>11.47</w:t>
            </w:r>
          </w:p>
        </w:tc>
        <w:tc>
          <w:tcPr>
            <w:tcW w:w="1050" w:type="dxa"/>
            <w:noWrap/>
            <w:tcMar>
              <w:top w:w="0" w:type="dxa"/>
              <w:left w:w="0" w:type="dxa"/>
              <w:bottom w:w="0" w:type="dxa"/>
              <w:right w:w="115" w:type="dxa"/>
            </w:tcMar>
          </w:tcPr>
          <w:p w14:paraId="18E17616" w14:textId="5B7C83C9" w:rsidR="00F77FCB" w:rsidRPr="00B92527" w:rsidRDefault="00277910" w:rsidP="00E555B5">
            <w:pPr>
              <w:bidi/>
              <w:jc w:val="left"/>
              <w:rPr>
                <w:sz w:val="22"/>
                <w:szCs w:val="22"/>
              </w:rPr>
            </w:pPr>
            <w:r w:rsidRPr="00B92527">
              <w:rPr>
                <w:sz w:val="22"/>
                <w:szCs w:val="22"/>
                <w:rtl/>
              </w:rPr>
              <w:t>7.90</w:t>
            </w:r>
          </w:p>
        </w:tc>
      </w:tr>
    </w:tbl>
    <w:p w14:paraId="012F5A41" w14:textId="33528F74" w:rsidR="00B64254" w:rsidRDefault="00181A6C" w:rsidP="00B64254">
      <w:pPr>
        <w:bidi/>
        <w:rPr>
          <w:rtl/>
          <w:lang w:val="en-US" w:bidi="ar-AE"/>
        </w:rPr>
      </w:pPr>
      <w:r>
        <w:rPr>
          <w:rFonts w:hint="cs"/>
          <w:rtl/>
          <w:lang w:val="en-US" w:bidi="ar-AE"/>
        </w:rPr>
        <w:t>* بيانات البرنامج القطري.</w:t>
      </w:r>
    </w:p>
    <w:p w14:paraId="01562C36" w14:textId="77777777" w:rsidR="00B92527" w:rsidRPr="00B64254" w:rsidRDefault="00B92527" w:rsidP="00B92527">
      <w:pPr>
        <w:bidi/>
        <w:rPr>
          <w:lang w:val="en-US" w:bidi="ar-AE"/>
        </w:rPr>
      </w:pPr>
    </w:p>
    <w:p w14:paraId="75668128" w14:textId="0D68F0E2" w:rsidR="003123FF" w:rsidRDefault="00823A52" w:rsidP="00745BCB">
      <w:pPr>
        <w:pStyle w:val="Heading1"/>
        <w:numPr>
          <w:ilvl w:val="0"/>
          <w:numId w:val="24"/>
        </w:numPr>
        <w:tabs>
          <w:tab w:val="num" w:pos="0"/>
        </w:tabs>
        <w:bidi/>
        <w:ind w:left="0" w:firstLine="0"/>
        <w:rPr>
          <w:sz w:val="26"/>
          <w:szCs w:val="26"/>
          <w:rtl/>
        </w:rPr>
      </w:pPr>
      <w:r>
        <w:rPr>
          <w:rFonts w:hint="cs"/>
          <w:sz w:val="26"/>
          <w:szCs w:val="26"/>
          <w:rtl/>
        </w:rPr>
        <w:lastRenderedPageBreak/>
        <w:t>يعزى الاتجاه المتناقص ل</w:t>
      </w:r>
      <w:r w:rsidR="007C1753" w:rsidRPr="007C1753">
        <w:rPr>
          <w:sz w:val="26"/>
          <w:szCs w:val="26"/>
          <w:rtl/>
        </w:rPr>
        <w:t xml:space="preserve">استهلاك المواد الهيدروكلوروفلوروكربونية </w:t>
      </w:r>
      <w:r>
        <w:rPr>
          <w:rFonts w:hint="cs"/>
          <w:sz w:val="26"/>
          <w:szCs w:val="26"/>
          <w:rtl/>
        </w:rPr>
        <w:t>إلى تنفيذ</w:t>
      </w:r>
      <w:r w:rsidR="007C1753" w:rsidRPr="007C1753">
        <w:rPr>
          <w:sz w:val="26"/>
          <w:szCs w:val="26"/>
          <w:rtl/>
        </w:rPr>
        <w:t xml:space="preserve"> </w:t>
      </w:r>
      <w:r>
        <w:rPr>
          <w:rFonts w:hint="cs"/>
          <w:sz w:val="26"/>
          <w:szCs w:val="26"/>
          <w:rtl/>
        </w:rPr>
        <w:t>أنشطة</w:t>
      </w:r>
      <w:r w:rsidR="007C1753" w:rsidRPr="007C1753">
        <w:rPr>
          <w:sz w:val="26"/>
          <w:szCs w:val="26"/>
          <w:rtl/>
        </w:rPr>
        <w:t xml:space="preserve"> خطة إدارة إزالة المواد الهيدروكلوروفلوروكربونية، ولا سيما إزالة الهيدروكلوروفلوروكربون-141ب من خلال تحويل شركة واحدة إلى السيكلوبنتان مدعومة بحظر استيراد الهيدروكلوروفلوروكربون-141ب في شكله الخام؛ وإنفاذ نظام الترخيص والحصص؛ واستيراد معدات تبريد وتكييف هواء غير قائمة على المواد الهيدروكلوروفلوروكربونية إلى البلد. أظهر استخدام الهيدروكلوروفلوروكربون-141ب الموجود في البوليولات المستوردة مسبقة الخلط زيادة عن نقطة بداية التخفيضات المجمعة؛ حيث يعزى الانخفاض في عام 2020 إلى عدم الاستقرار الاقتصادي في البلاد وإلى جائحة كوفيد-19.</w:t>
      </w:r>
    </w:p>
    <w:p w14:paraId="5BF4730C" w14:textId="7FF127C0" w:rsidR="003123FF" w:rsidRDefault="00AA7F42" w:rsidP="003123FF">
      <w:pPr>
        <w:pStyle w:val="StyleHeader4Para4Left0Firstline0"/>
        <w:numPr>
          <w:ilvl w:val="0"/>
          <w:numId w:val="0"/>
        </w:numPr>
        <w:tabs>
          <w:tab w:val="clear" w:pos="2880"/>
          <w:tab w:val="left" w:pos="571"/>
        </w:tabs>
        <w:bidi/>
        <w:rPr>
          <w:sz w:val="26"/>
          <w:szCs w:val="26"/>
          <w:rtl/>
        </w:rPr>
      </w:pPr>
      <w:r w:rsidRPr="00AA7F42">
        <w:rPr>
          <w:sz w:val="26"/>
          <w:szCs w:val="26"/>
          <w:rtl/>
        </w:rPr>
        <w:t>تقرير تنفيذ البرنامج القطري</w:t>
      </w:r>
    </w:p>
    <w:p w14:paraId="07B708D6" w14:textId="32C24414" w:rsidR="00AA7F42" w:rsidRDefault="00AA7F42" w:rsidP="00745BCB">
      <w:pPr>
        <w:pStyle w:val="Heading1"/>
        <w:numPr>
          <w:ilvl w:val="0"/>
          <w:numId w:val="24"/>
        </w:numPr>
        <w:tabs>
          <w:tab w:val="num" w:pos="0"/>
        </w:tabs>
        <w:bidi/>
        <w:ind w:left="0" w:firstLine="0"/>
        <w:rPr>
          <w:sz w:val="26"/>
          <w:szCs w:val="26"/>
          <w:rtl/>
        </w:rPr>
      </w:pPr>
      <w:r w:rsidRPr="00AA7F42">
        <w:rPr>
          <w:sz w:val="26"/>
          <w:szCs w:val="26"/>
          <w:rtl/>
        </w:rPr>
        <w:t xml:space="preserve">أبلغت حكومة المغرب عن بيانات استهلاك قطاع المواد الهيدروكلوروفلوروكربونية بموجب تقرير تنفيذ البرنامج القطري لعام 2020 </w:t>
      </w:r>
      <w:r w:rsidR="00823A52">
        <w:rPr>
          <w:rFonts w:hint="cs"/>
          <w:sz w:val="26"/>
          <w:szCs w:val="26"/>
          <w:rtl/>
        </w:rPr>
        <w:t>والتي تتوافق</w:t>
      </w:r>
      <w:r w:rsidRPr="00AA7F42">
        <w:rPr>
          <w:sz w:val="26"/>
          <w:szCs w:val="26"/>
          <w:rtl/>
        </w:rPr>
        <w:t xml:space="preserve"> البيانات الم</w:t>
      </w:r>
      <w:r w:rsidR="00823A52">
        <w:rPr>
          <w:rFonts w:hint="cs"/>
          <w:sz w:val="26"/>
          <w:szCs w:val="26"/>
          <w:rtl/>
        </w:rPr>
        <w:t>ُ</w:t>
      </w:r>
      <w:r w:rsidRPr="00AA7F42">
        <w:rPr>
          <w:sz w:val="26"/>
          <w:szCs w:val="26"/>
          <w:rtl/>
        </w:rPr>
        <w:t>بلغ عنها بموجب المادة 7 من بروتوكول مونتريال.</w:t>
      </w:r>
    </w:p>
    <w:p w14:paraId="498CD3FC" w14:textId="7F8D651B" w:rsidR="00AA7F42" w:rsidRDefault="00AA7F42" w:rsidP="00B92527">
      <w:pPr>
        <w:pStyle w:val="StyleHeader4Para4Left0Firstline0"/>
        <w:numPr>
          <w:ilvl w:val="0"/>
          <w:numId w:val="0"/>
        </w:numPr>
        <w:tabs>
          <w:tab w:val="clear" w:pos="2880"/>
          <w:tab w:val="left" w:pos="571"/>
        </w:tabs>
        <w:bidi/>
        <w:spacing w:after="0"/>
        <w:rPr>
          <w:sz w:val="26"/>
          <w:szCs w:val="26"/>
          <w:rtl/>
        </w:rPr>
      </w:pPr>
      <w:r w:rsidRPr="00AA7F42">
        <w:rPr>
          <w:sz w:val="26"/>
          <w:szCs w:val="26"/>
          <w:rtl/>
        </w:rPr>
        <w:t>تقرير التحقق</w:t>
      </w:r>
    </w:p>
    <w:p w14:paraId="6E6CB810" w14:textId="77777777" w:rsidR="00B92527" w:rsidRDefault="00B92527" w:rsidP="00B92527">
      <w:pPr>
        <w:pStyle w:val="StyleHeader4Para4Left0Firstline0"/>
        <w:numPr>
          <w:ilvl w:val="0"/>
          <w:numId w:val="0"/>
        </w:numPr>
        <w:tabs>
          <w:tab w:val="clear" w:pos="2880"/>
          <w:tab w:val="left" w:pos="571"/>
        </w:tabs>
        <w:bidi/>
        <w:spacing w:after="0"/>
        <w:rPr>
          <w:sz w:val="26"/>
          <w:szCs w:val="26"/>
          <w:rtl/>
        </w:rPr>
      </w:pPr>
    </w:p>
    <w:p w14:paraId="26A854AA" w14:textId="0CDC2AA3" w:rsidR="00AA7F42" w:rsidRDefault="001472CB" w:rsidP="00745BCB">
      <w:pPr>
        <w:pStyle w:val="Heading1"/>
        <w:numPr>
          <w:ilvl w:val="0"/>
          <w:numId w:val="24"/>
        </w:numPr>
        <w:tabs>
          <w:tab w:val="num" w:pos="0"/>
        </w:tabs>
        <w:bidi/>
        <w:ind w:left="0" w:firstLine="0"/>
        <w:rPr>
          <w:sz w:val="26"/>
          <w:szCs w:val="26"/>
          <w:rtl/>
        </w:rPr>
      </w:pPr>
      <w:r w:rsidRPr="001472CB">
        <w:rPr>
          <w:sz w:val="26"/>
          <w:szCs w:val="26"/>
          <w:rtl/>
        </w:rPr>
        <w:t xml:space="preserve">أكد تقرير التحقق </w:t>
      </w:r>
      <w:r w:rsidR="00823A52">
        <w:rPr>
          <w:rFonts w:hint="cs"/>
          <w:sz w:val="26"/>
          <w:szCs w:val="26"/>
          <w:rtl/>
        </w:rPr>
        <w:t>أن</w:t>
      </w:r>
      <w:r w:rsidRPr="001472CB">
        <w:rPr>
          <w:sz w:val="26"/>
          <w:szCs w:val="26"/>
          <w:rtl/>
        </w:rPr>
        <w:t xml:space="preserve"> الحكومة </w:t>
      </w:r>
      <w:r w:rsidR="00823A52">
        <w:rPr>
          <w:rFonts w:hint="cs"/>
          <w:sz w:val="26"/>
          <w:szCs w:val="26"/>
          <w:rtl/>
        </w:rPr>
        <w:t>تنفذ</w:t>
      </w:r>
      <w:r w:rsidRPr="001472CB">
        <w:rPr>
          <w:sz w:val="26"/>
          <w:szCs w:val="26"/>
          <w:rtl/>
        </w:rPr>
        <w:t xml:space="preserve"> نظام التراخيص والحصص لواردات وصادرات المواد الهيدروكلوروفلوروكربونية وأن إجمالي استهلاك المواد الهيدروكلوروفلوروكربونية المبلغ عنه في تقرير التحقق يبلغ 25.26 طن من قدرات استنفاد الأوزون، وهو ما يزيد بمقدار 0.027 طن من قدرات استنفاد الأوزون عن الاستهلاك المبلغ عنه بموجب المادة 7 من بروتوكول مونتريال لعام 2020؛ حيث تم إغفال هذا الاستهلاك المتعلق بشركة واحدة (</w:t>
      </w:r>
      <w:r w:rsidRPr="001472CB">
        <w:rPr>
          <w:sz w:val="26"/>
          <w:szCs w:val="26"/>
        </w:rPr>
        <w:t>Ventec</w:t>
      </w:r>
      <w:r w:rsidRPr="001472CB">
        <w:rPr>
          <w:sz w:val="26"/>
          <w:szCs w:val="26"/>
          <w:rtl/>
        </w:rPr>
        <w:t>) عن غير قصد في التقرير بموجب المادة 7. وصححت الحكومة فيما بعد البيانات المبلغ عنها بموجب المادة 7 (على النحو المبين في الجدول 1 أعلاه). وخلص التحقق إلى أن المغرب كان في حالة امتثال لأهداف الرقابة الواردة في بروتوكول مونتريال وتلك الواردة في الاتفاقية مع اللجنة التنفيذية.</w:t>
      </w:r>
    </w:p>
    <w:p w14:paraId="749B59BC" w14:textId="0E61F7AE" w:rsidR="00AA7F42" w:rsidRDefault="00823A52" w:rsidP="00AA7F42">
      <w:pPr>
        <w:pStyle w:val="StyleHeader4Para4Left0Firstline0"/>
        <w:numPr>
          <w:ilvl w:val="0"/>
          <w:numId w:val="0"/>
        </w:numPr>
        <w:tabs>
          <w:tab w:val="clear" w:pos="2880"/>
          <w:tab w:val="left" w:pos="571"/>
        </w:tabs>
        <w:bidi/>
        <w:rPr>
          <w:sz w:val="26"/>
          <w:szCs w:val="26"/>
          <w:rtl/>
        </w:rPr>
      </w:pPr>
      <w:r>
        <w:rPr>
          <w:rFonts w:hint="cs"/>
          <w:sz w:val="26"/>
          <w:szCs w:val="26"/>
          <w:u w:val="single"/>
          <w:rtl/>
        </w:rPr>
        <w:t>التقدم المحرز والصرف</w:t>
      </w:r>
    </w:p>
    <w:p w14:paraId="38C13A7A" w14:textId="6575F45E" w:rsidR="00AA7F42" w:rsidRDefault="00DC326E" w:rsidP="00AA7F42">
      <w:pPr>
        <w:pStyle w:val="StyleHeader4Para4Left0Firstline0"/>
        <w:numPr>
          <w:ilvl w:val="0"/>
          <w:numId w:val="0"/>
        </w:numPr>
        <w:tabs>
          <w:tab w:val="clear" w:pos="2880"/>
          <w:tab w:val="left" w:pos="571"/>
        </w:tabs>
        <w:bidi/>
        <w:rPr>
          <w:sz w:val="26"/>
          <w:szCs w:val="26"/>
          <w:rtl/>
        </w:rPr>
      </w:pPr>
      <w:r w:rsidRPr="006220C3">
        <w:rPr>
          <w:i/>
          <w:sz w:val="26"/>
          <w:szCs w:val="26"/>
          <w:rtl/>
        </w:rPr>
        <w:t>اللوائح</w:t>
      </w:r>
    </w:p>
    <w:p w14:paraId="792CABD0" w14:textId="17B755B0" w:rsidR="00DC326E" w:rsidRDefault="00DC326E" w:rsidP="00745BCB">
      <w:pPr>
        <w:pStyle w:val="Heading1"/>
        <w:numPr>
          <w:ilvl w:val="0"/>
          <w:numId w:val="24"/>
        </w:numPr>
        <w:tabs>
          <w:tab w:val="num" w:pos="0"/>
        </w:tabs>
        <w:bidi/>
        <w:ind w:left="0" w:firstLine="0"/>
        <w:rPr>
          <w:sz w:val="26"/>
          <w:szCs w:val="26"/>
          <w:rtl/>
        </w:rPr>
      </w:pPr>
      <w:r w:rsidRPr="00DC326E">
        <w:rPr>
          <w:sz w:val="26"/>
          <w:szCs w:val="26"/>
          <w:rtl/>
        </w:rPr>
        <w:t>ينفذ البلد نظام التراخيص والحصص لرصد استيراد المواد الهيدروكلوروفلوروكربونية. تم أيضاً إطلاق نظام ترخيص إلكتروني في عام 2014 وتم تنفيذه في عام 2015، كما تم تنفيذ حظر على الهيدروكلوروفلوروكربون-141ب الخام في 1 يناير</w:t>
      </w:r>
      <w:r w:rsidR="00FE2381">
        <w:rPr>
          <w:rFonts w:hint="cs"/>
          <w:sz w:val="26"/>
          <w:szCs w:val="26"/>
          <w:rtl/>
        </w:rPr>
        <w:t>/كانون الثاني</w:t>
      </w:r>
      <w:r w:rsidRPr="00DC326E">
        <w:rPr>
          <w:sz w:val="26"/>
          <w:szCs w:val="26"/>
          <w:rtl/>
        </w:rPr>
        <w:t xml:space="preserve"> 2015 لاستدامة الإزالة في قطاع تصنيع الرغاوي. ويستعد المغرب لإدراج المواد الهيدروفلوروكربونية في نظام الترخيص بموجب تعديل كيغالي. وقد وصلت المصادقة على تعديل كيغالي حالياً إلى المرحلة الأخيرة من العملية الإدارية والتنظيمية.</w:t>
      </w:r>
    </w:p>
    <w:p w14:paraId="273BD813" w14:textId="4A2264CD" w:rsidR="00AA7F42" w:rsidRDefault="007E3254" w:rsidP="00AA7F42">
      <w:pPr>
        <w:pStyle w:val="StyleHeader4Para4Left0Firstline0"/>
        <w:numPr>
          <w:ilvl w:val="0"/>
          <w:numId w:val="0"/>
        </w:numPr>
        <w:tabs>
          <w:tab w:val="clear" w:pos="2880"/>
          <w:tab w:val="left" w:pos="571"/>
        </w:tabs>
        <w:bidi/>
        <w:rPr>
          <w:sz w:val="26"/>
          <w:szCs w:val="26"/>
          <w:rtl/>
        </w:rPr>
      </w:pPr>
      <w:r w:rsidRPr="007E3254">
        <w:rPr>
          <w:sz w:val="26"/>
          <w:szCs w:val="26"/>
          <w:rtl/>
        </w:rPr>
        <w:t>إزالة الهيدروكلوروفلوروكربون-141ب السائب في قطاع تصنيع الرغاوي</w:t>
      </w:r>
    </w:p>
    <w:p w14:paraId="489B05B0" w14:textId="5B48287F" w:rsidR="007E3254" w:rsidRDefault="007E3254" w:rsidP="00745BCB">
      <w:pPr>
        <w:pStyle w:val="Heading1"/>
        <w:numPr>
          <w:ilvl w:val="0"/>
          <w:numId w:val="24"/>
        </w:numPr>
        <w:tabs>
          <w:tab w:val="num" w:pos="0"/>
        </w:tabs>
        <w:bidi/>
        <w:ind w:left="0" w:firstLine="0"/>
        <w:rPr>
          <w:sz w:val="26"/>
          <w:szCs w:val="26"/>
        </w:rPr>
      </w:pPr>
      <w:r w:rsidRPr="007E3254">
        <w:rPr>
          <w:sz w:val="26"/>
          <w:szCs w:val="26"/>
          <w:rtl/>
        </w:rPr>
        <w:t>تم الانتهاء من تحويل قطاع تصنيع الرغاوي في شركة المنار إلى السيكلوبنتان وتم التخلص من11 طن من قدرات استنفاد الأوزون من الهيدروكلوروفلوروكربون-141ب. وتمت إزالة 2.1 طن إضافية من قدرات استنفاد الأوزون من الهيدروكلوروفلوروكربون-141ب في شركة فاغور (</w:t>
      </w:r>
      <w:proofErr w:type="spellStart"/>
      <w:r w:rsidRPr="007E3254">
        <w:rPr>
          <w:sz w:val="26"/>
          <w:szCs w:val="26"/>
        </w:rPr>
        <w:t>Fagor</w:t>
      </w:r>
      <w:proofErr w:type="spellEnd"/>
      <w:r w:rsidRPr="007E3254">
        <w:rPr>
          <w:sz w:val="26"/>
          <w:szCs w:val="26"/>
          <w:rtl/>
        </w:rPr>
        <w:t>)، حيث أوقفت الشركة إنتاجها.</w:t>
      </w:r>
    </w:p>
    <w:p w14:paraId="7A467822" w14:textId="0E334EC9" w:rsidR="007E3254" w:rsidRDefault="00F50DEA" w:rsidP="00745BCB">
      <w:pPr>
        <w:pStyle w:val="Heading1"/>
        <w:numPr>
          <w:ilvl w:val="0"/>
          <w:numId w:val="24"/>
        </w:numPr>
        <w:tabs>
          <w:tab w:val="num" w:pos="0"/>
        </w:tabs>
        <w:bidi/>
        <w:ind w:left="0" w:firstLine="0"/>
        <w:rPr>
          <w:sz w:val="26"/>
          <w:szCs w:val="26"/>
        </w:rPr>
      </w:pPr>
      <w:r w:rsidRPr="00F50DEA">
        <w:rPr>
          <w:sz w:val="26"/>
          <w:szCs w:val="26"/>
          <w:rtl/>
        </w:rPr>
        <w:t xml:space="preserve">تم أيضاً إيقاف استخدام الهيدروكلوروفلوروكربون-141ب كعامل تنظيف لدارات التبريد بواسطة شركةِ السكك الحديدية الوطنية المغربية واستبداله بـ غاز </w:t>
      </w:r>
      <w:r w:rsidRPr="00F50DEA">
        <w:rPr>
          <w:sz w:val="26"/>
          <w:szCs w:val="26"/>
        </w:rPr>
        <w:t>R-407C</w:t>
      </w:r>
      <w:r w:rsidRPr="00F50DEA">
        <w:rPr>
          <w:sz w:val="26"/>
          <w:szCs w:val="26"/>
          <w:rtl/>
        </w:rPr>
        <w:t xml:space="preserve"> والهيدروفلوروكربون-134أ.</w:t>
      </w:r>
    </w:p>
    <w:p w14:paraId="0E1EC447" w14:textId="77777777" w:rsidR="002F7C1D" w:rsidRDefault="002F7C1D">
      <w:pPr>
        <w:jc w:val="left"/>
        <w:rPr>
          <w:sz w:val="26"/>
          <w:szCs w:val="26"/>
          <w:rtl/>
        </w:rPr>
      </w:pPr>
      <w:r>
        <w:rPr>
          <w:sz w:val="26"/>
          <w:szCs w:val="26"/>
          <w:rtl/>
        </w:rPr>
        <w:br w:type="page"/>
      </w:r>
    </w:p>
    <w:p w14:paraId="46725CC6" w14:textId="3554B7DF" w:rsidR="00F07A56" w:rsidRDefault="00C1773E" w:rsidP="00B92527">
      <w:pPr>
        <w:pStyle w:val="StyleHeader4Para4Left0Firstline0"/>
        <w:numPr>
          <w:ilvl w:val="0"/>
          <w:numId w:val="0"/>
        </w:numPr>
        <w:tabs>
          <w:tab w:val="clear" w:pos="2880"/>
          <w:tab w:val="left" w:pos="571"/>
        </w:tabs>
        <w:bidi/>
        <w:spacing w:after="0"/>
        <w:rPr>
          <w:sz w:val="26"/>
          <w:szCs w:val="26"/>
          <w:rtl/>
        </w:rPr>
      </w:pPr>
      <w:r w:rsidRPr="00C1773E">
        <w:rPr>
          <w:sz w:val="26"/>
          <w:szCs w:val="26"/>
          <w:rtl/>
        </w:rPr>
        <w:lastRenderedPageBreak/>
        <w:t>قطاع الخدمة</w:t>
      </w:r>
    </w:p>
    <w:p w14:paraId="78435D7D" w14:textId="77777777" w:rsidR="00B92527" w:rsidRDefault="00B92527" w:rsidP="00B92527">
      <w:pPr>
        <w:pStyle w:val="StyleHeader4Para4Left0Firstline0"/>
        <w:numPr>
          <w:ilvl w:val="0"/>
          <w:numId w:val="0"/>
        </w:numPr>
        <w:tabs>
          <w:tab w:val="clear" w:pos="2880"/>
          <w:tab w:val="left" w:pos="571"/>
        </w:tabs>
        <w:bidi/>
        <w:spacing w:after="0"/>
        <w:rPr>
          <w:sz w:val="26"/>
          <w:szCs w:val="26"/>
          <w:rtl/>
        </w:rPr>
      </w:pPr>
    </w:p>
    <w:p w14:paraId="175423F1" w14:textId="46BAC524" w:rsidR="00C1773E" w:rsidRPr="00C1773E" w:rsidRDefault="00C1773E" w:rsidP="00C1773E">
      <w:pPr>
        <w:pStyle w:val="Heading1"/>
        <w:numPr>
          <w:ilvl w:val="0"/>
          <w:numId w:val="24"/>
        </w:numPr>
        <w:tabs>
          <w:tab w:val="num" w:pos="0"/>
        </w:tabs>
        <w:bidi/>
        <w:ind w:left="0" w:firstLine="0"/>
        <w:rPr>
          <w:sz w:val="26"/>
          <w:szCs w:val="26"/>
          <w:rtl/>
          <w:lang w:val="en-CA" w:bidi="ar-SA"/>
        </w:rPr>
      </w:pPr>
      <w:r w:rsidRPr="00C1773E">
        <w:rPr>
          <w:sz w:val="26"/>
          <w:szCs w:val="26"/>
          <w:rtl/>
          <w:lang w:val="en-CA" w:bidi="ar-SA"/>
        </w:rPr>
        <w:t>ركزت المرحلة الأولى على إزالة الهيدروكلوروفلوروكربون-141ب المستخدم في قطاع تصنيع الرغاوي والذي تم استكماله تماماً. بالإضافة إلى ذلك، تسير الأنشطة في قطاع خدمة التبريد بموجب الخطة المنقحة على النحو الملخص أدناه:</w:t>
      </w:r>
    </w:p>
    <w:p w14:paraId="2A5BCC63" w14:textId="141173BC" w:rsidR="00F07A56" w:rsidRDefault="00E13805" w:rsidP="00C1773E">
      <w:pPr>
        <w:pStyle w:val="StyleHeader4Para4Left0Firstline0"/>
        <w:numPr>
          <w:ilvl w:val="0"/>
          <w:numId w:val="34"/>
        </w:numPr>
        <w:tabs>
          <w:tab w:val="clear" w:pos="2880"/>
          <w:tab w:val="left" w:pos="571"/>
        </w:tabs>
        <w:bidi/>
        <w:ind w:left="1440" w:hanging="720"/>
        <w:rPr>
          <w:sz w:val="26"/>
          <w:szCs w:val="26"/>
        </w:rPr>
      </w:pPr>
      <w:r w:rsidRPr="00E13805">
        <w:rPr>
          <w:sz w:val="26"/>
          <w:szCs w:val="26"/>
          <w:rtl/>
        </w:rPr>
        <w:t>نظمت دورة تدريبية واحدة ودورة تدريبية لتجديد المعلومات لـ 13 مدرب من موظفي الجمارك (من بينهم ثلاثة نساء)، ونُظمت دورة تدريبية لتسعة من موظفي الجمارك (من بينهم امرأة واحدة) في إنفاذ نظام التراخيص والحصص؛</w:t>
      </w:r>
    </w:p>
    <w:p w14:paraId="7C91A472" w14:textId="1CFE7899" w:rsidR="00E13805" w:rsidRDefault="00E13805" w:rsidP="00E13805">
      <w:pPr>
        <w:pStyle w:val="StyleHeader4Para4Left0Firstline0"/>
        <w:numPr>
          <w:ilvl w:val="0"/>
          <w:numId w:val="34"/>
        </w:numPr>
        <w:tabs>
          <w:tab w:val="clear" w:pos="2880"/>
          <w:tab w:val="left" w:pos="571"/>
        </w:tabs>
        <w:bidi/>
        <w:ind w:left="1440" w:hanging="720"/>
        <w:rPr>
          <w:sz w:val="26"/>
          <w:szCs w:val="26"/>
        </w:rPr>
      </w:pPr>
      <w:r w:rsidRPr="00E13805">
        <w:rPr>
          <w:sz w:val="26"/>
          <w:szCs w:val="26"/>
          <w:rtl/>
        </w:rPr>
        <w:t xml:space="preserve">تم شراء ستة وعشرين أداة لتحديد غازات التبريد وتسليمها إلى الجمارك ومعهد التدريب (معهد الهندسة الحرارية والتبريد المتخصص) وتم إجراء تدريب لـ 20 من موظفي الجمارك على استخدام أدوات تحديد غازات التبريد لدعم تحديد المواد الهيدروكلوروفلوروكربونية؛ ودعم </w:t>
      </w:r>
      <w:r>
        <w:rPr>
          <w:rFonts w:hint="cs"/>
          <w:sz w:val="26"/>
          <w:szCs w:val="26"/>
          <w:rtl/>
        </w:rPr>
        <w:t>جمعية</w:t>
      </w:r>
      <w:r w:rsidRPr="00E13805">
        <w:rPr>
          <w:sz w:val="26"/>
          <w:szCs w:val="26"/>
          <w:rtl/>
        </w:rPr>
        <w:t xml:space="preserve"> التبريد في مكافحة مواد التبريد المزيفة؛</w:t>
      </w:r>
    </w:p>
    <w:p w14:paraId="69654DA9" w14:textId="1E29ACD4" w:rsidR="00F973AF" w:rsidRDefault="00F973AF" w:rsidP="00F973AF">
      <w:pPr>
        <w:pStyle w:val="StyleHeader4Para4Left0Firstline0"/>
        <w:numPr>
          <w:ilvl w:val="0"/>
          <w:numId w:val="34"/>
        </w:numPr>
        <w:tabs>
          <w:tab w:val="clear" w:pos="2880"/>
          <w:tab w:val="left" w:pos="571"/>
        </w:tabs>
        <w:bidi/>
        <w:ind w:left="1440" w:hanging="720"/>
        <w:rPr>
          <w:sz w:val="26"/>
          <w:szCs w:val="26"/>
        </w:rPr>
      </w:pPr>
      <w:r w:rsidRPr="00F973AF">
        <w:rPr>
          <w:sz w:val="26"/>
          <w:szCs w:val="26"/>
          <w:rtl/>
        </w:rPr>
        <w:t>تم التخطيط لدورة تدريبية واحدة لـ 25 فني في ممارسات الخدمة الجيدة، والتكنولوجيات البديلة الجديدة، وقضايا السلامة والإدارة السليمة لقابلية غازات التبريد للاشتعال أثناء الصيانة، بالتنسيق مع جمعية التبريد المغربية، وسيتم إجراؤها بمجرد رفع القيود المفروضة على الاجتماعات والسفر بسبب جائحة كوفيد-19 من منطلق ضرورة التدريب البدني لتحقيق التأثير المطلوب؛ و</w:t>
      </w:r>
    </w:p>
    <w:p w14:paraId="3FD801E7" w14:textId="14557F4D" w:rsidR="00F973AF" w:rsidRDefault="00F973AF" w:rsidP="00F973AF">
      <w:pPr>
        <w:pStyle w:val="StyleHeader4Para4Left0Firstline0"/>
        <w:numPr>
          <w:ilvl w:val="0"/>
          <w:numId w:val="34"/>
        </w:numPr>
        <w:tabs>
          <w:tab w:val="clear" w:pos="2880"/>
          <w:tab w:val="left" w:pos="571"/>
        </w:tabs>
        <w:bidi/>
        <w:ind w:left="1440" w:hanging="720"/>
        <w:rPr>
          <w:sz w:val="26"/>
          <w:szCs w:val="26"/>
          <w:rtl/>
        </w:rPr>
      </w:pPr>
      <w:r w:rsidRPr="00F973AF">
        <w:rPr>
          <w:sz w:val="26"/>
          <w:szCs w:val="26"/>
          <w:rtl/>
        </w:rPr>
        <w:t>تم تحديث مواد التدريب بشأن جودة غازات التبريد وترجمتها إلى اللغتين العربية والفرنسية وتم توفير نسخ من المواد لجمعية التبريد لاستخدامها في التدريب. وتم شراء معدات خدمة التبريد وتكييف الهواء (مثل آلات الشحن المحمولة، وكاشفات التسرب، ووحدات استرداد غازات التبريد) وتسليمها إلى وحدة الأوزون الوطنية وجمعية التبريد.</w:t>
      </w:r>
    </w:p>
    <w:p w14:paraId="4A7C1FAC" w14:textId="3BA8A0EA" w:rsidR="00F07A56" w:rsidRDefault="00F973AF" w:rsidP="00F07A56">
      <w:pPr>
        <w:pStyle w:val="StyleHeader4Para4Left0Firstline0"/>
        <w:numPr>
          <w:ilvl w:val="0"/>
          <w:numId w:val="0"/>
        </w:numPr>
        <w:tabs>
          <w:tab w:val="clear" w:pos="2880"/>
          <w:tab w:val="left" w:pos="571"/>
        </w:tabs>
        <w:bidi/>
        <w:rPr>
          <w:sz w:val="26"/>
          <w:szCs w:val="26"/>
          <w:rtl/>
        </w:rPr>
      </w:pPr>
      <w:r w:rsidRPr="006220C3">
        <w:rPr>
          <w:sz w:val="26"/>
          <w:szCs w:val="26"/>
          <w:u w:val="single"/>
          <w:rtl/>
        </w:rPr>
        <w:t>مستوى صرف الأموال</w:t>
      </w:r>
    </w:p>
    <w:p w14:paraId="7A9022BA" w14:textId="382C4689" w:rsidR="007E3254" w:rsidRPr="00F973AF" w:rsidRDefault="00F973AF" w:rsidP="00F973AF">
      <w:pPr>
        <w:pStyle w:val="Heading1"/>
        <w:numPr>
          <w:ilvl w:val="0"/>
          <w:numId w:val="24"/>
        </w:numPr>
        <w:tabs>
          <w:tab w:val="num" w:pos="0"/>
        </w:tabs>
        <w:bidi/>
        <w:ind w:left="0" w:firstLine="0"/>
        <w:rPr>
          <w:sz w:val="26"/>
          <w:szCs w:val="26"/>
          <w:rtl/>
          <w:lang w:val="en-CA" w:bidi="ar-SA"/>
        </w:rPr>
      </w:pPr>
      <w:r w:rsidRPr="00F973AF">
        <w:rPr>
          <w:sz w:val="26"/>
          <w:szCs w:val="26"/>
          <w:rtl/>
          <w:lang w:val="en-CA" w:bidi="ar-SA"/>
        </w:rPr>
        <w:t>تم صرف 949,159 دولار أمريكي من أصل مبلغ 951,740 دولار أمريكي المعتمد لشركة المنار لإزالة الهيدروكلوروفلوروكربون-141ب في قطاع تصنيع الرغاوى، وأعيد 2,581 دولار أمريكي إلى الصندوق.</w:t>
      </w:r>
    </w:p>
    <w:p w14:paraId="0E229E81" w14:textId="29A51C7D" w:rsidR="007E3254" w:rsidRPr="00331DB1" w:rsidRDefault="0024435B" w:rsidP="00331DB1">
      <w:pPr>
        <w:pStyle w:val="Heading1"/>
        <w:numPr>
          <w:ilvl w:val="0"/>
          <w:numId w:val="24"/>
        </w:numPr>
        <w:tabs>
          <w:tab w:val="num" w:pos="0"/>
        </w:tabs>
        <w:bidi/>
        <w:ind w:left="0" w:firstLine="0"/>
        <w:rPr>
          <w:sz w:val="26"/>
          <w:szCs w:val="26"/>
          <w:rtl/>
          <w:lang w:val="en-CA" w:bidi="ar-SA"/>
        </w:rPr>
      </w:pPr>
      <w:r>
        <w:rPr>
          <w:rFonts w:hint="cs"/>
          <w:sz w:val="26"/>
          <w:szCs w:val="26"/>
          <w:rtl/>
          <w:lang w:val="en-CA" w:bidi="ar-SA"/>
        </w:rPr>
        <w:t>في</w:t>
      </w:r>
      <w:r w:rsidR="00331DB1" w:rsidRPr="00331DB1">
        <w:rPr>
          <w:sz w:val="26"/>
          <w:szCs w:val="26"/>
          <w:rtl/>
          <w:lang w:val="en-CA" w:bidi="ar-SA"/>
        </w:rPr>
        <w:t xml:space="preserve"> يوليو</w:t>
      </w:r>
      <w:r>
        <w:rPr>
          <w:rFonts w:hint="cs"/>
          <w:sz w:val="26"/>
          <w:szCs w:val="26"/>
          <w:rtl/>
          <w:lang w:val="en-CA" w:bidi="ar-SA"/>
        </w:rPr>
        <w:t>/تموز</w:t>
      </w:r>
      <w:r w:rsidR="00331DB1" w:rsidRPr="00331DB1">
        <w:rPr>
          <w:sz w:val="26"/>
          <w:szCs w:val="26"/>
          <w:rtl/>
          <w:lang w:val="en-CA" w:bidi="ar-SA"/>
        </w:rPr>
        <w:t xml:space="preserve"> 2021، تم إنفاق 316,886 دولار أمريكي (95 في المائة) من مبلغ 335,000 دولار أمريكي المعتمد حتى الآن لقطاع الخدمة. وسيتم صرف الرصيد المتبقي البالغ 18,114 دولار أمريكي في عامي 2021 و2022 لتدريب الفنيين.</w:t>
      </w:r>
    </w:p>
    <w:p w14:paraId="431F55FD" w14:textId="2A16A08C" w:rsidR="007E3254" w:rsidRDefault="00A028DE" w:rsidP="00423BB7">
      <w:pPr>
        <w:pStyle w:val="Heading1"/>
        <w:bidi/>
        <w:spacing w:after="0"/>
        <w:rPr>
          <w:sz w:val="26"/>
          <w:szCs w:val="26"/>
          <w:rtl/>
          <w:lang w:val="en-CA" w:bidi="ar-SA"/>
        </w:rPr>
      </w:pPr>
      <w:r>
        <w:rPr>
          <w:rFonts w:hint="cs"/>
          <w:sz w:val="26"/>
          <w:szCs w:val="26"/>
          <w:rtl/>
          <w:lang w:val="en-CA" w:bidi="ar-SA"/>
        </w:rPr>
        <w:t>إتمام</w:t>
      </w:r>
      <w:r w:rsidRPr="00A028DE">
        <w:rPr>
          <w:sz w:val="26"/>
          <w:szCs w:val="26"/>
          <w:rtl/>
          <w:lang w:val="en-CA" w:bidi="ar-SA"/>
        </w:rPr>
        <w:t xml:space="preserve"> المرحلة الأولى</w:t>
      </w:r>
    </w:p>
    <w:p w14:paraId="4119E08B" w14:textId="77777777" w:rsidR="00423BB7" w:rsidRPr="00423BB7" w:rsidRDefault="00423BB7" w:rsidP="00423BB7">
      <w:pPr>
        <w:bidi/>
        <w:rPr>
          <w:rtl/>
          <w:lang w:val="en-CA" w:bidi="ar-SA"/>
        </w:rPr>
      </w:pPr>
    </w:p>
    <w:p w14:paraId="50D1D5FE" w14:textId="28DDCC3C" w:rsidR="00A028DE" w:rsidRPr="00A028DE" w:rsidRDefault="00A028DE" w:rsidP="00A028DE">
      <w:pPr>
        <w:pStyle w:val="Heading1"/>
        <w:numPr>
          <w:ilvl w:val="0"/>
          <w:numId w:val="24"/>
        </w:numPr>
        <w:tabs>
          <w:tab w:val="num" w:pos="0"/>
        </w:tabs>
        <w:bidi/>
        <w:ind w:left="0" w:firstLine="0"/>
        <w:rPr>
          <w:sz w:val="26"/>
          <w:szCs w:val="26"/>
          <w:rtl/>
          <w:lang w:val="en-CA" w:bidi="ar-SA"/>
        </w:rPr>
      </w:pPr>
      <w:r w:rsidRPr="00A028DE">
        <w:rPr>
          <w:sz w:val="26"/>
          <w:szCs w:val="26"/>
          <w:rtl/>
          <w:lang w:val="en-CA" w:bidi="ar-SA"/>
        </w:rPr>
        <w:t>أفادت اليونيدو أن المرحلة الأولى من خطة إدارة إزالة المواد الهيدروكلوروفلوروكربونية للمغرب ستكتمل بحلول 31 ديسمبر</w:t>
      </w:r>
      <w:r w:rsidR="0004325A">
        <w:rPr>
          <w:rFonts w:hint="cs"/>
          <w:sz w:val="26"/>
          <w:szCs w:val="26"/>
          <w:rtl/>
          <w:lang w:val="en-CA" w:bidi="ar-SA"/>
        </w:rPr>
        <w:t>/كانون الأول</w:t>
      </w:r>
      <w:r w:rsidRPr="00A028DE">
        <w:rPr>
          <w:sz w:val="26"/>
          <w:szCs w:val="26"/>
          <w:rtl/>
          <w:lang w:val="en-CA" w:bidi="ar-SA"/>
        </w:rPr>
        <w:t xml:space="preserve"> 2021، بما يتماشى مع الفقرة 14 من الاتفاقية بين الحكومة واللجنة التنفيذية.</w:t>
      </w:r>
    </w:p>
    <w:p w14:paraId="53D7BA05" w14:textId="634CA509" w:rsidR="00A028DE" w:rsidRDefault="008F1E5D" w:rsidP="001208AA">
      <w:pPr>
        <w:pStyle w:val="Heading1"/>
        <w:keepNext/>
        <w:keepLines/>
        <w:widowControl w:val="0"/>
        <w:bidi/>
        <w:spacing w:after="0"/>
        <w:rPr>
          <w:b/>
          <w:bCs/>
          <w:sz w:val="26"/>
          <w:szCs w:val="26"/>
          <w:rtl/>
          <w:lang w:val="en-CA" w:bidi="ar-SA"/>
        </w:rPr>
      </w:pPr>
      <w:r w:rsidRPr="008F1E5D">
        <w:rPr>
          <w:b/>
          <w:bCs/>
          <w:sz w:val="26"/>
          <w:szCs w:val="26"/>
          <w:rtl/>
          <w:lang w:val="en-CA" w:bidi="ar-SA"/>
        </w:rPr>
        <w:t>المرحلة الثانية من خطة إدارة إزالة المواد الهيدروكلوروفلوروكربونية</w:t>
      </w:r>
    </w:p>
    <w:p w14:paraId="0E6433FF" w14:textId="77777777" w:rsidR="00423BB7" w:rsidRPr="00423BB7" w:rsidRDefault="00423BB7" w:rsidP="001208AA">
      <w:pPr>
        <w:keepNext/>
        <w:keepLines/>
        <w:widowControl w:val="0"/>
        <w:bidi/>
        <w:rPr>
          <w:rtl/>
          <w:lang w:val="en-CA" w:bidi="ar-SA"/>
        </w:rPr>
      </w:pPr>
    </w:p>
    <w:p w14:paraId="0B9B9792" w14:textId="77777777" w:rsidR="008F1E5D" w:rsidRPr="00EA7070" w:rsidRDefault="008F1E5D" w:rsidP="001208AA">
      <w:pPr>
        <w:pStyle w:val="Heading1"/>
        <w:keepNext/>
        <w:keepLines/>
        <w:widowControl w:val="0"/>
        <w:bidi/>
        <w:rPr>
          <w:sz w:val="26"/>
          <w:szCs w:val="26"/>
          <w:u w:val="single"/>
          <w:lang w:val="en-CA"/>
        </w:rPr>
      </w:pPr>
      <w:r w:rsidRPr="00EA7070">
        <w:rPr>
          <w:sz w:val="26"/>
          <w:szCs w:val="26"/>
          <w:u w:val="single"/>
          <w:rtl/>
          <w:lang w:val="en-CA"/>
        </w:rPr>
        <w:t xml:space="preserve">الاستهلاك المتبقي </w:t>
      </w:r>
      <w:r w:rsidRPr="00EA7070">
        <w:rPr>
          <w:rFonts w:hint="cs"/>
          <w:sz w:val="26"/>
          <w:szCs w:val="26"/>
          <w:u w:val="single"/>
          <w:rtl/>
          <w:lang w:val="en-CA"/>
        </w:rPr>
        <w:t>ال</w:t>
      </w:r>
      <w:r w:rsidRPr="00EA7070">
        <w:rPr>
          <w:sz w:val="26"/>
          <w:szCs w:val="26"/>
          <w:u w:val="single"/>
          <w:rtl/>
          <w:lang w:val="en-CA"/>
        </w:rPr>
        <w:t>مؤهل للتمويل</w:t>
      </w:r>
    </w:p>
    <w:p w14:paraId="523AA0CE" w14:textId="63F2E882" w:rsidR="00A028DE" w:rsidRDefault="00A44F0A" w:rsidP="00A44F0A">
      <w:pPr>
        <w:pStyle w:val="Heading1"/>
        <w:numPr>
          <w:ilvl w:val="0"/>
          <w:numId w:val="24"/>
        </w:numPr>
        <w:tabs>
          <w:tab w:val="num" w:pos="0"/>
        </w:tabs>
        <w:bidi/>
        <w:ind w:left="0" w:firstLine="0"/>
        <w:rPr>
          <w:sz w:val="26"/>
          <w:szCs w:val="26"/>
          <w:rtl/>
          <w:lang w:val="en-CA" w:bidi="ar-SA"/>
        </w:rPr>
      </w:pPr>
      <w:r w:rsidRPr="00A44F0A">
        <w:rPr>
          <w:sz w:val="26"/>
          <w:szCs w:val="26"/>
          <w:rtl/>
          <w:lang w:val="en-CA" w:bidi="ar-SA"/>
        </w:rPr>
        <w:t xml:space="preserve">بعد اقتطاع 26.51 طن من قدرات استنفاد الأوزون من المواد الهيدروكلوروفلوروكربونية ذات الصلة بالمرحلة الأولى من خطة إدارة إزالة المواد الهيدروكلوروفلوروكربونية، يبلغ الاستهلاك المتبقي المؤهل للتمويل 41.28 طن من قدرات استنفاد الأوزون من المواد الهيدروكلوروفلوروكربونية، والذي يتألف من 33.38 طن من قدرات استنفاد الأوزون من الهيدروكلوروفلوروكربون-22 و7.9 طن من قدرات استنفاد الأوزون من </w:t>
      </w:r>
      <w:r w:rsidRPr="00A44F0A">
        <w:rPr>
          <w:sz w:val="26"/>
          <w:szCs w:val="26"/>
          <w:rtl/>
          <w:lang w:val="en-CA" w:bidi="ar-SA"/>
        </w:rPr>
        <w:lastRenderedPageBreak/>
        <w:t>الهيدروكلوروفلوروكربون-141ب الموجودة في البوليولات المستوردة مسبقة الخلط. ومن هذه الكمية، ستتم إزالة 24.59 طن من قدرات استنفاد الأوزون في المرحلة الثانية. وستتم معالجة الاستهلاك المتبقي البالغ 16.69 طن من قدرات استنفاد الأوزون المؤهل للتمويل في المراحل المستقبلية من خطة إدارة إزالة المواد الهيدروكلوروفلوروكربونية.</w:t>
      </w:r>
    </w:p>
    <w:p w14:paraId="6E69B092" w14:textId="77777777" w:rsidR="00A44F0A" w:rsidRPr="00EA7070" w:rsidRDefault="00A44F0A" w:rsidP="00A44F0A">
      <w:pPr>
        <w:pStyle w:val="Heading1"/>
        <w:widowControl w:val="0"/>
        <w:bidi/>
        <w:rPr>
          <w:sz w:val="26"/>
          <w:szCs w:val="26"/>
          <w:u w:val="single"/>
          <w:lang w:val="en-CA"/>
        </w:rPr>
      </w:pPr>
      <w:r w:rsidRPr="00EA7070">
        <w:rPr>
          <w:sz w:val="26"/>
          <w:szCs w:val="26"/>
          <w:u w:val="single"/>
          <w:rtl/>
          <w:lang w:val="en-CA"/>
        </w:rPr>
        <w:t xml:space="preserve">التوزيع القطاعي </w:t>
      </w:r>
      <w:r w:rsidRPr="00EA7070">
        <w:rPr>
          <w:rFonts w:hint="cs"/>
          <w:sz w:val="26"/>
          <w:szCs w:val="26"/>
          <w:u w:val="single"/>
          <w:rtl/>
          <w:lang w:val="en-CA"/>
        </w:rPr>
        <w:t>ل</w:t>
      </w:r>
      <w:r w:rsidRPr="00EA7070">
        <w:rPr>
          <w:sz w:val="26"/>
          <w:szCs w:val="26"/>
          <w:u w:val="single"/>
          <w:rtl/>
          <w:lang w:val="en-CA"/>
        </w:rPr>
        <w:t>لمواد الهيدروكلوروفلوروكربونية</w:t>
      </w:r>
    </w:p>
    <w:p w14:paraId="78CEAAD9" w14:textId="3C33DC5A" w:rsidR="00A44F0A" w:rsidRPr="00A44F0A" w:rsidRDefault="00443C52" w:rsidP="00443C52">
      <w:pPr>
        <w:pStyle w:val="Heading1"/>
        <w:numPr>
          <w:ilvl w:val="0"/>
          <w:numId w:val="24"/>
        </w:numPr>
        <w:tabs>
          <w:tab w:val="num" w:pos="0"/>
        </w:tabs>
        <w:bidi/>
        <w:ind w:left="0" w:firstLine="0"/>
        <w:rPr>
          <w:sz w:val="26"/>
          <w:szCs w:val="26"/>
          <w:rtl/>
          <w:lang w:val="en-CA" w:bidi="ar-SA"/>
        </w:rPr>
      </w:pPr>
      <w:r w:rsidRPr="00443C52">
        <w:rPr>
          <w:sz w:val="26"/>
          <w:szCs w:val="26"/>
          <w:rtl/>
          <w:lang w:val="en-CA" w:bidi="ar-SA"/>
        </w:rPr>
        <w:t>يستخدم الهيدروكلوروفلوروكربون-22 فقط في قطاع الخدمة. ويوجد قرابة 665 ورشة عمل، و14,000 فني رسمي و2,800 فني غير محترف يقومون بخدمة مكيفات الهواء السكنية والتجارية، ومعدات التبريد في مصايد الأسماك والعمليات الصناعية، على النحو الموضح في الجدول 2.</w:t>
      </w:r>
    </w:p>
    <w:p w14:paraId="0F57D5E5" w14:textId="6DD378E0" w:rsidR="00E15A7B" w:rsidRPr="00423BB7" w:rsidRDefault="00E15A7B" w:rsidP="00E15A7B">
      <w:pPr>
        <w:bidi/>
        <w:rPr>
          <w:rFonts w:asciiTheme="majorBidi" w:hAnsiTheme="majorBidi" w:cstheme="majorBidi"/>
          <w:b/>
          <w:bCs/>
          <w:sz w:val="26"/>
          <w:szCs w:val="26"/>
          <w:rtl/>
          <w:lang w:val="en-CA" w:bidi="ar-AE"/>
        </w:rPr>
      </w:pPr>
      <w:r w:rsidRPr="00423BB7">
        <w:rPr>
          <w:rFonts w:asciiTheme="majorBidi" w:hAnsiTheme="majorBidi" w:cstheme="majorBidi"/>
          <w:b/>
          <w:bCs/>
          <w:sz w:val="26"/>
          <w:szCs w:val="26"/>
          <w:rtl/>
          <w:lang w:val="en-CA" w:bidi="ar-AE"/>
        </w:rPr>
        <w:t>الجدول</w:t>
      </w:r>
      <w:r w:rsidRPr="00423BB7">
        <w:rPr>
          <w:rFonts w:asciiTheme="majorBidi" w:hAnsiTheme="majorBidi" w:cstheme="majorBidi" w:hint="cs"/>
          <w:b/>
          <w:bCs/>
          <w:sz w:val="26"/>
          <w:szCs w:val="26"/>
          <w:rtl/>
          <w:lang w:val="en-CA" w:bidi="ar-AE"/>
        </w:rPr>
        <w:t>2</w:t>
      </w:r>
      <w:r w:rsidRPr="00423BB7">
        <w:rPr>
          <w:rFonts w:asciiTheme="majorBidi" w:hAnsiTheme="majorBidi" w:cstheme="majorBidi"/>
          <w:b/>
          <w:bCs/>
          <w:sz w:val="26"/>
          <w:szCs w:val="26"/>
          <w:rtl/>
          <w:lang w:val="en-CA" w:bidi="ar-AE"/>
        </w:rPr>
        <w:t xml:space="preserve">: </w:t>
      </w:r>
      <w:r w:rsidRPr="00423BB7">
        <w:rPr>
          <w:rFonts w:asciiTheme="majorBidi" w:hAnsiTheme="majorBidi" w:cstheme="majorBidi" w:hint="cs"/>
          <w:b/>
          <w:bCs/>
          <w:sz w:val="26"/>
          <w:szCs w:val="26"/>
          <w:rtl/>
          <w:lang w:val="en-CA" w:bidi="ar-AE"/>
        </w:rPr>
        <w:t>توزع</w:t>
      </w:r>
      <w:r w:rsidRPr="00423BB7">
        <w:rPr>
          <w:rFonts w:asciiTheme="majorBidi" w:hAnsiTheme="majorBidi" w:cstheme="majorBidi"/>
          <w:b/>
          <w:bCs/>
          <w:sz w:val="26"/>
          <w:szCs w:val="26"/>
          <w:rtl/>
          <w:lang w:val="en-CA" w:bidi="ar-AE"/>
        </w:rPr>
        <w:t xml:space="preserve"> الهيدروكلوروفلوروكربون</w:t>
      </w:r>
      <w:r w:rsidRPr="00423BB7">
        <w:rPr>
          <w:rFonts w:asciiTheme="majorBidi" w:hAnsiTheme="majorBidi" w:cstheme="majorBidi" w:hint="cs"/>
          <w:b/>
          <w:bCs/>
          <w:sz w:val="26"/>
          <w:szCs w:val="26"/>
          <w:rtl/>
          <w:lang w:val="en-CA" w:bidi="ar-AE"/>
        </w:rPr>
        <w:t>-22</w:t>
      </w:r>
      <w:r w:rsidRPr="00423BB7">
        <w:rPr>
          <w:rFonts w:asciiTheme="majorBidi" w:hAnsiTheme="majorBidi" w:cstheme="majorBidi"/>
          <w:b/>
          <w:bCs/>
          <w:sz w:val="26"/>
          <w:szCs w:val="26"/>
          <w:rtl/>
          <w:lang w:val="en-CA" w:bidi="ar-AE"/>
        </w:rPr>
        <w:t xml:space="preserve"> في قطاع خدمة التبريد وتكييف الهواء </w:t>
      </w:r>
      <w:r w:rsidRPr="00423BB7">
        <w:rPr>
          <w:rFonts w:asciiTheme="majorBidi" w:hAnsiTheme="majorBidi" w:cstheme="majorBidi" w:hint="cs"/>
          <w:b/>
          <w:bCs/>
          <w:sz w:val="26"/>
          <w:szCs w:val="26"/>
          <w:rtl/>
          <w:lang w:val="en-CA" w:bidi="ar-AE"/>
        </w:rPr>
        <w:t>(2020)</w:t>
      </w:r>
    </w:p>
    <w:tbl>
      <w:tblPr>
        <w:bidiVisual/>
        <w:tblW w:w="9360" w:type="dxa"/>
        <w:tblInd w:w="-5" w:type="dxa"/>
        <w:tblLayout w:type="fixed"/>
        <w:tblLook w:val="04A0" w:firstRow="1" w:lastRow="0" w:firstColumn="1" w:lastColumn="0" w:noHBand="0" w:noVBand="1"/>
      </w:tblPr>
      <w:tblGrid>
        <w:gridCol w:w="2160"/>
        <w:gridCol w:w="1440"/>
        <w:gridCol w:w="1440"/>
        <w:gridCol w:w="1440"/>
        <w:gridCol w:w="1440"/>
        <w:gridCol w:w="1440"/>
      </w:tblGrid>
      <w:tr w:rsidR="00442033" w:rsidRPr="00423BB7" w14:paraId="6A9E4E36" w14:textId="77777777" w:rsidTr="00442033">
        <w:trPr>
          <w:trHeight w:val="116"/>
        </w:trPr>
        <w:tc>
          <w:tcPr>
            <w:tcW w:w="2160"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73685B43" w14:textId="53660EAA" w:rsidR="00442033" w:rsidRPr="00423BB7" w:rsidRDefault="00442033" w:rsidP="00442033">
            <w:pPr>
              <w:widowControl w:val="0"/>
              <w:bidi/>
              <w:jc w:val="left"/>
              <w:rPr>
                <w:b/>
                <w:bCs/>
                <w:color w:val="000000"/>
                <w:sz w:val="22"/>
                <w:szCs w:val="22"/>
                <w:lang w:eastAsia="zh-CN"/>
              </w:rPr>
            </w:pPr>
            <w:r w:rsidRPr="00423BB7">
              <w:rPr>
                <w:rFonts w:hint="cs"/>
                <w:b/>
                <w:bCs/>
                <w:color w:val="000000"/>
                <w:sz w:val="22"/>
                <w:szCs w:val="22"/>
                <w:rtl/>
                <w:lang w:eastAsia="zh-CN"/>
              </w:rPr>
              <w:t>التطبيقات</w:t>
            </w:r>
          </w:p>
        </w:tc>
        <w:tc>
          <w:tcPr>
            <w:tcW w:w="144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0582193F" w14:textId="7CD8D272" w:rsidR="00442033" w:rsidRPr="00423BB7" w:rsidRDefault="004E3FA7" w:rsidP="00442033">
            <w:pPr>
              <w:widowControl w:val="0"/>
              <w:bidi/>
              <w:jc w:val="center"/>
              <w:rPr>
                <w:b/>
                <w:bCs/>
                <w:color w:val="000000"/>
                <w:sz w:val="22"/>
                <w:szCs w:val="22"/>
                <w:lang w:eastAsia="zh-CN"/>
              </w:rPr>
            </w:pPr>
            <w:r w:rsidRPr="00423BB7">
              <w:rPr>
                <w:rFonts w:hint="cs"/>
                <w:b/>
                <w:bCs/>
                <w:color w:val="000000"/>
                <w:sz w:val="22"/>
                <w:szCs w:val="22"/>
                <w:rtl/>
                <w:lang w:eastAsia="zh-CN"/>
              </w:rPr>
              <w:t>عدد الوحدات</w:t>
            </w:r>
          </w:p>
        </w:tc>
        <w:tc>
          <w:tcPr>
            <w:tcW w:w="1440"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6B0F3BC2" w14:textId="3D795A23" w:rsidR="00442033" w:rsidRPr="00423BB7" w:rsidRDefault="004E3FA7" w:rsidP="00442033">
            <w:pPr>
              <w:widowControl w:val="0"/>
              <w:bidi/>
              <w:jc w:val="center"/>
              <w:rPr>
                <w:b/>
                <w:bCs/>
                <w:color w:val="000000"/>
                <w:sz w:val="22"/>
                <w:szCs w:val="22"/>
                <w:lang w:eastAsia="zh-CN"/>
              </w:rPr>
            </w:pPr>
            <w:r w:rsidRPr="00423BB7">
              <w:rPr>
                <w:rFonts w:hint="cs"/>
                <w:b/>
                <w:bCs/>
                <w:color w:val="000000"/>
                <w:sz w:val="22"/>
                <w:szCs w:val="22"/>
                <w:rtl/>
                <w:lang w:eastAsia="zh-CN"/>
              </w:rPr>
              <w:t>تعبئة الوحدة (كغ/وحدة)</w:t>
            </w:r>
          </w:p>
        </w:tc>
        <w:tc>
          <w:tcPr>
            <w:tcW w:w="1440"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42747252" w14:textId="1862A005" w:rsidR="00442033" w:rsidRPr="00423BB7" w:rsidRDefault="00C35F98" w:rsidP="00442033">
            <w:pPr>
              <w:widowControl w:val="0"/>
              <w:bidi/>
              <w:jc w:val="center"/>
              <w:rPr>
                <w:b/>
                <w:bCs/>
                <w:color w:val="000000"/>
                <w:sz w:val="22"/>
                <w:szCs w:val="22"/>
                <w:rtl/>
                <w:lang w:eastAsia="zh-CN" w:bidi="ar-AE"/>
              </w:rPr>
            </w:pPr>
            <w:r w:rsidRPr="00423BB7">
              <w:rPr>
                <w:rFonts w:hint="cs"/>
                <w:b/>
                <w:bCs/>
                <w:color w:val="000000"/>
                <w:sz w:val="22"/>
                <w:szCs w:val="22"/>
                <w:rtl/>
                <w:lang w:eastAsia="zh-CN"/>
              </w:rPr>
              <w:t>مجموع التركيبات (طن متري</w:t>
            </w:r>
            <w:r w:rsidR="00050EA0" w:rsidRPr="00423BB7">
              <w:rPr>
                <w:rFonts w:hint="cs"/>
                <w:b/>
                <w:bCs/>
                <w:color w:val="000000"/>
                <w:sz w:val="22"/>
                <w:szCs w:val="22"/>
                <w:rtl/>
                <w:lang w:eastAsia="zh-CN"/>
              </w:rPr>
              <w:t>)</w:t>
            </w:r>
          </w:p>
        </w:tc>
        <w:tc>
          <w:tcPr>
            <w:tcW w:w="1440"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45AA7E40" w14:textId="77777777" w:rsidR="00050EA0" w:rsidRPr="00423BB7" w:rsidRDefault="004E3FA7" w:rsidP="00442033">
            <w:pPr>
              <w:widowControl w:val="0"/>
              <w:bidi/>
              <w:jc w:val="center"/>
              <w:rPr>
                <w:rFonts w:asciiTheme="majorBidi" w:hAnsiTheme="majorBidi" w:cstheme="majorBidi"/>
                <w:b/>
                <w:bCs/>
                <w:sz w:val="22"/>
                <w:szCs w:val="22"/>
                <w:rtl/>
                <w:lang w:val="en-CA" w:eastAsia="zh-CN" w:bidi="ar-AE"/>
              </w:rPr>
            </w:pPr>
            <w:r w:rsidRPr="00423BB7">
              <w:rPr>
                <w:rFonts w:asciiTheme="majorBidi" w:hAnsiTheme="majorBidi" w:cstheme="majorBidi"/>
                <w:b/>
                <w:bCs/>
                <w:sz w:val="22"/>
                <w:szCs w:val="22"/>
                <w:rtl/>
                <w:lang w:val="en-CA" w:eastAsia="zh-CN" w:bidi="ar-AE"/>
              </w:rPr>
              <w:t xml:space="preserve">معدل التسرب </w:t>
            </w:r>
          </w:p>
          <w:p w14:paraId="08527C8C" w14:textId="1AA1A102" w:rsidR="00442033" w:rsidRPr="00423BB7" w:rsidRDefault="004E3FA7" w:rsidP="00050EA0">
            <w:pPr>
              <w:widowControl w:val="0"/>
              <w:bidi/>
              <w:jc w:val="center"/>
              <w:rPr>
                <w:b/>
                <w:bCs/>
                <w:color w:val="000000"/>
                <w:sz w:val="22"/>
                <w:szCs w:val="22"/>
                <w:lang w:eastAsia="zh-CN"/>
              </w:rPr>
            </w:pPr>
            <w:r w:rsidRPr="00423BB7">
              <w:rPr>
                <w:rFonts w:asciiTheme="majorBidi" w:hAnsiTheme="majorBidi" w:cstheme="majorBidi"/>
                <w:b/>
                <w:bCs/>
                <w:sz w:val="22"/>
                <w:szCs w:val="22"/>
                <w:rtl/>
                <w:lang w:val="en-CA" w:eastAsia="zh-CN" w:bidi="ar-AE"/>
              </w:rPr>
              <w:t>(%)</w:t>
            </w:r>
          </w:p>
        </w:tc>
        <w:tc>
          <w:tcPr>
            <w:tcW w:w="1440"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5F80C8A5" w14:textId="5F8F52A6" w:rsidR="00442033" w:rsidRPr="00423BB7" w:rsidRDefault="00050EA0" w:rsidP="00442033">
            <w:pPr>
              <w:widowControl w:val="0"/>
              <w:bidi/>
              <w:jc w:val="center"/>
              <w:rPr>
                <w:b/>
                <w:bCs/>
                <w:color w:val="000000"/>
                <w:sz w:val="22"/>
                <w:szCs w:val="22"/>
                <w:lang w:eastAsia="zh-CN"/>
              </w:rPr>
            </w:pPr>
            <w:r w:rsidRPr="00423BB7">
              <w:rPr>
                <w:rFonts w:hint="cs"/>
                <w:b/>
                <w:bCs/>
                <w:color w:val="000000"/>
                <w:sz w:val="22"/>
                <w:szCs w:val="22"/>
                <w:rtl/>
                <w:lang w:eastAsia="zh-CN"/>
              </w:rPr>
              <w:t>الطلب على الخدمة (طن متري)</w:t>
            </w:r>
          </w:p>
        </w:tc>
      </w:tr>
      <w:tr w:rsidR="00CE03E2" w:rsidRPr="00423BB7" w14:paraId="7A6DF7E4" w14:textId="77777777" w:rsidTr="00442033">
        <w:trPr>
          <w:trHeight w:val="43"/>
        </w:trPr>
        <w:tc>
          <w:tcPr>
            <w:tcW w:w="216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62B5983" w14:textId="6ADC7A4E" w:rsidR="00CE03E2" w:rsidRPr="00423BB7" w:rsidRDefault="00CE03E2" w:rsidP="00CE03E2">
            <w:pPr>
              <w:bidi/>
              <w:jc w:val="left"/>
              <w:rPr>
                <w:color w:val="000000"/>
                <w:sz w:val="22"/>
                <w:szCs w:val="22"/>
                <w:lang w:eastAsia="zh-CN"/>
              </w:rPr>
            </w:pPr>
            <w:r w:rsidRPr="00423BB7">
              <w:rPr>
                <w:color w:val="000000"/>
                <w:sz w:val="22"/>
                <w:szCs w:val="22"/>
                <w:rtl/>
                <w:lang w:eastAsia="zh-CN"/>
              </w:rPr>
              <w:t>مكيفات الهواء السكنية</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tcPr>
          <w:p w14:paraId="5815E602" w14:textId="6AFBB638" w:rsidR="00CE03E2" w:rsidRPr="00423BB7" w:rsidRDefault="00CE03E2" w:rsidP="00CE03E2">
            <w:pPr>
              <w:bidi/>
              <w:jc w:val="left"/>
              <w:rPr>
                <w:sz w:val="22"/>
                <w:szCs w:val="22"/>
                <w:lang w:eastAsia="zh-CN" w:bidi="ar-AE"/>
              </w:rPr>
            </w:pPr>
            <w:r w:rsidRPr="00423BB7">
              <w:rPr>
                <w:sz w:val="22"/>
                <w:szCs w:val="22"/>
                <w:rtl/>
                <w:lang w:eastAsia="zh-CN" w:bidi="ar-AE"/>
              </w:rPr>
              <w:t>340,600</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tcPr>
          <w:p w14:paraId="5B25B863" w14:textId="7C6DC51C" w:rsidR="00CE03E2" w:rsidRPr="00423BB7" w:rsidRDefault="00CE03E2" w:rsidP="00CE03E2">
            <w:pPr>
              <w:bidi/>
              <w:jc w:val="left"/>
              <w:rPr>
                <w:sz w:val="22"/>
                <w:szCs w:val="22"/>
                <w:lang w:eastAsia="zh-CN" w:bidi="ar-AE"/>
              </w:rPr>
            </w:pPr>
            <w:r w:rsidRPr="00423BB7">
              <w:rPr>
                <w:sz w:val="22"/>
                <w:szCs w:val="22"/>
                <w:rtl/>
                <w:lang w:eastAsia="zh-CN" w:bidi="ar-AE"/>
              </w:rPr>
              <w:t>1.0</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tcPr>
          <w:p w14:paraId="511F89C0" w14:textId="5285E6FD" w:rsidR="00CE03E2" w:rsidRPr="00423BB7" w:rsidRDefault="001E2EB4" w:rsidP="00CE03E2">
            <w:pPr>
              <w:bidi/>
              <w:jc w:val="left"/>
              <w:rPr>
                <w:sz w:val="22"/>
                <w:szCs w:val="22"/>
                <w:lang w:eastAsia="zh-CN" w:bidi="ar-AE"/>
              </w:rPr>
            </w:pPr>
            <w:r w:rsidRPr="00423BB7">
              <w:rPr>
                <w:sz w:val="22"/>
                <w:szCs w:val="22"/>
                <w:rtl/>
                <w:lang w:eastAsia="zh-CN" w:bidi="ar-AE"/>
              </w:rPr>
              <w:t>340.6</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tcPr>
          <w:p w14:paraId="41F47825" w14:textId="3C4B64E8" w:rsidR="00CE03E2" w:rsidRPr="00423BB7" w:rsidRDefault="001E2EB4" w:rsidP="00CE03E2">
            <w:pPr>
              <w:bidi/>
              <w:jc w:val="left"/>
              <w:rPr>
                <w:sz w:val="22"/>
                <w:szCs w:val="22"/>
                <w:lang w:val="en-US" w:eastAsia="zh-CN" w:bidi="ar-AE"/>
              </w:rPr>
            </w:pPr>
            <w:r w:rsidRPr="00423BB7">
              <w:rPr>
                <w:sz w:val="22"/>
                <w:szCs w:val="22"/>
                <w:rtl/>
                <w:lang w:val="en-US" w:eastAsia="zh-CN" w:bidi="ar-AE"/>
              </w:rPr>
              <w:t>15</w:t>
            </w:r>
          </w:p>
        </w:tc>
        <w:tc>
          <w:tcPr>
            <w:tcW w:w="144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5AB204C6" w14:textId="1479999F" w:rsidR="00CE03E2" w:rsidRPr="00423BB7" w:rsidRDefault="001E2EB4" w:rsidP="00CE03E2">
            <w:pPr>
              <w:bidi/>
              <w:jc w:val="left"/>
              <w:rPr>
                <w:color w:val="000000"/>
                <w:sz w:val="22"/>
                <w:szCs w:val="22"/>
                <w:lang w:eastAsia="zh-CN" w:bidi="ar-AE"/>
              </w:rPr>
            </w:pPr>
            <w:r w:rsidRPr="00423BB7">
              <w:rPr>
                <w:color w:val="000000"/>
                <w:sz w:val="22"/>
                <w:szCs w:val="22"/>
                <w:rtl/>
                <w:lang w:eastAsia="zh-CN" w:bidi="ar-AE"/>
              </w:rPr>
              <w:t>51.1</w:t>
            </w:r>
          </w:p>
        </w:tc>
      </w:tr>
      <w:tr w:rsidR="00CE03E2" w:rsidRPr="00423BB7" w14:paraId="26AE3F4A" w14:textId="77777777" w:rsidTr="00442033">
        <w:trPr>
          <w:trHeight w:val="43"/>
        </w:trPr>
        <w:tc>
          <w:tcPr>
            <w:tcW w:w="216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7CBEF78" w14:textId="5C59104B" w:rsidR="00CE03E2" w:rsidRPr="00423BB7" w:rsidRDefault="00CE03E2" w:rsidP="00CE03E2">
            <w:pPr>
              <w:bidi/>
              <w:jc w:val="left"/>
              <w:rPr>
                <w:color w:val="000000"/>
                <w:sz w:val="22"/>
                <w:szCs w:val="22"/>
                <w:lang w:eastAsia="zh-CN"/>
              </w:rPr>
            </w:pPr>
            <w:r w:rsidRPr="00423BB7">
              <w:rPr>
                <w:color w:val="000000"/>
                <w:sz w:val="22"/>
                <w:szCs w:val="22"/>
                <w:rtl/>
                <w:lang w:eastAsia="zh-CN"/>
              </w:rPr>
              <w:t xml:space="preserve">مكيفات الهواء </w:t>
            </w:r>
            <w:r w:rsidRPr="00423BB7">
              <w:rPr>
                <w:rFonts w:hint="cs"/>
                <w:color w:val="000000"/>
                <w:sz w:val="22"/>
                <w:szCs w:val="22"/>
                <w:rtl/>
                <w:lang w:eastAsia="zh-CN"/>
              </w:rPr>
              <w:t>التجارية</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tcPr>
          <w:p w14:paraId="15AEC25C" w14:textId="03471FF9" w:rsidR="00CE03E2" w:rsidRPr="00423BB7" w:rsidRDefault="00CE03E2" w:rsidP="00CE03E2">
            <w:pPr>
              <w:bidi/>
              <w:jc w:val="left"/>
              <w:rPr>
                <w:sz w:val="22"/>
                <w:szCs w:val="22"/>
                <w:lang w:val="en-US" w:eastAsia="zh-CN" w:bidi="ar-AE"/>
              </w:rPr>
            </w:pPr>
            <w:r w:rsidRPr="00423BB7">
              <w:rPr>
                <w:sz w:val="22"/>
                <w:szCs w:val="22"/>
                <w:rtl/>
                <w:lang w:val="en-US" w:eastAsia="zh-CN"/>
              </w:rPr>
              <w:t>2,000</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tcPr>
          <w:p w14:paraId="6C630F3F" w14:textId="01D3B644" w:rsidR="00CE03E2" w:rsidRPr="00423BB7" w:rsidRDefault="00CE03E2" w:rsidP="00CE03E2">
            <w:pPr>
              <w:bidi/>
              <w:jc w:val="left"/>
              <w:rPr>
                <w:sz w:val="22"/>
                <w:szCs w:val="22"/>
                <w:lang w:eastAsia="zh-CN" w:bidi="ar-AE"/>
              </w:rPr>
            </w:pPr>
            <w:r w:rsidRPr="00423BB7">
              <w:rPr>
                <w:sz w:val="22"/>
                <w:szCs w:val="22"/>
                <w:rtl/>
                <w:lang w:eastAsia="zh-CN" w:bidi="ar-AE"/>
              </w:rPr>
              <w:t>7.5</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tcPr>
          <w:p w14:paraId="2F4CDD32" w14:textId="1CF938FA" w:rsidR="00CE03E2" w:rsidRPr="00423BB7" w:rsidRDefault="001E2EB4" w:rsidP="00CE03E2">
            <w:pPr>
              <w:bidi/>
              <w:jc w:val="left"/>
              <w:rPr>
                <w:sz w:val="22"/>
                <w:szCs w:val="22"/>
                <w:lang w:val="en-US" w:eastAsia="zh-CN" w:bidi="ar-AE"/>
              </w:rPr>
            </w:pPr>
            <w:r w:rsidRPr="00423BB7">
              <w:rPr>
                <w:sz w:val="22"/>
                <w:szCs w:val="22"/>
                <w:rtl/>
                <w:lang w:val="en-US" w:eastAsia="zh-CN" w:bidi="ar-AE"/>
              </w:rPr>
              <w:t>15.0</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tcPr>
          <w:p w14:paraId="32CEA400" w14:textId="3F79A683" w:rsidR="00CE03E2" w:rsidRPr="00423BB7" w:rsidRDefault="001E2EB4" w:rsidP="00CE03E2">
            <w:pPr>
              <w:bidi/>
              <w:jc w:val="left"/>
              <w:rPr>
                <w:sz w:val="22"/>
                <w:szCs w:val="22"/>
                <w:lang w:eastAsia="zh-CN" w:bidi="ar-AE"/>
              </w:rPr>
            </w:pPr>
            <w:r w:rsidRPr="00423BB7">
              <w:rPr>
                <w:sz w:val="22"/>
                <w:szCs w:val="22"/>
                <w:rtl/>
                <w:lang w:eastAsia="zh-CN" w:bidi="ar-AE"/>
              </w:rPr>
              <w:t>10</w:t>
            </w:r>
          </w:p>
        </w:tc>
        <w:tc>
          <w:tcPr>
            <w:tcW w:w="1440" w:type="dxa"/>
            <w:tcBorders>
              <w:top w:val="nil"/>
              <w:left w:val="single" w:sz="4" w:space="0" w:color="auto"/>
              <w:bottom w:val="single" w:sz="4" w:space="0" w:color="auto"/>
              <w:right w:val="single" w:sz="4" w:space="0" w:color="auto"/>
            </w:tcBorders>
            <w:shd w:val="clear" w:color="auto" w:fill="auto"/>
            <w:tcMar>
              <w:left w:w="115" w:type="dxa"/>
              <w:right w:w="202" w:type="dxa"/>
            </w:tcMar>
            <w:vAlign w:val="bottom"/>
          </w:tcPr>
          <w:p w14:paraId="3C766FDD" w14:textId="2DB75823" w:rsidR="00CE03E2" w:rsidRPr="00423BB7" w:rsidRDefault="001E2EB4" w:rsidP="00CE03E2">
            <w:pPr>
              <w:bidi/>
              <w:jc w:val="left"/>
              <w:rPr>
                <w:color w:val="000000"/>
                <w:sz w:val="22"/>
                <w:szCs w:val="22"/>
                <w:lang w:eastAsia="zh-CN" w:bidi="ar-AE"/>
              </w:rPr>
            </w:pPr>
            <w:r w:rsidRPr="00423BB7">
              <w:rPr>
                <w:color w:val="000000"/>
                <w:sz w:val="22"/>
                <w:szCs w:val="22"/>
                <w:rtl/>
                <w:lang w:eastAsia="zh-CN" w:bidi="ar-AE"/>
              </w:rPr>
              <w:t>1.5</w:t>
            </w:r>
          </w:p>
        </w:tc>
      </w:tr>
      <w:tr w:rsidR="00CE03E2" w:rsidRPr="00423BB7" w14:paraId="32571D96" w14:textId="77777777" w:rsidTr="00442033">
        <w:trPr>
          <w:trHeight w:val="43"/>
        </w:trPr>
        <w:tc>
          <w:tcPr>
            <w:tcW w:w="216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5BEB0BC" w14:textId="3A5EF129" w:rsidR="00CE03E2" w:rsidRPr="00423BB7" w:rsidRDefault="00CE03E2" w:rsidP="00CE03E2">
            <w:pPr>
              <w:bidi/>
              <w:jc w:val="left"/>
              <w:rPr>
                <w:color w:val="000000"/>
                <w:sz w:val="22"/>
                <w:szCs w:val="22"/>
                <w:lang w:eastAsia="zh-CN"/>
              </w:rPr>
            </w:pPr>
            <w:r w:rsidRPr="00423BB7">
              <w:rPr>
                <w:color w:val="000000"/>
                <w:sz w:val="22"/>
                <w:szCs w:val="22"/>
                <w:rtl/>
                <w:lang w:eastAsia="zh-CN"/>
              </w:rPr>
              <w:t>وحدات التبريد</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tcPr>
          <w:p w14:paraId="7F8ECE45" w14:textId="246C7400" w:rsidR="00CE03E2" w:rsidRPr="00423BB7" w:rsidRDefault="00CE03E2" w:rsidP="00CE03E2">
            <w:pPr>
              <w:bidi/>
              <w:jc w:val="left"/>
              <w:rPr>
                <w:sz w:val="22"/>
                <w:szCs w:val="22"/>
                <w:lang w:eastAsia="zh-CN" w:bidi="ar-AE"/>
              </w:rPr>
            </w:pPr>
            <w:r w:rsidRPr="00423BB7">
              <w:rPr>
                <w:sz w:val="22"/>
                <w:szCs w:val="22"/>
                <w:rtl/>
                <w:lang w:eastAsia="zh-CN" w:bidi="ar-AE"/>
              </w:rPr>
              <w:t>253,200</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tcPr>
          <w:p w14:paraId="248C3331" w14:textId="14DEF44F" w:rsidR="00CE03E2" w:rsidRPr="00423BB7" w:rsidRDefault="00CE03E2" w:rsidP="00CE03E2">
            <w:pPr>
              <w:bidi/>
              <w:jc w:val="left"/>
              <w:rPr>
                <w:sz w:val="22"/>
                <w:szCs w:val="22"/>
                <w:lang w:eastAsia="zh-CN" w:bidi="ar-AE"/>
              </w:rPr>
            </w:pPr>
            <w:r w:rsidRPr="00423BB7">
              <w:rPr>
                <w:sz w:val="22"/>
                <w:szCs w:val="22"/>
                <w:rtl/>
                <w:lang w:eastAsia="zh-CN" w:bidi="ar-AE"/>
              </w:rPr>
              <w:t>5.0</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tcPr>
          <w:p w14:paraId="319497AC" w14:textId="2DB802B6" w:rsidR="00CE03E2" w:rsidRPr="00423BB7" w:rsidRDefault="001E2EB4" w:rsidP="00CE03E2">
            <w:pPr>
              <w:bidi/>
              <w:jc w:val="left"/>
              <w:rPr>
                <w:sz w:val="22"/>
                <w:szCs w:val="22"/>
                <w:lang w:eastAsia="zh-CN" w:bidi="ar-AE"/>
              </w:rPr>
            </w:pPr>
            <w:r w:rsidRPr="00423BB7">
              <w:rPr>
                <w:sz w:val="22"/>
                <w:szCs w:val="22"/>
                <w:rtl/>
                <w:lang w:eastAsia="zh-CN" w:bidi="ar-AE"/>
              </w:rPr>
              <w:t>1,266.0</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tcPr>
          <w:p w14:paraId="2C8B7628" w14:textId="02F609B9" w:rsidR="00CE03E2" w:rsidRPr="00423BB7" w:rsidRDefault="001E2EB4" w:rsidP="00CE03E2">
            <w:pPr>
              <w:bidi/>
              <w:jc w:val="left"/>
              <w:rPr>
                <w:sz w:val="22"/>
                <w:szCs w:val="22"/>
                <w:lang w:eastAsia="zh-CN" w:bidi="ar-AE"/>
              </w:rPr>
            </w:pPr>
            <w:r w:rsidRPr="00423BB7">
              <w:rPr>
                <w:sz w:val="22"/>
                <w:szCs w:val="22"/>
                <w:rtl/>
                <w:lang w:eastAsia="zh-CN" w:bidi="ar-AE"/>
              </w:rPr>
              <w:t>20</w:t>
            </w:r>
          </w:p>
        </w:tc>
        <w:tc>
          <w:tcPr>
            <w:tcW w:w="1440" w:type="dxa"/>
            <w:tcBorders>
              <w:top w:val="nil"/>
              <w:left w:val="single" w:sz="4" w:space="0" w:color="auto"/>
              <w:bottom w:val="single" w:sz="4" w:space="0" w:color="auto"/>
              <w:right w:val="single" w:sz="4" w:space="0" w:color="auto"/>
            </w:tcBorders>
            <w:shd w:val="clear" w:color="auto" w:fill="auto"/>
            <w:noWrap/>
            <w:tcMar>
              <w:left w:w="115" w:type="dxa"/>
              <w:right w:w="202" w:type="dxa"/>
            </w:tcMar>
            <w:vAlign w:val="bottom"/>
          </w:tcPr>
          <w:p w14:paraId="7D4099BF" w14:textId="7CE97764" w:rsidR="00CE03E2" w:rsidRPr="00423BB7" w:rsidRDefault="001E2EB4" w:rsidP="00CE03E2">
            <w:pPr>
              <w:bidi/>
              <w:jc w:val="left"/>
              <w:rPr>
                <w:color w:val="000000"/>
                <w:sz w:val="22"/>
                <w:szCs w:val="22"/>
                <w:lang w:eastAsia="zh-CN" w:bidi="ar-AE"/>
              </w:rPr>
            </w:pPr>
            <w:r w:rsidRPr="00423BB7">
              <w:rPr>
                <w:color w:val="000000"/>
                <w:sz w:val="22"/>
                <w:szCs w:val="22"/>
                <w:rtl/>
                <w:lang w:eastAsia="zh-CN" w:bidi="ar-AE"/>
              </w:rPr>
              <w:t>253.2</w:t>
            </w:r>
          </w:p>
        </w:tc>
      </w:tr>
      <w:tr w:rsidR="00CE03E2" w:rsidRPr="00423BB7" w14:paraId="5B05B766" w14:textId="77777777" w:rsidTr="00442033">
        <w:trPr>
          <w:trHeight w:val="43"/>
        </w:trPr>
        <w:tc>
          <w:tcPr>
            <w:tcW w:w="2160"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hideMark/>
          </w:tcPr>
          <w:p w14:paraId="5316DE3B" w14:textId="3C7E983D" w:rsidR="00CE03E2" w:rsidRPr="00423BB7" w:rsidRDefault="00CE03E2" w:rsidP="00CE03E2">
            <w:pPr>
              <w:bidi/>
              <w:jc w:val="left"/>
              <w:rPr>
                <w:color w:val="000000"/>
                <w:sz w:val="22"/>
                <w:szCs w:val="22"/>
                <w:rtl/>
                <w:lang w:eastAsia="zh-CN" w:bidi="ar-AE"/>
              </w:rPr>
            </w:pPr>
            <w:r w:rsidRPr="00423BB7">
              <w:rPr>
                <w:color w:val="000000"/>
                <w:sz w:val="22"/>
                <w:szCs w:val="22"/>
                <w:rtl/>
                <w:lang w:eastAsia="zh-CN"/>
              </w:rPr>
              <w:t>المبردات الصناعية</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2F585600" w14:textId="75EBF6F8" w:rsidR="00CE03E2" w:rsidRPr="00423BB7" w:rsidRDefault="00CE03E2" w:rsidP="00CE03E2">
            <w:pPr>
              <w:bidi/>
              <w:jc w:val="left"/>
              <w:rPr>
                <w:sz w:val="22"/>
                <w:szCs w:val="22"/>
                <w:lang w:eastAsia="zh-CN" w:bidi="ar-AE"/>
              </w:rPr>
            </w:pPr>
            <w:r w:rsidRPr="00423BB7">
              <w:rPr>
                <w:sz w:val="22"/>
                <w:szCs w:val="22"/>
                <w:rtl/>
                <w:lang w:eastAsia="zh-CN" w:bidi="ar-AE"/>
              </w:rPr>
              <w:t>2,920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6AE80C4C" w14:textId="34BDE869" w:rsidR="00CE03E2" w:rsidRPr="00423BB7" w:rsidRDefault="00CE03E2" w:rsidP="00CE03E2">
            <w:pPr>
              <w:bidi/>
              <w:jc w:val="left"/>
              <w:rPr>
                <w:sz w:val="22"/>
                <w:szCs w:val="22"/>
                <w:lang w:eastAsia="zh-CN" w:bidi="ar-AE"/>
              </w:rPr>
            </w:pPr>
            <w:r w:rsidRPr="00423BB7">
              <w:rPr>
                <w:sz w:val="22"/>
                <w:szCs w:val="22"/>
                <w:rtl/>
                <w:lang w:eastAsia="zh-CN" w:bidi="ar-AE"/>
              </w:rPr>
              <w:t>250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632CB8B1" w14:textId="257CF8C1" w:rsidR="00CE03E2" w:rsidRPr="00423BB7" w:rsidRDefault="001E2EB4" w:rsidP="00CE03E2">
            <w:pPr>
              <w:bidi/>
              <w:jc w:val="left"/>
              <w:rPr>
                <w:sz w:val="22"/>
                <w:szCs w:val="22"/>
                <w:lang w:eastAsia="zh-CN" w:bidi="ar-AE"/>
              </w:rPr>
            </w:pPr>
            <w:r w:rsidRPr="00423BB7">
              <w:rPr>
                <w:sz w:val="22"/>
                <w:szCs w:val="22"/>
                <w:rtl/>
                <w:lang w:eastAsia="zh-CN" w:bidi="ar-AE"/>
              </w:rPr>
              <w:t>730.5</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45B64C85" w14:textId="1F9BCA73" w:rsidR="00CE03E2" w:rsidRPr="00423BB7" w:rsidRDefault="001E2EB4" w:rsidP="00CE03E2">
            <w:pPr>
              <w:bidi/>
              <w:jc w:val="left"/>
              <w:rPr>
                <w:sz w:val="22"/>
                <w:szCs w:val="22"/>
                <w:lang w:eastAsia="zh-CN" w:bidi="ar-AE"/>
              </w:rPr>
            </w:pPr>
            <w:r w:rsidRPr="00423BB7">
              <w:rPr>
                <w:sz w:val="22"/>
                <w:szCs w:val="22"/>
                <w:rtl/>
                <w:lang w:eastAsia="zh-CN" w:bidi="ar-AE"/>
              </w:rPr>
              <w:t>20</w:t>
            </w:r>
          </w:p>
        </w:tc>
        <w:tc>
          <w:tcPr>
            <w:tcW w:w="1440" w:type="dxa"/>
            <w:tcBorders>
              <w:top w:val="nil"/>
              <w:left w:val="single" w:sz="4" w:space="0" w:color="auto"/>
              <w:bottom w:val="single" w:sz="4" w:space="0" w:color="auto"/>
              <w:right w:val="single" w:sz="4" w:space="0" w:color="auto"/>
            </w:tcBorders>
            <w:shd w:val="clear" w:color="auto" w:fill="auto"/>
            <w:noWrap/>
            <w:tcMar>
              <w:left w:w="115" w:type="dxa"/>
              <w:right w:w="202" w:type="dxa"/>
            </w:tcMar>
            <w:vAlign w:val="bottom"/>
          </w:tcPr>
          <w:p w14:paraId="7DA26B92" w14:textId="5067DE9C" w:rsidR="00CE03E2" w:rsidRPr="00423BB7" w:rsidRDefault="001E2EB4" w:rsidP="00CE03E2">
            <w:pPr>
              <w:bidi/>
              <w:jc w:val="left"/>
              <w:rPr>
                <w:color w:val="000000"/>
                <w:sz w:val="22"/>
                <w:szCs w:val="22"/>
                <w:lang w:eastAsia="zh-CN" w:bidi="ar-AE"/>
              </w:rPr>
            </w:pPr>
            <w:r w:rsidRPr="00423BB7">
              <w:rPr>
                <w:color w:val="000000"/>
                <w:sz w:val="22"/>
                <w:szCs w:val="22"/>
                <w:rtl/>
                <w:lang w:eastAsia="zh-CN" w:bidi="ar-AE"/>
              </w:rPr>
              <w:t>146.1</w:t>
            </w:r>
          </w:p>
        </w:tc>
      </w:tr>
      <w:tr w:rsidR="00CE03E2" w:rsidRPr="00423BB7" w14:paraId="06971FB9" w14:textId="77777777" w:rsidTr="00442033">
        <w:trPr>
          <w:trHeight w:val="43"/>
        </w:trPr>
        <w:tc>
          <w:tcPr>
            <w:tcW w:w="2160"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tcPr>
          <w:p w14:paraId="0559AB89" w14:textId="7460FA35" w:rsidR="00CE03E2" w:rsidRPr="00423BB7" w:rsidRDefault="00CE03E2" w:rsidP="00CE03E2">
            <w:pPr>
              <w:bidi/>
              <w:jc w:val="left"/>
              <w:rPr>
                <w:color w:val="000000"/>
                <w:sz w:val="22"/>
                <w:szCs w:val="22"/>
                <w:lang w:eastAsia="zh-CN"/>
              </w:rPr>
            </w:pPr>
            <w:r w:rsidRPr="00423BB7">
              <w:rPr>
                <w:color w:val="000000"/>
                <w:sz w:val="22"/>
                <w:szCs w:val="22"/>
                <w:rtl/>
                <w:lang w:eastAsia="zh-CN"/>
              </w:rPr>
              <w:t>المبردات</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5C165453" w14:textId="7E46A583" w:rsidR="00CE03E2" w:rsidRPr="00423BB7" w:rsidRDefault="00CE03E2" w:rsidP="00CE03E2">
            <w:pPr>
              <w:bidi/>
              <w:jc w:val="left"/>
              <w:rPr>
                <w:sz w:val="22"/>
                <w:szCs w:val="22"/>
                <w:lang w:eastAsia="zh-CN" w:bidi="ar-AE"/>
              </w:rPr>
            </w:pPr>
            <w:r w:rsidRPr="00423BB7">
              <w:rPr>
                <w:sz w:val="22"/>
                <w:szCs w:val="22"/>
                <w:rtl/>
                <w:lang w:eastAsia="zh-CN" w:bidi="ar-AE"/>
              </w:rPr>
              <w:t>2,920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5FADDEC6" w14:textId="36826C20" w:rsidR="00CE03E2" w:rsidRPr="00423BB7" w:rsidRDefault="00CE03E2" w:rsidP="00CE03E2">
            <w:pPr>
              <w:bidi/>
              <w:jc w:val="left"/>
              <w:rPr>
                <w:sz w:val="22"/>
                <w:szCs w:val="22"/>
                <w:lang w:eastAsia="zh-CN" w:bidi="ar-AE"/>
              </w:rPr>
            </w:pPr>
            <w:r w:rsidRPr="00423BB7">
              <w:rPr>
                <w:sz w:val="22"/>
                <w:szCs w:val="22"/>
                <w:rtl/>
                <w:lang w:eastAsia="zh-CN" w:bidi="ar-AE"/>
              </w:rPr>
              <w:t>50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2C483DFA" w14:textId="5EF78466" w:rsidR="00CE03E2" w:rsidRPr="00423BB7" w:rsidRDefault="001E2EB4" w:rsidP="00CE03E2">
            <w:pPr>
              <w:bidi/>
              <w:jc w:val="left"/>
              <w:rPr>
                <w:sz w:val="22"/>
                <w:szCs w:val="22"/>
                <w:lang w:eastAsia="zh-CN" w:bidi="ar-AE"/>
              </w:rPr>
            </w:pPr>
            <w:r w:rsidRPr="00423BB7">
              <w:rPr>
                <w:sz w:val="22"/>
                <w:szCs w:val="22"/>
                <w:rtl/>
                <w:lang w:eastAsia="zh-CN" w:bidi="ar-AE"/>
              </w:rPr>
              <w:t>146.0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6A7E76CF" w14:textId="02E5A169" w:rsidR="00CE03E2" w:rsidRPr="00423BB7" w:rsidRDefault="001E2EB4" w:rsidP="00CE03E2">
            <w:pPr>
              <w:bidi/>
              <w:jc w:val="left"/>
              <w:rPr>
                <w:sz w:val="22"/>
                <w:szCs w:val="22"/>
                <w:lang w:eastAsia="zh-CN" w:bidi="ar-AE"/>
              </w:rPr>
            </w:pPr>
            <w:r w:rsidRPr="00423BB7">
              <w:rPr>
                <w:sz w:val="22"/>
                <w:szCs w:val="22"/>
                <w:rtl/>
                <w:lang w:eastAsia="zh-CN" w:bidi="ar-AE"/>
              </w:rPr>
              <w:t>5</w:t>
            </w:r>
          </w:p>
        </w:tc>
        <w:tc>
          <w:tcPr>
            <w:tcW w:w="1440" w:type="dxa"/>
            <w:tcBorders>
              <w:top w:val="nil"/>
              <w:left w:val="single" w:sz="4" w:space="0" w:color="auto"/>
              <w:bottom w:val="single" w:sz="4" w:space="0" w:color="auto"/>
              <w:right w:val="single" w:sz="4" w:space="0" w:color="auto"/>
            </w:tcBorders>
            <w:shd w:val="clear" w:color="auto" w:fill="auto"/>
            <w:noWrap/>
            <w:tcMar>
              <w:left w:w="115" w:type="dxa"/>
              <w:right w:w="202" w:type="dxa"/>
            </w:tcMar>
            <w:vAlign w:val="bottom"/>
          </w:tcPr>
          <w:p w14:paraId="10A0DEFC" w14:textId="6E6F2A02" w:rsidR="00CE03E2" w:rsidRPr="00423BB7" w:rsidRDefault="001E2EB4" w:rsidP="00CE03E2">
            <w:pPr>
              <w:bidi/>
              <w:jc w:val="left"/>
              <w:rPr>
                <w:color w:val="000000"/>
                <w:sz w:val="22"/>
                <w:szCs w:val="22"/>
                <w:lang w:eastAsia="zh-CN" w:bidi="ar-AE"/>
              </w:rPr>
            </w:pPr>
            <w:r w:rsidRPr="00423BB7">
              <w:rPr>
                <w:color w:val="000000"/>
                <w:sz w:val="22"/>
                <w:szCs w:val="22"/>
                <w:rtl/>
                <w:lang w:eastAsia="zh-CN" w:bidi="ar-AE"/>
              </w:rPr>
              <w:t>7.3</w:t>
            </w:r>
          </w:p>
        </w:tc>
      </w:tr>
      <w:tr w:rsidR="00CE03E2" w:rsidRPr="00423BB7" w14:paraId="1422715F" w14:textId="77777777" w:rsidTr="00442033">
        <w:trPr>
          <w:trHeight w:val="43"/>
        </w:trPr>
        <w:tc>
          <w:tcPr>
            <w:tcW w:w="2160"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tcPr>
          <w:p w14:paraId="6EA8BC31" w14:textId="637385AB" w:rsidR="00CE03E2" w:rsidRPr="00423BB7" w:rsidRDefault="00CE03E2" w:rsidP="00CE03E2">
            <w:pPr>
              <w:bidi/>
              <w:jc w:val="left"/>
              <w:rPr>
                <w:color w:val="000000"/>
                <w:sz w:val="22"/>
                <w:szCs w:val="22"/>
                <w:lang w:eastAsia="zh-CN"/>
              </w:rPr>
            </w:pPr>
            <w:r w:rsidRPr="00423BB7">
              <w:rPr>
                <w:rFonts w:asciiTheme="majorBidi" w:hAnsiTheme="majorBidi" w:cstheme="majorBidi"/>
                <w:bCs/>
                <w:sz w:val="22"/>
                <w:szCs w:val="22"/>
                <w:rtl/>
                <w:lang w:val="en-CA" w:eastAsia="zh-CN"/>
              </w:rPr>
              <w:t>المجموع</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5A48A8A6" w14:textId="77777777" w:rsidR="00CE03E2" w:rsidRPr="00423BB7" w:rsidRDefault="00CE03E2" w:rsidP="00CE03E2">
            <w:pPr>
              <w:bidi/>
              <w:jc w:val="left"/>
              <w:rPr>
                <w:sz w:val="22"/>
                <w:szCs w:val="22"/>
                <w:lang w:eastAsia="zh-CN"/>
              </w:rPr>
            </w:pP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307AC418" w14:textId="77777777" w:rsidR="00CE03E2" w:rsidRPr="00423BB7" w:rsidRDefault="00CE03E2" w:rsidP="00CE03E2">
            <w:pPr>
              <w:bidi/>
              <w:jc w:val="left"/>
              <w:rPr>
                <w:sz w:val="22"/>
                <w:szCs w:val="22"/>
                <w:lang w:eastAsia="zh-CN"/>
              </w:rPr>
            </w:pP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70C193C0" w14:textId="4146F8AC" w:rsidR="00CE03E2" w:rsidRPr="00423BB7" w:rsidRDefault="001E2EB4" w:rsidP="00CE03E2">
            <w:pPr>
              <w:bidi/>
              <w:jc w:val="left"/>
              <w:rPr>
                <w:sz w:val="22"/>
                <w:szCs w:val="22"/>
                <w:lang w:eastAsia="zh-CN" w:bidi="ar-AE"/>
              </w:rPr>
            </w:pPr>
            <w:r w:rsidRPr="00423BB7">
              <w:rPr>
                <w:sz w:val="22"/>
                <w:szCs w:val="22"/>
                <w:rtl/>
                <w:lang w:eastAsia="zh-CN" w:bidi="ar-AE"/>
              </w:rPr>
              <w:t>2,498.1</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4D4E0E15" w14:textId="6F7C1F34" w:rsidR="00CE03E2" w:rsidRPr="00423BB7" w:rsidRDefault="001E2EB4" w:rsidP="00CE03E2">
            <w:pPr>
              <w:bidi/>
              <w:jc w:val="left"/>
              <w:rPr>
                <w:sz w:val="22"/>
                <w:szCs w:val="22"/>
                <w:lang w:eastAsia="zh-CN" w:bidi="ar-AE"/>
              </w:rPr>
            </w:pPr>
            <w:r w:rsidRPr="00423BB7">
              <w:rPr>
                <w:sz w:val="22"/>
                <w:szCs w:val="22"/>
                <w:rtl/>
                <w:lang w:eastAsia="zh-CN" w:bidi="ar-AE"/>
              </w:rPr>
              <w:t>18.3</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467F13AB" w14:textId="132C59AC" w:rsidR="00CE03E2" w:rsidRPr="00423BB7" w:rsidRDefault="001E2EB4" w:rsidP="00CE03E2">
            <w:pPr>
              <w:bidi/>
              <w:jc w:val="left"/>
              <w:rPr>
                <w:color w:val="000000"/>
                <w:sz w:val="22"/>
                <w:szCs w:val="22"/>
                <w:lang w:eastAsia="zh-CN" w:bidi="ar-AE"/>
              </w:rPr>
            </w:pPr>
            <w:r w:rsidRPr="00423BB7">
              <w:rPr>
                <w:color w:val="000000"/>
                <w:sz w:val="22"/>
                <w:szCs w:val="22"/>
                <w:rtl/>
                <w:lang w:eastAsia="zh-CN" w:bidi="ar-AE"/>
              </w:rPr>
              <w:t>459.2</w:t>
            </w:r>
          </w:p>
        </w:tc>
      </w:tr>
    </w:tbl>
    <w:p w14:paraId="777377A8" w14:textId="23C25B20" w:rsidR="00A028DE" w:rsidRPr="00A028DE" w:rsidRDefault="00A028DE" w:rsidP="00423BB7">
      <w:pPr>
        <w:pStyle w:val="Heading1"/>
        <w:tabs>
          <w:tab w:val="num" w:pos="0"/>
        </w:tabs>
        <w:bidi/>
        <w:spacing w:after="0"/>
        <w:rPr>
          <w:sz w:val="26"/>
          <w:szCs w:val="26"/>
          <w:rtl/>
          <w:lang w:val="en-CA" w:bidi="ar-SA"/>
        </w:rPr>
      </w:pPr>
    </w:p>
    <w:p w14:paraId="722E8E19" w14:textId="2EA871FB" w:rsidR="00A028DE" w:rsidRPr="00A028DE" w:rsidRDefault="00650C4A" w:rsidP="00650C4A">
      <w:pPr>
        <w:pStyle w:val="Heading1"/>
        <w:numPr>
          <w:ilvl w:val="0"/>
          <w:numId w:val="24"/>
        </w:numPr>
        <w:tabs>
          <w:tab w:val="num" w:pos="0"/>
        </w:tabs>
        <w:bidi/>
        <w:ind w:left="0" w:firstLine="0"/>
        <w:rPr>
          <w:sz w:val="26"/>
          <w:szCs w:val="26"/>
          <w:rtl/>
          <w:lang w:val="en-CA" w:bidi="ar-SA"/>
        </w:rPr>
      </w:pPr>
      <w:r w:rsidRPr="00650C4A">
        <w:rPr>
          <w:sz w:val="26"/>
          <w:szCs w:val="26"/>
          <w:rtl/>
          <w:lang w:val="en-CA" w:bidi="ar-SA"/>
        </w:rPr>
        <w:t>يمثل الهيدروكلوروفلوروكربون-22 نسبة 21 في المائة من غازات التبريد المستخدمة في قطاع الخدمة. وتشمل المبردات الأخرى المستخدمة غاز</w:t>
      </w:r>
      <w:r w:rsidRPr="00650C4A">
        <w:rPr>
          <w:sz w:val="26"/>
          <w:szCs w:val="26"/>
          <w:lang w:val="en-CA" w:bidi="ar-SA"/>
        </w:rPr>
        <w:t>R-404A</w:t>
      </w:r>
      <w:r w:rsidRPr="00650C4A">
        <w:rPr>
          <w:sz w:val="26"/>
          <w:szCs w:val="26"/>
          <w:rtl/>
          <w:lang w:val="en-CA" w:bidi="ar-SA"/>
        </w:rPr>
        <w:t xml:space="preserve"> (42 في المائة)؛ والهيدروفلوروكربون-134أ (20 في المائة)؛ وغاز) </w:t>
      </w:r>
      <w:r w:rsidRPr="00650C4A">
        <w:rPr>
          <w:sz w:val="26"/>
          <w:szCs w:val="26"/>
          <w:lang w:val="en-CA" w:bidi="ar-SA"/>
        </w:rPr>
        <w:t>R-410A 5</w:t>
      </w:r>
      <w:r w:rsidRPr="00650C4A">
        <w:rPr>
          <w:sz w:val="26"/>
          <w:szCs w:val="26"/>
          <w:rtl/>
          <w:lang w:val="en-CA" w:bidi="ar-SA"/>
        </w:rPr>
        <w:t xml:space="preserve"> في المائة)؛ وغاز</w:t>
      </w:r>
      <w:r w:rsidRPr="00650C4A">
        <w:rPr>
          <w:sz w:val="26"/>
          <w:szCs w:val="26"/>
          <w:lang w:val="en-CA" w:bidi="ar-SA"/>
        </w:rPr>
        <w:t>R-290 (3</w:t>
      </w:r>
      <w:r w:rsidRPr="00650C4A">
        <w:rPr>
          <w:sz w:val="26"/>
          <w:szCs w:val="26"/>
          <w:rtl/>
          <w:lang w:val="en-CA" w:bidi="ar-SA"/>
        </w:rPr>
        <w:t xml:space="preserve"> في المائة)؛ وغيرها من غازات </w:t>
      </w:r>
      <w:r w:rsidR="00414355" w:rsidRPr="00650C4A">
        <w:rPr>
          <w:rFonts w:hint="cs"/>
          <w:sz w:val="26"/>
          <w:szCs w:val="26"/>
          <w:rtl/>
          <w:lang w:val="en-CA" w:bidi="ar-SA"/>
        </w:rPr>
        <w:t>التبريد</w:t>
      </w:r>
      <w:r w:rsidRPr="00650C4A">
        <w:rPr>
          <w:sz w:val="26"/>
          <w:szCs w:val="26"/>
          <w:rtl/>
          <w:lang w:val="en-CA" w:bidi="ar-SA"/>
        </w:rPr>
        <w:t xml:space="preserve"> </w:t>
      </w:r>
      <w:r w:rsidRPr="00650C4A">
        <w:rPr>
          <w:sz w:val="26"/>
          <w:szCs w:val="26"/>
          <w:lang w:val="en-CA" w:bidi="ar-SA"/>
        </w:rPr>
        <w:t>R-600a</w:t>
      </w:r>
      <w:r w:rsidRPr="00650C4A">
        <w:rPr>
          <w:sz w:val="26"/>
          <w:szCs w:val="26"/>
          <w:rtl/>
          <w:lang w:val="en-CA" w:bidi="ar-SA"/>
        </w:rPr>
        <w:t xml:space="preserve"> و</w:t>
      </w:r>
      <w:r w:rsidRPr="00650C4A">
        <w:rPr>
          <w:sz w:val="26"/>
          <w:szCs w:val="26"/>
          <w:lang w:val="en-CA" w:bidi="ar-SA"/>
        </w:rPr>
        <w:t>R-717</w:t>
      </w:r>
      <w:r w:rsidRPr="00650C4A">
        <w:rPr>
          <w:sz w:val="26"/>
          <w:szCs w:val="26"/>
          <w:rtl/>
          <w:lang w:val="en-CA" w:bidi="ar-SA"/>
        </w:rPr>
        <w:t xml:space="preserve"> و407سي، و</w:t>
      </w:r>
      <w:r w:rsidRPr="00650C4A">
        <w:rPr>
          <w:sz w:val="26"/>
          <w:szCs w:val="26"/>
          <w:lang w:val="en-CA" w:bidi="ar-SA"/>
        </w:rPr>
        <w:t>HFO-1234yf (8</w:t>
      </w:r>
      <w:r w:rsidRPr="00650C4A">
        <w:rPr>
          <w:sz w:val="26"/>
          <w:szCs w:val="26"/>
          <w:rtl/>
          <w:lang w:val="en-CA" w:bidi="ar-SA"/>
        </w:rPr>
        <w:t xml:space="preserve"> في المائة).</w:t>
      </w:r>
    </w:p>
    <w:p w14:paraId="62B15170" w14:textId="4A9D0BFE" w:rsidR="00A028DE" w:rsidRPr="00A028DE" w:rsidRDefault="00E65C8B" w:rsidP="00E65C8B">
      <w:pPr>
        <w:pStyle w:val="Heading1"/>
        <w:numPr>
          <w:ilvl w:val="0"/>
          <w:numId w:val="24"/>
        </w:numPr>
        <w:tabs>
          <w:tab w:val="num" w:pos="0"/>
        </w:tabs>
        <w:bidi/>
        <w:ind w:left="0" w:firstLine="0"/>
        <w:rPr>
          <w:sz w:val="26"/>
          <w:szCs w:val="26"/>
          <w:rtl/>
          <w:lang w:val="en-CA" w:bidi="ar-SA"/>
        </w:rPr>
      </w:pPr>
      <w:r w:rsidRPr="00E65C8B">
        <w:rPr>
          <w:sz w:val="26"/>
          <w:szCs w:val="26"/>
          <w:rtl/>
          <w:lang w:val="en-CA" w:bidi="ar-SA"/>
        </w:rPr>
        <w:t>يوجد حالياً 10 شركات صغيرة ومتوسطة الحجم تستخدم بالمتوسط 65 طن متري من الهيدروكلوروفلوروكربون-141ب الموجود في البوليولات المستوردة مسبقة الخلط على النحو الوارد في الجدول 3.</w:t>
      </w:r>
    </w:p>
    <w:p w14:paraId="30527B94" w14:textId="4FFEF654" w:rsidR="00A028DE" w:rsidRPr="008D4C03" w:rsidRDefault="008D4C03" w:rsidP="008D4C03">
      <w:pPr>
        <w:pStyle w:val="StyleHeader4Para4Left0Firstline0"/>
        <w:numPr>
          <w:ilvl w:val="0"/>
          <w:numId w:val="0"/>
        </w:numPr>
        <w:tabs>
          <w:tab w:val="clear" w:pos="2880"/>
          <w:tab w:val="left" w:pos="571"/>
        </w:tabs>
        <w:bidi/>
        <w:spacing w:after="0"/>
        <w:rPr>
          <w:b/>
          <w:bCs/>
          <w:sz w:val="26"/>
          <w:szCs w:val="26"/>
          <w:rtl/>
        </w:rPr>
      </w:pPr>
      <w:r w:rsidRPr="008D4C03">
        <w:rPr>
          <w:rFonts w:hint="cs"/>
          <w:b/>
          <w:bCs/>
          <w:sz w:val="26"/>
          <w:szCs w:val="26"/>
          <w:rtl/>
        </w:rPr>
        <w:t>الجدول 3. استخدام الهيدروكلوروفلوروكربون-141ب الموجود في البوليولات المستوردة مسبقة الخلط في قطاع الرغاوي (طن متري/سنة)</w:t>
      </w:r>
    </w:p>
    <w:tbl>
      <w:tblPr>
        <w:bidiVisual/>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4"/>
        <w:gridCol w:w="1938"/>
        <w:gridCol w:w="1181"/>
        <w:gridCol w:w="1181"/>
        <w:gridCol w:w="1183"/>
        <w:gridCol w:w="1406"/>
        <w:gridCol w:w="6"/>
      </w:tblGrid>
      <w:tr w:rsidR="008D4C03" w:rsidRPr="00423BB7" w14:paraId="1C4BDB9E" w14:textId="77777777" w:rsidTr="00483D2D">
        <w:trPr>
          <w:trHeight w:val="230"/>
        </w:trPr>
        <w:tc>
          <w:tcPr>
            <w:tcW w:w="1316" w:type="pct"/>
            <w:vMerge w:val="restart"/>
            <w:shd w:val="clear" w:color="auto" w:fill="auto"/>
            <w:vAlign w:val="center"/>
            <w:hideMark/>
          </w:tcPr>
          <w:p w14:paraId="61CAD680" w14:textId="653F3547" w:rsidR="008D4C03" w:rsidRPr="00423BB7" w:rsidRDefault="008D4C03" w:rsidP="008D4C03">
            <w:pPr>
              <w:bidi/>
              <w:jc w:val="left"/>
              <w:rPr>
                <w:b/>
                <w:bCs/>
                <w:color w:val="000000"/>
                <w:sz w:val="22"/>
                <w:szCs w:val="22"/>
                <w:rtl/>
                <w:lang w:eastAsia="zh-CN" w:bidi="ar-AE"/>
              </w:rPr>
            </w:pPr>
            <w:r w:rsidRPr="00423BB7">
              <w:rPr>
                <w:b/>
                <w:bCs/>
                <w:color w:val="000000"/>
                <w:sz w:val="22"/>
                <w:szCs w:val="22"/>
                <w:rtl/>
                <w:lang w:eastAsia="zh-CN"/>
              </w:rPr>
              <w:t>الشركة</w:t>
            </w:r>
          </w:p>
        </w:tc>
        <w:tc>
          <w:tcPr>
            <w:tcW w:w="1035" w:type="pct"/>
            <w:vMerge w:val="restart"/>
            <w:shd w:val="clear" w:color="auto" w:fill="auto"/>
            <w:vAlign w:val="center"/>
            <w:hideMark/>
          </w:tcPr>
          <w:p w14:paraId="3D93DB18" w14:textId="0C58D6D0" w:rsidR="008D4C03" w:rsidRPr="00423BB7" w:rsidRDefault="008D4C03" w:rsidP="008D4C03">
            <w:pPr>
              <w:bidi/>
              <w:jc w:val="center"/>
              <w:rPr>
                <w:b/>
                <w:bCs/>
                <w:color w:val="000000"/>
                <w:sz w:val="22"/>
                <w:szCs w:val="22"/>
                <w:rtl/>
                <w:lang w:eastAsia="zh-CN" w:bidi="ar-AE"/>
              </w:rPr>
            </w:pPr>
            <w:r w:rsidRPr="00423BB7">
              <w:rPr>
                <w:b/>
                <w:bCs/>
                <w:color w:val="000000"/>
                <w:sz w:val="22"/>
                <w:szCs w:val="22"/>
                <w:rtl/>
                <w:lang w:eastAsia="zh-CN" w:bidi="ar-AE"/>
              </w:rPr>
              <w:t>التطبيقات</w:t>
            </w:r>
          </w:p>
        </w:tc>
        <w:tc>
          <w:tcPr>
            <w:tcW w:w="1894" w:type="pct"/>
            <w:gridSpan w:val="3"/>
            <w:shd w:val="clear" w:color="auto" w:fill="auto"/>
            <w:noWrap/>
            <w:vAlign w:val="center"/>
            <w:hideMark/>
          </w:tcPr>
          <w:p w14:paraId="6C490574" w14:textId="6980C3C6" w:rsidR="008D4C03" w:rsidRPr="00423BB7" w:rsidRDefault="008D4C03" w:rsidP="008D4C03">
            <w:pPr>
              <w:bidi/>
              <w:jc w:val="center"/>
              <w:rPr>
                <w:b/>
                <w:bCs/>
                <w:color w:val="000000"/>
                <w:sz w:val="22"/>
                <w:szCs w:val="22"/>
                <w:lang w:eastAsia="zh-CN"/>
              </w:rPr>
            </w:pPr>
            <w:r w:rsidRPr="00423BB7">
              <w:rPr>
                <w:b/>
                <w:bCs/>
                <w:color w:val="000000"/>
                <w:sz w:val="22"/>
                <w:szCs w:val="22"/>
                <w:rtl/>
                <w:lang w:eastAsia="zh-CN"/>
              </w:rPr>
              <w:t>استهلاك الهيدروكلوروفلوروكربون-141ب</w:t>
            </w:r>
          </w:p>
        </w:tc>
        <w:tc>
          <w:tcPr>
            <w:tcW w:w="754" w:type="pct"/>
            <w:gridSpan w:val="2"/>
            <w:vMerge w:val="restart"/>
          </w:tcPr>
          <w:p w14:paraId="57A08A99" w14:textId="77777777" w:rsidR="008D4C03" w:rsidRPr="00423BB7" w:rsidRDefault="008D4C03" w:rsidP="008D4C03">
            <w:pPr>
              <w:bidi/>
              <w:jc w:val="center"/>
              <w:rPr>
                <w:b/>
                <w:bCs/>
                <w:color w:val="000000"/>
                <w:sz w:val="22"/>
                <w:szCs w:val="22"/>
                <w:rtl/>
                <w:lang w:eastAsia="zh-CN"/>
              </w:rPr>
            </w:pPr>
            <w:r w:rsidRPr="00423BB7">
              <w:rPr>
                <w:b/>
                <w:bCs/>
                <w:color w:val="000000"/>
                <w:sz w:val="22"/>
                <w:szCs w:val="22"/>
                <w:rtl/>
                <w:lang w:eastAsia="zh-CN"/>
              </w:rPr>
              <w:t>المتوسط</w:t>
            </w:r>
          </w:p>
          <w:p w14:paraId="486315E5" w14:textId="65CC1FB4" w:rsidR="008D4C03" w:rsidRPr="00423BB7" w:rsidRDefault="008D4C03" w:rsidP="008D4C03">
            <w:pPr>
              <w:bidi/>
              <w:jc w:val="center"/>
              <w:rPr>
                <w:b/>
                <w:bCs/>
                <w:color w:val="000000"/>
                <w:sz w:val="22"/>
                <w:szCs w:val="22"/>
                <w:lang w:eastAsia="zh-CN"/>
              </w:rPr>
            </w:pPr>
            <w:r w:rsidRPr="00423BB7">
              <w:rPr>
                <w:b/>
                <w:bCs/>
                <w:color w:val="000000"/>
                <w:sz w:val="22"/>
                <w:szCs w:val="22"/>
                <w:rtl/>
                <w:lang w:eastAsia="zh-CN"/>
              </w:rPr>
              <w:t>2018-2020</w:t>
            </w:r>
          </w:p>
        </w:tc>
      </w:tr>
      <w:tr w:rsidR="008D4C03" w:rsidRPr="00423BB7" w14:paraId="58DAE211" w14:textId="77777777" w:rsidTr="00483D2D">
        <w:trPr>
          <w:trHeight w:val="230"/>
        </w:trPr>
        <w:tc>
          <w:tcPr>
            <w:tcW w:w="1316" w:type="pct"/>
            <w:vMerge/>
            <w:shd w:val="clear" w:color="auto" w:fill="auto"/>
            <w:vAlign w:val="center"/>
            <w:hideMark/>
          </w:tcPr>
          <w:p w14:paraId="253505AE" w14:textId="77777777" w:rsidR="008D4C03" w:rsidRPr="00423BB7" w:rsidRDefault="008D4C03" w:rsidP="008D4C03">
            <w:pPr>
              <w:bidi/>
              <w:jc w:val="left"/>
              <w:rPr>
                <w:b/>
                <w:bCs/>
                <w:color w:val="000000"/>
                <w:sz w:val="22"/>
                <w:szCs w:val="22"/>
                <w:lang w:eastAsia="zh-CN"/>
              </w:rPr>
            </w:pPr>
          </w:p>
        </w:tc>
        <w:tc>
          <w:tcPr>
            <w:tcW w:w="1035" w:type="pct"/>
            <w:vMerge/>
            <w:shd w:val="clear" w:color="auto" w:fill="auto"/>
            <w:vAlign w:val="center"/>
            <w:hideMark/>
          </w:tcPr>
          <w:p w14:paraId="7E27B069" w14:textId="77777777" w:rsidR="008D4C03" w:rsidRPr="00423BB7" w:rsidRDefault="008D4C03" w:rsidP="008D4C03">
            <w:pPr>
              <w:bidi/>
              <w:jc w:val="left"/>
              <w:rPr>
                <w:b/>
                <w:bCs/>
                <w:color w:val="000000"/>
                <w:sz w:val="22"/>
                <w:szCs w:val="22"/>
                <w:lang w:eastAsia="zh-CN"/>
              </w:rPr>
            </w:pPr>
          </w:p>
        </w:tc>
        <w:tc>
          <w:tcPr>
            <w:tcW w:w="631" w:type="pct"/>
            <w:shd w:val="clear" w:color="auto" w:fill="auto"/>
            <w:noWrap/>
            <w:vAlign w:val="center"/>
            <w:hideMark/>
          </w:tcPr>
          <w:p w14:paraId="53A7A1EE" w14:textId="617D99C2" w:rsidR="008D4C03" w:rsidRPr="00423BB7" w:rsidRDefault="00F6679F" w:rsidP="008D4C03">
            <w:pPr>
              <w:bidi/>
              <w:jc w:val="center"/>
              <w:rPr>
                <w:b/>
                <w:bCs/>
                <w:color w:val="000000"/>
                <w:sz w:val="22"/>
                <w:szCs w:val="22"/>
                <w:rtl/>
                <w:lang w:eastAsia="zh-CN" w:bidi="ar-AE"/>
              </w:rPr>
            </w:pPr>
            <w:r w:rsidRPr="00423BB7">
              <w:rPr>
                <w:b/>
                <w:bCs/>
                <w:color w:val="000000"/>
                <w:sz w:val="22"/>
                <w:szCs w:val="22"/>
                <w:rtl/>
                <w:lang w:eastAsia="zh-CN" w:bidi="ar-AE"/>
              </w:rPr>
              <w:t>2018</w:t>
            </w:r>
          </w:p>
        </w:tc>
        <w:tc>
          <w:tcPr>
            <w:tcW w:w="631" w:type="pct"/>
            <w:shd w:val="clear" w:color="auto" w:fill="auto"/>
            <w:noWrap/>
            <w:vAlign w:val="center"/>
            <w:hideMark/>
          </w:tcPr>
          <w:p w14:paraId="60FC15FA" w14:textId="3113665D" w:rsidR="008D4C03" w:rsidRPr="00423BB7" w:rsidRDefault="00F6679F" w:rsidP="008D4C03">
            <w:pPr>
              <w:bidi/>
              <w:jc w:val="center"/>
              <w:rPr>
                <w:b/>
                <w:bCs/>
                <w:color w:val="000000"/>
                <w:sz w:val="22"/>
                <w:szCs w:val="22"/>
                <w:lang w:eastAsia="zh-CN"/>
              </w:rPr>
            </w:pPr>
            <w:r w:rsidRPr="00423BB7">
              <w:rPr>
                <w:b/>
                <w:bCs/>
                <w:color w:val="000000"/>
                <w:sz w:val="22"/>
                <w:szCs w:val="22"/>
                <w:rtl/>
                <w:lang w:eastAsia="zh-CN"/>
              </w:rPr>
              <w:t>2019</w:t>
            </w:r>
          </w:p>
        </w:tc>
        <w:tc>
          <w:tcPr>
            <w:tcW w:w="631" w:type="pct"/>
            <w:shd w:val="clear" w:color="auto" w:fill="auto"/>
            <w:noWrap/>
            <w:vAlign w:val="center"/>
            <w:hideMark/>
          </w:tcPr>
          <w:p w14:paraId="41E414F3" w14:textId="69A7C538" w:rsidR="008D4C03" w:rsidRPr="00423BB7" w:rsidRDefault="00F6679F" w:rsidP="008D4C03">
            <w:pPr>
              <w:bidi/>
              <w:jc w:val="center"/>
              <w:rPr>
                <w:b/>
                <w:bCs/>
                <w:color w:val="000000"/>
                <w:sz w:val="22"/>
                <w:szCs w:val="22"/>
                <w:rtl/>
                <w:lang w:eastAsia="zh-CN" w:bidi="ar-AE"/>
              </w:rPr>
            </w:pPr>
            <w:r w:rsidRPr="00423BB7">
              <w:rPr>
                <w:b/>
                <w:bCs/>
                <w:color w:val="000000"/>
                <w:sz w:val="22"/>
                <w:szCs w:val="22"/>
                <w:rtl/>
                <w:lang w:eastAsia="zh-CN" w:bidi="ar-AE"/>
              </w:rPr>
              <w:t>2020</w:t>
            </w:r>
          </w:p>
        </w:tc>
        <w:tc>
          <w:tcPr>
            <w:tcW w:w="754" w:type="pct"/>
            <w:gridSpan w:val="2"/>
            <w:vMerge/>
            <w:tcBorders>
              <w:bottom w:val="single" w:sz="4" w:space="0" w:color="auto"/>
            </w:tcBorders>
          </w:tcPr>
          <w:p w14:paraId="66049527" w14:textId="77777777" w:rsidR="008D4C03" w:rsidRPr="00423BB7" w:rsidRDefault="008D4C03" w:rsidP="008D4C03">
            <w:pPr>
              <w:bidi/>
              <w:jc w:val="left"/>
              <w:rPr>
                <w:b/>
                <w:bCs/>
                <w:color w:val="000000"/>
                <w:sz w:val="22"/>
                <w:szCs w:val="22"/>
                <w:lang w:eastAsia="zh-CN"/>
              </w:rPr>
            </w:pPr>
          </w:p>
        </w:tc>
      </w:tr>
      <w:tr w:rsidR="0092459C" w:rsidRPr="00423BB7" w14:paraId="6D52BFFB" w14:textId="77777777" w:rsidTr="00483D2D">
        <w:trPr>
          <w:gridAfter w:val="1"/>
          <w:wAfter w:w="3" w:type="pct"/>
          <w:trHeight w:val="80"/>
        </w:trPr>
        <w:tc>
          <w:tcPr>
            <w:tcW w:w="1316" w:type="pct"/>
            <w:shd w:val="clear" w:color="auto" w:fill="auto"/>
            <w:noWrap/>
            <w:hideMark/>
          </w:tcPr>
          <w:p w14:paraId="601F8B67" w14:textId="77777777" w:rsidR="0092459C" w:rsidRPr="00423BB7" w:rsidRDefault="0092459C" w:rsidP="0092459C">
            <w:pPr>
              <w:bidi/>
              <w:jc w:val="left"/>
              <w:rPr>
                <w:color w:val="000000"/>
                <w:sz w:val="22"/>
                <w:szCs w:val="22"/>
                <w:lang w:val="en-US" w:eastAsia="zh-CN"/>
              </w:rPr>
            </w:pPr>
            <w:r w:rsidRPr="00423BB7">
              <w:rPr>
                <w:color w:val="000000"/>
                <w:sz w:val="22"/>
                <w:szCs w:val="22"/>
                <w:lang w:eastAsia="zh-CN"/>
              </w:rPr>
              <w:t xml:space="preserve">CF </w:t>
            </w:r>
            <w:proofErr w:type="spellStart"/>
            <w:r w:rsidRPr="00423BB7">
              <w:rPr>
                <w:color w:val="000000"/>
                <w:sz w:val="22"/>
                <w:szCs w:val="22"/>
                <w:lang w:eastAsia="zh-CN"/>
              </w:rPr>
              <w:t>Loudaya</w:t>
            </w:r>
            <w:proofErr w:type="spellEnd"/>
          </w:p>
        </w:tc>
        <w:tc>
          <w:tcPr>
            <w:tcW w:w="1035" w:type="pct"/>
            <w:vMerge w:val="restart"/>
            <w:shd w:val="clear" w:color="auto" w:fill="auto"/>
            <w:vAlign w:val="center"/>
            <w:hideMark/>
          </w:tcPr>
          <w:p w14:paraId="3533D778" w14:textId="69DF7D21" w:rsidR="0092459C" w:rsidRPr="00423BB7" w:rsidRDefault="006E7775" w:rsidP="0092459C">
            <w:pPr>
              <w:bidi/>
              <w:jc w:val="left"/>
              <w:rPr>
                <w:color w:val="000000"/>
                <w:sz w:val="22"/>
                <w:szCs w:val="22"/>
                <w:lang w:eastAsia="zh-CN"/>
              </w:rPr>
            </w:pPr>
            <w:r w:rsidRPr="00423BB7">
              <w:rPr>
                <w:color w:val="000000"/>
                <w:sz w:val="22"/>
                <w:szCs w:val="22"/>
                <w:rtl/>
                <w:lang w:eastAsia="zh-CN"/>
              </w:rPr>
              <w:t>التبريد التجاري</w:t>
            </w:r>
          </w:p>
        </w:tc>
        <w:tc>
          <w:tcPr>
            <w:tcW w:w="631" w:type="pct"/>
            <w:shd w:val="clear" w:color="auto" w:fill="auto"/>
            <w:noWrap/>
            <w:tcMar>
              <w:left w:w="115" w:type="dxa"/>
              <w:right w:w="216" w:type="dxa"/>
            </w:tcMar>
            <w:vAlign w:val="center"/>
          </w:tcPr>
          <w:p w14:paraId="20DDE366" w14:textId="4DE81A2B" w:rsidR="0092459C" w:rsidRPr="00423BB7" w:rsidRDefault="0092459C" w:rsidP="0092459C">
            <w:pPr>
              <w:bidi/>
              <w:jc w:val="left"/>
              <w:rPr>
                <w:color w:val="000000"/>
                <w:sz w:val="22"/>
                <w:szCs w:val="22"/>
                <w:lang w:eastAsia="zh-CN" w:bidi="ar-AE"/>
              </w:rPr>
            </w:pPr>
            <w:r w:rsidRPr="00423BB7">
              <w:rPr>
                <w:color w:val="000000"/>
                <w:sz w:val="22"/>
                <w:szCs w:val="22"/>
                <w:rtl/>
                <w:lang w:eastAsia="zh-CN"/>
              </w:rPr>
              <w:t>1.58</w:t>
            </w:r>
          </w:p>
        </w:tc>
        <w:tc>
          <w:tcPr>
            <w:tcW w:w="631" w:type="pct"/>
            <w:shd w:val="clear" w:color="auto" w:fill="auto"/>
            <w:noWrap/>
            <w:tcMar>
              <w:left w:w="115" w:type="dxa"/>
              <w:right w:w="216" w:type="dxa"/>
            </w:tcMar>
            <w:vAlign w:val="center"/>
            <w:hideMark/>
          </w:tcPr>
          <w:p w14:paraId="7B697A7F" w14:textId="7D319142" w:rsidR="0092459C" w:rsidRPr="00423BB7" w:rsidRDefault="0092459C" w:rsidP="0092459C">
            <w:pPr>
              <w:bidi/>
              <w:jc w:val="left"/>
              <w:rPr>
                <w:color w:val="000000"/>
                <w:sz w:val="22"/>
                <w:szCs w:val="22"/>
                <w:lang w:eastAsia="zh-CN"/>
              </w:rPr>
            </w:pPr>
            <w:r w:rsidRPr="00423BB7">
              <w:rPr>
                <w:color w:val="000000"/>
                <w:sz w:val="22"/>
                <w:szCs w:val="22"/>
                <w:rtl/>
                <w:lang w:eastAsia="zh-CN"/>
              </w:rPr>
              <w:t>1.58</w:t>
            </w:r>
          </w:p>
        </w:tc>
        <w:tc>
          <w:tcPr>
            <w:tcW w:w="631" w:type="pct"/>
            <w:shd w:val="clear" w:color="auto" w:fill="auto"/>
            <w:noWrap/>
            <w:tcMar>
              <w:left w:w="115" w:type="dxa"/>
              <w:right w:w="216" w:type="dxa"/>
            </w:tcMar>
            <w:vAlign w:val="center"/>
            <w:hideMark/>
          </w:tcPr>
          <w:p w14:paraId="188D4E0E" w14:textId="72A7E9B1" w:rsidR="0092459C" w:rsidRPr="00423BB7" w:rsidRDefault="0092459C" w:rsidP="0092459C">
            <w:pPr>
              <w:bidi/>
              <w:jc w:val="left"/>
              <w:rPr>
                <w:color w:val="000000"/>
                <w:sz w:val="22"/>
                <w:szCs w:val="22"/>
                <w:lang w:eastAsia="zh-CN"/>
              </w:rPr>
            </w:pPr>
            <w:r w:rsidRPr="00423BB7">
              <w:rPr>
                <w:color w:val="000000"/>
                <w:sz w:val="22"/>
                <w:szCs w:val="22"/>
                <w:rtl/>
                <w:lang w:eastAsia="zh-CN"/>
              </w:rPr>
              <w:t>1.58</w:t>
            </w:r>
          </w:p>
        </w:tc>
        <w:tc>
          <w:tcPr>
            <w:tcW w:w="751"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14:paraId="7FF8228F" w14:textId="4531D1D4" w:rsidR="0092459C" w:rsidRPr="00423BB7" w:rsidRDefault="0092459C" w:rsidP="0092459C">
            <w:pPr>
              <w:bidi/>
              <w:jc w:val="left"/>
              <w:rPr>
                <w:color w:val="000000"/>
                <w:sz w:val="22"/>
                <w:szCs w:val="22"/>
                <w:lang w:eastAsia="zh-CN"/>
              </w:rPr>
            </w:pPr>
            <w:r w:rsidRPr="00423BB7">
              <w:rPr>
                <w:color w:val="000000"/>
                <w:sz w:val="22"/>
                <w:szCs w:val="22"/>
                <w:rtl/>
                <w:lang w:eastAsia="zh-CN"/>
              </w:rPr>
              <w:t>1.58</w:t>
            </w:r>
          </w:p>
        </w:tc>
      </w:tr>
      <w:tr w:rsidR="00483D2D" w:rsidRPr="00423BB7" w14:paraId="7F7A649B" w14:textId="77777777" w:rsidTr="00483D2D">
        <w:trPr>
          <w:gridAfter w:val="1"/>
          <w:wAfter w:w="3" w:type="pct"/>
          <w:trHeight w:val="230"/>
        </w:trPr>
        <w:tc>
          <w:tcPr>
            <w:tcW w:w="1316" w:type="pct"/>
            <w:shd w:val="clear" w:color="auto" w:fill="auto"/>
            <w:noWrap/>
            <w:hideMark/>
          </w:tcPr>
          <w:p w14:paraId="1A9C0017" w14:textId="77777777" w:rsidR="00801726" w:rsidRPr="00423BB7" w:rsidRDefault="00801726" w:rsidP="00801726">
            <w:pPr>
              <w:bidi/>
              <w:jc w:val="left"/>
              <w:rPr>
                <w:color w:val="000000"/>
                <w:sz w:val="22"/>
                <w:szCs w:val="22"/>
                <w:lang w:eastAsia="zh-CN"/>
              </w:rPr>
            </w:pPr>
            <w:r w:rsidRPr="00423BB7">
              <w:rPr>
                <w:color w:val="000000"/>
                <w:sz w:val="22"/>
                <w:szCs w:val="22"/>
                <w:lang w:eastAsia="zh-CN"/>
              </w:rPr>
              <w:t>RMS Casablanca</w:t>
            </w:r>
          </w:p>
        </w:tc>
        <w:tc>
          <w:tcPr>
            <w:tcW w:w="1035" w:type="pct"/>
            <w:vMerge/>
            <w:shd w:val="clear" w:color="auto" w:fill="auto"/>
            <w:vAlign w:val="center"/>
            <w:hideMark/>
          </w:tcPr>
          <w:p w14:paraId="6DBC283A" w14:textId="77777777" w:rsidR="00801726" w:rsidRPr="00423BB7" w:rsidRDefault="00801726" w:rsidP="00801726">
            <w:pPr>
              <w:bidi/>
              <w:jc w:val="left"/>
              <w:rPr>
                <w:color w:val="000000"/>
                <w:sz w:val="22"/>
                <w:szCs w:val="22"/>
                <w:lang w:eastAsia="zh-CN"/>
              </w:rPr>
            </w:pPr>
          </w:p>
        </w:tc>
        <w:tc>
          <w:tcPr>
            <w:tcW w:w="631" w:type="pct"/>
            <w:shd w:val="clear" w:color="auto" w:fill="auto"/>
            <w:noWrap/>
            <w:tcMar>
              <w:left w:w="115" w:type="dxa"/>
              <w:right w:w="216" w:type="dxa"/>
            </w:tcMar>
            <w:vAlign w:val="center"/>
          </w:tcPr>
          <w:p w14:paraId="666029E9" w14:textId="25EE9C1F" w:rsidR="00801726" w:rsidRPr="00423BB7" w:rsidRDefault="00801726" w:rsidP="00801726">
            <w:pPr>
              <w:bidi/>
              <w:jc w:val="left"/>
              <w:rPr>
                <w:color w:val="000000"/>
                <w:sz w:val="22"/>
                <w:szCs w:val="22"/>
                <w:lang w:eastAsia="zh-CN"/>
              </w:rPr>
            </w:pPr>
            <w:r w:rsidRPr="00423BB7">
              <w:rPr>
                <w:color w:val="000000"/>
                <w:sz w:val="22"/>
                <w:szCs w:val="22"/>
                <w:rtl/>
                <w:lang w:eastAsia="zh-CN"/>
              </w:rPr>
              <w:t>3.29</w:t>
            </w:r>
          </w:p>
        </w:tc>
        <w:tc>
          <w:tcPr>
            <w:tcW w:w="631" w:type="pct"/>
            <w:shd w:val="clear" w:color="auto" w:fill="auto"/>
            <w:noWrap/>
            <w:tcMar>
              <w:left w:w="115" w:type="dxa"/>
              <w:right w:w="216" w:type="dxa"/>
            </w:tcMar>
          </w:tcPr>
          <w:p w14:paraId="1234BEC4" w14:textId="5578E886" w:rsidR="00801726" w:rsidRPr="00423BB7" w:rsidRDefault="00801726" w:rsidP="00801726">
            <w:pPr>
              <w:bidi/>
              <w:jc w:val="left"/>
              <w:rPr>
                <w:color w:val="000000"/>
                <w:sz w:val="22"/>
                <w:szCs w:val="22"/>
                <w:lang w:eastAsia="zh-CN" w:bidi="ar-AE"/>
              </w:rPr>
            </w:pPr>
            <w:r w:rsidRPr="00423BB7">
              <w:rPr>
                <w:sz w:val="22"/>
                <w:szCs w:val="22"/>
                <w:rtl/>
                <w:lang w:bidi="ar-SA"/>
              </w:rPr>
              <w:t>3.51</w:t>
            </w:r>
          </w:p>
        </w:tc>
        <w:tc>
          <w:tcPr>
            <w:tcW w:w="631" w:type="pct"/>
            <w:shd w:val="clear" w:color="auto" w:fill="auto"/>
            <w:noWrap/>
            <w:tcMar>
              <w:left w:w="115" w:type="dxa"/>
              <w:right w:w="216" w:type="dxa"/>
            </w:tcMar>
          </w:tcPr>
          <w:p w14:paraId="0C8726FE" w14:textId="0074A04D" w:rsidR="00801726" w:rsidRPr="00423BB7" w:rsidRDefault="00801726" w:rsidP="00801726">
            <w:pPr>
              <w:bidi/>
              <w:jc w:val="left"/>
              <w:rPr>
                <w:color w:val="000000"/>
                <w:sz w:val="22"/>
                <w:szCs w:val="22"/>
                <w:lang w:eastAsia="zh-CN"/>
              </w:rPr>
            </w:pPr>
            <w:r w:rsidRPr="00423BB7">
              <w:rPr>
                <w:sz w:val="22"/>
                <w:szCs w:val="22"/>
                <w:rtl/>
                <w:lang w:bidi="ar-SA"/>
              </w:rPr>
              <w:t>3.51</w:t>
            </w:r>
          </w:p>
        </w:tc>
        <w:tc>
          <w:tcPr>
            <w:tcW w:w="751" w:type="pct"/>
            <w:tcBorders>
              <w:top w:val="single" w:sz="4" w:space="0" w:color="auto"/>
              <w:left w:val="nil"/>
              <w:bottom w:val="single" w:sz="4" w:space="0" w:color="auto"/>
              <w:right w:val="single" w:sz="4" w:space="0" w:color="auto"/>
            </w:tcBorders>
            <w:shd w:val="clear" w:color="auto" w:fill="auto"/>
            <w:tcMar>
              <w:left w:w="115" w:type="dxa"/>
              <w:right w:w="216" w:type="dxa"/>
            </w:tcMar>
          </w:tcPr>
          <w:p w14:paraId="37EFA42F" w14:textId="4AB766B3" w:rsidR="00801726" w:rsidRPr="00423BB7" w:rsidRDefault="00E833A3" w:rsidP="00801726">
            <w:pPr>
              <w:bidi/>
              <w:jc w:val="left"/>
              <w:rPr>
                <w:color w:val="000000"/>
                <w:sz w:val="22"/>
                <w:szCs w:val="22"/>
                <w:lang w:eastAsia="zh-CN"/>
              </w:rPr>
            </w:pPr>
            <w:r w:rsidRPr="00423BB7">
              <w:rPr>
                <w:color w:val="000000"/>
                <w:sz w:val="22"/>
                <w:szCs w:val="22"/>
                <w:rtl/>
                <w:lang w:eastAsia="zh-CN"/>
              </w:rPr>
              <w:t>3.43</w:t>
            </w:r>
          </w:p>
        </w:tc>
      </w:tr>
      <w:tr w:rsidR="00483D2D" w:rsidRPr="00423BB7" w14:paraId="5C1A8358" w14:textId="77777777" w:rsidTr="00483D2D">
        <w:trPr>
          <w:gridAfter w:val="1"/>
          <w:wAfter w:w="3" w:type="pct"/>
          <w:trHeight w:val="230"/>
        </w:trPr>
        <w:tc>
          <w:tcPr>
            <w:tcW w:w="1316" w:type="pct"/>
            <w:shd w:val="clear" w:color="auto" w:fill="auto"/>
            <w:noWrap/>
            <w:vAlign w:val="center"/>
            <w:hideMark/>
          </w:tcPr>
          <w:p w14:paraId="15727DBB" w14:textId="77777777" w:rsidR="00801726" w:rsidRPr="00423BB7" w:rsidRDefault="00801726" w:rsidP="00801726">
            <w:pPr>
              <w:bidi/>
              <w:jc w:val="left"/>
              <w:rPr>
                <w:color w:val="000000"/>
                <w:sz w:val="22"/>
                <w:szCs w:val="22"/>
                <w:lang w:eastAsia="zh-CN"/>
              </w:rPr>
            </w:pPr>
            <w:r w:rsidRPr="00423BB7">
              <w:rPr>
                <w:color w:val="000000"/>
                <w:sz w:val="22"/>
                <w:szCs w:val="22"/>
                <w:lang w:eastAsia="zh-CN"/>
              </w:rPr>
              <w:t xml:space="preserve">RMS </w:t>
            </w:r>
            <w:proofErr w:type="spellStart"/>
            <w:r w:rsidRPr="00423BB7">
              <w:rPr>
                <w:color w:val="000000"/>
                <w:sz w:val="22"/>
                <w:szCs w:val="22"/>
                <w:lang w:eastAsia="zh-CN"/>
              </w:rPr>
              <w:t>Tiznit</w:t>
            </w:r>
            <w:proofErr w:type="spellEnd"/>
          </w:p>
        </w:tc>
        <w:tc>
          <w:tcPr>
            <w:tcW w:w="1035" w:type="pct"/>
            <w:vMerge/>
            <w:shd w:val="clear" w:color="auto" w:fill="auto"/>
            <w:vAlign w:val="center"/>
            <w:hideMark/>
          </w:tcPr>
          <w:p w14:paraId="644E264E" w14:textId="77777777" w:rsidR="00801726" w:rsidRPr="00423BB7" w:rsidRDefault="00801726" w:rsidP="00801726">
            <w:pPr>
              <w:bidi/>
              <w:jc w:val="left"/>
              <w:rPr>
                <w:color w:val="000000"/>
                <w:sz w:val="22"/>
                <w:szCs w:val="22"/>
                <w:lang w:eastAsia="zh-CN"/>
              </w:rPr>
            </w:pPr>
          </w:p>
        </w:tc>
        <w:tc>
          <w:tcPr>
            <w:tcW w:w="631" w:type="pct"/>
            <w:shd w:val="clear" w:color="auto" w:fill="auto"/>
            <w:noWrap/>
            <w:tcMar>
              <w:left w:w="115" w:type="dxa"/>
              <w:right w:w="216" w:type="dxa"/>
            </w:tcMar>
            <w:vAlign w:val="center"/>
          </w:tcPr>
          <w:p w14:paraId="25206118" w14:textId="4070AACB" w:rsidR="00801726" w:rsidRPr="00423BB7" w:rsidRDefault="00801726" w:rsidP="00801726">
            <w:pPr>
              <w:bidi/>
              <w:jc w:val="left"/>
              <w:rPr>
                <w:color w:val="000000"/>
                <w:sz w:val="22"/>
                <w:szCs w:val="22"/>
                <w:lang w:eastAsia="zh-CN"/>
              </w:rPr>
            </w:pPr>
            <w:r w:rsidRPr="00423BB7">
              <w:rPr>
                <w:color w:val="000000"/>
                <w:sz w:val="22"/>
                <w:szCs w:val="22"/>
                <w:rtl/>
                <w:lang w:eastAsia="zh-CN"/>
              </w:rPr>
              <w:t>3.07</w:t>
            </w:r>
          </w:p>
        </w:tc>
        <w:tc>
          <w:tcPr>
            <w:tcW w:w="631" w:type="pct"/>
            <w:shd w:val="clear" w:color="auto" w:fill="auto"/>
            <w:noWrap/>
            <w:tcMar>
              <w:left w:w="115" w:type="dxa"/>
              <w:right w:w="216" w:type="dxa"/>
            </w:tcMar>
          </w:tcPr>
          <w:p w14:paraId="663998A1" w14:textId="1A7D39F8" w:rsidR="00801726" w:rsidRPr="00423BB7" w:rsidRDefault="00801726" w:rsidP="00801726">
            <w:pPr>
              <w:bidi/>
              <w:jc w:val="left"/>
              <w:rPr>
                <w:color w:val="000000"/>
                <w:sz w:val="22"/>
                <w:szCs w:val="22"/>
                <w:lang w:eastAsia="zh-CN"/>
              </w:rPr>
            </w:pPr>
            <w:r w:rsidRPr="00423BB7">
              <w:rPr>
                <w:sz w:val="22"/>
                <w:szCs w:val="22"/>
                <w:rtl/>
                <w:lang w:bidi="ar-SA"/>
              </w:rPr>
              <w:t>3.29</w:t>
            </w:r>
          </w:p>
        </w:tc>
        <w:tc>
          <w:tcPr>
            <w:tcW w:w="631" w:type="pct"/>
            <w:shd w:val="clear" w:color="auto" w:fill="auto"/>
            <w:noWrap/>
            <w:tcMar>
              <w:left w:w="115" w:type="dxa"/>
              <w:right w:w="216" w:type="dxa"/>
            </w:tcMar>
          </w:tcPr>
          <w:p w14:paraId="4AA13A32" w14:textId="15366CC6" w:rsidR="00801726" w:rsidRPr="00423BB7" w:rsidRDefault="00801726" w:rsidP="00801726">
            <w:pPr>
              <w:bidi/>
              <w:jc w:val="left"/>
              <w:rPr>
                <w:color w:val="000000"/>
                <w:sz w:val="22"/>
                <w:szCs w:val="22"/>
                <w:lang w:eastAsia="zh-CN"/>
              </w:rPr>
            </w:pPr>
            <w:r w:rsidRPr="00423BB7">
              <w:rPr>
                <w:sz w:val="22"/>
                <w:szCs w:val="22"/>
                <w:rtl/>
                <w:lang w:bidi="ar-SA"/>
              </w:rPr>
              <w:t>3.42</w:t>
            </w:r>
          </w:p>
        </w:tc>
        <w:tc>
          <w:tcPr>
            <w:tcW w:w="751" w:type="pct"/>
            <w:tcBorders>
              <w:top w:val="single" w:sz="4" w:space="0" w:color="auto"/>
              <w:left w:val="nil"/>
              <w:bottom w:val="single" w:sz="4" w:space="0" w:color="auto"/>
              <w:right w:val="single" w:sz="4" w:space="0" w:color="auto"/>
            </w:tcBorders>
            <w:shd w:val="clear" w:color="auto" w:fill="auto"/>
            <w:tcMar>
              <w:left w:w="115" w:type="dxa"/>
              <w:right w:w="216" w:type="dxa"/>
            </w:tcMar>
          </w:tcPr>
          <w:p w14:paraId="2642649C" w14:textId="73653CA2" w:rsidR="00801726" w:rsidRPr="00423BB7" w:rsidRDefault="00801726" w:rsidP="00801726">
            <w:pPr>
              <w:bidi/>
              <w:jc w:val="left"/>
              <w:rPr>
                <w:color w:val="000000"/>
                <w:sz w:val="22"/>
                <w:szCs w:val="22"/>
                <w:lang w:eastAsia="zh-CN"/>
              </w:rPr>
            </w:pPr>
            <w:r w:rsidRPr="00423BB7">
              <w:rPr>
                <w:sz w:val="22"/>
                <w:szCs w:val="22"/>
                <w:rtl/>
                <w:lang w:bidi="ar-SA"/>
              </w:rPr>
              <w:t>3.26</w:t>
            </w:r>
          </w:p>
        </w:tc>
      </w:tr>
      <w:tr w:rsidR="00483D2D" w:rsidRPr="00423BB7" w14:paraId="2306DC7D" w14:textId="77777777" w:rsidTr="00483D2D">
        <w:trPr>
          <w:gridAfter w:val="1"/>
          <w:wAfter w:w="3" w:type="pct"/>
          <w:trHeight w:val="230"/>
        </w:trPr>
        <w:tc>
          <w:tcPr>
            <w:tcW w:w="1316" w:type="pct"/>
            <w:shd w:val="clear" w:color="auto" w:fill="auto"/>
            <w:noWrap/>
            <w:vAlign w:val="center"/>
            <w:hideMark/>
          </w:tcPr>
          <w:p w14:paraId="002DBC89" w14:textId="77777777" w:rsidR="00801726" w:rsidRPr="00423BB7" w:rsidRDefault="00801726" w:rsidP="00801726">
            <w:pPr>
              <w:bidi/>
              <w:jc w:val="left"/>
              <w:rPr>
                <w:color w:val="000000"/>
                <w:sz w:val="22"/>
                <w:szCs w:val="22"/>
                <w:lang w:eastAsia="zh-CN"/>
              </w:rPr>
            </w:pPr>
            <w:r w:rsidRPr="00423BB7">
              <w:rPr>
                <w:color w:val="000000"/>
                <w:sz w:val="22"/>
                <w:szCs w:val="22"/>
                <w:lang w:eastAsia="zh-CN"/>
              </w:rPr>
              <w:t>First Metal</w:t>
            </w:r>
          </w:p>
        </w:tc>
        <w:tc>
          <w:tcPr>
            <w:tcW w:w="1035" w:type="pct"/>
            <w:vMerge/>
            <w:shd w:val="clear" w:color="auto" w:fill="auto"/>
            <w:vAlign w:val="center"/>
            <w:hideMark/>
          </w:tcPr>
          <w:p w14:paraId="75A68704" w14:textId="77777777" w:rsidR="00801726" w:rsidRPr="00423BB7" w:rsidRDefault="00801726" w:rsidP="00801726">
            <w:pPr>
              <w:bidi/>
              <w:jc w:val="left"/>
              <w:rPr>
                <w:color w:val="000000"/>
                <w:sz w:val="22"/>
                <w:szCs w:val="22"/>
                <w:lang w:eastAsia="zh-CN"/>
              </w:rPr>
            </w:pPr>
          </w:p>
        </w:tc>
        <w:tc>
          <w:tcPr>
            <w:tcW w:w="631" w:type="pct"/>
            <w:shd w:val="clear" w:color="auto" w:fill="auto"/>
            <w:noWrap/>
            <w:tcMar>
              <w:left w:w="115" w:type="dxa"/>
              <w:right w:w="216" w:type="dxa"/>
            </w:tcMar>
            <w:vAlign w:val="center"/>
          </w:tcPr>
          <w:p w14:paraId="1096ADF4" w14:textId="17CA7100" w:rsidR="00801726" w:rsidRPr="00423BB7" w:rsidRDefault="00801726" w:rsidP="00801726">
            <w:pPr>
              <w:bidi/>
              <w:jc w:val="left"/>
              <w:rPr>
                <w:color w:val="000000"/>
                <w:sz w:val="22"/>
                <w:szCs w:val="22"/>
                <w:lang w:eastAsia="zh-CN"/>
              </w:rPr>
            </w:pPr>
            <w:r w:rsidRPr="00423BB7">
              <w:rPr>
                <w:color w:val="000000"/>
                <w:sz w:val="22"/>
                <w:szCs w:val="22"/>
                <w:rtl/>
                <w:lang w:eastAsia="zh-CN"/>
              </w:rPr>
              <w:t>0.44</w:t>
            </w:r>
          </w:p>
        </w:tc>
        <w:tc>
          <w:tcPr>
            <w:tcW w:w="631" w:type="pct"/>
            <w:shd w:val="clear" w:color="auto" w:fill="auto"/>
            <w:noWrap/>
            <w:tcMar>
              <w:left w:w="115" w:type="dxa"/>
              <w:right w:w="216" w:type="dxa"/>
            </w:tcMar>
          </w:tcPr>
          <w:p w14:paraId="7F9C1120" w14:textId="5125980A" w:rsidR="00801726" w:rsidRPr="00423BB7" w:rsidRDefault="00801726" w:rsidP="00801726">
            <w:pPr>
              <w:bidi/>
              <w:jc w:val="left"/>
              <w:rPr>
                <w:color w:val="000000"/>
                <w:sz w:val="22"/>
                <w:szCs w:val="22"/>
                <w:lang w:eastAsia="zh-CN"/>
              </w:rPr>
            </w:pPr>
            <w:r w:rsidRPr="00423BB7">
              <w:rPr>
                <w:sz w:val="22"/>
                <w:szCs w:val="22"/>
                <w:rtl/>
                <w:lang w:bidi="ar-SA"/>
              </w:rPr>
              <w:t>0.44</w:t>
            </w:r>
          </w:p>
        </w:tc>
        <w:tc>
          <w:tcPr>
            <w:tcW w:w="631" w:type="pct"/>
            <w:shd w:val="clear" w:color="auto" w:fill="auto"/>
            <w:noWrap/>
            <w:tcMar>
              <w:left w:w="115" w:type="dxa"/>
              <w:right w:w="216" w:type="dxa"/>
            </w:tcMar>
          </w:tcPr>
          <w:p w14:paraId="2149EE44" w14:textId="63F7AC00" w:rsidR="00801726" w:rsidRPr="00423BB7" w:rsidRDefault="00801726" w:rsidP="00801726">
            <w:pPr>
              <w:bidi/>
              <w:jc w:val="left"/>
              <w:rPr>
                <w:color w:val="000000"/>
                <w:sz w:val="22"/>
                <w:szCs w:val="22"/>
                <w:lang w:eastAsia="zh-CN"/>
              </w:rPr>
            </w:pPr>
            <w:r w:rsidRPr="00423BB7">
              <w:rPr>
                <w:sz w:val="22"/>
                <w:szCs w:val="22"/>
                <w:rtl/>
                <w:lang w:bidi="ar-SA"/>
              </w:rPr>
              <w:t>0.44</w:t>
            </w:r>
          </w:p>
        </w:tc>
        <w:tc>
          <w:tcPr>
            <w:tcW w:w="751" w:type="pct"/>
            <w:tcBorders>
              <w:top w:val="single" w:sz="4" w:space="0" w:color="auto"/>
              <w:left w:val="nil"/>
              <w:bottom w:val="single" w:sz="4" w:space="0" w:color="auto"/>
              <w:right w:val="single" w:sz="4" w:space="0" w:color="auto"/>
            </w:tcBorders>
            <w:shd w:val="clear" w:color="auto" w:fill="auto"/>
            <w:tcMar>
              <w:left w:w="115" w:type="dxa"/>
              <w:right w:w="216" w:type="dxa"/>
            </w:tcMar>
          </w:tcPr>
          <w:p w14:paraId="2C466113" w14:textId="28C056EC" w:rsidR="00801726" w:rsidRPr="00423BB7" w:rsidRDefault="00801726" w:rsidP="00801726">
            <w:pPr>
              <w:bidi/>
              <w:jc w:val="left"/>
              <w:rPr>
                <w:color w:val="000000"/>
                <w:sz w:val="22"/>
                <w:szCs w:val="22"/>
                <w:lang w:eastAsia="zh-CN"/>
              </w:rPr>
            </w:pPr>
            <w:r w:rsidRPr="00423BB7">
              <w:rPr>
                <w:sz w:val="22"/>
                <w:szCs w:val="22"/>
                <w:rtl/>
                <w:lang w:bidi="ar-SA"/>
              </w:rPr>
              <w:t>0.44</w:t>
            </w:r>
          </w:p>
        </w:tc>
      </w:tr>
      <w:tr w:rsidR="00483D2D" w:rsidRPr="00423BB7" w14:paraId="4FC0F7C2" w14:textId="77777777" w:rsidTr="00483D2D">
        <w:trPr>
          <w:gridAfter w:val="1"/>
          <w:wAfter w:w="3" w:type="pct"/>
          <w:trHeight w:val="230"/>
        </w:trPr>
        <w:tc>
          <w:tcPr>
            <w:tcW w:w="1316" w:type="pct"/>
            <w:shd w:val="clear" w:color="auto" w:fill="auto"/>
            <w:noWrap/>
            <w:vAlign w:val="center"/>
            <w:hideMark/>
          </w:tcPr>
          <w:p w14:paraId="59455EEE" w14:textId="77777777" w:rsidR="00801726" w:rsidRPr="00423BB7" w:rsidRDefault="00801726" w:rsidP="00801726">
            <w:pPr>
              <w:bidi/>
              <w:jc w:val="left"/>
              <w:rPr>
                <w:color w:val="000000"/>
                <w:sz w:val="22"/>
                <w:szCs w:val="22"/>
                <w:lang w:eastAsia="zh-CN"/>
              </w:rPr>
            </w:pPr>
            <w:proofErr w:type="spellStart"/>
            <w:r w:rsidRPr="00423BB7">
              <w:rPr>
                <w:color w:val="000000"/>
                <w:sz w:val="22"/>
                <w:szCs w:val="22"/>
                <w:lang w:eastAsia="zh-CN"/>
              </w:rPr>
              <w:t>Isolatherm</w:t>
            </w:r>
            <w:proofErr w:type="spellEnd"/>
            <w:r w:rsidRPr="00423BB7">
              <w:rPr>
                <w:color w:val="000000"/>
                <w:sz w:val="22"/>
                <w:szCs w:val="22"/>
                <w:lang w:eastAsia="zh-CN"/>
              </w:rPr>
              <w:t xml:space="preserve"> </w:t>
            </w:r>
            <w:proofErr w:type="spellStart"/>
            <w:r w:rsidRPr="00423BB7">
              <w:rPr>
                <w:color w:val="000000"/>
                <w:sz w:val="22"/>
                <w:szCs w:val="22"/>
                <w:lang w:eastAsia="zh-CN"/>
              </w:rPr>
              <w:t>Maroc</w:t>
            </w:r>
            <w:proofErr w:type="spellEnd"/>
          </w:p>
        </w:tc>
        <w:tc>
          <w:tcPr>
            <w:tcW w:w="1035" w:type="pct"/>
            <w:vMerge w:val="restart"/>
            <w:shd w:val="clear" w:color="auto" w:fill="auto"/>
            <w:vAlign w:val="center"/>
            <w:hideMark/>
          </w:tcPr>
          <w:p w14:paraId="5557C127" w14:textId="2F7D62B1" w:rsidR="00801726" w:rsidRPr="00423BB7" w:rsidRDefault="006E7775" w:rsidP="00801726">
            <w:pPr>
              <w:bidi/>
              <w:jc w:val="left"/>
              <w:rPr>
                <w:color w:val="000000"/>
                <w:sz w:val="22"/>
                <w:szCs w:val="22"/>
                <w:lang w:eastAsia="zh-CN"/>
              </w:rPr>
            </w:pPr>
            <w:r w:rsidRPr="00423BB7">
              <w:rPr>
                <w:color w:val="000000"/>
                <w:sz w:val="22"/>
                <w:szCs w:val="22"/>
                <w:rtl/>
                <w:lang w:eastAsia="zh-CN"/>
              </w:rPr>
              <w:t>اللوحات الشطيرية</w:t>
            </w:r>
          </w:p>
        </w:tc>
        <w:tc>
          <w:tcPr>
            <w:tcW w:w="631" w:type="pct"/>
            <w:shd w:val="clear" w:color="auto" w:fill="auto"/>
            <w:noWrap/>
            <w:tcMar>
              <w:left w:w="115" w:type="dxa"/>
              <w:right w:w="216" w:type="dxa"/>
            </w:tcMar>
            <w:vAlign w:val="center"/>
          </w:tcPr>
          <w:p w14:paraId="2299D634" w14:textId="382EFB0F" w:rsidR="00801726" w:rsidRPr="00423BB7" w:rsidRDefault="00801726" w:rsidP="00801726">
            <w:pPr>
              <w:bidi/>
              <w:jc w:val="left"/>
              <w:rPr>
                <w:color w:val="000000"/>
                <w:sz w:val="22"/>
                <w:szCs w:val="22"/>
                <w:lang w:eastAsia="zh-CN" w:bidi="ar-AE"/>
              </w:rPr>
            </w:pPr>
            <w:r w:rsidRPr="00423BB7">
              <w:rPr>
                <w:color w:val="000000"/>
                <w:sz w:val="22"/>
                <w:szCs w:val="22"/>
                <w:rtl/>
                <w:lang w:eastAsia="zh-CN" w:bidi="ar-AE"/>
              </w:rPr>
              <w:t>1.73</w:t>
            </w:r>
          </w:p>
        </w:tc>
        <w:tc>
          <w:tcPr>
            <w:tcW w:w="631" w:type="pct"/>
            <w:shd w:val="clear" w:color="auto" w:fill="auto"/>
            <w:noWrap/>
            <w:tcMar>
              <w:left w:w="115" w:type="dxa"/>
              <w:right w:w="216" w:type="dxa"/>
            </w:tcMar>
          </w:tcPr>
          <w:p w14:paraId="02BB44FD" w14:textId="2A469346" w:rsidR="00801726" w:rsidRPr="00423BB7" w:rsidRDefault="00801726" w:rsidP="00801726">
            <w:pPr>
              <w:bidi/>
              <w:jc w:val="left"/>
              <w:rPr>
                <w:color w:val="000000"/>
                <w:sz w:val="22"/>
                <w:szCs w:val="22"/>
                <w:lang w:eastAsia="zh-CN"/>
              </w:rPr>
            </w:pPr>
            <w:r w:rsidRPr="00423BB7">
              <w:rPr>
                <w:sz w:val="22"/>
                <w:szCs w:val="22"/>
                <w:rtl/>
                <w:lang w:bidi="ar-SA"/>
              </w:rPr>
              <w:t>3.07</w:t>
            </w:r>
          </w:p>
        </w:tc>
        <w:tc>
          <w:tcPr>
            <w:tcW w:w="631" w:type="pct"/>
            <w:shd w:val="clear" w:color="auto" w:fill="auto"/>
            <w:noWrap/>
            <w:tcMar>
              <w:left w:w="115" w:type="dxa"/>
              <w:right w:w="216" w:type="dxa"/>
            </w:tcMar>
          </w:tcPr>
          <w:p w14:paraId="655244F2" w14:textId="2F8E754F" w:rsidR="00801726" w:rsidRPr="00423BB7" w:rsidRDefault="00801726" w:rsidP="00801726">
            <w:pPr>
              <w:bidi/>
              <w:jc w:val="left"/>
              <w:rPr>
                <w:color w:val="000000"/>
                <w:sz w:val="22"/>
                <w:szCs w:val="22"/>
                <w:lang w:eastAsia="zh-CN"/>
              </w:rPr>
            </w:pPr>
            <w:r w:rsidRPr="00423BB7">
              <w:rPr>
                <w:sz w:val="22"/>
                <w:szCs w:val="22"/>
                <w:rtl/>
                <w:lang w:bidi="ar-SA"/>
              </w:rPr>
              <w:t>3.29</w:t>
            </w:r>
          </w:p>
        </w:tc>
        <w:tc>
          <w:tcPr>
            <w:tcW w:w="751" w:type="pct"/>
            <w:tcBorders>
              <w:top w:val="single" w:sz="4" w:space="0" w:color="auto"/>
              <w:left w:val="nil"/>
              <w:bottom w:val="single" w:sz="4" w:space="0" w:color="auto"/>
              <w:right w:val="single" w:sz="4" w:space="0" w:color="auto"/>
            </w:tcBorders>
            <w:shd w:val="clear" w:color="auto" w:fill="auto"/>
            <w:tcMar>
              <w:left w:w="115" w:type="dxa"/>
              <w:right w:w="216" w:type="dxa"/>
            </w:tcMar>
          </w:tcPr>
          <w:p w14:paraId="202BEA1C" w14:textId="38C120AA" w:rsidR="00801726" w:rsidRPr="00423BB7" w:rsidRDefault="00801726" w:rsidP="00801726">
            <w:pPr>
              <w:bidi/>
              <w:jc w:val="left"/>
              <w:rPr>
                <w:color w:val="000000"/>
                <w:sz w:val="22"/>
                <w:szCs w:val="22"/>
                <w:lang w:eastAsia="zh-CN"/>
              </w:rPr>
            </w:pPr>
            <w:r w:rsidRPr="00423BB7">
              <w:rPr>
                <w:sz w:val="22"/>
                <w:szCs w:val="22"/>
                <w:rtl/>
                <w:lang w:bidi="ar-SA"/>
              </w:rPr>
              <w:t>2.69</w:t>
            </w:r>
          </w:p>
        </w:tc>
      </w:tr>
      <w:tr w:rsidR="00483D2D" w:rsidRPr="00423BB7" w14:paraId="5F69A27D" w14:textId="77777777" w:rsidTr="00483D2D">
        <w:trPr>
          <w:gridAfter w:val="1"/>
          <w:wAfter w:w="3" w:type="pct"/>
          <w:trHeight w:val="230"/>
        </w:trPr>
        <w:tc>
          <w:tcPr>
            <w:tcW w:w="1316" w:type="pct"/>
            <w:shd w:val="clear" w:color="auto" w:fill="auto"/>
            <w:noWrap/>
            <w:vAlign w:val="center"/>
            <w:hideMark/>
          </w:tcPr>
          <w:p w14:paraId="38EDA12C" w14:textId="77777777" w:rsidR="00801726" w:rsidRPr="00423BB7" w:rsidRDefault="00801726" w:rsidP="00801726">
            <w:pPr>
              <w:bidi/>
              <w:jc w:val="left"/>
              <w:rPr>
                <w:color w:val="000000"/>
                <w:sz w:val="22"/>
                <w:szCs w:val="22"/>
                <w:lang w:eastAsia="zh-CN"/>
              </w:rPr>
            </w:pPr>
            <w:proofErr w:type="spellStart"/>
            <w:r w:rsidRPr="00423BB7">
              <w:rPr>
                <w:color w:val="000000"/>
                <w:sz w:val="22"/>
                <w:szCs w:val="22"/>
                <w:lang w:eastAsia="zh-CN"/>
              </w:rPr>
              <w:t>Indisol</w:t>
            </w:r>
            <w:proofErr w:type="spellEnd"/>
          </w:p>
        </w:tc>
        <w:tc>
          <w:tcPr>
            <w:tcW w:w="1035" w:type="pct"/>
            <w:vMerge/>
            <w:shd w:val="clear" w:color="auto" w:fill="auto"/>
            <w:vAlign w:val="center"/>
            <w:hideMark/>
          </w:tcPr>
          <w:p w14:paraId="0F4CEAB5" w14:textId="77777777" w:rsidR="00801726" w:rsidRPr="00423BB7" w:rsidRDefault="00801726" w:rsidP="00801726">
            <w:pPr>
              <w:bidi/>
              <w:jc w:val="left"/>
              <w:rPr>
                <w:color w:val="000000"/>
                <w:sz w:val="22"/>
                <w:szCs w:val="22"/>
                <w:lang w:eastAsia="zh-CN"/>
              </w:rPr>
            </w:pPr>
          </w:p>
        </w:tc>
        <w:tc>
          <w:tcPr>
            <w:tcW w:w="631" w:type="pct"/>
            <w:shd w:val="clear" w:color="auto" w:fill="auto"/>
            <w:noWrap/>
            <w:tcMar>
              <w:left w:w="115" w:type="dxa"/>
              <w:right w:w="216" w:type="dxa"/>
            </w:tcMar>
            <w:vAlign w:val="center"/>
          </w:tcPr>
          <w:p w14:paraId="14D4CD71" w14:textId="540CE23A" w:rsidR="00801726" w:rsidRPr="00423BB7" w:rsidRDefault="00801726" w:rsidP="00801726">
            <w:pPr>
              <w:bidi/>
              <w:jc w:val="left"/>
              <w:rPr>
                <w:color w:val="000000"/>
                <w:sz w:val="22"/>
                <w:szCs w:val="22"/>
                <w:lang w:eastAsia="zh-CN"/>
              </w:rPr>
            </w:pPr>
            <w:r w:rsidRPr="00423BB7">
              <w:rPr>
                <w:color w:val="000000"/>
                <w:sz w:val="22"/>
                <w:szCs w:val="22"/>
                <w:rtl/>
                <w:lang w:eastAsia="zh-CN"/>
              </w:rPr>
              <w:t>5.48</w:t>
            </w:r>
          </w:p>
        </w:tc>
        <w:tc>
          <w:tcPr>
            <w:tcW w:w="631" w:type="pct"/>
            <w:shd w:val="clear" w:color="auto" w:fill="auto"/>
            <w:noWrap/>
            <w:tcMar>
              <w:left w:w="115" w:type="dxa"/>
              <w:right w:w="216" w:type="dxa"/>
            </w:tcMar>
          </w:tcPr>
          <w:p w14:paraId="42DA178E" w14:textId="708C9D86" w:rsidR="00801726" w:rsidRPr="00423BB7" w:rsidRDefault="00801726" w:rsidP="00801726">
            <w:pPr>
              <w:bidi/>
              <w:jc w:val="left"/>
              <w:rPr>
                <w:color w:val="000000"/>
                <w:sz w:val="22"/>
                <w:szCs w:val="22"/>
                <w:lang w:eastAsia="zh-CN"/>
              </w:rPr>
            </w:pPr>
            <w:r w:rsidRPr="00423BB7">
              <w:rPr>
                <w:sz w:val="22"/>
                <w:szCs w:val="22"/>
                <w:rtl/>
                <w:lang w:bidi="ar-SA"/>
              </w:rPr>
              <w:t>5.48</w:t>
            </w:r>
          </w:p>
        </w:tc>
        <w:tc>
          <w:tcPr>
            <w:tcW w:w="631" w:type="pct"/>
            <w:shd w:val="clear" w:color="auto" w:fill="auto"/>
            <w:noWrap/>
            <w:tcMar>
              <w:left w:w="115" w:type="dxa"/>
              <w:right w:w="216" w:type="dxa"/>
            </w:tcMar>
          </w:tcPr>
          <w:p w14:paraId="43C68292" w14:textId="07373477" w:rsidR="00801726" w:rsidRPr="00423BB7" w:rsidRDefault="00801726" w:rsidP="00801726">
            <w:pPr>
              <w:bidi/>
              <w:jc w:val="left"/>
              <w:rPr>
                <w:color w:val="000000"/>
                <w:sz w:val="22"/>
                <w:szCs w:val="22"/>
                <w:lang w:eastAsia="zh-CN"/>
              </w:rPr>
            </w:pPr>
            <w:r w:rsidRPr="00423BB7">
              <w:rPr>
                <w:sz w:val="22"/>
                <w:szCs w:val="22"/>
                <w:rtl/>
                <w:lang w:bidi="ar-SA"/>
              </w:rPr>
              <w:t>7.01</w:t>
            </w:r>
          </w:p>
        </w:tc>
        <w:tc>
          <w:tcPr>
            <w:tcW w:w="751" w:type="pct"/>
            <w:tcBorders>
              <w:top w:val="single" w:sz="4" w:space="0" w:color="auto"/>
              <w:left w:val="nil"/>
              <w:bottom w:val="single" w:sz="4" w:space="0" w:color="auto"/>
              <w:right w:val="single" w:sz="4" w:space="0" w:color="auto"/>
            </w:tcBorders>
            <w:shd w:val="clear" w:color="auto" w:fill="auto"/>
            <w:tcMar>
              <w:left w:w="115" w:type="dxa"/>
              <w:right w:w="216" w:type="dxa"/>
            </w:tcMar>
          </w:tcPr>
          <w:p w14:paraId="318BE8AA" w14:textId="45D9D7B7" w:rsidR="00801726" w:rsidRPr="00423BB7" w:rsidRDefault="00801726" w:rsidP="00801726">
            <w:pPr>
              <w:bidi/>
              <w:jc w:val="left"/>
              <w:rPr>
                <w:color w:val="000000"/>
                <w:sz w:val="22"/>
                <w:szCs w:val="22"/>
                <w:lang w:eastAsia="zh-CN"/>
              </w:rPr>
            </w:pPr>
            <w:r w:rsidRPr="00423BB7">
              <w:rPr>
                <w:sz w:val="22"/>
                <w:szCs w:val="22"/>
                <w:rtl/>
                <w:lang w:bidi="ar-SA"/>
              </w:rPr>
              <w:t>5.99</w:t>
            </w:r>
          </w:p>
        </w:tc>
      </w:tr>
      <w:tr w:rsidR="00483D2D" w:rsidRPr="00423BB7" w14:paraId="15AD7475" w14:textId="77777777" w:rsidTr="00483D2D">
        <w:trPr>
          <w:gridAfter w:val="1"/>
          <w:wAfter w:w="3" w:type="pct"/>
          <w:trHeight w:val="230"/>
        </w:trPr>
        <w:tc>
          <w:tcPr>
            <w:tcW w:w="1316" w:type="pct"/>
            <w:shd w:val="clear" w:color="auto" w:fill="auto"/>
            <w:noWrap/>
            <w:vAlign w:val="center"/>
            <w:hideMark/>
          </w:tcPr>
          <w:p w14:paraId="728B825A" w14:textId="77777777" w:rsidR="00801726" w:rsidRPr="00423BB7" w:rsidRDefault="00801726" w:rsidP="00801726">
            <w:pPr>
              <w:bidi/>
              <w:jc w:val="left"/>
              <w:rPr>
                <w:color w:val="000000"/>
                <w:sz w:val="22"/>
                <w:szCs w:val="22"/>
                <w:lang w:eastAsia="zh-CN"/>
              </w:rPr>
            </w:pPr>
            <w:r w:rsidRPr="00423BB7">
              <w:rPr>
                <w:color w:val="000000"/>
                <w:sz w:val="22"/>
                <w:szCs w:val="22"/>
                <w:lang w:eastAsia="zh-CN"/>
              </w:rPr>
              <w:t>MPI</w:t>
            </w:r>
          </w:p>
        </w:tc>
        <w:tc>
          <w:tcPr>
            <w:tcW w:w="1035" w:type="pct"/>
            <w:vMerge/>
            <w:shd w:val="clear" w:color="auto" w:fill="auto"/>
            <w:vAlign w:val="center"/>
            <w:hideMark/>
          </w:tcPr>
          <w:p w14:paraId="6D14BAF1" w14:textId="77777777" w:rsidR="00801726" w:rsidRPr="00423BB7" w:rsidRDefault="00801726" w:rsidP="00801726">
            <w:pPr>
              <w:bidi/>
              <w:jc w:val="left"/>
              <w:rPr>
                <w:color w:val="000000"/>
                <w:sz w:val="22"/>
                <w:szCs w:val="22"/>
                <w:lang w:eastAsia="zh-CN"/>
              </w:rPr>
            </w:pPr>
          </w:p>
        </w:tc>
        <w:tc>
          <w:tcPr>
            <w:tcW w:w="631" w:type="pct"/>
            <w:shd w:val="clear" w:color="auto" w:fill="auto"/>
            <w:noWrap/>
            <w:tcMar>
              <w:left w:w="115" w:type="dxa"/>
              <w:right w:w="216" w:type="dxa"/>
            </w:tcMar>
            <w:vAlign w:val="center"/>
          </w:tcPr>
          <w:p w14:paraId="4F54A051" w14:textId="7044E0FE" w:rsidR="00801726" w:rsidRPr="00423BB7" w:rsidRDefault="00801726" w:rsidP="00801726">
            <w:pPr>
              <w:bidi/>
              <w:jc w:val="left"/>
              <w:rPr>
                <w:color w:val="000000"/>
                <w:sz w:val="22"/>
                <w:szCs w:val="22"/>
                <w:lang w:eastAsia="zh-CN"/>
              </w:rPr>
            </w:pPr>
            <w:r w:rsidRPr="00423BB7">
              <w:rPr>
                <w:color w:val="000000"/>
                <w:sz w:val="22"/>
                <w:szCs w:val="22"/>
                <w:rtl/>
                <w:lang w:eastAsia="zh-CN"/>
              </w:rPr>
              <w:t>39.43</w:t>
            </w:r>
          </w:p>
        </w:tc>
        <w:tc>
          <w:tcPr>
            <w:tcW w:w="631" w:type="pct"/>
            <w:shd w:val="clear" w:color="auto" w:fill="auto"/>
            <w:noWrap/>
            <w:tcMar>
              <w:left w:w="115" w:type="dxa"/>
              <w:right w:w="216" w:type="dxa"/>
            </w:tcMar>
          </w:tcPr>
          <w:p w14:paraId="7C972B7F" w14:textId="5D840741" w:rsidR="00801726" w:rsidRPr="00423BB7" w:rsidRDefault="00801726" w:rsidP="00801726">
            <w:pPr>
              <w:bidi/>
              <w:jc w:val="left"/>
              <w:rPr>
                <w:color w:val="000000"/>
                <w:sz w:val="22"/>
                <w:szCs w:val="22"/>
                <w:lang w:eastAsia="zh-CN"/>
              </w:rPr>
            </w:pPr>
            <w:r w:rsidRPr="00423BB7">
              <w:rPr>
                <w:sz w:val="22"/>
                <w:szCs w:val="22"/>
                <w:rtl/>
                <w:lang w:bidi="ar-SA"/>
              </w:rPr>
              <w:t>39.65</w:t>
            </w:r>
          </w:p>
        </w:tc>
        <w:tc>
          <w:tcPr>
            <w:tcW w:w="631" w:type="pct"/>
            <w:shd w:val="clear" w:color="auto" w:fill="auto"/>
            <w:noWrap/>
            <w:tcMar>
              <w:left w:w="115" w:type="dxa"/>
              <w:right w:w="216" w:type="dxa"/>
            </w:tcMar>
          </w:tcPr>
          <w:p w14:paraId="4E6CB2CD" w14:textId="6BE467C2" w:rsidR="00801726" w:rsidRPr="00423BB7" w:rsidRDefault="00801726" w:rsidP="00801726">
            <w:pPr>
              <w:bidi/>
              <w:jc w:val="left"/>
              <w:rPr>
                <w:color w:val="000000"/>
                <w:sz w:val="22"/>
                <w:szCs w:val="22"/>
                <w:lang w:eastAsia="zh-CN"/>
              </w:rPr>
            </w:pPr>
            <w:r w:rsidRPr="00423BB7">
              <w:rPr>
                <w:sz w:val="22"/>
                <w:szCs w:val="22"/>
                <w:rtl/>
                <w:lang w:bidi="ar-SA"/>
              </w:rPr>
              <w:t>39.87</w:t>
            </w:r>
          </w:p>
        </w:tc>
        <w:tc>
          <w:tcPr>
            <w:tcW w:w="751" w:type="pct"/>
            <w:tcBorders>
              <w:top w:val="single" w:sz="4" w:space="0" w:color="auto"/>
              <w:left w:val="nil"/>
              <w:bottom w:val="single" w:sz="4" w:space="0" w:color="auto"/>
              <w:right w:val="single" w:sz="4" w:space="0" w:color="auto"/>
            </w:tcBorders>
            <w:shd w:val="clear" w:color="auto" w:fill="auto"/>
            <w:tcMar>
              <w:left w:w="115" w:type="dxa"/>
              <w:right w:w="216" w:type="dxa"/>
            </w:tcMar>
          </w:tcPr>
          <w:p w14:paraId="3B14527E" w14:textId="608162D6" w:rsidR="00801726" w:rsidRPr="00423BB7" w:rsidRDefault="00801726" w:rsidP="00801726">
            <w:pPr>
              <w:bidi/>
              <w:jc w:val="left"/>
              <w:rPr>
                <w:color w:val="000000"/>
                <w:sz w:val="22"/>
                <w:szCs w:val="22"/>
                <w:lang w:eastAsia="zh-CN"/>
              </w:rPr>
            </w:pPr>
            <w:r w:rsidRPr="00423BB7">
              <w:rPr>
                <w:sz w:val="22"/>
                <w:szCs w:val="22"/>
                <w:rtl/>
                <w:lang w:bidi="ar-SA"/>
              </w:rPr>
              <w:t>39.65</w:t>
            </w:r>
          </w:p>
        </w:tc>
      </w:tr>
      <w:tr w:rsidR="00483D2D" w:rsidRPr="00423BB7" w14:paraId="7BE4C6C3" w14:textId="77777777" w:rsidTr="00483D2D">
        <w:trPr>
          <w:gridAfter w:val="1"/>
          <w:wAfter w:w="3" w:type="pct"/>
          <w:trHeight w:val="230"/>
        </w:trPr>
        <w:tc>
          <w:tcPr>
            <w:tcW w:w="1316" w:type="pct"/>
            <w:shd w:val="clear" w:color="auto" w:fill="auto"/>
            <w:noWrap/>
            <w:vAlign w:val="center"/>
            <w:hideMark/>
          </w:tcPr>
          <w:p w14:paraId="3A596753" w14:textId="77777777" w:rsidR="00801726" w:rsidRPr="00423BB7" w:rsidRDefault="00801726" w:rsidP="00801726">
            <w:pPr>
              <w:bidi/>
              <w:jc w:val="left"/>
              <w:rPr>
                <w:color w:val="000000"/>
                <w:sz w:val="22"/>
                <w:szCs w:val="22"/>
                <w:lang w:eastAsia="zh-CN"/>
              </w:rPr>
            </w:pPr>
            <w:proofErr w:type="spellStart"/>
            <w:r w:rsidRPr="00423BB7">
              <w:rPr>
                <w:color w:val="000000"/>
                <w:sz w:val="22"/>
                <w:szCs w:val="22"/>
                <w:lang w:eastAsia="zh-CN"/>
              </w:rPr>
              <w:t>Infrigo</w:t>
            </w:r>
            <w:proofErr w:type="spellEnd"/>
          </w:p>
        </w:tc>
        <w:tc>
          <w:tcPr>
            <w:tcW w:w="1035" w:type="pct"/>
            <w:vMerge/>
            <w:shd w:val="clear" w:color="auto" w:fill="auto"/>
            <w:vAlign w:val="center"/>
            <w:hideMark/>
          </w:tcPr>
          <w:p w14:paraId="12DDA52F" w14:textId="77777777" w:rsidR="00801726" w:rsidRPr="00423BB7" w:rsidRDefault="00801726" w:rsidP="00801726">
            <w:pPr>
              <w:bidi/>
              <w:jc w:val="left"/>
              <w:rPr>
                <w:color w:val="000000"/>
                <w:sz w:val="22"/>
                <w:szCs w:val="22"/>
                <w:lang w:eastAsia="zh-CN"/>
              </w:rPr>
            </w:pPr>
          </w:p>
        </w:tc>
        <w:tc>
          <w:tcPr>
            <w:tcW w:w="631" w:type="pct"/>
            <w:shd w:val="clear" w:color="auto" w:fill="auto"/>
            <w:noWrap/>
            <w:tcMar>
              <w:left w:w="115" w:type="dxa"/>
              <w:right w:w="216" w:type="dxa"/>
            </w:tcMar>
            <w:vAlign w:val="center"/>
          </w:tcPr>
          <w:p w14:paraId="5C16C13B" w14:textId="4AA5B260" w:rsidR="00801726" w:rsidRPr="00423BB7" w:rsidRDefault="00801726" w:rsidP="00801726">
            <w:pPr>
              <w:bidi/>
              <w:jc w:val="left"/>
              <w:rPr>
                <w:color w:val="000000"/>
                <w:sz w:val="22"/>
                <w:szCs w:val="22"/>
                <w:lang w:eastAsia="zh-CN" w:bidi="ar-AE"/>
              </w:rPr>
            </w:pPr>
            <w:r w:rsidRPr="00423BB7">
              <w:rPr>
                <w:color w:val="000000"/>
                <w:sz w:val="22"/>
                <w:szCs w:val="22"/>
                <w:rtl/>
                <w:lang w:eastAsia="zh-CN" w:bidi="ar-AE"/>
              </w:rPr>
              <w:t>7.23</w:t>
            </w:r>
          </w:p>
        </w:tc>
        <w:tc>
          <w:tcPr>
            <w:tcW w:w="631" w:type="pct"/>
            <w:shd w:val="clear" w:color="auto" w:fill="auto"/>
            <w:noWrap/>
            <w:tcMar>
              <w:left w:w="115" w:type="dxa"/>
              <w:right w:w="216" w:type="dxa"/>
            </w:tcMar>
          </w:tcPr>
          <w:p w14:paraId="6FFFE75F" w14:textId="2D171FE8" w:rsidR="00801726" w:rsidRPr="00423BB7" w:rsidRDefault="00801726" w:rsidP="00801726">
            <w:pPr>
              <w:bidi/>
              <w:jc w:val="left"/>
              <w:rPr>
                <w:color w:val="000000"/>
                <w:sz w:val="22"/>
                <w:szCs w:val="22"/>
                <w:lang w:eastAsia="zh-CN"/>
              </w:rPr>
            </w:pPr>
            <w:r w:rsidRPr="00423BB7">
              <w:rPr>
                <w:sz w:val="22"/>
                <w:szCs w:val="22"/>
                <w:rtl/>
                <w:lang w:bidi="ar-SA"/>
              </w:rPr>
              <w:t>7.23</w:t>
            </w:r>
          </w:p>
        </w:tc>
        <w:tc>
          <w:tcPr>
            <w:tcW w:w="631" w:type="pct"/>
            <w:shd w:val="clear" w:color="auto" w:fill="auto"/>
            <w:noWrap/>
            <w:tcMar>
              <w:left w:w="115" w:type="dxa"/>
              <w:right w:w="216" w:type="dxa"/>
            </w:tcMar>
          </w:tcPr>
          <w:p w14:paraId="475C19C7" w14:textId="346D75F6" w:rsidR="00801726" w:rsidRPr="00423BB7" w:rsidRDefault="00801726" w:rsidP="00801726">
            <w:pPr>
              <w:bidi/>
              <w:jc w:val="left"/>
              <w:rPr>
                <w:color w:val="000000"/>
                <w:sz w:val="22"/>
                <w:szCs w:val="22"/>
                <w:lang w:eastAsia="zh-CN"/>
              </w:rPr>
            </w:pPr>
            <w:r w:rsidRPr="00423BB7">
              <w:rPr>
                <w:sz w:val="22"/>
                <w:szCs w:val="22"/>
                <w:rtl/>
                <w:lang w:bidi="ar-SA"/>
              </w:rPr>
              <w:t>3.07</w:t>
            </w:r>
          </w:p>
        </w:tc>
        <w:tc>
          <w:tcPr>
            <w:tcW w:w="751" w:type="pct"/>
            <w:tcBorders>
              <w:top w:val="single" w:sz="4" w:space="0" w:color="auto"/>
              <w:left w:val="nil"/>
              <w:bottom w:val="single" w:sz="4" w:space="0" w:color="auto"/>
              <w:right w:val="single" w:sz="4" w:space="0" w:color="auto"/>
            </w:tcBorders>
            <w:shd w:val="clear" w:color="auto" w:fill="auto"/>
            <w:tcMar>
              <w:left w:w="115" w:type="dxa"/>
              <w:right w:w="216" w:type="dxa"/>
            </w:tcMar>
          </w:tcPr>
          <w:p w14:paraId="3355C148" w14:textId="0EB580E4" w:rsidR="00801726" w:rsidRPr="00423BB7" w:rsidRDefault="00801726" w:rsidP="00801726">
            <w:pPr>
              <w:bidi/>
              <w:jc w:val="left"/>
              <w:rPr>
                <w:color w:val="000000"/>
                <w:sz w:val="22"/>
                <w:szCs w:val="22"/>
                <w:lang w:eastAsia="zh-CN"/>
              </w:rPr>
            </w:pPr>
            <w:r w:rsidRPr="00423BB7">
              <w:rPr>
                <w:sz w:val="22"/>
                <w:szCs w:val="22"/>
                <w:rtl/>
                <w:lang w:bidi="ar-SA"/>
              </w:rPr>
              <w:t>5.84</w:t>
            </w:r>
          </w:p>
        </w:tc>
      </w:tr>
      <w:tr w:rsidR="00483D2D" w:rsidRPr="00423BB7" w14:paraId="3C266333" w14:textId="77777777" w:rsidTr="00483D2D">
        <w:trPr>
          <w:gridAfter w:val="1"/>
          <w:wAfter w:w="3" w:type="pct"/>
          <w:trHeight w:val="230"/>
        </w:trPr>
        <w:tc>
          <w:tcPr>
            <w:tcW w:w="1316" w:type="pct"/>
            <w:shd w:val="clear" w:color="auto" w:fill="auto"/>
            <w:noWrap/>
            <w:vAlign w:val="center"/>
            <w:hideMark/>
          </w:tcPr>
          <w:p w14:paraId="12AA1E5B" w14:textId="77777777" w:rsidR="00801726" w:rsidRPr="00423BB7" w:rsidRDefault="00801726" w:rsidP="00801726">
            <w:pPr>
              <w:bidi/>
              <w:jc w:val="left"/>
              <w:rPr>
                <w:color w:val="000000"/>
                <w:sz w:val="22"/>
                <w:szCs w:val="22"/>
                <w:lang w:eastAsia="zh-CN"/>
              </w:rPr>
            </w:pPr>
            <w:proofErr w:type="spellStart"/>
            <w:r w:rsidRPr="00423BB7">
              <w:rPr>
                <w:color w:val="000000"/>
                <w:sz w:val="22"/>
                <w:szCs w:val="22"/>
                <w:lang w:eastAsia="zh-CN"/>
              </w:rPr>
              <w:t>Maroc</w:t>
            </w:r>
            <w:proofErr w:type="spellEnd"/>
            <w:r w:rsidRPr="00423BB7">
              <w:rPr>
                <w:color w:val="000000"/>
                <w:sz w:val="22"/>
                <w:szCs w:val="22"/>
                <w:lang w:eastAsia="zh-CN"/>
              </w:rPr>
              <w:t xml:space="preserve"> </w:t>
            </w:r>
            <w:proofErr w:type="spellStart"/>
            <w:r w:rsidRPr="00423BB7">
              <w:rPr>
                <w:color w:val="000000"/>
                <w:sz w:val="22"/>
                <w:szCs w:val="22"/>
                <w:lang w:eastAsia="zh-CN"/>
              </w:rPr>
              <w:t>Isothermique</w:t>
            </w:r>
            <w:proofErr w:type="spellEnd"/>
          </w:p>
        </w:tc>
        <w:tc>
          <w:tcPr>
            <w:tcW w:w="1035" w:type="pct"/>
            <w:vMerge w:val="restart"/>
            <w:shd w:val="clear" w:color="auto" w:fill="auto"/>
            <w:vAlign w:val="center"/>
            <w:hideMark/>
          </w:tcPr>
          <w:p w14:paraId="235B31BF" w14:textId="54AC8CF3" w:rsidR="006E7775" w:rsidRPr="00423BB7" w:rsidRDefault="006E7775" w:rsidP="006E7775">
            <w:pPr>
              <w:bidi/>
              <w:jc w:val="left"/>
              <w:rPr>
                <w:color w:val="000000"/>
                <w:sz w:val="22"/>
                <w:szCs w:val="22"/>
                <w:rtl/>
                <w:lang w:eastAsia="zh-CN" w:bidi="ar-AE"/>
              </w:rPr>
            </w:pPr>
            <w:r w:rsidRPr="00423BB7">
              <w:rPr>
                <w:color w:val="000000"/>
                <w:sz w:val="22"/>
                <w:szCs w:val="22"/>
                <w:rtl/>
                <w:lang w:eastAsia="zh-CN" w:bidi="ar-AE"/>
              </w:rPr>
              <w:t>الأنابيب، الرش، الكتل</w:t>
            </w:r>
          </w:p>
        </w:tc>
        <w:tc>
          <w:tcPr>
            <w:tcW w:w="631" w:type="pct"/>
            <w:shd w:val="clear" w:color="auto" w:fill="auto"/>
            <w:noWrap/>
            <w:tcMar>
              <w:left w:w="115" w:type="dxa"/>
              <w:right w:w="216" w:type="dxa"/>
            </w:tcMar>
            <w:vAlign w:val="center"/>
          </w:tcPr>
          <w:p w14:paraId="7C903810" w14:textId="084E272D" w:rsidR="00801726" w:rsidRPr="00423BB7" w:rsidRDefault="00801726" w:rsidP="00801726">
            <w:pPr>
              <w:bidi/>
              <w:jc w:val="left"/>
              <w:rPr>
                <w:color w:val="000000"/>
                <w:sz w:val="22"/>
                <w:szCs w:val="22"/>
                <w:lang w:eastAsia="zh-CN" w:bidi="ar-AE"/>
              </w:rPr>
            </w:pPr>
            <w:r w:rsidRPr="00423BB7">
              <w:rPr>
                <w:color w:val="000000"/>
                <w:sz w:val="22"/>
                <w:szCs w:val="22"/>
                <w:rtl/>
                <w:lang w:eastAsia="zh-CN" w:bidi="ar-AE"/>
              </w:rPr>
              <w:t>1.64</w:t>
            </w:r>
          </w:p>
        </w:tc>
        <w:tc>
          <w:tcPr>
            <w:tcW w:w="631" w:type="pct"/>
            <w:shd w:val="clear" w:color="auto" w:fill="auto"/>
            <w:noWrap/>
            <w:tcMar>
              <w:left w:w="115" w:type="dxa"/>
              <w:right w:w="216" w:type="dxa"/>
            </w:tcMar>
          </w:tcPr>
          <w:p w14:paraId="43C3A92F" w14:textId="6B2FD235" w:rsidR="00801726" w:rsidRPr="00423BB7" w:rsidRDefault="00801726" w:rsidP="00801726">
            <w:pPr>
              <w:bidi/>
              <w:jc w:val="left"/>
              <w:rPr>
                <w:color w:val="000000"/>
                <w:sz w:val="22"/>
                <w:szCs w:val="22"/>
                <w:lang w:eastAsia="zh-CN"/>
              </w:rPr>
            </w:pPr>
            <w:r w:rsidRPr="00423BB7">
              <w:rPr>
                <w:sz w:val="22"/>
                <w:szCs w:val="22"/>
                <w:rtl/>
                <w:lang w:bidi="ar-SA"/>
              </w:rPr>
              <w:t>1.64</w:t>
            </w:r>
          </w:p>
        </w:tc>
        <w:tc>
          <w:tcPr>
            <w:tcW w:w="631" w:type="pct"/>
            <w:shd w:val="clear" w:color="auto" w:fill="auto"/>
            <w:noWrap/>
            <w:tcMar>
              <w:left w:w="115" w:type="dxa"/>
              <w:right w:w="216" w:type="dxa"/>
            </w:tcMar>
          </w:tcPr>
          <w:p w14:paraId="443E5527" w14:textId="66533B34" w:rsidR="00801726" w:rsidRPr="00423BB7" w:rsidRDefault="00801726" w:rsidP="00801726">
            <w:pPr>
              <w:bidi/>
              <w:jc w:val="left"/>
              <w:rPr>
                <w:color w:val="000000"/>
                <w:sz w:val="22"/>
                <w:szCs w:val="22"/>
                <w:lang w:eastAsia="zh-CN"/>
              </w:rPr>
            </w:pPr>
            <w:r w:rsidRPr="00423BB7">
              <w:rPr>
                <w:sz w:val="22"/>
                <w:szCs w:val="22"/>
                <w:rtl/>
                <w:lang w:bidi="ar-SA"/>
              </w:rPr>
              <w:t>1.75</w:t>
            </w:r>
          </w:p>
        </w:tc>
        <w:tc>
          <w:tcPr>
            <w:tcW w:w="751" w:type="pct"/>
            <w:tcBorders>
              <w:top w:val="single" w:sz="4" w:space="0" w:color="auto"/>
              <w:left w:val="nil"/>
              <w:bottom w:val="single" w:sz="4" w:space="0" w:color="auto"/>
              <w:right w:val="single" w:sz="4" w:space="0" w:color="auto"/>
            </w:tcBorders>
            <w:shd w:val="clear" w:color="auto" w:fill="auto"/>
            <w:tcMar>
              <w:left w:w="115" w:type="dxa"/>
              <w:right w:w="216" w:type="dxa"/>
            </w:tcMar>
          </w:tcPr>
          <w:p w14:paraId="26559448" w14:textId="5DC2BAD7" w:rsidR="00801726" w:rsidRPr="00423BB7" w:rsidRDefault="00801726" w:rsidP="00801726">
            <w:pPr>
              <w:bidi/>
              <w:jc w:val="left"/>
              <w:rPr>
                <w:color w:val="000000"/>
                <w:sz w:val="22"/>
                <w:szCs w:val="22"/>
                <w:lang w:eastAsia="zh-CN"/>
              </w:rPr>
            </w:pPr>
            <w:r w:rsidRPr="00423BB7">
              <w:rPr>
                <w:sz w:val="22"/>
                <w:szCs w:val="22"/>
                <w:rtl/>
                <w:lang w:bidi="ar-SA"/>
              </w:rPr>
              <w:t>1.68</w:t>
            </w:r>
          </w:p>
        </w:tc>
      </w:tr>
      <w:tr w:rsidR="00483D2D" w:rsidRPr="00423BB7" w14:paraId="35C8EAFD" w14:textId="77777777" w:rsidTr="00483D2D">
        <w:trPr>
          <w:gridAfter w:val="1"/>
          <w:wAfter w:w="3" w:type="pct"/>
          <w:trHeight w:val="230"/>
        </w:trPr>
        <w:tc>
          <w:tcPr>
            <w:tcW w:w="1316" w:type="pct"/>
            <w:shd w:val="clear" w:color="auto" w:fill="auto"/>
            <w:noWrap/>
            <w:hideMark/>
          </w:tcPr>
          <w:p w14:paraId="27B87B96" w14:textId="77777777" w:rsidR="00801726" w:rsidRPr="00423BB7" w:rsidRDefault="00801726" w:rsidP="00801726">
            <w:pPr>
              <w:bidi/>
              <w:jc w:val="left"/>
              <w:rPr>
                <w:color w:val="000000"/>
                <w:sz w:val="22"/>
                <w:szCs w:val="22"/>
                <w:lang w:eastAsia="zh-CN"/>
              </w:rPr>
            </w:pPr>
            <w:proofErr w:type="spellStart"/>
            <w:r w:rsidRPr="00423BB7">
              <w:rPr>
                <w:color w:val="000000"/>
                <w:sz w:val="22"/>
                <w:szCs w:val="22"/>
                <w:lang w:eastAsia="zh-CN"/>
              </w:rPr>
              <w:t>Siacmo</w:t>
            </w:r>
            <w:proofErr w:type="spellEnd"/>
          </w:p>
        </w:tc>
        <w:tc>
          <w:tcPr>
            <w:tcW w:w="1035" w:type="pct"/>
            <w:vMerge/>
            <w:shd w:val="clear" w:color="auto" w:fill="auto"/>
            <w:hideMark/>
          </w:tcPr>
          <w:p w14:paraId="6B69FE15" w14:textId="77777777" w:rsidR="00801726" w:rsidRPr="00423BB7" w:rsidRDefault="00801726" w:rsidP="00801726">
            <w:pPr>
              <w:bidi/>
              <w:jc w:val="center"/>
              <w:rPr>
                <w:color w:val="000000"/>
                <w:sz w:val="22"/>
                <w:szCs w:val="22"/>
                <w:lang w:eastAsia="zh-CN"/>
              </w:rPr>
            </w:pPr>
          </w:p>
        </w:tc>
        <w:tc>
          <w:tcPr>
            <w:tcW w:w="631" w:type="pct"/>
            <w:shd w:val="clear" w:color="auto" w:fill="auto"/>
            <w:noWrap/>
            <w:tcMar>
              <w:left w:w="115" w:type="dxa"/>
              <w:right w:w="216" w:type="dxa"/>
            </w:tcMar>
            <w:vAlign w:val="center"/>
          </w:tcPr>
          <w:p w14:paraId="5C456E9A" w14:textId="604E95E5" w:rsidR="00801726" w:rsidRPr="00423BB7" w:rsidRDefault="00801726" w:rsidP="00801726">
            <w:pPr>
              <w:bidi/>
              <w:jc w:val="left"/>
              <w:rPr>
                <w:color w:val="000000"/>
                <w:sz w:val="22"/>
                <w:szCs w:val="22"/>
                <w:lang w:eastAsia="zh-CN" w:bidi="ar-AE"/>
              </w:rPr>
            </w:pPr>
            <w:r w:rsidRPr="00423BB7">
              <w:rPr>
                <w:color w:val="000000"/>
                <w:sz w:val="22"/>
                <w:szCs w:val="22"/>
                <w:rtl/>
                <w:lang w:eastAsia="zh-CN" w:bidi="ar-AE"/>
              </w:rPr>
              <w:t>0.44</w:t>
            </w:r>
          </w:p>
        </w:tc>
        <w:tc>
          <w:tcPr>
            <w:tcW w:w="631" w:type="pct"/>
            <w:shd w:val="clear" w:color="auto" w:fill="auto"/>
            <w:noWrap/>
            <w:tcMar>
              <w:left w:w="115" w:type="dxa"/>
              <w:right w:w="216" w:type="dxa"/>
            </w:tcMar>
          </w:tcPr>
          <w:p w14:paraId="6EB0F743" w14:textId="24A02DAC" w:rsidR="00801726" w:rsidRPr="00423BB7" w:rsidRDefault="00801726" w:rsidP="00801726">
            <w:pPr>
              <w:bidi/>
              <w:jc w:val="left"/>
              <w:rPr>
                <w:color w:val="000000"/>
                <w:sz w:val="22"/>
                <w:szCs w:val="22"/>
                <w:lang w:eastAsia="zh-CN"/>
              </w:rPr>
            </w:pPr>
            <w:r w:rsidRPr="00423BB7">
              <w:rPr>
                <w:sz w:val="22"/>
                <w:szCs w:val="22"/>
                <w:rtl/>
                <w:lang w:bidi="ar-SA"/>
              </w:rPr>
              <w:t>0.44</w:t>
            </w:r>
          </w:p>
        </w:tc>
        <w:tc>
          <w:tcPr>
            <w:tcW w:w="631" w:type="pct"/>
            <w:shd w:val="clear" w:color="auto" w:fill="auto"/>
            <w:noWrap/>
            <w:tcMar>
              <w:left w:w="115" w:type="dxa"/>
              <w:right w:w="216" w:type="dxa"/>
            </w:tcMar>
          </w:tcPr>
          <w:p w14:paraId="160AC612" w14:textId="221315C1" w:rsidR="00801726" w:rsidRPr="00423BB7" w:rsidRDefault="00801726" w:rsidP="00801726">
            <w:pPr>
              <w:bidi/>
              <w:jc w:val="left"/>
              <w:rPr>
                <w:color w:val="000000"/>
                <w:sz w:val="22"/>
                <w:szCs w:val="22"/>
                <w:lang w:eastAsia="zh-CN"/>
              </w:rPr>
            </w:pPr>
            <w:r w:rsidRPr="00423BB7">
              <w:rPr>
                <w:sz w:val="22"/>
                <w:szCs w:val="22"/>
                <w:rtl/>
                <w:lang w:bidi="ar-SA"/>
              </w:rPr>
              <w:t>0.44</w:t>
            </w:r>
          </w:p>
        </w:tc>
        <w:tc>
          <w:tcPr>
            <w:tcW w:w="751" w:type="pct"/>
            <w:tcBorders>
              <w:top w:val="single" w:sz="4" w:space="0" w:color="auto"/>
              <w:left w:val="nil"/>
              <w:bottom w:val="single" w:sz="4" w:space="0" w:color="auto"/>
              <w:right w:val="single" w:sz="4" w:space="0" w:color="auto"/>
            </w:tcBorders>
            <w:shd w:val="clear" w:color="auto" w:fill="auto"/>
            <w:tcMar>
              <w:left w:w="115" w:type="dxa"/>
              <w:right w:w="216" w:type="dxa"/>
            </w:tcMar>
          </w:tcPr>
          <w:p w14:paraId="365D566A" w14:textId="11C7DA30" w:rsidR="00801726" w:rsidRPr="00423BB7" w:rsidRDefault="00801726" w:rsidP="00801726">
            <w:pPr>
              <w:bidi/>
              <w:jc w:val="left"/>
              <w:rPr>
                <w:b/>
                <w:bCs/>
                <w:color w:val="000000"/>
                <w:sz w:val="22"/>
                <w:szCs w:val="22"/>
                <w:lang w:eastAsia="zh-CN"/>
              </w:rPr>
            </w:pPr>
            <w:r w:rsidRPr="00423BB7">
              <w:rPr>
                <w:b/>
                <w:bCs/>
                <w:sz w:val="22"/>
                <w:szCs w:val="22"/>
                <w:rtl/>
                <w:lang w:bidi="ar-SA"/>
              </w:rPr>
              <w:t>0.44</w:t>
            </w:r>
          </w:p>
        </w:tc>
      </w:tr>
      <w:tr w:rsidR="00483D2D" w:rsidRPr="00423BB7" w14:paraId="1AA0B479" w14:textId="77777777" w:rsidTr="00483D2D">
        <w:trPr>
          <w:gridAfter w:val="1"/>
          <w:wAfter w:w="3" w:type="pct"/>
          <w:trHeight w:val="230"/>
        </w:trPr>
        <w:tc>
          <w:tcPr>
            <w:tcW w:w="1316" w:type="pct"/>
            <w:shd w:val="clear" w:color="auto" w:fill="auto"/>
            <w:hideMark/>
          </w:tcPr>
          <w:p w14:paraId="77EBB483" w14:textId="36A90D37" w:rsidR="00801726" w:rsidRPr="00423BB7" w:rsidRDefault="001B027F" w:rsidP="00801726">
            <w:pPr>
              <w:bidi/>
              <w:jc w:val="left"/>
              <w:rPr>
                <w:b/>
                <w:bCs/>
                <w:i/>
                <w:color w:val="000000"/>
                <w:sz w:val="22"/>
                <w:szCs w:val="22"/>
                <w:rtl/>
                <w:lang w:eastAsia="zh-CN" w:bidi="ar-AE"/>
              </w:rPr>
            </w:pPr>
            <w:r w:rsidRPr="00423BB7">
              <w:rPr>
                <w:b/>
                <w:bCs/>
                <w:i/>
                <w:color w:val="000000"/>
                <w:sz w:val="22"/>
                <w:szCs w:val="22"/>
                <w:rtl/>
                <w:lang w:eastAsia="zh-CN"/>
              </w:rPr>
              <w:t>المجموع (طن متري)</w:t>
            </w:r>
          </w:p>
        </w:tc>
        <w:tc>
          <w:tcPr>
            <w:tcW w:w="1035" w:type="pct"/>
            <w:shd w:val="clear" w:color="auto" w:fill="auto"/>
          </w:tcPr>
          <w:p w14:paraId="2879062B" w14:textId="77777777" w:rsidR="00801726" w:rsidRPr="00423BB7" w:rsidRDefault="00801726" w:rsidP="00801726">
            <w:pPr>
              <w:bidi/>
              <w:jc w:val="right"/>
              <w:rPr>
                <w:b/>
                <w:bCs/>
                <w:iCs/>
                <w:color w:val="000000"/>
                <w:sz w:val="22"/>
                <w:szCs w:val="22"/>
                <w:lang w:eastAsia="zh-CN"/>
              </w:rPr>
            </w:pPr>
          </w:p>
        </w:tc>
        <w:tc>
          <w:tcPr>
            <w:tcW w:w="631" w:type="pct"/>
            <w:shd w:val="clear" w:color="auto" w:fill="auto"/>
            <w:noWrap/>
            <w:tcMar>
              <w:left w:w="115" w:type="dxa"/>
              <w:right w:w="216" w:type="dxa"/>
            </w:tcMar>
            <w:vAlign w:val="center"/>
          </w:tcPr>
          <w:p w14:paraId="45EE6DC5" w14:textId="03EB60CF" w:rsidR="00801726" w:rsidRPr="00423BB7" w:rsidRDefault="00801726" w:rsidP="00801726">
            <w:pPr>
              <w:bidi/>
              <w:jc w:val="left"/>
              <w:rPr>
                <w:b/>
                <w:bCs/>
                <w:i/>
                <w:color w:val="000000"/>
                <w:sz w:val="22"/>
                <w:szCs w:val="22"/>
                <w:lang w:eastAsia="zh-CN" w:bidi="ar-AE"/>
              </w:rPr>
            </w:pPr>
            <w:r w:rsidRPr="00423BB7">
              <w:rPr>
                <w:b/>
                <w:bCs/>
                <w:i/>
                <w:color w:val="000000"/>
                <w:sz w:val="22"/>
                <w:szCs w:val="22"/>
                <w:rtl/>
                <w:lang w:eastAsia="zh-CN" w:bidi="ar-AE"/>
              </w:rPr>
              <w:t>64.32</w:t>
            </w:r>
          </w:p>
        </w:tc>
        <w:tc>
          <w:tcPr>
            <w:tcW w:w="631" w:type="pct"/>
            <w:shd w:val="clear" w:color="auto" w:fill="auto"/>
            <w:noWrap/>
            <w:tcMar>
              <w:left w:w="115" w:type="dxa"/>
              <w:right w:w="216" w:type="dxa"/>
            </w:tcMar>
            <w:vAlign w:val="center"/>
          </w:tcPr>
          <w:p w14:paraId="66F609B6" w14:textId="6237902B" w:rsidR="00801726" w:rsidRPr="00423BB7" w:rsidRDefault="00801726" w:rsidP="00801726">
            <w:pPr>
              <w:bidi/>
              <w:jc w:val="left"/>
              <w:rPr>
                <w:b/>
                <w:bCs/>
                <w:i/>
                <w:color w:val="000000"/>
                <w:sz w:val="22"/>
                <w:szCs w:val="22"/>
                <w:lang w:eastAsia="zh-CN"/>
              </w:rPr>
            </w:pPr>
            <w:r w:rsidRPr="00423BB7">
              <w:rPr>
                <w:b/>
                <w:bCs/>
                <w:i/>
                <w:color w:val="000000"/>
                <w:sz w:val="22"/>
                <w:szCs w:val="22"/>
                <w:rtl/>
                <w:lang w:eastAsia="zh-CN"/>
              </w:rPr>
              <w:t>66.31</w:t>
            </w:r>
          </w:p>
        </w:tc>
        <w:tc>
          <w:tcPr>
            <w:tcW w:w="631" w:type="pct"/>
            <w:shd w:val="clear" w:color="auto" w:fill="auto"/>
            <w:noWrap/>
            <w:tcMar>
              <w:left w:w="115" w:type="dxa"/>
              <w:right w:w="216" w:type="dxa"/>
            </w:tcMar>
            <w:vAlign w:val="center"/>
          </w:tcPr>
          <w:p w14:paraId="07DF8195" w14:textId="78A346B3" w:rsidR="00801726" w:rsidRPr="00423BB7" w:rsidRDefault="00801726" w:rsidP="00801726">
            <w:pPr>
              <w:bidi/>
              <w:jc w:val="left"/>
              <w:rPr>
                <w:b/>
                <w:bCs/>
                <w:i/>
                <w:color w:val="000000"/>
                <w:sz w:val="22"/>
                <w:szCs w:val="22"/>
                <w:lang w:eastAsia="zh-CN"/>
              </w:rPr>
            </w:pPr>
            <w:r w:rsidRPr="00423BB7">
              <w:rPr>
                <w:b/>
                <w:bCs/>
                <w:i/>
                <w:color w:val="000000"/>
                <w:sz w:val="22"/>
                <w:szCs w:val="22"/>
                <w:rtl/>
                <w:lang w:eastAsia="zh-CN"/>
              </w:rPr>
              <w:t>64.36</w:t>
            </w:r>
          </w:p>
        </w:tc>
        <w:tc>
          <w:tcPr>
            <w:tcW w:w="751" w:type="pct"/>
            <w:shd w:val="clear" w:color="auto" w:fill="auto"/>
            <w:tcMar>
              <w:left w:w="115" w:type="dxa"/>
              <w:right w:w="216" w:type="dxa"/>
            </w:tcMar>
          </w:tcPr>
          <w:p w14:paraId="247AEB46" w14:textId="1CBB8E20" w:rsidR="00801726" w:rsidRPr="00423BB7" w:rsidRDefault="00801726" w:rsidP="00801726">
            <w:pPr>
              <w:bidi/>
              <w:jc w:val="left"/>
              <w:rPr>
                <w:b/>
                <w:bCs/>
                <w:iCs/>
                <w:color w:val="000000"/>
                <w:sz w:val="22"/>
                <w:szCs w:val="22"/>
                <w:lang w:eastAsia="zh-CN"/>
              </w:rPr>
            </w:pPr>
            <w:r w:rsidRPr="00423BB7">
              <w:rPr>
                <w:b/>
                <w:bCs/>
                <w:sz w:val="22"/>
                <w:szCs w:val="22"/>
                <w:rtl/>
                <w:lang w:bidi="ar-SA"/>
              </w:rPr>
              <w:t>65.00</w:t>
            </w:r>
          </w:p>
        </w:tc>
      </w:tr>
      <w:tr w:rsidR="00483D2D" w:rsidRPr="00423BB7" w14:paraId="476635E9" w14:textId="77777777" w:rsidTr="00483D2D">
        <w:trPr>
          <w:gridAfter w:val="1"/>
          <w:wAfter w:w="3" w:type="pct"/>
          <w:trHeight w:val="230"/>
        </w:trPr>
        <w:tc>
          <w:tcPr>
            <w:tcW w:w="1316" w:type="pct"/>
            <w:shd w:val="clear" w:color="auto" w:fill="auto"/>
            <w:hideMark/>
          </w:tcPr>
          <w:p w14:paraId="223849D8" w14:textId="654D216A" w:rsidR="00801726" w:rsidRPr="00423BB7" w:rsidRDefault="001B027F" w:rsidP="00801726">
            <w:pPr>
              <w:bidi/>
              <w:jc w:val="left"/>
              <w:rPr>
                <w:b/>
                <w:bCs/>
                <w:color w:val="000000"/>
                <w:sz w:val="22"/>
                <w:szCs w:val="22"/>
                <w:rtl/>
                <w:lang w:eastAsia="zh-CN" w:bidi="ar-AE"/>
              </w:rPr>
            </w:pPr>
            <w:r w:rsidRPr="00423BB7">
              <w:rPr>
                <w:b/>
                <w:bCs/>
                <w:color w:val="000000"/>
                <w:sz w:val="22"/>
                <w:szCs w:val="22"/>
                <w:rtl/>
                <w:lang w:eastAsia="zh-CN" w:bidi="ar-AE"/>
              </w:rPr>
              <w:t>المجموع (طن من قدرات استنفاد الأوزون)</w:t>
            </w:r>
          </w:p>
        </w:tc>
        <w:tc>
          <w:tcPr>
            <w:tcW w:w="1035" w:type="pct"/>
            <w:shd w:val="clear" w:color="auto" w:fill="auto"/>
          </w:tcPr>
          <w:p w14:paraId="6475ACAC" w14:textId="77777777" w:rsidR="00801726" w:rsidRPr="00423BB7" w:rsidRDefault="00801726" w:rsidP="00801726">
            <w:pPr>
              <w:bidi/>
              <w:jc w:val="right"/>
              <w:rPr>
                <w:b/>
                <w:bCs/>
                <w:color w:val="000000"/>
                <w:sz w:val="22"/>
                <w:szCs w:val="22"/>
                <w:lang w:eastAsia="zh-CN"/>
              </w:rPr>
            </w:pPr>
          </w:p>
        </w:tc>
        <w:tc>
          <w:tcPr>
            <w:tcW w:w="631" w:type="pct"/>
            <w:shd w:val="clear" w:color="auto" w:fill="auto"/>
            <w:noWrap/>
            <w:tcMar>
              <w:left w:w="115" w:type="dxa"/>
              <w:right w:w="216" w:type="dxa"/>
            </w:tcMar>
            <w:vAlign w:val="center"/>
          </w:tcPr>
          <w:p w14:paraId="116E2E16" w14:textId="2FEBBD94" w:rsidR="00801726" w:rsidRPr="00423BB7" w:rsidRDefault="00801726" w:rsidP="00801726">
            <w:pPr>
              <w:bidi/>
              <w:jc w:val="left"/>
              <w:rPr>
                <w:b/>
                <w:bCs/>
                <w:color w:val="000000"/>
                <w:sz w:val="22"/>
                <w:szCs w:val="22"/>
                <w:lang w:eastAsia="zh-CN"/>
              </w:rPr>
            </w:pPr>
            <w:r w:rsidRPr="00423BB7">
              <w:rPr>
                <w:b/>
                <w:bCs/>
                <w:color w:val="000000"/>
                <w:sz w:val="22"/>
                <w:szCs w:val="22"/>
                <w:rtl/>
                <w:lang w:eastAsia="zh-CN"/>
              </w:rPr>
              <w:t>7.08</w:t>
            </w:r>
          </w:p>
        </w:tc>
        <w:tc>
          <w:tcPr>
            <w:tcW w:w="631" w:type="pct"/>
            <w:shd w:val="clear" w:color="auto" w:fill="auto"/>
            <w:noWrap/>
            <w:tcMar>
              <w:left w:w="115" w:type="dxa"/>
              <w:right w:w="216" w:type="dxa"/>
            </w:tcMar>
            <w:vAlign w:val="center"/>
          </w:tcPr>
          <w:p w14:paraId="4AEAAF2C" w14:textId="57AE041D" w:rsidR="00801726" w:rsidRPr="00423BB7" w:rsidRDefault="00801726" w:rsidP="00801726">
            <w:pPr>
              <w:bidi/>
              <w:jc w:val="left"/>
              <w:rPr>
                <w:b/>
                <w:bCs/>
                <w:color w:val="000000"/>
                <w:sz w:val="22"/>
                <w:szCs w:val="22"/>
                <w:lang w:eastAsia="zh-CN"/>
              </w:rPr>
            </w:pPr>
            <w:r w:rsidRPr="00423BB7">
              <w:rPr>
                <w:b/>
                <w:bCs/>
                <w:color w:val="000000"/>
                <w:sz w:val="22"/>
                <w:szCs w:val="22"/>
                <w:rtl/>
                <w:lang w:eastAsia="zh-CN"/>
              </w:rPr>
              <w:t>7.29</w:t>
            </w:r>
          </w:p>
        </w:tc>
        <w:tc>
          <w:tcPr>
            <w:tcW w:w="631" w:type="pct"/>
            <w:shd w:val="clear" w:color="auto" w:fill="auto"/>
            <w:noWrap/>
            <w:tcMar>
              <w:left w:w="115" w:type="dxa"/>
              <w:right w:w="216" w:type="dxa"/>
            </w:tcMar>
            <w:vAlign w:val="center"/>
          </w:tcPr>
          <w:p w14:paraId="284F1921" w14:textId="46BCF6B4" w:rsidR="00801726" w:rsidRPr="00423BB7" w:rsidRDefault="00801726" w:rsidP="00801726">
            <w:pPr>
              <w:bidi/>
              <w:jc w:val="left"/>
              <w:rPr>
                <w:b/>
                <w:bCs/>
                <w:color w:val="000000"/>
                <w:sz w:val="22"/>
                <w:szCs w:val="22"/>
                <w:lang w:eastAsia="zh-CN"/>
              </w:rPr>
            </w:pPr>
            <w:r w:rsidRPr="00423BB7">
              <w:rPr>
                <w:b/>
                <w:bCs/>
                <w:color w:val="000000"/>
                <w:sz w:val="22"/>
                <w:szCs w:val="22"/>
                <w:rtl/>
                <w:lang w:eastAsia="zh-CN"/>
              </w:rPr>
              <w:t>7.08</w:t>
            </w:r>
          </w:p>
        </w:tc>
        <w:tc>
          <w:tcPr>
            <w:tcW w:w="751" w:type="pct"/>
            <w:shd w:val="clear" w:color="auto" w:fill="auto"/>
            <w:tcMar>
              <w:left w:w="115" w:type="dxa"/>
              <w:right w:w="216" w:type="dxa"/>
            </w:tcMar>
            <w:vAlign w:val="center"/>
          </w:tcPr>
          <w:p w14:paraId="7D83E146" w14:textId="7B89F42B" w:rsidR="00801726" w:rsidRPr="00423BB7" w:rsidRDefault="00801726" w:rsidP="00E31E99">
            <w:pPr>
              <w:bidi/>
              <w:jc w:val="left"/>
              <w:rPr>
                <w:b/>
                <w:bCs/>
                <w:color w:val="000000"/>
                <w:sz w:val="22"/>
                <w:szCs w:val="22"/>
                <w:lang w:eastAsia="zh-CN"/>
              </w:rPr>
            </w:pPr>
            <w:r w:rsidRPr="00423BB7">
              <w:rPr>
                <w:b/>
                <w:bCs/>
                <w:color w:val="000000"/>
                <w:sz w:val="22"/>
                <w:szCs w:val="22"/>
                <w:rtl/>
                <w:lang w:eastAsia="zh-CN"/>
              </w:rPr>
              <w:t>7.15</w:t>
            </w:r>
          </w:p>
        </w:tc>
      </w:tr>
    </w:tbl>
    <w:p w14:paraId="09D6BC3C" w14:textId="77777777" w:rsidR="00423BB7" w:rsidRDefault="00423BB7" w:rsidP="00423BB7">
      <w:pPr>
        <w:widowControl w:val="0"/>
        <w:bidi/>
        <w:rPr>
          <w:rFonts w:asciiTheme="majorBidi" w:hAnsiTheme="majorBidi" w:cstheme="majorBidi"/>
          <w:sz w:val="26"/>
          <w:szCs w:val="26"/>
          <w:u w:val="single"/>
          <w:rtl/>
          <w:lang w:val="en-CA"/>
        </w:rPr>
      </w:pPr>
    </w:p>
    <w:p w14:paraId="068F0B7E" w14:textId="77777777" w:rsidR="0044638C" w:rsidRDefault="0044638C">
      <w:pPr>
        <w:jc w:val="left"/>
        <w:rPr>
          <w:rFonts w:asciiTheme="majorBidi" w:hAnsiTheme="majorBidi" w:cstheme="majorBidi"/>
          <w:sz w:val="26"/>
          <w:szCs w:val="26"/>
          <w:u w:val="single"/>
          <w:rtl/>
          <w:lang w:val="en-CA"/>
        </w:rPr>
      </w:pPr>
      <w:r>
        <w:rPr>
          <w:rFonts w:asciiTheme="majorBidi" w:hAnsiTheme="majorBidi" w:cstheme="majorBidi"/>
          <w:sz w:val="26"/>
          <w:szCs w:val="26"/>
          <w:u w:val="single"/>
          <w:rtl/>
          <w:lang w:val="en-CA"/>
        </w:rPr>
        <w:br w:type="page"/>
      </w:r>
    </w:p>
    <w:p w14:paraId="25152F38" w14:textId="36200C92" w:rsidR="004D728E" w:rsidRPr="00AD0E99" w:rsidRDefault="004D728E" w:rsidP="00423BB7">
      <w:pPr>
        <w:widowControl w:val="0"/>
        <w:bidi/>
        <w:spacing w:after="240"/>
        <w:rPr>
          <w:rFonts w:asciiTheme="majorBidi" w:hAnsiTheme="majorBidi" w:cstheme="majorBidi"/>
          <w:sz w:val="26"/>
          <w:szCs w:val="26"/>
          <w:u w:val="single"/>
          <w:lang w:val="en-CA"/>
        </w:rPr>
      </w:pPr>
      <w:r w:rsidRPr="00AD0E99">
        <w:rPr>
          <w:rFonts w:asciiTheme="majorBidi" w:hAnsiTheme="majorBidi" w:cstheme="majorBidi"/>
          <w:sz w:val="26"/>
          <w:szCs w:val="26"/>
          <w:u w:val="single"/>
          <w:rtl/>
          <w:lang w:val="en-CA"/>
        </w:rPr>
        <w:lastRenderedPageBreak/>
        <w:t>استراتيجية التخلص التدريجي في المرحلة الثانية من خطة إدارة إزالة المواد الهيدروكلوروفلوروكربونية</w:t>
      </w:r>
    </w:p>
    <w:p w14:paraId="47C17615" w14:textId="0AB99325" w:rsidR="007E3254" w:rsidRPr="004D728E" w:rsidRDefault="004D728E" w:rsidP="004D728E">
      <w:pPr>
        <w:pStyle w:val="Heading1"/>
        <w:numPr>
          <w:ilvl w:val="0"/>
          <w:numId w:val="24"/>
        </w:numPr>
        <w:tabs>
          <w:tab w:val="num" w:pos="0"/>
        </w:tabs>
        <w:bidi/>
        <w:ind w:left="0" w:firstLine="0"/>
        <w:rPr>
          <w:sz w:val="26"/>
          <w:szCs w:val="26"/>
          <w:rtl/>
          <w:lang w:val="en-CA" w:bidi="ar-SA"/>
        </w:rPr>
      </w:pPr>
      <w:r w:rsidRPr="004D728E">
        <w:rPr>
          <w:sz w:val="26"/>
          <w:szCs w:val="26"/>
          <w:rtl/>
          <w:lang w:val="en-CA" w:bidi="ar-SA"/>
        </w:rPr>
        <w:t>تقترح المرحلة الثانية من خطة إدارة إزالة المواد الهيدروكلوروفلوروكربونية للمغرب تحقيق تخفيض بنسبة 67.5 في المائة من خط الأساس لاستهلاك المواد الهيدروكلوروفلوروكربونية بحلول عام 2025؛ وستقوم بتخفيض استخدام الهيدروكلوروفلوروكربون-141</w:t>
      </w:r>
      <w:r w:rsidR="001701FD" w:rsidRPr="004D728E">
        <w:rPr>
          <w:rFonts w:hint="cs"/>
          <w:sz w:val="26"/>
          <w:szCs w:val="26"/>
          <w:rtl/>
          <w:lang w:val="en-CA" w:bidi="ar-SA"/>
        </w:rPr>
        <w:t>ب الموجود</w:t>
      </w:r>
      <w:r w:rsidRPr="004D728E">
        <w:rPr>
          <w:sz w:val="26"/>
          <w:szCs w:val="26"/>
          <w:rtl/>
          <w:lang w:val="en-CA" w:bidi="ar-SA"/>
        </w:rPr>
        <w:t xml:space="preserve"> في البوليولات المستوردة مسبقة الخلط المستخدمة من قبل 10 شركات صغيرة ومتوسطة الحجم والأنشطة في قطاع خدمة التبريد. وسيتم استخدام الدروس المستفادة والبنى التحتية التي تم إنشاؤها أثناء تنفيذ المرحلة الأولى من خطة إدارة إزالة المواد الهيدروكلوروفلوروكربونية في المرحلة الثانية.</w:t>
      </w:r>
    </w:p>
    <w:p w14:paraId="2F81B104" w14:textId="66F17C01" w:rsidR="008F120B" w:rsidRDefault="008F120B" w:rsidP="00423BB7">
      <w:pPr>
        <w:widowControl w:val="0"/>
        <w:bidi/>
        <w:rPr>
          <w:rFonts w:asciiTheme="majorBidi" w:hAnsiTheme="majorBidi" w:cstheme="majorBidi"/>
          <w:sz w:val="26"/>
          <w:szCs w:val="26"/>
          <w:u w:val="single"/>
          <w:rtl/>
          <w:lang w:val="en-CA"/>
        </w:rPr>
      </w:pPr>
      <w:r w:rsidRPr="008F120B">
        <w:rPr>
          <w:rFonts w:asciiTheme="majorBidi" w:hAnsiTheme="majorBidi" w:cstheme="majorBidi"/>
          <w:sz w:val="26"/>
          <w:szCs w:val="26"/>
          <w:u w:val="single"/>
          <w:rtl/>
          <w:lang w:val="en-CA"/>
        </w:rPr>
        <w:t>الأنشطة المقترحة في المرحلة الثانية من خطة إدارة إزالة المواد الهيدروكلوروفلوروكربونية</w:t>
      </w:r>
    </w:p>
    <w:p w14:paraId="592F0DA0" w14:textId="77777777" w:rsidR="00423BB7" w:rsidRPr="008F120B" w:rsidRDefault="00423BB7" w:rsidP="00423BB7">
      <w:pPr>
        <w:widowControl w:val="0"/>
        <w:bidi/>
        <w:rPr>
          <w:rFonts w:asciiTheme="majorBidi" w:hAnsiTheme="majorBidi" w:cstheme="majorBidi"/>
          <w:sz w:val="26"/>
          <w:szCs w:val="26"/>
          <w:u w:val="single"/>
          <w:lang w:val="en-CA"/>
        </w:rPr>
      </w:pPr>
    </w:p>
    <w:p w14:paraId="65862675" w14:textId="59CF685E" w:rsidR="00E31E99" w:rsidRDefault="008F120B" w:rsidP="00423BB7">
      <w:pPr>
        <w:pStyle w:val="StyleHeader4Para4Left0Firstline0"/>
        <w:numPr>
          <w:ilvl w:val="0"/>
          <w:numId w:val="0"/>
        </w:numPr>
        <w:tabs>
          <w:tab w:val="clear" w:pos="2880"/>
          <w:tab w:val="left" w:pos="571"/>
        </w:tabs>
        <w:bidi/>
        <w:spacing w:after="0"/>
        <w:rPr>
          <w:sz w:val="26"/>
          <w:szCs w:val="26"/>
          <w:rtl/>
          <w:lang w:val="en-CA" w:bidi="ar-AE"/>
        </w:rPr>
      </w:pPr>
      <w:r w:rsidRPr="00DB1822">
        <w:rPr>
          <w:i/>
          <w:sz w:val="26"/>
          <w:szCs w:val="26"/>
          <w:rtl/>
        </w:rPr>
        <w:t>قطاع تصنيع الرغاوي</w:t>
      </w:r>
    </w:p>
    <w:p w14:paraId="04E3BC43" w14:textId="77777777" w:rsidR="00423BB7" w:rsidRPr="008F120B" w:rsidRDefault="00423BB7" w:rsidP="00423BB7">
      <w:pPr>
        <w:pStyle w:val="StyleHeader4Para4Left0Firstline0"/>
        <w:numPr>
          <w:ilvl w:val="0"/>
          <w:numId w:val="0"/>
        </w:numPr>
        <w:tabs>
          <w:tab w:val="clear" w:pos="2880"/>
          <w:tab w:val="left" w:pos="571"/>
        </w:tabs>
        <w:bidi/>
        <w:spacing w:after="0"/>
        <w:rPr>
          <w:sz w:val="26"/>
          <w:szCs w:val="26"/>
          <w:rtl/>
          <w:lang w:val="en-CA" w:bidi="ar-AE"/>
        </w:rPr>
      </w:pPr>
    </w:p>
    <w:p w14:paraId="12CF291C" w14:textId="3AD5D5D4" w:rsidR="00E31E99" w:rsidRPr="008F120B" w:rsidRDefault="008F120B" w:rsidP="008F120B">
      <w:pPr>
        <w:pStyle w:val="Heading1"/>
        <w:numPr>
          <w:ilvl w:val="0"/>
          <w:numId w:val="24"/>
        </w:numPr>
        <w:tabs>
          <w:tab w:val="num" w:pos="0"/>
        </w:tabs>
        <w:bidi/>
        <w:ind w:left="0" w:firstLine="0"/>
        <w:rPr>
          <w:sz w:val="26"/>
          <w:szCs w:val="26"/>
          <w:rtl/>
          <w:lang w:val="en-CA" w:bidi="ar-SA"/>
        </w:rPr>
      </w:pPr>
      <w:r w:rsidRPr="008F120B">
        <w:rPr>
          <w:sz w:val="26"/>
          <w:szCs w:val="26"/>
          <w:rtl/>
          <w:lang w:val="en-CA" w:bidi="ar-SA"/>
        </w:rPr>
        <w:t>تتضمن المرحلة الثانية مشروعاً جامعاً لتحويل 10 شركات صغيرة ومتوسطة الحجم من رغاوي البوليوريثان الجاسئة لتحل محل استخدام 64.36 طن متري من الهيدروكلوروفلوروكربون-141ب الموجود في البوليولات المستوردة مسبقة الخلط بتقنية البنتان.</w:t>
      </w:r>
    </w:p>
    <w:p w14:paraId="400C5AB6" w14:textId="4E4A3CD2" w:rsidR="008D4C03" w:rsidRPr="00EE6EF6" w:rsidRDefault="00EE6EF6" w:rsidP="00EE6EF6">
      <w:pPr>
        <w:pStyle w:val="Heading1"/>
        <w:numPr>
          <w:ilvl w:val="0"/>
          <w:numId w:val="24"/>
        </w:numPr>
        <w:tabs>
          <w:tab w:val="num" w:pos="0"/>
        </w:tabs>
        <w:bidi/>
        <w:ind w:left="0" w:firstLine="0"/>
        <w:rPr>
          <w:sz w:val="26"/>
          <w:szCs w:val="26"/>
          <w:rtl/>
          <w:lang w:val="en-CA" w:bidi="ar-SA"/>
        </w:rPr>
      </w:pPr>
      <w:r w:rsidRPr="00EE6EF6">
        <w:rPr>
          <w:sz w:val="26"/>
          <w:szCs w:val="26"/>
          <w:rtl/>
          <w:lang w:val="en-CA" w:bidi="ar-SA"/>
        </w:rPr>
        <w:t>يشمل التحويل معدات تصنيع الرغاوي لـ 10 شركات؛ ومحطة واحدة لمزج البوليول مع البنتان لضمان توفير المواد الخام للشركات العشرة الصغيرة والمتوسطة الحجم؛ والتدابير المتعلقة بالسلامة لاستخدام بوليولات البنتان مسبقة الخلط؛ والمساعدة الفنية والتركيب والاختبار والتشغيل التجريبي والتدريب. تعتبر تكلفة التشغيل الإضافية غير مطلوبة، حيث يتم احتسابها باعتبارها وفورات قدرها 132 دولار أمريكي سيتم استخدامها لتعويض التكلفة الإضافية لنقل المواد القابلة للاشتعال. تبلغ التكلفة الإجمالية للمشروع 1,878,828 دولار أمريكي، بفعالية تكلفةٍ تبلغ 28.91 دولار أمريكي/ كلغم، على النحو المبين في الجدول 4.</w:t>
      </w:r>
    </w:p>
    <w:p w14:paraId="78811855" w14:textId="7B8D03B0" w:rsidR="008D4C03" w:rsidRPr="00423BB7" w:rsidRDefault="00D110B4" w:rsidP="00423BB7">
      <w:pPr>
        <w:pStyle w:val="StyleHeader4Para4Left0Firstline0"/>
        <w:numPr>
          <w:ilvl w:val="0"/>
          <w:numId w:val="0"/>
        </w:numPr>
        <w:tabs>
          <w:tab w:val="clear" w:pos="2880"/>
          <w:tab w:val="left" w:pos="571"/>
        </w:tabs>
        <w:bidi/>
        <w:spacing w:after="0"/>
        <w:rPr>
          <w:b/>
          <w:bCs/>
          <w:sz w:val="26"/>
          <w:szCs w:val="26"/>
          <w:rtl/>
          <w:lang w:bidi="ar-AE"/>
        </w:rPr>
      </w:pPr>
      <w:r w:rsidRPr="00423BB7">
        <w:rPr>
          <w:b/>
          <w:bCs/>
          <w:sz w:val="26"/>
          <w:szCs w:val="26"/>
          <w:rtl/>
          <w:lang w:bidi="ar-AE"/>
        </w:rPr>
        <w:t>الجدول 4. التكلفة الإضافية لإزالة الهيدروكلوروفلوروكربون-141ب في البوليولات المستوردة مسبقة الخلط في 10 شركات</w:t>
      </w:r>
    </w:p>
    <w:tbl>
      <w:tblPr>
        <w:bidiVisual/>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639"/>
        <w:gridCol w:w="1300"/>
        <w:gridCol w:w="997"/>
        <w:gridCol w:w="1414"/>
      </w:tblGrid>
      <w:tr w:rsidR="00F83975" w:rsidRPr="00F83975" w14:paraId="4539A63D" w14:textId="77777777" w:rsidTr="00F83975">
        <w:trPr>
          <w:trHeight w:val="35"/>
          <w:tblHeader/>
        </w:trPr>
        <w:tc>
          <w:tcPr>
            <w:tcW w:w="3016" w:type="pct"/>
            <w:shd w:val="clear" w:color="auto" w:fill="auto"/>
            <w:vAlign w:val="center"/>
          </w:tcPr>
          <w:p w14:paraId="601EAEE8" w14:textId="77777777" w:rsidR="00F83975" w:rsidRPr="00F83975" w:rsidRDefault="00F83975" w:rsidP="00D51BBA">
            <w:pPr>
              <w:bidi/>
              <w:jc w:val="left"/>
              <w:rPr>
                <w:bCs/>
                <w:color w:val="000000"/>
                <w:sz w:val="22"/>
                <w:szCs w:val="22"/>
                <w:lang w:eastAsia="fr-FR"/>
              </w:rPr>
            </w:pPr>
            <w:r w:rsidRPr="00F83975">
              <w:rPr>
                <w:bCs/>
                <w:color w:val="000000"/>
                <w:sz w:val="22"/>
                <w:szCs w:val="22"/>
                <w:rtl/>
                <w:lang w:eastAsia="fr-FR"/>
              </w:rPr>
              <w:t>الوصف</w:t>
            </w:r>
          </w:p>
        </w:tc>
        <w:tc>
          <w:tcPr>
            <w:tcW w:w="695" w:type="pct"/>
            <w:shd w:val="clear" w:color="auto" w:fill="auto"/>
            <w:vAlign w:val="center"/>
          </w:tcPr>
          <w:p w14:paraId="1428DB9E" w14:textId="77777777" w:rsidR="00F83975" w:rsidRPr="00F83975" w:rsidRDefault="00F83975" w:rsidP="00D51BBA">
            <w:pPr>
              <w:bidi/>
              <w:jc w:val="center"/>
              <w:rPr>
                <w:b/>
                <w:bCs/>
                <w:color w:val="000000"/>
                <w:sz w:val="22"/>
                <w:szCs w:val="22"/>
                <w:rtl/>
                <w:lang w:eastAsia="fr-FR"/>
              </w:rPr>
            </w:pPr>
            <w:r w:rsidRPr="00F83975">
              <w:rPr>
                <w:b/>
                <w:bCs/>
                <w:color w:val="000000"/>
                <w:sz w:val="22"/>
                <w:szCs w:val="22"/>
                <w:rtl/>
                <w:lang w:eastAsia="fr-FR"/>
              </w:rPr>
              <w:t xml:space="preserve">تكلفة الوحدة </w:t>
            </w:r>
          </w:p>
          <w:p w14:paraId="7E7DEDFF" w14:textId="77777777" w:rsidR="00F83975" w:rsidRPr="00F83975" w:rsidRDefault="00F83975" w:rsidP="00D51BBA">
            <w:pPr>
              <w:bidi/>
              <w:jc w:val="center"/>
              <w:rPr>
                <w:b/>
                <w:bCs/>
                <w:color w:val="000000"/>
                <w:sz w:val="22"/>
                <w:szCs w:val="22"/>
                <w:lang w:eastAsia="fr-FR"/>
              </w:rPr>
            </w:pPr>
            <w:r w:rsidRPr="00F83975">
              <w:rPr>
                <w:b/>
                <w:bCs/>
                <w:color w:val="000000"/>
                <w:sz w:val="22"/>
                <w:szCs w:val="22"/>
                <w:rtl/>
                <w:lang w:eastAsia="fr-FR"/>
              </w:rPr>
              <w:t>(بالدولار الأمريكي)</w:t>
            </w:r>
          </w:p>
        </w:tc>
        <w:tc>
          <w:tcPr>
            <w:tcW w:w="533" w:type="pct"/>
            <w:shd w:val="clear" w:color="auto" w:fill="auto"/>
            <w:vAlign w:val="center"/>
          </w:tcPr>
          <w:p w14:paraId="40205948" w14:textId="77777777" w:rsidR="00F83975" w:rsidRPr="00F83975" w:rsidRDefault="00F83975" w:rsidP="00D51BBA">
            <w:pPr>
              <w:bidi/>
              <w:jc w:val="center"/>
              <w:rPr>
                <w:b/>
                <w:bCs/>
                <w:color w:val="000000"/>
                <w:sz w:val="22"/>
                <w:szCs w:val="22"/>
                <w:lang w:eastAsia="fr-FR"/>
              </w:rPr>
            </w:pPr>
            <w:r w:rsidRPr="00F83975">
              <w:rPr>
                <w:b/>
                <w:bCs/>
                <w:color w:val="000000"/>
                <w:sz w:val="22"/>
                <w:szCs w:val="22"/>
                <w:rtl/>
                <w:lang w:eastAsia="fr-FR"/>
              </w:rPr>
              <w:t>عدد الوحدات</w:t>
            </w:r>
          </w:p>
        </w:tc>
        <w:tc>
          <w:tcPr>
            <w:tcW w:w="756" w:type="pct"/>
            <w:shd w:val="clear" w:color="auto" w:fill="auto"/>
            <w:vAlign w:val="center"/>
          </w:tcPr>
          <w:p w14:paraId="340DEC8F" w14:textId="77777777" w:rsidR="00F83975" w:rsidRPr="00F83975" w:rsidRDefault="00F83975" w:rsidP="00D51BBA">
            <w:pPr>
              <w:bidi/>
              <w:jc w:val="center"/>
              <w:rPr>
                <w:b/>
                <w:bCs/>
                <w:color w:val="000000"/>
                <w:sz w:val="22"/>
                <w:szCs w:val="22"/>
                <w:rtl/>
                <w:lang w:eastAsia="fr-FR"/>
              </w:rPr>
            </w:pPr>
            <w:r w:rsidRPr="00F83975">
              <w:rPr>
                <w:b/>
                <w:bCs/>
                <w:color w:val="000000"/>
                <w:sz w:val="22"/>
                <w:szCs w:val="22"/>
                <w:rtl/>
                <w:lang w:eastAsia="fr-FR"/>
              </w:rPr>
              <w:t>التكلفة الإجمالية</w:t>
            </w:r>
          </w:p>
          <w:p w14:paraId="1538F5C8" w14:textId="77777777" w:rsidR="00F83975" w:rsidRPr="00F83975" w:rsidRDefault="00F83975" w:rsidP="00D51BBA">
            <w:pPr>
              <w:bidi/>
              <w:jc w:val="center"/>
              <w:rPr>
                <w:b/>
                <w:bCs/>
                <w:color w:val="000000"/>
                <w:sz w:val="22"/>
                <w:szCs w:val="22"/>
                <w:lang w:eastAsia="fr-FR"/>
              </w:rPr>
            </w:pPr>
            <w:r w:rsidRPr="00F83975">
              <w:rPr>
                <w:b/>
                <w:bCs/>
                <w:color w:val="000000"/>
                <w:sz w:val="22"/>
                <w:szCs w:val="22"/>
                <w:rtl/>
                <w:lang w:eastAsia="fr-FR"/>
              </w:rPr>
              <w:t>(بالدولار الأمريكي)</w:t>
            </w:r>
          </w:p>
        </w:tc>
      </w:tr>
      <w:tr w:rsidR="00F83975" w:rsidRPr="00F83975" w14:paraId="045E9739" w14:textId="77777777" w:rsidTr="00F83975">
        <w:trPr>
          <w:trHeight w:val="35"/>
        </w:trPr>
        <w:tc>
          <w:tcPr>
            <w:tcW w:w="3016" w:type="pct"/>
            <w:shd w:val="clear" w:color="auto" w:fill="auto"/>
          </w:tcPr>
          <w:p w14:paraId="1A55825C" w14:textId="603A450D" w:rsidR="00F83975" w:rsidRPr="00F83975" w:rsidRDefault="00F83975" w:rsidP="0062522C">
            <w:pPr>
              <w:bidi/>
              <w:rPr>
                <w:b/>
                <w:color w:val="000000"/>
                <w:sz w:val="22"/>
                <w:szCs w:val="22"/>
                <w:lang w:eastAsia="fr-FR"/>
              </w:rPr>
            </w:pPr>
            <w:r w:rsidRPr="00F83975">
              <w:rPr>
                <w:b/>
                <w:color w:val="000000"/>
                <w:sz w:val="22"/>
                <w:szCs w:val="22"/>
                <w:rtl/>
                <w:lang w:eastAsia="fr-FR"/>
              </w:rPr>
              <w:t>معدات الرغوة: موزع ضغط عالي من البنتان المضغوط (10)؛ وعدادات ونظام الأنابيب</w:t>
            </w:r>
          </w:p>
        </w:tc>
        <w:tc>
          <w:tcPr>
            <w:tcW w:w="695" w:type="pct"/>
            <w:shd w:val="clear" w:color="auto" w:fill="auto"/>
          </w:tcPr>
          <w:p w14:paraId="5D76BA45" w14:textId="17AAF6B9" w:rsidR="00F83975" w:rsidRPr="00F83975" w:rsidRDefault="00F83975" w:rsidP="00F83975">
            <w:pPr>
              <w:bidi/>
              <w:jc w:val="left"/>
              <w:rPr>
                <w:b/>
                <w:color w:val="000000"/>
                <w:sz w:val="22"/>
                <w:szCs w:val="22"/>
                <w:lang w:eastAsia="zh-CN" w:bidi="ar-AE"/>
              </w:rPr>
            </w:pPr>
            <w:r w:rsidRPr="00F83975">
              <w:rPr>
                <w:b/>
                <w:color w:val="000000"/>
                <w:sz w:val="22"/>
                <w:szCs w:val="22"/>
                <w:rtl/>
                <w:lang w:eastAsia="zh-CN" w:bidi="ar-AE"/>
              </w:rPr>
              <w:t>110,000</w:t>
            </w:r>
          </w:p>
        </w:tc>
        <w:tc>
          <w:tcPr>
            <w:tcW w:w="533" w:type="pct"/>
            <w:shd w:val="clear" w:color="auto" w:fill="auto"/>
          </w:tcPr>
          <w:p w14:paraId="2ED4C169" w14:textId="4D29EFC0" w:rsidR="00F83975" w:rsidRPr="00F83975" w:rsidRDefault="00F83975" w:rsidP="00F83975">
            <w:pPr>
              <w:bidi/>
              <w:jc w:val="left"/>
              <w:rPr>
                <w:b/>
                <w:color w:val="000000"/>
                <w:sz w:val="22"/>
                <w:szCs w:val="22"/>
                <w:lang w:eastAsia="zh-CN"/>
              </w:rPr>
            </w:pPr>
            <w:r w:rsidRPr="00F83975">
              <w:rPr>
                <w:b/>
                <w:color w:val="000000"/>
                <w:sz w:val="22"/>
                <w:szCs w:val="22"/>
                <w:rtl/>
                <w:lang w:eastAsia="zh-CN"/>
              </w:rPr>
              <w:t>10</w:t>
            </w:r>
          </w:p>
        </w:tc>
        <w:tc>
          <w:tcPr>
            <w:tcW w:w="756" w:type="pct"/>
            <w:shd w:val="clear" w:color="auto" w:fill="auto"/>
            <w:noWrap/>
          </w:tcPr>
          <w:p w14:paraId="330C928A" w14:textId="123A4373" w:rsidR="00F83975" w:rsidRPr="00F83975" w:rsidRDefault="00F83975" w:rsidP="00F83975">
            <w:pPr>
              <w:bidi/>
              <w:jc w:val="left"/>
              <w:rPr>
                <w:b/>
                <w:color w:val="000000"/>
                <w:sz w:val="22"/>
                <w:szCs w:val="22"/>
                <w:lang w:eastAsia="zh-CN"/>
              </w:rPr>
            </w:pPr>
            <w:r w:rsidRPr="00F83975">
              <w:rPr>
                <w:b/>
                <w:color w:val="000000"/>
                <w:sz w:val="22"/>
                <w:szCs w:val="22"/>
                <w:rtl/>
                <w:lang w:eastAsia="zh-CN"/>
              </w:rPr>
              <w:t>1,100,000</w:t>
            </w:r>
          </w:p>
        </w:tc>
      </w:tr>
      <w:tr w:rsidR="00F83975" w:rsidRPr="00F83975" w14:paraId="218117C0" w14:textId="77777777" w:rsidTr="00F83975">
        <w:trPr>
          <w:trHeight w:val="206"/>
        </w:trPr>
        <w:tc>
          <w:tcPr>
            <w:tcW w:w="3016" w:type="pct"/>
            <w:shd w:val="clear" w:color="auto" w:fill="auto"/>
          </w:tcPr>
          <w:p w14:paraId="5D259CAB" w14:textId="77777777" w:rsidR="00F83975" w:rsidRPr="00F83975" w:rsidRDefault="00F83975" w:rsidP="0062522C">
            <w:pPr>
              <w:bidi/>
              <w:rPr>
                <w:b/>
                <w:color w:val="000000"/>
                <w:sz w:val="22"/>
                <w:szCs w:val="22"/>
                <w:lang w:eastAsia="fr-FR"/>
              </w:rPr>
            </w:pPr>
            <w:r w:rsidRPr="00F83975">
              <w:rPr>
                <w:b/>
                <w:color w:val="000000"/>
                <w:sz w:val="22"/>
                <w:szCs w:val="22"/>
                <w:rtl/>
                <w:lang w:eastAsia="fr-FR"/>
              </w:rPr>
              <w:t>محطة واحدة لمزج البنتان/البوليول: معدات الخلط المسبق؛ وخزان عازل؛ ونظام التخزين في البراميل والتعبئة؛ وعدادات ونظام الأنابيب</w:t>
            </w:r>
          </w:p>
        </w:tc>
        <w:tc>
          <w:tcPr>
            <w:tcW w:w="695" w:type="pct"/>
            <w:shd w:val="clear" w:color="auto" w:fill="auto"/>
          </w:tcPr>
          <w:p w14:paraId="06F842E3" w14:textId="12CF0743" w:rsidR="00F83975" w:rsidRPr="00F83975" w:rsidRDefault="00F83975" w:rsidP="00F83975">
            <w:pPr>
              <w:bidi/>
              <w:jc w:val="left"/>
              <w:rPr>
                <w:b/>
                <w:color w:val="000000"/>
                <w:sz w:val="22"/>
                <w:szCs w:val="22"/>
                <w:lang w:eastAsia="fr-FR"/>
              </w:rPr>
            </w:pPr>
            <w:r w:rsidRPr="00F83975">
              <w:rPr>
                <w:b/>
                <w:color w:val="000000"/>
                <w:sz w:val="22"/>
                <w:szCs w:val="22"/>
                <w:rtl/>
                <w:lang w:eastAsia="fr-FR"/>
              </w:rPr>
              <w:t>150,000</w:t>
            </w:r>
          </w:p>
        </w:tc>
        <w:tc>
          <w:tcPr>
            <w:tcW w:w="533" w:type="pct"/>
            <w:shd w:val="clear" w:color="auto" w:fill="auto"/>
          </w:tcPr>
          <w:p w14:paraId="7D2AAE1E" w14:textId="6584A3A5" w:rsidR="00F83975" w:rsidRPr="00F83975" w:rsidRDefault="00F83975" w:rsidP="00F83975">
            <w:pPr>
              <w:bidi/>
              <w:jc w:val="left"/>
              <w:rPr>
                <w:b/>
                <w:color w:val="000000"/>
                <w:sz w:val="22"/>
                <w:szCs w:val="22"/>
                <w:lang w:eastAsia="fr-FR"/>
              </w:rPr>
            </w:pPr>
            <w:r w:rsidRPr="00F83975">
              <w:rPr>
                <w:b/>
                <w:color w:val="000000"/>
                <w:sz w:val="22"/>
                <w:szCs w:val="22"/>
                <w:rtl/>
                <w:lang w:eastAsia="fr-FR"/>
              </w:rPr>
              <w:t>1</w:t>
            </w:r>
          </w:p>
        </w:tc>
        <w:tc>
          <w:tcPr>
            <w:tcW w:w="756" w:type="pct"/>
            <w:shd w:val="clear" w:color="auto" w:fill="auto"/>
          </w:tcPr>
          <w:p w14:paraId="6966A2D1" w14:textId="074115E5" w:rsidR="00F83975" w:rsidRPr="00F83975" w:rsidRDefault="00F83975" w:rsidP="00F83975">
            <w:pPr>
              <w:bidi/>
              <w:jc w:val="left"/>
              <w:rPr>
                <w:b/>
                <w:color w:val="000000"/>
                <w:sz w:val="22"/>
                <w:szCs w:val="22"/>
                <w:lang w:eastAsia="fr-FR"/>
              </w:rPr>
            </w:pPr>
            <w:r w:rsidRPr="00F83975">
              <w:rPr>
                <w:b/>
                <w:color w:val="000000"/>
                <w:sz w:val="22"/>
                <w:szCs w:val="22"/>
                <w:rtl/>
                <w:lang w:eastAsia="fr-FR"/>
              </w:rPr>
              <w:t>150,000</w:t>
            </w:r>
          </w:p>
        </w:tc>
      </w:tr>
      <w:tr w:rsidR="00F83975" w:rsidRPr="0062522C" w14:paraId="269AD2A0" w14:textId="77777777" w:rsidTr="00F83975">
        <w:trPr>
          <w:trHeight w:val="35"/>
        </w:trPr>
        <w:tc>
          <w:tcPr>
            <w:tcW w:w="3016" w:type="pct"/>
            <w:shd w:val="clear" w:color="auto" w:fill="auto"/>
          </w:tcPr>
          <w:p w14:paraId="5BB04DA8" w14:textId="20B694FC" w:rsidR="00F83975" w:rsidRPr="0062522C" w:rsidRDefault="00F83975" w:rsidP="0062522C">
            <w:pPr>
              <w:bidi/>
              <w:rPr>
                <w:b/>
                <w:color w:val="000000"/>
                <w:sz w:val="22"/>
                <w:szCs w:val="22"/>
                <w:rtl/>
                <w:lang w:eastAsia="fr-FR" w:bidi="ar-AE"/>
              </w:rPr>
            </w:pPr>
            <w:r w:rsidRPr="0062522C">
              <w:rPr>
                <w:b/>
                <w:color w:val="000000"/>
                <w:sz w:val="22"/>
                <w:szCs w:val="22"/>
                <w:rtl/>
                <w:lang w:eastAsia="fr-FR"/>
              </w:rPr>
              <w:t xml:space="preserve">معدات السلامة: أنظمة الإنذار بما في ذلك مستشعرات الغاز ولوحة التحكم </w:t>
            </w:r>
            <w:r w:rsidR="00375606">
              <w:rPr>
                <w:rFonts w:hint="cs"/>
                <w:b/>
                <w:color w:val="000000"/>
                <w:sz w:val="22"/>
                <w:szCs w:val="22"/>
                <w:rtl/>
                <w:lang w:eastAsia="fr-FR"/>
              </w:rPr>
              <w:t>الخاصة ب</w:t>
            </w:r>
            <w:r w:rsidRPr="0062522C">
              <w:rPr>
                <w:b/>
                <w:color w:val="000000"/>
                <w:sz w:val="22"/>
                <w:szCs w:val="22"/>
                <w:rtl/>
                <w:lang w:eastAsia="fr-FR"/>
              </w:rPr>
              <w:t>السلامة؛ ونظام النيتروجين؛ ونظام التهوية</w:t>
            </w:r>
          </w:p>
        </w:tc>
        <w:tc>
          <w:tcPr>
            <w:tcW w:w="695" w:type="pct"/>
            <w:shd w:val="clear" w:color="auto" w:fill="auto"/>
          </w:tcPr>
          <w:p w14:paraId="15A01767" w14:textId="42AE5FCA" w:rsidR="00F83975" w:rsidRPr="0062522C" w:rsidRDefault="0062522C" w:rsidP="0062522C">
            <w:pPr>
              <w:bidi/>
              <w:rPr>
                <w:b/>
                <w:color w:val="000000"/>
                <w:sz w:val="22"/>
                <w:szCs w:val="22"/>
                <w:lang w:eastAsia="fr-FR"/>
              </w:rPr>
            </w:pPr>
            <w:r w:rsidRPr="0062522C">
              <w:rPr>
                <w:b/>
                <w:color w:val="000000"/>
                <w:sz w:val="22"/>
                <w:szCs w:val="22"/>
                <w:rtl/>
                <w:lang w:eastAsia="fr-FR"/>
              </w:rPr>
              <w:t>33,000</w:t>
            </w:r>
          </w:p>
        </w:tc>
        <w:tc>
          <w:tcPr>
            <w:tcW w:w="533" w:type="pct"/>
            <w:shd w:val="clear" w:color="auto" w:fill="auto"/>
          </w:tcPr>
          <w:p w14:paraId="39AE7713" w14:textId="694B669A" w:rsidR="00F83975" w:rsidRPr="0062522C" w:rsidRDefault="0062522C" w:rsidP="0062522C">
            <w:pPr>
              <w:bidi/>
              <w:rPr>
                <w:b/>
                <w:color w:val="000000"/>
                <w:sz w:val="22"/>
                <w:szCs w:val="22"/>
                <w:lang w:eastAsia="fr-FR"/>
              </w:rPr>
            </w:pPr>
            <w:r w:rsidRPr="0062522C">
              <w:rPr>
                <w:b/>
                <w:color w:val="000000"/>
                <w:sz w:val="22"/>
                <w:szCs w:val="22"/>
                <w:rtl/>
                <w:lang w:eastAsia="fr-FR"/>
              </w:rPr>
              <w:t>11</w:t>
            </w:r>
          </w:p>
        </w:tc>
        <w:tc>
          <w:tcPr>
            <w:tcW w:w="756" w:type="pct"/>
            <w:shd w:val="clear" w:color="auto" w:fill="auto"/>
            <w:noWrap/>
          </w:tcPr>
          <w:p w14:paraId="751AF7A1" w14:textId="19338BF8" w:rsidR="00F83975" w:rsidRPr="00375606" w:rsidRDefault="0062522C" w:rsidP="0062522C">
            <w:pPr>
              <w:bidi/>
              <w:rPr>
                <w:b/>
                <w:color w:val="000000"/>
                <w:sz w:val="22"/>
                <w:szCs w:val="22"/>
                <w:lang w:val="en-US" w:eastAsia="fr-FR"/>
              </w:rPr>
            </w:pPr>
            <w:r w:rsidRPr="0062522C">
              <w:rPr>
                <w:b/>
                <w:color w:val="000000"/>
                <w:sz w:val="22"/>
                <w:szCs w:val="22"/>
                <w:rtl/>
                <w:lang w:eastAsia="fr-FR"/>
              </w:rPr>
              <w:t>330,000</w:t>
            </w:r>
          </w:p>
        </w:tc>
      </w:tr>
      <w:tr w:rsidR="00F83975" w:rsidRPr="00375606" w14:paraId="6FD950C9" w14:textId="77777777" w:rsidTr="00F83975">
        <w:trPr>
          <w:trHeight w:val="224"/>
        </w:trPr>
        <w:tc>
          <w:tcPr>
            <w:tcW w:w="3016" w:type="pct"/>
            <w:shd w:val="clear" w:color="auto" w:fill="auto"/>
          </w:tcPr>
          <w:p w14:paraId="5664FFA7" w14:textId="12D13861" w:rsidR="00F83975" w:rsidRPr="00375606" w:rsidRDefault="00F83975" w:rsidP="00375606">
            <w:pPr>
              <w:bidi/>
              <w:rPr>
                <w:b/>
                <w:color w:val="000000"/>
                <w:sz w:val="22"/>
                <w:szCs w:val="22"/>
                <w:lang w:eastAsia="fr-FR"/>
              </w:rPr>
            </w:pPr>
            <w:r w:rsidRPr="00375606">
              <w:rPr>
                <w:b/>
                <w:color w:val="000000"/>
                <w:sz w:val="22"/>
                <w:szCs w:val="22"/>
                <w:rtl/>
                <w:lang w:eastAsia="fr-FR"/>
              </w:rPr>
              <w:t xml:space="preserve">المساعدة التقنية: التصميم؛ والتركيب ونقل التكنولوجيا والتدريب؛ والاختبار والتجارب </w:t>
            </w:r>
            <w:r w:rsidR="00375606">
              <w:rPr>
                <w:rFonts w:hint="cs"/>
                <w:b/>
                <w:color w:val="000000"/>
                <w:sz w:val="22"/>
                <w:szCs w:val="22"/>
                <w:rtl/>
                <w:lang w:eastAsia="fr-FR"/>
              </w:rPr>
              <w:t>والتكليف</w:t>
            </w:r>
          </w:p>
        </w:tc>
        <w:tc>
          <w:tcPr>
            <w:tcW w:w="695" w:type="pct"/>
            <w:shd w:val="clear" w:color="auto" w:fill="auto"/>
            <w:noWrap/>
          </w:tcPr>
          <w:p w14:paraId="7BB096AF" w14:textId="3C751304" w:rsidR="00F83975" w:rsidRPr="00375606" w:rsidRDefault="00375606" w:rsidP="00375606">
            <w:pPr>
              <w:bidi/>
              <w:rPr>
                <w:b/>
                <w:color w:val="000000"/>
                <w:sz w:val="22"/>
                <w:szCs w:val="22"/>
                <w:lang w:eastAsia="fr-FR"/>
              </w:rPr>
            </w:pPr>
            <w:r w:rsidRPr="00375606">
              <w:rPr>
                <w:b/>
                <w:color w:val="000000"/>
                <w:sz w:val="22"/>
                <w:szCs w:val="22"/>
                <w:rtl/>
                <w:lang w:eastAsia="fr-FR"/>
              </w:rPr>
              <w:t>128,025</w:t>
            </w:r>
          </w:p>
        </w:tc>
        <w:tc>
          <w:tcPr>
            <w:tcW w:w="533" w:type="pct"/>
            <w:shd w:val="clear" w:color="auto" w:fill="auto"/>
          </w:tcPr>
          <w:p w14:paraId="4091C2CB" w14:textId="757373D2" w:rsidR="00F83975" w:rsidRPr="00375606" w:rsidRDefault="00375606" w:rsidP="00375606">
            <w:pPr>
              <w:bidi/>
              <w:rPr>
                <w:b/>
                <w:color w:val="000000"/>
                <w:sz w:val="22"/>
                <w:szCs w:val="22"/>
                <w:lang w:eastAsia="fr-FR"/>
              </w:rPr>
            </w:pPr>
            <w:r w:rsidRPr="00375606">
              <w:rPr>
                <w:b/>
                <w:color w:val="000000"/>
                <w:sz w:val="22"/>
                <w:szCs w:val="22"/>
                <w:rtl/>
                <w:lang w:eastAsia="fr-FR"/>
              </w:rPr>
              <w:t>1</w:t>
            </w:r>
          </w:p>
        </w:tc>
        <w:tc>
          <w:tcPr>
            <w:tcW w:w="756" w:type="pct"/>
            <w:shd w:val="clear" w:color="auto" w:fill="auto"/>
            <w:noWrap/>
          </w:tcPr>
          <w:p w14:paraId="32EAAC1B" w14:textId="4E682415" w:rsidR="00F83975" w:rsidRPr="00375606" w:rsidRDefault="00375606" w:rsidP="00375606">
            <w:pPr>
              <w:bidi/>
              <w:rPr>
                <w:b/>
                <w:color w:val="000000"/>
                <w:sz w:val="22"/>
                <w:szCs w:val="22"/>
                <w:lang w:eastAsia="fr-FR"/>
              </w:rPr>
            </w:pPr>
            <w:r w:rsidRPr="00375606">
              <w:rPr>
                <w:b/>
                <w:color w:val="000000"/>
                <w:sz w:val="22"/>
                <w:szCs w:val="22"/>
                <w:rtl/>
                <w:lang w:eastAsia="fr-FR"/>
              </w:rPr>
              <w:t>128,025</w:t>
            </w:r>
          </w:p>
        </w:tc>
      </w:tr>
      <w:tr w:rsidR="00F83975" w:rsidRPr="00375606" w14:paraId="28584243" w14:textId="77777777" w:rsidTr="00F83975">
        <w:trPr>
          <w:trHeight w:val="35"/>
        </w:trPr>
        <w:tc>
          <w:tcPr>
            <w:tcW w:w="3016" w:type="pct"/>
            <w:shd w:val="clear" w:color="auto" w:fill="auto"/>
          </w:tcPr>
          <w:p w14:paraId="1752B647" w14:textId="77777777" w:rsidR="00F83975" w:rsidRPr="00375606" w:rsidRDefault="00F83975" w:rsidP="00375606">
            <w:pPr>
              <w:bidi/>
              <w:rPr>
                <w:b/>
                <w:color w:val="000000"/>
                <w:sz w:val="22"/>
                <w:szCs w:val="22"/>
                <w:lang w:eastAsia="fr-FR"/>
              </w:rPr>
            </w:pPr>
            <w:r w:rsidRPr="00375606">
              <w:rPr>
                <w:b/>
                <w:color w:val="000000"/>
                <w:sz w:val="22"/>
                <w:szCs w:val="22"/>
                <w:rtl/>
                <w:lang w:eastAsia="fr-FR"/>
              </w:rPr>
              <w:t>الطوارئ</w:t>
            </w:r>
          </w:p>
        </w:tc>
        <w:tc>
          <w:tcPr>
            <w:tcW w:w="695" w:type="pct"/>
            <w:shd w:val="clear" w:color="auto" w:fill="auto"/>
          </w:tcPr>
          <w:p w14:paraId="5B278899" w14:textId="77777777" w:rsidR="00F83975" w:rsidRPr="00375606" w:rsidRDefault="00F83975" w:rsidP="00375606">
            <w:pPr>
              <w:bidi/>
              <w:rPr>
                <w:b/>
                <w:color w:val="000000"/>
                <w:sz w:val="22"/>
                <w:szCs w:val="22"/>
                <w:lang w:eastAsia="fr-FR"/>
              </w:rPr>
            </w:pPr>
          </w:p>
        </w:tc>
        <w:tc>
          <w:tcPr>
            <w:tcW w:w="533" w:type="pct"/>
            <w:shd w:val="clear" w:color="auto" w:fill="auto"/>
          </w:tcPr>
          <w:p w14:paraId="16B04860" w14:textId="77777777" w:rsidR="00F83975" w:rsidRPr="00375606" w:rsidRDefault="00F83975" w:rsidP="00375606">
            <w:pPr>
              <w:bidi/>
              <w:rPr>
                <w:b/>
                <w:color w:val="000000"/>
                <w:sz w:val="22"/>
                <w:szCs w:val="22"/>
                <w:lang w:eastAsia="fr-FR"/>
              </w:rPr>
            </w:pPr>
          </w:p>
        </w:tc>
        <w:tc>
          <w:tcPr>
            <w:tcW w:w="756" w:type="pct"/>
            <w:shd w:val="clear" w:color="auto" w:fill="auto"/>
          </w:tcPr>
          <w:p w14:paraId="03D548D8" w14:textId="27088A7A" w:rsidR="00F83975" w:rsidRPr="00375606" w:rsidRDefault="00375606" w:rsidP="00375606">
            <w:pPr>
              <w:bidi/>
              <w:rPr>
                <w:b/>
                <w:color w:val="000000"/>
                <w:sz w:val="22"/>
                <w:szCs w:val="22"/>
                <w:lang w:eastAsia="fr-FR"/>
              </w:rPr>
            </w:pPr>
            <w:r w:rsidRPr="00375606">
              <w:rPr>
                <w:b/>
                <w:color w:val="000000"/>
                <w:sz w:val="22"/>
                <w:szCs w:val="22"/>
                <w:rtl/>
                <w:lang w:eastAsia="fr-FR"/>
              </w:rPr>
              <w:t>170,803</w:t>
            </w:r>
          </w:p>
        </w:tc>
      </w:tr>
      <w:tr w:rsidR="00F83975" w:rsidRPr="00375606" w14:paraId="07DC1CEF" w14:textId="77777777" w:rsidTr="00F83975">
        <w:trPr>
          <w:trHeight w:val="35"/>
        </w:trPr>
        <w:tc>
          <w:tcPr>
            <w:tcW w:w="3016" w:type="pct"/>
            <w:shd w:val="clear" w:color="auto" w:fill="auto"/>
          </w:tcPr>
          <w:p w14:paraId="0A850BEB" w14:textId="77777777" w:rsidR="00F83975" w:rsidRPr="00375606" w:rsidRDefault="00F83975" w:rsidP="00D51BBA">
            <w:pPr>
              <w:bidi/>
              <w:jc w:val="left"/>
              <w:rPr>
                <w:b/>
                <w:bCs/>
                <w:i/>
                <w:color w:val="000000"/>
                <w:sz w:val="22"/>
                <w:szCs w:val="22"/>
                <w:lang w:eastAsia="fr-FR"/>
              </w:rPr>
            </w:pPr>
            <w:r w:rsidRPr="00375606">
              <w:rPr>
                <w:b/>
                <w:bCs/>
                <w:i/>
                <w:color w:val="000000"/>
                <w:sz w:val="22"/>
                <w:szCs w:val="22"/>
                <w:rtl/>
                <w:lang w:eastAsia="fr-FR"/>
              </w:rPr>
              <w:t>الإجمالي</w:t>
            </w:r>
          </w:p>
        </w:tc>
        <w:tc>
          <w:tcPr>
            <w:tcW w:w="695" w:type="pct"/>
            <w:shd w:val="clear" w:color="auto" w:fill="auto"/>
          </w:tcPr>
          <w:p w14:paraId="2D26E6ED" w14:textId="77777777" w:rsidR="00F83975" w:rsidRPr="00375606" w:rsidRDefault="00F83975" w:rsidP="00D51BBA">
            <w:pPr>
              <w:bidi/>
              <w:jc w:val="left"/>
              <w:rPr>
                <w:b/>
                <w:bCs/>
                <w:i/>
                <w:color w:val="000000"/>
                <w:sz w:val="22"/>
                <w:szCs w:val="22"/>
                <w:lang w:eastAsia="zh-CN"/>
              </w:rPr>
            </w:pPr>
          </w:p>
        </w:tc>
        <w:tc>
          <w:tcPr>
            <w:tcW w:w="533" w:type="pct"/>
            <w:shd w:val="clear" w:color="auto" w:fill="auto"/>
          </w:tcPr>
          <w:p w14:paraId="4875E08C" w14:textId="77777777" w:rsidR="00F83975" w:rsidRPr="00375606" w:rsidRDefault="00F83975" w:rsidP="00D51BBA">
            <w:pPr>
              <w:bidi/>
              <w:jc w:val="left"/>
              <w:rPr>
                <w:b/>
                <w:bCs/>
                <w:i/>
                <w:color w:val="000000"/>
                <w:sz w:val="22"/>
                <w:szCs w:val="22"/>
                <w:lang w:eastAsia="zh-CN"/>
              </w:rPr>
            </w:pPr>
          </w:p>
        </w:tc>
        <w:tc>
          <w:tcPr>
            <w:tcW w:w="756" w:type="pct"/>
            <w:shd w:val="clear" w:color="auto" w:fill="auto"/>
          </w:tcPr>
          <w:p w14:paraId="6D343B84" w14:textId="68956C5A" w:rsidR="00F83975" w:rsidRPr="00375606" w:rsidRDefault="00375606" w:rsidP="00375606">
            <w:pPr>
              <w:bidi/>
              <w:jc w:val="left"/>
              <w:rPr>
                <w:b/>
                <w:bCs/>
                <w:i/>
                <w:color w:val="000000"/>
                <w:sz w:val="22"/>
                <w:szCs w:val="22"/>
                <w:lang w:eastAsia="zh-CN"/>
              </w:rPr>
            </w:pPr>
            <w:r w:rsidRPr="00375606">
              <w:rPr>
                <w:b/>
                <w:bCs/>
                <w:i/>
                <w:color w:val="000000"/>
                <w:sz w:val="22"/>
                <w:szCs w:val="22"/>
                <w:rtl/>
                <w:lang w:eastAsia="zh-CN"/>
              </w:rPr>
              <w:t>1,878,828</w:t>
            </w:r>
          </w:p>
        </w:tc>
      </w:tr>
    </w:tbl>
    <w:p w14:paraId="1843C71F" w14:textId="4A7A524E" w:rsidR="008D4C03" w:rsidRDefault="008D4C03" w:rsidP="00D4199A">
      <w:pPr>
        <w:pStyle w:val="StyleHeader4Para4Left0Firstline0"/>
        <w:numPr>
          <w:ilvl w:val="0"/>
          <w:numId w:val="0"/>
        </w:numPr>
        <w:tabs>
          <w:tab w:val="clear" w:pos="2880"/>
          <w:tab w:val="left" w:pos="571"/>
        </w:tabs>
        <w:bidi/>
        <w:spacing w:after="0"/>
        <w:rPr>
          <w:sz w:val="26"/>
          <w:szCs w:val="26"/>
          <w:rtl/>
          <w:lang w:bidi="ar-AE"/>
        </w:rPr>
      </w:pPr>
    </w:p>
    <w:p w14:paraId="51B44B68" w14:textId="46C8C76D" w:rsidR="00F83975" w:rsidRDefault="00D4199A" w:rsidP="00F83975">
      <w:pPr>
        <w:pStyle w:val="StyleHeader4Para4Left0Firstline0"/>
        <w:numPr>
          <w:ilvl w:val="0"/>
          <w:numId w:val="0"/>
        </w:numPr>
        <w:tabs>
          <w:tab w:val="clear" w:pos="2880"/>
          <w:tab w:val="left" w:pos="571"/>
        </w:tabs>
        <w:bidi/>
        <w:rPr>
          <w:sz w:val="26"/>
          <w:szCs w:val="26"/>
          <w:rtl/>
          <w:lang w:bidi="ar-AE"/>
        </w:rPr>
      </w:pPr>
      <w:r w:rsidRPr="00D4199A">
        <w:rPr>
          <w:sz w:val="26"/>
          <w:szCs w:val="26"/>
          <w:rtl/>
          <w:lang w:bidi="ar-AE"/>
        </w:rPr>
        <w:t>الأنشطة في قطاع الخدمة</w:t>
      </w:r>
    </w:p>
    <w:p w14:paraId="66F477FF" w14:textId="21056E17" w:rsidR="00F83975" w:rsidRPr="003466D0" w:rsidRDefault="003466D0" w:rsidP="003466D0">
      <w:pPr>
        <w:pStyle w:val="Heading1"/>
        <w:numPr>
          <w:ilvl w:val="0"/>
          <w:numId w:val="24"/>
        </w:numPr>
        <w:tabs>
          <w:tab w:val="num" w:pos="0"/>
        </w:tabs>
        <w:bidi/>
        <w:ind w:left="0" w:firstLine="0"/>
        <w:rPr>
          <w:sz w:val="26"/>
          <w:szCs w:val="26"/>
          <w:rtl/>
          <w:lang w:val="en-CA" w:bidi="ar-SA"/>
        </w:rPr>
      </w:pPr>
      <w:r w:rsidRPr="003466D0">
        <w:rPr>
          <w:sz w:val="26"/>
          <w:szCs w:val="26"/>
          <w:rtl/>
          <w:lang w:val="en-CA" w:bidi="ar-SA"/>
        </w:rPr>
        <w:t>تقترح المرحلة الثانية الأنشطة التالية في قطاع التبريد والتي ستعمل على إزالةِ 303.45 طن متري (16.69 طن من قدرات استنفاد الأوزن) من الهيدروكلوروفلوروكربون-22 بتكلفة إجمالية قدرها 1,450,000 دولار أمريكي:</w:t>
      </w:r>
    </w:p>
    <w:p w14:paraId="2F08B444" w14:textId="2C4950C6" w:rsidR="00F83975" w:rsidRDefault="00200A81" w:rsidP="00AB0FBE">
      <w:pPr>
        <w:pStyle w:val="StyleHeader4Para4Left0Firstline0"/>
        <w:numPr>
          <w:ilvl w:val="0"/>
          <w:numId w:val="35"/>
        </w:numPr>
        <w:tabs>
          <w:tab w:val="clear" w:pos="2880"/>
          <w:tab w:val="left" w:pos="571"/>
        </w:tabs>
        <w:bidi/>
        <w:ind w:left="1440" w:hanging="720"/>
        <w:rPr>
          <w:sz w:val="26"/>
          <w:szCs w:val="26"/>
          <w:lang w:bidi="ar-AE"/>
        </w:rPr>
      </w:pPr>
      <w:r w:rsidRPr="00200A81">
        <w:rPr>
          <w:sz w:val="26"/>
          <w:szCs w:val="26"/>
          <w:rtl/>
          <w:lang w:bidi="ar-AE"/>
        </w:rPr>
        <w:t>إنشاء نظام ترخيص للمعدات القائمة على الهيدروكلوروفلوروكربون-22؛ وإدخال رموز التنسيق الجمركي المناسبة للمعدات القائمة على المواد الهيدروكلوروفلوروكربونية وتدريب موظفي الجمارك (10,000 دولار أمريكي)؛</w:t>
      </w:r>
    </w:p>
    <w:p w14:paraId="13AC82AA" w14:textId="3C696B34" w:rsidR="00200A81" w:rsidRDefault="00200A81" w:rsidP="00200A81">
      <w:pPr>
        <w:pStyle w:val="StyleHeader4Para4Left0Firstline0"/>
        <w:numPr>
          <w:ilvl w:val="0"/>
          <w:numId w:val="35"/>
        </w:numPr>
        <w:tabs>
          <w:tab w:val="clear" w:pos="2880"/>
          <w:tab w:val="left" w:pos="571"/>
        </w:tabs>
        <w:bidi/>
        <w:ind w:left="1440" w:hanging="720"/>
        <w:rPr>
          <w:sz w:val="26"/>
          <w:szCs w:val="26"/>
          <w:lang w:bidi="ar-AE"/>
        </w:rPr>
      </w:pPr>
      <w:r w:rsidRPr="00200A81">
        <w:rPr>
          <w:sz w:val="26"/>
          <w:szCs w:val="26"/>
          <w:rtl/>
          <w:lang w:bidi="ar-AE"/>
        </w:rPr>
        <w:lastRenderedPageBreak/>
        <w:t>تدريب 12 مدرب من موظفي الجمارك على مراقبة استيراد المواد المستهلكة لقدرات استنفاد الأوزون ومنع الاتجار غير المشروع؛ وتنظيم دورة لتجديد المعلومات لـ 12 مدربٍ في عام 2023 لضمان احتفاظ المدربين بخبراتهم؛ وتوفير خمسة أدوات لتحديد غازات التبريد (55,000 دولار أمريكي)؛</w:t>
      </w:r>
    </w:p>
    <w:p w14:paraId="33427EDC" w14:textId="592E6DA1" w:rsidR="00200A81" w:rsidRDefault="00200A81" w:rsidP="00200A81">
      <w:pPr>
        <w:pStyle w:val="StyleHeader4Para4Left0Firstline0"/>
        <w:numPr>
          <w:ilvl w:val="0"/>
          <w:numId w:val="35"/>
        </w:numPr>
        <w:tabs>
          <w:tab w:val="clear" w:pos="2880"/>
          <w:tab w:val="left" w:pos="571"/>
        </w:tabs>
        <w:bidi/>
        <w:ind w:left="1440" w:hanging="720"/>
        <w:rPr>
          <w:sz w:val="26"/>
          <w:szCs w:val="26"/>
          <w:lang w:bidi="ar-AE"/>
        </w:rPr>
      </w:pPr>
      <w:r w:rsidRPr="00200A81">
        <w:rPr>
          <w:sz w:val="26"/>
          <w:szCs w:val="26"/>
          <w:rtl/>
          <w:lang w:bidi="ar-AE"/>
        </w:rPr>
        <w:t>وضع مدونة ممارسات إلزامية لقطاع خدمة التبريد وتكييف الهواء؛ وتطبيق مدونة الممارسات في تدريب وإصدار شهادات للفنيين (30,000 دولار أمريكي)؛</w:t>
      </w:r>
    </w:p>
    <w:p w14:paraId="6530AA41" w14:textId="1031DC99" w:rsidR="00D04ACB" w:rsidRDefault="00D04ACB" w:rsidP="00D04ACB">
      <w:pPr>
        <w:pStyle w:val="StyleHeader4Para4Left0Firstline0"/>
        <w:numPr>
          <w:ilvl w:val="0"/>
          <w:numId w:val="35"/>
        </w:numPr>
        <w:tabs>
          <w:tab w:val="clear" w:pos="2880"/>
          <w:tab w:val="left" w:pos="571"/>
        </w:tabs>
        <w:bidi/>
        <w:ind w:left="1440" w:hanging="720"/>
        <w:rPr>
          <w:sz w:val="26"/>
          <w:szCs w:val="26"/>
          <w:lang w:bidi="ar-AE"/>
        </w:rPr>
      </w:pPr>
      <w:r w:rsidRPr="00D04ACB">
        <w:rPr>
          <w:sz w:val="26"/>
          <w:szCs w:val="26"/>
          <w:rtl/>
          <w:lang w:bidi="ar-AE"/>
        </w:rPr>
        <w:t>توفير المعدات والأدوات لثمانية معاهد تدريب (مثل آلات الشحن المحمولة لغازات التبريد القابلة للاشتعال، ومجموعات اللحام بالنحاس، وكاشف التسرب، ووحدات الاسترداد، ومعدات الخدمة) (300,000 دولار أمريكي)؛</w:t>
      </w:r>
    </w:p>
    <w:p w14:paraId="63E8A688" w14:textId="649BFD48" w:rsidR="00D04ACB" w:rsidRDefault="00D04ACB" w:rsidP="00D04ACB">
      <w:pPr>
        <w:pStyle w:val="StyleHeader4Para4Left0Firstline0"/>
        <w:numPr>
          <w:ilvl w:val="0"/>
          <w:numId w:val="35"/>
        </w:numPr>
        <w:tabs>
          <w:tab w:val="clear" w:pos="2880"/>
          <w:tab w:val="left" w:pos="571"/>
        </w:tabs>
        <w:bidi/>
        <w:ind w:left="1440" w:hanging="720"/>
        <w:rPr>
          <w:sz w:val="26"/>
          <w:szCs w:val="26"/>
          <w:lang w:bidi="ar-AE"/>
        </w:rPr>
      </w:pPr>
      <w:r w:rsidRPr="00D04ACB">
        <w:rPr>
          <w:sz w:val="26"/>
          <w:szCs w:val="26"/>
          <w:rtl/>
          <w:lang w:bidi="ar-AE"/>
        </w:rPr>
        <w:t>تدريب 150 مدرب (10 جلسات) وبدورهم سيقوم المدربون بتدريب 450 فني في القطاع غير الرسمي (30 جلسة) على ممارسات الخدمة الجيدة؛ وتخفيض التسرب واحتواء غازات التبريد؛ واسترداد غازات التبريد وإعادة تدويرها وإعادة استخدامها؛ وخدمة المعدات باستخدام غازات التبريد القابلة للاشتعال (200,000 دولار أمريكي)؛</w:t>
      </w:r>
    </w:p>
    <w:p w14:paraId="4F50959D" w14:textId="7A5E1E98" w:rsidR="00D04ACB" w:rsidRDefault="00D04ACB" w:rsidP="00D04ACB">
      <w:pPr>
        <w:pStyle w:val="StyleHeader4Para4Left0Firstline0"/>
        <w:numPr>
          <w:ilvl w:val="0"/>
          <w:numId w:val="35"/>
        </w:numPr>
        <w:tabs>
          <w:tab w:val="clear" w:pos="2880"/>
          <w:tab w:val="left" w:pos="571"/>
        </w:tabs>
        <w:bidi/>
        <w:ind w:left="1440" w:hanging="720"/>
        <w:rPr>
          <w:sz w:val="26"/>
          <w:szCs w:val="26"/>
          <w:lang w:bidi="ar-AE"/>
        </w:rPr>
      </w:pPr>
      <w:r w:rsidRPr="00D04ACB">
        <w:rPr>
          <w:sz w:val="26"/>
          <w:szCs w:val="26"/>
          <w:rtl/>
          <w:lang w:bidi="ar-AE"/>
        </w:rPr>
        <w:t>إصدار شهادات للفنيين بما في ذلك وضع إجراءات إصدار الشهادات وتحديد المنظمات المخولة بإصدار الشهادات؛ وتنظيم أنشطة توعوية للفنيين والمستخدمين النهائيين بشأن الترخيص الإلزامي للفنيين؛ وتوفير التدريب؛ وفحص الفنيين وإصدار الشهادات (230,000 دولار أمريكي)؛</w:t>
      </w:r>
    </w:p>
    <w:p w14:paraId="07C8ADF3" w14:textId="74D7BD54" w:rsidR="00D04ACB" w:rsidRDefault="00BF1772" w:rsidP="00D04ACB">
      <w:pPr>
        <w:pStyle w:val="StyleHeader4Para4Left0Firstline0"/>
        <w:numPr>
          <w:ilvl w:val="0"/>
          <w:numId w:val="35"/>
        </w:numPr>
        <w:tabs>
          <w:tab w:val="clear" w:pos="2880"/>
          <w:tab w:val="left" w:pos="571"/>
        </w:tabs>
        <w:bidi/>
        <w:ind w:left="1440" w:hanging="720"/>
        <w:rPr>
          <w:sz w:val="26"/>
          <w:szCs w:val="26"/>
          <w:lang w:bidi="ar-AE"/>
        </w:rPr>
      </w:pPr>
      <w:r w:rsidRPr="00BF1772">
        <w:rPr>
          <w:sz w:val="26"/>
          <w:szCs w:val="26"/>
          <w:rtl/>
          <w:lang w:bidi="ar-AE"/>
        </w:rPr>
        <w:t>تنفيذ برنامج لاسترداد غازات التبريد وإعادة تدويرها واستصلاحها، بما في ذلك توفير المعدات (مثل آلة استصلاح واحدة، و100 آلة استرداد وإعادة تدوير، وأسطوانات)، والتدريب على استخدام معدات الاسترداد وإعادة التدوير والاستصلاح (260,000 دولار أمريكي)؛</w:t>
      </w:r>
    </w:p>
    <w:p w14:paraId="138738D4" w14:textId="514C5241" w:rsidR="00BF1772" w:rsidRDefault="00BF1772" w:rsidP="00BF1772">
      <w:pPr>
        <w:pStyle w:val="StyleHeader4Para4Left0Firstline0"/>
        <w:numPr>
          <w:ilvl w:val="0"/>
          <w:numId w:val="35"/>
        </w:numPr>
        <w:tabs>
          <w:tab w:val="clear" w:pos="2880"/>
          <w:tab w:val="left" w:pos="571"/>
        </w:tabs>
        <w:bidi/>
        <w:ind w:left="1440" w:hanging="720"/>
        <w:rPr>
          <w:sz w:val="26"/>
          <w:szCs w:val="26"/>
          <w:lang w:bidi="ar-AE"/>
        </w:rPr>
      </w:pPr>
      <w:r w:rsidRPr="00BF1772">
        <w:rPr>
          <w:sz w:val="26"/>
          <w:szCs w:val="26"/>
          <w:rtl/>
          <w:lang w:bidi="ar-AE"/>
        </w:rPr>
        <w:t>المساعدة الفنية لقطاع مصايد الأسماك، بما في ذلك إجراء مسح لتحديد المستخدمين النهائيين ومعداتهم؛ وتنظيم ورشة عمل لتوفير المعلومات الفنية لدعم انتقال قطاع مصايد الأسماك إلى بدائل منخفضة القدرة على إحداث الاحترار العالمي (60,000 دولار أمريكي)؛</w:t>
      </w:r>
    </w:p>
    <w:p w14:paraId="77FC6C17" w14:textId="526A7EE0" w:rsidR="00EC681C" w:rsidRDefault="00EC681C" w:rsidP="00EC681C">
      <w:pPr>
        <w:pStyle w:val="StyleHeader4Para4Left0Firstline0"/>
        <w:numPr>
          <w:ilvl w:val="0"/>
          <w:numId w:val="35"/>
        </w:numPr>
        <w:tabs>
          <w:tab w:val="clear" w:pos="2880"/>
          <w:tab w:val="left" w:pos="571"/>
        </w:tabs>
        <w:bidi/>
        <w:ind w:left="1440" w:hanging="720"/>
        <w:rPr>
          <w:sz w:val="26"/>
          <w:szCs w:val="26"/>
          <w:lang w:bidi="ar-AE"/>
        </w:rPr>
      </w:pPr>
      <w:r w:rsidRPr="00EC681C">
        <w:rPr>
          <w:sz w:val="26"/>
          <w:szCs w:val="26"/>
          <w:rtl/>
          <w:lang w:bidi="ar-AE"/>
        </w:rPr>
        <w:t>إجراء دراسة لجمع البيانات حول الأدوار والظروف الحالية للمرأة في قطاع التبريد وتكييف الهواء وتحديد الفرص المتاحة لتحسين المساواة بين الجنسين (60,000 دولار أمريكي)؛ و</w:t>
      </w:r>
    </w:p>
    <w:p w14:paraId="5A924751" w14:textId="03F73824" w:rsidR="00EC681C" w:rsidRDefault="00EC681C" w:rsidP="00EC681C">
      <w:pPr>
        <w:pStyle w:val="StyleHeader4Para4Left0Firstline0"/>
        <w:numPr>
          <w:ilvl w:val="0"/>
          <w:numId w:val="35"/>
        </w:numPr>
        <w:tabs>
          <w:tab w:val="clear" w:pos="2880"/>
          <w:tab w:val="left" w:pos="571"/>
        </w:tabs>
        <w:bidi/>
        <w:ind w:left="1440" w:hanging="720"/>
        <w:rPr>
          <w:sz w:val="26"/>
          <w:szCs w:val="26"/>
          <w:rtl/>
          <w:lang w:bidi="ar-AE"/>
        </w:rPr>
      </w:pPr>
      <w:r w:rsidRPr="00EC681C">
        <w:rPr>
          <w:sz w:val="26"/>
          <w:szCs w:val="26"/>
          <w:rtl/>
          <w:lang w:bidi="ar-AE"/>
        </w:rPr>
        <w:t>أنشطة لنشر الوعي وبناء القدرات لتعزيز إزالة المواد الهيدروكلوروفلوروكربونية، واعتماد تكنولوجيات منخفضة القدرة على إحداث الاحترار العالمي (125,000 دولار أمريكي).</w:t>
      </w:r>
    </w:p>
    <w:p w14:paraId="160C9FCA" w14:textId="00693A84" w:rsidR="008D4C03" w:rsidRDefault="00D849CD" w:rsidP="001208AA">
      <w:pPr>
        <w:pStyle w:val="StyleHeader4Para4Left0Firstline0"/>
        <w:keepNext/>
        <w:keepLines/>
        <w:numPr>
          <w:ilvl w:val="0"/>
          <w:numId w:val="0"/>
        </w:numPr>
        <w:tabs>
          <w:tab w:val="clear" w:pos="2880"/>
          <w:tab w:val="left" w:pos="571"/>
        </w:tabs>
        <w:bidi/>
        <w:spacing w:after="0"/>
        <w:rPr>
          <w:sz w:val="26"/>
          <w:szCs w:val="26"/>
          <w:rtl/>
          <w:lang w:bidi="ar-AE"/>
        </w:rPr>
      </w:pPr>
      <w:r w:rsidRPr="00AD0E99">
        <w:rPr>
          <w:rFonts w:asciiTheme="majorBidi" w:hAnsiTheme="majorBidi" w:cstheme="majorBidi"/>
          <w:i/>
          <w:sz w:val="26"/>
          <w:szCs w:val="26"/>
          <w:rtl/>
          <w:lang w:val="en-CA"/>
        </w:rPr>
        <w:t xml:space="preserve">تنفيذ </w:t>
      </w:r>
      <w:r>
        <w:rPr>
          <w:rFonts w:asciiTheme="majorBidi" w:hAnsiTheme="majorBidi" w:cstheme="majorBidi" w:hint="cs"/>
          <w:i/>
          <w:sz w:val="26"/>
          <w:szCs w:val="26"/>
          <w:rtl/>
          <w:lang w:val="en-CA"/>
        </w:rPr>
        <w:t xml:space="preserve">ورصد </w:t>
      </w:r>
      <w:r w:rsidRPr="00AD0E99">
        <w:rPr>
          <w:rFonts w:asciiTheme="majorBidi" w:hAnsiTheme="majorBidi" w:cstheme="majorBidi"/>
          <w:i/>
          <w:sz w:val="26"/>
          <w:szCs w:val="26"/>
          <w:rtl/>
          <w:lang w:val="en-CA"/>
        </w:rPr>
        <w:t>المشروع</w:t>
      </w:r>
    </w:p>
    <w:p w14:paraId="5FF69153" w14:textId="77777777" w:rsidR="00423BB7" w:rsidRDefault="00423BB7" w:rsidP="00423BB7">
      <w:pPr>
        <w:pStyle w:val="StyleHeader4Para4Left0Firstline0"/>
        <w:numPr>
          <w:ilvl w:val="0"/>
          <w:numId w:val="0"/>
        </w:numPr>
        <w:tabs>
          <w:tab w:val="clear" w:pos="2880"/>
          <w:tab w:val="left" w:pos="571"/>
        </w:tabs>
        <w:bidi/>
        <w:spacing w:after="0"/>
        <w:rPr>
          <w:sz w:val="26"/>
          <w:szCs w:val="26"/>
          <w:rtl/>
          <w:lang w:bidi="ar-AE"/>
        </w:rPr>
      </w:pPr>
    </w:p>
    <w:p w14:paraId="51990B30" w14:textId="53D34129" w:rsidR="00200A81" w:rsidRPr="00D618DA" w:rsidRDefault="00D618DA" w:rsidP="00D618DA">
      <w:pPr>
        <w:pStyle w:val="Heading1"/>
        <w:numPr>
          <w:ilvl w:val="0"/>
          <w:numId w:val="24"/>
        </w:numPr>
        <w:tabs>
          <w:tab w:val="num" w:pos="0"/>
        </w:tabs>
        <w:bidi/>
        <w:ind w:left="0" w:firstLine="0"/>
        <w:rPr>
          <w:sz w:val="26"/>
          <w:szCs w:val="26"/>
          <w:rtl/>
          <w:lang w:val="en-CA" w:bidi="ar-SA"/>
        </w:rPr>
      </w:pPr>
      <w:r w:rsidRPr="00D618DA">
        <w:rPr>
          <w:sz w:val="26"/>
          <w:szCs w:val="26"/>
          <w:rtl/>
          <w:lang w:val="en-CA" w:bidi="ar-SA"/>
        </w:rPr>
        <w:t>سيستمر تنفيذُ النظام الذي تم إنشاؤه بموجب المرحلة الأولى من خطة إدارة إزالة المواد الهيدروكلوروفلوروكربونية في المرحلة الثانية، وستقوم وحدة الأوزون الوطنية برصد وتنفيذ الأنشطة وتقدم تقريراَ عن التقدم المحرز وتعمل مع أصحاب المصلحة. وتبلغ تكلفة هذه الأنشطة 120,000 دولار أمريكي موزعة على النحو التالي: مستشار دولي 60,000 دولار أمريكي؛ والسفر ذي الصلة بالرصد 200,00 دولار أمريكي؛ واجتماعات التنسيق مع أصحاب المصلحة بشأن التنفيذ: 20,000 دولار أمريكي؛ والمساعدة في التحقق من الاستهلاك: 20,000 دولار أمريكي.</w:t>
      </w:r>
    </w:p>
    <w:p w14:paraId="79232F4B" w14:textId="77777777" w:rsidR="0044638C" w:rsidRDefault="0044638C">
      <w:pPr>
        <w:jc w:val="left"/>
        <w:rPr>
          <w:sz w:val="26"/>
          <w:szCs w:val="26"/>
          <w:rtl/>
          <w:lang w:bidi="ar-SA"/>
        </w:rPr>
      </w:pPr>
      <w:r>
        <w:rPr>
          <w:sz w:val="26"/>
          <w:szCs w:val="26"/>
          <w:rtl/>
          <w:lang w:bidi="ar-SA"/>
        </w:rPr>
        <w:br w:type="page"/>
      </w:r>
    </w:p>
    <w:p w14:paraId="2F8C08FB" w14:textId="08492528" w:rsidR="00200A81" w:rsidRDefault="001C0708" w:rsidP="00423BB7">
      <w:pPr>
        <w:pStyle w:val="StyleHeader4Para4Left0Firstline0"/>
        <w:numPr>
          <w:ilvl w:val="0"/>
          <w:numId w:val="0"/>
        </w:numPr>
        <w:tabs>
          <w:tab w:val="clear" w:pos="2880"/>
          <w:tab w:val="left" w:pos="571"/>
        </w:tabs>
        <w:bidi/>
        <w:spacing w:after="0"/>
        <w:rPr>
          <w:sz w:val="26"/>
          <w:szCs w:val="26"/>
          <w:rtl/>
          <w:lang w:bidi="ar-AE"/>
        </w:rPr>
      </w:pPr>
      <w:r w:rsidRPr="001C0708">
        <w:rPr>
          <w:sz w:val="26"/>
          <w:szCs w:val="26"/>
          <w:rtl/>
          <w:lang w:bidi="ar-AE"/>
        </w:rPr>
        <w:lastRenderedPageBreak/>
        <w:t xml:space="preserve">تنفيذ </w:t>
      </w:r>
      <w:r>
        <w:rPr>
          <w:rFonts w:hint="cs"/>
          <w:sz w:val="26"/>
          <w:szCs w:val="26"/>
          <w:rtl/>
          <w:lang w:bidi="ar-AE"/>
        </w:rPr>
        <w:t>السياسات</w:t>
      </w:r>
      <w:r w:rsidRPr="001C0708">
        <w:rPr>
          <w:sz w:val="26"/>
          <w:szCs w:val="26"/>
          <w:rtl/>
          <w:lang w:bidi="ar-AE"/>
        </w:rPr>
        <w:t xml:space="preserve"> الجنسانية</w:t>
      </w:r>
      <w:r w:rsidR="00852F5A">
        <w:rPr>
          <w:rStyle w:val="FootnoteReference"/>
          <w:sz w:val="26"/>
          <w:szCs w:val="26"/>
          <w:rtl/>
          <w:lang w:bidi="ar-AE"/>
        </w:rPr>
        <w:footnoteReference w:id="5"/>
      </w:r>
    </w:p>
    <w:p w14:paraId="78CEC703" w14:textId="77777777" w:rsidR="00423BB7" w:rsidRDefault="00423BB7" w:rsidP="00423BB7">
      <w:pPr>
        <w:pStyle w:val="StyleHeader4Para4Left0Firstline0"/>
        <w:numPr>
          <w:ilvl w:val="0"/>
          <w:numId w:val="0"/>
        </w:numPr>
        <w:tabs>
          <w:tab w:val="clear" w:pos="2880"/>
          <w:tab w:val="left" w:pos="571"/>
        </w:tabs>
        <w:bidi/>
        <w:spacing w:after="0"/>
        <w:rPr>
          <w:sz w:val="26"/>
          <w:szCs w:val="26"/>
          <w:rtl/>
          <w:lang w:bidi="ar-AE"/>
        </w:rPr>
      </w:pPr>
    </w:p>
    <w:p w14:paraId="28ADBD71" w14:textId="30F10994" w:rsidR="00200A81" w:rsidRDefault="00251483" w:rsidP="00251483">
      <w:pPr>
        <w:pStyle w:val="Heading1"/>
        <w:numPr>
          <w:ilvl w:val="0"/>
          <w:numId w:val="24"/>
        </w:numPr>
        <w:tabs>
          <w:tab w:val="num" w:pos="0"/>
        </w:tabs>
        <w:bidi/>
        <w:ind w:left="0" w:firstLine="0"/>
        <w:rPr>
          <w:sz w:val="26"/>
          <w:szCs w:val="26"/>
          <w:rtl/>
          <w:lang w:bidi="ar-AE"/>
        </w:rPr>
      </w:pPr>
      <w:r w:rsidRPr="00251483">
        <w:rPr>
          <w:sz w:val="26"/>
          <w:szCs w:val="26"/>
          <w:rtl/>
          <w:lang w:bidi="ar-AE"/>
        </w:rPr>
        <w:t>بالتماشي مع المقرر 84/92 (د)، أخذ إعداد المرحلة الثانية من خطة إدارة إزالة المواد الهيدروكلوروفلوروكربونية في عينِ الاعتبار سياسةَ تعميم مراعاة المنظور الجنساني في الصندوق المتعدد الأطراف وأدرج المؤشرات ذات الصلة في الأنشطة في المرحلة الثانية. سيتم إجراء دراسة لجمع البيانات حول الأدوار الحالية وظروف المرأة في قطاع التبريد وتكييف الهواء وتحديد الفرص المتاحة لتحسين المساواة بين الجنسين. كما ستُقام أنشطة توعية بشأن المساواة بين الجنسين، وتوفير الفرص والحوافز لتشجيع مشاركة المرأة في الدورات التدريبية، وعملية إصدار الشهادات الفنية، وعمليات التشاور وصنع القرار. كما سيتم جمع بيانات جنسانية مفصلة والإبلاغ عنها.</w:t>
      </w:r>
    </w:p>
    <w:p w14:paraId="52870042" w14:textId="727B73E2" w:rsidR="00251483" w:rsidRDefault="00D31C35" w:rsidP="00D31C35">
      <w:pPr>
        <w:pStyle w:val="Heading1"/>
        <w:bidi/>
        <w:rPr>
          <w:sz w:val="26"/>
          <w:szCs w:val="26"/>
          <w:rtl/>
          <w:lang w:bidi="ar-AE"/>
        </w:rPr>
      </w:pPr>
      <w:r w:rsidRPr="00AB697E">
        <w:rPr>
          <w:sz w:val="26"/>
          <w:szCs w:val="26"/>
          <w:u w:val="single"/>
          <w:rtl/>
        </w:rPr>
        <w:t>التكلفة الإجمالية للمرحلة الثانية من خطة إدارة إزالة المواد الهيدروكلوروفلوروكربونية</w:t>
      </w:r>
    </w:p>
    <w:p w14:paraId="4C13CEB9" w14:textId="239DEA2B" w:rsidR="00251483" w:rsidRDefault="00D31C35" w:rsidP="00D31C35">
      <w:pPr>
        <w:pStyle w:val="Heading1"/>
        <w:numPr>
          <w:ilvl w:val="0"/>
          <w:numId w:val="24"/>
        </w:numPr>
        <w:tabs>
          <w:tab w:val="num" w:pos="0"/>
        </w:tabs>
        <w:bidi/>
        <w:ind w:left="0" w:firstLine="0"/>
        <w:rPr>
          <w:sz w:val="26"/>
          <w:szCs w:val="26"/>
          <w:rtl/>
          <w:lang w:bidi="ar-AE"/>
        </w:rPr>
      </w:pPr>
      <w:r>
        <w:rPr>
          <w:rFonts w:hint="cs"/>
          <w:sz w:val="26"/>
          <w:szCs w:val="26"/>
          <w:rtl/>
          <w:lang w:bidi="ar-AE"/>
        </w:rPr>
        <w:t>ق</w:t>
      </w:r>
      <w:r w:rsidRPr="00D31C35">
        <w:rPr>
          <w:sz w:val="26"/>
          <w:szCs w:val="26"/>
          <w:rtl/>
          <w:lang w:bidi="ar-AE"/>
        </w:rPr>
        <w:t>ُدرت التكلفة الإجمالية للمرحلة الثانية من خطة إدارة إزالة المواد الهيدروكلوروفلوروكربونية للمغرب بمبلغ 3,328,828 دولار أمريكي (بالإضافة إلى تكاليف دعم الوكالة)، على النحو المقدم أصولاً لتحقيق تخفيضٍ بنسبة 67.5 في المائة من استهلاك خط الأساس للمواد الهيدروكلوروفلوروكربونية بحلول عام 2025. وتتكون من 1,878,828 دولار أمريكي لإزالة استخدام 65.00 طن متري (7.17 طن من قدرات استنفاد الأوزون) من الهيدروكلوروفلوروكربون-141ب الموجود في البوليولات المستوردة مسبقةِ الخلط، و1,450,000 دولار أمريكي لإزالة 303.45 طن متري (16.69 طن من قدرات استنفاد الأوزن) من الهيدروكلوروفلوروكربون-22 المستخدم في قطاع خدمة التبريد.</w:t>
      </w:r>
    </w:p>
    <w:p w14:paraId="0C409786" w14:textId="68592CBC" w:rsidR="00251483" w:rsidRDefault="00852F5A" w:rsidP="00251483">
      <w:pPr>
        <w:pStyle w:val="StyleHeader4Para4Left0Firstline0"/>
        <w:numPr>
          <w:ilvl w:val="0"/>
          <w:numId w:val="0"/>
        </w:numPr>
        <w:tabs>
          <w:tab w:val="clear" w:pos="2880"/>
          <w:tab w:val="left" w:pos="571"/>
        </w:tabs>
        <w:bidi/>
        <w:rPr>
          <w:sz w:val="26"/>
          <w:szCs w:val="26"/>
          <w:rtl/>
        </w:rPr>
      </w:pPr>
      <w:r w:rsidRPr="00AB697E">
        <w:rPr>
          <w:sz w:val="26"/>
          <w:szCs w:val="26"/>
          <w:u w:val="single"/>
          <w:rtl/>
        </w:rPr>
        <w:t>الأنشطة المخطط لها في إطار الشريحة الأولى من المرحلة الثانية</w:t>
      </w:r>
    </w:p>
    <w:p w14:paraId="4733C599" w14:textId="0B4E23E4" w:rsidR="00852F5A" w:rsidRDefault="00852F5A" w:rsidP="00852F5A">
      <w:pPr>
        <w:pStyle w:val="Heading1"/>
        <w:numPr>
          <w:ilvl w:val="0"/>
          <w:numId w:val="24"/>
        </w:numPr>
        <w:tabs>
          <w:tab w:val="num" w:pos="0"/>
        </w:tabs>
        <w:bidi/>
        <w:ind w:left="0" w:firstLine="0"/>
        <w:rPr>
          <w:sz w:val="26"/>
          <w:szCs w:val="26"/>
          <w:rtl/>
          <w:lang w:bidi="ar-AE"/>
        </w:rPr>
      </w:pPr>
      <w:r w:rsidRPr="00852F5A">
        <w:rPr>
          <w:sz w:val="26"/>
          <w:szCs w:val="26"/>
          <w:rtl/>
          <w:lang w:bidi="ar-AE"/>
        </w:rPr>
        <w:t>سيتم تنفيذ شريحة التمويل الأولى للمرحلة الثانية من خطة إدارة إزالة المواد الهيدروكلوروفلوروكربونية بمبلغ إجمالي قدره 2,758,696 دولار أمريكي بين نوفمبر</w:t>
      </w:r>
      <w:r w:rsidR="0004325A">
        <w:rPr>
          <w:rFonts w:hint="cs"/>
          <w:sz w:val="26"/>
          <w:szCs w:val="26"/>
          <w:rtl/>
          <w:lang w:bidi="ar-AE"/>
        </w:rPr>
        <w:t>/تشرين الثاني</w:t>
      </w:r>
      <w:r w:rsidRPr="00852F5A">
        <w:rPr>
          <w:sz w:val="26"/>
          <w:szCs w:val="26"/>
          <w:rtl/>
          <w:lang w:bidi="ar-AE"/>
        </w:rPr>
        <w:t xml:space="preserve"> 2021 ونوفمبر</w:t>
      </w:r>
      <w:r w:rsidR="0004325A">
        <w:rPr>
          <w:rFonts w:hint="cs"/>
          <w:sz w:val="26"/>
          <w:szCs w:val="26"/>
          <w:rtl/>
          <w:lang w:bidi="ar-AE"/>
        </w:rPr>
        <w:t>/تشرين الثاني</w:t>
      </w:r>
      <w:r w:rsidRPr="00852F5A">
        <w:rPr>
          <w:sz w:val="26"/>
          <w:szCs w:val="26"/>
          <w:rtl/>
          <w:lang w:bidi="ar-AE"/>
        </w:rPr>
        <w:t xml:space="preserve"> 2023 وتشمل الأنشطة التالية:</w:t>
      </w:r>
    </w:p>
    <w:p w14:paraId="63078A08" w14:textId="62F9936C" w:rsidR="00852F5A" w:rsidRDefault="00852F5A" w:rsidP="00852F5A">
      <w:pPr>
        <w:pStyle w:val="StyleHeader4Para4Left0Firstline0"/>
        <w:numPr>
          <w:ilvl w:val="0"/>
          <w:numId w:val="36"/>
        </w:numPr>
        <w:tabs>
          <w:tab w:val="clear" w:pos="2880"/>
          <w:tab w:val="left" w:pos="571"/>
        </w:tabs>
        <w:bidi/>
        <w:ind w:left="1440" w:hanging="720"/>
        <w:rPr>
          <w:sz w:val="26"/>
          <w:szCs w:val="26"/>
          <w:lang w:bidi="ar-AE"/>
        </w:rPr>
      </w:pPr>
      <w:r w:rsidRPr="00852F5A">
        <w:rPr>
          <w:sz w:val="26"/>
          <w:szCs w:val="26"/>
          <w:rtl/>
          <w:lang w:bidi="ar-AE"/>
        </w:rPr>
        <w:t>تنفيذ المشروع الجامع لتحويل 10 مؤسسات صغيرة ومتوسطة الحجم من الهيدروكلوروفلوروكربون-141ب الموجود في البوليولات المستوردة مسبقة الخلط إلى تكنولوجيا البنتان (1,878,828 دولار أمريكي)؛</w:t>
      </w:r>
    </w:p>
    <w:p w14:paraId="1B9976F8" w14:textId="17501FE3" w:rsidR="00387632" w:rsidRDefault="00387632" w:rsidP="00387632">
      <w:pPr>
        <w:pStyle w:val="StyleHeader4Para4Left0Firstline0"/>
        <w:numPr>
          <w:ilvl w:val="0"/>
          <w:numId w:val="36"/>
        </w:numPr>
        <w:tabs>
          <w:tab w:val="clear" w:pos="2880"/>
          <w:tab w:val="left" w:pos="571"/>
        </w:tabs>
        <w:bidi/>
        <w:ind w:left="1440" w:hanging="720"/>
        <w:rPr>
          <w:sz w:val="26"/>
          <w:szCs w:val="26"/>
          <w:lang w:bidi="ar-AE"/>
        </w:rPr>
      </w:pPr>
      <w:r w:rsidRPr="00387632">
        <w:rPr>
          <w:sz w:val="26"/>
          <w:szCs w:val="26"/>
          <w:rtl/>
          <w:lang w:bidi="ar-AE"/>
        </w:rPr>
        <w:t xml:space="preserve">إنشاء نظام ترخيص للمعدات القائمة على الهيدروكلوروفلوروكربون-22، وإدخال رموز التنسيق الجمركي المناسبة للمعدات القائمة على المواد الهيدروكلوروفلوروكربونية وتدريب </w:t>
      </w:r>
      <w:r w:rsidR="00B239BA">
        <w:rPr>
          <w:rFonts w:hint="cs"/>
          <w:sz w:val="26"/>
          <w:szCs w:val="26"/>
          <w:rtl/>
          <w:lang w:bidi="ar-AE"/>
        </w:rPr>
        <w:t>موظفي</w:t>
      </w:r>
      <w:r w:rsidRPr="00387632">
        <w:rPr>
          <w:sz w:val="26"/>
          <w:szCs w:val="26"/>
          <w:rtl/>
          <w:lang w:bidi="ar-AE"/>
        </w:rPr>
        <w:t xml:space="preserve"> الجمارك (10,000 دولار أمريكي)؛</w:t>
      </w:r>
    </w:p>
    <w:p w14:paraId="63A1936F" w14:textId="503DCECB" w:rsidR="00387632" w:rsidRDefault="00387632" w:rsidP="00387632">
      <w:pPr>
        <w:pStyle w:val="StyleHeader4Para4Left0Firstline0"/>
        <w:numPr>
          <w:ilvl w:val="0"/>
          <w:numId w:val="36"/>
        </w:numPr>
        <w:tabs>
          <w:tab w:val="clear" w:pos="2880"/>
          <w:tab w:val="left" w:pos="571"/>
        </w:tabs>
        <w:bidi/>
        <w:ind w:left="1440" w:hanging="720"/>
        <w:rPr>
          <w:sz w:val="26"/>
          <w:szCs w:val="26"/>
          <w:lang w:bidi="ar-AE"/>
        </w:rPr>
      </w:pPr>
      <w:r w:rsidRPr="00387632">
        <w:rPr>
          <w:sz w:val="26"/>
          <w:szCs w:val="26"/>
          <w:rtl/>
          <w:lang w:bidi="ar-AE"/>
        </w:rPr>
        <w:t>تدريب 12 مدرب من موظفي الجمارك على مراقبة استيراد المواد المستنفدة لقدرات الأوزون ومنع الاتجار غير المشروع؛ وتوفير خمسة أدوات لتحديد غازات التبريد (40,000 دولار أمريكي)؛</w:t>
      </w:r>
    </w:p>
    <w:p w14:paraId="6E332745" w14:textId="6160AD29" w:rsidR="009A0C50" w:rsidRDefault="009A0C50" w:rsidP="009A0C50">
      <w:pPr>
        <w:pStyle w:val="StyleHeader4Para4Left0Firstline0"/>
        <w:numPr>
          <w:ilvl w:val="0"/>
          <w:numId w:val="36"/>
        </w:numPr>
        <w:tabs>
          <w:tab w:val="clear" w:pos="2880"/>
          <w:tab w:val="left" w:pos="571"/>
        </w:tabs>
        <w:bidi/>
        <w:ind w:left="1440" w:hanging="720"/>
        <w:rPr>
          <w:sz w:val="26"/>
          <w:szCs w:val="26"/>
          <w:lang w:bidi="ar-AE"/>
        </w:rPr>
      </w:pPr>
      <w:r w:rsidRPr="009A0C50">
        <w:rPr>
          <w:sz w:val="26"/>
          <w:szCs w:val="26"/>
          <w:rtl/>
          <w:lang w:bidi="ar-AE"/>
        </w:rPr>
        <w:t>وضع مدونة ممارسات إلزامية لقطاع خدمة التبريد وتكييف الهواء؛ وتطبيق مدونة الممارسات في تدريب وإصدار شهادات الفنيين (30,000 دولار أمريكي)؛</w:t>
      </w:r>
    </w:p>
    <w:p w14:paraId="54DFFBA0" w14:textId="1FFFADB5" w:rsidR="009A0C50" w:rsidRDefault="009A0C50" w:rsidP="009A0C50">
      <w:pPr>
        <w:pStyle w:val="StyleHeader4Para4Left0Firstline0"/>
        <w:numPr>
          <w:ilvl w:val="0"/>
          <w:numId w:val="36"/>
        </w:numPr>
        <w:tabs>
          <w:tab w:val="clear" w:pos="2880"/>
          <w:tab w:val="left" w:pos="571"/>
        </w:tabs>
        <w:bidi/>
        <w:ind w:left="1440" w:hanging="720"/>
        <w:rPr>
          <w:sz w:val="26"/>
          <w:szCs w:val="26"/>
          <w:lang w:bidi="ar-AE"/>
        </w:rPr>
      </w:pPr>
      <w:r w:rsidRPr="009A0C50">
        <w:rPr>
          <w:sz w:val="26"/>
          <w:szCs w:val="26"/>
          <w:rtl/>
          <w:lang w:bidi="ar-AE"/>
        </w:rPr>
        <w:t>توفير المعدات والأدوات لثمانية معاهد تدريب (مثل آلات الشحن المحمولة لغازات التبريد القابلة للاشتعال، ومجموعات اللحام بالنحاس، وكاشف التسرب، ووحدات الاسترداد، ومعدات الخدمة) (300,000 دولار أمريكي)؛</w:t>
      </w:r>
    </w:p>
    <w:p w14:paraId="2EB7B047" w14:textId="191F9EA1" w:rsidR="009A0C50" w:rsidRDefault="009A0C50" w:rsidP="0044638C">
      <w:pPr>
        <w:pStyle w:val="StyleHeader4Para4Left0Firstline0"/>
        <w:keepNext/>
        <w:keepLines/>
        <w:numPr>
          <w:ilvl w:val="0"/>
          <w:numId w:val="36"/>
        </w:numPr>
        <w:tabs>
          <w:tab w:val="clear" w:pos="2880"/>
          <w:tab w:val="left" w:pos="571"/>
        </w:tabs>
        <w:bidi/>
        <w:ind w:left="1440" w:hanging="720"/>
        <w:rPr>
          <w:sz w:val="26"/>
          <w:szCs w:val="26"/>
          <w:lang w:bidi="ar-AE"/>
        </w:rPr>
      </w:pPr>
      <w:r w:rsidRPr="009A0C50">
        <w:rPr>
          <w:sz w:val="26"/>
          <w:szCs w:val="26"/>
          <w:rtl/>
          <w:lang w:bidi="ar-AE"/>
        </w:rPr>
        <w:lastRenderedPageBreak/>
        <w:t>تدريب 150 مدرب (10 جلسات) و225 فني (15 جلسة) على ممارسات الخدمة الجيدة؛ وتخفيض التسرب واحتواء غازات التبريد؛ واسترداد غازات التبريد وإعادة تدويرها وإعادة استخدامها؛ وخدمة المعدات باستخدام غازات تبريد قابلة للاشتعال (130,000 دولار أمريكي)؛</w:t>
      </w:r>
    </w:p>
    <w:p w14:paraId="6D153DEF" w14:textId="39544C67" w:rsidR="009A0C50" w:rsidRDefault="009A0C50" w:rsidP="009A0C50">
      <w:pPr>
        <w:pStyle w:val="StyleHeader4Para4Left0Firstline0"/>
        <w:numPr>
          <w:ilvl w:val="0"/>
          <w:numId w:val="36"/>
        </w:numPr>
        <w:tabs>
          <w:tab w:val="clear" w:pos="2880"/>
          <w:tab w:val="left" w:pos="571"/>
        </w:tabs>
        <w:bidi/>
        <w:ind w:left="1440" w:hanging="720"/>
        <w:rPr>
          <w:sz w:val="26"/>
          <w:szCs w:val="26"/>
          <w:lang w:bidi="ar-AE"/>
        </w:rPr>
      </w:pPr>
      <w:r w:rsidRPr="009A0C50">
        <w:rPr>
          <w:sz w:val="26"/>
          <w:szCs w:val="26"/>
          <w:rtl/>
          <w:lang w:bidi="ar-AE"/>
        </w:rPr>
        <w:t>إعداد إجراءات إصدار الشهادات وتحديد المنظمات المخولة بإصدار الشهادات؛ وتنظيم أنشطة لزيادة الوعي حول إصدار الشهادات الإلزامية للفنيين (70,000 دولار أمريكي)؛</w:t>
      </w:r>
    </w:p>
    <w:p w14:paraId="7203D944" w14:textId="12F18192" w:rsidR="009A0C50" w:rsidRDefault="009A0C50" w:rsidP="009A0C50">
      <w:pPr>
        <w:pStyle w:val="StyleHeader4Para4Left0Firstline0"/>
        <w:numPr>
          <w:ilvl w:val="0"/>
          <w:numId w:val="36"/>
        </w:numPr>
        <w:tabs>
          <w:tab w:val="clear" w:pos="2880"/>
          <w:tab w:val="left" w:pos="571"/>
        </w:tabs>
        <w:bidi/>
        <w:ind w:left="1440" w:hanging="720"/>
        <w:rPr>
          <w:sz w:val="26"/>
          <w:szCs w:val="26"/>
          <w:lang w:bidi="ar-AE"/>
        </w:rPr>
      </w:pPr>
      <w:r w:rsidRPr="009A0C50">
        <w:rPr>
          <w:sz w:val="26"/>
          <w:szCs w:val="26"/>
          <w:rtl/>
          <w:lang w:bidi="ar-AE"/>
        </w:rPr>
        <w:t>تنفيذ برنامج لاسترداد غازات التبريد وإعادة تدويرها واستصلاحها: إجراء مسح لقطاع الخدمة في مناطق مختلفة وتحديد أحد مرافق تخزين غازات التبريد كموقع للاستصلاح (45,000 دولار أمريكي)؛</w:t>
      </w:r>
    </w:p>
    <w:p w14:paraId="56047E2D" w14:textId="66EF0DDC" w:rsidR="001D2852" w:rsidRDefault="001D2852" w:rsidP="001D2852">
      <w:pPr>
        <w:pStyle w:val="StyleHeader4Para4Left0Firstline0"/>
        <w:numPr>
          <w:ilvl w:val="0"/>
          <w:numId w:val="36"/>
        </w:numPr>
        <w:tabs>
          <w:tab w:val="clear" w:pos="2880"/>
          <w:tab w:val="left" w:pos="571"/>
        </w:tabs>
        <w:bidi/>
        <w:ind w:left="1440" w:hanging="720"/>
        <w:rPr>
          <w:sz w:val="26"/>
          <w:szCs w:val="26"/>
          <w:lang w:bidi="ar-AE"/>
        </w:rPr>
      </w:pPr>
      <w:r w:rsidRPr="001D2852">
        <w:rPr>
          <w:sz w:val="26"/>
          <w:szCs w:val="26"/>
          <w:rtl/>
          <w:lang w:bidi="ar-AE"/>
        </w:rPr>
        <w:t>المساعدة الفنية لقطاع مصايد الأسماك، بما في ذلك إجراء مسح لتحديد المستخدمين النهائيين ومعداتهم؛ وتنظيم ورشة عمل لتوفير المعلومات الفنية لدعم انتقال قطاع مصايد الأسماك إلى بدائل منخفضة القدرة على إحداث الاحترار العالمي (60,000 دولار أمريكي)؛</w:t>
      </w:r>
    </w:p>
    <w:p w14:paraId="7BF3AD99" w14:textId="57EDCB6C" w:rsidR="00E60A17" w:rsidRDefault="00E60A17" w:rsidP="00E60A17">
      <w:pPr>
        <w:pStyle w:val="StyleHeader4Para4Left0Firstline0"/>
        <w:numPr>
          <w:ilvl w:val="0"/>
          <w:numId w:val="36"/>
        </w:numPr>
        <w:tabs>
          <w:tab w:val="clear" w:pos="2880"/>
          <w:tab w:val="left" w:pos="571"/>
        </w:tabs>
        <w:bidi/>
        <w:ind w:left="1440" w:hanging="720"/>
        <w:rPr>
          <w:sz w:val="26"/>
          <w:szCs w:val="26"/>
          <w:lang w:bidi="ar-AE"/>
        </w:rPr>
      </w:pPr>
      <w:r w:rsidRPr="00E60A17">
        <w:rPr>
          <w:sz w:val="26"/>
          <w:szCs w:val="26"/>
          <w:rtl/>
          <w:lang w:bidi="ar-AE"/>
        </w:rPr>
        <w:t>إجراء دراسة لجمع البيانات عن الأدوار والظروف الحالية للمرأة في قطاع التبريد وتكييف الهواء وتحديد الفرص المتاحة لتحسين المساواة بين الجنسين (30,000 دولار أمريكي)؛</w:t>
      </w:r>
    </w:p>
    <w:p w14:paraId="58A1C992" w14:textId="2AF5C5EB" w:rsidR="00E60A17" w:rsidRDefault="00E60A17" w:rsidP="00E60A17">
      <w:pPr>
        <w:pStyle w:val="StyleHeader4Para4Left0Firstline0"/>
        <w:numPr>
          <w:ilvl w:val="0"/>
          <w:numId w:val="36"/>
        </w:numPr>
        <w:tabs>
          <w:tab w:val="clear" w:pos="2880"/>
          <w:tab w:val="left" w:pos="571"/>
        </w:tabs>
        <w:bidi/>
        <w:ind w:left="1440" w:hanging="720"/>
        <w:rPr>
          <w:sz w:val="26"/>
          <w:szCs w:val="26"/>
          <w:lang w:bidi="ar-AE"/>
        </w:rPr>
      </w:pPr>
      <w:r w:rsidRPr="00E60A17">
        <w:rPr>
          <w:sz w:val="26"/>
          <w:szCs w:val="26"/>
          <w:rtl/>
          <w:lang w:bidi="ar-AE"/>
        </w:rPr>
        <w:t>أنشطة لنشر الوعي وبناء القدرات لتعزيز إزالة المواد الهيدروكلوروفلوروكربونية، واعتماد تكنولوجيات منخفضة القدرة على إحداث الاحترار العالمي (85,000 دولار أمريكي)؛ و</w:t>
      </w:r>
    </w:p>
    <w:p w14:paraId="31B680E8" w14:textId="0CDF88DC" w:rsidR="00E60A17" w:rsidRDefault="00E60A17" w:rsidP="00E60A17">
      <w:pPr>
        <w:pStyle w:val="StyleHeader4Para4Left0Firstline0"/>
        <w:numPr>
          <w:ilvl w:val="0"/>
          <w:numId w:val="36"/>
        </w:numPr>
        <w:tabs>
          <w:tab w:val="clear" w:pos="2880"/>
          <w:tab w:val="left" w:pos="571"/>
        </w:tabs>
        <w:bidi/>
        <w:ind w:left="1440" w:hanging="720"/>
        <w:rPr>
          <w:sz w:val="26"/>
          <w:szCs w:val="26"/>
          <w:rtl/>
          <w:lang w:bidi="ar-AE"/>
        </w:rPr>
      </w:pPr>
      <w:r w:rsidRPr="00E60A17">
        <w:rPr>
          <w:sz w:val="26"/>
          <w:szCs w:val="26"/>
          <w:rtl/>
          <w:lang w:bidi="ar-AE"/>
        </w:rPr>
        <w:t>تنسيق المشروع وتنفيذه والإبلاغ عنه بمبلغ قدره 20,000 دولار أمريكي موزعة على النحوِ التالي: مستشار دولي 5,000 دولار أمريكي؛ السفر 5,000 دولار أمريكي؛ أحداث إعلامية: 5,000 دولار أمريكي؛ وتقرير التحقق: 5,000 دولار أمريكي.</w:t>
      </w:r>
    </w:p>
    <w:p w14:paraId="6BAE598F" w14:textId="77777777" w:rsidR="00E60A17" w:rsidRPr="00D6632C" w:rsidRDefault="00E60A17" w:rsidP="00D6632C">
      <w:pPr>
        <w:widowControl w:val="0"/>
        <w:bidi/>
        <w:rPr>
          <w:rFonts w:asciiTheme="majorBidi" w:hAnsiTheme="majorBidi" w:cstheme="majorBidi"/>
          <w:sz w:val="26"/>
          <w:szCs w:val="26"/>
          <w:rtl/>
          <w:lang w:val="en-CA"/>
        </w:rPr>
      </w:pPr>
    </w:p>
    <w:p w14:paraId="42D04829" w14:textId="60CB2098" w:rsidR="00E60A17" w:rsidRPr="00E60A17" w:rsidRDefault="00E60A17" w:rsidP="00E60A17">
      <w:pPr>
        <w:widowControl w:val="0"/>
        <w:bidi/>
        <w:spacing w:after="240"/>
        <w:jc w:val="center"/>
        <w:rPr>
          <w:rFonts w:asciiTheme="majorBidi" w:hAnsiTheme="majorBidi" w:cstheme="majorBidi"/>
          <w:b/>
          <w:bCs/>
          <w:sz w:val="26"/>
          <w:szCs w:val="26"/>
          <w:lang w:val="en-CA"/>
        </w:rPr>
      </w:pPr>
      <w:r w:rsidRPr="00E60A17">
        <w:rPr>
          <w:rFonts w:asciiTheme="majorBidi" w:hAnsiTheme="majorBidi" w:cstheme="majorBidi"/>
          <w:b/>
          <w:bCs/>
          <w:sz w:val="26"/>
          <w:szCs w:val="26"/>
          <w:rtl/>
          <w:lang w:val="en-CA"/>
        </w:rPr>
        <w:t>تعليقات وتوصيات الأمانة</w:t>
      </w:r>
    </w:p>
    <w:p w14:paraId="507F5D07" w14:textId="3F8BDD62" w:rsidR="00852F5A" w:rsidRPr="00E60A17" w:rsidRDefault="00E60A17" w:rsidP="00852F5A">
      <w:pPr>
        <w:pStyle w:val="StyleHeader4Para4Left0Firstline0"/>
        <w:numPr>
          <w:ilvl w:val="0"/>
          <w:numId w:val="0"/>
        </w:numPr>
        <w:tabs>
          <w:tab w:val="clear" w:pos="2880"/>
          <w:tab w:val="left" w:pos="571"/>
        </w:tabs>
        <w:bidi/>
        <w:rPr>
          <w:b/>
          <w:bCs/>
          <w:sz w:val="26"/>
          <w:szCs w:val="26"/>
          <w:rtl/>
          <w:lang w:bidi="ar-AE"/>
        </w:rPr>
      </w:pPr>
      <w:r w:rsidRPr="00E60A17">
        <w:rPr>
          <w:rFonts w:hint="cs"/>
          <w:b/>
          <w:bCs/>
          <w:sz w:val="26"/>
          <w:szCs w:val="26"/>
          <w:rtl/>
          <w:lang w:bidi="ar-AE"/>
        </w:rPr>
        <w:t>التعليقات</w:t>
      </w:r>
    </w:p>
    <w:p w14:paraId="18DC2264" w14:textId="3D0E8160" w:rsidR="00852F5A" w:rsidRDefault="00E60A17" w:rsidP="00E60A17">
      <w:pPr>
        <w:pStyle w:val="Heading1"/>
        <w:numPr>
          <w:ilvl w:val="0"/>
          <w:numId w:val="24"/>
        </w:numPr>
        <w:tabs>
          <w:tab w:val="num" w:pos="0"/>
        </w:tabs>
        <w:bidi/>
        <w:ind w:left="0" w:firstLine="0"/>
        <w:rPr>
          <w:sz w:val="26"/>
          <w:szCs w:val="26"/>
          <w:rtl/>
          <w:lang w:bidi="ar-AE"/>
        </w:rPr>
      </w:pPr>
      <w:r w:rsidRPr="00E60A17">
        <w:rPr>
          <w:sz w:val="26"/>
          <w:szCs w:val="26"/>
          <w:rtl/>
          <w:lang w:bidi="ar-AE"/>
        </w:rPr>
        <w:t xml:space="preserve">استعرضت الأمانة المرحلة الثانية من خطة إدارة إزالة المواد الهيدروكلوروفلوروكربونية في ضوء المرحلة الأولى، والسياسات والمبادئ التوجيهية للصندوق المتعدد الأطراف، بما في ذلك معايير تمويل إزالة المواد الهيدروكلوروفلوروكربونية في قطاع الاستهلاك للمرحلة الثانية من خطط إدارة إزالة المواد الهيدروكلوروفلوروكربونية (المقرر 74/50)، وخطة </w:t>
      </w:r>
      <w:r w:rsidR="002C056B">
        <w:rPr>
          <w:rFonts w:hint="cs"/>
          <w:sz w:val="26"/>
          <w:szCs w:val="26"/>
          <w:rtl/>
          <w:lang w:bidi="ar-AE"/>
        </w:rPr>
        <w:t>عمل الصندوق المتعدد الأطراف</w:t>
      </w:r>
      <w:r w:rsidRPr="00E60A17">
        <w:rPr>
          <w:sz w:val="26"/>
          <w:szCs w:val="26"/>
          <w:rtl/>
          <w:lang w:bidi="ar-AE"/>
        </w:rPr>
        <w:t xml:space="preserve"> 2021-2023.</w:t>
      </w:r>
    </w:p>
    <w:p w14:paraId="7C41062C" w14:textId="46C286BD" w:rsidR="00852F5A" w:rsidRDefault="00BE6AE3" w:rsidP="00852F5A">
      <w:pPr>
        <w:pStyle w:val="StyleHeader4Para4Left0Firstline0"/>
        <w:numPr>
          <w:ilvl w:val="0"/>
          <w:numId w:val="0"/>
        </w:numPr>
        <w:tabs>
          <w:tab w:val="clear" w:pos="2880"/>
          <w:tab w:val="left" w:pos="571"/>
        </w:tabs>
        <w:bidi/>
        <w:rPr>
          <w:sz w:val="26"/>
          <w:szCs w:val="26"/>
          <w:rtl/>
        </w:rPr>
      </w:pPr>
      <w:r w:rsidRPr="00AB697E">
        <w:rPr>
          <w:sz w:val="26"/>
          <w:szCs w:val="26"/>
          <w:u w:val="single"/>
          <w:rtl/>
        </w:rPr>
        <w:t>نقطة البداية للمرحلة الثانية، التخفيض والاستهلاك المتبقي المؤهل للتمويل</w:t>
      </w:r>
    </w:p>
    <w:p w14:paraId="625B06E9" w14:textId="169B6BEE" w:rsidR="00852F5A" w:rsidRDefault="00B0011C" w:rsidP="00B0011C">
      <w:pPr>
        <w:pStyle w:val="Heading1"/>
        <w:numPr>
          <w:ilvl w:val="0"/>
          <w:numId w:val="24"/>
        </w:numPr>
        <w:tabs>
          <w:tab w:val="num" w:pos="0"/>
        </w:tabs>
        <w:bidi/>
        <w:ind w:left="0" w:firstLine="0"/>
        <w:rPr>
          <w:sz w:val="26"/>
          <w:szCs w:val="26"/>
          <w:rtl/>
          <w:lang w:bidi="ar-AE"/>
        </w:rPr>
      </w:pPr>
      <w:r w:rsidRPr="00B0011C">
        <w:rPr>
          <w:sz w:val="26"/>
          <w:szCs w:val="26"/>
          <w:rtl/>
          <w:lang w:bidi="ar-AE"/>
        </w:rPr>
        <w:t>في إطار استعراض المشروع، يشار إلى أن استهلاك المغرب المتبقي من الهيدروكلوروفلوروكربون-22 المؤهل للتمويل بعد المرحلة الأولى بلغ 33.38 طن من قدرات استنفاد الأوزون المستخدمة في قطاع خدمة التبريد؛ وبلغ متوسط استهلاك 2018-2020 المبلغ عنه 25.33 طن من قدرات استنفاد الأوزون؛ وبلغت الحصة الصادرة لعام 2021 مقدار 21.31 طن من قدرات استنفاد الأوزون. كما يشار أيضاً إلى أن طلب الخدمة المقدّر استناداً إلى عدد وحدات التبريد وتكييف الهواء المثبتة في البلد كان مقارباً للاستهلاك المبلغ عنه في عام 2020. وفي ضوء هذه الحقائق وبعد المناقشة مع اليونيدو، وافقت حكومة المغرب على استخدام 25.33 طن من قدرات استنفاد الأوزون من الهيدروكلوروفلوروكربون-22 بالإضافة إلى 7.90 طن من قدرات استنفاد الأوزون من الهيدروكلوروفلوروكربون-141ب الموجود في البوليولات المستوردة مسبقة الخلط كنقطة انطلاق للتخفيض الكلي لاستهلاك المواد الهيدروكلوروفلوروكربونية في المرحلة الثانية من خطة إدارة إزالة المواد الهيدروكلوروفلوروكربونية.</w:t>
      </w:r>
    </w:p>
    <w:p w14:paraId="638856BF" w14:textId="7BF8493A" w:rsidR="00405623" w:rsidRPr="00405623" w:rsidRDefault="00405623" w:rsidP="00405623">
      <w:pPr>
        <w:pStyle w:val="Heading1"/>
        <w:numPr>
          <w:ilvl w:val="0"/>
          <w:numId w:val="24"/>
        </w:numPr>
        <w:tabs>
          <w:tab w:val="num" w:pos="0"/>
        </w:tabs>
        <w:bidi/>
        <w:ind w:left="0" w:firstLine="0"/>
        <w:rPr>
          <w:sz w:val="26"/>
          <w:szCs w:val="26"/>
          <w:rtl/>
          <w:lang w:bidi="ar-AE"/>
        </w:rPr>
      </w:pPr>
      <w:r w:rsidRPr="00405623">
        <w:rPr>
          <w:sz w:val="26"/>
          <w:szCs w:val="26"/>
          <w:rtl/>
          <w:lang w:bidi="ar-AE"/>
        </w:rPr>
        <w:lastRenderedPageBreak/>
        <w:t xml:space="preserve">وبالتالي، عدلت الحكومة التخفيض المطلوب لتحقيق تخفيض بنسبة 67.5 في المائة في استهلاك خط الأساس بحلول عام 2025 من 16.69 طن من قدرات استنفاد الأوزون إلى 8.64 طن من قدرات استنفاد الأوزون من الهيدروكلوروفلوروكربون-22. وبناءً على ذلك، تم تعديل التمويل المطلوب من 1,450,000 دولار أمريكي إلى 754,032 دولار أمريكي (محسوبة على أساس فعالية تكلفة قدرها 4.80 دولار أمريكي/كلغم) لإزالة 8.64 طن من قدرات استنفاد </w:t>
      </w:r>
      <w:r w:rsidR="000020FA" w:rsidRPr="00405623">
        <w:rPr>
          <w:rFonts w:hint="cs"/>
          <w:sz w:val="26"/>
          <w:szCs w:val="26"/>
          <w:rtl/>
          <w:lang w:bidi="ar-AE"/>
        </w:rPr>
        <w:t>الأوزون (</w:t>
      </w:r>
      <w:r w:rsidRPr="00405623">
        <w:rPr>
          <w:sz w:val="26"/>
          <w:szCs w:val="26"/>
          <w:rtl/>
          <w:lang w:bidi="ar-AE"/>
        </w:rPr>
        <w:t>157.09 طن متري) من الهيدروكلوروفلوروكربون-22.</w:t>
      </w:r>
    </w:p>
    <w:p w14:paraId="0DF9A02F" w14:textId="370D7A4B" w:rsidR="00E9584A" w:rsidRPr="00405623" w:rsidRDefault="000020FA" w:rsidP="000020FA">
      <w:pPr>
        <w:pStyle w:val="Heading1"/>
        <w:bidi/>
        <w:rPr>
          <w:sz w:val="26"/>
          <w:szCs w:val="26"/>
          <w:rtl/>
          <w:lang w:bidi="ar-AE"/>
        </w:rPr>
      </w:pPr>
      <w:r w:rsidRPr="00AB697E">
        <w:rPr>
          <w:sz w:val="26"/>
          <w:szCs w:val="26"/>
          <w:u w:val="single"/>
          <w:rtl/>
        </w:rPr>
        <w:t>تأجيل مشروع الرغاوي الجامع</w:t>
      </w:r>
    </w:p>
    <w:p w14:paraId="1E652F3B" w14:textId="47207609" w:rsidR="00852F5A" w:rsidRDefault="00F71A82" w:rsidP="00F71A82">
      <w:pPr>
        <w:pStyle w:val="Heading1"/>
        <w:numPr>
          <w:ilvl w:val="0"/>
          <w:numId w:val="24"/>
        </w:numPr>
        <w:tabs>
          <w:tab w:val="num" w:pos="0"/>
        </w:tabs>
        <w:bidi/>
        <w:ind w:left="0" w:firstLine="0"/>
        <w:rPr>
          <w:sz w:val="26"/>
          <w:szCs w:val="26"/>
          <w:rtl/>
          <w:lang w:bidi="ar-AE"/>
        </w:rPr>
      </w:pPr>
      <w:r w:rsidRPr="00F71A82">
        <w:rPr>
          <w:sz w:val="26"/>
          <w:szCs w:val="26"/>
          <w:rtl/>
          <w:lang w:bidi="ar-AE"/>
        </w:rPr>
        <w:t>في إطار استعراض مشروع الرغاوي الجامع، أشارت الأمانة إلى أن ست فقط من الشركات الصغيرة والمتوسطة الحجم من العشرة كانت مؤهلة للتمويل، حيث تم إنشاء الشركات الأربع الأخرى بعد تاريخ 21 سبتمبر</w:t>
      </w:r>
      <w:r w:rsidR="0004325A">
        <w:rPr>
          <w:rFonts w:hint="cs"/>
          <w:sz w:val="26"/>
          <w:szCs w:val="26"/>
          <w:rtl/>
          <w:lang w:bidi="ar-AE"/>
        </w:rPr>
        <w:t>/أيلول</w:t>
      </w:r>
      <w:r w:rsidRPr="00F71A82">
        <w:rPr>
          <w:sz w:val="26"/>
          <w:szCs w:val="26"/>
          <w:rtl/>
          <w:lang w:bidi="ar-AE"/>
        </w:rPr>
        <w:t xml:space="preserve"> 2007؛ بالإضافة إلى أن فعالية تكلفة المشروع (أي 28.90 دولار أمريكي/ كلغم) تجاوزت بشكل كبير عتبة فعالية التكلفة البالغة 10,96 دولار أمريكي/كلغم</w:t>
      </w:r>
      <w:r w:rsidR="00F779D9">
        <w:rPr>
          <w:rStyle w:val="FootnoteReference"/>
          <w:sz w:val="26"/>
          <w:szCs w:val="26"/>
          <w:rtl/>
          <w:lang w:bidi="ar-AE"/>
        </w:rPr>
        <w:footnoteReference w:id="6"/>
      </w:r>
      <w:r w:rsidRPr="00F71A82">
        <w:rPr>
          <w:sz w:val="26"/>
          <w:szCs w:val="26"/>
          <w:rtl/>
          <w:lang w:bidi="ar-AE"/>
        </w:rPr>
        <w:t>، بالتماشي مع المقرر 74/50.</w:t>
      </w:r>
    </w:p>
    <w:p w14:paraId="44CFFEAB" w14:textId="6F4FAED7" w:rsidR="000020FA" w:rsidRDefault="00CC498A" w:rsidP="00CC498A">
      <w:pPr>
        <w:pStyle w:val="Heading1"/>
        <w:numPr>
          <w:ilvl w:val="0"/>
          <w:numId w:val="24"/>
        </w:numPr>
        <w:tabs>
          <w:tab w:val="num" w:pos="0"/>
        </w:tabs>
        <w:bidi/>
        <w:ind w:left="0" w:firstLine="0"/>
        <w:rPr>
          <w:sz w:val="26"/>
          <w:szCs w:val="26"/>
          <w:rtl/>
          <w:lang w:bidi="ar-AE"/>
        </w:rPr>
      </w:pPr>
      <w:r w:rsidRPr="00CC498A">
        <w:rPr>
          <w:sz w:val="26"/>
          <w:szCs w:val="26"/>
          <w:rtl/>
          <w:lang w:bidi="ar-AE"/>
        </w:rPr>
        <w:t>طلبت اليونيدو بعد مناقشات مستفيضة إرجاء تقديم المشروع إلى اجتماعٍ مقبل، مشيرة إلى أن التمويل المحدود الذي سيكون متاحاً بموجب المقرر 74/50 لن يسمح بإدخال تكنولوجيا البنتان بسبب تكاليفها المرتبطة بالسلامة. ويجب تحديد تكنولوجيا بديلة أكثر فعالية من حيث التكلفة، وستتطلب المشاورات مع الشركات المستفيدة للحصول على موافقتها مزيداً من الوقت. وبناءً عليه، تم الاتفاق على إمكانية تقديم مشروع الرغاوي الجامع إلى اجتماع لاحق، أثناء تنفيذ المرحلة الثانية من خطة إدارة إزالة المواد الهيدروكلوروفلوروكربونية. وبموجب هذه الاتفاقية، تم إدراج نصٍ في المحلق 8-أ من الاتفاقية يجيز تقديم مشروع الرغاوي الجامع لإزالة الهيدروكلوروفلوروكربون-141ب الموجود في البوليولات المستوردة مسبقة الخلط في المغرب أثناء تنفيذ المرحلة الثانية في موعد أقصاه الاجتماع الأول في عام 2024.</w:t>
      </w:r>
    </w:p>
    <w:p w14:paraId="39123DA7" w14:textId="77777777" w:rsidR="00F779D9" w:rsidRPr="00AD0E99" w:rsidRDefault="00F779D9" w:rsidP="00F779D9">
      <w:pPr>
        <w:pStyle w:val="Heading1"/>
        <w:widowControl w:val="0"/>
        <w:bidi/>
        <w:rPr>
          <w:rFonts w:asciiTheme="majorBidi" w:hAnsiTheme="majorBidi" w:cstheme="majorBidi"/>
          <w:sz w:val="26"/>
          <w:szCs w:val="26"/>
          <w:u w:val="single"/>
          <w:lang w:val="en-CA"/>
        </w:rPr>
      </w:pPr>
      <w:r w:rsidRPr="00AD0E99">
        <w:rPr>
          <w:rFonts w:asciiTheme="majorBidi" w:hAnsiTheme="majorBidi" w:cstheme="majorBidi"/>
          <w:sz w:val="26"/>
          <w:szCs w:val="26"/>
          <w:u w:val="single"/>
          <w:rtl/>
          <w:lang w:val="en-CA"/>
        </w:rPr>
        <w:t>المسائل الفنية وذات الصلة بالتكلفة</w:t>
      </w:r>
    </w:p>
    <w:p w14:paraId="43CE2ADF" w14:textId="5E9E6A91" w:rsidR="000020FA" w:rsidRDefault="00F779D9" w:rsidP="00F779D9">
      <w:pPr>
        <w:pStyle w:val="Heading1"/>
        <w:numPr>
          <w:ilvl w:val="0"/>
          <w:numId w:val="24"/>
        </w:numPr>
        <w:tabs>
          <w:tab w:val="num" w:pos="0"/>
        </w:tabs>
        <w:bidi/>
        <w:ind w:left="0" w:firstLine="0"/>
        <w:rPr>
          <w:sz w:val="26"/>
          <w:szCs w:val="26"/>
          <w:rtl/>
          <w:lang w:bidi="ar-AE"/>
        </w:rPr>
      </w:pPr>
      <w:r w:rsidRPr="00F779D9">
        <w:rPr>
          <w:sz w:val="26"/>
          <w:szCs w:val="26"/>
          <w:rtl/>
          <w:lang w:bidi="ar-AE"/>
        </w:rPr>
        <w:t>فيما يتعلق بإصدار شهادات للفنيين، أوضحت اليونيدو أن البرنامج سيركز أولاً على وضع مخطط طوعي للفنيين الذين يرغبون في الحصول على شهادة من سلطة مختصة، ولا سيما في القطاع الرسمي. وبناءً على نتائج الأنشطة الأولية والتشاور مع أصحاب المصلحة، من المخطط جعل الشهادة إلزامية مدعومة باللوائح إذا سمحت الظروف بذلك. وفي حال كانت ظروف السوق مناسبةً ستتم مناقشة التدابير ذات الصلة، بما في ذلك السماح ببيع وتوزيع غازات التبريد أو تقديم الخدمات لأنواع معينة من المعدات إلى الفنيين المعتمدين فقط، وحظر تنفيس الغازات أثناء الخدمة، وإجراء فحوصات تسرب محددة مسبقاً أو ممارسات حفظ السجلات. وسيتم تنفيذ كل هذه الأنشطة في المرحلة الثانية.</w:t>
      </w:r>
    </w:p>
    <w:p w14:paraId="1EC1C438" w14:textId="26083179" w:rsidR="000020FA" w:rsidRDefault="00F25632" w:rsidP="00F25632">
      <w:pPr>
        <w:pStyle w:val="Heading1"/>
        <w:numPr>
          <w:ilvl w:val="0"/>
          <w:numId w:val="24"/>
        </w:numPr>
        <w:tabs>
          <w:tab w:val="num" w:pos="0"/>
        </w:tabs>
        <w:bidi/>
        <w:ind w:left="0" w:firstLine="0"/>
        <w:rPr>
          <w:sz w:val="26"/>
          <w:szCs w:val="26"/>
          <w:rtl/>
          <w:lang w:bidi="ar-AE"/>
        </w:rPr>
      </w:pPr>
      <w:r w:rsidRPr="00F25632">
        <w:rPr>
          <w:sz w:val="26"/>
          <w:szCs w:val="26"/>
          <w:rtl/>
          <w:lang w:bidi="ar-AE"/>
        </w:rPr>
        <w:t xml:space="preserve">عُقدت نقاشات تناولت العديد من القضايا خلال استعراض المشروع. وتمت إزالة طلب التمويل المتعلق بالدراسة حول القضية الجنسانية وتم دمج العنصر في جميع الأنشطة الأخرى في المرحلة الثانية. وفيما يتعلق بنظام ترخيص المعدات القائمة على الهيدروكلوروفلوروكربون-22، كانت الخطة تهدف إلى وضع رمز تعريف جمركي لاستيراد جميع أنواع المعدات القائمة على الهيدروكلوروفلوروكربون-22؛ سيكون الحظر الكامل على استيراد هذه المعدات في المراحل المستقبلية. كما سيتم تدريب الفنيين وموظفي الجمارك بشكل أساسي من خلال تدريب المدربين ودعم مؤسسات التدريب. وسيتم استخدام المؤسسات التعليمية الـ 53 القائمة، والتي تدرب قرابة 3,000 فني كل عام من خلال برامج الدبلوم المختلفة، لإجراء برامج التدريب. ومن شأن تدريب المدربين لهذه المؤسسات التدريبية تسهيل نقل الخبرة لغالبية الفنيين. وسيتم تدريب </w:t>
      </w:r>
      <w:r w:rsidR="00B239BA">
        <w:rPr>
          <w:rFonts w:hint="cs"/>
          <w:sz w:val="26"/>
          <w:szCs w:val="26"/>
          <w:rtl/>
          <w:lang w:bidi="ar-AE"/>
        </w:rPr>
        <w:t>موظفي</w:t>
      </w:r>
      <w:r w:rsidRPr="00F25632">
        <w:rPr>
          <w:sz w:val="26"/>
          <w:szCs w:val="26"/>
          <w:rtl/>
          <w:lang w:bidi="ar-AE"/>
        </w:rPr>
        <w:t xml:space="preserve"> الجمارك من خلال تدريب المدربين الذين سيقومون بدورهم بتدريب </w:t>
      </w:r>
      <w:r w:rsidR="00B239BA">
        <w:rPr>
          <w:rFonts w:hint="cs"/>
          <w:sz w:val="26"/>
          <w:szCs w:val="26"/>
          <w:rtl/>
          <w:lang w:bidi="ar-AE"/>
        </w:rPr>
        <w:t>موظفي</w:t>
      </w:r>
      <w:r w:rsidRPr="00F25632">
        <w:rPr>
          <w:sz w:val="26"/>
          <w:szCs w:val="26"/>
          <w:rtl/>
          <w:lang w:bidi="ar-AE"/>
        </w:rPr>
        <w:t xml:space="preserve"> الجمارك.</w:t>
      </w:r>
    </w:p>
    <w:p w14:paraId="0355C61F" w14:textId="7CB1915D" w:rsidR="000020FA" w:rsidRDefault="00F25632" w:rsidP="00F25632">
      <w:pPr>
        <w:pStyle w:val="Heading1"/>
        <w:numPr>
          <w:ilvl w:val="0"/>
          <w:numId w:val="24"/>
        </w:numPr>
        <w:tabs>
          <w:tab w:val="num" w:pos="0"/>
        </w:tabs>
        <w:bidi/>
        <w:ind w:left="0" w:firstLine="0"/>
        <w:rPr>
          <w:sz w:val="26"/>
          <w:szCs w:val="26"/>
          <w:rtl/>
          <w:lang w:bidi="ar-AE"/>
        </w:rPr>
      </w:pPr>
      <w:r w:rsidRPr="00F25632">
        <w:rPr>
          <w:sz w:val="26"/>
          <w:szCs w:val="26"/>
          <w:rtl/>
          <w:lang w:bidi="ar-AE"/>
        </w:rPr>
        <w:t xml:space="preserve">بسبب تخفيض مبلغ الإزالة والتمويل المرتبط به، تم تعديل الأنشطة المخطط لها في المرحلة الثانية من خطة إدارة إزالة المواد الهيدروكلوروفلوروكربونية، بناءً على ذلك: يتولى تطوير مدونة الممارسات خبير وطني؛ كما تم </w:t>
      </w:r>
      <w:r w:rsidRPr="00F25632">
        <w:rPr>
          <w:sz w:val="26"/>
          <w:szCs w:val="26"/>
          <w:rtl/>
          <w:lang w:bidi="ar-AE"/>
        </w:rPr>
        <w:lastRenderedPageBreak/>
        <w:t>تخفيض مجموعات الأدوات لمؤسسات التدريب من ثماني إلى ست مجموعات؛ وتم تخفيض عدد الدورات التدريبية للمدربين من 10 إلى دورتين؛ وتم الحفاظ على تدريب 450 فني ولكن سيكون لكل جلسة تدريبية مدرب واحد فقط؛ وتمت إزالة التدريب قبل عملية المصادقة؛ وتم تخفيض عدد آلات وأسطوانات الاسترداد من 100 إلى 50 مجموعة كذلك تمت إزالة آلة الاستصلاح وتكاليف التشغيل؛ وسيتم إجراء دورة لتجديد المعلومات واحدة فقط لمدربي موظفي الجمارك؛ كما تم تعديل نطاق المساعدة الفنية لقطاع مصايد الأسماك وأنشطة نشر الوعي. ونتيجة لذلك، تبلغ التكاليف المعدلة للمرحلة الثانية من خطة إدارة إزالة المواد الهيدروكلوروفلوروكربونية 754,032 دولار أمريكي، على النحو المبين في الجدول 5.</w:t>
      </w:r>
    </w:p>
    <w:p w14:paraId="6C2DB698" w14:textId="17EFE544" w:rsidR="00F25632" w:rsidRPr="00D6632C" w:rsidRDefault="004776ED" w:rsidP="004776ED">
      <w:pPr>
        <w:pStyle w:val="StyleHeader4Para4Left0Firstline0"/>
        <w:numPr>
          <w:ilvl w:val="0"/>
          <w:numId w:val="0"/>
        </w:numPr>
        <w:tabs>
          <w:tab w:val="clear" w:pos="2880"/>
          <w:tab w:val="left" w:pos="571"/>
        </w:tabs>
        <w:bidi/>
        <w:spacing w:after="0"/>
        <w:rPr>
          <w:b/>
          <w:bCs/>
          <w:sz w:val="26"/>
          <w:szCs w:val="26"/>
          <w:rtl/>
          <w:lang w:bidi="ar-AE"/>
        </w:rPr>
      </w:pPr>
      <w:r w:rsidRPr="00D6632C">
        <w:rPr>
          <w:b/>
          <w:bCs/>
          <w:sz w:val="26"/>
          <w:szCs w:val="26"/>
          <w:rtl/>
          <w:lang w:bidi="ar-AE"/>
        </w:rPr>
        <w:t>الجدول 5. التكاليف والأنشطة المعتمدة للمرحلة الثانية من خطة إدارة إزالة المواد الهيدروكلوروفلوروكربونية للمغرب</w:t>
      </w:r>
    </w:p>
    <w:tbl>
      <w:tblPr>
        <w:tblStyle w:val="TableGrid"/>
        <w:bidiVisual/>
        <w:tblW w:w="5000" w:type="pct"/>
        <w:jc w:val="center"/>
        <w:tblLook w:val="04A0" w:firstRow="1" w:lastRow="0" w:firstColumn="1" w:lastColumn="0" w:noHBand="0" w:noVBand="1"/>
      </w:tblPr>
      <w:tblGrid>
        <w:gridCol w:w="7512"/>
        <w:gridCol w:w="1838"/>
      </w:tblGrid>
      <w:tr w:rsidR="004776ED" w:rsidRPr="00B239BA" w14:paraId="20687310" w14:textId="77777777" w:rsidTr="00B239BA">
        <w:trPr>
          <w:jc w:val="center"/>
        </w:trPr>
        <w:tc>
          <w:tcPr>
            <w:tcW w:w="4017" w:type="pct"/>
          </w:tcPr>
          <w:p w14:paraId="060A3BB2" w14:textId="77777777" w:rsidR="004776ED" w:rsidRPr="00B239BA" w:rsidRDefault="004776ED" w:rsidP="004776ED">
            <w:pPr>
              <w:bidi/>
              <w:jc w:val="left"/>
              <w:rPr>
                <w:rFonts w:asciiTheme="majorBidi" w:hAnsiTheme="majorBidi" w:cstheme="majorBidi"/>
                <w:b/>
                <w:bCs/>
                <w:sz w:val="22"/>
                <w:szCs w:val="22"/>
              </w:rPr>
            </w:pPr>
            <w:r w:rsidRPr="00B239BA">
              <w:rPr>
                <w:rFonts w:asciiTheme="majorBidi" w:hAnsiTheme="majorBidi" w:cstheme="majorBidi"/>
                <w:b/>
                <w:bCs/>
                <w:sz w:val="22"/>
                <w:szCs w:val="22"/>
                <w:rtl/>
              </w:rPr>
              <w:t>الوصف</w:t>
            </w:r>
          </w:p>
        </w:tc>
        <w:tc>
          <w:tcPr>
            <w:tcW w:w="983" w:type="pct"/>
          </w:tcPr>
          <w:p w14:paraId="51A0C9BF" w14:textId="54208122" w:rsidR="004776ED" w:rsidRPr="00B239BA" w:rsidRDefault="00B239BA" w:rsidP="00B239BA">
            <w:pPr>
              <w:bidi/>
              <w:jc w:val="left"/>
              <w:rPr>
                <w:rFonts w:asciiTheme="majorBidi" w:hAnsiTheme="majorBidi" w:cstheme="majorBidi"/>
                <w:b/>
                <w:bCs/>
                <w:sz w:val="22"/>
                <w:szCs w:val="22"/>
                <w:lang w:bidi="ar-AE"/>
              </w:rPr>
            </w:pPr>
            <w:r w:rsidRPr="00B239BA">
              <w:rPr>
                <w:rFonts w:asciiTheme="majorBidi" w:hAnsiTheme="majorBidi" w:cstheme="majorBidi"/>
                <w:b/>
                <w:bCs/>
                <w:sz w:val="22"/>
                <w:szCs w:val="22"/>
                <w:rtl/>
                <w:lang w:bidi="ar-AE"/>
              </w:rPr>
              <w:t>التكلفة (دولار أمريكي)</w:t>
            </w:r>
          </w:p>
        </w:tc>
      </w:tr>
      <w:tr w:rsidR="004776ED" w:rsidRPr="00B239BA" w14:paraId="65AA64A3" w14:textId="77777777" w:rsidTr="00B239BA">
        <w:trPr>
          <w:jc w:val="center"/>
        </w:trPr>
        <w:tc>
          <w:tcPr>
            <w:tcW w:w="4017" w:type="pct"/>
          </w:tcPr>
          <w:p w14:paraId="190F5812" w14:textId="77777777" w:rsidR="004776ED" w:rsidRPr="00B239BA" w:rsidRDefault="004776ED" w:rsidP="004776ED">
            <w:pPr>
              <w:bidi/>
              <w:rPr>
                <w:rFonts w:asciiTheme="majorBidi" w:hAnsiTheme="majorBidi" w:cstheme="majorBidi"/>
                <w:sz w:val="22"/>
                <w:szCs w:val="22"/>
              </w:rPr>
            </w:pPr>
            <w:r w:rsidRPr="00B239BA">
              <w:rPr>
                <w:rFonts w:asciiTheme="majorBidi" w:hAnsiTheme="majorBidi" w:cstheme="majorBidi"/>
                <w:sz w:val="22"/>
                <w:szCs w:val="22"/>
                <w:rtl/>
              </w:rPr>
              <w:t>إنشاء نظام ترخيص للمعدات القائمة على الهيدروكلوروفلوروكربون-22</w:t>
            </w:r>
          </w:p>
        </w:tc>
        <w:tc>
          <w:tcPr>
            <w:tcW w:w="983" w:type="pct"/>
          </w:tcPr>
          <w:p w14:paraId="7CB277C9" w14:textId="3C60C3D6" w:rsidR="004776ED" w:rsidRPr="00B239BA" w:rsidRDefault="00B239BA" w:rsidP="00B239BA">
            <w:pPr>
              <w:bidi/>
              <w:jc w:val="left"/>
              <w:rPr>
                <w:rFonts w:asciiTheme="majorBidi" w:hAnsiTheme="majorBidi" w:cstheme="majorBidi"/>
                <w:sz w:val="22"/>
                <w:szCs w:val="22"/>
              </w:rPr>
            </w:pPr>
            <w:r w:rsidRPr="00B239BA">
              <w:rPr>
                <w:rFonts w:asciiTheme="majorBidi" w:hAnsiTheme="majorBidi"/>
                <w:sz w:val="22"/>
                <w:szCs w:val="22"/>
                <w:rtl/>
              </w:rPr>
              <w:t>10,000</w:t>
            </w:r>
          </w:p>
        </w:tc>
      </w:tr>
      <w:tr w:rsidR="004776ED" w:rsidRPr="00B239BA" w14:paraId="33720318" w14:textId="77777777" w:rsidTr="00B239BA">
        <w:trPr>
          <w:jc w:val="center"/>
        </w:trPr>
        <w:tc>
          <w:tcPr>
            <w:tcW w:w="4017" w:type="pct"/>
          </w:tcPr>
          <w:p w14:paraId="064276EF" w14:textId="77777777" w:rsidR="004776ED" w:rsidRPr="00B239BA" w:rsidRDefault="004776ED" w:rsidP="004776ED">
            <w:pPr>
              <w:bidi/>
              <w:rPr>
                <w:rFonts w:asciiTheme="majorBidi" w:hAnsiTheme="majorBidi" w:cstheme="majorBidi"/>
                <w:color w:val="000000"/>
                <w:sz w:val="22"/>
                <w:szCs w:val="22"/>
                <w:lang w:eastAsia="zh-CN"/>
              </w:rPr>
            </w:pPr>
            <w:r w:rsidRPr="00B239BA">
              <w:rPr>
                <w:rFonts w:asciiTheme="majorBidi" w:hAnsiTheme="majorBidi" w:cstheme="majorBidi"/>
                <w:color w:val="000000"/>
                <w:sz w:val="22"/>
                <w:szCs w:val="22"/>
                <w:rtl/>
                <w:lang w:eastAsia="zh-CN"/>
              </w:rPr>
              <w:t>تطوير مدونة ممارسات لقطاع خدمة التبريد وتكييف الهواء</w:t>
            </w:r>
          </w:p>
        </w:tc>
        <w:tc>
          <w:tcPr>
            <w:tcW w:w="983" w:type="pct"/>
          </w:tcPr>
          <w:p w14:paraId="3ED95A82" w14:textId="02267191" w:rsidR="004776ED" w:rsidRPr="00B239BA" w:rsidRDefault="00B239BA" w:rsidP="00B239BA">
            <w:pPr>
              <w:bidi/>
              <w:jc w:val="left"/>
              <w:rPr>
                <w:rFonts w:asciiTheme="majorBidi" w:hAnsiTheme="majorBidi" w:cstheme="majorBidi"/>
                <w:sz w:val="22"/>
                <w:szCs w:val="22"/>
              </w:rPr>
            </w:pPr>
            <w:r w:rsidRPr="00B239BA">
              <w:rPr>
                <w:rFonts w:asciiTheme="majorBidi" w:hAnsiTheme="majorBidi"/>
                <w:sz w:val="22"/>
                <w:szCs w:val="22"/>
                <w:rtl/>
              </w:rPr>
              <w:t>15,000</w:t>
            </w:r>
          </w:p>
        </w:tc>
      </w:tr>
      <w:tr w:rsidR="004776ED" w:rsidRPr="00B239BA" w14:paraId="143CC0B9" w14:textId="77777777" w:rsidTr="00B239BA">
        <w:trPr>
          <w:jc w:val="center"/>
        </w:trPr>
        <w:tc>
          <w:tcPr>
            <w:tcW w:w="4017" w:type="pct"/>
          </w:tcPr>
          <w:p w14:paraId="24975406" w14:textId="2A298B84" w:rsidR="004776ED" w:rsidRPr="00B239BA" w:rsidRDefault="004776ED" w:rsidP="004776ED">
            <w:pPr>
              <w:bidi/>
              <w:rPr>
                <w:rFonts w:asciiTheme="majorBidi" w:hAnsiTheme="majorBidi" w:cstheme="majorBidi"/>
                <w:color w:val="000000"/>
                <w:sz w:val="22"/>
                <w:szCs w:val="22"/>
                <w:lang w:eastAsia="zh-CN"/>
              </w:rPr>
            </w:pPr>
            <w:r w:rsidRPr="00B239BA">
              <w:rPr>
                <w:rFonts w:asciiTheme="majorBidi" w:hAnsiTheme="majorBidi" w:cstheme="majorBidi"/>
                <w:color w:val="000000"/>
                <w:sz w:val="22"/>
                <w:szCs w:val="22"/>
                <w:rtl/>
                <w:lang w:eastAsia="zh-CN"/>
              </w:rPr>
              <w:t xml:space="preserve">تدريب 12 مدرب من </w:t>
            </w:r>
            <w:r w:rsidR="00B239BA">
              <w:rPr>
                <w:rFonts w:asciiTheme="majorBidi" w:hAnsiTheme="majorBidi" w:cstheme="majorBidi" w:hint="cs"/>
                <w:color w:val="000000"/>
                <w:sz w:val="22"/>
                <w:szCs w:val="22"/>
                <w:rtl/>
                <w:lang w:eastAsia="zh-CN"/>
              </w:rPr>
              <w:t>موظفي</w:t>
            </w:r>
            <w:r w:rsidRPr="00B239BA">
              <w:rPr>
                <w:rFonts w:asciiTheme="majorBidi" w:hAnsiTheme="majorBidi" w:cstheme="majorBidi"/>
                <w:color w:val="000000"/>
                <w:sz w:val="22"/>
                <w:szCs w:val="22"/>
                <w:rtl/>
                <w:lang w:eastAsia="zh-CN"/>
              </w:rPr>
              <w:t xml:space="preserve"> الجمارك على مراقبة استيراد المواد الهيدروكلوروفلوروكربونية</w:t>
            </w:r>
          </w:p>
        </w:tc>
        <w:tc>
          <w:tcPr>
            <w:tcW w:w="983" w:type="pct"/>
          </w:tcPr>
          <w:p w14:paraId="5C7F21B3" w14:textId="622826F0" w:rsidR="004776ED" w:rsidRPr="00B239BA" w:rsidRDefault="00B239BA" w:rsidP="00B239BA">
            <w:pPr>
              <w:bidi/>
              <w:jc w:val="left"/>
              <w:rPr>
                <w:rFonts w:asciiTheme="majorBidi" w:hAnsiTheme="majorBidi" w:cstheme="majorBidi"/>
                <w:sz w:val="22"/>
                <w:szCs w:val="22"/>
              </w:rPr>
            </w:pPr>
            <w:r w:rsidRPr="00B239BA">
              <w:rPr>
                <w:rFonts w:asciiTheme="majorBidi" w:hAnsiTheme="majorBidi"/>
                <w:sz w:val="22"/>
                <w:szCs w:val="22"/>
                <w:rtl/>
              </w:rPr>
              <w:t>20,000</w:t>
            </w:r>
          </w:p>
        </w:tc>
      </w:tr>
      <w:tr w:rsidR="004776ED" w:rsidRPr="00B239BA" w14:paraId="30B4D847" w14:textId="77777777" w:rsidTr="00B239BA">
        <w:trPr>
          <w:jc w:val="center"/>
        </w:trPr>
        <w:tc>
          <w:tcPr>
            <w:tcW w:w="4017" w:type="pct"/>
          </w:tcPr>
          <w:p w14:paraId="6E99A64C" w14:textId="163850CD" w:rsidR="004776ED" w:rsidRPr="00B239BA" w:rsidRDefault="004776ED" w:rsidP="004776ED">
            <w:pPr>
              <w:bidi/>
              <w:rPr>
                <w:rFonts w:asciiTheme="majorBidi" w:hAnsiTheme="majorBidi" w:cstheme="majorBidi"/>
                <w:sz w:val="22"/>
                <w:szCs w:val="22"/>
              </w:rPr>
            </w:pPr>
            <w:r w:rsidRPr="00B239BA">
              <w:rPr>
                <w:rFonts w:asciiTheme="majorBidi" w:hAnsiTheme="majorBidi" w:cstheme="majorBidi"/>
                <w:sz w:val="22"/>
                <w:szCs w:val="22"/>
                <w:rtl/>
              </w:rPr>
              <w:t xml:space="preserve">تدريب 30 مدرب </w:t>
            </w:r>
            <w:r w:rsidR="00B239BA" w:rsidRPr="00B239BA">
              <w:rPr>
                <w:rFonts w:asciiTheme="majorBidi" w:hAnsiTheme="majorBidi" w:cstheme="majorBidi" w:hint="cs"/>
                <w:sz w:val="22"/>
                <w:szCs w:val="22"/>
                <w:rtl/>
              </w:rPr>
              <w:t>و450</w:t>
            </w:r>
            <w:r w:rsidRPr="00B239BA">
              <w:rPr>
                <w:rFonts w:asciiTheme="majorBidi" w:hAnsiTheme="majorBidi" w:cstheme="majorBidi"/>
                <w:sz w:val="22"/>
                <w:szCs w:val="22"/>
                <w:rtl/>
              </w:rPr>
              <w:t xml:space="preserve"> فني على ممارسات الخدمة الجيدة، والتحكم في التسرب، واسترداد غازات التبريد وخدمة المعدات باستخدام غازات التبريد القابلة للاشتعال</w:t>
            </w:r>
          </w:p>
        </w:tc>
        <w:tc>
          <w:tcPr>
            <w:tcW w:w="983" w:type="pct"/>
          </w:tcPr>
          <w:p w14:paraId="178DA9B9" w14:textId="0C120DD4" w:rsidR="004776ED" w:rsidRPr="00B239BA" w:rsidRDefault="00B239BA" w:rsidP="00B239BA">
            <w:pPr>
              <w:bidi/>
              <w:jc w:val="left"/>
              <w:rPr>
                <w:rFonts w:asciiTheme="majorBidi" w:hAnsiTheme="majorBidi" w:cstheme="majorBidi"/>
                <w:sz w:val="22"/>
                <w:szCs w:val="22"/>
              </w:rPr>
            </w:pPr>
            <w:r w:rsidRPr="00B239BA">
              <w:rPr>
                <w:rFonts w:asciiTheme="majorBidi" w:hAnsiTheme="majorBidi"/>
                <w:sz w:val="22"/>
                <w:szCs w:val="22"/>
                <w:rtl/>
              </w:rPr>
              <w:t>160,000</w:t>
            </w:r>
          </w:p>
        </w:tc>
      </w:tr>
      <w:tr w:rsidR="004776ED" w:rsidRPr="00B239BA" w14:paraId="0AE6BFEE" w14:textId="77777777" w:rsidTr="00B239BA">
        <w:trPr>
          <w:jc w:val="center"/>
        </w:trPr>
        <w:tc>
          <w:tcPr>
            <w:tcW w:w="4017" w:type="pct"/>
          </w:tcPr>
          <w:p w14:paraId="60FAF00A" w14:textId="21118B99" w:rsidR="004776ED" w:rsidRPr="00B239BA" w:rsidRDefault="004776ED" w:rsidP="004776ED">
            <w:pPr>
              <w:bidi/>
              <w:rPr>
                <w:rFonts w:asciiTheme="majorBidi" w:hAnsiTheme="majorBidi" w:cstheme="majorBidi"/>
                <w:sz w:val="22"/>
                <w:szCs w:val="22"/>
              </w:rPr>
            </w:pPr>
            <w:r w:rsidRPr="00B239BA">
              <w:rPr>
                <w:rFonts w:asciiTheme="majorBidi" w:hAnsiTheme="majorBidi" w:cstheme="majorBidi"/>
                <w:sz w:val="22"/>
                <w:szCs w:val="22"/>
                <w:rtl/>
              </w:rPr>
              <w:t>وضع إجراءات لإصدار شهادات الفنيين مع دعم اللوائح التنظيمية وإصدار شهاداتٍ لـ 30 فني</w:t>
            </w:r>
          </w:p>
        </w:tc>
        <w:tc>
          <w:tcPr>
            <w:tcW w:w="983" w:type="pct"/>
          </w:tcPr>
          <w:p w14:paraId="15D797C9" w14:textId="0A7854DE" w:rsidR="004776ED" w:rsidRPr="00B239BA" w:rsidRDefault="00B239BA" w:rsidP="00B239BA">
            <w:pPr>
              <w:bidi/>
              <w:jc w:val="left"/>
              <w:rPr>
                <w:rFonts w:asciiTheme="majorBidi" w:hAnsiTheme="majorBidi" w:cstheme="majorBidi"/>
                <w:sz w:val="22"/>
                <w:szCs w:val="22"/>
              </w:rPr>
            </w:pPr>
            <w:r w:rsidRPr="00B239BA">
              <w:rPr>
                <w:rFonts w:asciiTheme="majorBidi" w:hAnsiTheme="majorBidi"/>
                <w:sz w:val="22"/>
                <w:szCs w:val="22"/>
                <w:rtl/>
              </w:rPr>
              <w:t>40,000</w:t>
            </w:r>
          </w:p>
        </w:tc>
      </w:tr>
      <w:tr w:rsidR="004776ED" w:rsidRPr="00B239BA" w14:paraId="463CCFA5" w14:textId="77777777" w:rsidTr="00B239BA">
        <w:trPr>
          <w:jc w:val="center"/>
        </w:trPr>
        <w:tc>
          <w:tcPr>
            <w:tcW w:w="4017" w:type="pct"/>
          </w:tcPr>
          <w:p w14:paraId="0C650128" w14:textId="77777777" w:rsidR="004776ED" w:rsidRPr="00B239BA" w:rsidRDefault="004776ED" w:rsidP="004776ED">
            <w:pPr>
              <w:bidi/>
              <w:rPr>
                <w:rFonts w:asciiTheme="majorBidi" w:hAnsiTheme="majorBidi" w:cstheme="majorBidi"/>
                <w:sz w:val="22"/>
                <w:szCs w:val="22"/>
              </w:rPr>
            </w:pPr>
            <w:r w:rsidRPr="00B239BA">
              <w:rPr>
                <w:rFonts w:asciiTheme="majorBidi" w:hAnsiTheme="majorBidi" w:cstheme="majorBidi"/>
                <w:sz w:val="22"/>
                <w:szCs w:val="22"/>
                <w:rtl/>
              </w:rPr>
              <w:t>توفير المعدات والأدوات لستة معاهد تدريب لتدريب الفنيين</w:t>
            </w:r>
          </w:p>
        </w:tc>
        <w:tc>
          <w:tcPr>
            <w:tcW w:w="983" w:type="pct"/>
          </w:tcPr>
          <w:p w14:paraId="19EA2291" w14:textId="60E30B8E" w:rsidR="004776ED" w:rsidRPr="00B239BA" w:rsidRDefault="00B239BA" w:rsidP="00B239BA">
            <w:pPr>
              <w:bidi/>
              <w:jc w:val="left"/>
              <w:rPr>
                <w:rFonts w:asciiTheme="majorBidi" w:hAnsiTheme="majorBidi" w:cstheme="majorBidi"/>
                <w:sz w:val="22"/>
                <w:szCs w:val="22"/>
              </w:rPr>
            </w:pPr>
            <w:r w:rsidRPr="00B239BA">
              <w:rPr>
                <w:rFonts w:asciiTheme="majorBidi" w:hAnsiTheme="majorBidi"/>
                <w:sz w:val="22"/>
                <w:szCs w:val="22"/>
                <w:rtl/>
              </w:rPr>
              <w:t>224,032</w:t>
            </w:r>
          </w:p>
        </w:tc>
      </w:tr>
      <w:tr w:rsidR="004776ED" w:rsidRPr="00B239BA" w14:paraId="0EC05381" w14:textId="77777777" w:rsidTr="00B239BA">
        <w:trPr>
          <w:jc w:val="center"/>
        </w:trPr>
        <w:tc>
          <w:tcPr>
            <w:tcW w:w="4017" w:type="pct"/>
          </w:tcPr>
          <w:p w14:paraId="43AF8870" w14:textId="77777777" w:rsidR="004776ED" w:rsidRPr="00B239BA" w:rsidRDefault="004776ED" w:rsidP="004776ED">
            <w:pPr>
              <w:bidi/>
              <w:rPr>
                <w:rFonts w:asciiTheme="majorBidi" w:hAnsiTheme="majorBidi" w:cstheme="majorBidi"/>
                <w:sz w:val="22"/>
                <w:szCs w:val="22"/>
              </w:rPr>
            </w:pPr>
            <w:r w:rsidRPr="00B239BA">
              <w:rPr>
                <w:rFonts w:asciiTheme="majorBidi" w:hAnsiTheme="majorBidi" w:cstheme="majorBidi"/>
                <w:sz w:val="22"/>
                <w:szCs w:val="22"/>
                <w:rtl/>
              </w:rPr>
              <w:t>تنفيذ برنامج استرداد وإعادة تدوير واستصلاح: إنشاء مركز استصلاح وتوفير 50 آلة استرداد</w:t>
            </w:r>
          </w:p>
        </w:tc>
        <w:tc>
          <w:tcPr>
            <w:tcW w:w="983" w:type="pct"/>
          </w:tcPr>
          <w:p w14:paraId="401207C1" w14:textId="7D59808A" w:rsidR="004776ED" w:rsidRPr="00B239BA" w:rsidRDefault="00B239BA" w:rsidP="00B239BA">
            <w:pPr>
              <w:bidi/>
              <w:jc w:val="left"/>
              <w:rPr>
                <w:rFonts w:asciiTheme="majorBidi" w:hAnsiTheme="majorBidi" w:cstheme="majorBidi"/>
                <w:sz w:val="22"/>
                <w:szCs w:val="22"/>
              </w:rPr>
            </w:pPr>
            <w:r w:rsidRPr="00B239BA">
              <w:rPr>
                <w:rFonts w:asciiTheme="majorBidi" w:hAnsiTheme="majorBidi"/>
                <w:sz w:val="22"/>
                <w:szCs w:val="22"/>
                <w:rtl/>
              </w:rPr>
              <w:t>150,000</w:t>
            </w:r>
          </w:p>
        </w:tc>
      </w:tr>
      <w:tr w:rsidR="004776ED" w:rsidRPr="00B239BA" w14:paraId="7457B1C2" w14:textId="77777777" w:rsidTr="00B239BA">
        <w:trPr>
          <w:jc w:val="center"/>
        </w:trPr>
        <w:tc>
          <w:tcPr>
            <w:tcW w:w="4017" w:type="pct"/>
          </w:tcPr>
          <w:p w14:paraId="65C54373" w14:textId="50E52C6D" w:rsidR="004776ED" w:rsidRPr="00B239BA" w:rsidRDefault="004776ED" w:rsidP="004776ED">
            <w:pPr>
              <w:bidi/>
              <w:rPr>
                <w:rFonts w:asciiTheme="majorBidi" w:hAnsiTheme="majorBidi" w:cstheme="majorBidi"/>
                <w:color w:val="000000"/>
                <w:sz w:val="22"/>
                <w:szCs w:val="22"/>
                <w:lang w:eastAsia="zh-CN"/>
              </w:rPr>
            </w:pPr>
            <w:r w:rsidRPr="00B239BA">
              <w:rPr>
                <w:rFonts w:asciiTheme="majorBidi" w:hAnsiTheme="majorBidi" w:cstheme="majorBidi"/>
                <w:color w:val="000000"/>
                <w:sz w:val="22"/>
                <w:szCs w:val="22"/>
                <w:rtl/>
                <w:lang w:eastAsia="zh-CN"/>
              </w:rPr>
              <w:t>المساعدة الفنية لقطاع مصايد الأسماك بما في ذلك إجراء مسح لتحديد كبار المستخدمين النهائيين، وتنظيم ورشة عمل لتقديم المعلومات الفنية لدعم انتقال قطاع مصايد الأسماك إلى بدائل منخفضة القدرة على إحداث الاحترار العالمي</w:t>
            </w:r>
          </w:p>
        </w:tc>
        <w:tc>
          <w:tcPr>
            <w:tcW w:w="983" w:type="pct"/>
          </w:tcPr>
          <w:p w14:paraId="5BB97203" w14:textId="5F6BC4D4" w:rsidR="004776ED" w:rsidRPr="00B239BA" w:rsidRDefault="009642D0" w:rsidP="00B239BA">
            <w:pPr>
              <w:bidi/>
              <w:jc w:val="left"/>
              <w:rPr>
                <w:rFonts w:asciiTheme="majorBidi" w:hAnsiTheme="majorBidi" w:cstheme="majorBidi"/>
                <w:sz w:val="22"/>
                <w:szCs w:val="22"/>
              </w:rPr>
            </w:pPr>
            <w:r w:rsidRPr="009642D0">
              <w:rPr>
                <w:rFonts w:asciiTheme="majorBidi" w:hAnsiTheme="majorBidi"/>
                <w:sz w:val="22"/>
                <w:szCs w:val="22"/>
                <w:rtl/>
              </w:rPr>
              <w:t>30,000</w:t>
            </w:r>
          </w:p>
        </w:tc>
      </w:tr>
      <w:tr w:rsidR="004776ED" w:rsidRPr="00B239BA" w14:paraId="58B45233" w14:textId="77777777" w:rsidTr="00B239BA">
        <w:trPr>
          <w:jc w:val="center"/>
        </w:trPr>
        <w:tc>
          <w:tcPr>
            <w:tcW w:w="4017" w:type="pct"/>
          </w:tcPr>
          <w:p w14:paraId="3036C66F" w14:textId="446AE73C" w:rsidR="004776ED" w:rsidRPr="00B239BA" w:rsidRDefault="004776ED" w:rsidP="004776ED">
            <w:pPr>
              <w:bidi/>
              <w:rPr>
                <w:rFonts w:asciiTheme="majorBidi" w:hAnsiTheme="majorBidi" w:cstheme="majorBidi"/>
                <w:sz w:val="22"/>
                <w:szCs w:val="22"/>
              </w:rPr>
            </w:pPr>
            <w:r w:rsidRPr="00B239BA">
              <w:rPr>
                <w:rFonts w:asciiTheme="majorBidi" w:hAnsiTheme="majorBidi" w:cstheme="majorBidi"/>
                <w:sz w:val="22"/>
                <w:szCs w:val="22"/>
                <w:rtl/>
              </w:rPr>
              <w:t>تنظيم أنشطة لنشر الوعي لتعزيز إزالة المواد الهيدروكلوروفلوروكربونية واعتماد بدائل منخفضة القدرة على إحداث الاحترار العالمي</w:t>
            </w:r>
          </w:p>
        </w:tc>
        <w:tc>
          <w:tcPr>
            <w:tcW w:w="983" w:type="pct"/>
          </w:tcPr>
          <w:p w14:paraId="40675F00" w14:textId="29C2F36D" w:rsidR="004776ED" w:rsidRPr="00B239BA" w:rsidRDefault="009642D0" w:rsidP="00B239BA">
            <w:pPr>
              <w:bidi/>
              <w:jc w:val="left"/>
              <w:rPr>
                <w:rFonts w:asciiTheme="majorBidi" w:hAnsiTheme="majorBidi" w:cstheme="majorBidi"/>
                <w:sz w:val="22"/>
                <w:szCs w:val="22"/>
              </w:rPr>
            </w:pPr>
            <w:r w:rsidRPr="009642D0">
              <w:rPr>
                <w:rFonts w:asciiTheme="majorBidi" w:hAnsiTheme="majorBidi"/>
                <w:sz w:val="22"/>
                <w:szCs w:val="22"/>
                <w:rtl/>
              </w:rPr>
              <w:t>10,000</w:t>
            </w:r>
          </w:p>
        </w:tc>
      </w:tr>
      <w:tr w:rsidR="004776ED" w:rsidRPr="00B239BA" w14:paraId="079C0718" w14:textId="77777777" w:rsidTr="00B239BA">
        <w:trPr>
          <w:jc w:val="center"/>
        </w:trPr>
        <w:tc>
          <w:tcPr>
            <w:tcW w:w="4017" w:type="pct"/>
          </w:tcPr>
          <w:p w14:paraId="1E1724FB" w14:textId="77777777" w:rsidR="004776ED" w:rsidRPr="00B239BA" w:rsidRDefault="004776ED" w:rsidP="004776ED">
            <w:pPr>
              <w:bidi/>
              <w:rPr>
                <w:rFonts w:asciiTheme="majorBidi" w:hAnsiTheme="majorBidi" w:cstheme="majorBidi"/>
                <w:sz w:val="22"/>
                <w:szCs w:val="22"/>
              </w:rPr>
            </w:pPr>
            <w:r w:rsidRPr="00B239BA">
              <w:rPr>
                <w:rFonts w:asciiTheme="majorBidi" w:hAnsiTheme="majorBidi" w:cstheme="majorBidi"/>
                <w:sz w:val="22"/>
                <w:szCs w:val="22"/>
                <w:rtl/>
              </w:rPr>
              <w:t>رصد المشروع وتنسيقه والإبلاغ عنه</w:t>
            </w:r>
          </w:p>
        </w:tc>
        <w:tc>
          <w:tcPr>
            <w:tcW w:w="983" w:type="pct"/>
          </w:tcPr>
          <w:p w14:paraId="78F26F12" w14:textId="51B4C47B" w:rsidR="004776ED" w:rsidRPr="00B239BA" w:rsidRDefault="009642D0" w:rsidP="00B239BA">
            <w:pPr>
              <w:bidi/>
              <w:jc w:val="left"/>
              <w:rPr>
                <w:rFonts w:asciiTheme="majorBidi" w:hAnsiTheme="majorBidi" w:cstheme="majorBidi"/>
                <w:sz w:val="22"/>
                <w:szCs w:val="22"/>
              </w:rPr>
            </w:pPr>
            <w:r w:rsidRPr="009642D0">
              <w:rPr>
                <w:rFonts w:asciiTheme="majorBidi" w:hAnsiTheme="majorBidi"/>
                <w:sz w:val="22"/>
                <w:szCs w:val="22"/>
                <w:rtl/>
              </w:rPr>
              <w:t>95,000</w:t>
            </w:r>
          </w:p>
        </w:tc>
      </w:tr>
      <w:tr w:rsidR="004776ED" w:rsidRPr="00B239BA" w14:paraId="024BBD91" w14:textId="77777777" w:rsidTr="00B239BA">
        <w:trPr>
          <w:jc w:val="center"/>
        </w:trPr>
        <w:tc>
          <w:tcPr>
            <w:tcW w:w="4017" w:type="pct"/>
          </w:tcPr>
          <w:p w14:paraId="7E5FE5A8" w14:textId="77777777" w:rsidR="004776ED" w:rsidRPr="00B239BA" w:rsidRDefault="004776ED" w:rsidP="004776ED">
            <w:pPr>
              <w:bidi/>
              <w:rPr>
                <w:rFonts w:asciiTheme="majorBidi" w:hAnsiTheme="majorBidi" w:cstheme="majorBidi"/>
                <w:b/>
                <w:bCs/>
                <w:sz w:val="22"/>
                <w:szCs w:val="22"/>
              </w:rPr>
            </w:pPr>
            <w:r w:rsidRPr="00B239BA">
              <w:rPr>
                <w:rFonts w:asciiTheme="majorBidi" w:hAnsiTheme="majorBidi" w:cstheme="majorBidi"/>
                <w:b/>
                <w:bCs/>
                <w:sz w:val="22"/>
                <w:szCs w:val="22"/>
                <w:rtl/>
              </w:rPr>
              <w:t>الإجمالي</w:t>
            </w:r>
          </w:p>
        </w:tc>
        <w:tc>
          <w:tcPr>
            <w:tcW w:w="983" w:type="pct"/>
          </w:tcPr>
          <w:p w14:paraId="3FFA5997" w14:textId="55C6D7C7" w:rsidR="004776ED" w:rsidRPr="00B239BA" w:rsidRDefault="009642D0" w:rsidP="00B239BA">
            <w:pPr>
              <w:bidi/>
              <w:jc w:val="left"/>
              <w:rPr>
                <w:rFonts w:asciiTheme="majorBidi" w:hAnsiTheme="majorBidi" w:cstheme="majorBidi"/>
                <w:b/>
                <w:bCs/>
                <w:sz w:val="22"/>
                <w:szCs w:val="22"/>
              </w:rPr>
            </w:pPr>
            <w:r w:rsidRPr="009642D0">
              <w:rPr>
                <w:rFonts w:asciiTheme="majorBidi" w:hAnsiTheme="majorBidi"/>
                <w:b/>
                <w:bCs/>
                <w:sz w:val="22"/>
                <w:szCs w:val="22"/>
                <w:rtl/>
              </w:rPr>
              <w:t>754,032</w:t>
            </w:r>
          </w:p>
        </w:tc>
      </w:tr>
    </w:tbl>
    <w:p w14:paraId="3E22066A" w14:textId="1E29F05C" w:rsidR="00F25632" w:rsidRDefault="00F25632" w:rsidP="00FA1E39">
      <w:pPr>
        <w:pStyle w:val="StyleHeader4Para4Left0Firstline0"/>
        <w:numPr>
          <w:ilvl w:val="0"/>
          <w:numId w:val="0"/>
        </w:numPr>
        <w:tabs>
          <w:tab w:val="clear" w:pos="2880"/>
          <w:tab w:val="left" w:pos="571"/>
        </w:tabs>
        <w:bidi/>
        <w:spacing w:after="0"/>
        <w:rPr>
          <w:sz w:val="26"/>
          <w:szCs w:val="26"/>
          <w:rtl/>
          <w:lang w:bidi="ar-AE"/>
        </w:rPr>
      </w:pPr>
    </w:p>
    <w:p w14:paraId="49F6C985" w14:textId="5B5AC837" w:rsidR="004776ED" w:rsidRDefault="00924D0B" w:rsidP="00FA1E39">
      <w:pPr>
        <w:pStyle w:val="Heading1"/>
        <w:numPr>
          <w:ilvl w:val="0"/>
          <w:numId w:val="24"/>
        </w:numPr>
        <w:tabs>
          <w:tab w:val="num" w:pos="0"/>
        </w:tabs>
        <w:bidi/>
        <w:ind w:left="0" w:firstLine="0"/>
        <w:rPr>
          <w:sz w:val="26"/>
          <w:szCs w:val="26"/>
          <w:rtl/>
          <w:lang w:bidi="ar-AE"/>
        </w:rPr>
      </w:pPr>
      <w:r w:rsidRPr="00924D0B">
        <w:rPr>
          <w:sz w:val="26"/>
          <w:szCs w:val="26"/>
          <w:rtl/>
          <w:lang w:bidi="ar-AE"/>
        </w:rPr>
        <w:t>تم أيضاً تعديل الشريحة الأولى من المرحلة الثانية من خطة إدارة إزالة المواد الهيدروكلوروفلوروكربونية إلى 370,000 دولار أمريكي، على أن يتم تنفيذها بين نوفمبر</w:t>
      </w:r>
      <w:r w:rsidR="0004325A">
        <w:rPr>
          <w:rFonts w:hint="cs"/>
          <w:sz w:val="26"/>
          <w:szCs w:val="26"/>
          <w:rtl/>
          <w:lang w:bidi="ar-AE"/>
        </w:rPr>
        <w:t>/تشرين الثاني</w:t>
      </w:r>
      <w:r w:rsidRPr="00924D0B">
        <w:rPr>
          <w:sz w:val="26"/>
          <w:szCs w:val="26"/>
          <w:rtl/>
          <w:lang w:bidi="ar-AE"/>
        </w:rPr>
        <w:t xml:space="preserve"> 2021 وديسمبر</w:t>
      </w:r>
      <w:r w:rsidR="0004325A">
        <w:rPr>
          <w:rFonts w:hint="cs"/>
          <w:sz w:val="26"/>
          <w:szCs w:val="26"/>
          <w:rtl/>
          <w:lang w:bidi="ar-AE"/>
        </w:rPr>
        <w:t>/كانون الأول</w:t>
      </w:r>
      <w:r w:rsidRPr="00924D0B">
        <w:rPr>
          <w:sz w:val="26"/>
          <w:szCs w:val="26"/>
          <w:rtl/>
          <w:lang w:bidi="ar-AE"/>
        </w:rPr>
        <w:t xml:space="preserve"> 2023، وستشمل الأنشطة التالية:</w:t>
      </w:r>
    </w:p>
    <w:p w14:paraId="10D41DB2" w14:textId="7814A67A" w:rsidR="004776ED" w:rsidRDefault="00777DE3" w:rsidP="003D6D0F">
      <w:pPr>
        <w:pStyle w:val="StyleHeader4Para4Left0Firstline0"/>
        <w:numPr>
          <w:ilvl w:val="0"/>
          <w:numId w:val="37"/>
        </w:numPr>
        <w:tabs>
          <w:tab w:val="clear" w:pos="2880"/>
          <w:tab w:val="left" w:pos="571"/>
        </w:tabs>
        <w:bidi/>
        <w:ind w:left="1440" w:hanging="720"/>
        <w:rPr>
          <w:sz w:val="26"/>
          <w:szCs w:val="26"/>
          <w:lang w:bidi="ar-AE"/>
        </w:rPr>
      </w:pPr>
      <w:r w:rsidRPr="00777DE3">
        <w:rPr>
          <w:sz w:val="26"/>
          <w:szCs w:val="26"/>
          <w:rtl/>
          <w:lang w:bidi="ar-AE"/>
        </w:rPr>
        <w:t>إنشاء نظام تراخيص للمعدات القائمة على الهيدروكلوروفلوروكربون-22، وإدخال رموز التنسيق الجمركي المناسبة للمعدات القائمة على المواد الهيدروكلوروفلوروكربونية وتدريب موظفي الجمارك (10,000 دولار أمريكي)؛</w:t>
      </w:r>
    </w:p>
    <w:p w14:paraId="4B439BC4" w14:textId="61E4CCF2" w:rsidR="00777DE3" w:rsidRDefault="00777DE3" w:rsidP="00777DE3">
      <w:pPr>
        <w:pStyle w:val="StyleHeader4Para4Left0Firstline0"/>
        <w:numPr>
          <w:ilvl w:val="0"/>
          <w:numId w:val="37"/>
        </w:numPr>
        <w:tabs>
          <w:tab w:val="clear" w:pos="2880"/>
          <w:tab w:val="left" w:pos="571"/>
        </w:tabs>
        <w:bidi/>
        <w:ind w:left="1440" w:hanging="720"/>
        <w:rPr>
          <w:sz w:val="26"/>
          <w:szCs w:val="26"/>
          <w:lang w:bidi="ar-AE"/>
        </w:rPr>
      </w:pPr>
      <w:r w:rsidRPr="00777DE3">
        <w:rPr>
          <w:sz w:val="26"/>
          <w:szCs w:val="26"/>
          <w:rtl/>
          <w:lang w:bidi="ar-AE"/>
        </w:rPr>
        <w:t>وضع مدونة ممارسات إلزامية لقطاع خدمة التبريد وتكييف الهواء؛ وتطبيق مدونة الممارسات في تدريب وإصدار شهادات للفنيين (15,000 دولار أمريكي)؛</w:t>
      </w:r>
    </w:p>
    <w:p w14:paraId="21975840" w14:textId="384F33AA" w:rsidR="00777DE3" w:rsidRDefault="00777DE3" w:rsidP="00777DE3">
      <w:pPr>
        <w:pStyle w:val="StyleHeader4Para4Left0Firstline0"/>
        <w:numPr>
          <w:ilvl w:val="0"/>
          <w:numId w:val="37"/>
        </w:numPr>
        <w:tabs>
          <w:tab w:val="clear" w:pos="2880"/>
          <w:tab w:val="left" w:pos="571"/>
        </w:tabs>
        <w:bidi/>
        <w:ind w:left="1440" w:hanging="720"/>
        <w:rPr>
          <w:sz w:val="26"/>
          <w:szCs w:val="26"/>
          <w:lang w:bidi="ar-AE"/>
        </w:rPr>
      </w:pPr>
      <w:r w:rsidRPr="00777DE3">
        <w:rPr>
          <w:sz w:val="26"/>
          <w:szCs w:val="26"/>
          <w:rtl/>
          <w:lang w:bidi="ar-AE"/>
        </w:rPr>
        <w:t>تنظيم دورة تدريبية لتجديد المعلومات لـ 12 مدرب من موظفي الجمارك في مراقبة استيراد المواد المستنفدة للأوزون ومنع الاتجار غير المشروع؛ وتوفير خمس أدوات لتحديد غازات التبريد (10,000 دولار أمريكي)؛</w:t>
      </w:r>
    </w:p>
    <w:p w14:paraId="517DDAF9" w14:textId="6B6AF370" w:rsidR="00777DE3" w:rsidRDefault="00777DE3" w:rsidP="00777DE3">
      <w:pPr>
        <w:pStyle w:val="StyleHeader4Para4Left0Firstline0"/>
        <w:numPr>
          <w:ilvl w:val="0"/>
          <w:numId w:val="37"/>
        </w:numPr>
        <w:tabs>
          <w:tab w:val="clear" w:pos="2880"/>
          <w:tab w:val="left" w:pos="571"/>
        </w:tabs>
        <w:bidi/>
        <w:ind w:left="1440" w:hanging="720"/>
        <w:rPr>
          <w:sz w:val="26"/>
          <w:szCs w:val="26"/>
          <w:lang w:bidi="ar-AE"/>
        </w:rPr>
      </w:pPr>
      <w:r w:rsidRPr="00777DE3">
        <w:rPr>
          <w:sz w:val="26"/>
          <w:szCs w:val="26"/>
          <w:rtl/>
          <w:lang w:bidi="ar-AE"/>
        </w:rPr>
        <w:t>تدريب 30 مدرب على ممارسات الخدمة الجيدة؛ وتقليل التسرب واحتواء غازات التبريد؛ واسترداد غازات التبريد وإعادة تدويرها وإعادة استخدامها؛ وخدمة المعدات باستخدام غازات التبريد القابلة للاشتعال (10,000 دولار أمريكي)؛</w:t>
      </w:r>
    </w:p>
    <w:p w14:paraId="0109F991" w14:textId="48CCC2B2" w:rsidR="00777DE3" w:rsidRDefault="00777DE3" w:rsidP="00777DE3">
      <w:pPr>
        <w:pStyle w:val="StyleHeader4Para4Left0Firstline0"/>
        <w:numPr>
          <w:ilvl w:val="0"/>
          <w:numId w:val="37"/>
        </w:numPr>
        <w:tabs>
          <w:tab w:val="clear" w:pos="2880"/>
          <w:tab w:val="left" w:pos="571"/>
        </w:tabs>
        <w:bidi/>
        <w:ind w:left="1440" w:hanging="720"/>
        <w:rPr>
          <w:sz w:val="26"/>
          <w:szCs w:val="26"/>
          <w:lang w:bidi="ar-AE"/>
        </w:rPr>
      </w:pPr>
      <w:r w:rsidRPr="00777DE3">
        <w:rPr>
          <w:sz w:val="26"/>
          <w:szCs w:val="26"/>
          <w:rtl/>
          <w:lang w:bidi="ar-AE"/>
        </w:rPr>
        <w:t>وضع إجراءات لإصدار شهادات الفنيين؛ وتحديد المنظمات المخولة بإصدار الشهادات؛ وتنظيم ورشتي عمل لزيادة الوعي حول إصدار الشهادة الإلزامي للفنيين (20,000 دولار أمريكي)؛</w:t>
      </w:r>
    </w:p>
    <w:p w14:paraId="7256128F" w14:textId="166165C4" w:rsidR="00777DE3" w:rsidRDefault="00777DE3" w:rsidP="00777DE3">
      <w:pPr>
        <w:pStyle w:val="StyleHeader4Para4Left0Firstline0"/>
        <w:numPr>
          <w:ilvl w:val="0"/>
          <w:numId w:val="37"/>
        </w:numPr>
        <w:tabs>
          <w:tab w:val="clear" w:pos="2880"/>
          <w:tab w:val="left" w:pos="571"/>
        </w:tabs>
        <w:bidi/>
        <w:ind w:left="1440" w:hanging="720"/>
        <w:rPr>
          <w:sz w:val="26"/>
          <w:szCs w:val="26"/>
          <w:lang w:bidi="ar-AE"/>
        </w:rPr>
      </w:pPr>
      <w:r w:rsidRPr="00777DE3">
        <w:rPr>
          <w:sz w:val="26"/>
          <w:szCs w:val="26"/>
          <w:rtl/>
          <w:lang w:bidi="ar-AE"/>
        </w:rPr>
        <w:lastRenderedPageBreak/>
        <w:t>توفير المعدات والأدوات لستة معاهد تدريب (مثل آلات الشحن المحمولة لغازات التبريد القابلة للاشتعال، ومجموعات اللحام بالنحاس، وكاشف التسرب ووحدات الاسترداد، ومعدات الخدمة) (224,032 دولار أمريكي)؛</w:t>
      </w:r>
    </w:p>
    <w:p w14:paraId="3189C57A" w14:textId="70275C0B" w:rsidR="003B7422" w:rsidRDefault="003B7422" w:rsidP="003B7422">
      <w:pPr>
        <w:pStyle w:val="StyleHeader4Para4Left0Firstline0"/>
        <w:numPr>
          <w:ilvl w:val="0"/>
          <w:numId w:val="37"/>
        </w:numPr>
        <w:tabs>
          <w:tab w:val="clear" w:pos="2880"/>
          <w:tab w:val="left" w:pos="571"/>
        </w:tabs>
        <w:bidi/>
        <w:ind w:left="1440" w:hanging="720"/>
        <w:rPr>
          <w:sz w:val="26"/>
          <w:szCs w:val="26"/>
          <w:lang w:bidi="ar-AE"/>
        </w:rPr>
      </w:pPr>
      <w:r w:rsidRPr="003B7422">
        <w:rPr>
          <w:sz w:val="26"/>
          <w:szCs w:val="26"/>
          <w:rtl/>
          <w:lang w:bidi="ar-AE"/>
        </w:rPr>
        <w:t>إجراء مسح لورش الخدمة لتخطيط توزيع آلات استرداد وإعادة تدوير غازات التبريد وتحديد أحد مرافق تخزين غازات التبريد لغازات التبريد المستردة غير المرغوب فيها (5,000 دولار أمريكي)؛</w:t>
      </w:r>
    </w:p>
    <w:p w14:paraId="31030F5A" w14:textId="6449405C" w:rsidR="003B7422" w:rsidRDefault="003B7422" w:rsidP="003B7422">
      <w:pPr>
        <w:pStyle w:val="StyleHeader4Para4Left0Firstline0"/>
        <w:numPr>
          <w:ilvl w:val="0"/>
          <w:numId w:val="37"/>
        </w:numPr>
        <w:tabs>
          <w:tab w:val="clear" w:pos="2880"/>
          <w:tab w:val="left" w:pos="571"/>
        </w:tabs>
        <w:bidi/>
        <w:ind w:left="1440" w:hanging="720"/>
        <w:rPr>
          <w:sz w:val="26"/>
          <w:szCs w:val="26"/>
          <w:lang w:bidi="ar-AE"/>
        </w:rPr>
      </w:pPr>
      <w:r w:rsidRPr="003B7422">
        <w:rPr>
          <w:sz w:val="26"/>
          <w:szCs w:val="26"/>
          <w:rtl/>
          <w:lang w:bidi="ar-AE"/>
        </w:rPr>
        <w:t>إجراء مسح لقطاع المصايد لتحديد المستخدمين النهائيين ومعداتهم؛ وإعداد تقرير موجز عن القطاع (30,000 دولار أمريكي)؛</w:t>
      </w:r>
    </w:p>
    <w:p w14:paraId="6936EC40" w14:textId="6CA58186" w:rsidR="003B7422" w:rsidRDefault="003B7422" w:rsidP="003B7422">
      <w:pPr>
        <w:pStyle w:val="StyleHeader4Para4Left0Firstline0"/>
        <w:numPr>
          <w:ilvl w:val="0"/>
          <w:numId w:val="37"/>
        </w:numPr>
        <w:tabs>
          <w:tab w:val="clear" w:pos="2880"/>
          <w:tab w:val="left" w:pos="571"/>
        </w:tabs>
        <w:bidi/>
        <w:ind w:left="1440" w:hanging="720"/>
        <w:rPr>
          <w:sz w:val="26"/>
          <w:szCs w:val="26"/>
          <w:lang w:bidi="ar-AE"/>
        </w:rPr>
      </w:pPr>
      <w:r w:rsidRPr="003B7422">
        <w:rPr>
          <w:sz w:val="26"/>
          <w:szCs w:val="26"/>
          <w:rtl/>
          <w:lang w:bidi="ar-AE"/>
        </w:rPr>
        <w:t>أنشطة زيادة الوعي وبناء القدرات لتعزيز إزالة المواد الهيدروكلوروفلوروكربونية، واعتماد تكنولوجيات منخفضة القدرة على إحداث الاحترار العالمي (5,000 دولار أمريكي)؛ و</w:t>
      </w:r>
    </w:p>
    <w:p w14:paraId="2466E020" w14:textId="79F254AA" w:rsidR="003B7422" w:rsidRDefault="003B7422" w:rsidP="003B7422">
      <w:pPr>
        <w:pStyle w:val="StyleHeader4Para4Left0Firstline0"/>
        <w:numPr>
          <w:ilvl w:val="0"/>
          <w:numId w:val="37"/>
        </w:numPr>
        <w:tabs>
          <w:tab w:val="clear" w:pos="2880"/>
          <w:tab w:val="left" w:pos="571"/>
        </w:tabs>
        <w:bidi/>
        <w:ind w:left="1440" w:hanging="720"/>
        <w:rPr>
          <w:sz w:val="26"/>
          <w:szCs w:val="26"/>
          <w:rtl/>
          <w:lang w:bidi="ar-AE"/>
        </w:rPr>
      </w:pPr>
      <w:r w:rsidRPr="003B7422">
        <w:rPr>
          <w:sz w:val="26"/>
          <w:szCs w:val="26"/>
          <w:rtl/>
          <w:lang w:bidi="ar-AE"/>
        </w:rPr>
        <w:t>تنسيق المشروع وتنفيذه والإبلاغ عنه بمبلغ 40,000 دولار أمريكي موزعةً على النحو التالي: مستشار دولي 21,875 دولار أمريكي؛ السفر 5,625 دولار أمريكي؛ أحداث إعلامية: 5,000 دولار أمريكي؛ وتقرير التحقق: 7,500 دولار أمريكي.</w:t>
      </w:r>
    </w:p>
    <w:p w14:paraId="71DF90C3" w14:textId="77777777" w:rsidR="003B7422" w:rsidRPr="00AD0E99" w:rsidRDefault="003B7422" w:rsidP="003B7422">
      <w:pPr>
        <w:pStyle w:val="Heading1"/>
        <w:widowControl w:val="0"/>
        <w:bidi/>
        <w:rPr>
          <w:rFonts w:asciiTheme="majorBidi" w:hAnsiTheme="majorBidi" w:cstheme="majorBidi"/>
          <w:sz w:val="26"/>
          <w:szCs w:val="26"/>
          <w:u w:val="single"/>
          <w:lang w:val="en-CA"/>
        </w:rPr>
      </w:pPr>
      <w:r w:rsidRPr="00AD0E99">
        <w:rPr>
          <w:rFonts w:asciiTheme="majorBidi" w:hAnsiTheme="majorBidi" w:cstheme="majorBidi"/>
          <w:sz w:val="26"/>
          <w:szCs w:val="26"/>
          <w:u w:val="single"/>
          <w:rtl/>
          <w:lang w:val="en-CA"/>
        </w:rPr>
        <w:t xml:space="preserve">التأثير على المناخ </w:t>
      </w:r>
    </w:p>
    <w:p w14:paraId="2CE4AB2A" w14:textId="24373ECC" w:rsidR="000020FA" w:rsidRDefault="002672DB" w:rsidP="003B7422">
      <w:pPr>
        <w:pStyle w:val="Heading1"/>
        <w:numPr>
          <w:ilvl w:val="0"/>
          <w:numId w:val="24"/>
        </w:numPr>
        <w:tabs>
          <w:tab w:val="num" w:pos="0"/>
        </w:tabs>
        <w:bidi/>
        <w:ind w:left="0" w:firstLine="0"/>
        <w:rPr>
          <w:sz w:val="26"/>
          <w:szCs w:val="26"/>
          <w:rtl/>
          <w:lang w:bidi="ar-AE"/>
        </w:rPr>
      </w:pPr>
      <w:r w:rsidRPr="002672DB">
        <w:rPr>
          <w:sz w:val="26"/>
          <w:szCs w:val="26"/>
          <w:rtl/>
          <w:lang w:bidi="ar-AE"/>
        </w:rPr>
        <w:t>ستعمل الأنشطة المقترحة في قطاع الخدمة، والتي تشمل احتواء أفضل لغازات التبريد من خلال التدريب وتوفير المعدات، على تقليل كمية الهيدروكلوروفلوروكربون-22 المستخدمة في خدمة التبريد وتكييف الهواء. يتم توفير حوالي 1.8 طن من مكافئ ثاني أكسيد الكربون مقابل كل كيلوغرام من الهيدروكلوروفلوروكربون-22 غير المنبعث بفضل ممارسات التبريد الأفضل. كما تم تضمين حساب التأثير على المناخ في خطة إدارة إزالة المواد الهيدروكلوروفلوروكربونية. وتشير الأنشطة التي المخطط لها في المغرب، بما في ذلك جهوده لتعزيز البدائل منخفضة القدرة على إحداث الاحترار العالمي فضلاً عن استرداد غازات التبريد وإعادة استخدامها، إلى أنه من شأن تنفيذ خطة إدارة إزالة المواد الهيدروكلوروفلوروكربونية الحد من انبعاث غازات التبريد في الغلاف الجوي، مما ينعكس بفوائد على المناخ.</w:t>
      </w:r>
    </w:p>
    <w:p w14:paraId="4F62D4F3" w14:textId="77777777" w:rsidR="002672DB" w:rsidRPr="006A00EE" w:rsidRDefault="002672DB" w:rsidP="002672DB">
      <w:pPr>
        <w:pStyle w:val="Heading1"/>
        <w:widowControl w:val="0"/>
        <w:bidi/>
        <w:rPr>
          <w:rFonts w:asciiTheme="majorBidi" w:hAnsiTheme="majorBidi" w:cstheme="majorBidi"/>
          <w:bCs/>
          <w:sz w:val="26"/>
          <w:szCs w:val="26"/>
          <w:lang w:val="en-CA"/>
        </w:rPr>
      </w:pPr>
      <w:r w:rsidRPr="006A00EE">
        <w:rPr>
          <w:rFonts w:asciiTheme="majorBidi" w:hAnsiTheme="majorBidi" w:cstheme="majorBidi"/>
          <w:bCs/>
          <w:sz w:val="26"/>
          <w:szCs w:val="26"/>
          <w:rtl/>
          <w:lang w:val="en-CA"/>
        </w:rPr>
        <w:t>التمويل المشترك</w:t>
      </w:r>
    </w:p>
    <w:p w14:paraId="251531AD" w14:textId="13F5658C" w:rsidR="00777DE3" w:rsidRDefault="00F553D0" w:rsidP="00F553D0">
      <w:pPr>
        <w:pStyle w:val="Heading1"/>
        <w:numPr>
          <w:ilvl w:val="0"/>
          <w:numId w:val="24"/>
        </w:numPr>
        <w:tabs>
          <w:tab w:val="num" w:pos="0"/>
        </w:tabs>
        <w:bidi/>
        <w:ind w:left="0" w:firstLine="0"/>
        <w:rPr>
          <w:sz w:val="26"/>
          <w:szCs w:val="26"/>
          <w:rtl/>
          <w:lang w:bidi="ar-AE"/>
        </w:rPr>
      </w:pPr>
      <w:r w:rsidRPr="00F553D0">
        <w:rPr>
          <w:sz w:val="26"/>
          <w:szCs w:val="26"/>
          <w:rtl/>
          <w:lang w:bidi="ar-AE"/>
        </w:rPr>
        <w:t>ستكون مساهمة حكومة المغرب في تنفيذ خطة إدارة إزالة المواد الهيدروكلوروفلوروكربونية على شكل مساهمات عينية من خلال توفير أماكن اجتماعات للتنسيق، ووضع السياسات واللوائح لدعم تنفيذ خطة إدارة إزالة المواد الهيدروكلوروفلوروكربونية. وستواصل الحكومة استكشاف فرص التمويل المشترك لخطة إدارة إزالة المواد الهيدروكلوروفلوروكربونية.</w:t>
      </w:r>
    </w:p>
    <w:p w14:paraId="71FD39D2" w14:textId="33C57BE9" w:rsidR="00F553D0" w:rsidRPr="006A00EE" w:rsidRDefault="00F553D0" w:rsidP="00F553D0">
      <w:pPr>
        <w:pStyle w:val="Heading1"/>
        <w:widowControl w:val="0"/>
        <w:bidi/>
        <w:rPr>
          <w:rFonts w:asciiTheme="majorBidi" w:hAnsiTheme="majorBidi" w:cstheme="majorBidi"/>
          <w:bCs/>
          <w:sz w:val="26"/>
          <w:szCs w:val="26"/>
          <w:lang w:val="en-CA"/>
        </w:rPr>
      </w:pPr>
      <w:r w:rsidRPr="006A00EE">
        <w:rPr>
          <w:rFonts w:asciiTheme="majorBidi" w:hAnsiTheme="majorBidi" w:cstheme="majorBidi"/>
          <w:bCs/>
          <w:sz w:val="26"/>
          <w:szCs w:val="26"/>
          <w:rtl/>
          <w:lang w:val="en-CA"/>
        </w:rPr>
        <w:t>مشروع خطة عمل الصندوق المتعدد الأطراف 202</w:t>
      </w:r>
      <w:r>
        <w:rPr>
          <w:rFonts w:asciiTheme="majorBidi" w:hAnsiTheme="majorBidi" w:cstheme="majorBidi" w:hint="cs"/>
          <w:bCs/>
          <w:sz w:val="26"/>
          <w:szCs w:val="26"/>
          <w:rtl/>
          <w:lang w:val="en-CA"/>
        </w:rPr>
        <w:t>1</w:t>
      </w:r>
      <w:r w:rsidRPr="006A00EE">
        <w:rPr>
          <w:rFonts w:asciiTheme="majorBidi" w:hAnsiTheme="majorBidi" w:cstheme="majorBidi"/>
          <w:bCs/>
          <w:sz w:val="26"/>
          <w:szCs w:val="26"/>
          <w:rtl/>
          <w:lang w:val="en-CA"/>
        </w:rPr>
        <w:t>-202</w:t>
      </w:r>
      <w:r>
        <w:rPr>
          <w:rFonts w:asciiTheme="majorBidi" w:hAnsiTheme="majorBidi" w:cstheme="majorBidi" w:hint="cs"/>
          <w:bCs/>
          <w:sz w:val="26"/>
          <w:szCs w:val="26"/>
          <w:rtl/>
          <w:lang w:val="en-CA"/>
        </w:rPr>
        <w:t>3</w:t>
      </w:r>
    </w:p>
    <w:p w14:paraId="5FF8F16F" w14:textId="60247771" w:rsidR="002672DB" w:rsidRPr="00F553D0" w:rsidRDefault="00F553D0" w:rsidP="00F553D0">
      <w:pPr>
        <w:pStyle w:val="Heading1"/>
        <w:numPr>
          <w:ilvl w:val="0"/>
          <w:numId w:val="24"/>
        </w:numPr>
        <w:tabs>
          <w:tab w:val="num" w:pos="0"/>
        </w:tabs>
        <w:bidi/>
        <w:ind w:left="0" w:firstLine="0"/>
        <w:rPr>
          <w:sz w:val="26"/>
          <w:szCs w:val="26"/>
          <w:rtl/>
          <w:lang w:bidi="ar-AE"/>
        </w:rPr>
      </w:pPr>
      <w:r w:rsidRPr="00F553D0">
        <w:rPr>
          <w:sz w:val="26"/>
          <w:szCs w:val="26"/>
          <w:rtl/>
          <w:lang w:bidi="ar-AE"/>
        </w:rPr>
        <w:t>تطلب اليونيدو 754,032 دولار أمريكي، بالإضافة إلى تكاليف دعم الوكالة، لتنفيذ المرحلة الثانية من خطة إدارة إزالة المواد الهيدروكلوروفلوروكربونية للمغرب. وبذلك يكون إجمالي المبلغ المطلوب 722,250 دولار أمريكي، بما في ذلك تكاليف دعم الوكالة للفترة من 2021-2023، أقل من المبلغ الوارد في خطة العمل.</w:t>
      </w:r>
    </w:p>
    <w:p w14:paraId="53D4E9EE" w14:textId="77777777" w:rsidR="00F553D0" w:rsidRPr="006A00EE" w:rsidRDefault="00F553D0" w:rsidP="00F553D0">
      <w:pPr>
        <w:pStyle w:val="Heading1"/>
        <w:widowControl w:val="0"/>
        <w:bidi/>
        <w:rPr>
          <w:rFonts w:asciiTheme="majorBidi" w:hAnsiTheme="majorBidi" w:cstheme="majorBidi"/>
          <w:bCs/>
          <w:sz w:val="26"/>
          <w:szCs w:val="26"/>
          <w:rtl/>
          <w:lang w:val="en-CA" w:bidi="ar-AE"/>
        </w:rPr>
      </w:pPr>
      <w:r w:rsidRPr="006A00EE">
        <w:rPr>
          <w:rFonts w:asciiTheme="majorBidi" w:hAnsiTheme="majorBidi" w:cstheme="majorBidi"/>
          <w:bCs/>
          <w:sz w:val="26"/>
          <w:szCs w:val="26"/>
          <w:rtl/>
          <w:lang w:val="en-CA"/>
        </w:rPr>
        <w:t>مشروع الاتفاقية</w:t>
      </w:r>
    </w:p>
    <w:p w14:paraId="4DCEE5AA" w14:textId="1783D586" w:rsidR="002672DB" w:rsidRDefault="00F553D0" w:rsidP="00F553D0">
      <w:pPr>
        <w:pStyle w:val="Heading1"/>
        <w:numPr>
          <w:ilvl w:val="0"/>
          <w:numId w:val="24"/>
        </w:numPr>
        <w:tabs>
          <w:tab w:val="num" w:pos="0"/>
        </w:tabs>
        <w:bidi/>
        <w:ind w:left="0" w:firstLine="0"/>
        <w:rPr>
          <w:sz w:val="26"/>
          <w:szCs w:val="26"/>
          <w:rtl/>
          <w:lang w:bidi="ar-AE"/>
        </w:rPr>
      </w:pPr>
      <w:r w:rsidRPr="00F553D0">
        <w:rPr>
          <w:sz w:val="26"/>
          <w:szCs w:val="26"/>
          <w:rtl/>
          <w:lang w:bidi="ar-AE"/>
        </w:rPr>
        <w:t>يرد مشروع الاتفاقيةِ بين حكومة المغرب واللجنة التنفيذية لإزالة المواد الهيدروكلوروفلوروكربونية في المرحلة الثانية من خطة إدارة إزالة المواد الهيدروكلوروفلوروكربونية في المرفق الأول بهذه الوثيقة.</w:t>
      </w:r>
    </w:p>
    <w:p w14:paraId="777C6B91" w14:textId="77777777" w:rsidR="0044638C" w:rsidRDefault="0044638C">
      <w:pPr>
        <w:jc w:val="left"/>
        <w:rPr>
          <w:rFonts w:asciiTheme="majorBidi" w:hAnsiTheme="majorBidi" w:cstheme="majorBidi"/>
          <w:bCs/>
          <w:sz w:val="26"/>
          <w:szCs w:val="26"/>
          <w:rtl/>
          <w:lang w:val="en-CA"/>
        </w:rPr>
      </w:pPr>
      <w:r>
        <w:rPr>
          <w:rFonts w:asciiTheme="majorBidi" w:hAnsiTheme="majorBidi" w:cstheme="majorBidi"/>
          <w:bCs/>
          <w:sz w:val="26"/>
          <w:szCs w:val="26"/>
          <w:rtl/>
          <w:lang w:val="en-CA"/>
        </w:rPr>
        <w:br w:type="page"/>
      </w:r>
    </w:p>
    <w:p w14:paraId="2C1F0416" w14:textId="0D4DA9EC" w:rsidR="00F553D0" w:rsidRPr="006A00EE" w:rsidRDefault="00F553D0" w:rsidP="00F553D0">
      <w:pPr>
        <w:pStyle w:val="Heading1"/>
        <w:widowControl w:val="0"/>
        <w:autoSpaceDE w:val="0"/>
        <w:autoSpaceDN w:val="0"/>
        <w:bidi/>
        <w:adjustRightInd w:val="0"/>
        <w:rPr>
          <w:rFonts w:asciiTheme="majorBidi" w:hAnsiTheme="majorBidi" w:cstheme="majorBidi"/>
          <w:bCs/>
          <w:sz w:val="26"/>
          <w:szCs w:val="26"/>
          <w:lang w:val="en-CA"/>
        </w:rPr>
      </w:pPr>
      <w:r w:rsidRPr="006A00EE">
        <w:rPr>
          <w:rFonts w:asciiTheme="majorBidi" w:hAnsiTheme="majorBidi" w:cstheme="majorBidi"/>
          <w:bCs/>
          <w:sz w:val="26"/>
          <w:szCs w:val="26"/>
          <w:rtl/>
          <w:lang w:val="en-CA"/>
        </w:rPr>
        <w:lastRenderedPageBreak/>
        <w:t>التوصية</w:t>
      </w:r>
    </w:p>
    <w:p w14:paraId="597D37E9" w14:textId="38A30F8D" w:rsidR="002672DB" w:rsidRDefault="00490E3F" w:rsidP="00490E3F">
      <w:pPr>
        <w:pStyle w:val="Heading1"/>
        <w:numPr>
          <w:ilvl w:val="0"/>
          <w:numId w:val="24"/>
        </w:numPr>
        <w:tabs>
          <w:tab w:val="num" w:pos="0"/>
        </w:tabs>
        <w:bidi/>
        <w:ind w:left="0" w:firstLine="0"/>
        <w:rPr>
          <w:sz w:val="26"/>
          <w:szCs w:val="26"/>
          <w:rtl/>
          <w:lang w:bidi="ar-AE"/>
        </w:rPr>
      </w:pPr>
      <w:r w:rsidRPr="00490E3F">
        <w:rPr>
          <w:sz w:val="26"/>
          <w:szCs w:val="26"/>
          <w:rtl/>
          <w:lang w:bidi="ar-AE"/>
        </w:rPr>
        <w:t>ترغب اللجنة التنفيذية في النظر فيما يلي:</w:t>
      </w:r>
    </w:p>
    <w:p w14:paraId="0B1DE1CF" w14:textId="49DBDA8B" w:rsidR="00F553D0" w:rsidRDefault="00D35EA8" w:rsidP="00490E3F">
      <w:pPr>
        <w:pStyle w:val="StyleHeader4Para4Left0Firstline0"/>
        <w:numPr>
          <w:ilvl w:val="0"/>
          <w:numId w:val="38"/>
        </w:numPr>
        <w:tabs>
          <w:tab w:val="clear" w:pos="2880"/>
          <w:tab w:val="left" w:pos="571"/>
        </w:tabs>
        <w:bidi/>
        <w:ind w:left="1440" w:hanging="720"/>
        <w:rPr>
          <w:sz w:val="26"/>
          <w:szCs w:val="26"/>
          <w:lang w:bidi="ar-AE"/>
        </w:rPr>
      </w:pPr>
      <w:r w:rsidRPr="00D35EA8">
        <w:rPr>
          <w:sz w:val="26"/>
          <w:szCs w:val="26"/>
          <w:rtl/>
          <w:lang w:bidi="ar-AE"/>
        </w:rPr>
        <w:t>الموافقة، من حيث المبدأ، على المرحلة الثانية من خطة إدارة إزالة المواد الهيدروكلوروفلوروكربونية للمغرب للفترة من 2021 إلى 2025 لخفض استهلاك المواد الهيدروكلوروفلوروكربونية بنسبة 67.5 في المائة من خط الأساس للبلد، بمبلغ قدره 754,032 دولار أمريكي، بالإضافة إلى تكاليف دعم الوكالة البالغةِ 52,782 دولار أمريكياً لليونيدو؛</w:t>
      </w:r>
    </w:p>
    <w:p w14:paraId="125BDC38" w14:textId="2421448D" w:rsidR="00D35EA8" w:rsidRDefault="00D35EA8" w:rsidP="001208AA">
      <w:pPr>
        <w:pStyle w:val="StyleHeader4Para4Left0Firstline0"/>
        <w:numPr>
          <w:ilvl w:val="0"/>
          <w:numId w:val="38"/>
        </w:numPr>
        <w:tabs>
          <w:tab w:val="clear" w:pos="2880"/>
          <w:tab w:val="left" w:pos="571"/>
        </w:tabs>
        <w:bidi/>
        <w:spacing w:after="120"/>
        <w:ind w:left="1440" w:hanging="720"/>
        <w:rPr>
          <w:sz w:val="26"/>
          <w:szCs w:val="26"/>
          <w:lang w:bidi="ar-AE"/>
        </w:rPr>
      </w:pPr>
      <w:r w:rsidRPr="00D35EA8">
        <w:rPr>
          <w:sz w:val="26"/>
          <w:szCs w:val="26"/>
          <w:rtl/>
          <w:lang w:bidi="ar-AE"/>
        </w:rPr>
        <w:t>اقتطاع 17.98 طن من قدرات استنفاد الأوزون من المواد الهيدروكلوروفلوروكربونية التي تمت إزالتها بعد تمديد المرحلة الأولى حتى عام 2020؛ وكذلك اقتطاع 8.64 طن من قدرات استنفاد الأوزون من المواد الهيدروكلوروفلوروكربونية من استهلاك المواد الهيدروكلوروفلوروكربونية المتبقي المؤهل للتمويل المرتبط بالمرحلة الثانية؛</w:t>
      </w:r>
    </w:p>
    <w:p w14:paraId="2B4FA82B" w14:textId="261D4C0D" w:rsidR="00D35EA8" w:rsidRDefault="00D35EA8" w:rsidP="001208AA">
      <w:pPr>
        <w:pStyle w:val="StyleHeader4Para4Left0Firstline0"/>
        <w:numPr>
          <w:ilvl w:val="0"/>
          <w:numId w:val="38"/>
        </w:numPr>
        <w:tabs>
          <w:tab w:val="clear" w:pos="2880"/>
          <w:tab w:val="left" w:pos="571"/>
        </w:tabs>
        <w:bidi/>
        <w:spacing w:after="120"/>
        <w:ind w:left="1440" w:hanging="720"/>
        <w:rPr>
          <w:sz w:val="26"/>
          <w:szCs w:val="26"/>
          <w:lang w:bidi="ar-AE"/>
        </w:rPr>
      </w:pPr>
      <w:r w:rsidRPr="00D35EA8">
        <w:rPr>
          <w:sz w:val="26"/>
          <w:szCs w:val="26"/>
          <w:rtl/>
          <w:lang w:bidi="ar-AE"/>
        </w:rPr>
        <w:t>الموافقة على مشروع الاتفاقية بين حكومة المغرب واللجنة التنفيذية لخفض استهلاك المواد الهيدروكلوروفلوروكربونية، وفقاً للمرحلة الثانية من خطة إدارة إزالة المواد الهيدروكلوروفلوروكربونية، الواردة في المرفق الأول بهذه الوثيقة؛</w:t>
      </w:r>
    </w:p>
    <w:p w14:paraId="4CFB4858" w14:textId="1B2B1C36" w:rsidR="00D35EA8" w:rsidRDefault="00D35EA8" w:rsidP="001208AA">
      <w:pPr>
        <w:pStyle w:val="StyleHeader4Para4Left0Firstline0"/>
        <w:numPr>
          <w:ilvl w:val="0"/>
          <w:numId w:val="38"/>
        </w:numPr>
        <w:tabs>
          <w:tab w:val="clear" w:pos="2880"/>
          <w:tab w:val="left" w:pos="571"/>
        </w:tabs>
        <w:bidi/>
        <w:spacing w:after="120"/>
        <w:ind w:left="1440" w:hanging="720"/>
        <w:rPr>
          <w:sz w:val="26"/>
          <w:szCs w:val="26"/>
          <w:lang w:bidi="ar-AE"/>
        </w:rPr>
      </w:pPr>
      <w:r w:rsidRPr="00D35EA8">
        <w:rPr>
          <w:sz w:val="26"/>
          <w:szCs w:val="26"/>
          <w:rtl/>
          <w:lang w:bidi="ar-AE"/>
        </w:rPr>
        <w:t>السماح بتقديم مشروع الرغاوي الجامع للإزالة التامة للهيدروكلوروفلوروكربون-141ب الموجود في البوليولات المستوردة مسبقة الخلط في المغرب أثناء تنفيذ المرحلة الثانية من خطة إدارة إزالة المواد الهيدروكلوروفلوروكربونية، في موعد أقصاه الاجتماع الأول في عام 2024؛ و</w:t>
      </w:r>
    </w:p>
    <w:p w14:paraId="5FE60195" w14:textId="78A0A4EE" w:rsidR="00D35EA8" w:rsidRDefault="00F90537" w:rsidP="001208AA">
      <w:pPr>
        <w:pStyle w:val="StyleHeader4Para4Left0Firstline0"/>
        <w:numPr>
          <w:ilvl w:val="0"/>
          <w:numId w:val="38"/>
        </w:numPr>
        <w:tabs>
          <w:tab w:val="clear" w:pos="2880"/>
          <w:tab w:val="left" w:pos="571"/>
        </w:tabs>
        <w:bidi/>
        <w:spacing w:after="120"/>
        <w:ind w:left="1440" w:hanging="720"/>
        <w:rPr>
          <w:sz w:val="26"/>
          <w:szCs w:val="26"/>
          <w:rtl/>
          <w:lang w:bidi="ar-AE"/>
        </w:rPr>
      </w:pPr>
      <w:r w:rsidRPr="00F90537">
        <w:rPr>
          <w:sz w:val="26"/>
          <w:szCs w:val="26"/>
          <w:rtl/>
          <w:lang w:bidi="ar-AE"/>
        </w:rPr>
        <w:t>الموافقة على الشريحة الأولى من المرحلة الثانية من خطة إدارة إزالة المواد الهيدروكلوروفلوروكربونية للمغرب، وخطة تنفيذ الشريحة المقابلة، بمبلغ قدره 370,000 دولار أمريكي، بالإضافة إلى تكاليف دعم الوكالة البالغة 25,900 دولار أمريكي لليونيدو.</w:t>
      </w:r>
    </w:p>
    <w:p w14:paraId="5EAF3E7B" w14:textId="77777777" w:rsidR="000A0BEF" w:rsidRDefault="000A0BEF" w:rsidP="00D51BBA">
      <w:pPr>
        <w:rPr>
          <w:lang w:val="en-CA"/>
        </w:rPr>
        <w:sectPr w:rsidR="000A0BEF">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pPr>
    </w:p>
    <w:p w14:paraId="65771B84" w14:textId="30BDC393" w:rsidR="000A0BEF" w:rsidRPr="003D67DA" w:rsidRDefault="000A0BEF" w:rsidP="003323E7">
      <w:pPr>
        <w:bidi/>
        <w:jc w:val="center"/>
        <w:rPr>
          <w:b/>
          <w:bCs/>
          <w:sz w:val="26"/>
          <w:szCs w:val="26"/>
          <w:rtl/>
          <w:lang w:val="en-CA"/>
        </w:rPr>
      </w:pPr>
      <w:r w:rsidRPr="003D67DA">
        <w:rPr>
          <w:rFonts w:hint="cs"/>
          <w:b/>
          <w:bCs/>
          <w:sz w:val="26"/>
          <w:szCs w:val="26"/>
          <w:rtl/>
        </w:rPr>
        <w:lastRenderedPageBreak/>
        <w:t xml:space="preserve">المرفق </w:t>
      </w:r>
      <w:r w:rsidR="003323E7">
        <w:rPr>
          <w:rFonts w:hint="cs"/>
          <w:b/>
          <w:bCs/>
          <w:sz w:val="26"/>
          <w:szCs w:val="26"/>
          <w:rtl/>
        </w:rPr>
        <w:t>الأول</w:t>
      </w:r>
    </w:p>
    <w:p w14:paraId="25677271" w14:textId="77777777" w:rsidR="000A0BEF" w:rsidRPr="003D67DA" w:rsidRDefault="000A0BEF" w:rsidP="000A0BEF">
      <w:pPr>
        <w:tabs>
          <w:tab w:val="left" w:pos="4095"/>
          <w:tab w:val="center" w:pos="4680"/>
        </w:tabs>
        <w:bidi/>
        <w:jc w:val="center"/>
        <w:rPr>
          <w:b/>
          <w:bCs/>
          <w:sz w:val="26"/>
          <w:szCs w:val="26"/>
          <w:rtl/>
          <w:lang w:val="en-CA" w:bidi="ar-EG"/>
        </w:rPr>
      </w:pPr>
    </w:p>
    <w:p w14:paraId="0C9E2A94" w14:textId="234F16B7" w:rsidR="000A0BEF" w:rsidRPr="003D67DA" w:rsidRDefault="003323E7" w:rsidP="003323E7">
      <w:pPr>
        <w:bidi/>
        <w:jc w:val="center"/>
        <w:rPr>
          <w:b/>
          <w:bCs/>
          <w:sz w:val="26"/>
          <w:szCs w:val="26"/>
          <w:rtl/>
          <w:lang w:val="fr-CA" w:bidi="ar-EG"/>
        </w:rPr>
      </w:pPr>
      <w:r>
        <w:rPr>
          <w:rFonts w:hint="cs"/>
          <w:b/>
          <w:bCs/>
          <w:sz w:val="26"/>
          <w:szCs w:val="26"/>
          <w:rtl/>
          <w:lang w:val="fr-CA" w:bidi="ar-SY"/>
        </w:rPr>
        <w:t xml:space="preserve">مشروع </w:t>
      </w:r>
      <w:r w:rsidR="000A0BEF" w:rsidRPr="003D67DA">
        <w:rPr>
          <w:b/>
          <w:bCs/>
          <w:sz w:val="26"/>
          <w:szCs w:val="26"/>
          <w:rtl/>
          <w:lang w:val="fr-CA" w:bidi="ar-SY"/>
        </w:rPr>
        <w:t xml:space="preserve">اتّفاق بين </w:t>
      </w:r>
      <w:r w:rsidR="000A0BEF" w:rsidRPr="003D67DA">
        <w:rPr>
          <w:b/>
          <w:bCs/>
          <w:sz w:val="26"/>
          <w:szCs w:val="26"/>
          <w:rtl/>
          <w:lang w:val="fr-CA"/>
        </w:rPr>
        <w:t xml:space="preserve">حكومة </w:t>
      </w:r>
      <w:r>
        <w:rPr>
          <w:rFonts w:hint="cs"/>
          <w:b/>
          <w:bCs/>
          <w:sz w:val="26"/>
          <w:szCs w:val="26"/>
          <w:rtl/>
        </w:rPr>
        <w:t>المغرب</w:t>
      </w:r>
      <w:r w:rsidR="000A0BEF">
        <w:rPr>
          <w:rFonts w:hint="cs"/>
          <w:b/>
          <w:bCs/>
          <w:sz w:val="26"/>
          <w:szCs w:val="26"/>
          <w:rtl/>
        </w:rPr>
        <w:t xml:space="preserve"> </w:t>
      </w:r>
      <w:r w:rsidR="000A0BEF" w:rsidRPr="003D67DA">
        <w:rPr>
          <w:b/>
          <w:bCs/>
          <w:sz w:val="26"/>
          <w:szCs w:val="26"/>
          <w:rtl/>
          <w:lang w:val="fr-CA" w:bidi="ar-SY"/>
        </w:rPr>
        <w:t>واللجنة التنفيذية للصندوق المتعدد الأطراف</w:t>
      </w:r>
    </w:p>
    <w:p w14:paraId="2AD414DB" w14:textId="77777777" w:rsidR="000A0BEF" w:rsidRPr="003D67DA" w:rsidRDefault="000A0BEF" w:rsidP="000A0BEF">
      <w:pPr>
        <w:tabs>
          <w:tab w:val="left" w:pos="4095"/>
          <w:tab w:val="center" w:pos="4680"/>
        </w:tabs>
        <w:bidi/>
        <w:jc w:val="center"/>
        <w:rPr>
          <w:b/>
          <w:bCs/>
          <w:sz w:val="26"/>
          <w:szCs w:val="26"/>
          <w:rtl/>
          <w:lang w:val="fr-CA" w:bidi="ar-SY"/>
        </w:rPr>
      </w:pPr>
      <w:r w:rsidRPr="003D67DA">
        <w:rPr>
          <w:rFonts w:hint="cs"/>
          <w:b/>
          <w:bCs/>
          <w:sz w:val="26"/>
          <w:szCs w:val="26"/>
          <w:rtl/>
          <w:lang w:val="fr-CA" w:bidi="ar-EG"/>
        </w:rPr>
        <w:t>لخفض استهلاك المواد الهيدروكلوروفلوروكربونية وفقا ل</w:t>
      </w:r>
      <w:r w:rsidRPr="003D67DA">
        <w:rPr>
          <w:rFonts w:hint="cs"/>
          <w:b/>
          <w:bCs/>
          <w:sz w:val="26"/>
          <w:szCs w:val="26"/>
          <w:rtl/>
          <w:lang w:val="fr-CA" w:bidi="ar-SY"/>
        </w:rPr>
        <w:t xml:space="preserve">لمرحلة الثانية </w:t>
      </w:r>
    </w:p>
    <w:p w14:paraId="2530EC07" w14:textId="77777777" w:rsidR="000A0BEF" w:rsidRPr="003D67DA" w:rsidRDefault="000A0BEF" w:rsidP="000A0BEF">
      <w:pPr>
        <w:tabs>
          <w:tab w:val="left" w:pos="4095"/>
          <w:tab w:val="center" w:pos="4680"/>
        </w:tabs>
        <w:bidi/>
        <w:jc w:val="center"/>
        <w:rPr>
          <w:sz w:val="26"/>
          <w:szCs w:val="26"/>
          <w:rtl/>
          <w:lang w:val="fr-CA"/>
        </w:rPr>
      </w:pPr>
      <w:r w:rsidRPr="003D67DA">
        <w:rPr>
          <w:rFonts w:hint="cs"/>
          <w:b/>
          <w:bCs/>
          <w:sz w:val="26"/>
          <w:szCs w:val="26"/>
          <w:rtl/>
          <w:lang w:val="fr-CA" w:bidi="ar-SY"/>
        </w:rPr>
        <w:t>من خطة إدارة إزالة</w:t>
      </w:r>
      <w:r w:rsidRPr="003D67DA">
        <w:rPr>
          <w:b/>
          <w:bCs/>
          <w:sz w:val="26"/>
          <w:szCs w:val="26"/>
          <w:rtl/>
          <w:lang w:val="fr-CA" w:bidi="ar-SY"/>
        </w:rPr>
        <w:t xml:space="preserve"> المواد الهيدرو</w:t>
      </w:r>
      <w:r w:rsidRPr="003D67DA">
        <w:rPr>
          <w:b/>
          <w:bCs/>
          <w:sz w:val="26"/>
          <w:szCs w:val="26"/>
          <w:rtl/>
          <w:lang w:val="fr-CA" w:bidi="ar-EG"/>
        </w:rPr>
        <w:t>كلوروفلوروكربونية</w:t>
      </w:r>
    </w:p>
    <w:p w14:paraId="60DB938B" w14:textId="77777777" w:rsidR="000A0BEF" w:rsidRPr="003D67DA" w:rsidRDefault="000A0BEF" w:rsidP="000A0BEF">
      <w:pPr>
        <w:bidi/>
        <w:jc w:val="center"/>
        <w:rPr>
          <w:b/>
          <w:rtl/>
          <w:lang w:bidi="ar-EG"/>
        </w:rPr>
      </w:pPr>
    </w:p>
    <w:p w14:paraId="62B834E1" w14:textId="77777777" w:rsidR="000A0BEF" w:rsidRPr="003D67DA" w:rsidRDefault="000A0BEF" w:rsidP="000A0BEF">
      <w:pPr>
        <w:bidi/>
        <w:spacing w:after="240"/>
        <w:rPr>
          <w:b/>
          <w:bCs/>
          <w:sz w:val="26"/>
          <w:szCs w:val="26"/>
        </w:rPr>
      </w:pPr>
      <w:r w:rsidRPr="003D67DA">
        <w:rPr>
          <w:rFonts w:hint="cs"/>
          <w:b/>
          <w:bCs/>
          <w:sz w:val="26"/>
          <w:szCs w:val="26"/>
          <w:rtl/>
        </w:rPr>
        <w:t>الغرض</w:t>
      </w:r>
    </w:p>
    <w:p w14:paraId="4FD17F78" w14:textId="62E4FC94" w:rsidR="000A0BEF" w:rsidRPr="003D67DA" w:rsidRDefault="000A0BEF" w:rsidP="008F5E5D">
      <w:pPr>
        <w:pStyle w:val="Heading1"/>
        <w:numPr>
          <w:ilvl w:val="0"/>
          <w:numId w:val="46"/>
        </w:numPr>
        <w:bidi/>
        <w:rPr>
          <w:sz w:val="26"/>
          <w:szCs w:val="26"/>
        </w:rPr>
      </w:pPr>
      <w:r w:rsidRPr="003D67DA">
        <w:rPr>
          <w:sz w:val="26"/>
          <w:szCs w:val="26"/>
          <w:rtl/>
        </w:rPr>
        <w:t>يمثّل هذا الاتفاق التفاهم بين حكومة</w:t>
      </w:r>
      <w:r w:rsidR="003323E7">
        <w:rPr>
          <w:rFonts w:hint="cs"/>
          <w:sz w:val="26"/>
          <w:szCs w:val="26"/>
          <w:rtl/>
          <w:lang w:val="fr-CA"/>
        </w:rPr>
        <w:t>المغرب</w:t>
      </w:r>
      <w:r w:rsidRPr="003D67DA">
        <w:rPr>
          <w:sz w:val="26"/>
          <w:szCs w:val="26"/>
          <w:rtl/>
          <w:lang w:val="fr-CA"/>
        </w:rPr>
        <w:t xml:space="preserve"> ("</w:t>
      </w:r>
      <w:r w:rsidRPr="003D67DA">
        <w:rPr>
          <w:sz w:val="26"/>
          <w:szCs w:val="26"/>
          <w:rtl/>
        </w:rPr>
        <w:t xml:space="preserve">البلد") واللجنة التنفيذية فيما يتعلق بإجراء تخفيض في الاستعمال المراقب للموادّ المستنفدة للأوزون المحدّدة في التذييل 1- ألف ("الموادّ") إلى كمية ثابتة قدرها </w:t>
      </w:r>
      <w:r w:rsidR="003323E7">
        <w:rPr>
          <w:sz w:val="26"/>
          <w:szCs w:val="26"/>
          <w:lang w:val="en-CA"/>
        </w:rPr>
        <w:t>16,69</w:t>
      </w:r>
      <w:r w:rsidRPr="003D67DA">
        <w:rPr>
          <w:rFonts w:hint="cs"/>
          <w:sz w:val="26"/>
          <w:szCs w:val="26"/>
          <w:rtl/>
        </w:rPr>
        <w:t xml:space="preserve"> طن من</w:t>
      </w:r>
      <w:r w:rsidRPr="003D67DA">
        <w:rPr>
          <w:sz w:val="26"/>
          <w:szCs w:val="26"/>
          <w:rtl/>
        </w:rPr>
        <w:t xml:space="preserve"> قدرات استنفاد الأوزون بحلول 1 يناير / كانون الثاني</w:t>
      </w:r>
      <w:r w:rsidRPr="003D67DA">
        <w:rPr>
          <w:rFonts w:hint="cs"/>
          <w:sz w:val="26"/>
          <w:szCs w:val="26"/>
          <w:rtl/>
        </w:rPr>
        <w:t xml:space="preserve"> </w:t>
      </w:r>
      <w:r w:rsidR="003323E7">
        <w:rPr>
          <w:rFonts w:hint="cs"/>
          <w:sz w:val="26"/>
          <w:szCs w:val="26"/>
          <w:rtl/>
        </w:rPr>
        <w:t xml:space="preserve"> 2025 </w:t>
      </w:r>
      <w:r w:rsidRPr="003D67DA">
        <w:rPr>
          <w:sz w:val="26"/>
          <w:szCs w:val="26"/>
          <w:rtl/>
        </w:rPr>
        <w:t>بما يتماشى مع الجداول الزمنية لبروتوكول مونتريال.</w:t>
      </w:r>
    </w:p>
    <w:p w14:paraId="3313EF5E" w14:textId="2C8E0972" w:rsidR="000A0BEF" w:rsidRPr="003D67DA" w:rsidRDefault="000A0BEF" w:rsidP="000B60DB">
      <w:pPr>
        <w:pStyle w:val="Heading1"/>
        <w:numPr>
          <w:ilvl w:val="0"/>
          <w:numId w:val="1"/>
        </w:numPr>
        <w:tabs>
          <w:tab w:val="clear" w:pos="0"/>
          <w:tab w:val="num" w:pos="90"/>
        </w:tabs>
        <w:bidi/>
        <w:ind w:left="90"/>
        <w:rPr>
          <w:sz w:val="26"/>
          <w:szCs w:val="26"/>
        </w:rPr>
      </w:pPr>
      <w:r w:rsidRPr="003D67DA">
        <w:rPr>
          <w:sz w:val="26"/>
          <w:szCs w:val="26"/>
          <w:rtl/>
        </w:rPr>
        <w:t>يوافق البلـد على الالت</w:t>
      </w:r>
      <w:r w:rsidRPr="003D67DA">
        <w:rPr>
          <w:rFonts w:hint="cs"/>
          <w:sz w:val="26"/>
          <w:szCs w:val="26"/>
          <w:rtl/>
        </w:rPr>
        <w:t>ـ</w:t>
      </w:r>
      <w:r w:rsidRPr="003D67DA">
        <w:rPr>
          <w:sz w:val="26"/>
          <w:szCs w:val="26"/>
          <w:rtl/>
        </w:rPr>
        <w:t>زام بحدود الاسته</w:t>
      </w:r>
      <w:r w:rsidRPr="003D67DA">
        <w:rPr>
          <w:rFonts w:hint="cs"/>
          <w:sz w:val="26"/>
          <w:szCs w:val="26"/>
          <w:rtl/>
        </w:rPr>
        <w:t>ـ</w:t>
      </w:r>
      <w:r w:rsidRPr="003D67DA">
        <w:rPr>
          <w:sz w:val="26"/>
          <w:szCs w:val="26"/>
          <w:rtl/>
        </w:rPr>
        <w:t>لاك السنوي للم</w:t>
      </w:r>
      <w:r w:rsidRPr="003D67DA">
        <w:rPr>
          <w:rFonts w:hint="cs"/>
          <w:sz w:val="26"/>
          <w:szCs w:val="26"/>
          <w:rtl/>
        </w:rPr>
        <w:t>ـ</w:t>
      </w:r>
      <w:r w:rsidRPr="003D67DA">
        <w:rPr>
          <w:sz w:val="26"/>
          <w:szCs w:val="26"/>
          <w:rtl/>
        </w:rPr>
        <w:t xml:space="preserve">وادّ على النحو المبيّن في </w:t>
      </w:r>
      <w:r w:rsidRPr="003D67DA">
        <w:rPr>
          <w:rFonts w:hint="cs"/>
          <w:sz w:val="26"/>
          <w:szCs w:val="26"/>
          <w:rtl/>
        </w:rPr>
        <w:t xml:space="preserve">الصف </w:t>
      </w:r>
      <w:r w:rsidRPr="003D67DA">
        <w:rPr>
          <w:sz w:val="26"/>
          <w:szCs w:val="26"/>
          <w:rtl/>
        </w:rPr>
        <w:t>1-2</w:t>
      </w:r>
      <w:r w:rsidRPr="003D67DA">
        <w:rPr>
          <w:rFonts w:hint="cs"/>
          <w:sz w:val="26"/>
          <w:szCs w:val="26"/>
          <w:rtl/>
        </w:rPr>
        <w:t xml:space="preserve"> </w:t>
      </w:r>
      <w:r w:rsidRPr="003D67DA">
        <w:rPr>
          <w:sz w:val="26"/>
          <w:szCs w:val="26"/>
          <w:rtl/>
        </w:rPr>
        <w:t>من التذيي</w:t>
      </w:r>
      <w:r w:rsidRPr="003D67DA">
        <w:rPr>
          <w:rFonts w:hint="cs"/>
          <w:sz w:val="26"/>
          <w:szCs w:val="26"/>
          <w:rtl/>
        </w:rPr>
        <w:t>ـ</w:t>
      </w:r>
      <w:r w:rsidRPr="003D67DA">
        <w:rPr>
          <w:sz w:val="26"/>
          <w:szCs w:val="26"/>
          <w:rtl/>
        </w:rPr>
        <w:t>ل 2</w:t>
      </w:r>
      <w:r w:rsidRPr="003D67DA">
        <w:rPr>
          <w:rFonts w:hint="cs"/>
          <w:sz w:val="26"/>
          <w:szCs w:val="26"/>
          <w:rtl/>
        </w:rPr>
        <w:t>-</w:t>
      </w:r>
      <w:r w:rsidRPr="003D67DA">
        <w:rPr>
          <w:sz w:val="26"/>
          <w:szCs w:val="26"/>
          <w:rtl/>
        </w:rPr>
        <w:t xml:space="preserve">ألف ("الأهداف والتمويل") </w:t>
      </w:r>
      <w:r w:rsidRPr="003D67DA">
        <w:rPr>
          <w:rFonts w:hint="cs"/>
          <w:sz w:val="26"/>
          <w:szCs w:val="26"/>
          <w:rtl/>
        </w:rPr>
        <w:t xml:space="preserve">في هذا الاتفاق </w:t>
      </w:r>
      <w:r w:rsidRPr="003D67DA">
        <w:rPr>
          <w:sz w:val="26"/>
          <w:szCs w:val="26"/>
          <w:rtl/>
        </w:rPr>
        <w:t xml:space="preserve">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w:t>
      </w:r>
      <w:r w:rsidRPr="003D67DA">
        <w:rPr>
          <w:rFonts w:hint="cs"/>
          <w:sz w:val="26"/>
          <w:szCs w:val="26"/>
          <w:rtl/>
        </w:rPr>
        <w:t xml:space="preserve">الصف </w:t>
      </w:r>
      <w:r w:rsidRPr="003D67DA">
        <w:rPr>
          <w:sz w:val="26"/>
          <w:szCs w:val="26"/>
          <w:rtl/>
        </w:rPr>
        <w:t>1-2</w:t>
      </w:r>
      <w:r w:rsidRPr="003D67DA">
        <w:rPr>
          <w:rFonts w:hint="cs"/>
          <w:sz w:val="26"/>
          <w:szCs w:val="26"/>
          <w:rtl/>
        </w:rPr>
        <w:t xml:space="preserve"> </w:t>
      </w:r>
      <w:r w:rsidRPr="003D67DA">
        <w:rPr>
          <w:sz w:val="26"/>
          <w:szCs w:val="26"/>
          <w:rtl/>
        </w:rPr>
        <w:t>من التذييل 2-ألف باعتباره الخ</w:t>
      </w:r>
      <w:r w:rsidRPr="003D67DA">
        <w:rPr>
          <w:sz w:val="26"/>
          <w:szCs w:val="26"/>
          <w:rtl/>
          <w:lang w:val="en-CA"/>
        </w:rPr>
        <w:t xml:space="preserve">طوة النهائية في التخفيضات بموجب هذا الاتفاق لجميع المواد المستنفدة للأوزون المحددة في التذييل </w:t>
      </w:r>
      <w:r w:rsidRPr="003D67DA">
        <w:rPr>
          <w:sz w:val="26"/>
          <w:szCs w:val="26"/>
          <w:lang w:val="en-CA"/>
        </w:rPr>
        <w:t>1</w:t>
      </w:r>
      <w:r w:rsidRPr="003D67DA">
        <w:rPr>
          <w:sz w:val="26"/>
          <w:szCs w:val="26"/>
          <w:rtl/>
          <w:lang w:val="en-CA"/>
        </w:rPr>
        <w:t xml:space="preserve">-ألف، وفيما يتعلق بأي استهلاك يتجاوز المستوى المحدد لكل مادة في </w:t>
      </w:r>
      <w:r w:rsidRPr="003D67DA">
        <w:rPr>
          <w:rFonts w:hint="cs"/>
          <w:sz w:val="26"/>
          <w:szCs w:val="26"/>
          <w:rtl/>
          <w:lang w:val="en-CA"/>
        </w:rPr>
        <w:t>الصفوف</w:t>
      </w:r>
      <w:r w:rsidRPr="003D67DA">
        <w:rPr>
          <w:sz w:val="26"/>
          <w:szCs w:val="26"/>
          <w:rtl/>
        </w:rPr>
        <w:t xml:space="preserve"> 4-1-3</w:t>
      </w:r>
      <w:r w:rsidRPr="003D67DA">
        <w:rPr>
          <w:rFonts w:hint="cs"/>
          <w:sz w:val="26"/>
          <w:szCs w:val="26"/>
          <w:rtl/>
        </w:rPr>
        <w:t>، و</w:t>
      </w:r>
      <w:r w:rsidRPr="003D67DA">
        <w:rPr>
          <w:sz w:val="26"/>
          <w:szCs w:val="26"/>
          <w:rtl/>
        </w:rPr>
        <w:t>4-</w:t>
      </w:r>
      <w:r w:rsidRPr="003D67DA">
        <w:rPr>
          <w:rFonts w:hint="cs"/>
          <w:sz w:val="26"/>
          <w:szCs w:val="26"/>
          <w:rtl/>
        </w:rPr>
        <w:t>2</w:t>
      </w:r>
      <w:r w:rsidRPr="003D67DA">
        <w:rPr>
          <w:sz w:val="26"/>
          <w:szCs w:val="26"/>
          <w:rtl/>
        </w:rPr>
        <w:t xml:space="preserve">-3 </w:t>
      </w:r>
      <w:r w:rsidRPr="003D67DA">
        <w:rPr>
          <w:rFonts w:hint="cs"/>
          <w:sz w:val="26"/>
          <w:szCs w:val="26"/>
          <w:rtl/>
        </w:rPr>
        <w:t>و4-3-</w:t>
      </w:r>
      <w:r>
        <w:rPr>
          <w:rFonts w:hint="cs"/>
          <w:sz w:val="26"/>
          <w:szCs w:val="26"/>
          <w:rtl/>
          <w:lang w:val="en-CA"/>
        </w:rPr>
        <w:t xml:space="preserve">3 </w:t>
      </w:r>
      <w:r w:rsidRPr="003D67DA">
        <w:rPr>
          <w:sz w:val="26"/>
          <w:szCs w:val="26"/>
          <w:rtl/>
          <w:lang w:val="en-CA"/>
        </w:rPr>
        <w:t xml:space="preserve">(الاستهلاك المتبقي المؤهل </w:t>
      </w:r>
      <w:r w:rsidRPr="003D67DA">
        <w:rPr>
          <w:rFonts w:hint="cs"/>
          <w:sz w:val="26"/>
          <w:szCs w:val="26"/>
          <w:rtl/>
          <w:lang w:val="en-CA"/>
        </w:rPr>
        <w:t>للتمويل</w:t>
      </w:r>
      <w:r w:rsidRPr="003D67DA">
        <w:rPr>
          <w:sz w:val="26"/>
          <w:szCs w:val="26"/>
          <w:rtl/>
          <w:lang w:val="en-CA"/>
        </w:rPr>
        <w:t>).</w:t>
      </w:r>
    </w:p>
    <w:p w14:paraId="1ED2BBA6" w14:textId="77777777" w:rsidR="000A0BEF" w:rsidRPr="003D67DA" w:rsidRDefault="000A0BEF" w:rsidP="000A0BEF">
      <w:pPr>
        <w:pStyle w:val="Heading1"/>
        <w:numPr>
          <w:ilvl w:val="0"/>
          <w:numId w:val="1"/>
        </w:numPr>
        <w:tabs>
          <w:tab w:val="clear" w:pos="0"/>
          <w:tab w:val="num" w:pos="90"/>
        </w:tabs>
        <w:bidi/>
        <w:ind w:left="90"/>
        <w:rPr>
          <w:sz w:val="26"/>
          <w:szCs w:val="26"/>
        </w:rPr>
      </w:pPr>
      <w:r w:rsidRPr="003D67DA">
        <w:rPr>
          <w:sz w:val="26"/>
          <w:szCs w:val="26"/>
          <w:rtl/>
        </w:rPr>
        <w:t>رهناً بامتثال البلد لالتزاماته المحددة في هذا الاتفاق، توافق اللجنة التنفيذية، من حيث المبدأ، على توفير التمويل المحدّد في الصف الأفقي</w:t>
      </w:r>
      <w:r w:rsidRPr="003D67DA">
        <w:rPr>
          <w:sz w:val="26"/>
          <w:szCs w:val="26"/>
          <w:rtl/>
          <w:lang w:val="fr-CA"/>
        </w:rPr>
        <w:t xml:space="preserve"> 3-1</w:t>
      </w:r>
      <w:r w:rsidRPr="003D67DA">
        <w:rPr>
          <w:sz w:val="26"/>
          <w:szCs w:val="26"/>
          <w:rtl/>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14:paraId="15758242" w14:textId="77777777" w:rsidR="000A0BEF" w:rsidRPr="003D67DA" w:rsidRDefault="000A0BEF" w:rsidP="000A0BEF">
      <w:pPr>
        <w:pStyle w:val="Heading1"/>
        <w:numPr>
          <w:ilvl w:val="0"/>
          <w:numId w:val="1"/>
        </w:numPr>
        <w:tabs>
          <w:tab w:val="clear" w:pos="0"/>
          <w:tab w:val="num" w:pos="90"/>
        </w:tabs>
        <w:bidi/>
        <w:ind w:left="90"/>
        <w:rPr>
          <w:sz w:val="26"/>
          <w:szCs w:val="26"/>
        </w:rPr>
      </w:pPr>
      <w:r w:rsidRPr="003D67DA">
        <w:rPr>
          <w:rFonts w:hint="cs"/>
          <w:sz w:val="26"/>
          <w:szCs w:val="26"/>
          <w:rtl/>
        </w:rPr>
        <w:t>يوافق البلد على تنفيذ هذا الاتفاق وفقا للمرحلة الثانية من خطة إدارة إزالة المواد الهيدروكلوروفلوروكربونية الموافق عليها ("الخطة"). و</w:t>
      </w:r>
      <w:r w:rsidRPr="003D67DA">
        <w:rPr>
          <w:sz w:val="26"/>
          <w:szCs w:val="26"/>
          <w:rtl/>
        </w:rPr>
        <w:t xml:space="preserve">وفقا للفقرة الفرعية 5(ب) من هذا الاتفاق، سوف يقبل البلد إجراء تحقّق مستقلّ من تحقيق حدود الاستهلاك </w:t>
      </w:r>
      <w:r w:rsidRPr="003D67DA">
        <w:rPr>
          <w:rFonts w:hint="cs"/>
          <w:sz w:val="26"/>
          <w:szCs w:val="26"/>
          <w:rtl/>
        </w:rPr>
        <w:t xml:space="preserve">السنوي </w:t>
      </w:r>
      <w:r w:rsidRPr="003D67DA">
        <w:rPr>
          <w:sz w:val="26"/>
          <w:szCs w:val="26"/>
          <w:rtl/>
        </w:rPr>
        <w:t xml:space="preserve">المذكورة للمواد كما يأتي في </w:t>
      </w:r>
      <w:r w:rsidRPr="003D67DA">
        <w:rPr>
          <w:rFonts w:hint="cs"/>
          <w:sz w:val="26"/>
          <w:szCs w:val="26"/>
          <w:rtl/>
        </w:rPr>
        <w:t xml:space="preserve">الصف </w:t>
      </w:r>
      <w:r w:rsidRPr="003D67DA">
        <w:rPr>
          <w:sz w:val="26"/>
          <w:szCs w:val="26"/>
          <w:rtl/>
        </w:rPr>
        <w:t>1-2</w:t>
      </w:r>
      <w:r w:rsidRPr="003D67DA">
        <w:rPr>
          <w:rFonts w:hint="cs"/>
          <w:sz w:val="26"/>
          <w:szCs w:val="26"/>
          <w:rtl/>
        </w:rPr>
        <w:t xml:space="preserve"> </w:t>
      </w:r>
      <w:r w:rsidRPr="003D67DA">
        <w:rPr>
          <w:sz w:val="26"/>
          <w:szCs w:val="26"/>
          <w:rtl/>
        </w:rPr>
        <w:t xml:space="preserve">من التذييل 2-ألف من هذا الاتفاق. وسيجرى التحقيق المشار إليه أعلاه </w:t>
      </w:r>
      <w:r w:rsidRPr="003D67DA">
        <w:rPr>
          <w:b/>
          <w:sz w:val="26"/>
          <w:szCs w:val="26"/>
          <w:rtl/>
        </w:rPr>
        <w:t>بتكليف من الوكالة الثنائية أو المنفّذة المعنية.</w:t>
      </w:r>
    </w:p>
    <w:p w14:paraId="5812E53B" w14:textId="77777777" w:rsidR="000A0BEF" w:rsidRPr="00400B00" w:rsidRDefault="000A0BEF" w:rsidP="000A0BEF">
      <w:pPr>
        <w:pStyle w:val="Heading1"/>
        <w:bidi/>
        <w:ind w:left="90"/>
        <w:rPr>
          <w:b/>
          <w:bCs/>
          <w:sz w:val="26"/>
          <w:szCs w:val="26"/>
          <w:lang w:bidi="ar-EG"/>
        </w:rPr>
      </w:pPr>
      <w:r w:rsidRPr="003D67DA">
        <w:rPr>
          <w:rFonts w:hint="cs"/>
          <w:b/>
          <w:bCs/>
          <w:sz w:val="26"/>
          <w:szCs w:val="26"/>
          <w:rtl/>
        </w:rPr>
        <w:t>شروط الإفراج عن التمويل</w:t>
      </w:r>
    </w:p>
    <w:p w14:paraId="67F0FEAB" w14:textId="77777777" w:rsidR="000A0BEF" w:rsidRPr="00400B00" w:rsidRDefault="000A0BEF" w:rsidP="000A0BEF">
      <w:pPr>
        <w:pStyle w:val="Heading1"/>
        <w:numPr>
          <w:ilvl w:val="0"/>
          <w:numId w:val="1"/>
        </w:numPr>
        <w:tabs>
          <w:tab w:val="clear" w:pos="0"/>
          <w:tab w:val="num" w:pos="90"/>
        </w:tabs>
        <w:bidi/>
        <w:ind w:left="90"/>
        <w:rPr>
          <w:sz w:val="26"/>
          <w:szCs w:val="26"/>
        </w:rPr>
      </w:pPr>
      <w:r w:rsidRPr="00400B00">
        <w:rPr>
          <w:rFonts w:hint="cs"/>
          <w:sz w:val="26"/>
          <w:szCs w:val="26"/>
          <w:rtl/>
        </w:rPr>
        <w:t>تقدم</w:t>
      </w:r>
      <w:r w:rsidRPr="00400B00">
        <w:rPr>
          <w:sz w:val="26"/>
          <w:szCs w:val="26"/>
          <w:rtl/>
        </w:rPr>
        <w:t xml:space="preserve"> اللجنة التنفيذية التمويل </w:t>
      </w:r>
      <w:r w:rsidRPr="00400B00">
        <w:rPr>
          <w:rFonts w:hint="cs"/>
          <w:sz w:val="26"/>
          <w:szCs w:val="26"/>
          <w:rtl/>
        </w:rPr>
        <w:t xml:space="preserve">فقط </w:t>
      </w:r>
      <w:r w:rsidRPr="00400B00">
        <w:rPr>
          <w:sz w:val="26"/>
          <w:szCs w:val="26"/>
          <w:rtl/>
        </w:rPr>
        <w:t xml:space="preserve">وفقاً للجدول الزمني للموافقة على التمويل </w:t>
      </w:r>
      <w:r w:rsidRPr="00400B00">
        <w:rPr>
          <w:rFonts w:hint="cs"/>
          <w:sz w:val="26"/>
          <w:szCs w:val="26"/>
          <w:rtl/>
        </w:rPr>
        <w:t>عندما يستوفى</w:t>
      </w:r>
      <w:r w:rsidRPr="00400B00">
        <w:rPr>
          <w:sz w:val="26"/>
          <w:szCs w:val="26"/>
          <w:rtl/>
        </w:rPr>
        <w:t xml:space="preserve"> البلد الشروط التالية قبل </w:t>
      </w:r>
      <w:r w:rsidRPr="00400B00">
        <w:rPr>
          <w:rFonts w:hint="cs"/>
          <w:sz w:val="26"/>
          <w:szCs w:val="26"/>
          <w:rtl/>
        </w:rPr>
        <w:t>ثمانية أسابيع</w:t>
      </w:r>
      <w:r w:rsidRPr="00400B00">
        <w:rPr>
          <w:sz w:val="26"/>
          <w:szCs w:val="26"/>
          <w:rtl/>
        </w:rPr>
        <w:t xml:space="preserve"> </w:t>
      </w:r>
      <w:r w:rsidRPr="00400B00">
        <w:rPr>
          <w:rFonts w:hint="cs"/>
          <w:sz w:val="26"/>
          <w:szCs w:val="26"/>
          <w:rtl/>
        </w:rPr>
        <w:t xml:space="preserve">على الأقل </w:t>
      </w:r>
      <w:r w:rsidRPr="00400B00">
        <w:rPr>
          <w:sz w:val="26"/>
          <w:szCs w:val="26"/>
          <w:rtl/>
        </w:rPr>
        <w:t>من اجتماع اللجنة التنفيذية المحدد في الجدول الزمني للموافقة على التمويل:</w:t>
      </w:r>
    </w:p>
    <w:p w14:paraId="2366D817" w14:textId="77777777" w:rsidR="000A0BEF" w:rsidRPr="00400B00" w:rsidRDefault="000A0BEF" w:rsidP="00400B00">
      <w:pPr>
        <w:pStyle w:val="Heading2"/>
        <w:bidi/>
        <w:rPr>
          <w:sz w:val="26"/>
          <w:szCs w:val="26"/>
        </w:rPr>
      </w:pPr>
      <w:r w:rsidRPr="00400B00">
        <w:rPr>
          <w:sz w:val="26"/>
          <w:szCs w:val="26"/>
          <w:rtl/>
        </w:rPr>
        <w:t>أن يكون البلد قد حقق الأهداف المحددة</w:t>
      </w:r>
      <w:r w:rsidRPr="00400B00">
        <w:rPr>
          <w:rFonts w:hint="cs"/>
          <w:sz w:val="26"/>
          <w:szCs w:val="26"/>
          <w:rtl/>
        </w:rPr>
        <w:t xml:space="preserve"> </w:t>
      </w:r>
      <w:r w:rsidRPr="00400B00">
        <w:rPr>
          <w:sz w:val="26"/>
          <w:szCs w:val="26"/>
          <w:rtl/>
        </w:rPr>
        <w:t xml:space="preserve">في </w:t>
      </w:r>
      <w:r w:rsidRPr="00400B00">
        <w:rPr>
          <w:rFonts w:hint="cs"/>
          <w:sz w:val="26"/>
          <w:szCs w:val="26"/>
          <w:rtl/>
        </w:rPr>
        <w:t>الصف 1</w:t>
      </w:r>
      <w:r w:rsidRPr="00400B00">
        <w:rPr>
          <w:rFonts w:hint="cs"/>
          <w:sz w:val="26"/>
          <w:szCs w:val="26"/>
          <w:rtl/>
        </w:rPr>
        <w:noBreakHyphen/>
        <w:t xml:space="preserve">2 </w:t>
      </w:r>
      <w:r w:rsidRPr="00400B00">
        <w:rPr>
          <w:sz w:val="26"/>
          <w:szCs w:val="26"/>
          <w:rtl/>
        </w:rPr>
        <w:t xml:space="preserve">من التذييل 2-ألف لجميع السنوات المعنيّة. والسنوات المعنية هي جميع السنوات منذ السنة التي تمت فيها الموافقة على </w:t>
      </w:r>
      <w:r w:rsidRPr="00400B00">
        <w:rPr>
          <w:rFonts w:hint="cs"/>
          <w:sz w:val="26"/>
          <w:szCs w:val="26"/>
          <w:rtl/>
        </w:rPr>
        <w:t>هذا الاتفاق</w:t>
      </w:r>
      <w:r w:rsidRPr="00400B00">
        <w:rPr>
          <w:sz w:val="26"/>
          <w:szCs w:val="26"/>
          <w:rtl/>
        </w:rPr>
        <w:t xml:space="preserve">. وتستثنى السنوات التي </w:t>
      </w:r>
      <w:r w:rsidRPr="00400B00">
        <w:rPr>
          <w:rFonts w:hint="cs"/>
          <w:sz w:val="26"/>
          <w:szCs w:val="26"/>
          <w:rtl/>
        </w:rPr>
        <w:t xml:space="preserve">لا </w:t>
      </w:r>
      <w:r w:rsidRPr="00400B00">
        <w:rPr>
          <w:sz w:val="26"/>
          <w:szCs w:val="26"/>
          <w:rtl/>
        </w:rPr>
        <w:t xml:space="preserve">يوجد فيها </w:t>
      </w:r>
      <w:r w:rsidRPr="00400B00">
        <w:rPr>
          <w:rFonts w:hint="cs"/>
          <w:sz w:val="26"/>
          <w:szCs w:val="26"/>
          <w:rtl/>
        </w:rPr>
        <w:t>تقارير عن تنفيذ</w:t>
      </w:r>
      <w:r w:rsidRPr="00400B00">
        <w:rPr>
          <w:sz w:val="26"/>
          <w:szCs w:val="26"/>
          <w:rtl/>
        </w:rPr>
        <w:t xml:space="preserve"> البرامج القطرية </w:t>
      </w:r>
      <w:r w:rsidRPr="00400B00">
        <w:rPr>
          <w:rFonts w:hint="cs"/>
          <w:sz w:val="26"/>
          <w:szCs w:val="26"/>
          <w:rtl/>
        </w:rPr>
        <w:t xml:space="preserve">يستحق تقديمها </w:t>
      </w:r>
      <w:r w:rsidRPr="00400B00">
        <w:rPr>
          <w:sz w:val="26"/>
          <w:szCs w:val="26"/>
          <w:rtl/>
        </w:rPr>
        <w:t xml:space="preserve">في تاريخ انعقاد اجتماع اللجنة التنفيذية الذي يقدم فيه </w:t>
      </w:r>
      <w:r w:rsidRPr="00400B00">
        <w:rPr>
          <w:rFonts w:hint="cs"/>
          <w:sz w:val="26"/>
          <w:szCs w:val="26"/>
          <w:rtl/>
        </w:rPr>
        <w:t>طلب التمويل</w:t>
      </w:r>
      <w:r w:rsidRPr="00400B00">
        <w:rPr>
          <w:sz w:val="26"/>
          <w:szCs w:val="26"/>
          <w:rtl/>
        </w:rPr>
        <w:t>؛</w:t>
      </w:r>
    </w:p>
    <w:p w14:paraId="3B7CA866" w14:textId="77777777" w:rsidR="000A0BEF" w:rsidRPr="003D67DA" w:rsidRDefault="000A0BEF" w:rsidP="000A0BEF">
      <w:pPr>
        <w:pStyle w:val="Heading2"/>
        <w:bidi/>
        <w:rPr>
          <w:sz w:val="26"/>
          <w:szCs w:val="26"/>
        </w:rPr>
      </w:pPr>
      <w:r w:rsidRPr="00400B00">
        <w:rPr>
          <w:sz w:val="26"/>
          <w:szCs w:val="26"/>
          <w:rtl/>
        </w:rPr>
        <w:t>أن يتم التحقق بشكل مستقل من تحقيق هذ</w:t>
      </w:r>
      <w:r w:rsidRPr="003D67DA">
        <w:rPr>
          <w:sz w:val="26"/>
          <w:szCs w:val="26"/>
          <w:rtl/>
        </w:rPr>
        <w:t>ه الأهداف</w:t>
      </w:r>
      <w:r w:rsidRPr="003D67DA">
        <w:rPr>
          <w:rFonts w:hint="cs"/>
          <w:sz w:val="26"/>
          <w:szCs w:val="26"/>
          <w:rtl/>
        </w:rPr>
        <w:t xml:space="preserve"> لجميع السنوات ذات الصلة</w:t>
      </w:r>
      <w:r w:rsidRPr="003D67DA">
        <w:rPr>
          <w:sz w:val="26"/>
          <w:szCs w:val="26"/>
          <w:rtl/>
        </w:rPr>
        <w:t>، إلا إذا قررت اللجنة التنفيذية أن هذا التحقق غير مطلوب؛</w:t>
      </w:r>
    </w:p>
    <w:p w14:paraId="385513D1" w14:textId="77777777" w:rsidR="000A0BEF" w:rsidRPr="003D67DA" w:rsidRDefault="000A0BEF" w:rsidP="000A0BEF">
      <w:pPr>
        <w:pStyle w:val="Heading2"/>
        <w:bidi/>
        <w:rPr>
          <w:sz w:val="26"/>
          <w:szCs w:val="26"/>
          <w:rtl/>
        </w:rPr>
      </w:pPr>
      <w:r w:rsidRPr="003D67DA">
        <w:rPr>
          <w:sz w:val="26"/>
          <w:szCs w:val="26"/>
          <w:rtl/>
        </w:rPr>
        <w:t xml:space="preserve">أن يكون البلد قد قدم </w:t>
      </w:r>
      <w:r w:rsidRPr="003D67DA">
        <w:rPr>
          <w:rFonts w:hint="cs"/>
          <w:sz w:val="26"/>
          <w:szCs w:val="26"/>
          <w:rtl/>
        </w:rPr>
        <w:t xml:space="preserve">تقريرا عن تنفيذ الشريحة </w:t>
      </w:r>
      <w:r w:rsidRPr="003D67DA">
        <w:rPr>
          <w:sz w:val="26"/>
          <w:szCs w:val="26"/>
          <w:rtl/>
        </w:rPr>
        <w:t>على هيئة التذييل 4-</w:t>
      </w:r>
      <w:r w:rsidRPr="003D67DA">
        <w:rPr>
          <w:rFonts w:hint="cs"/>
          <w:sz w:val="26"/>
          <w:szCs w:val="26"/>
          <w:rtl/>
        </w:rPr>
        <w:t xml:space="preserve"> </w:t>
      </w:r>
      <w:r w:rsidRPr="003D67DA">
        <w:rPr>
          <w:sz w:val="26"/>
          <w:szCs w:val="26"/>
          <w:rtl/>
        </w:rPr>
        <w:t xml:space="preserve">ألف ("شكل تقارير وخطط التنفيذ") </w:t>
      </w:r>
      <w:r w:rsidRPr="003D67DA">
        <w:rPr>
          <w:rFonts w:hint="cs"/>
          <w:sz w:val="26"/>
          <w:szCs w:val="26"/>
          <w:rtl/>
        </w:rPr>
        <w:t>ي</w:t>
      </w:r>
      <w:r w:rsidRPr="003D67DA">
        <w:rPr>
          <w:sz w:val="26"/>
          <w:szCs w:val="26"/>
          <w:rtl/>
        </w:rPr>
        <w:t>غطي كل سنة من السنوات التقويمية السابقة، و</w:t>
      </w:r>
      <w:r w:rsidRPr="003D67DA">
        <w:rPr>
          <w:rFonts w:hint="cs"/>
          <w:sz w:val="26"/>
          <w:szCs w:val="26"/>
          <w:rtl/>
        </w:rPr>
        <w:t>ي</w:t>
      </w:r>
      <w:r w:rsidRPr="003D67DA">
        <w:rPr>
          <w:sz w:val="26"/>
          <w:szCs w:val="26"/>
          <w:rtl/>
        </w:rPr>
        <w:t>شير إلى أنه قد حقق مستوى متقدم من التنفيذ للأنشطة التي شُرع فيها في الشرائح الموافق عليها سابقا</w:t>
      </w:r>
      <w:r w:rsidRPr="003D67DA">
        <w:rPr>
          <w:rFonts w:hint="cs"/>
          <w:sz w:val="26"/>
          <w:szCs w:val="26"/>
          <w:rtl/>
        </w:rPr>
        <w:t>،</w:t>
      </w:r>
      <w:r w:rsidRPr="003D67DA">
        <w:rPr>
          <w:sz w:val="26"/>
          <w:szCs w:val="26"/>
          <w:rtl/>
        </w:rPr>
        <w:t xml:space="preserve"> وأن معدل صرف التمويل المتاح من الشريحة الموافق عليها سابقا يزيد عن 20 في المائة</w:t>
      </w:r>
      <w:r w:rsidRPr="003D67DA">
        <w:rPr>
          <w:rFonts w:hint="cs"/>
          <w:sz w:val="26"/>
          <w:szCs w:val="26"/>
          <w:rtl/>
        </w:rPr>
        <w:t>؛</w:t>
      </w:r>
    </w:p>
    <w:p w14:paraId="32E60CB2" w14:textId="77777777" w:rsidR="000A0BEF" w:rsidRPr="003D67DA" w:rsidRDefault="000A0BEF" w:rsidP="000A0BEF">
      <w:pPr>
        <w:pStyle w:val="Heading2"/>
        <w:widowControl/>
        <w:bidi/>
        <w:rPr>
          <w:sz w:val="26"/>
          <w:szCs w:val="26"/>
        </w:rPr>
      </w:pPr>
      <w:r w:rsidRPr="003D67DA">
        <w:rPr>
          <w:sz w:val="26"/>
          <w:szCs w:val="26"/>
          <w:rtl/>
        </w:rPr>
        <w:lastRenderedPageBreak/>
        <w:t xml:space="preserve">أن يكون البلد قد قدّم خطة تنفيذ </w:t>
      </w:r>
      <w:r w:rsidRPr="003D67DA">
        <w:rPr>
          <w:rFonts w:hint="cs"/>
          <w:sz w:val="26"/>
          <w:szCs w:val="26"/>
          <w:rtl/>
        </w:rPr>
        <w:t>الشريحة</w:t>
      </w:r>
      <w:r w:rsidRPr="003D67DA">
        <w:rPr>
          <w:sz w:val="26"/>
          <w:szCs w:val="26"/>
          <w:rtl/>
        </w:rPr>
        <w:t xml:space="preserve">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sidRPr="003D67DA">
        <w:rPr>
          <w:rFonts w:hint="cs"/>
          <w:sz w:val="26"/>
          <w:szCs w:val="26"/>
          <w:rtl/>
        </w:rPr>
        <w:t>.</w:t>
      </w:r>
    </w:p>
    <w:p w14:paraId="3E81E55A" w14:textId="77777777" w:rsidR="000A0BEF" w:rsidRPr="003D67DA" w:rsidRDefault="000A0BEF" w:rsidP="000A0BEF">
      <w:pPr>
        <w:pStyle w:val="Heading1"/>
        <w:bidi/>
        <w:ind w:left="90"/>
        <w:rPr>
          <w:b/>
          <w:bCs/>
          <w:sz w:val="26"/>
          <w:szCs w:val="26"/>
        </w:rPr>
      </w:pPr>
      <w:r w:rsidRPr="003D67DA">
        <w:rPr>
          <w:rFonts w:hint="cs"/>
          <w:b/>
          <w:bCs/>
          <w:sz w:val="26"/>
          <w:szCs w:val="26"/>
          <w:rtl/>
        </w:rPr>
        <w:t>الرصد</w:t>
      </w:r>
    </w:p>
    <w:p w14:paraId="18487BA0" w14:textId="77777777" w:rsidR="000A0BEF" w:rsidRPr="003D67DA" w:rsidRDefault="000A0BEF" w:rsidP="000A0BEF">
      <w:pPr>
        <w:pStyle w:val="Heading1"/>
        <w:numPr>
          <w:ilvl w:val="0"/>
          <w:numId w:val="1"/>
        </w:numPr>
        <w:tabs>
          <w:tab w:val="clear" w:pos="0"/>
          <w:tab w:val="num" w:pos="90"/>
        </w:tabs>
        <w:bidi/>
        <w:ind w:left="90"/>
        <w:rPr>
          <w:sz w:val="26"/>
          <w:szCs w:val="26"/>
        </w:rPr>
      </w:pPr>
      <w:r w:rsidRPr="003D67DA">
        <w:rPr>
          <w:rFonts w:hint="cs"/>
          <w:sz w:val="26"/>
          <w:szCs w:val="26"/>
          <w:rtl/>
        </w:rPr>
        <w:t xml:space="preserve">سيؤكد </w:t>
      </w:r>
      <w:r w:rsidRPr="003D67DA">
        <w:rPr>
          <w:sz w:val="26"/>
          <w:szCs w:val="26"/>
          <w:rtl/>
        </w:rPr>
        <w:t xml:space="preserve">البلد أنه </w:t>
      </w:r>
      <w:r w:rsidRPr="003D67DA">
        <w:rPr>
          <w:rFonts w:hint="cs"/>
          <w:sz w:val="26"/>
          <w:szCs w:val="26"/>
          <w:rtl/>
        </w:rPr>
        <w:t>ي</w:t>
      </w:r>
      <w:r w:rsidRPr="003D67DA">
        <w:rPr>
          <w:sz w:val="26"/>
          <w:szCs w:val="26"/>
          <w:rtl/>
        </w:rPr>
        <w:t xml:space="preserve">جري رصد دقيق لأنشطته بموجب هذا الاتفاق. </w:t>
      </w:r>
      <w:r w:rsidRPr="003D67DA">
        <w:rPr>
          <w:rFonts w:hint="cs"/>
          <w:sz w:val="26"/>
          <w:szCs w:val="26"/>
          <w:rtl/>
        </w:rPr>
        <w:t xml:space="preserve">وسوف ترصد </w:t>
      </w:r>
      <w:r w:rsidRPr="003D67DA">
        <w:rPr>
          <w:sz w:val="26"/>
          <w:szCs w:val="26"/>
          <w:rtl/>
        </w:rPr>
        <w:t xml:space="preserve">المؤسسات </w:t>
      </w:r>
      <w:r w:rsidRPr="003D67DA">
        <w:rPr>
          <w:rFonts w:hint="cs"/>
          <w:sz w:val="26"/>
          <w:szCs w:val="26"/>
          <w:rtl/>
        </w:rPr>
        <w:t>المحددة</w:t>
      </w:r>
      <w:r w:rsidRPr="003D67DA">
        <w:rPr>
          <w:sz w:val="26"/>
          <w:szCs w:val="26"/>
          <w:rtl/>
        </w:rPr>
        <w:t xml:space="preserve"> في </w:t>
      </w:r>
      <w:r w:rsidRPr="003D67DA">
        <w:rPr>
          <w:rFonts w:hint="cs"/>
          <w:sz w:val="26"/>
          <w:szCs w:val="26"/>
          <w:rtl/>
        </w:rPr>
        <w:t>التذييل</w:t>
      </w:r>
      <w:r w:rsidRPr="003D67DA">
        <w:rPr>
          <w:sz w:val="26"/>
          <w:szCs w:val="26"/>
          <w:rtl/>
        </w:rPr>
        <w:t xml:space="preserve"> 5-</w:t>
      </w:r>
      <w:r w:rsidRPr="003D67DA">
        <w:rPr>
          <w:rFonts w:hint="cs"/>
          <w:sz w:val="26"/>
          <w:szCs w:val="26"/>
          <w:rtl/>
        </w:rPr>
        <w:t xml:space="preserve"> ألف</w:t>
      </w:r>
      <w:r w:rsidRPr="003D67DA">
        <w:rPr>
          <w:sz w:val="26"/>
          <w:szCs w:val="26"/>
          <w:rtl/>
        </w:rPr>
        <w:t xml:space="preserve"> ("مؤسسات </w:t>
      </w:r>
      <w:r w:rsidRPr="003D67DA">
        <w:rPr>
          <w:rFonts w:hint="cs"/>
          <w:sz w:val="26"/>
          <w:szCs w:val="26"/>
          <w:rtl/>
        </w:rPr>
        <w:t xml:space="preserve">الرصد </w:t>
      </w:r>
      <w:r w:rsidRPr="003D67DA">
        <w:rPr>
          <w:sz w:val="26"/>
          <w:szCs w:val="26"/>
          <w:rtl/>
        </w:rPr>
        <w:t xml:space="preserve">والأدوار") </w:t>
      </w:r>
      <w:r w:rsidRPr="003D67DA">
        <w:rPr>
          <w:rFonts w:hint="cs"/>
          <w:sz w:val="26"/>
          <w:szCs w:val="26"/>
          <w:rtl/>
        </w:rPr>
        <w:t>وتقدم تقارير</w:t>
      </w:r>
      <w:r w:rsidRPr="003D67DA">
        <w:rPr>
          <w:sz w:val="26"/>
          <w:szCs w:val="26"/>
          <w:rtl/>
        </w:rPr>
        <w:t xml:space="preserve"> عن تنفيذ الأنشطة الواردة في خطط تنفيذ الشريحة السابقة وفقا لأدوارها ومسؤولياتها </w:t>
      </w:r>
      <w:r w:rsidRPr="003D67DA">
        <w:rPr>
          <w:rFonts w:hint="cs"/>
          <w:sz w:val="26"/>
          <w:szCs w:val="26"/>
          <w:rtl/>
        </w:rPr>
        <w:t>المحددة</w:t>
      </w:r>
      <w:r w:rsidRPr="003D67DA">
        <w:rPr>
          <w:sz w:val="26"/>
          <w:szCs w:val="26"/>
          <w:rtl/>
        </w:rPr>
        <w:t xml:space="preserve"> في نفس التذييل.</w:t>
      </w:r>
      <w:r w:rsidRPr="003D67DA">
        <w:rPr>
          <w:rFonts w:hint="cs"/>
          <w:sz w:val="26"/>
          <w:szCs w:val="26"/>
          <w:rtl/>
        </w:rPr>
        <w:t xml:space="preserve"> </w:t>
      </w:r>
    </w:p>
    <w:p w14:paraId="2FBB5901" w14:textId="77777777" w:rsidR="000A0BEF" w:rsidRPr="003D67DA" w:rsidRDefault="000A0BEF" w:rsidP="000A0BEF">
      <w:pPr>
        <w:pStyle w:val="Heading1"/>
        <w:bidi/>
        <w:ind w:left="90"/>
        <w:rPr>
          <w:b/>
          <w:bCs/>
          <w:sz w:val="26"/>
          <w:szCs w:val="26"/>
        </w:rPr>
      </w:pPr>
      <w:r w:rsidRPr="003D67DA">
        <w:rPr>
          <w:rFonts w:hint="cs"/>
          <w:b/>
          <w:bCs/>
          <w:sz w:val="26"/>
          <w:szCs w:val="26"/>
          <w:rtl/>
        </w:rPr>
        <w:t>المرونة في إعادة تخصيص الأموال</w:t>
      </w:r>
    </w:p>
    <w:p w14:paraId="415257D3" w14:textId="77777777" w:rsidR="000A0BEF" w:rsidRPr="003D67DA" w:rsidRDefault="000A0BEF" w:rsidP="000A0BEF">
      <w:pPr>
        <w:pStyle w:val="Heading1"/>
        <w:numPr>
          <w:ilvl w:val="0"/>
          <w:numId w:val="1"/>
        </w:numPr>
        <w:tabs>
          <w:tab w:val="clear" w:pos="0"/>
          <w:tab w:val="num" w:pos="90"/>
        </w:tabs>
        <w:bidi/>
        <w:ind w:left="90"/>
        <w:rPr>
          <w:sz w:val="26"/>
          <w:szCs w:val="26"/>
        </w:rPr>
      </w:pPr>
      <w:r w:rsidRPr="003D67DA">
        <w:rPr>
          <w:sz w:val="26"/>
          <w:szCs w:val="26"/>
          <w:rtl/>
        </w:rPr>
        <w:t xml:space="preserve">توافق اللجنة التنفيذية على أن تكون لدى البلد مرونة في إعادة تخصيص </w:t>
      </w:r>
      <w:r w:rsidRPr="003D67DA">
        <w:rPr>
          <w:rFonts w:hint="cs"/>
          <w:sz w:val="26"/>
          <w:szCs w:val="26"/>
          <w:rtl/>
        </w:rPr>
        <w:t xml:space="preserve">كل </w:t>
      </w:r>
      <w:r w:rsidRPr="003D67DA">
        <w:rPr>
          <w:sz w:val="26"/>
          <w:szCs w:val="26"/>
          <w:rtl/>
        </w:rPr>
        <w:t xml:space="preserve">المبالغ الموافق عليها </w:t>
      </w:r>
      <w:r w:rsidRPr="003D67DA">
        <w:rPr>
          <w:spacing w:val="20"/>
          <w:sz w:val="26"/>
          <w:szCs w:val="26"/>
          <w:rtl/>
        </w:rPr>
        <w:t>أو جزء من</w:t>
      </w:r>
      <w:r w:rsidRPr="003D67DA">
        <w:rPr>
          <w:rFonts w:hint="cs"/>
          <w:spacing w:val="20"/>
          <w:sz w:val="26"/>
          <w:szCs w:val="26"/>
          <w:rtl/>
        </w:rPr>
        <w:t>ها</w:t>
      </w:r>
      <w:r w:rsidRPr="003D67DA">
        <w:rPr>
          <w:rFonts w:hint="cs"/>
          <w:sz w:val="26"/>
          <w:szCs w:val="26"/>
          <w:rtl/>
        </w:rPr>
        <w:t>،</w:t>
      </w:r>
      <w:r w:rsidRPr="003D67DA">
        <w:rPr>
          <w:sz w:val="26"/>
          <w:szCs w:val="26"/>
          <w:rtl/>
        </w:rPr>
        <w:t xml:space="preserve"> وفقاً لتغيّر الظروف، من أجل تحقيق أسلس خفض في الاسته</w:t>
      </w:r>
      <w:r w:rsidRPr="003D67DA">
        <w:rPr>
          <w:rFonts w:hint="cs"/>
          <w:sz w:val="26"/>
          <w:szCs w:val="26"/>
          <w:rtl/>
        </w:rPr>
        <w:t>ـ</w:t>
      </w:r>
      <w:r w:rsidRPr="003D67DA">
        <w:rPr>
          <w:sz w:val="26"/>
          <w:szCs w:val="26"/>
          <w:rtl/>
        </w:rPr>
        <w:t xml:space="preserve">لاك وإزالة </w:t>
      </w:r>
      <w:r w:rsidRPr="003D67DA">
        <w:rPr>
          <w:rFonts w:hint="cs"/>
          <w:sz w:val="26"/>
          <w:szCs w:val="26"/>
          <w:rtl/>
        </w:rPr>
        <w:t>ا</w:t>
      </w:r>
      <w:r w:rsidRPr="003D67DA">
        <w:rPr>
          <w:sz w:val="26"/>
          <w:szCs w:val="26"/>
          <w:rtl/>
        </w:rPr>
        <w:t>لم</w:t>
      </w:r>
      <w:r w:rsidRPr="003D67DA">
        <w:rPr>
          <w:rFonts w:hint="cs"/>
          <w:sz w:val="26"/>
          <w:szCs w:val="26"/>
          <w:rtl/>
        </w:rPr>
        <w:t>ـ</w:t>
      </w:r>
      <w:r w:rsidRPr="003D67DA">
        <w:rPr>
          <w:sz w:val="26"/>
          <w:szCs w:val="26"/>
          <w:rtl/>
        </w:rPr>
        <w:t>واد المحددة في التذيي</w:t>
      </w:r>
      <w:r w:rsidRPr="003D67DA">
        <w:rPr>
          <w:rFonts w:hint="cs"/>
          <w:sz w:val="26"/>
          <w:szCs w:val="26"/>
          <w:rtl/>
        </w:rPr>
        <w:t>ـ</w:t>
      </w:r>
      <w:r w:rsidRPr="003D67DA">
        <w:rPr>
          <w:sz w:val="26"/>
          <w:szCs w:val="26"/>
          <w:rtl/>
        </w:rPr>
        <w:t>ل 1-</w:t>
      </w:r>
      <w:r w:rsidRPr="003D67DA">
        <w:rPr>
          <w:rFonts w:hint="cs"/>
          <w:sz w:val="26"/>
          <w:szCs w:val="26"/>
          <w:rtl/>
        </w:rPr>
        <w:t xml:space="preserve"> </w:t>
      </w:r>
      <w:r w:rsidRPr="003D67DA">
        <w:rPr>
          <w:sz w:val="26"/>
          <w:szCs w:val="26"/>
          <w:rtl/>
        </w:rPr>
        <w:t>ألف:</w:t>
      </w:r>
    </w:p>
    <w:p w14:paraId="0F00190A" w14:textId="77777777" w:rsidR="000A0BEF" w:rsidRPr="00400B00" w:rsidRDefault="000A0BEF" w:rsidP="000A0BEF">
      <w:pPr>
        <w:pStyle w:val="Heading2"/>
        <w:bidi/>
        <w:rPr>
          <w:sz w:val="26"/>
          <w:szCs w:val="26"/>
        </w:rPr>
      </w:pPr>
      <w:r w:rsidRPr="003D67DA">
        <w:rPr>
          <w:rFonts w:hint="cs"/>
          <w:sz w:val="26"/>
          <w:szCs w:val="26"/>
          <w:rtl/>
        </w:rPr>
        <w:t>عمليات إعادة</w:t>
      </w:r>
      <w:r w:rsidRPr="003D67DA">
        <w:rPr>
          <w:sz w:val="26"/>
          <w:szCs w:val="26"/>
          <w:rtl/>
        </w:rPr>
        <w:t xml:space="preserve"> التخصيص المصنّفة كتعديلات رئيسيّة يجب أن تُوًثَّق مسبقاً إما في خطة </w:t>
      </w:r>
      <w:r w:rsidRPr="003D67DA">
        <w:rPr>
          <w:rFonts w:hint="cs"/>
          <w:sz w:val="26"/>
          <w:szCs w:val="26"/>
          <w:rtl/>
        </w:rPr>
        <w:t>ال</w:t>
      </w:r>
      <w:r w:rsidRPr="003D67DA">
        <w:rPr>
          <w:sz w:val="26"/>
          <w:szCs w:val="26"/>
          <w:rtl/>
        </w:rPr>
        <w:t xml:space="preserve">تنفيذ </w:t>
      </w:r>
      <w:r w:rsidRPr="003D67DA">
        <w:rPr>
          <w:rFonts w:hint="cs"/>
          <w:sz w:val="26"/>
          <w:szCs w:val="26"/>
          <w:rtl/>
        </w:rPr>
        <w:t>السنوية</w:t>
      </w:r>
      <w:r w:rsidRPr="003D67DA">
        <w:rPr>
          <w:sz w:val="26"/>
          <w:szCs w:val="26"/>
          <w:rtl/>
        </w:rPr>
        <w:t xml:space="preserve"> مقدمة حسبما هو متوقع في الفقرة الفرعية </w:t>
      </w:r>
      <w:r w:rsidRPr="00400B00">
        <w:rPr>
          <w:sz w:val="26"/>
          <w:szCs w:val="26"/>
          <w:rtl/>
        </w:rPr>
        <w:t xml:space="preserve">5 (د) أعلاه أو كتنقيح لخطة تنفيذ </w:t>
      </w:r>
      <w:r w:rsidRPr="00400B00">
        <w:rPr>
          <w:rFonts w:hint="cs"/>
          <w:sz w:val="26"/>
          <w:szCs w:val="26"/>
          <w:rtl/>
        </w:rPr>
        <w:t>شريحة</w:t>
      </w:r>
      <w:r w:rsidRPr="00400B00">
        <w:rPr>
          <w:sz w:val="26"/>
          <w:szCs w:val="26"/>
          <w:rtl/>
        </w:rPr>
        <w:t xml:space="preserve"> قائمة تقدم ثمانية أسابيع قبل أي اجتماع للجنة التنفيذية للموافقة عليها. وتتعلق التغييرات الرئيسية بما يلي:</w:t>
      </w:r>
    </w:p>
    <w:p w14:paraId="11CD50E1" w14:textId="77777777" w:rsidR="000A0BEF" w:rsidRPr="00400B00" w:rsidRDefault="000A0BEF" w:rsidP="00400B00">
      <w:pPr>
        <w:pStyle w:val="Heading3"/>
        <w:bidi/>
        <w:rPr>
          <w:sz w:val="26"/>
          <w:szCs w:val="26"/>
        </w:rPr>
      </w:pPr>
      <w:r w:rsidRPr="00400B00">
        <w:rPr>
          <w:sz w:val="26"/>
          <w:szCs w:val="26"/>
          <w:rtl/>
        </w:rPr>
        <w:t xml:space="preserve">المسائل </w:t>
      </w:r>
      <w:r w:rsidRPr="00400B00">
        <w:rPr>
          <w:rFonts w:hint="cs"/>
          <w:sz w:val="26"/>
          <w:szCs w:val="26"/>
          <w:rtl/>
        </w:rPr>
        <w:t>التي يمكن أن تتعلق</w:t>
      </w:r>
      <w:r w:rsidRPr="00400B00">
        <w:rPr>
          <w:sz w:val="26"/>
          <w:szCs w:val="26"/>
          <w:rtl/>
        </w:rPr>
        <w:t xml:space="preserve"> بقواعد أو سياسات الصندوق المتعدد الأطراف؛</w:t>
      </w:r>
    </w:p>
    <w:p w14:paraId="0CA47CB7" w14:textId="77777777" w:rsidR="000A0BEF" w:rsidRPr="003D67DA" w:rsidRDefault="000A0BEF" w:rsidP="000A0BEF">
      <w:pPr>
        <w:pStyle w:val="Heading3"/>
        <w:bidi/>
        <w:rPr>
          <w:sz w:val="26"/>
          <w:szCs w:val="26"/>
          <w:rtl/>
        </w:rPr>
      </w:pPr>
      <w:r w:rsidRPr="00400B00">
        <w:rPr>
          <w:sz w:val="26"/>
          <w:szCs w:val="26"/>
          <w:rtl/>
        </w:rPr>
        <w:t>التغييرات التي تؤدي إلى تعدي</w:t>
      </w:r>
      <w:r w:rsidRPr="003D67DA">
        <w:rPr>
          <w:sz w:val="26"/>
          <w:szCs w:val="26"/>
          <w:rtl/>
        </w:rPr>
        <w:t>ل أي شرط من شروط هذا الاتفاق؛</w:t>
      </w:r>
    </w:p>
    <w:p w14:paraId="1D513C11" w14:textId="77777777" w:rsidR="000A0BEF" w:rsidRPr="003D67DA" w:rsidRDefault="000A0BEF" w:rsidP="000A0BEF">
      <w:pPr>
        <w:pStyle w:val="Heading3"/>
        <w:bidi/>
        <w:rPr>
          <w:sz w:val="26"/>
          <w:szCs w:val="26"/>
          <w:rtl/>
        </w:rPr>
      </w:pPr>
      <w:r w:rsidRPr="003D67DA">
        <w:rPr>
          <w:sz w:val="26"/>
          <w:szCs w:val="26"/>
          <w:rtl/>
        </w:rPr>
        <w:t>التغييرات في المستويات السنوية للتمويل المخصص لفرادى الوكالات الثنائية أو المنفذة لمختلف الشرائح؛</w:t>
      </w:r>
    </w:p>
    <w:p w14:paraId="507A2BDF" w14:textId="77777777" w:rsidR="000A0BEF" w:rsidRPr="003D67DA" w:rsidRDefault="000A0BEF" w:rsidP="000A0BEF">
      <w:pPr>
        <w:pStyle w:val="Heading3"/>
        <w:bidi/>
        <w:rPr>
          <w:sz w:val="26"/>
          <w:szCs w:val="26"/>
          <w:rtl/>
        </w:rPr>
      </w:pPr>
      <w:r w:rsidRPr="003D67DA">
        <w:rPr>
          <w:sz w:val="26"/>
          <w:szCs w:val="26"/>
          <w:rtl/>
        </w:rPr>
        <w:t>تقديم تمويل إلى الأنشطة غير المدرجة في خطة تنفيذ ال</w:t>
      </w:r>
      <w:r w:rsidRPr="003D67DA">
        <w:rPr>
          <w:rFonts w:hint="cs"/>
          <w:sz w:val="26"/>
          <w:szCs w:val="26"/>
          <w:rtl/>
        </w:rPr>
        <w:t>سنوية</w:t>
      </w:r>
      <w:r w:rsidRPr="003D67DA">
        <w:rPr>
          <w:sz w:val="26"/>
          <w:szCs w:val="26"/>
          <w:rtl/>
        </w:rPr>
        <w:t xml:space="preserve"> المعتمدة الحالية، أو إزالة أي نشاط من خطة تنفيذ ال</w:t>
      </w:r>
      <w:r w:rsidRPr="003D67DA">
        <w:rPr>
          <w:rFonts w:hint="cs"/>
          <w:sz w:val="26"/>
          <w:szCs w:val="26"/>
          <w:rtl/>
        </w:rPr>
        <w:t>شريحة</w:t>
      </w:r>
      <w:r w:rsidRPr="003D67DA">
        <w:rPr>
          <w:sz w:val="26"/>
          <w:szCs w:val="26"/>
          <w:rtl/>
        </w:rPr>
        <w:t>، تزيد تكاليفه عن 30 في المائة من مجموع تكاليف آخر شريحة موافق عليها؛</w:t>
      </w:r>
    </w:p>
    <w:p w14:paraId="79F1DFBA" w14:textId="77777777" w:rsidR="000A0BEF" w:rsidRPr="003D67DA" w:rsidRDefault="000A0BEF" w:rsidP="000A0BEF">
      <w:pPr>
        <w:pStyle w:val="Heading3"/>
        <w:bidi/>
        <w:rPr>
          <w:sz w:val="26"/>
          <w:szCs w:val="26"/>
        </w:rPr>
      </w:pPr>
      <w:r w:rsidRPr="003D67DA">
        <w:rPr>
          <w:sz w:val="26"/>
          <w:szCs w:val="26"/>
          <w:rtl/>
          <w:lang w:bidi="ar-EG"/>
        </w:rPr>
        <w:t xml:space="preserve">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w:t>
      </w:r>
      <w:r w:rsidRPr="003D67DA">
        <w:rPr>
          <w:rFonts w:hint="cs"/>
          <w:sz w:val="26"/>
          <w:szCs w:val="26"/>
          <w:rtl/>
          <w:lang w:bidi="ar-EG"/>
        </w:rPr>
        <w:t>ت</w:t>
      </w:r>
      <w:r w:rsidRPr="003D67DA">
        <w:rPr>
          <w:sz w:val="26"/>
          <w:szCs w:val="26"/>
          <w:rtl/>
          <w:lang w:bidi="ar-EG"/>
        </w:rPr>
        <w:t>ؤدي أي وفورات محتملة متصلة بتغيير التكنولوجيا إلى خفض مستوى التمويل الشامل بموجب هذا الاتفاق وفقا لذلك</w:t>
      </w:r>
      <w:r w:rsidRPr="003D67DA">
        <w:rPr>
          <w:sz w:val="26"/>
          <w:szCs w:val="26"/>
          <w:rtl/>
        </w:rPr>
        <w:t>؛</w:t>
      </w:r>
    </w:p>
    <w:p w14:paraId="4F20DAFB" w14:textId="77777777" w:rsidR="000A0BEF" w:rsidRPr="003D67DA" w:rsidRDefault="000A0BEF" w:rsidP="000A0BEF">
      <w:pPr>
        <w:pStyle w:val="Heading2"/>
        <w:bidi/>
        <w:rPr>
          <w:sz w:val="26"/>
          <w:szCs w:val="26"/>
        </w:rPr>
      </w:pPr>
      <w:r w:rsidRPr="003D67DA">
        <w:rPr>
          <w:rFonts w:hint="cs"/>
          <w:sz w:val="26"/>
          <w:szCs w:val="26"/>
          <w:rtl/>
        </w:rPr>
        <w:t>عمليات إعادة</w:t>
      </w:r>
      <w:r w:rsidRPr="003D67DA">
        <w:rPr>
          <w:sz w:val="26"/>
          <w:szCs w:val="26"/>
          <w:rtl/>
        </w:rPr>
        <w:t xml:space="preserve">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4493EBEF" w14:textId="77777777" w:rsidR="00DA7887" w:rsidRPr="00A96178" w:rsidRDefault="00DA7887" w:rsidP="00DA7887">
      <w:pPr>
        <w:pStyle w:val="Heading2"/>
        <w:widowControl/>
        <w:bidi/>
        <w:rPr>
          <w:sz w:val="26"/>
          <w:szCs w:val="26"/>
        </w:rPr>
      </w:pPr>
      <w:r w:rsidRPr="00A96178">
        <w:rPr>
          <w:rFonts w:hint="cs"/>
          <w:sz w:val="26"/>
          <w:szCs w:val="26"/>
          <w:rtl/>
          <w:lang w:bidi="ar-EG"/>
        </w:rPr>
        <w:t>أي منشأة ستحول إلى تكنولوجيا غير الهيدروكلوروفلوروكربون مدرجة في خطة إدارة إزالة المواد الهيدروكلوروفلوروكربونية موافق عليها يتبين أنها غير مؤهلة بموجب سياسات الصندوق المتعدد الأطراف (أي نتيجة لملكية أجنبية أو أنشئت بعد تاريخ القطع في الحادي والعشرين من سبتمبر/ أيلول 2007) لا تحصل على أي مساعدة مالية. وتبلغ هذه المعلومات كجزء من خطة التنفيذ السنوية؛</w:t>
      </w:r>
    </w:p>
    <w:p w14:paraId="79CF00F8" w14:textId="221B9EB4" w:rsidR="00DA7887" w:rsidRPr="00A96178" w:rsidRDefault="00DA7887" w:rsidP="00DA7887">
      <w:pPr>
        <w:pStyle w:val="Heading2"/>
        <w:widowControl/>
        <w:bidi/>
        <w:rPr>
          <w:sz w:val="26"/>
          <w:szCs w:val="26"/>
          <w:rtl/>
        </w:rPr>
      </w:pPr>
      <w:r w:rsidRPr="00A96178">
        <w:rPr>
          <w:rFonts w:hint="cs"/>
          <w:sz w:val="26"/>
          <w:szCs w:val="26"/>
          <w:rtl/>
        </w:rPr>
        <w:lastRenderedPageBreak/>
        <w:t xml:space="preserve">يتعهد </w:t>
      </w:r>
      <w:r w:rsidRPr="00A96178">
        <w:rPr>
          <w:sz w:val="26"/>
          <w:szCs w:val="26"/>
          <w:rtl/>
        </w:rPr>
        <w:t xml:space="preserve">البلد </w:t>
      </w:r>
      <w:r w:rsidRPr="00A96178">
        <w:rPr>
          <w:rFonts w:hint="cs"/>
          <w:sz w:val="26"/>
          <w:szCs w:val="26"/>
          <w:rtl/>
        </w:rPr>
        <w:t>ب</w:t>
      </w:r>
      <w:r w:rsidRPr="00A96178">
        <w:rPr>
          <w:sz w:val="26"/>
          <w:szCs w:val="26"/>
          <w:rtl/>
        </w:rPr>
        <w:t xml:space="preserve">دراسة إمكانية استخدام نظم </w:t>
      </w:r>
      <w:r w:rsidRPr="00A96178">
        <w:rPr>
          <w:rFonts w:hint="cs"/>
          <w:sz w:val="26"/>
          <w:szCs w:val="26"/>
          <w:rtl/>
        </w:rPr>
        <w:t>مخلوطة</w:t>
      </w:r>
      <w:r w:rsidRPr="00A96178">
        <w:rPr>
          <w:sz w:val="26"/>
          <w:szCs w:val="26"/>
          <w:rtl/>
        </w:rPr>
        <w:t xml:space="preserve"> </w:t>
      </w:r>
      <w:r w:rsidRPr="00A96178">
        <w:rPr>
          <w:rFonts w:hint="cs"/>
          <w:sz w:val="26"/>
          <w:szCs w:val="26"/>
          <w:rtl/>
        </w:rPr>
        <w:t>مسبقا</w:t>
      </w:r>
      <w:r w:rsidRPr="00A96178">
        <w:rPr>
          <w:sz w:val="26"/>
          <w:szCs w:val="26"/>
          <w:rtl/>
        </w:rPr>
        <w:t xml:space="preserve"> </w:t>
      </w:r>
      <w:r w:rsidRPr="00A96178">
        <w:rPr>
          <w:rFonts w:hint="cs"/>
          <w:sz w:val="26"/>
          <w:szCs w:val="26"/>
          <w:rtl/>
        </w:rPr>
        <w:t xml:space="preserve">مع عوامل نفخ ذات إمكانية احترار عالمي منخفض </w:t>
      </w:r>
      <w:r w:rsidRPr="00A96178">
        <w:rPr>
          <w:sz w:val="26"/>
          <w:szCs w:val="26"/>
          <w:rtl/>
        </w:rPr>
        <w:t xml:space="preserve">بدلا من </w:t>
      </w:r>
      <w:r w:rsidRPr="00A96178">
        <w:rPr>
          <w:rFonts w:hint="cs"/>
          <w:sz w:val="26"/>
          <w:szCs w:val="26"/>
          <w:rtl/>
        </w:rPr>
        <w:t>خلطها</w:t>
      </w:r>
      <w:r w:rsidRPr="00A96178">
        <w:rPr>
          <w:sz w:val="26"/>
          <w:szCs w:val="26"/>
          <w:rtl/>
        </w:rPr>
        <w:t xml:space="preserve"> في </w:t>
      </w:r>
      <w:r w:rsidRPr="00A96178">
        <w:rPr>
          <w:rFonts w:hint="cs"/>
          <w:sz w:val="26"/>
          <w:szCs w:val="26"/>
          <w:rtl/>
        </w:rPr>
        <w:t>المكان</w:t>
      </w:r>
      <w:r w:rsidRPr="00A96178">
        <w:rPr>
          <w:sz w:val="26"/>
          <w:szCs w:val="26"/>
          <w:rtl/>
        </w:rPr>
        <w:t xml:space="preserve">، لشركات الرغوة التي </w:t>
      </w:r>
      <w:r w:rsidRPr="00A96178">
        <w:rPr>
          <w:rFonts w:hint="cs"/>
          <w:sz w:val="26"/>
          <w:szCs w:val="26"/>
          <w:rtl/>
        </w:rPr>
        <w:t>ت</w:t>
      </w:r>
      <w:r w:rsidRPr="00A96178">
        <w:rPr>
          <w:sz w:val="26"/>
          <w:szCs w:val="26"/>
          <w:rtl/>
        </w:rPr>
        <w:t xml:space="preserve">شملها </w:t>
      </w:r>
      <w:r w:rsidRPr="00A96178">
        <w:rPr>
          <w:rFonts w:hint="cs"/>
          <w:sz w:val="26"/>
          <w:szCs w:val="26"/>
          <w:rtl/>
        </w:rPr>
        <w:t>الخطة</w:t>
      </w:r>
      <w:r w:rsidRPr="00A96178">
        <w:rPr>
          <w:sz w:val="26"/>
          <w:szCs w:val="26"/>
          <w:rtl/>
        </w:rPr>
        <w:t xml:space="preserve">، </w:t>
      </w:r>
      <w:r w:rsidRPr="00A96178">
        <w:rPr>
          <w:rFonts w:hint="cs"/>
          <w:sz w:val="26"/>
          <w:szCs w:val="26"/>
          <w:rtl/>
        </w:rPr>
        <w:t>و</w:t>
      </w:r>
      <w:r w:rsidRPr="00A96178">
        <w:rPr>
          <w:sz w:val="26"/>
          <w:szCs w:val="26"/>
          <w:rtl/>
        </w:rPr>
        <w:t xml:space="preserve">يجب أن يكون </w:t>
      </w:r>
      <w:r w:rsidRPr="00A96178">
        <w:rPr>
          <w:rFonts w:hint="cs"/>
          <w:sz w:val="26"/>
          <w:szCs w:val="26"/>
          <w:rtl/>
        </w:rPr>
        <w:t>ذلك</w:t>
      </w:r>
      <w:r w:rsidRPr="00A96178">
        <w:rPr>
          <w:sz w:val="26"/>
          <w:szCs w:val="26"/>
          <w:rtl/>
        </w:rPr>
        <w:t xml:space="preserve"> قابلا للتطبيق من الناحية الفنية </w:t>
      </w:r>
      <w:r w:rsidRPr="00A96178">
        <w:rPr>
          <w:rFonts w:hint="cs"/>
          <w:sz w:val="26"/>
          <w:szCs w:val="26"/>
          <w:rtl/>
        </w:rPr>
        <w:t>و</w:t>
      </w:r>
      <w:r w:rsidRPr="00A96178">
        <w:rPr>
          <w:sz w:val="26"/>
          <w:szCs w:val="26"/>
          <w:rtl/>
        </w:rPr>
        <w:t>مجديا من الناحية الاقتصادية ومقبول</w:t>
      </w:r>
      <w:r w:rsidRPr="00A96178">
        <w:rPr>
          <w:rFonts w:hint="cs"/>
          <w:sz w:val="26"/>
          <w:szCs w:val="26"/>
          <w:rtl/>
        </w:rPr>
        <w:t>ا</w:t>
      </w:r>
      <w:r w:rsidRPr="00A96178">
        <w:rPr>
          <w:sz w:val="26"/>
          <w:szCs w:val="26"/>
          <w:rtl/>
        </w:rPr>
        <w:t xml:space="preserve"> </w:t>
      </w:r>
      <w:r w:rsidRPr="00A96178">
        <w:rPr>
          <w:rFonts w:hint="cs"/>
          <w:sz w:val="26"/>
          <w:szCs w:val="26"/>
          <w:rtl/>
        </w:rPr>
        <w:t>لدى</w:t>
      </w:r>
      <w:r w:rsidRPr="00A96178">
        <w:rPr>
          <w:sz w:val="26"/>
          <w:szCs w:val="26"/>
          <w:rtl/>
        </w:rPr>
        <w:t xml:space="preserve"> </w:t>
      </w:r>
      <w:r w:rsidRPr="00A96178">
        <w:rPr>
          <w:rFonts w:hint="cs"/>
          <w:sz w:val="26"/>
          <w:szCs w:val="26"/>
          <w:rtl/>
        </w:rPr>
        <w:t>الشركات؛</w:t>
      </w:r>
    </w:p>
    <w:p w14:paraId="15651F6F" w14:textId="77777777" w:rsidR="00DA7887" w:rsidRPr="00A96178" w:rsidRDefault="00DA7887" w:rsidP="00DA7887">
      <w:pPr>
        <w:bidi/>
        <w:spacing w:after="240"/>
        <w:ind w:left="1440" w:hanging="720"/>
        <w:rPr>
          <w:sz w:val="26"/>
          <w:szCs w:val="26"/>
          <w:rtl/>
          <w:lang w:bidi="ar-EG"/>
        </w:rPr>
      </w:pPr>
      <w:r w:rsidRPr="00A96178">
        <w:rPr>
          <w:rFonts w:hint="cs"/>
          <w:szCs w:val="24"/>
          <w:rtl/>
        </w:rPr>
        <w:t>(ﻫ)</w:t>
      </w:r>
      <w:r w:rsidRPr="00A96178">
        <w:rPr>
          <w:rFonts w:hint="cs"/>
          <w:szCs w:val="24"/>
          <w:rtl/>
        </w:rPr>
        <w:tab/>
      </w:r>
      <w:r w:rsidRPr="00A96178">
        <w:rPr>
          <w:rFonts w:hint="cs"/>
          <w:sz w:val="26"/>
          <w:szCs w:val="26"/>
          <w:rtl/>
          <w:lang w:bidi="ar-EG"/>
        </w:rPr>
        <w:t xml:space="preserve">يوافق </w:t>
      </w:r>
      <w:r w:rsidRPr="00A96178">
        <w:rPr>
          <w:sz w:val="26"/>
          <w:szCs w:val="26"/>
          <w:rtl/>
          <w:lang w:bidi="ar-EG"/>
        </w:rPr>
        <w:t>البلد</w:t>
      </w:r>
      <w:r w:rsidRPr="00A96178">
        <w:rPr>
          <w:rFonts w:hint="cs"/>
          <w:sz w:val="26"/>
          <w:szCs w:val="26"/>
          <w:rtl/>
          <w:lang w:bidi="ar-EG"/>
        </w:rPr>
        <w:t>، في الحالات التي تم فيها اختيار تكنولوجيات الهيدروفلوروكربون كبديل للمواد الهيدروكلوروفلوروكربونية، ومع مراعاة الظروف الوطنية المتصلة بالصحة والسلامة على: رصد توافر البدائل التي تقلل إلى أدنى حد الآثار على المناخ؛ والنظر،عند مراجعة اللوائح والمعايير والحوافز، في أحكام مناسبة تشجع على إدخال مثل هذه البدائل؛ والنظر في إمكانية اعتماد بدائل مجدية التكلفة تقلل الأثر على المناخ في تنفيذ خطة إدارة إزالة المواد الهيدروكلوروفلوروكربونية، حسب الاقتضاء، وإبلاغ اللجنة التنفيذية عن التقدم المحرز بناء على ذلك في تقارير تنفيذ الشرائح؛</w:t>
      </w:r>
    </w:p>
    <w:p w14:paraId="3A7DA521" w14:textId="2963BEFC" w:rsidR="000A0BEF" w:rsidRPr="003D67DA" w:rsidRDefault="000A0BEF" w:rsidP="006D175E">
      <w:pPr>
        <w:pStyle w:val="Heading2"/>
        <w:bidi/>
        <w:rPr>
          <w:sz w:val="26"/>
          <w:szCs w:val="26"/>
          <w:rtl/>
        </w:rPr>
      </w:pPr>
      <w:r w:rsidRPr="003D67DA">
        <w:rPr>
          <w:rFonts w:hint="cs"/>
          <w:sz w:val="26"/>
          <w:szCs w:val="26"/>
          <w:rtl/>
        </w:rPr>
        <w:t>و</w:t>
      </w:r>
      <w:r w:rsidRPr="003D67DA">
        <w:rPr>
          <w:sz w:val="26"/>
          <w:szCs w:val="26"/>
          <w:rtl/>
        </w:rPr>
        <w:t xml:space="preserve">سيتم إرجاع أي أموال متبقية تحتفظ بها الوكالات الثنائية أو </w:t>
      </w:r>
      <w:r w:rsidRPr="003D67DA">
        <w:rPr>
          <w:rFonts w:hint="cs"/>
          <w:sz w:val="26"/>
          <w:szCs w:val="26"/>
          <w:rtl/>
        </w:rPr>
        <w:t>المنفذة</w:t>
      </w:r>
      <w:r w:rsidRPr="003D67DA">
        <w:rPr>
          <w:sz w:val="26"/>
          <w:szCs w:val="26"/>
          <w:rtl/>
        </w:rPr>
        <w:t xml:space="preserve"> أو البلد في إطار </w:t>
      </w:r>
      <w:r w:rsidRPr="003D67DA">
        <w:rPr>
          <w:rFonts w:hint="cs"/>
          <w:sz w:val="26"/>
          <w:szCs w:val="26"/>
          <w:rtl/>
        </w:rPr>
        <w:t>ال</w:t>
      </w:r>
      <w:r w:rsidRPr="003D67DA">
        <w:rPr>
          <w:sz w:val="26"/>
          <w:szCs w:val="26"/>
          <w:rtl/>
        </w:rPr>
        <w:t xml:space="preserve">خطة </w:t>
      </w:r>
      <w:r w:rsidRPr="003D67DA">
        <w:rPr>
          <w:rFonts w:hint="cs"/>
          <w:sz w:val="26"/>
          <w:szCs w:val="26"/>
          <w:rtl/>
        </w:rPr>
        <w:t>إلى ا</w:t>
      </w:r>
      <w:r w:rsidRPr="003D67DA">
        <w:rPr>
          <w:sz w:val="26"/>
          <w:szCs w:val="26"/>
          <w:rtl/>
        </w:rPr>
        <w:t xml:space="preserve">لصندوق المتعدد الأطراف </w:t>
      </w:r>
      <w:r w:rsidRPr="003D67DA">
        <w:rPr>
          <w:rFonts w:hint="cs"/>
          <w:sz w:val="26"/>
          <w:szCs w:val="26"/>
          <w:rtl/>
        </w:rPr>
        <w:t>بعد</w:t>
      </w:r>
      <w:r w:rsidRPr="003D67DA">
        <w:rPr>
          <w:sz w:val="26"/>
          <w:szCs w:val="26"/>
          <w:rtl/>
        </w:rPr>
        <w:t xml:space="preserve"> </w:t>
      </w:r>
      <w:r w:rsidRPr="003D67DA">
        <w:rPr>
          <w:rFonts w:hint="cs"/>
          <w:sz w:val="26"/>
          <w:szCs w:val="26"/>
          <w:rtl/>
        </w:rPr>
        <w:t>إنجاز</w:t>
      </w:r>
      <w:r w:rsidRPr="003D67DA">
        <w:rPr>
          <w:sz w:val="26"/>
          <w:szCs w:val="26"/>
          <w:rtl/>
        </w:rPr>
        <w:t xml:space="preserve"> الشريحة </w:t>
      </w:r>
      <w:r w:rsidRPr="003D67DA">
        <w:rPr>
          <w:rFonts w:hint="cs"/>
          <w:sz w:val="26"/>
          <w:szCs w:val="26"/>
          <w:rtl/>
        </w:rPr>
        <w:t>الأخيرة المنتظرة</w:t>
      </w:r>
      <w:r w:rsidRPr="003D67DA">
        <w:rPr>
          <w:sz w:val="26"/>
          <w:szCs w:val="26"/>
          <w:rtl/>
        </w:rPr>
        <w:t xml:space="preserve"> في إطار هذا الاتفاق.</w:t>
      </w:r>
    </w:p>
    <w:p w14:paraId="5B742E45" w14:textId="651D07B7" w:rsidR="000A0BEF" w:rsidRPr="003D67DA" w:rsidRDefault="000A0BEF" w:rsidP="000A0BEF">
      <w:pPr>
        <w:pStyle w:val="Heading1"/>
        <w:bidi/>
        <w:ind w:left="90"/>
        <w:rPr>
          <w:b/>
          <w:bCs/>
          <w:sz w:val="26"/>
          <w:szCs w:val="26"/>
        </w:rPr>
      </w:pPr>
      <w:r w:rsidRPr="003D67DA">
        <w:rPr>
          <w:rFonts w:hint="cs"/>
          <w:b/>
          <w:bCs/>
          <w:sz w:val="26"/>
          <w:szCs w:val="26"/>
          <w:rtl/>
        </w:rPr>
        <w:t>اعتبارات لقطاع خدمات التبريد</w:t>
      </w:r>
    </w:p>
    <w:p w14:paraId="131FEE2D" w14:textId="77777777" w:rsidR="000A0BEF" w:rsidRPr="003D67DA" w:rsidRDefault="000A0BEF" w:rsidP="000A0BEF">
      <w:pPr>
        <w:pStyle w:val="Heading1"/>
        <w:numPr>
          <w:ilvl w:val="0"/>
          <w:numId w:val="1"/>
        </w:numPr>
        <w:tabs>
          <w:tab w:val="clear" w:pos="0"/>
          <w:tab w:val="num" w:pos="90"/>
        </w:tabs>
        <w:bidi/>
        <w:ind w:left="90"/>
        <w:rPr>
          <w:sz w:val="26"/>
          <w:szCs w:val="26"/>
        </w:rPr>
      </w:pPr>
      <w:r w:rsidRPr="003D67DA">
        <w:rPr>
          <w:rFonts w:hint="cs"/>
          <w:sz w:val="26"/>
          <w:szCs w:val="26"/>
          <w:rtl/>
        </w:rPr>
        <w:t>ي</w:t>
      </w:r>
      <w:r w:rsidRPr="003D67DA">
        <w:rPr>
          <w:sz w:val="26"/>
          <w:szCs w:val="26"/>
          <w:rtl/>
        </w:rPr>
        <w:t>ولى الاهتمام على وجه التحديد لتنفيذ الأنشطة في قطـاع خدمـات التبريـد، وبصفة خاصة لما يلي:</w:t>
      </w:r>
    </w:p>
    <w:p w14:paraId="4B0102DF" w14:textId="77777777" w:rsidR="000A0BEF" w:rsidRPr="003D67DA" w:rsidRDefault="000A0BEF" w:rsidP="000A0BEF">
      <w:pPr>
        <w:pStyle w:val="Heading2"/>
        <w:bidi/>
        <w:rPr>
          <w:sz w:val="26"/>
          <w:szCs w:val="26"/>
        </w:rPr>
      </w:pPr>
      <w:r w:rsidRPr="003D67DA">
        <w:rPr>
          <w:sz w:val="26"/>
          <w:szCs w:val="26"/>
          <w:rtl/>
        </w:rPr>
        <w:t>أن يستعمل البلد المرونة المتاحة بموجب هذا الاتفاق لمعالجة الاحتياجات الخاصّة التي قد تطرأ خلال تنفيذ المشروع؛</w:t>
      </w:r>
    </w:p>
    <w:p w14:paraId="00D80CA4" w14:textId="77777777" w:rsidR="000A0BEF" w:rsidRPr="003867A5" w:rsidRDefault="000A0BEF" w:rsidP="000A0BEF">
      <w:pPr>
        <w:pStyle w:val="Heading2"/>
        <w:bidi/>
        <w:rPr>
          <w:sz w:val="26"/>
          <w:szCs w:val="26"/>
        </w:rPr>
      </w:pPr>
      <w:r w:rsidRPr="003D67DA">
        <w:rPr>
          <w:sz w:val="26"/>
          <w:szCs w:val="26"/>
          <w:rtl/>
        </w:rPr>
        <w:t xml:space="preserve">أن يأخذ البلد </w:t>
      </w:r>
      <w:r w:rsidRPr="003D67DA">
        <w:rPr>
          <w:rFonts w:hint="cs"/>
          <w:sz w:val="26"/>
          <w:szCs w:val="26"/>
          <w:rtl/>
        </w:rPr>
        <w:t>و</w:t>
      </w:r>
      <w:r w:rsidRPr="003D67DA">
        <w:rPr>
          <w:sz w:val="26"/>
          <w:szCs w:val="26"/>
          <w:rtl/>
        </w:rPr>
        <w:t>الوكالات الثنائية و</w:t>
      </w:r>
      <w:r w:rsidRPr="003D67DA">
        <w:rPr>
          <w:rFonts w:hint="cs"/>
          <w:sz w:val="26"/>
          <w:szCs w:val="26"/>
          <w:rtl/>
        </w:rPr>
        <w:t xml:space="preserve">/أو </w:t>
      </w:r>
      <w:r w:rsidRPr="003D67DA">
        <w:rPr>
          <w:sz w:val="26"/>
          <w:szCs w:val="26"/>
          <w:rtl/>
        </w:rPr>
        <w:t xml:space="preserve">المنفذة المعنية بعين الاعتبار </w:t>
      </w:r>
      <w:r w:rsidRPr="003D67DA">
        <w:rPr>
          <w:rFonts w:hint="cs"/>
          <w:sz w:val="26"/>
          <w:szCs w:val="26"/>
          <w:rtl/>
        </w:rPr>
        <w:t xml:space="preserve">المقررات ذات الصلة بشأن قطاع خدمات التبريد </w:t>
      </w:r>
      <w:r w:rsidRPr="003D67DA">
        <w:rPr>
          <w:sz w:val="26"/>
          <w:szCs w:val="26"/>
          <w:rtl/>
        </w:rPr>
        <w:t xml:space="preserve">خلال </w:t>
      </w:r>
      <w:r w:rsidRPr="003867A5">
        <w:rPr>
          <w:sz w:val="26"/>
          <w:szCs w:val="26"/>
          <w:rtl/>
        </w:rPr>
        <w:t>تنفيذ الخطة</w:t>
      </w:r>
      <w:r w:rsidRPr="003867A5">
        <w:rPr>
          <w:rFonts w:hint="cs"/>
          <w:sz w:val="26"/>
          <w:szCs w:val="26"/>
          <w:rtl/>
        </w:rPr>
        <w:t>.</w:t>
      </w:r>
    </w:p>
    <w:p w14:paraId="7B69AB11" w14:textId="77777777" w:rsidR="000A0BEF" w:rsidRPr="003867A5" w:rsidRDefault="000A0BEF" w:rsidP="000A0BEF">
      <w:pPr>
        <w:pStyle w:val="Heading1"/>
        <w:bidi/>
        <w:ind w:left="90"/>
        <w:rPr>
          <w:b/>
          <w:bCs/>
          <w:sz w:val="26"/>
          <w:szCs w:val="26"/>
        </w:rPr>
      </w:pPr>
      <w:r w:rsidRPr="003867A5">
        <w:rPr>
          <w:rFonts w:hint="cs"/>
          <w:b/>
          <w:bCs/>
          <w:sz w:val="26"/>
          <w:szCs w:val="26"/>
          <w:rtl/>
        </w:rPr>
        <w:t>الوكالات الثنائية والمنفذة</w:t>
      </w:r>
    </w:p>
    <w:p w14:paraId="1FD4B3EC" w14:textId="2D23F9DD" w:rsidR="000A0BEF" w:rsidRPr="003867A5" w:rsidRDefault="000A0BEF" w:rsidP="003E64F1">
      <w:pPr>
        <w:pStyle w:val="Heading1"/>
        <w:numPr>
          <w:ilvl w:val="0"/>
          <w:numId w:val="1"/>
        </w:numPr>
        <w:tabs>
          <w:tab w:val="clear" w:pos="0"/>
          <w:tab w:val="num" w:pos="90"/>
        </w:tabs>
        <w:bidi/>
        <w:ind w:left="90"/>
        <w:rPr>
          <w:sz w:val="26"/>
          <w:szCs w:val="26"/>
        </w:rPr>
      </w:pPr>
      <w:r w:rsidRPr="003867A5">
        <w:rPr>
          <w:sz w:val="26"/>
          <w:szCs w:val="26"/>
          <w:rtl/>
        </w:rPr>
        <w:t xml:space="preserve">يوافق البلد على تحمل المسؤولية الشاملة </w:t>
      </w:r>
      <w:r w:rsidRPr="003867A5">
        <w:rPr>
          <w:rFonts w:hint="cs"/>
          <w:sz w:val="26"/>
          <w:szCs w:val="26"/>
          <w:rtl/>
        </w:rPr>
        <w:t>ل</w:t>
      </w:r>
      <w:r w:rsidRPr="003867A5">
        <w:rPr>
          <w:sz w:val="26"/>
          <w:szCs w:val="26"/>
          <w:rtl/>
        </w:rPr>
        <w:t xml:space="preserve">إدارة وتنفيذ هذا الاتفاق وجميع الأنشطة التي </w:t>
      </w:r>
      <w:r w:rsidRPr="003867A5">
        <w:rPr>
          <w:rFonts w:hint="cs"/>
          <w:sz w:val="26"/>
          <w:szCs w:val="26"/>
          <w:rtl/>
        </w:rPr>
        <w:t>يجريها</w:t>
      </w:r>
      <w:r w:rsidRPr="003867A5">
        <w:rPr>
          <w:sz w:val="26"/>
          <w:szCs w:val="26"/>
          <w:rtl/>
        </w:rPr>
        <w:t xml:space="preserve"> أو نيابة عنه </w:t>
      </w:r>
      <w:r w:rsidRPr="003867A5">
        <w:rPr>
          <w:rFonts w:hint="cs"/>
          <w:sz w:val="26"/>
          <w:szCs w:val="26"/>
          <w:rtl/>
        </w:rPr>
        <w:t>من أجل ا</w:t>
      </w:r>
      <w:r w:rsidRPr="003867A5">
        <w:rPr>
          <w:sz w:val="26"/>
          <w:szCs w:val="26"/>
          <w:rtl/>
        </w:rPr>
        <w:t xml:space="preserve">لوفاء بالالتزامات بموجب هذا الاتفاق. </w:t>
      </w:r>
      <w:r w:rsidRPr="003867A5">
        <w:rPr>
          <w:rFonts w:hint="cs"/>
          <w:sz w:val="26"/>
          <w:szCs w:val="26"/>
          <w:rtl/>
        </w:rPr>
        <w:t>و</w:t>
      </w:r>
      <w:r w:rsidRPr="003867A5">
        <w:rPr>
          <w:sz w:val="26"/>
          <w:szCs w:val="26"/>
          <w:rtl/>
        </w:rPr>
        <w:t>وافق</w:t>
      </w:r>
      <w:r w:rsidR="003E64F1">
        <w:rPr>
          <w:rFonts w:hint="cs"/>
          <w:sz w:val="26"/>
          <w:szCs w:val="26"/>
          <w:rtl/>
        </w:rPr>
        <w:t xml:space="preserve"> اليونيدو</w:t>
      </w:r>
      <w:r w:rsidRPr="003867A5">
        <w:rPr>
          <w:rFonts w:hint="cs"/>
          <w:sz w:val="26"/>
          <w:szCs w:val="26"/>
          <w:rtl/>
        </w:rPr>
        <w:t xml:space="preserve"> على </w:t>
      </w:r>
      <w:r w:rsidRPr="003867A5">
        <w:rPr>
          <w:sz w:val="26"/>
          <w:szCs w:val="26"/>
          <w:rtl/>
        </w:rPr>
        <w:t xml:space="preserve">أن </w:t>
      </w:r>
      <w:r w:rsidRPr="003867A5">
        <w:rPr>
          <w:rFonts w:hint="cs"/>
          <w:sz w:val="26"/>
          <w:szCs w:val="26"/>
          <w:rtl/>
        </w:rPr>
        <w:t>ي</w:t>
      </w:r>
      <w:r w:rsidRPr="003867A5">
        <w:rPr>
          <w:sz w:val="26"/>
          <w:szCs w:val="26"/>
          <w:rtl/>
        </w:rPr>
        <w:t xml:space="preserve">كون الوكالة المنفذة </w:t>
      </w:r>
      <w:r w:rsidRPr="003867A5">
        <w:rPr>
          <w:rFonts w:hint="cs"/>
          <w:sz w:val="26"/>
          <w:szCs w:val="26"/>
          <w:rtl/>
        </w:rPr>
        <w:t>الرئيسية</w:t>
      </w:r>
      <w:r w:rsidRPr="003867A5">
        <w:rPr>
          <w:sz w:val="26"/>
          <w:szCs w:val="26"/>
          <w:rtl/>
        </w:rPr>
        <w:t xml:space="preserve"> </w:t>
      </w:r>
      <w:r w:rsidRPr="003867A5">
        <w:rPr>
          <w:rFonts w:hint="cs"/>
          <w:sz w:val="26"/>
          <w:szCs w:val="26"/>
          <w:rtl/>
        </w:rPr>
        <w:t xml:space="preserve">("الوكالة المنفذة الرئيسية") </w:t>
      </w:r>
      <w:r w:rsidRPr="003867A5">
        <w:rPr>
          <w:sz w:val="26"/>
          <w:szCs w:val="26"/>
          <w:rtl/>
        </w:rPr>
        <w:t xml:space="preserve">فيما يتعلق بأنشطة البلد </w:t>
      </w:r>
      <w:r w:rsidRPr="003867A5">
        <w:rPr>
          <w:rFonts w:hint="cs"/>
          <w:sz w:val="26"/>
          <w:szCs w:val="26"/>
          <w:rtl/>
        </w:rPr>
        <w:t>بموجب</w:t>
      </w:r>
      <w:r w:rsidRPr="003867A5">
        <w:rPr>
          <w:sz w:val="26"/>
          <w:szCs w:val="26"/>
          <w:rtl/>
        </w:rPr>
        <w:t xml:space="preserve"> هذا الاتفاق. </w:t>
      </w:r>
      <w:r w:rsidRPr="003867A5">
        <w:rPr>
          <w:rFonts w:hint="cs"/>
          <w:sz w:val="26"/>
          <w:szCs w:val="26"/>
          <w:rtl/>
        </w:rPr>
        <w:t>و</w:t>
      </w:r>
      <w:r w:rsidRPr="003867A5">
        <w:rPr>
          <w:sz w:val="26"/>
          <w:szCs w:val="26"/>
          <w:rtl/>
        </w:rPr>
        <w:t xml:space="preserve">يوافق البلد على عمليات التقييم، التي قد تتم في إطار برامج الرصد والتقييم للصندوق المتعدد الأطراف أو في إطار برنامج تقييم </w:t>
      </w:r>
      <w:r w:rsidRPr="003867A5">
        <w:rPr>
          <w:rFonts w:hint="cs"/>
          <w:sz w:val="26"/>
          <w:szCs w:val="26"/>
          <w:rtl/>
        </w:rPr>
        <w:t xml:space="preserve">برنامج </w:t>
      </w:r>
      <w:r w:rsidRPr="003867A5">
        <w:rPr>
          <w:sz w:val="26"/>
          <w:szCs w:val="26"/>
          <w:rtl/>
        </w:rPr>
        <w:t xml:space="preserve">الوكالة المنفذة </w:t>
      </w:r>
      <w:r w:rsidRPr="003867A5">
        <w:rPr>
          <w:rFonts w:hint="cs"/>
          <w:sz w:val="26"/>
          <w:szCs w:val="26"/>
          <w:rtl/>
        </w:rPr>
        <w:t>الرئيسية</w:t>
      </w:r>
      <w:r w:rsidRPr="003867A5">
        <w:rPr>
          <w:sz w:val="26"/>
          <w:szCs w:val="26"/>
          <w:rtl/>
        </w:rPr>
        <w:t xml:space="preserve"> المشاركة في هذا الاتفاق.</w:t>
      </w:r>
    </w:p>
    <w:p w14:paraId="3E0736C8" w14:textId="77777777" w:rsidR="000A0BEF" w:rsidRPr="003867A5" w:rsidRDefault="000A0BEF" w:rsidP="000A0BEF">
      <w:pPr>
        <w:pStyle w:val="Heading1"/>
        <w:numPr>
          <w:ilvl w:val="0"/>
          <w:numId w:val="1"/>
        </w:numPr>
        <w:tabs>
          <w:tab w:val="clear" w:pos="0"/>
          <w:tab w:val="num" w:pos="90"/>
        </w:tabs>
        <w:bidi/>
        <w:ind w:left="90"/>
        <w:rPr>
          <w:sz w:val="26"/>
          <w:szCs w:val="26"/>
        </w:rPr>
      </w:pPr>
      <w:r w:rsidRPr="003867A5">
        <w:rPr>
          <w:sz w:val="26"/>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sidRPr="003867A5">
        <w:rPr>
          <w:rFonts w:hint="cs"/>
          <w:sz w:val="26"/>
          <w:szCs w:val="26"/>
          <w:rtl/>
        </w:rPr>
        <w:t xml:space="preserve">الوكالة المنفذة الرئيسيـة ترد في التذييل 6- ألف. </w:t>
      </w:r>
      <w:r w:rsidRPr="003867A5">
        <w:rPr>
          <w:rFonts w:hint="cs"/>
          <w:sz w:val="26"/>
          <w:szCs w:val="26"/>
          <w:rtl/>
          <w:lang w:bidi="ar-EG"/>
        </w:rPr>
        <w:t>وتوافق اللجنة التنفيذية، من حيث المبدأ، على إمداد الوكالة المنفذة الرئيسية  بالرسوم المحددة في الصف 2-2 في التذييل 2- ألف.</w:t>
      </w:r>
    </w:p>
    <w:p w14:paraId="35CD6C86" w14:textId="77777777" w:rsidR="000A0BEF" w:rsidRPr="003867A5" w:rsidRDefault="000A0BEF" w:rsidP="000A0BEF">
      <w:pPr>
        <w:pStyle w:val="Heading1"/>
        <w:bidi/>
        <w:ind w:left="86"/>
        <w:rPr>
          <w:b/>
          <w:bCs/>
          <w:sz w:val="26"/>
          <w:szCs w:val="26"/>
        </w:rPr>
      </w:pPr>
      <w:r w:rsidRPr="003867A5">
        <w:rPr>
          <w:rFonts w:hint="cs"/>
          <w:b/>
          <w:bCs/>
          <w:sz w:val="26"/>
          <w:szCs w:val="26"/>
          <w:rtl/>
        </w:rPr>
        <w:t>عدم الامتثال للاتفاق</w:t>
      </w:r>
    </w:p>
    <w:p w14:paraId="24C930AA" w14:textId="77777777" w:rsidR="000A0BEF" w:rsidRPr="003D67DA" w:rsidRDefault="000A0BEF" w:rsidP="000A0BEF">
      <w:pPr>
        <w:pStyle w:val="Heading1"/>
        <w:numPr>
          <w:ilvl w:val="0"/>
          <w:numId w:val="1"/>
        </w:numPr>
        <w:tabs>
          <w:tab w:val="clear" w:pos="0"/>
          <w:tab w:val="num" w:pos="90"/>
        </w:tabs>
        <w:bidi/>
        <w:ind w:left="90"/>
        <w:rPr>
          <w:sz w:val="26"/>
          <w:szCs w:val="26"/>
          <w:rtl/>
        </w:rPr>
      </w:pPr>
      <w:r w:rsidRPr="003867A5">
        <w:rPr>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w:t>
      </w:r>
      <w:r w:rsidRPr="003D67DA">
        <w:rPr>
          <w:sz w:val="26"/>
          <w:szCs w:val="26"/>
          <w:rtl/>
        </w:rPr>
        <w:t xml:space="preserve">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w:t>
      </w:r>
      <w:r w:rsidRPr="003D67DA">
        <w:rPr>
          <w:rFonts w:hint="cs"/>
          <w:sz w:val="26"/>
          <w:szCs w:val="26"/>
          <w:rtl/>
        </w:rPr>
        <w:t xml:space="preserve"> قدرات استنفاذ الأوزون</w:t>
      </w:r>
      <w:r w:rsidRPr="003D67DA">
        <w:rPr>
          <w:sz w:val="26"/>
          <w:szCs w:val="26"/>
          <w:rtl/>
        </w:rPr>
        <w:t xml:space="preserve"> </w:t>
      </w:r>
      <w:r w:rsidRPr="003D67DA">
        <w:rPr>
          <w:rFonts w:hint="cs"/>
          <w:sz w:val="26"/>
          <w:szCs w:val="26"/>
          <w:rtl/>
        </w:rPr>
        <w:t xml:space="preserve">من </w:t>
      </w:r>
      <w:r w:rsidRPr="003D67DA">
        <w:rPr>
          <w:sz w:val="26"/>
          <w:szCs w:val="26"/>
          <w:rtl/>
        </w:rPr>
        <w:t xml:space="preserve">تخفيضات الاستهلاك غير المُنجزة في أي سنة من السنوات، وسوف تناقش اللجنة التنفيذية كل حالة من حالات عدم امتثال البلد لهذا الاتفاق على حدة، وتتخذ قرارات </w:t>
      </w:r>
      <w:r w:rsidRPr="003D67DA">
        <w:rPr>
          <w:rFonts w:hint="cs"/>
          <w:sz w:val="26"/>
          <w:szCs w:val="26"/>
          <w:rtl/>
        </w:rPr>
        <w:lastRenderedPageBreak/>
        <w:t>بشأنها</w:t>
      </w:r>
      <w:r w:rsidRPr="003D67DA">
        <w:rPr>
          <w:sz w:val="26"/>
          <w:szCs w:val="26"/>
          <w:rtl/>
        </w:rPr>
        <w:t>. وبعد اتخاذ هذه القرارات، لن تشكل حالة</w:t>
      </w:r>
      <w:r w:rsidRPr="003D67DA">
        <w:rPr>
          <w:rFonts w:hint="cs"/>
          <w:sz w:val="26"/>
          <w:szCs w:val="26"/>
          <w:rtl/>
        </w:rPr>
        <w:t xml:space="preserve"> عدم الامتثال المعنية لهذا الاتفاق</w:t>
      </w:r>
      <w:r w:rsidRPr="003D67DA">
        <w:rPr>
          <w:sz w:val="26"/>
          <w:szCs w:val="26"/>
          <w:rtl/>
        </w:rPr>
        <w:t xml:space="preserve"> عائقا أمام</w:t>
      </w:r>
      <w:r w:rsidRPr="003D67DA">
        <w:rPr>
          <w:rFonts w:hint="cs"/>
          <w:sz w:val="26"/>
          <w:szCs w:val="26"/>
          <w:rtl/>
        </w:rPr>
        <w:t xml:space="preserve"> تقديم</w:t>
      </w:r>
      <w:r w:rsidRPr="003D67DA">
        <w:rPr>
          <w:sz w:val="26"/>
          <w:szCs w:val="26"/>
          <w:rtl/>
        </w:rPr>
        <w:t xml:space="preserve"> </w:t>
      </w:r>
      <w:r w:rsidRPr="003D67DA">
        <w:rPr>
          <w:rFonts w:hint="cs"/>
          <w:sz w:val="26"/>
          <w:szCs w:val="26"/>
          <w:rtl/>
        </w:rPr>
        <w:t>التمويل</w:t>
      </w:r>
      <w:r w:rsidRPr="003D67DA">
        <w:rPr>
          <w:sz w:val="26"/>
          <w:szCs w:val="26"/>
          <w:rtl/>
        </w:rPr>
        <w:t xml:space="preserve"> </w:t>
      </w:r>
      <w:r w:rsidRPr="003D67DA">
        <w:rPr>
          <w:rFonts w:hint="cs"/>
          <w:sz w:val="26"/>
          <w:szCs w:val="26"/>
          <w:rtl/>
        </w:rPr>
        <w:t>لل</w:t>
      </w:r>
      <w:r w:rsidRPr="003D67DA">
        <w:rPr>
          <w:sz w:val="26"/>
          <w:szCs w:val="26"/>
          <w:rtl/>
        </w:rPr>
        <w:t>شرائح</w:t>
      </w:r>
      <w:r w:rsidRPr="003D67DA">
        <w:rPr>
          <w:rFonts w:hint="cs"/>
          <w:sz w:val="26"/>
          <w:szCs w:val="26"/>
          <w:rtl/>
        </w:rPr>
        <w:t xml:space="preserve"> المستقبلية</w:t>
      </w:r>
      <w:r w:rsidRPr="003D67DA">
        <w:rPr>
          <w:sz w:val="26"/>
          <w:szCs w:val="26"/>
          <w:rtl/>
        </w:rPr>
        <w:t xml:space="preserve"> وفقا للفقرة 5 </w:t>
      </w:r>
      <w:r w:rsidRPr="003D67DA">
        <w:rPr>
          <w:rFonts w:hint="cs"/>
          <w:sz w:val="26"/>
          <w:szCs w:val="26"/>
          <w:rtl/>
        </w:rPr>
        <w:t xml:space="preserve">المذكورة </w:t>
      </w:r>
      <w:r w:rsidRPr="003D67DA">
        <w:rPr>
          <w:sz w:val="26"/>
          <w:szCs w:val="26"/>
          <w:rtl/>
        </w:rPr>
        <w:t>أعلاه.</w:t>
      </w:r>
    </w:p>
    <w:p w14:paraId="555CB762" w14:textId="77777777" w:rsidR="000A0BEF" w:rsidRPr="003D67DA" w:rsidRDefault="000A0BEF" w:rsidP="000A0BEF">
      <w:pPr>
        <w:pStyle w:val="Heading1"/>
        <w:numPr>
          <w:ilvl w:val="0"/>
          <w:numId w:val="1"/>
        </w:numPr>
        <w:tabs>
          <w:tab w:val="clear" w:pos="0"/>
          <w:tab w:val="num" w:pos="90"/>
        </w:tabs>
        <w:bidi/>
        <w:ind w:left="90"/>
        <w:rPr>
          <w:sz w:val="26"/>
          <w:szCs w:val="26"/>
          <w:rtl/>
        </w:rPr>
      </w:pPr>
      <w:r w:rsidRPr="003D67DA">
        <w:rPr>
          <w:sz w:val="26"/>
          <w:szCs w:val="26"/>
          <w:rtl/>
        </w:rPr>
        <w:t xml:space="preserve">لن تخضع عناصر تمويل هذا الاتفاق للتعديل على أساس أي </w:t>
      </w:r>
      <w:r w:rsidRPr="003D67DA">
        <w:rPr>
          <w:rFonts w:hint="cs"/>
          <w:sz w:val="26"/>
          <w:szCs w:val="26"/>
          <w:rtl/>
        </w:rPr>
        <w:t>مقررات</w:t>
      </w:r>
      <w:r w:rsidRPr="003D67DA">
        <w:rPr>
          <w:sz w:val="26"/>
          <w:szCs w:val="26"/>
          <w:rtl/>
        </w:rPr>
        <w:t xml:space="preserve"> للجنة التنفيذية في المستقبل قد </w:t>
      </w:r>
      <w:r w:rsidRPr="003D67DA">
        <w:rPr>
          <w:rFonts w:hint="cs"/>
          <w:sz w:val="26"/>
          <w:szCs w:val="26"/>
          <w:rtl/>
        </w:rPr>
        <w:t>ت</w:t>
      </w:r>
      <w:r w:rsidRPr="003D67DA">
        <w:rPr>
          <w:sz w:val="26"/>
          <w:szCs w:val="26"/>
          <w:rtl/>
        </w:rPr>
        <w:t>ؤثر على تمويل أية مشروعات أخرى في قطاعات الاستهلاك أو أي أنشطة أخرى ذات صلة في البلد</w:t>
      </w:r>
      <w:r w:rsidRPr="003D67DA">
        <w:rPr>
          <w:rFonts w:hint="cs"/>
          <w:sz w:val="26"/>
          <w:szCs w:val="26"/>
          <w:rtl/>
        </w:rPr>
        <w:t>.</w:t>
      </w:r>
    </w:p>
    <w:p w14:paraId="60F40B55" w14:textId="77777777" w:rsidR="000A0BEF" w:rsidRPr="003D67DA" w:rsidRDefault="000A0BEF" w:rsidP="000A0BEF">
      <w:pPr>
        <w:pStyle w:val="Heading1"/>
        <w:numPr>
          <w:ilvl w:val="0"/>
          <w:numId w:val="1"/>
        </w:numPr>
        <w:tabs>
          <w:tab w:val="clear" w:pos="0"/>
          <w:tab w:val="num" w:pos="90"/>
        </w:tabs>
        <w:bidi/>
        <w:ind w:left="90"/>
        <w:rPr>
          <w:sz w:val="26"/>
          <w:szCs w:val="26"/>
        </w:rPr>
      </w:pPr>
      <w:r w:rsidRPr="003D67DA">
        <w:rPr>
          <w:sz w:val="26"/>
          <w:szCs w:val="26"/>
          <w:rtl/>
        </w:rPr>
        <w:t>سوف يستجيب البلد لأي طلب معقول من اللجنة التنفيذية</w:t>
      </w:r>
      <w:r w:rsidRPr="003D67DA">
        <w:rPr>
          <w:rFonts w:hint="cs"/>
          <w:sz w:val="26"/>
          <w:szCs w:val="26"/>
          <w:rtl/>
        </w:rPr>
        <w:t xml:space="preserve"> و</w:t>
      </w:r>
      <w:r w:rsidRPr="003D67DA">
        <w:rPr>
          <w:sz w:val="26"/>
          <w:szCs w:val="26"/>
          <w:rtl/>
        </w:rPr>
        <w:t>الوكالة المنفذة الرئيسية لتيسير تنفيذ هذا الاتفاق. وبنوع خاص</w:t>
      </w:r>
      <w:r w:rsidRPr="003D67DA">
        <w:rPr>
          <w:rFonts w:hint="cs"/>
          <w:sz w:val="26"/>
          <w:szCs w:val="26"/>
          <w:rtl/>
        </w:rPr>
        <w:t>،</w:t>
      </w:r>
      <w:r w:rsidRPr="003D67DA">
        <w:rPr>
          <w:sz w:val="26"/>
          <w:szCs w:val="26"/>
          <w:rtl/>
        </w:rPr>
        <w:t xml:space="preserve"> عليه أن يتيح للوكالة المنفذة الرئيسية </w:t>
      </w:r>
      <w:r w:rsidRPr="003D67DA">
        <w:rPr>
          <w:rFonts w:hint="cs"/>
          <w:sz w:val="26"/>
          <w:szCs w:val="26"/>
          <w:rtl/>
        </w:rPr>
        <w:t>الاطلاع</w:t>
      </w:r>
      <w:r w:rsidRPr="003D67DA">
        <w:rPr>
          <w:sz w:val="26"/>
          <w:szCs w:val="26"/>
          <w:rtl/>
        </w:rPr>
        <w:t xml:space="preserve"> على المعلومات الضرورية للتحقق من الامتثال لهذا الاتفاق.</w:t>
      </w:r>
    </w:p>
    <w:p w14:paraId="4350848A" w14:textId="77777777" w:rsidR="000A0BEF" w:rsidRPr="003D67DA" w:rsidRDefault="000A0BEF" w:rsidP="000A0BEF">
      <w:pPr>
        <w:pStyle w:val="Heading1"/>
        <w:bidi/>
        <w:ind w:left="90"/>
        <w:rPr>
          <w:b/>
          <w:bCs/>
          <w:sz w:val="26"/>
          <w:szCs w:val="26"/>
        </w:rPr>
      </w:pPr>
      <w:r w:rsidRPr="003D67DA">
        <w:rPr>
          <w:rFonts w:hint="cs"/>
          <w:b/>
          <w:bCs/>
          <w:sz w:val="26"/>
          <w:szCs w:val="26"/>
          <w:rtl/>
        </w:rPr>
        <w:t>تاريخ الإنجاز</w:t>
      </w:r>
    </w:p>
    <w:p w14:paraId="02F96C77" w14:textId="77777777" w:rsidR="000A0BEF" w:rsidRPr="003D67DA" w:rsidRDefault="000A0BEF" w:rsidP="000A0BEF">
      <w:pPr>
        <w:pStyle w:val="Heading1"/>
        <w:numPr>
          <w:ilvl w:val="0"/>
          <w:numId w:val="1"/>
        </w:numPr>
        <w:tabs>
          <w:tab w:val="clear" w:pos="0"/>
          <w:tab w:val="num" w:pos="90"/>
        </w:tabs>
        <w:bidi/>
        <w:ind w:left="90"/>
        <w:rPr>
          <w:sz w:val="26"/>
          <w:szCs w:val="26"/>
          <w:rtl/>
        </w:rPr>
      </w:pPr>
      <w:r w:rsidRPr="003D67DA">
        <w:rPr>
          <w:sz w:val="26"/>
          <w:szCs w:val="26"/>
          <w:rtl/>
        </w:rPr>
        <w:t xml:space="preserve">يتم إنجاز </w:t>
      </w:r>
      <w:r w:rsidRPr="003D67DA">
        <w:rPr>
          <w:rFonts w:hint="cs"/>
          <w:sz w:val="26"/>
          <w:szCs w:val="26"/>
          <w:rtl/>
        </w:rPr>
        <w:t>ال</w:t>
      </w:r>
      <w:r w:rsidRPr="003D67DA">
        <w:rPr>
          <w:sz w:val="26"/>
          <w:szCs w:val="26"/>
          <w:rtl/>
        </w:rPr>
        <w:t xml:space="preserve">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w:t>
      </w:r>
      <w:r w:rsidRPr="003D67DA">
        <w:rPr>
          <w:rFonts w:hint="cs"/>
          <w:sz w:val="26"/>
          <w:szCs w:val="26"/>
          <w:rtl/>
        </w:rPr>
        <w:t xml:space="preserve">آخر شريحة لتنفيذ </w:t>
      </w:r>
      <w:r w:rsidRPr="003D67DA">
        <w:rPr>
          <w:sz w:val="26"/>
          <w:szCs w:val="26"/>
          <w:rtl/>
        </w:rPr>
        <w:t>الخطة والتنقيحات التالية عليها وفقا للفقرة الفرعية 5(د) والفقرة 7، فسيرجأ إتمام</w:t>
      </w:r>
      <w:r w:rsidRPr="003D67DA">
        <w:rPr>
          <w:rFonts w:hint="cs"/>
          <w:sz w:val="26"/>
          <w:szCs w:val="26"/>
          <w:rtl/>
        </w:rPr>
        <w:t xml:space="preserve"> الخطة</w:t>
      </w:r>
      <w:r w:rsidRPr="003D67DA">
        <w:rPr>
          <w:sz w:val="26"/>
          <w:szCs w:val="26"/>
          <w:rtl/>
        </w:rPr>
        <w:t xml:space="preserve"> حتى نهاية السنة المالية لتنفيذ الأنشطة المتبقية. وتستمر أنشطة الإبلاغ المنصوص عليها في الفقرات الفرعية 1(أ) و1(ب) و1(د) و1(ﻫ) من التذييل 4-ألف إلى حين إتمام</w:t>
      </w:r>
      <w:r w:rsidRPr="003D67DA">
        <w:rPr>
          <w:rFonts w:hint="cs"/>
          <w:sz w:val="26"/>
          <w:szCs w:val="26"/>
          <w:rtl/>
        </w:rPr>
        <w:t xml:space="preserve"> الخطة</w:t>
      </w:r>
      <w:r w:rsidRPr="003D67DA">
        <w:rPr>
          <w:sz w:val="26"/>
          <w:szCs w:val="26"/>
          <w:rtl/>
        </w:rPr>
        <w:t xml:space="preserve"> إلا إذا حددت اللجنة التنفيذية خلاف ذلك.</w:t>
      </w:r>
    </w:p>
    <w:p w14:paraId="35C2CBE6" w14:textId="77777777" w:rsidR="000A0BEF" w:rsidRPr="003D67DA" w:rsidRDefault="000A0BEF" w:rsidP="000A0BEF">
      <w:pPr>
        <w:bidi/>
        <w:spacing w:after="240"/>
        <w:rPr>
          <w:b/>
          <w:bCs/>
          <w:sz w:val="26"/>
          <w:szCs w:val="26"/>
        </w:rPr>
      </w:pPr>
      <w:r w:rsidRPr="003D67DA">
        <w:rPr>
          <w:rFonts w:hint="cs"/>
          <w:b/>
          <w:bCs/>
          <w:sz w:val="26"/>
          <w:szCs w:val="26"/>
          <w:rtl/>
        </w:rPr>
        <w:t>صحة الاتفاق</w:t>
      </w:r>
    </w:p>
    <w:p w14:paraId="0D151904" w14:textId="77777777" w:rsidR="000A0BEF" w:rsidRPr="003D67DA" w:rsidRDefault="000A0BEF" w:rsidP="000A0BEF">
      <w:pPr>
        <w:pStyle w:val="Heading1"/>
        <w:numPr>
          <w:ilvl w:val="0"/>
          <w:numId w:val="1"/>
        </w:numPr>
        <w:tabs>
          <w:tab w:val="clear" w:pos="0"/>
          <w:tab w:val="num" w:pos="90"/>
        </w:tabs>
        <w:bidi/>
        <w:ind w:left="90"/>
        <w:rPr>
          <w:sz w:val="26"/>
          <w:szCs w:val="26"/>
        </w:rPr>
      </w:pPr>
      <w:r w:rsidRPr="003D67DA">
        <w:rPr>
          <w:sz w:val="26"/>
          <w:szCs w:val="26"/>
          <w:rtl/>
        </w:rPr>
        <w:t xml:space="preserve">تنفذ جميع الشروط المحدّدة في هذا الاتفاق </w:t>
      </w:r>
      <w:r w:rsidRPr="003D67DA">
        <w:rPr>
          <w:rFonts w:hint="cs"/>
          <w:sz w:val="26"/>
          <w:szCs w:val="26"/>
          <w:rtl/>
        </w:rPr>
        <w:t>على حدة</w:t>
      </w:r>
      <w:r w:rsidRPr="003D67DA">
        <w:rPr>
          <w:sz w:val="26"/>
          <w:szCs w:val="26"/>
          <w:rtl/>
        </w:rPr>
        <w:t xml:space="preserve"> ضمن سياق بروتوكول مونتريال وعلى النحو المبيّن في هذا الاتفاق. وكافة المصطلحات المستعملة في هذا الاتفاق لها المعنى المنسوب إليها في بروتوكول</w:t>
      </w:r>
      <w:r w:rsidRPr="003D67DA">
        <w:rPr>
          <w:rFonts w:hint="cs"/>
          <w:sz w:val="26"/>
          <w:szCs w:val="26"/>
          <w:rtl/>
        </w:rPr>
        <w:t xml:space="preserve"> مونتريال</w:t>
      </w:r>
      <w:r w:rsidRPr="003D67DA">
        <w:rPr>
          <w:sz w:val="26"/>
          <w:szCs w:val="26"/>
          <w:rtl/>
        </w:rPr>
        <w:t>، ما لم تحدد اللجنة التنفيذية غير ذلك</w:t>
      </w:r>
      <w:r w:rsidRPr="003D67DA">
        <w:rPr>
          <w:rFonts w:hint="cs"/>
          <w:sz w:val="26"/>
          <w:szCs w:val="26"/>
          <w:rtl/>
        </w:rPr>
        <w:t>.</w:t>
      </w:r>
    </w:p>
    <w:p w14:paraId="7D6D6C7E" w14:textId="77777777" w:rsidR="000A0BEF" w:rsidRPr="003D67DA" w:rsidRDefault="000A0BEF" w:rsidP="000A0BEF">
      <w:pPr>
        <w:pStyle w:val="Heading1"/>
        <w:numPr>
          <w:ilvl w:val="0"/>
          <w:numId w:val="1"/>
        </w:numPr>
        <w:tabs>
          <w:tab w:val="clear" w:pos="0"/>
          <w:tab w:val="num" w:pos="90"/>
        </w:tabs>
        <w:bidi/>
        <w:ind w:left="90"/>
        <w:rPr>
          <w:sz w:val="26"/>
          <w:szCs w:val="26"/>
          <w:rtl/>
        </w:rPr>
      </w:pPr>
      <w:r w:rsidRPr="003D67DA">
        <w:rPr>
          <w:sz w:val="26"/>
          <w:szCs w:val="26"/>
          <w:rtl/>
          <w:lang w:bidi="ar-EG"/>
        </w:rPr>
        <w:t>يمكن تعديل هذا الاتفاق أو إلغائه فقط بالموافقة المتبادلة المكتوبة للبلد واللجنة التنفيذية للصندوق المتعدد الأطراف</w:t>
      </w:r>
      <w:r w:rsidRPr="003D67DA">
        <w:rPr>
          <w:sz w:val="26"/>
          <w:szCs w:val="26"/>
          <w:rtl/>
        </w:rPr>
        <w:t>.</w:t>
      </w:r>
    </w:p>
    <w:p w14:paraId="69E806E5" w14:textId="77777777" w:rsidR="000A0BEF" w:rsidRPr="003D67DA" w:rsidRDefault="000A0BEF" w:rsidP="000A0BEF">
      <w:pPr>
        <w:bidi/>
        <w:rPr>
          <w:lang w:bidi="ar-EG"/>
        </w:rPr>
      </w:pPr>
    </w:p>
    <w:p w14:paraId="055D7967" w14:textId="77777777" w:rsidR="000A0BEF" w:rsidRPr="003D67DA" w:rsidRDefault="000A0BEF" w:rsidP="000A0BEF">
      <w:pPr>
        <w:jc w:val="left"/>
        <w:rPr>
          <w:bCs/>
          <w:sz w:val="26"/>
          <w:szCs w:val="26"/>
          <w:rtl/>
          <w:lang w:bidi="ar-EG"/>
        </w:rPr>
      </w:pPr>
      <w:r w:rsidRPr="003D67DA">
        <w:rPr>
          <w:bCs/>
          <w:sz w:val="26"/>
          <w:szCs w:val="26"/>
          <w:rtl/>
          <w:lang w:bidi="ar-EG"/>
        </w:rPr>
        <w:br w:type="page"/>
      </w:r>
    </w:p>
    <w:p w14:paraId="6E0721B5" w14:textId="77777777" w:rsidR="000A0BEF" w:rsidRPr="003D67DA" w:rsidRDefault="000A0BEF" w:rsidP="000A0BEF">
      <w:pPr>
        <w:bidi/>
        <w:spacing w:after="240"/>
        <w:jc w:val="left"/>
        <w:rPr>
          <w:bCs/>
          <w:sz w:val="26"/>
          <w:szCs w:val="26"/>
          <w:rtl/>
          <w:lang w:val="en-CA" w:bidi="ar-EG"/>
        </w:rPr>
      </w:pPr>
      <w:r w:rsidRPr="003D67DA">
        <w:rPr>
          <w:rFonts w:hint="cs"/>
          <w:bCs/>
          <w:sz w:val="26"/>
          <w:szCs w:val="26"/>
          <w:rtl/>
          <w:lang w:bidi="ar-EG"/>
        </w:rPr>
        <w:lastRenderedPageBreak/>
        <w:t>الت</w:t>
      </w:r>
      <w:r w:rsidRPr="003D67DA">
        <w:rPr>
          <w:bCs/>
          <w:sz w:val="26"/>
          <w:szCs w:val="26"/>
          <w:rtl/>
        </w:rPr>
        <w:t>ذييلات</w:t>
      </w:r>
    </w:p>
    <w:p w14:paraId="22A50CEC" w14:textId="77777777" w:rsidR="000A0BEF" w:rsidRPr="00202476" w:rsidRDefault="000A0BEF" w:rsidP="000A0BEF">
      <w:pPr>
        <w:jc w:val="right"/>
        <w:rPr>
          <w:bCs/>
          <w:sz w:val="26"/>
          <w:szCs w:val="26"/>
        </w:rPr>
      </w:pPr>
      <w:r w:rsidRPr="003D67DA">
        <w:rPr>
          <w:bCs/>
          <w:sz w:val="26"/>
          <w:szCs w:val="26"/>
          <w:rtl/>
        </w:rPr>
        <w:t xml:space="preserve">التذييل 1- ألف: </w:t>
      </w:r>
      <w:r w:rsidRPr="00202476">
        <w:rPr>
          <w:bCs/>
          <w:sz w:val="26"/>
          <w:szCs w:val="26"/>
          <w:rtl/>
        </w:rPr>
        <w:t>المـواد</w:t>
      </w:r>
    </w:p>
    <w:p w14:paraId="30ED906D" w14:textId="77777777" w:rsidR="000A0BEF" w:rsidRPr="00202476" w:rsidRDefault="000A0BEF" w:rsidP="000A0BEF">
      <w:pPr>
        <w:jc w:val="right"/>
        <w:rPr>
          <w:rFonts w:eastAsiaTheme="minorHAnsi"/>
          <w:lang w:val="en-US" w:eastAsia="zh-CN"/>
        </w:rPr>
      </w:pPr>
    </w:p>
    <w:tbl>
      <w:tblPr>
        <w:bidiVisual/>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5"/>
        <w:gridCol w:w="999"/>
        <w:gridCol w:w="997"/>
        <w:gridCol w:w="3854"/>
      </w:tblGrid>
      <w:tr w:rsidR="000A0BEF" w:rsidRPr="006E2AA2" w14:paraId="18E55B1E" w14:textId="77777777" w:rsidTr="00D51BBA">
        <w:tc>
          <w:tcPr>
            <w:tcW w:w="1843" w:type="pct"/>
            <w:shd w:val="clear" w:color="auto" w:fill="auto"/>
          </w:tcPr>
          <w:p w14:paraId="24CA8582" w14:textId="77777777" w:rsidR="000A0BEF" w:rsidRPr="006E2AA2" w:rsidRDefault="000A0BEF" w:rsidP="00D51BBA">
            <w:pPr>
              <w:keepNext/>
              <w:bidi/>
              <w:jc w:val="center"/>
              <w:rPr>
                <w:b/>
                <w:bCs/>
              </w:rPr>
            </w:pPr>
            <w:r w:rsidRPr="006E2AA2">
              <w:rPr>
                <w:b/>
                <w:bCs/>
                <w:rtl/>
              </w:rPr>
              <w:t>المادة</w:t>
            </w:r>
          </w:p>
        </w:tc>
        <w:tc>
          <w:tcPr>
            <w:tcW w:w="539" w:type="pct"/>
            <w:shd w:val="clear" w:color="auto" w:fill="auto"/>
          </w:tcPr>
          <w:p w14:paraId="087092E3" w14:textId="77777777" w:rsidR="000A0BEF" w:rsidRPr="006E2AA2" w:rsidRDefault="000A0BEF" w:rsidP="00D51BBA">
            <w:pPr>
              <w:keepNext/>
              <w:bidi/>
              <w:jc w:val="center"/>
              <w:rPr>
                <w:b/>
                <w:bCs/>
              </w:rPr>
            </w:pPr>
            <w:r w:rsidRPr="006E2AA2">
              <w:rPr>
                <w:b/>
                <w:bCs/>
                <w:rtl/>
              </w:rPr>
              <w:t>المرفق</w:t>
            </w:r>
          </w:p>
        </w:tc>
        <w:tc>
          <w:tcPr>
            <w:tcW w:w="538" w:type="pct"/>
            <w:shd w:val="clear" w:color="auto" w:fill="auto"/>
          </w:tcPr>
          <w:p w14:paraId="61BFCCF4" w14:textId="77777777" w:rsidR="000A0BEF" w:rsidRPr="006E2AA2" w:rsidRDefault="000A0BEF" w:rsidP="00D51BBA">
            <w:pPr>
              <w:keepNext/>
              <w:autoSpaceDE w:val="0"/>
              <w:autoSpaceDN w:val="0"/>
              <w:bidi/>
              <w:adjustRightInd w:val="0"/>
              <w:jc w:val="center"/>
              <w:rPr>
                <w:b/>
                <w:bCs/>
              </w:rPr>
            </w:pPr>
            <w:r w:rsidRPr="006E2AA2">
              <w:rPr>
                <w:b/>
                <w:bCs/>
                <w:rtl/>
              </w:rPr>
              <w:t>المجموعة</w:t>
            </w:r>
          </w:p>
        </w:tc>
        <w:tc>
          <w:tcPr>
            <w:tcW w:w="2080" w:type="pct"/>
            <w:shd w:val="clear" w:color="auto" w:fill="auto"/>
          </w:tcPr>
          <w:p w14:paraId="16269937" w14:textId="77777777" w:rsidR="000A0BEF" w:rsidRPr="006E2AA2" w:rsidRDefault="000A0BEF" w:rsidP="00D51BBA">
            <w:pPr>
              <w:keepNext/>
              <w:autoSpaceDE w:val="0"/>
              <w:autoSpaceDN w:val="0"/>
              <w:bidi/>
              <w:adjustRightInd w:val="0"/>
              <w:jc w:val="center"/>
              <w:rPr>
                <w:b/>
                <w:bCs/>
                <w:rtl/>
                <w:lang w:eastAsia="en-CA"/>
              </w:rPr>
            </w:pPr>
            <w:r w:rsidRPr="006E2AA2">
              <w:rPr>
                <w:b/>
                <w:bCs/>
                <w:rtl/>
                <w:lang w:eastAsia="en-CA"/>
              </w:rPr>
              <w:t>نقطة البدء لإجمالي التخفيضات في الاستهلاك</w:t>
            </w:r>
          </w:p>
          <w:p w14:paraId="61D08E06" w14:textId="77777777" w:rsidR="000A0BEF" w:rsidRPr="006E2AA2" w:rsidRDefault="000A0BEF" w:rsidP="00D51BBA">
            <w:pPr>
              <w:keepNext/>
              <w:autoSpaceDE w:val="0"/>
              <w:autoSpaceDN w:val="0"/>
              <w:bidi/>
              <w:adjustRightInd w:val="0"/>
              <w:jc w:val="center"/>
              <w:rPr>
                <w:b/>
                <w:bCs/>
              </w:rPr>
            </w:pPr>
            <w:r w:rsidRPr="006E2AA2">
              <w:rPr>
                <w:b/>
                <w:bCs/>
                <w:rtl/>
                <w:lang w:eastAsia="en-CA"/>
              </w:rPr>
              <w:t>(بأطنان قدرات استنفاد الأوزون)</w:t>
            </w:r>
          </w:p>
        </w:tc>
      </w:tr>
      <w:tr w:rsidR="000A0BEF" w:rsidRPr="006E2AA2" w14:paraId="4C680946" w14:textId="77777777" w:rsidTr="00D51BBA">
        <w:tc>
          <w:tcPr>
            <w:tcW w:w="1843" w:type="pct"/>
            <w:shd w:val="clear" w:color="auto" w:fill="auto"/>
          </w:tcPr>
          <w:p w14:paraId="31E546B2" w14:textId="77777777" w:rsidR="000A0BEF" w:rsidRPr="006E2AA2" w:rsidRDefault="000A0BEF" w:rsidP="00D51BBA">
            <w:pPr>
              <w:jc w:val="right"/>
            </w:pPr>
            <w:r w:rsidRPr="006E2AA2">
              <w:rPr>
                <w:rtl/>
              </w:rPr>
              <w:t>الهيدروكلوروفلوروكربون-22</w:t>
            </w:r>
          </w:p>
        </w:tc>
        <w:tc>
          <w:tcPr>
            <w:tcW w:w="539" w:type="pct"/>
            <w:shd w:val="clear" w:color="auto" w:fill="auto"/>
          </w:tcPr>
          <w:p w14:paraId="43D5E85D" w14:textId="77777777" w:rsidR="000A0BEF" w:rsidRPr="006E2AA2" w:rsidRDefault="000A0BEF" w:rsidP="00D51BBA">
            <w:pPr>
              <w:jc w:val="center"/>
              <w:rPr>
                <w:lang w:val="es-CO" w:eastAsia="es-CO"/>
              </w:rPr>
            </w:pPr>
            <w:r w:rsidRPr="006E2AA2">
              <w:rPr>
                <w:rFonts w:hint="cs"/>
                <w:rtl/>
                <w:lang w:val="es-CO" w:eastAsia="es-CO"/>
              </w:rPr>
              <w:t>جيم</w:t>
            </w:r>
          </w:p>
        </w:tc>
        <w:tc>
          <w:tcPr>
            <w:tcW w:w="538" w:type="pct"/>
            <w:shd w:val="clear" w:color="auto" w:fill="auto"/>
          </w:tcPr>
          <w:p w14:paraId="00401F7D" w14:textId="77777777" w:rsidR="000A0BEF" w:rsidRPr="006E2AA2" w:rsidRDefault="000A0BEF" w:rsidP="00D51BBA">
            <w:pPr>
              <w:jc w:val="center"/>
              <w:rPr>
                <w:lang w:val="es-CO" w:eastAsia="es-CO"/>
              </w:rPr>
            </w:pPr>
            <w:r w:rsidRPr="006E2AA2">
              <w:rPr>
                <w:rFonts w:hint="cs"/>
                <w:rtl/>
                <w:lang w:val="es-CO" w:eastAsia="es-CO"/>
              </w:rPr>
              <w:t>الأولى</w:t>
            </w:r>
          </w:p>
        </w:tc>
        <w:tc>
          <w:tcPr>
            <w:tcW w:w="2080" w:type="pct"/>
            <w:tcBorders>
              <w:top w:val="single" w:sz="4" w:space="0" w:color="auto"/>
              <w:left w:val="single" w:sz="4" w:space="0" w:color="auto"/>
              <w:bottom w:val="single" w:sz="4" w:space="0" w:color="auto"/>
              <w:right w:val="single" w:sz="4" w:space="0" w:color="auto"/>
            </w:tcBorders>
            <w:shd w:val="clear" w:color="auto" w:fill="auto"/>
          </w:tcPr>
          <w:p w14:paraId="3704C0DF" w14:textId="77777777" w:rsidR="000A0BEF" w:rsidRPr="006E2AA2" w:rsidRDefault="000A0BEF" w:rsidP="00D51BBA">
            <w:pPr>
              <w:keepNext/>
              <w:keepLines/>
              <w:widowControl w:val="0"/>
              <w:ind w:right="1510"/>
              <w:jc w:val="right"/>
              <w:rPr>
                <w:sz w:val="20"/>
              </w:rPr>
            </w:pPr>
            <w:r w:rsidRPr="006E2AA2">
              <w:rPr>
                <w:sz w:val="20"/>
              </w:rPr>
              <w:t>45,88</w:t>
            </w:r>
          </w:p>
        </w:tc>
      </w:tr>
      <w:tr w:rsidR="000A0BEF" w:rsidRPr="006E2AA2" w14:paraId="4B9A5D06" w14:textId="77777777" w:rsidTr="00D51BBA">
        <w:tblPrEx>
          <w:tblLook w:val="0000" w:firstRow="0" w:lastRow="0" w:firstColumn="0" w:lastColumn="0" w:noHBand="0" w:noVBand="0"/>
        </w:tblPrEx>
        <w:tc>
          <w:tcPr>
            <w:tcW w:w="1843" w:type="pct"/>
            <w:shd w:val="clear" w:color="auto" w:fill="auto"/>
          </w:tcPr>
          <w:p w14:paraId="4E38979F" w14:textId="77777777" w:rsidR="000A0BEF" w:rsidRPr="006E2AA2" w:rsidRDefault="000A0BEF" w:rsidP="00D51BBA">
            <w:pPr>
              <w:jc w:val="right"/>
            </w:pPr>
            <w:r w:rsidRPr="006E2AA2">
              <w:rPr>
                <w:rtl/>
              </w:rPr>
              <w:t>الهيدروكلوروفلوروكربون-</w:t>
            </w:r>
            <w:r w:rsidRPr="006E2AA2">
              <w:rPr>
                <w:rFonts w:hint="cs"/>
                <w:rtl/>
              </w:rPr>
              <w:t>141ب</w:t>
            </w:r>
          </w:p>
        </w:tc>
        <w:tc>
          <w:tcPr>
            <w:tcW w:w="539" w:type="pct"/>
            <w:shd w:val="clear" w:color="auto" w:fill="auto"/>
          </w:tcPr>
          <w:p w14:paraId="6C1D9CC1" w14:textId="77777777" w:rsidR="000A0BEF" w:rsidRPr="006E2AA2" w:rsidRDefault="000A0BEF" w:rsidP="00D51BBA">
            <w:pPr>
              <w:jc w:val="center"/>
              <w:rPr>
                <w:lang w:val="es-CO" w:eastAsia="es-CO"/>
              </w:rPr>
            </w:pPr>
            <w:r w:rsidRPr="006E2AA2">
              <w:rPr>
                <w:rFonts w:hint="cs"/>
                <w:rtl/>
                <w:lang w:val="es-CO" w:eastAsia="es-CO"/>
              </w:rPr>
              <w:t>جيم</w:t>
            </w:r>
          </w:p>
        </w:tc>
        <w:tc>
          <w:tcPr>
            <w:tcW w:w="538" w:type="pct"/>
            <w:shd w:val="clear" w:color="auto" w:fill="auto"/>
          </w:tcPr>
          <w:p w14:paraId="47138AD4" w14:textId="77777777" w:rsidR="000A0BEF" w:rsidRPr="006E2AA2" w:rsidRDefault="000A0BEF" w:rsidP="00D51BBA">
            <w:pPr>
              <w:jc w:val="center"/>
              <w:rPr>
                <w:lang w:val="es-CO" w:eastAsia="es-CO"/>
              </w:rPr>
            </w:pPr>
            <w:r w:rsidRPr="006E2AA2">
              <w:rPr>
                <w:rFonts w:hint="cs"/>
                <w:rtl/>
                <w:lang w:val="es-CO" w:eastAsia="es-CO"/>
              </w:rPr>
              <w:t>الأولى</w:t>
            </w:r>
          </w:p>
        </w:tc>
        <w:tc>
          <w:tcPr>
            <w:tcW w:w="2080" w:type="pct"/>
            <w:tcBorders>
              <w:top w:val="single" w:sz="4" w:space="0" w:color="auto"/>
              <w:left w:val="single" w:sz="4" w:space="0" w:color="auto"/>
              <w:bottom w:val="single" w:sz="4" w:space="0" w:color="auto"/>
              <w:right w:val="single" w:sz="4" w:space="0" w:color="auto"/>
            </w:tcBorders>
            <w:shd w:val="clear" w:color="auto" w:fill="auto"/>
          </w:tcPr>
          <w:p w14:paraId="53C1C473" w14:textId="77777777" w:rsidR="000A0BEF" w:rsidRPr="006E2AA2" w:rsidRDefault="000A0BEF" w:rsidP="00D51BBA">
            <w:pPr>
              <w:keepNext/>
              <w:keepLines/>
              <w:widowControl w:val="0"/>
              <w:ind w:right="1510"/>
              <w:jc w:val="right"/>
              <w:rPr>
                <w:sz w:val="20"/>
              </w:rPr>
            </w:pPr>
            <w:r w:rsidRPr="006E2AA2">
              <w:rPr>
                <w:sz w:val="20"/>
              </w:rPr>
              <w:t>14,01</w:t>
            </w:r>
          </w:p>
        </w:tc>
      </w:tr>
      <w:tr w:rsidR="000A0BEF" w:rsidRPr="006E2AA2" w14:paraId="101BD50D" w14:textId="77777777" w:rsidTr="00D51BBA">
        <w:tblPrEx>
          <w:tblLook w:val="0000" w:firstRow="0" w:lastRow="0" w:firstColumn="0" w:lastColumn="0" w:noHBand="0" w:noVBand="0"/>
        </w:tblPrEx>
        <w:tc>
          <w:tcPr>
            <w:tcW w:w="1843" w:type="pct"/>
            <w:shd w:val="clear" w:color="auto" w:fill="auto"/>
          </w:tcPr>
          <w:p w14:paraId="7BEF8292" w14:textId="77777777" w:rsidR="000A0BEF" w:rsidRPr="006E2AA2" w:rsidRDefault="000A0BEF" w:rsidP="00D51BBA">
            <w:pPr>
              <w:tabs>
                <w:tab w:val="center" w:pos="4"/>
              </w:tabs>
              <w:bidi/>
              <w:jc w:val="left"/>
              <w:rPr>
                <w:b/>
                <w:bCs/>
                <w:sz w:val="16"/>
                <w:szCs w:val="16"/>
                <w:rtl/>
                <w:lang w:bidi="ar-EG"/>
              </w:rPr>
            </w:pPr>
            <w:r w:rsidRPr="006E2AA2">
              <w:rPr>
                <w:rFonts w:hint="cs"/>
                <w:b/>
                <w:bCs/>
                <w:sz w:val="16"/>
                <w:szCs w:val="16"/>
                <w:rtl/>
                <w:lang w:bidi="ar-EG"/>
              </w:rPr>
              <w:t>المجموع الفرعي</w:t>
            </w:r>
          </w:p>
        </w:tc>
        <w:tc>
          <w:tcPr>
            <w:tcW w:w="539" w:type="pct"/>
            <w:shd w:val="clear" w:color="auto" w:fill="auto"/>
            <w:vAlign w:val="center"/>
          </w:tcPr>
          <w:p w14:paraId="2E71219D" w14:textId="77777777" w:rsidR="000A0BEF" w:rsidRPr="006E2AA2" w:rsidRDefault="000A0BEF" w:rsidP="00D51BBA">
            <w:pPr>
              <w:keepNext/>
              <w:keepLines/>
              <w:widowControl w:val="0"/>
              <w:jc w:val="center"/>
              <w:rPr>
                <w:sz w:val="20"/>
              </w:rPr>
            </w:pPr>
          </w:p>
        </w:tc>
        <w:tc>
          <w:tcPr>
            <w:tcW w:w="538" w:type="pct"/>
            <w:shd w:val="clear" w:color="auto" w:fill="auto"/>
            <w:vAlign w:val="center"/>
          </w:tcPr>
          <w:p w14:paraId="45234034" w14:textId="77777777" w:rsidR="000A0BEF" w:rsidRPr="006E2AA2" w:rsidRDefault="000A0BEF" w:rsidP="00D51BBA">
            <w:pPr>
              <w:keepNext/>
              <w:keepLines/>
              <w:widowControl w:val="0"/>
              <w:jc w:val="center"/>
              <w:rPr>
                <w:sz w:val="20"/>
              </w:rPr>
            </w:pPr>
          </w:p>
        </w:tc>
        <w:tc>
          <w:tcPr>
            <w:tcW w:w="2080" w:type="pct"/>
            <w:tcBorders>
              <w:top w:val="single" w:sz="4" w:space="0" w:color="auto"/>
              <w:left w:val="single" w:sz="4" w:space="0" w:color="auto"/>
              <w:bottom w:val="single" w:sz="4" w:space="0" w:color="auto"/>
              <w:right w:val="single" w:sz="4" w:space="0" w:color="auto"/>
            </w:tcBorders>
            <w:shd w:val="clear" w:color="auto" w:fill="auto"/>
          </w:tcPr>
          <w:p w14:paraId="7462DF42" w14:textId="77777777" w:rsidR="000A0BEF" w:rsidRPr="006E2AA2" w:rsidRDefault="000A0BEF" w:rsidP="00D51BBA">
            <w:pPr>
              <w:keepNext/>
              <w:keepLines/>
              <w:widowControl w:val="0"/>
              <w:ind w:right="1510"/>
              <w:jc w:val="right"/>
              <w:rPr>
                <w:sz w:val="20"/>
              </w:rPr>
            </w:pPr>
            <w:r w:rsidRPr="006E2AA2">
              <w:rPr>
                <w:sz w:val="20"/>
              </w:rPr>
              <w:t>59,89</w:t>
            </w:r>
          </w:p>
        </w:tc>
      </w:tr>
      <w:tr w:rsidR="000A0BEF" w:rsidRPr="006E2AA2" w14:paraId="2A305AC1" w14:textId="77777777" w:rsidTr="00D51BBA">
        <w:tblPrEx>
          <w:tblLook w:val="0000" w:firstRow="0" w:lastRow="0" w:firstColumn="0" w:lastColumn="0" w:noHBand="0" w:noVBand="0"/>
        </w:tblPrEx>
        <w:tc>
          <w:tcPr>
            <w:tcW w:w="1843" w:type="pct"/>
            <w:shd w:val="clear" w:color="auto" w:fill="auto"/>
          </w:tcPr>
          <w:p w14:paraId="16C900C2" w14:textId="77777777" w:rsidR="000A0BEF" w:rsidRPr="006E2AA2" w:rsidRDefault="000A0BEF" w:rsidP="00D51BBA">
            <w:pPr>
              <w:jc w:val="right"/>
              <w:rPr>
                <w:lang w:val="en-US" w:eastAsia="es-CO"/>
              </w:rPr>
            </w:pPr>
            <w:r w:rsidRPr="006E2AA2">
              <w:rPr>
                <w:rFonts w:hint="cs"/>
                <w:rtl/>
                <w:lang w:bidi="ar-EG"/>
              </w:rPr>
              <w:t>الهيدروكلوروفلوروكربون-141ب في البوليولات السابقة الخلط المستوردة</w:t>
            </w:r>
          </w:p>
        </w:tc>
        <w:tc>
          <w:tcPr>
            <w:tcW w:w="539" w:type="pct"/>
            <w:shd w:val="clear" w:color="auto" w:fill="auto"/>
          </w:tcPr>
          <w:p w14:paraId="382ECC52" w14:textId="77777777" w:rsidR="000A0BEF" w:rsidRPr="006E2AA2" w:rsidRDefault="000A0BEF" w:rsidP="00D51BBA">
            <w:pPr>
              <w:jc w:val="center"/>
              <w:rPr>
                <w:lang w:val="es-CO" w:eastAsia="es-CO"/>
              </w:rPr>
            </w:pPr>
            <w:r w:rsidRPr="006E2AA2">
              <w:rPr>
                <w:rFonts w:hint="cs"/>
                <w:rtl/>
                <w:lang w:val="es-CO" w:eastAsia="es-CO"/>
              </w:rPr>
              <w:t>جيم</w:t>
            </w:r>
          </w:p>
        </w:tc>
        <w:tc>
          <w:tcPr>
            <w:tcW w:w="538" w:type="pct"/>
            <w:shd w:val="clear" w:color="auto" w:fill="auto"/>
          </w:tcPr>
          <w:p w14:paraId="76614851" w14:textId="77777777" w:rsidR="000A0BEF" w:rsidRPr="006E2AA2" w:rsidRDefault="000A0BEF" w:rsidP="00D51BBA">
            <w:pPr>
              <w:jc w:val="center"/>
              <w:rPr>
                <w:lang w:val="es-CO" w:eastAsia="es-CO"/>
              </w:rPr>
            </w:pPr>
            <w:r w:rsidRPr="006E2AA2">
              <w:rPr>
                <w:rFonts w:hint="cs"/>
                <w:rtl/>
                <w:lang w:val="es-CO" w:eastAsia="es-CO"/>
              </w:rPr>
              <w:t>الأولى</w:t>
            </w:r>
          </w:p>
        </w:tc>
        <w:tc>
          <w:tcPr>
            <w:tcW w:w="2080" w:type="pct"/>
            <w:tcBorders>
              <w:top w:val="single" w:sz="4" w:space="0" w:color="auto"/>
              <w:left w:val="single" w:sz="4" w:space="0" w:color="auto"/>
              <w:bottom w:val="single" w:sz="4" w:space="0" w:color="auto"/>
              <w:right w:val="single" w:sz="4" w:space="0" w:color="auto"/>
            </w:tcBorders>
            <w:shd w:val="clear" w:color="auto" w:fill="auto"/>
          </w:tcPr>
          <w:p w14:paraId="0D204629" w14:textId="77777777" w:rsidR="000A0BEF" w:rsidRPr="006E2AA2" w:rsidRDefault="000A0BEF" w:rsidP="00D51BBA">
            <w:pPr>
              <w:keepNext/>
              <w:keepLines/>
              <w:widowControl w:val="0"/>
              <w:ind w:right="1510"/>
              <w:jc w:val="right"/>
              <w:rPr>
                <w:sz w:val="20"/>
              </w:rPr>
            </w:pPr>
            <w:r w:rsidRPr="006E2AA2">
              <w:rPr>
                <w:sz w:val="20"/>
              </w:rPr>
              <w:t>7,90</w:t>
            </w:r>
          </w:p>
        </w:tc>
      </w:tr>
      <w:tr w:rsidR="000A0BEF" w:rsidRPr="006E2AA2" w14:paraId="3FF3F582" w14:textId="77777777" w:rsidTr="00D51BBA">
        <w:tc>
          <w:tcPr>
            <w:tcW w:w="1843" w:type="pct"/>
            <w:shd w:val="clear" w:color="auto" w:fill="auto"/>
          </w:tcPr>
          <w:p w14:paraId="1C165902" w14:textId="77777777" w:rsidR="000A0BEF" w:rsidRPr="006E2AA2" w:rsidRDefault="000A0BEF" w:rsidP="00D51BBA">
            <w:pPr>
              <w:tabs>
                <w:tab w:val="center" w:pos="4"/>
              </w:tabs>
              <w:bidi/>
              <w:jc w:val="left"/>
              <w:rPr>
                <w:b/>
                <w:bCs/>
                <w:sz w:val="16"/>
                <w:szCs w:val="16"/>
                <w:rtl/>
                <w:lang w:bidi="ar-EG"/>
              </w:rPr>
            </w:pPr>
            <w:r w:rsidRPr="006E2AA2">
              <w:rPr>
                <w:rFonts w:hint="cs"/>
                <w:b/>
                <w:bCs/>
                <w:sz w:val="16"/>
                <w:szCs w:val="16"/>
                <w:rtl/>
                <w:lang w:bidi="ar-EG"/>
              </w:rPr>
              <w:t>المجموع</w:t>
            </w:r>
          </w:p>
        </w:tc>
        <w:tc>
          <w:tcPr>
            <w:tcW w:w="539" w:type="pct"/>
            <w:shd w:val="clear" w:color="auto" w:fill="auto"/>
          </w:tcPr>
          <w:p w14:paraId="206172BA" w14:textId="77777777" w:rsidR="000A0BEF" w:rsidRPr="006E2AA2" w:rsidRDefault="000A0BEF" w:rsidP="00D51BBA">
            <w:pPr>
              <w:jc w:val="center"/>
              <w:rPr>
                <w:lang w:val="es-CO" w:eastAsia="es-CO"/>
              </w:rPr>
            </w:pPr>
            <w:r w:rsidRPr="006E2AA2">
              <w:rPr>
                <w:rFonts w:hint="cs"/>
                <w:rtl/>
                <w:lang w:val="es-CO" w:eastAsia="es-CO"/>
              </w:rPr>
              <w:t>جيم</w:t>
            </w:r>
          </w:p>
        </w:tc>
        <w:tc>
          <w:tcPr>
            <w:tcW w:w="538" w:type="pct"/>
            <w:shd w:val="clear" w:color="auto" w:fill="auto"/>
          </w:tcPr>
          <w:p w14:paraId="557B0A9B" w14:textId="77777777" w:rsidR="000A0BEF" w:rsidRPr="006E2AA2" w:rsidRDefault="000A0BEF" w:rsidP="00D51BBA">
            <w:pPr>
              <w:jc w:val="center"/>
              <w:rPr>
                <w:lang w:val="es-CO" w:eastAsia="es-CO"/>
              </w:rPr>
            </w:pPr>
            <w:r w:rsidRPr="006E2AA2">
              <w:rPr>
                <w:rFonts w:hint="cs"/>
                <w:rtl/>
                <w:lang w:val="es-CO" w:eastAsia="es-CO"/>
              </w:rPr>
              <w:t>الأولى</w:t>
            </w:r>
          </w:p>
        </w:tc>
        <w:tc>
          <w:tcPr>
            <w:tcW w:w="2080" w:type="pct"/>
            <w:shd w:val="clear" w:color="auto" w:fill="auto"/>
          </w:tcPr>
          <w:p w14:paraId="6C52CF9F" w14:textId="77777777" w:rsidR="000A0BEF" w:rsidRPr="006E2AA2" w:rsidRDefault="000A0BEF" w:rsidP="00D51BBA">
            <w:pPr>
              <w:pStyle w:val="Default"/>
              <w:ind w:right="1510"/>
              <w:jc w:val="right"/>
              <w:rPr>
                <w:color w:val="auto"/>
                <w:sz w:val="20"/>
                <w:szCs w:val="20"/>
                <w:lang w:val="en-CA"/>
              </w:rPr>
            </w:pPr>
            <w:r w:rsidRPr="006E2AA2">
              <w:rPr>
                <w:color w:val="auto"/>
                <w:sz w:val="20"/>
                <w:szCs w:val="20"/>
                <w:lang w:val="en-CA"/>
              </w:rPr>
              <w:t>67,79</w:t>
            </w:r>
          </w:p>
        </w:tc>
      </w:tr>
    </w:tbl>
    <w:p w14:paraId="0D1E41B0" w14:textId="77777777" w:rsidR="000A0BEF" w:rsidRPr="006E2AA2" w:rsidRDefault="000A0BEF" w:rsidP="000A0BEF"/>
    <w:p w14:paraId="5CCABF06" w14:textId="77777777" w:rsidR="000A0BEF" w:rsidRPr="006E2AA2" w:rsidRDefault="000A0BEF" w:rsidP="000A0BEF"/>
    <w:p w14:paraId="690F2AF5" w14:textId="77777777" w:rsidR="000A0BEF" w:rsidRPr="006E2AA2" w:rsidRDefault="000A0BEF" w:rsidP="000A0BEF">
      <w:pPr>
        <w:tabs>
          <w:tab w:val="center" w:pos="4"/>
        </w:tabs>
        <w:bidi/>
        <w:jc w:val="left"/>
        <w:rPr>
          <w:b/>
          <w:bCs/>
          <w:szCs w:val="24"/>
          <w:rtl/>
          <w:lang w:bidi="ar-SY"/>
        </w:rPr>
      </w:pPr>
      <w:r w:rsidRPr="006E2AA2">
        <w:rPr>
          <w:rFonts w:hint="cs"/>
          <w:b/>
          <w:bCs/>
          <w:szCs w:val="24"/>
          <w:rtl/>
          <w:lang w:bidi="ar-EG"/>
        </w:rPr>
        <w:t>التذييل 2-ألف: الأهداف والتمويل</w:t>
      </w:r>
      <w:r w:rsidRPr="006E2AA2">
        <w:rPr>
          <w:rFonts w:hint="cs"/>
          <w:b/>
          <w:bCs/>
          <w:szCs w:val="24"/>
          <w:rtl/>
          <w:lang w:bidi="ar-SY"/>
        </w:rPr>
        <w:t>*</w:t>
      </w:r>
    </w:p>
    <w:p w14:paraId="05EFFAC9" w14:textId="77777777" w:rsidR="000A0BEF" w:rsidRPr="006E2AA2" w:rsidRDefault="000A0BEF" w:rsidP="000A0BEF">
      <w:pPr>
        <w:tabs>
          <w:tab w:val="center" w:pos="4"/>
        </w:tabs>
        <w:bidi/>
        <w:jc w:val="left"/>
        <w:rPr>
          <w:b/>
          <w:bCs/>
          <w:szCs w:val="24"/>
          <w:rtl/>
          <w:lang w:bidi="ar-SY"/>
        </w:rPr>
      </w:pPr>
    </w:p>
    <w:tbl>
      <w:tblPr>
        <w:bidiVisual/>
        <w:tblW w:w="5000" w:type="pct"/>
        <w:jc w:val="center"/>
        <w:tblLook w:val="04A0" w:firstRow="1" w:lastRow="0" w:firstColumn="1" w:lastColumn="0" w:noHBand="0" w:noVBand="1"/>
      </w:tblPr>
      <w:tblGrid>
        <w:gridCol w:w="616"/>
        <w:gridCol w:w="3555"/>
        <w:gridCol w:w="866"/>
        <w:gridCol w:w="666"/>
        <w:gridCol w:w="866"/>
        <w:gridCol w:w="666"/>
        <w:gridCol w:w="772"/>
        <w:gridCol w:w="1343"/>
      </w:tblGrid>
      <w:tr w:rsidR="000A0BEF" w:rsidRPr="006E2AA2" w14:paraId="6B514189" w14:textId="77777777" w:rsidTr="00D51BBA">
        <w:trPr>
          <w:cantSplit/>
          <w:trHeight w:val="98"/>
          <w:tblHeader/>
          <w:jc w:val="center"/>
        </w:trPr>
        <w:tc>
          <w:tcPr>
            <w:tcW w:w="324" w:type="pct"/>
            <w:tcBorders>
              <w:top w:val="single" w:sz="4" w:space="0" w:color="auto"/>
              <w:left w:val="single" w:sz="4" w:space="0" w:color="auto"/>
              <w:bottom w:val="single" w:sz="4" w:space="0" w:color="auto"/>
              <w:right w:val="single" w:sz="4" w:space="0" w:color="auto"/>
            </w:tcBorders>
            <w:shd w:val="clear" w:color="auto" w:fill="auto"/>
            <w:hideMark/>
          </w:tcPr>
          <w:p w14:paraId="62749535" w14:textId="77777777" w:rsidR="000A0BEF" w:rsidRPr="006E2AA2" w:rsidRDefault="000A0BEF" w:rsidP="00D51BBA">
            <w:pPr>
              <w:tabs>
                <w:tab w:val="center" w:pos="4"/>
              </w:tabs>
              <w:bidi/>
              <w:jc w:val="center"/>
              <w:rPr>
                <w:b/>
                <w:bCs/>
                <w:sz w:val="16"/>
                <w:szCs w:val="16"/>
                <w:rtl/>
                <w:lang w:bidi="ar-EG"/>
              </w:rPr>
            </w:pPr>
            <w:r w:rsidRPr="006E2AA2">
              <w:rPr>
                <w:rFonts w:hint="cs"/>
                <w:b/>
                <w:bCs/>
                <w:sz w:val="16"/>
                <w:szCs w:val="16"/>
                <w:rtl/>
                <w:lang w:bidi="ar-EG"/>
              </w:rPr>
              <w:t>السطر</w:t>
            </w:r>
          </w:p>
        </w:tc>
        <w:tc>
          <w:tcPr>
            <w:tcW w:w="1903" w:type="pct"/>
            <w:tcBorders>
              <w:top w:val="single" w:sz="4" w:space="0" w:color="auto"/>
              <w:left w:val="nil"/>
              <w:bottom w:val="single" w:sz="4" w:space="0" w:color="auto"/>
              <w:right w:val="single" w:sz="4" w:space="0" w:color="auto"/>
            </w:tcBorders>
            <w:shd w:val="clear" w:color="auto" w:fill="auto"/>
            <w:hideMark/>
          </w:tcPr>
          <w:p w14:paraId="2D8D0831" w14:textId="77777777" w:rsidR="000A0BEF" w:rsidRPr="006E2AA2" w:rsidRDefault="000A0BEF" w:rsidP="00D51BBA">
            <w:pPr>
              <w:tabs>
                <w:tab w:val="center" w:pos="4"/>
              </w:tabs>
              <w:bidi/>
              <w:jc w:val="center"/>
              <w:rPr>
                <w:b/>
                <w:bCs/>
                <w:sz w:val="16"/>
                <w:szCs w:val="16"/>
                <w:rtl/>
                <w:lang w:bidi="ar-EG"/>
              </w:rPr>
            </w:pPr>
            <w:r w:rsidRPr="006E2AA2">
              <w:rPr>
                <w:rFonts w:hint="cs"/>
                <w:b/>
                <w:bCs/>
                <w:sz w:val="16"/>
                <w:szCs w:val="16"/>
                <w:rtl/>
                <w:lang w:bidi="ar-EG"/>
              </w:rPr>
              <w:t>التفاصيل</w:t>
            </w:r>
          </w:p>
        </w:tc>
        <w:tc>
          <w:tcPr>
            <w:tcW w:w="463" w:type="pct"/>
            <w:tcBorders>
              <w:top w:val="single" w:sz="4" w:space="0" w:color="auto"/>
              <w:left w:val="nil"/>
              <w:bottom w:val="single" w:sz="4" w:space="0" w:color="auto"/>
              <w:right w:val="single" w:sz="4" w:space="0" w:color="auto"/>
            </w:tcBorders>
            <w:shd w:val="clear" w:color="auto" w:fill="auto"/>
            <w:hideMark/>
          </w:tcPr>
          <w:p w14:paraId="168015E5" w14:textId="77777777" w:rsidR="000A0BEF" w:rsidRPr="006E2AA2" w:rsidRDefault="000A0BEF" w:rsidP="00D51BBA">
            <w:pPr>
              <w:keepNext/>
              <w:keepLines/>
              <w:jc w:val="center"/>
              <w:rPr>
                <w:b/>
                <w:bCs/>
                <w:sz w:val="20"/>
                <w:lang w:eastAsia="en-CA"/>
              </w:rPr>
            </w:pPr>
            <w:r w:rsidRPr="006E2AA2">
              <w:rPr>
                <w:b/>
                <w:bCs/>
                <w:sz w:val="20"/>
                <w:lang w:eastAsia="en-CA"/>
              </w:rPr>
              <w:t>2021</w:t>
            </w:r>
          </w:p>
        </w:tc>
        <w:tc>
          <w:tcPr>
            <w:tcW w:w="356" w:type="pct"/>
            <w:tcBorders>
              <w:top w:val="single" w:sz="4" w:space="0" w:color="auto"/>
              <w:left w:val="nil"/>
              <w:bottom w:val="single" w:sz="4" w:space="0" w:color="auto"/>
              <w:right w:val="single" w:sz="4" w:space="0" w:color="auto"/>
            </w:tcBorders>
            <w:shd w:val="clear" w:color="auto" w:fill="auto"/>
            <w:hideMark/>
          </w:tcPr>
          <w:p w14:paraId="4AD4C0B7" w14:textId="77777777" w:rsidR="000A0BEF" w:rsidRPr="006E2AA2" w:rsidRDefault="000A0BEF" w:rsidP="00D51BBA">
            <w:pPr>
              <w:keepNext/>
              <w:keepLines/>
              <w:jc w:val="center"/>
              <w:rPr>
                <w:b/>
                <w:bCs/>
                <w:sz w:val="20"/>
                <w:lang w:eastAsia="en-CA"/>
              </w:rPr>
            </w:pPr>
            <w:r w:rsidRPr="006E2AA2">
              <w:rPr>
                <w:b/>
                <w:bCs/>
                <w:sz w:val="20"/>
                <w:lang w:eastAsia="en-CA"/>
              </w:rPr>
              <w:t>2022</w:t>
            </w:r>
          </w:p>
        </w:tc>
        <w:tc>
          <w:tcPr>
            <w:tcW w:w="463" w:type="pct"/>
            <w:tcBorders>
              <w:top w:val="single" w:sz="4" w:space="0" w:color="auto"/>
              <w:left w:val="nil"/>
              <w:bottom w:val="single" w:sz="4" w:space="0" w:color="auto"/>
              <w:right w:val="single" w:sz="4" w:space="0" w:color="auto"/>
            </w:tcBorders>
            <w:shd w:val="clear" w:color="auto" w:fill="auto"/>
            <w:hideMark/>
          </w:tcPr>
          <w:p w14:paraId="5EF2141B" w14:textId="77777777" w:rsidR="000A0BEF" w:rsidRPr="006E2AA2" w:rsidRDefault="000A0BEF" w:rsidP="00D51BBA">
            <w:pPr>
              <w:keepNext/>
              <w:keepLines/>
              <w:jc w:val="center"/>
              <w:rPr>
                <w:b/>
                <w:bCs/>
                <w:sz w:val="20"/>
                <w:lang w:eastAsia="en-CA"/>
              </w:rPr>
            </w:pPr>
            <w:r w:rsidRPr="006E2AA2">
              <w:rPr>
                <w:b/>
                <w:bCs/>
                <w:sz w:val="20"/>
                <w:lang w:eastAsia="en-CA"/>
              </w:rPr>
              <w:t>2023</w:t>
            </w:r>
          </w:p>
        </w:tc>
        <w:tc>
          <w:tcPr>
            <w:tcW w:w="356" w:type="pct"/>
            <w:tcBorders>
              <w:top w:val="single" w:sz="4" w:space="0" w:color="auto"/>
              <w:left w:val="nil"/>
              <w:bottom w:val="single" w:sz="4" w:space="0" w:color="auto"/>
              <w:right w:val="single" w:sz="4" w:space="0" w:color="auto"/>
            </w:tcBorders>
            <w:shd w:val="clear" w:color="auto" w:fill="auto"/>
            <w:hideMark/>
          </w:tcPr>
          <w:p w14:paraId="07FA31AB" w14:textId="77777777" w:rsidR="000A0BEF" w:rsidRPr="006E2AA2" w:rsidRDefault="000A0BEF" w:rsidP="00D51BBA">
            <w:pPr>
              <w:keepNext/>
              <w:keepLines/>
              <w:jc w:val="center"/>
              <w:rPr>
                <w:b/>
                <w:bCs/>
                <w:sz w:val="20"/>
                <w:lang w:eastAsia="en-CA"/>
              </w:rPr>
            </w:pPr>
            <w:r w:rsidRPr="006E2AA2">
              <w:rPr>
                <w:b/>
                <w:bCs/>
                <w:sz w:val="20"/>
                <w:lang w:eastAsia="en-CA"/>
              </w:rPr>
              <w:t>2024</w:t>
            </w:r>
          </w:p>
        </w:tc>
        <w:tc>
          <w:tcPr>
            <w:tcW w:w="415" w:type="pct"/>
            <w:tcBorders>
              <w:top w:val="single" w:sz="4" w:space="0" w:color="auto"/>
              <w:left w:val="nil"/>
              <w:bottom w:val="single" w:sz="4" w:space="0" w:color="auto"/>
              <w:right w:val="single" w:sz="4" w:space="0" w:color="auto"/>
            </w:tcBorders>
            <w:shd w:val="clear" w:color="auto" w:fill="auto"/>
            <w:hideMark/>
          </w:tcPr>
          <w:p w14:paraId="24502924" w14:textId="77777777" w:rsidR="000A0BEF" w:rsidRPr="006E2AA2" w:rsidRDefault="000A0BEF" w:rsidP="00D51BBA">
            <w:pPr>
              <w:keepNext/>
              <w:keepLines/>
              <w:jc w:val="center"/>
              <w:rPr>
                <w:b/>
                <w:bCs/>
                <w:sz w:val="20"/>
                <w:lang w:eastAsia="en-CA"/>
              </w:rPr>
            </w:pPr>
            <w:r w:rsidRPr="006E2AA2">
              <w:rPr>
                <w:b/>
                <w:bCs/>
                <w:sz w:val="20"/>
                <w:lang w:eastAsia="en-CA"/>
              </w:rPr>
              <w:t>2025</w:t>
            </w:r>
          </w:p>
        </w:tc>
        <w:tc>
          <w:tcPr>
            <w:tcW w:w="720" w:type="pct"/>
            <w:tcBorders>
              <w:top w:val="single" w:sz="4" w:space="0" w:color="auto"/>
              <w:left w:val="nil"/>
              <w:bottom w:val="single" w:sz="4" w:space="0" w:color="auto"/>
              <w:right w:val="single" w:sz="4" w:space="0" w:color="auto"/>
            </w:tcBorders>
            <w:shd w:val="clear" w:color="auto" w:fill="auto"/>
            <w:hideMark/>
          </w:tcPr>
          <w:p w14:paraId="32471083" w14:textId="77777777" w:rsidR="000A0BEF" w:rsidRPr="006E2AA2" w:rsidRDefault="000A0BEF" w:rsidP="00D51BBA">
            <w:pPr>
              <w:keepNext/>
              <w:keepLines/>
              <w:jc w:val="center"/>
              <w:rPr>
                <w:b/>
                <w:bCs/>
                <w:sz w:val="20"/>
                <w:lang w:eastAsia="en-CA"/>
              </w:rPr>
            </w:pPr>
            <w:r w:rsidRPr="006E2AA2">
              <w:rPr>
                <w:rFonts w:hint="cs"/>
                <w:b/>
                <w:bCs/>
                <w:sz w:val="16"/>
                <w:szCs w:val="16"/>
                <w:rtl/>
                <w:lang w:bidi="ar-EG"/>
              </w:rPr>
              <w:t>المجموع</w:t>
            </w:r>
          </w:p>
        </w:tc>
      </w:tr>
      <w:tr w:rsidR="000A0BEF" w:rsidRPr="006E2AA2" w14:paraId="409D648E" w14:textId="77777777" w:rsidTr="00D51BBA">
        <w:trPr>
          <w:trHeight w:val="408"/>
          <w:jc w:val="center"/>
        </w:trPr>
        <w:tc>
          <w:tcPr>
            <w:tcW w:w="324" w:type="pct"/>
            <w:tcBorders>
              <w:top w:val="nil"/>
              <w:left w:val="single" w:sz="4" w:space="0" w:color="auto"/>
              <w:bottom w:val="single" w:sz="4" w:space="0" w:color="auto"/>
              <w:right w:val="single" w:sz="4" w:space="0" w:color="auto"/>
            </w:tcBorders>
            <w:shd w:val="clear" w:color="auto" w:fill="auto"/>
            <w:hideMark/>
          </w:tcPr>
          <w:p w14:paraId="274C1DB5" w14:textId="77777777" w:rsidR="000A0BEF" w:rsidRPr="006E2AA2" w:rsidRDefault="000A0BEF" w:rsidP="00D51BBA">
            <w:pPr>
              <w:keepNext/>
              <w:keepLines/>
              <w:jc w:val="right"/>
              <w:rPr>
                <w:sz w:val="20"/>
                <w:lang w:eastAsia="en-CA"/>
              </w:rPr>
            </w:pPr>
            <w:r w:rsidRPr="006E2AA2">
              <w:rPr>
                <w:sz w:val="20"/>
                <w:lang w:eastAsia="en-CA"/>
              </w:rPr>
              <w:t>1.1</w:t>
            </w:r>
          </w:p>
        </w:tc>
        <w:tc>
          <w:tcPr>
            <w:tcW w:w="1903" w:type="pct"/>
            <w:tcBorders>
              <w:top w:val="nil"/>
              <w:left w:val="nil"/>
              <w:bottom w:val="single" w:sz="4" w:space="0" w:color="auto"/>
              <w:right w:val="single" w:sz="4" w:space="0" w:color="auto"/>
            </w:tcBorders>
            <w:shd w:val="clear" w:color="auto" w:fill="auto"/>
            <w:hideMark/>
          </w:tcPr>
          <w:p w14:paraId="2E1C62D3" w14:textId="77777777" w:rsidR="000A0BEF" w:rsidRPr="006E2AA2" w:rsidRDefault="000A0BEF" w:rsidP="00D51BBA">
            <w:pPr>
              <w:tabs>
                <w:tab w:val="center" w:pos="4"/>
              </w:tabs>
              <w:bidi/>
              <w:jc w:val="left"/>
              <w:rPr>
                <w:b/>
                <w:bCs/>
                <w:sz w:val="20"/>
                <w:rtl/>
                <w:lang w:bidi="ar-EG"/>
              </w:rPr>
            </w:pPr>
            <w:r w:rsidRPr="006E2AA2">
              <w:rPr>
                <w:rFonts w:hint="cs"/>
                <w:sz w:val="20"/>
                <w:rtl/>
                <w:lang w:bidi="ar-EG"/>
              </w:rPr>
              <w:t>جدول التخفيض الخاص بالمواد المجموعة الأولى من المرفق جيم لبروتوكول مونتريال (طن من قدرات استنفاد الأوزون)</w:t>
            </w:r>
          </w:p>
        </w:tc>
        <w:tc>
          <w:tcPr>
            <w:tcW w:w="463" w:type="pct"/>
            <w:tcBorders>
              <w:top w:val="nil"/>
              <w:left w:val="nil"/>
              <w:bottom w:val="single" w:sz="4" w:space="0" w:color="auto"/>
              <w:right w:val="single" w:sz="4" w:space="0" w:color="auto"/>
            </w:tcBorders>
            <w:shd w:val="clear" w:color="auto" w:fill="auto"/>
          </w:tcPr>
          <w:p w14:paraId="120809BA" w14:textId="77777777" w:rsidR="000A0BEF" w:rsidRPr="006E2AA2" w:rsidRDefault="000A0BEF" w:rsidP="00D51BBA">
            <w:pPr>
              <w:keepNext/>
              <w:keepLines/>
              <w:jc w:val="right"/>
              <w:rPr>
                <w:sz w:val="20"/>
                <w:lang w:eastAsia="en-CA"/>
              </w:rPr>
            </w:pPr>
            <w:r w:rsidRPr="006E2AA2">
              <w:rPr>
                <w:sz w:val="20"/>
                <w:lang w:eastAsia="en-CA"/>
              </w:rPr>
              <w:t>33</w:t>
            </w:r>
            <w:r>
              <w:rPr>
                <w:sz w:val="20"/>
                <w:lang w:eastAsia="en-CA"/>
              </w:rPr>
              <w:t>,</w:t>
            </w:r>
            <w:r w:rsidRPr="006E2AA2">
              <w:rPr>
                <w:sz w:val="20"/>
                <w:lang w:eastAsia="en-CA"/>
              </w:rPr>
              <w:t>38</w:t>
            </w:r>
          </w:p>
        </w:tc>
        <w:tc>
          <w:tcPr>
            <w:tcW w:w="356" w:type="pct"/>
            <w:tcBorders>
              <w:top w:val="nil"/>
              <w:left w:val="nil"/>
              <w:bottom w:val="single" w:sz="4" w:space="0" w:color="auto"/>
              <w:right w:val="single" w:sz="4" w:space="0" w:color="auto"/>
            </w:tcBorders>
            <w:shd w:val="clear" w:color="auto" w:fill="auto"/>
          </w:tcPr>
          <w:p w14:paraId="5969EC93" w14:textId="77777777" w:rsidR="000A0BEF" w:rsidRPr="006E2AA2" w:rsidRDefault="000A0BEF" w:rsidP="00D51BBA">
            <w:pPr>
              <w:keepNext/>
              <w:keepLines/>
              <w:jc w:val="right"/>
              <w:rPr>
                <w:sz w:val="20"/>
                <w:lang w:eastAsia="en-CA"/>
              </w:rPr>
            </w:pPr>
            <w:r w:rsidRPr="006E2AA2">
              <w:rPr>
                <w:sz w:val="20"/>
                <w:lang w:eastAsia="en-CA"/>
              </w:rPr>
              <w:t>33</w:t>
            </w:r>
            <w:r>
              <w:rPr>
                <w:sz w:val="20"/>
                <w:lang w:eastAsia="en-CA"/>
              </w:rPr>
              <w:t>,</w:t>
            </w:r>
            <w:r w:rsidRPr="006E2AA2">
              <w:rPr>
                <w:sz w:val="20"/>
                <w:lang w:eastAsia="en-CA"/>
              </w:rPr>
              <w:t>38</w:t>
            </w:r>
          </w:p>
        </w:tc>
        <w:tc>
          <w:tcPr>
            <w:tcW w:w="463" w:type="pct"/>
            <w:tcBorders>
              <w:top w:val="nil"/>
              <w:left w:val="nil"/>
              <w:bottom w:val="single" w:sz="4" w:space="0" w:color="auto"/>
              <w:right w:val="single" w:sz="4" w:space="0" w:color="auto"/>
            </w:tcBorders>
            <w:shd w:val="clear" w:color="auto" w:fill="auto"/>
          </w:tcPr>
          <w:p w14:paraId="4FA5B298" w14:textId="77777777" w:rsidR="000A0BEF" w:rsidRPr="006E2AA2" w:rsidRDefault="000A0BEF" w:rsidP="00D51BBA">
            <w:pPr>
              <w:keepNext/>
              <w:keepLines/>
              <w:jc w:val="right"/>
              <w:rPr>
                <w:sz w:val="20"/>
                <w:lang w:eastAsia="en-CA"/>
              </w:rPr>
            </w:pPr>
            <w:r w:rsidRPr="006E2AA2">
              <w:rPr>
                <w:sz w:val="20"/>
                <w:lang w:eastAsia="en-CA"/>
              </w:rPr>
              <w:t>33</w:t>
            </w:r>
            <w:r>
              <w:rPr>
                <w:sz w:val="20"/>
                <w:lang w:eastAsia="en-CA"/>
              </w:rPr>
              <w:t>,</w:t>
            </w:r>
            <w:r w:rsidRPr="006E2AA2">
              <w:rPr>
                <w:sz w:val="20"/>
                <w:lang w:eastAsia="en-CA"/>
              </w:rPr>
              <w:t>38</w:t>
            </w:r>
          </w:p>
        </w:tc>
        <w:tc>
          <w:tcPr>
            <w:tcW w:w="356" w:type="pct"/>
            <w:tcBorders>
              <w:top w:val="nil"/>
              <w:left w:val="nil"/>
              <w:bottom w:val="single" w:sz="4" w:space="0" w:color="auto"/>
              <w:right w:val="single" w:sz="4" w:space="0" w:color="auto"/>
            </w:tcBorders>
            <w:shd w:val="clear" w:color="auto" w:fill="auto"/>
          </w:tcPr>
          <w:p w14:paraId="22C16057" w14:textId="77777777" w:rsidR="000A0BEF" w:rsidRPr="006E2AA2" w:rsidRDefault="000A0BEF" w:rsidP="00D51BBA">
            <w:pPr>
              <w:keepNext/>
              <w:keepLines/>
              <w:jc w:val="right"/>
              <w:rPr>
                <w:sz w:val="20"/>
                <w:lang w:eastAsia="en-CA"/>
              </w:rPr>
            </w:pPr>
            <w:r w:rsidRPr="006E2AA2">
              <w:rPr>
                <w:sz w:val="20"/>
                <w:lang w:eastAsia="en-CA"/>
              </w:rPr>
              <w:t>33</w:t>
            </w:r>
            <w:r>
              <w:rPr>
                <w:sz w:val="20"/>
                <w:lang w:eastAsia="en-CA"/>
              </w:rPr>
              <w:t>,</w:t>
            </w:r>
            <w:r w:rsidRPr="006E2AA2">
              <w:rPr>
                <w:sz w:val="20"/>
                <w:lang w:eastAsia="en-CA"/>
              </w:rPr>
              <w:t>38</w:t>
            </w:r>
          </w:p>
        </w:tc>
        <w:tc>
          <w:tcPr>
            <w:tcW w:w="415" w:type="pct"/>
            <w:tcBorders>
              <w:top w:val="nil"/>
              <w:left w:val="nil"/>
              <w:bottom w:val="single" w:sz="4" w:space="0" w:color="auto"/>
              <w:right w:val="single" w:sz="4" w:space="0" w:color="auto"/>
            </w:tcBorders>
            <w:shd w:val="clear" w:color="auto" w:fill="auto"/>
          </w:tcPr>
          <w:p w14:paraId="6F99AB64" w14:textId="77777777" w:rsidR="000A0BEF" w:rsidRPr="006E2AA2" w:rsidRDefault="000A0BEF" w:rsidP="00D51BBA">
            <w:pPr>
              <w:keepNext/>
              <w:keepLines/>
              <w:jc w:val="right"/>
              <w:rPr>
                <w:sz w:val="20"/>
                <w:lang w:eastAsia="en-CA"/>
              </w:rPr>
            </w:pPr>
            <w:r w:rsidRPr="006E2AA2">
              <w:rPr>
                <w:sz w:val="20"/>
                <w:lang w:eastAsia="en-CA"/>
              </w:rPr>
              <w:t>16</w:t>
            </w:r>
            <w:r>
              <w:rPr>
                <w:sz w:val="20"/>
                <w:lang w:eastAsia="en-CA"/>
              </w:rPr>
              <w:t>,</w:t>
            </w:r>
            <w:r w:rsidRPr="006E2AA2">
              <w:rPr>
                <w:sz w:val="20"/>
                <w:lang w:eastAsia="en-CA"/>
              </w:rPr>
              <w:t>69</w:t>
            </w:r>
          </w:p>
        </w:tc>
        <w:tc>
          <w:tcPr>
            <w:tcW w:w="720" w:type="pct"/>
            <w:tcBorders>
              <w:top w:val="nil"/>
              <w:left w:val="nil"/>
              <w:bottom w:val="single" w:sz="4" w:space="0" w:color="auto"/>
              <w:right w:val="single" w:sz="4" w:space="0" w:color="auto"/>
            </w:tcBorders>
            <w:shd w:val="clear" w:color="auto" w:fill="auto"/>
          </w:tcPr>
          <w:p w14:paraId="75510799" w14:textId="77777777" w:rsidR="000A0BEF" w:rsidRPr="006E2AA2" w:rsidRDefault="000A0BEF" w:rsidP="00D51BBA">
            <w:pPr>
              <w:keepNext/>
              <w:keepLines/>
              <w:jc w:val="right"/>
              <w:rPr>
                <w:sz w:val="20"/>
                <w:lang w:eastAsia="en-CA"/>
              </w:rPr>
            </w:pPr>
            <w:r>
              <w:rPr>
                <w:rFonts w:hint="cs"/>
                <w:sz w:val="20"/>
                <w:rtl/>
                <w:lang w:eastAsia="en-CA"/>
              </w:rPr>
              <w:t>لا ينطبق</w:t>
            </w:r>
          </w:p>
        </w:tc>
      </w:tr>
      <w:tr w:rsidR="000A0BEF" w:rsidRPr="006E2AA2" w14:paraId="09A7E443" w14:textId="77777777" w:rsidTr="00D51BBA">
        <w:trPr>
          <w:trHeight w:val="408"/>
          <w:jc w:val="center"/>
        </w:trPr>
        <w:tc>
          <w:tcPr>
            <w:tcW w:w="324" w:type="pct"/>
            <w:tcBorders>
              <w:top w:val="nil"/>
              <w:left w:val="single" w:sz="4" w:space="0" w:color="auto"/>
              <w:bottom w:val="single" w:sz="4" w:space="0" w:color="auto"/>
              <w:right w:val="single" w:sz="4" w:space="0" w:color="auto"/>
            </w:tcBorders>
            <w:shd w:val="clear" w:color="auto" w:fill="auto"/>
            <w:hideMark/>
          </w:tcPr>
          <w:p w14:paraId="71276BAE" w14:textId="77777777" w:rsidR="000A0BEF" w:rsidRPr="006E2AA2" w:rsidRDefault="000A0BEF" w:rsidP="00D51BBA">
            <w:pPr>
              <w:jc w:val="right"/>
              <w:rPr>
                <w:sz w:val="20"/>
                <w:lang w:eastAsia="en-CA"/>
              </w:rPr>
            </w:pPr>
            <w:r w:rsidRPr="006E2AA2">
              <w:rPr>
                <w:sz w:val="20"/>
                <w:lang w:eastAsia="en-CA"/>
              </w:rPr>
              <w:t>1.2</w:t>
            </w:r>
          </w:p>
        </w:tc>
        <w:tc>
          <w:tcPr>
            <w:tcW w:w="1903" w:type="pct"/>
            <w:tcBorders>
              <w:top w:val="nil"/>
              <w:left w:val="nil"/>
              <w:bottom w:val="single" w:sz="4" w:space="0" w:color="auto"/>
              <w:right w:val="single" w:sz="4" w:space="0" w:color="auto"/>
            </w:tcBorders>
            <w:shd w:val="clear" w:color="auto" w:fill="auto"/>
            <w:hideMark/>
          </w:tcPr>
          <w:p w14:paraId="105AF916" w14:textId="77777777" w:rsidR="000A0BEF" w:rsidRPr="006E2AA2" w:rsidRDefault="000A0BEF" w:rsidP="00D51BBA">
            <w:pPr>
              <w:tabs>
                <w:tab w:val="center" w:pos="4"/>
              </w:tabs>
              <w:bidi/>
              <w:jc w:val="left"/>
              <w:rPr>
                <w:sz w:val="20"/>
                <w:rtl/>
                <w:lang w:bidi="ar-EG"/>
              </w:rPr>
            </w:pPr>
            <w:r w:rsidRPr="006E2AA2">
              <w:rPr>
                <w:rFonts w:hint="cs"/>
                <w:sz w:val="20"/>
                <w:rtl/>
                <w:lang w:bidi="ar-EG"/>
              </w:rPr>
              <w:t>الحدّ الأقصى للاستهلاك المسموح به من مواد المجموعة الأولى من المرفق جيم لبروتوكول مونتريال (طن من قدرات استنفاد الأوزون)</w:t>
            </w:r>
          </w:p>
        </w:tc>
        <w:tc>
          <w:tcPr>
            <w:tcW w:w="463" w:type="pct"/>
            <w:tcBorders>
              <w:top w:val="nil"/>
              <w:left w:val="nil"/>
              <w:bottom w:val="single" w:sz="4" w:space="0" w:color="auto"/>
              <w:right w:val="single" w:sz="4" w:space="0" w:color="auto"/>
            </w:tcBorders>
            <w:shd w:val="clear" w:color="auto" w:fill="auto"/>
          </w:tcPr>
          <w:p w14:paraId="0D1272AC" w14:textId="77777777" w:rsidR="000A0BEF" w:rsidRPr="006E2AA2" w:rsidRDefault="000A0BEF" w:rsidP="00D51BBA">
            <w:pPr>
              <w:jc w:val="right"/>
              <w:rPr>
                <w:sz w:val="20"/>
                <w:lang w:eastAsia="en-CA"/>
              </w:rPr>
            </w:pPr>
            <w:r w:rsidRPr="006E2AA2">
              <w:rPr>
                <w:sz w:val="20"/>
                <w:lang w:eastAsia="en-CA"/>
              </w:rPr>
              <w:t>33</w:t>
            </w:r>
            <w:r>
              <w:rPr>
                <w:sz w:val="20"/>
                <w:lang w:eastAsia="en-CA"/>
              </w:rPr>
              <w:t>,</w:t>
            </w:r>
            <w:r w:rsidRPr="006E2AA2">
              <w:rPr>
                <w:sz w:val="20"/>
                <w:lang w:eastAsia="en-CA"/>
              </w:rPr>
              <w:t>38</w:t>
            </w:r>
          </w:p>
        </w:tc>
        <w:tc>
          <w:tcPr>
            <w:tcW w:w="356" w:type="pct"/>
            <w:tcBorders>
              <w:top w:val="nil"/>
              <w:left w:val="nil"/>
              <w:bottom w:val="single" w:sz="4" w:space="0" w:color="auto"/>
              <w:right w:val="single" w:sz="4" w:space="0" w:color="auto"/>
            </w:tcBorders>
            <w:shd w:val="clear" w:color="auto" w:fill="auto"/>
          </w:tcPr>
          <w:p w14:paraId="17C5F45F" w14:textId="77777777" w:rsidR="000A0BEF" w:rsidRPr="006E2AA2" w:rsidRDefault="000A0BEF" w:rsidP="00D51BBA">
            <w:pPr>
              <w:jc w:val="right"/>
              <w:rPr>
                <w:sz w:val="20"/>
                <w:lang w:eastAsia="en-CA"/>
              </w:rPr>
            </w:pPr>
            <w:r w:rsidRPr="006E2AA2">
              <w:rPr>
                <w:sz w:val="20"/>
                <w:lang w:eastAsia="en-CA"/>
              </w:rPr>
              <w:t>25</w:t>
            </w:r>
            <w:r>
              <w:rPr>
                <w:sz w:val="20"/>
                <w:lang w:eastAsia="en-CA"/>
              </w:rPr>
              <w:t>,</w:t>
            </w:r>
            <w:r w:rsidRPr="006E2AA2">
              <w:rPr>
                <w:sz w:val="20"/>
                <w:lang w:eastAsia="en-CA"/>
              </w:rPr>
              <w:t>33</w:t>
            </w:r>
          </w:p>
        </w:tc>
        <w:tc>
          <w:tcPr>
            <w:tcW w:w="463" w:type="pct"/>
            <w:tcBorders>
              <w:top w:val="nil"/>
              <w:left w:val="nil"/>
              <w:bottom w:val="single" w:sz="4" w:space="0" w:color="auto"/>
              <w:right w:val="single" w:sz="4" w:space="0" w:color="auto"/>
            </w:tcBorders>
            <w:shd w:val="clear" w:color="auto" w:fill="auto"/>
          </w:tcPr>
          <w:p w14:paraId="203CA9B8" w14:textId="77777777" w:rsidR="000A0BEF" w:rsidRPr="006E2AA2" w:rsidRDefault="000A0BEF" w:rsidP="00D51BBA">
            <w:pPr>
              <w:jc w:val="right"/>
              <w:rPr>
                <w:sz w:val="20"/>
                <w:lang w:eastAsia="en-CA"/>
              </w:rPr>
            </w:pPr>
            <w:r w:rsidRPr="006E2AA2">
              <w:rPr>
                <w:sz w:val="20"/>
                <w:lang w:eastAsia="en-CA"/>
              </w:rPr>
              <w:t>25</w:t>
            </w:r>
            <w:r>
              <w:rPr>
                <w:sz w:val="20"/>
                <w:lang w:eastAsia="en-CA"/>
              </w:rPr>
              <w:t>,</w:t>
            </w:r>
            <w:r w:rsidRPr="006E2AA2">
              <w:rPr>
                <w:sz w:val="20"/>
                <w:lang w:eastAsia="en-CA"/>
              </w:rPr>
              <w:t>33</w:t>
            </w:r>
          </w:p>
        </w:tc>
        <w:tc>
          <w:tcPr>
            <w:tcW w:w="356" w:type="pct"/>
            <w:tcBorders>
              <w:top w:val="nil"/>
              <w:left w:val="nil"/>
              <w:bottom w:val="single" w:sz="4" w:space="0" w:color="auto"/>
              <w:right w:val="single" w:sz="4" w:space="0" w:color="auto"/>
            </w:tcBorders>
            <w:shd w:val="clear" w:color="auto" w:fill="auto"/>
          </w:tcPr>
          <w:p w14:paraId="5247BD14" w14:textId="77777777" w:rsidR="000A0BEF" w:rsidRPr="006E2AA2" w:rsidRDefault="000A0BEF" w:rsidP="00D51BBA">
            <w:pPr>
              <w:jc w:val="right"/>
              <w:rPr>
                <w:sz w:val="20"/>
                <w:lang w:eastAsia="en-CA"/>
              </w:rPr>
            </w:pPr>
            <w:r w:rsidRPr="006E2AA2">
              <w:rPr>
                <w:sz w:val="20"/>
                <w:lang w:eastAsia="en-CA"/>
              </w:rPr>
              <w:t>25</w:t>
            </w:r>
            <w:r>
              <w:rPr>
                <w:sz w:val="20"/>
                <w:lang w:eastAsia="en-CA"/>
              </w:rPr>
              <w:t>,</w:t>
            </w:r>
            <w:r w:rsidRPr="006E2AA2">
              <w:rPr>
                <w:sz w:val="20"/>
                <w:lang w:eastAsia="en-CA"/>
              </w:rPr>
              <w:t>33</w:t>
            </w:r>
          </w:p>
        </w:tc>
        <w:tc>
          <w:tcPr>
            <w:tcW w:w="415" w:type="pct"/>
            <w:tcBorders>
              <w:top w:val="nil"/>
              <w:left w:val="nil"/>
              <w:bottom w:val="single" w:sz="4" w:space="0" w:color="auto"/>
              <w:right w:val="single" w:sz="4" w:space="0" w:color="auto"/>
            </w:tcBorders>
            <w:shd w:val="clear" w:color="auto" w:fill="auto"/>
          </w:tcPr>
          <w:p w14:paraId="252D7BD0" w14:textId="77777777" w:rsidR="000A0BEF" w:rsidRPr="006E2AA2" w:rsidRDefault="000A0BEF" w:rsidP="00D51BBA">
            <w:pPr>
              <w:jc w:val="right"/>
              <w:rPr>
                <w:sz w:val="20"/>
                <w:lang w:eastAsia="en-CA"/>
              </w:rPr>
            </w:pPr>
            <w:r w:rsidRPr="006E2AA2">
              <w:rPr>
                <w:sz w:val="20"/>
                <w:lang w:eastAsia="en-CA"/>
              </w:rPr>
              <w:t>16</w:t>
            </w:r>
            <w:r>
              <w:rPr>
                <w:sz w:val="20"/>
                <w:lang w:eastAsia="en-CA"/>
              </w:rPr>
              <w:t>,</w:t>
            </w:r>
            <w:r w:rsidRPr="006E2AA2">
              <w:rPr>
                <w:sz w:val="20"/>
                <w:lang w:eastAsia="en-CA"/>
              </w:rPr>
              <w:t>69</w:t>
            </w:r>
          </w:p>
        </w:tc>
        <w:tc>
          <w:tcPr>
            <w:tcW w:w="720" w:type="pct"/>
            <w:tcBorders>
              <w:top w:val="nil"/>
              <w:left w:val="nil"/>
              <w:bottom w:val="single" w:sz="4" w:space="0" w:color="auto"/>
              <w:right w:val="single" w:sz="4" w:space="0" w:color="auto"/>
            </w:tcBorders>
            <w:shd w:val="clear" w:color="auto" w:fill="auto"/>
          </w:tcPr>
          <w:p w14:paraId="5CF3A258" w14:textId="77777777" w:rsidR="000A0BEF" w:rsidRPr="006E2AA2" w:rsidRDefault="000A0BEF" w:rsidP="00D51BBA">
            <w:pPr>
              <w:keepNext/>
              <w:keepLines/>
              <w:jc w:val="right"/>
              <w:rPr>
                <w:sz w:val="20"/>
                <w:lang w:eastAsia="en-CA"/>
              </w:rPr>
            </w:pPr>
            <w:r>
              <w:rPr>
                <w:rFonts w:hint="cs"/>
                <w:sz w:val="20"/>
                <w:rtl/>
                <w:lang w:eastAsia="en-CA"/>
              </w:rPr>
              <w:t>لا ينطبق</w:t>
            </w:r>
          </w:p>
        </w:tc>
      </w:tr>
      <w:tr w:rsidR="000A0BEF" w:rsidRPr="006E2AA2" w14:paraId="6D43346C" w14:textId="77777777" w:rsidTr="00D51BBA">
        <w:trPr>
          <w:trHeight w:val="116"/>
          <w:jc w:val="center"/>
        </w:trPr>
        <w:tc>
          <w:tcPr>
            <w:tcW w:w="324" w:type="pct"/>
            <w:tcBorders>
              <w:top w:val="nil"/>
              <w:left w:val="single" w:sz="4" w:space="0" w:color="auto"/>
              <w:bottom w:val="single" w:sz="4" w:space="0" w:color="auto"/>
              <w:right w:val="single" w:sz="4" w:space="0" w:color="auto"/>
            </w:tcBorders>
            <w:shd w:val="clear" w:color="auto" w:fill="auto"/>
            <w:hideMark/>
          </w:tcPr>
          <w:p w14:paraId="08EC8D19" w14:textId="77777777" w:rsidR="000A0BEF" w:rsidRPr="006E2AA2" w:rsidRDefault="000A0BEF" w:rsidP="00D51BBA">
            <w:pPr>
              <w:jc w:val="right"/>
              <w:rPr>
                <w:sz w:val="20"/>
                <w:lang w:eastAsia="en-CA"/>
              </w:rPr>
            </w:pPr>
            <w:r w:rsidRPr="006E2AA2">
              <w:rPr>
                <w:sz w:val="20"/>
                <w:lang w:eastAsia="en-CA"/>
              </w:rPr>
              <w:t>2.1</w:t>
            </w:r>
          </w:p>
        </w:tc>
        <w:tc>
          <w:tcPr>
            <w:tcW w:w="1903" w:type="pct"/>
            <w:tcBorders>
              <w:top w:val="nil"/>
              <w:left w:val="nil"/>
              <w:bottom w:val="single" w:sz="4" w:space="0" w:color="auto"/>
              <w:right w:val="single" w:sz="4" w:space="0" w:color="auto"/>
            </w:tcBorders>
            <w:shd w:val="clear" w:color="auto" w:fill="auto"/>
            <w:hideMark/>
          </w:tcPr>
          <w:p w14:paraId="75EDB8BE" w14:textId="77777777" w:rsidR="000A0BEF" w:rsidRPr="006E2AA2" w:rsidRDefault="000A0BEF" w:rsidP="00D51BBA">
            <w:pPr>
              <w:tabs>
                <w:tab w:val="center" w:pos="4"/>
              </w:tabs>
              <w:bidi/>
              <w:jc w:val="left"/>
              <w:rPr>
                <w:b/>
                <w:bCs/>
                <w:sz w:val="20"/>
                <w:rtl/>
                <w:lang w:bidi="ar-EG"/>
              </w:rPr>
            </w:pPr>
            <w:r w:rsidRPr="006E2AA2">
              <w:rPr>
                <w:rFonts w:hint="cs"/>
                <w:sz w:val="20"/>
                <w:rtl/>
                <w:lang w:bidi="ar-EG"/>
              </w:rPr>
              <w:t>التمويل المقرر للوكالة المنفذة الرئيسية (اليونيدو) (دولار أمريكي)</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3BD547DC" w14:textId="77777777" w:rsidR="000A0BEF" w:rsidRPr="006E2AA2" w:rsidRDefault="000A0BEF" w:rsidP="00D51BBA">
            <w:pPr>
              <w:jc w:val="right"/>
              <w:rPr>
                <w:sz w:val="20"/>
                <w:lang w:eastAsia="en-CA"/>
              </w:rPr>
            </w:pPr>
            <w:r w:rsidRPr="006E2AA2">
              <w:rPr>
                <w:sz w:val="20"/>
                <w:lang w:eastAsia="en-CA"/>
              </w:rPr>
              <w:t>370</w:t>
            </w:r>
            <w:r>
              <w:rPr>
                <w:sz w:val="20"/>
                <w:lang w:eastAsia="en-CA"/>
              </w:rPr>
              <w:t>.</w:t>
            </w:r>
            <w:r w:rsidRPr="006E2AA2">
              <w:rPr>
                <w:sz w:val="20"/>
                <w:lang w:eastAsia="en-CA"/>
              </w:rPr>
              <w:t>000</w:t>
            </w:r>
          </w:p>
        </w:tc>
        <w:tc>
          <w:tcPr>
            <w:tcW w:w="356" w:type="pct"/>
            <w:tcBorders>
              <w:top w:val="single" w:sz="4" w:space="0" w:color="auto"/>
              <w:left w:val="nil"/>
              <w:bottom w:val="single" w:sz="4" w:space="0" w:color="auto"/>
              <w:right w:val="single" w:sz="4" w:space="0" w:color="auto"/>
            </w:tcBorders>
            <w:shd w:val="clear" w:color="auto" w:fill="auto"/>
            <w:vAlign w:val="center"/>
          </w:tcPr>
          <w:p w14:paraId="0032A010" w14:textId="77777777" w:rsidR="000A0BEF" w:rsidRPr="006E2AA2" w:rsidRDefault="000A0BEF" w:rsidP="00D51BBA">
            <w:pPr>
              <w:jc w:val="right"/>
              <w:rPr>
                <w:sz w:val="20"/>
                <w:lang w:eastAsia="en-CA"/>
              </w:rPr>
            </w:pPr>
            <w:r w:rsidRPr="006E2AA2">
              <w:rPr>
                <w:sz w:val="20"/>
                <w:lang w:eastAsia="en-CA"/>
              </w:rPr>
              <w:t> </w:t>
            </w:r>
          </w:p>
        </w:tc>
        <w:tc>
          <w:tcPr>
            <w:tcW w:w="463" w:type="pct"/>
            <w:tcBorders>
              <w:top w:val="single" w:sz="4" w:space="0" w:color="auto"/>
              <w:left w:val="nil"/>
              <w:bottom w:val="single" w:sz="4" w:space="0" w:color="auto"/>
              <w:right w:val="single" w:sz="4" w:space="0" w:color="auto"/>
            </w:tcBorders>
            <w:shd w:val="clear" w:color="auto" w:fill="auto"/>
            <w:vAlign w:val="center"/>
          </w:tcPr>
          <w:p w14:paraId="313330D3" w14:textId="77777777" w:rsidR="000A0BEF" w:rsidRPr="006E2AA2" w:rsidRDefault="000A0BEF" w:rsidP="00D51BBA">
            <w:pPr>
              <w:jc w:val="right"/>
              <w:rPr>
                <w:sz w:val="20"/>
                <w:lang w:eastAsia="en-CA"/>
              </w:rPr>
            </w:pPr>
            <w:r w:rsidRPr="006E2AA2">
              <w:rPr>
                <w:sz w:val="20"/>
                <w:lang w:eastAsia="en-CA"/>
              </w:rPr>
              <w:t>305</w:t>
            </w:r>
            <w:r>
              <w:rPr>
                <w:sz w:val="20"/>
                <w:lang w:eastAsia="en-CA"/>
              </w:rPr>
              <w:t>.</w:t>
            </w:r>
            <w:r w:rsidRPr="006E2AA2">
              <w:rPr>
                <w:sz w:val="20"/>
                <w:lang w:eastAsia="en-CA"/>
              </w:rPr>
              <w:t>000</w:t>
            </w:r>
          </w:p>
        </w:tc>
        <w:tc>
          <w:tcPr>
            <w:tcW w:w="356" w:type="pct"/>
            <w:tcBorders>
              <w:top w:val="single" w:sz="4" w:space="0" w:color="auto"/>
              <w:left w:val="nil"/>
              <w:bottom w:val="single" w:sz="4" w:space="0" w:color="auto"/>
              <w:right w:val="single" w:sz="4" w:space="0" w:color="auto"/>
            </w:tcBorders>
            <w:shd w:val="clear" w:color="auto" w:fill="auto"/>
            <w:vAlign w:val="center"/>
          </w:tcPr>
          <w:p w14:paraId="13E4CC2C" w14:textId="77777777" w:rsidR="000A0BEF" w:rsidRPr="006E2AA2" w:rsidRDefault="000A0BEF" w:rsidP="00D51BBA">
            <w:pPr>
              <w:jc w:val="right"/>
              <w:rPr>
                <w:sz w:val="20"/>
                <w:lang w:eastAsia="en-CA"/>
              </w:rPr>
            </w:pPr>
            <w:r w:rsidRPr="006E2AA2">
              <w:rPr>
                <w:sz w:val="20"/>
                <w:lang w:eastAsia="en-CA"/>
              </w:rPr>
              <w:t> </w:t>
            </w:r>
          </w:p>
        </w:tc>
        <w:tc>
          <w:tcPr>
            <w:tcW w:w="415" w:type="pct"/>
            <w:tcBorders>
              <w:top w:val="single" w:sz="4" w:space="0" w:color="auto"/>
              <w:left w:val="nil"/>
              <w:bottom w:val="single" w:sz="4" w:space="0" w:color="auto"/>
              <w:right w:val="single" w:sz="4" w:space="0" w:color="auto"/>
            </w:tcBorders>
            <w:shd w:val="clear" w:color="auto" w:fill="auto"/>
            <w:vAlign w:val="center"/>
          </w:tcPr>
          <w:p w14:paraId="4B797AB7" w14:textId="77777777" w:rsidR="000A0BEF" w:rsidRPr="006E2AA2" w:rsidRDefault="000A0BEF" w:rsidP="00D51BBA">
            <w:pPr>
              <w:jc w:val="right"/>
              <w:rPr>
                <w:sz w:val="20"/>
                <w:lang w:eastAsia="en-CA"/>
              </w:rPr>
            </w:pPr>
            <w:r w:rsidRPr="006E2AA2">
              <w:rPr>
                <w:sz w:val="20"/>
                <w:lang w:eastAsia="en-CA"/>
              </w:rPr>
              <w:t>79</w:t>
            </w:r>
            <w:r>
              <w:rPr>
                <w:sz w:val="20"/>
                <w:lang w:eastAsia="en-CA"/>
              </w:rPr>
              <w:t>.</w:t>
            </w:r>
            <w:r w:rsidRPr="006E2AA2">
              <w:rPr>
                <w:sz w:val="20"/>
                <w:lang w:eastAsia="en-CA"/>
              </w:rPr>
              <w:t>032</w:t>
            </w:r>
          </w:p>
        </w:tc>
        <w:tc>
          <w:tcPr>
            <w:tcW w:w="720" w:type="pct"/>
            <w:tcBorders>
              <w:top w:val="single" w:sz="4" w:space="0" w:color="auto"/>
              <w:left w:val="nil"/>
              <w:bottom w:val="single" w:sz="4" w:space="0" w:color="auto"/>
              <w:right w:val="single" w:sz="4" w:space="0" w:color="auto"/>
            </w:tcBorders>
            <w:shd w:val="clear" w:color="auto" w:fill="auto"/>
            <w:vAlign w:val="center"/>
          </w:tcPr>
          <w:p w14:paraId="0E65AA4E" w14:textId="77777777" w:rsidR="000A0BEF" w:rsidRPr="006E2AA2" w:rsidRDefault="000A0BEF" w:rsidP="00D51BBA">
            <w:pPr>
              <w:jc w:val="right"/>
              <w:rPr>
                <w:sz w:val="20"/>
                <w:lang w:eastAsia="en-CA"/>
              </w:rPr>
            </w:pPr>
            <w:r w:rsidRPr="006E2AA2">
              <w:rPr>
                <w:sz w:val="20"/>
                <w:lang w:eastAsia="en-CA"/>
              </w:rPr>
              <w:t>754</w:t>
            </w:r>
            <w:r>
              <w:rPr>
                <w:sz w:val="20"/>
                <w:lang w:eastAsia="en-CA"/>
              </w:rPr>
              <w:t>.</w:t>
            </w:r>
            <w:r w:rsidRPr="006E2AA2">
              <w:rPr>
                <w:sz w:val="20"/>
                <w:lang w:eastAsia="en-CA"/>
              </w:rPr>
              <w:t>032</w:t>
            </w:r>
          </w:p>
        </w:tc>
      </w:tr>
      <w:tr w:rsidR="000A0BEF" w:rsidRPr="006E2AA2" w14:paraId="56199575" w14:textId="77777777" w:rsidTr="00D51BBA">
        <w:trPr>
          <w:trHeight w:val="56"/>
          <w:jc w:val="center"/>
        </w:trPr>
        <w:tc>
          <w:tcPr>
            <w:tcW w:w="324" w:type="pct"/>
            <w:tcBorders>
              <w:top w:val="nil"/>
              <w:left w:val="single" w:sz="4" w:space="0" w:color="auto"/>
              <w:bottom w:val="single" w:sz="4" w:space="0" w:color="auto"/>
              <w:right w:val="single" w:sz="4" w:space="0" w:color="auto"/>
            </w:tcBorders>
            <w:shd w:val="clear" w:color="auto" w:fill="auto"/>
            <w:hideMark/>
          </w:tcPr>
          <w:p w14:paraId="463EF504" w14:textId="77777777" w:rsidR="000A0BEF" w:rsidRPr="006E2AA2" w:rsidRDefault="000A0BEF" w:rsidP="00D51BBA">
            <w:pPr>
              <w:jc w:val="right"/>
              <w:rPr>
                <w:sz w:val="20"/>
                <w:lang w:eastAsia="en-CA"/>
              </w:rPr>
            </w:pPr>
            <w:r w:rsidRPr="006E2AA2">
              <w:rPr>
                <w:sz w:val="20"/>
                <w:lang w:eastAsia="en-CA"/>
              </w:rPr>
              <w:t>2.2</w:t>
            </w:r>
          </w:p>
        </w:tc>
        <w:tc>
          <w:tcPr>
            <w:tcW w:w="1903" w:type="pct"/>
            <w:tcBorders>
              <w:top w:val="nil"/>
              <w:left w:val="nil"/>
              <w:bottom w:val="single" w:sz="4" w:space="0" w:color="auto"/>
              <w:right w:val="single" w:sz="4" w:space="0" w:color="auto"/>
            </w:tcBorders>
            <w:shd w:val="clear" w:color="auto" w:fill="auto"/>
            <w:hideMark/>
          </w:tcPr>
          <w:p w14:paraId="784A75F0" w14:textId="77777777" w:rsidR="000A0BEF" w:rsidRPr="006E2AA2" w:rsidRDefault="000A0BEF" w:rsidP="00D51BBA">
            <w:pPr>
              <w:tabs>
                <w:tab w:val="center" w:pos="4"/>
              </w:tabs>
              <w:bidi/>
              <w:jc w:val="left"/>
              <w:rPr>
                <w:b/>
                <w:bCs/>
                <w:sz w:val="20"/>
                <w:rtl/>
                <w:lang w:bidi="ar-EG"/>
              </w:rPr>
            </w:pPr>
            <w:r w:rsidRPr="006E2AA2">
              <w:rPr>
                <w:rFonts w:hint="cs"/>
                <w:sz w:val="20"/>
                <w:rtl/>
                <w:lang w:bidi="ar-EG"/>
              </w:rPr>
              <w:t>تكاليف دعم الوكالة المنفذة الرئيسية (دولار أمريكي)</w:t>
            </w:r>
          </w:p>
        </w:tc>
        <w:tc>
          <w:tcPr>
            <w:tcW w:w="463" w:type="pct"/>
            <w:tcBorders>
              <w:top w:val="nil"/>
              <w:left w:val="single" w:sz="4" w:space="0" w:color="auto"/>
              <w:bottom w:val="single" w:sz="4" w:space="0" w:color="auto"/>
              <w:right w:val="single" w:sz="4" w:space="0" w:color="auto"/>
            </w:tcBorders>
            <w:shd w:val="clear" w:color="auto" w:fill="auto"/>
            <w:vAlign w:val="center"/>
          </w:tcPr>
          <w:p w14:paraId="5B9B7012" w14:textId="77777777" w:rsidR="000A0BEF" w:rsidRPr="006E2AA2" w:rsidRDefault="000A0BEF" w:rsidP="00D51BBA">
            <w:pPr>
              <w:jc w:val="right"/>
              <w:rPr>
                <w:sz w:val="20"/>
                <w:lang w:eastAsia="en-CA"/>
              </w:rPr>
            </w:pPr>
            <w:r w:rsidRPr="006E2AA2">
              <w:rPr>
                <w:sz w:val="20"/>
                <w:lang w:eastAsia="en-CA"/>
              </w:rPr>
              <w:t>25</w:t>
            </w:r>
            <w:r>
              <w:rPr>
                <w:sz w:val="20"/>
                <w:lang w:eastAsia="en-CA"/>
              </w:rPr>
              <w:t>.</w:t>
            </w:r>
            <w:r w:rsidRPr="006E2AA2">
              <w:rPr>
                <w:sz w:val="20"/>
                <w:lang w:eastAsia="en-CA"/>
              </w:rPr>
              <w:t>900</w:t>
            </w:r>
          </w:p>
        </w:tc>
        <w:tc>
          <w:tcPr>
            <w:tcW w:w="356" w:type="pct"/>
            <w:tcBorders>
              <w:top w:val="nil"/>
              <w:left w:val="nil"/>
              <w:bottom w:val="single" w:sz="4" w:space="0" w:color="auto"/>
              <w:right w:val="single" w:sz="4" w:space="0" w:color="auto"/>
            </w:tcBorders>
            <w:shd w:val="clear" w:color="auto" w:fill="auto"/>
            <w:vAlign w:val="center"/>
          </w:tcPr>
          <w:p w14:paraId="7527545A" w14:textId="77777777" w:rsidR="000A0BEF" w:rsidRPr="006E2AA2" w:rsidRDefault="000A0BEF" w:rsidP="00D51BBA">
            <w:pPr>
              <w:jc w:val="right"/>
              <w:rPr>
                <w:sz w:val="20"/>
                <w:lang w:eastAsia="en-CA"/>
              </w:rPr>
            </w:pPr>
            <w:r w:rsidRPr="006E2AA2">
              <w:rPr>
                <w:sz w:val="20"/>
                <w:lang w:eastAsia="en-CA"/>
              </w:rPr>
              <w:t> </w:t>
            </w:r>
          </w:p>
        </w:tc>
        <w:tc>
          <w:tcPr>
            <w:tcW w:w="463" w:type="pct"/>
            <w:tcBorders>
              <w:top w:val="nil"/>
              <w:left w:val="nil"/>
              <w:bottom w:val="single" w:sz="4" w:space="0" w:color="auto"/>
              <w:right w:val="single" w:sz="4" w:space="0" w:color="auto"/>
            </w:tcBorders>
            <w:shd w:val="clear" w:color="auto" w:fill="auto"/>
            <w:vAlign w:val="center"/>
          </w:tcPr>
          <w:p w14:paraId="00DBFD88" w14:textId="77777777" w:rsidR="000A0BEF" w:rsidRPr="006E2AA2" w:rsidRDefault="000A0BEF" w:rsidP="00D51BBA">
            <w:pPr>
              <w:jc w:val="right"/>
              <w:rPr>
                <w:sz w:val="20"/>
                <w:lang w:eastAsia="en-CA"/>
              </w:rPr>
            </w:pPr>
            <w:r w:rsidRPr="006E2AA2">
              <w:rPr>
                <w:sz w:val="20"/>
                <w:lang w:eastAsia="en-CA"/>
              </w:rPr>
              <w:t>21</w:t>
            </w:r>
            <w:r>
              <w:rPr>
                <w:sz w:val="20"/>
                <w:lang w:eastAsia="en-CA"/>
              </w:rPr>
              <w:t>.</w:t>
            </w:r>
            <w:r w:rsidRPr="006E2AA2">
              <w:rPr>
                <w:sz w:val="20"/>
                <w:lang w:eastAsia="en-CA"/>
              </w:rPr>
              <w:t>350</w:t>
            </w:r>
          </w:p>
        </w:tc>
        <w:tc>
          <w:tcPr>
            <w:tcW w:w="356" w:type="pct"/>
            <w:tcBorders>
              <w:top w:val="nil"/>
              <w:left w:val="nil"/>
              <w:bottom w:val="single" w:sz="4" w:space="0" w:color="auto"/>
              <w:right w:val="single" w:sz="4" w:space="0" w:color="auto"/>
            </w:tcBorders>
            <w:shd w:val="clear" w:color="auto" w:fill="auto"/>
            <w:vAlign w:val="center"/>
          </w:tcPr>
          <w:p w14:paraId="1299EF33" w14:textId="77777777" w:rsidR="000A0BEF" w:rsidRPr="006E2AA2" w:rsidRDefault="000A0BEF" w:rsidP="00D51BBA">
            <w:pPr>
              <w:jc w:val="right"/>
              <w:rPr>
                <w:sz w:val="20"/>
                <w:lang w:eastAsia="en-CA"/>
              </w:rPr>
            </w:pPr>
            <w:r w:rsidRPr="006E2AA2">
              <w:rPr>
                <w:sz w:val="20"/>
                <w:lang w:eastAsia="en-CA"/>
              </w:rPr>
              <w:t> </w:t>
            </w:r>
          </w:p>
        </w:tc>
        <w:tc>
          <w:tcPr>
            <w:tcW w:w="415" w:type="pct"/>
            <w:tcBorders>
              <w:top w:val="nil"/>
              <w:left w:val="nil"/>
              <w:bottom w:val="single" w:sz="4" w:space="0" w:color="auto"/>
              <w:right w:val="single" w:sz="4" w:space="0" w:color="auto"/>
            </w:tcBorders>
            <w:shd w:val="clear" w:color="auto" w:fill="auto"/>
            <w:vAlign w:val="center"/>
          </w:tcPr>
          <w:p w14:paraId="367A3220" w14:textId="77777777" w:rsidR="000A0BEF" w:rsidRPr="006E2AA2" w:rsidRDefault="000A0BEF" w:rsidP="00D51BBA">
            <w:pPr>
              <w:jc w:val="right"/>
              <w:rPr>
                <w:sz w:val="20"/>
                <w:lang w:eastAsia="en-CA"/>
              </w:rPr>
            </w:pPr>
            <w:r w:rsidRPr="006E2AA2">
              <w:rPr>
                <w:sz w:val="20"/>
                <w:lang w:eastAsia="en-CA"/>
              </w:rPr>
              <w:t>5</w:t>
            </w:r>
            <w:r>
              <w:rPr>
                <w:sz w:val="20"/>
                <w:lang w:eastAsia="en-CA"/>
              </w:rPr>
              <w:t>.</w:t>
            </w:r>
            <w:r w:rsidRPr="006E2AA2">
              <w:rPr>
                <w:sz w:val="20"/>
                <w:lang w:eastAsia="en-CA"/>
              </w:rPr>
              <w:t>532</w:t>
            </w:r>
          </w:p>
        </w:tc>
        <w:tc>
          <w:tcPr>
            <w:tcW w:w="720" w:type="pct"/>
            <w:tcBorders>
              <w:top w:val="nil"/>
              <w:left w:val="nil"/>
              <w:bottom w:val="single" w:sz="4" w:space="0" w:color="auto"/>
              <w:right w:val="single" w:sz="4" w:space="0" w:color="auto"/>
            </w:tcBorders>
            <w:shd w:val="clear" w:color="auto" w:fill="auto"/>
            <w:vAlign w:val="center"/>
          </w:tcPr>
          <w:p w14:paraId="08E1B641" w14:textId="77777777" w:rsidR="000A0BEF" w:rsidRPr="006E2AA2" w:rsidRDefault="000A0BEF" w:rsidP="00D51BBA">
            <w:pPr>
              <w:jc w:val="right"/>
              <w:rPr>
                <w:sz w:val="20"/>
                <w:lang w:eastAsia="en-CA"/>
              </w:rPr>
            </w:pPr>
            <w:r w:rsidRPr="006E2AA2">
              <w:rPr>
                <w:sz w:val="20"/>
                <w:lang w:eastAsia="en-CA"/>
              </w:rPr>
              <w:t>52</w:t>
            </w:r>
            <w:r>
              <w:rPr>
                <w:sz w:val="20"/>
                <w:lang w:eastAsia="en-CA"/>
              </w:rPr>
              <w:t>.</w:t>
            </w:r>
            <w:r w:rsidRPr="006E2AA2">
              <w:rPr>
                <w:sz w:val="20"/>
                <w:lang w:eastAsia="en-CA"/>
              </w:rPr>
              <w:t>782</w:t>
            </w:r>
          </w:p>
        </w:tc>
      </w:tr>
      <w:tr w:rsidR="000A0BEF" w:rsidRPr="006E2AA2" w14:paraId="5559798F" w14:textId="77777777" w:rsidTr="00D51BBA">
        <w:trPr>
          <w:trHeight w:val="62"/>
          <w:jc w:val="center"/>
        </w:trPr>
        <w:tc>
          <w:tcPr>
            <w:tcW w:w="324" w:type="pct"/>
            <w:tcBorders>
              <w:top w:val="nil"/>
              <w:left w:val="single" w:sz="4" w:space="0" w:color="auto"/>
              <w:bottom w:val="single" w:sz="4" w:space="0" w:color="auto"/>
              <w:right w:val="single" w:sz="4" w:space="0" w:color="auto"/>
            </w:tcBorders>
            <w:shd w:val="clear" w:color="auto" w:fill="auto"/>
            <w:hideMark/>
          </w:tcPr>
          <w:p w14:paraId="2E878C09" w14:textId="77777777" w:rsidR="000A0BEF" w:rsidRPr="006E2AA2" w:rsidRDefault="000A0BEF" w:rsidP="00D51BBA">
            <w:pPr>
              <w:jc w:val="right"/>
              <w:rPr>
                <w:sz w:val="20"/>
                <w:lang w:eastAsia="en-CA"/>
              </w:rPr>
            </w:pPr>
            <w:r w:rsidRPr="006E2AA2">
              <w:rPr>
                <w:sz w:val="20"/>
                <w:lang w:eastAsia="en-CA"/>
              </w:rPr>
              <w:t>3.1</w:t>
            </w:r>
          </w:p>
        </w:tc>
        <w:tc>
          <w:tcPr>
            <w:tcW w:w="1903" w:type="pct"/>
            <w:tcBorders>
              <w:top w:val="nil"/>
              <w:left w:val="nil"/>
              <w:bottom w:val="single" w:sz="4" w:space="0" w:color="auto"/>
              <w:right w:val="single" w:sz="4" w:space="0" w:color="auto"/>
            </w:tcBorders>
            <w:shd w:val="clear" w:color="auto" w:fill="auto"/>
            <w:hideMark/>
          </w:tcPr>
          <w:p w14:paraId="211409A4" w14:textId="77777777" w:rsidR="000A0BEF" w:rsidRPr="006E2AA2" w:rsidRDefault="000A0BEF" w:rsidP="00D51BBA">
            <w:pPr>
              <w:bidi/>
              <w:jc w:val="left"/>
              <w:rPr>
                <w:sz w:val="18"/>
                <w:szCs w:val="18"/>
              </w:rPr>
            </w:pPr>
            <w:r w:rsidRPr="006E2AA2">
              <w:rPr>
                <w:rFonts w:hint="cs"/>
                <w:sz w:val="18"/>
                <w:szCs w:val="18"/>
                <w:rtl/>
              </w:rPr>
              <w:t xml:space="preserve">إجمالي التمويل الموافق عليه </w:t>
            </w:r>
            <w:r w:rsidRPr="006E2AA2">
              <w:rPr>
                <w:sz w:val="18"/>
                <w:szCs w:val="18"/>
                <w:rtl/>
              </w:rPr>
              <w:t>(دولار أمريكي)</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18C2A04A" w14:textId="77777777" w:rsidR="000A0BEF" w:rsidRPr="006E2AA2" w:rsidRDefault="000A0BEF" w:rsidP="00D51BBA">
            <w:pPr>
              <w:jc w:val="right"/>
              <w:rPr>
                <w:sz w:val="20"/>
                <w:lang w:eastAsia="en-CA"/>
              </w:rPr>
            </w:pPr>
            <w:r w:rsidRPr="006E2AA2">
              <w:rPr>
                <w:sz w:val="20"/>
                <w:lang w:eastAsia="en-CA"/>
              </w:rPr>
              <w:t>370</w:t>
            </w:r>
            <w:r>
              <w:rPr>
                <w:sz w:val="20"/>
                <w:lang w:eastAsia="en-CA"/>
              </w:rPr>
              <w:t>.</w:t>
            </w:r>
            <w:r w:rsidRPr="006E2AA2">
              <w:rPr>
                <w:sz w:val="20"/>
                <w:lang w:eastAsia="en-CA"/>
              </w:rPr>
              <w:t>000</w:t>
            </w:r>
          </w:p>
        </w:tc>
        <w:tc>
          <w:tcPr>
            <w:tcW w:w="356" w:type="pct"/>
            <w:tcBorders>
              <w:top w:val="single" w:sz="4" w:space="0" w:color="auto"/>
              <w:left w:val="nil"/>
              <w:bottom w:val="single" w:sz="4" w:space="0" w:color="auto"/>
              <w:right w:val="single" w:sz="4" w:space="0" w:color="auto"/>
            </w:tcBorders>
            <w:shd w:val="clear" w:color="auto" w:fill="auto"/>
            <w:vAlign w:val="center"/>
          </w:tcPr>
          <w:p w14:paraId="7D8BE3D6" w14:textId="77777777" w:rsidR="000A0BEF" w:rsidRPr="006E2AA2" w:rsidRDefault="000A0BEF" w:rsidP="00D51BBA">
            <w:pPr>
              <w:jc w:val="right"/>
              <w:rPr>
                <w:sz w:val="20"/>
                <w:lang w:eastAsia="en-CA"/>
              </w:rPr>
            </w:pPr>
            <w:r w:rsidRPr="006E2AA2">
              <w:rPr>
                <w:sz w:val="20"/>
                <w:lang w:eastAsia="en-CA"/>
              </w:rPr>
              <w:t>0</w:t>
            </w:r>
          </w:p>
        </w:tc>
        <w:tc>
          <w:tcPr>
            <w:tcW w:w="463" w:type="pct"/>
            <w:tcBorders>
              <w:top w:val="single" w:sz="4" w:space="0" w:color="auto"/>
              <w:left w:val="nil"/>
              <w:bottom w:val="single" w:sz="4" w:space="0" w:color="auto"/>
              <w:right w:val="single" w:sz="4" w:space="0" w:color="auto"/>
            </w:tcBorders>
            <w:shd w:val="clear" w:color="auto" w:fill="auto"/>
            <w:vAlign w:val="center"/>
          </w:tcPr>
          <w:p w14:paraId="7AB08858" w14:textId="77777777" w:rsidR="000A0BEF" w:rsidRPr="006E2AA2" w:rsidRDefault="000A0BEF" w:rsidP="00D51BBA">
            <w:pPr>
              <w:jc w:val="right"/>
              <w:rPr>
                <w:sz w:val="20"/>
                <w:lang w:eastAsia="en-CA"/>
              </w:rPr>
            </w:pPr>
            <w:r w:rsidRPr="006E2AA2">
              <w:rPr>
                <w:sz w:val="20"/>
                <w:lang w:eastAsia="en-CA"/>
              </w:rPr>
              <w:t>305</w:t>
            </w:r>
            <w:r>
              <w:rPr>
                <w:sz w:val="20"/>
                <w:lang w:eastAsia="en-CA"/>
              </w:rPr>
              <w:t>.</w:t>
            </w:r>
            <w:r w:rsidRPr="006E2AA2">
              <w:rPr>
                <w:sz w:val="20"/>
                <w:lang w:eastAsia="en-CA"/>
              </w:rPr>
              <w:t>000</w:t>
            </w:r>
          </w:p>
        </w:tc>
        <w:tc>
          <w:tcPr>
            <w:tcW w:w="356" w:type="pct"/>
            <w:tcBorders>
              <w:top w:val="single" w:sz="4" w:space="0" w:color="auto"/>
              <w:left w:val="nil"/>
              <w:bottom w:val="single" w:sz="4" w:space="0" w:color="auto"/>
              <w:right w:val="single" w:sz="4" w:space="0" w:color="auto"/>
            </w:tcBorders>
            <w:shd w:val="clear" w:color="auto" w:fill="auto"/>
            <w:vAlign w:val="center"/>
          </w:tcPr>
          <w:p w14:paraId="616B7EB2" w14:textId="77777777" w:rsidR="000A0BEF" w:rsidRPr="006E2AA2" w:rsidRDefault="000A0BEF" w:rsidP="00D51BBA">
            <w:pPr>
              <w:jc w:val="right"/>
              <w:rPr>
                <w:sz w:val="20"/>
                <w:lang w:eastAsia="en-CA"/>
              </w:rPr>
            </w:pPr>
            <w:r w:rsidRPr="006E2AA2">
              <w:rPr>
                <w:sz w:val="20"/>
                <w:lang w:eastAsia="en-CA"/>
              </w:rPr>
              <w:t>0</w:t>
            </w:r>
          </w:p>
        </w:tc>
        <w:tc>
          <w:tcPr>
            <w:tcW w:w="415" w:type="pct"/>
            <w:tcBorders>
              <w:top w:val="single" w:sz="4" w:space="0" w:color="auto"/>
              <w:left w:val="nil"/>
              <w:bottom w:val="single" w:sz="4" w:space="0" w:color="auto"/>
              <w:right w:val="single" w:sz="4" w:space="0" w:color="auto"/>
            </w:tcBorders>
            <w:shd w:val="clear" w:color="auto" w:fill="auto"/>
            <w:vAlign w:val="center"/>
          </w:tcPr>
          <w:p w14:paraId="73E84DB3" w14:textId="77777777" w:rsidR="000A0BEF" w:rsidRPr="006E2AA2" w:rsidRDefault="000A0BEF" w:rsidP="00D51BBA">
            <w:pPr>
              <w:jc w:val="right"/>
              <w:rPr>
                <w:sz w:val="20"/>
                <w:lang w:eastAsia="en-CA"/>
              </w:rPr>
            </w:pPr>
            <w:r w:rsidRPr="006E2AA2">
              <w:rPr>
                <w:sz w:val="20"/>
                <w:lang w:eastAsia="en-CA"/>
              </w:rPr>
              <w:t>79</w:t>
            </w:r>
            <w:r>
              <w:rPr>
                <w:sz w:val="20"/>
                <w:lang w:eastAsia="en-CA"/>
              </w:rPr>
              <w:t>.</w:t>
            </w:r>
            <w:r w:rsidRPr="006E2AA2">
              <w:rPr>
                <w:sz w:val="20"/>
                <w:lang w:eastAsia="en-CA"/>
              </w:rPr>
              <w:t>032</w:t>
            </w:r>
          </w:p>
        </w:tc>
        <w:tc>
          <w:tcPr>
            <w:tcW w:w="720" w:type="pct"/>
            <w:tcBorders>
              <w:top w:val="single" w:sz="4" w:space="0" w:color="auto"/>
              <w:left w:val="nil"/>
              <w:bottom w:val="single" w:sz="4" w:space="0" w:color="auto"/>
              <w:right w:val="single" w:sz="4" w:space="0" w:color="auto"/>
            </w:tcBorders>
            <w:shd w:val="clear" w:color="auto" w:fill="auto"/>
            <w:vAlign w:val="center"/>
          </w:tcPr>
          <w:p w14:paraId="31F9C078" w14:textId="77777777" w:rsidR="000A0BEF" w:rsidRPr="006E2AA2" w:rsidRDefault="000A0BEF" w:rsidP="00D51BBA">
            <w:pPr>
              <w:jc w:val="right"/>
              <w:rPr>
                <w:sz w:val="20"/>
                <w:lang w:eastAsia="en-CA"/>
              </w:rPr>
            </w:pPr>
            <w:r w:rsidRPr="006E2AA2">
              <w:rPr>
                <w:sz w:val="20"/>
                <w:lang w:eastAsia="en-CA"/>
              </w:rPr>
              <w:t>754</w:t>
            </w:r>
            <w:r>
              <w:rPr>
                <w:sz w:val="20"/>
                <w:lang w:eastAsia="en-CA"/>
              </w:rPr>
              <w:t>.</w:t>
            </w:r>
            <w:r w:rsidRPr="006E2AA2">
              <w:rPr>
                <w:sz w:val="20"/>
                <w:lang w:eastAsia="en-CA"/>
              </w:rPr>
              <w:t>032</w:t>
            </w:r>
          </w:p>
        </w:tc>
      </w:tr>
      <w:tr w:rsidR="000A0BEF" w:rsidRPr="006E2AA2" w14:paraId="26361319" w14:textId="77777777" w:rsidTr="00D51BBA">
        <w:trPr>
          <w:trHeight w:val="62"/>
          <w:jc w:val="center"/>
        </w:trPr>
        <w:tc>
          <w:tcPr>
            <w:tcW w:w="324" w:type="pct"/>
            <w:tcBorders>
              <w:top w:val="nil"/>
              <w:left w:val="single" w:sz="4" w:space="0" w:color="auto"/>
              <w:bottom w:val="single" w:sz="4" w:space="0" w:color="auto"/>
              <w:right w:val="single" w:sz="4" w:space="0" w:color="auto"/>
            </w:tcBorders>
            <w:shd w:val="clear" w:color="auto" w:fill="auto"/>
            <w:hideMark/>
          </w:tcPr>
          <w:p w14:paraId="6499451A" w14:textId="77777777" w:rsidR="000A0BEF" w:rsidRPr="006E2AA2" w:rsidRDefault="000A0BEF" w:rsidP="00D51BBA">
            <w:pPr>
              <w:jc w:val="right"/>
              <w:rPr>
                <w:sz w:val="20"/>
                <w:lang w:eastAsia="en-CA"/>
              </w:rPr>
            </w:pPr>
            <w:r w:rsidRPr="006E2AA2">
              <w:rPr>
                <w:sz w:val="20"/>
                <w:lang w:eastAsia="en-CA"/>
              </w:rPr>
              <w:t>3.2</w:t>
            </w:r>
          </w:p>
        </w:tc>
        <w:tc>
          <w:tcPr>
            <w:tcW w:w="1903" w:type="pct"/>
            <w:tcBorders>
              <w:top w:val="nil"/>
              <w:left w:val="nil"/>
              <w:bottom w:val="single" w:sz="4" w:space="0" w:color="auto"/>
              <w:right w:val="single" w:sz="4" w:space="0" w:color="auto"/>
            </w:tcBorders>
            <w:shd w:val="clear" w:color="auto" w:fill="auto"/>
            <w:hideMark/>
          </w:tcPr>
          <w:p w14:paraId="66FCF4B3" w14:textId="77777777" w:rsidR="000A0BEF" w:rsidRPr="006E2AA2" w:rsidRDefault="000A0BEF" w:rsidP="00D51BBA">
            <w:pPr>
              <w:bidi/>
              <w:jc w:val="left"/>
              <w:rPr>
                <w:sz w:val="18"/>
                <w:szCs w:val="18"/>
              </w:rPr>
            </w:pPr>
            <w:r w:rsidRPr="006E2AA2">
              <w:rPr>
                <w:rFonts w:hint="cs"/>
                <w:sz w:val="18"/>
                <w:szCs w:val="18"/>
                <w:rtl/>
              </w:rPr>
              <w:t xml:space="preserve">إجمالي </w:t>
            </w:r>
            <w:r w:rsidRPr="006E2AA2">
              <w:rPr>
                <w:sz w:val="18"/>
                <w:szCs w:val="18"/>
                <w:rtl/>
              </w:rPr>
              <w:t xml:space="preserve">تكاليف </w:t>
            </w:r>
            <w:r w:rsidRPr="006E2AA2">
              <w:rPr>
                <w:rFonts w:hint="cs"/>
                <w:sz w:val="18"/>
                <w:szCs w:val="18"/>
                <w:rtl/>
              </w:rPr>
              <w:t>ال</w:t>
            </w:r>
            <w:r w:rsidRPr="006E2AA2">
              <w:rPr>
                <w:sz w:val="18"/>
                <w:szCs w:val="18"/>
                <w:rtl/>
              </w:rPr>
              <w:t xml:space="preserve">دعم </w:t>
            </w:r>
            <w:r w:rsidRPr="006E2AA2">
              <w:rPr>
                <w:rFonts w:hint="cs"/>
                <w:sz w:val="18"/>
                <w:szCs w:val="18"/>
                <w:rtl/>
              </w:rPr>
              <w:t>الموافق عليها</w:t>
            </w:r>
            <w:r w:rsidRPr="006E2AA2">
              <w:rPr>
                <w:sz w:val="18"/>
                <w:szCs w:val="18"/>
                <w:rtl/>
              </w:rPr>
              <w:t xml:space="preserve"> (دولار أمريكي) </w:t>
            </w:r>
          </w:p>
        </w:tc>
        <w:tc>
          <w:tcPr>
            <w:tcW w:w="463" w:type="pct"/>
            <w:tcBorders>
              <w:top w:val="nil"/>
              <w:left w:val="single" w:sz="4" w:space="0" w:color="auto"/>
              <w:bottom w:val="single" w:sz="4" w:space="0" w:color="auto"/>
              <w:right w:val="single" w:sz="4" w:space="0" w:color="auto"/>
            </w:tcBorders>
            <w:shd w:val="clear" w:color="auto" w:fill="auto"/>
            <w:vAlign w:val="center"/>
          </w:tcPr>
          <w:p w14:paraId="11445358" w14:textId="77777777" w:rsidR="000A0BEF" w:rsidRPr="006E2AA2" w:rsidRDefault="000A0BEF" w:rsidP="00D51BBA">
            <w:pPr>
              <w:jc w:val="right"/>
              <w:rPr>
                <w:sz w:val="20"/>
                <w:lang w:eastAsia="en-CA"/>
              </w:rPr>
            </w:pPr>
            <w:r w:rsidRPr="006E2AA2">
              <w:rPr>
                <w:sz w:val="20"/>
                <w:lang w:eastAsia="en-CA"/>
              </w:rPr>
              <w:t>25</w:t>
            </w:r>
            <w:r>
              <w:rPr>
                <w:sz w:val="20"/>
                <w:lang w:eastAsia="en-CA"/>
              </w:rPr>
              <w:t>.</w:t>
            </w:r>
            <w:r w:rsidRPr="006E2AA2">
              <w:rPr>
                <w:sz w:val="20"/>
                <w:lang w:eastAsia="en-CA"/>
              </w:rPr>
              <w:t>900</w:t>
            </w:r>
          </w:p>
        </w:tc>
        <w:tc>
          <w:tcPr>
            <w:tcW w:w="356" w:type="pct"/>
            <w:tcBorders>
              <w:top w:val="nil"/>
              <w:left w:val="nil"/>
              <w:bottom w:val="single" w:sz="4" w:space="0" w:color="auto"/>
              <w:right w:val="single" w:sz="4" w:space="0" w:color="auto"/>
            </w:tcBorders>
            <w:shd w:val="clear" w:color="auto" w:fill="auto"/>
            <w:vAlign w:val="center"/>
          </w:tcPr>
          <w:p w14:paraId="053E020E" w14:textId="77777777" w:rsidR="000A0BEF" w:rsidRPr="006E2AA2" w:rsidRDefault="000A0BEF" w:rsidP="00D51BBA">
            <w:pPr>
              <w:jc w:val="right"/>
              <w:rPr>
                <w:sz w:val="20"/>
                <w:lang w:eastAsia="en-CA"/>
              </w:rPr>
            </w:pPr>
            <w:r w:rsidRPr="006E2AA2">
              <w:rPr>
                <w:sz w:val="20"/>
                <w:lang w:eastAsia="en-CA"/>
              </w:rPr>
              <w:t>0</w:t>
            </w:r>
          </w:p>
        </w:tc>
        <w:tc>
          <w:tcPr>
            <w:tcW w:w="463" w:type="pct"/>
            <w:tcBorders>
              <w:top w:val="nil"/>
              <w:left w:val="nil"/>
              <w:bottom w:val="single" w:sz="4" w:space="0" w:color="auto"/>
              <w:right w:val="single" w:sz="4" w:space="0" w:color="auto"/>
            </w:tcBorders>
            <w:shd w:val="clear" w:color="auto" w:fill="auto"/>
            <w:vAlign w:val="center"/>
          </w:tcPr>
          <w:p w14:paraId="36E19792" w14:textId="77777777" w:rsidR="000A0BEF" w:rsidRPr="006E2AA2" w:rsidRDefault="000A0BEF" w:rsidP="00D51BBA">
            <w:pPr>
              <w:jc w:val="right"/>
              <w:rPr>
                <w:sz w:val="20"/>
                <w:lang w:eastAsia="en-CA"/>
              </w:rPr>
            </w:pPr>
            <w:r w:rsidRPr="006E2AA2">
              <w:rPr>
                <w:sz w:val="20"/>
                <w:lang w:eastAsia="en-CA"/>
              </w:rPr>
              <w:t>21</w:t>
            </w:r>
            <w:r>
              <w:rPr>
                <w:sz w:val="20"/>
                <w:lang w:eastAsia="en-CA"/>
              </w:rPr>
              <w:t>.</w:t>
            </w:r>
            <w:r w:rsidRPr="006E2AA2">
              <w:rPr>
                <w:sz w:val="20"/>
                <w:lang w:eastAsia="en-CA"/>
              </w:rPr>
              <w:t>350</w:t>
            </w:r>
          </w:p>
        </w:tc>
        <w:tc>
          <w:tcPr>
            <w:tcW w:w="356" w:type="pct"/>
            <w:tcBorders>
              <w:top w:val="nil"/>
              <w:left w:val="nil"/>
              <w:bottom w:val="single" w:sz="4" w:space="0" w:color="auto"/>
              <w:right w:val="single" w:sz="4" w:space="0" w:color="auto"/>
            </w:tcBorders>
            <w:shd w:val="clear" w:color="auto" w:fill="auto"/>
            <w:vAlign w:val="center"/>
          </w:tcPr>
          <w:p w14:paraId="078096A2" w14:textId="77777777" w:rsidR="000A0BEF" w:rsidRPr="006E2AA2" w:rsidRDefault="000A0BEF" w:rsidP="00D51BBA">
            <w:pPr>
              <w:jc w:val="right"/>
              <w:rPr>
                <w:sz w:val="20"/>
                <w:lang w:eastAsia="en-CA"/>
              </w:rPr>
            </w:pPr>
            <w:r w:rsidRPr="006E2AA2">
              <w:rPr>
                <w:sz w:val="20"/>
                <w:lang w:eastAsia="en-CA"/>
              </w:rPr>
              <w:t>0</w:t>
            </w:r>
          </w:p>
        </w:tc>
        <w:tc>
          <w:tcPr>
            <w:tcW w:w="415" w:type="pct"/>
            <w:tcBorders>
              <w:top w:val="nil"/>
              <w:left w:val="nil"/>
              <w:bottom w:val="single" w:sz="4" w:space="0" w:color="auto"/>
              <w:right w:val="single" w:sz="4" w:space="0" w:color="auto"/>
            </w:tcBorders>
            <w:shd w:val="clear" w:color="auto" w:fill="auto"/>
            <w:vAlign w:val="center"/>
          </w:tcPr>
          <w:p w14:paraId="6B1F691D" w14:textId="77777777" w:rsidR="000A0BEF" w:rsidRPr="006E2AA2" w:rsidRDefault="000A0BEF" w:rsidP="00D51BBA">
            <w:pPr>
              <w:jc w:val="right"/>
              <w:rPr>
                <w:sz w:val="20"/>
                <w:lang w:eastAsia="en-CA"/>
              </w:rPr>
            </w:pPr>
            <w:r w:rsidRPr="006E2AA2">
              <w:rPr>
                <w:sz w:val="20"/>
                <w:lang w:eastAsia="en-CA"/>
              </w:rPr>
              <w:t>5</w:t>
            </w:r>
            <w:r>
              <w:rPr>
                <w:sz w:val="20"/>
                <w:lang w:eastAsia="en-CA"/>
              </w:rPr>
              <w:t>.</w:t>
            </w:r>
            <w:r w:rsidRPr="006E2AA2">
              <w:rPr>
                <w:sz w:val="20"/>
                <w:lang w:eastAsia="en-CA"/>
              </w:rPr>
              <w:t>532</w:t>
            </w:r>
          </w:p>
        </w:tc>
        <w:tc>
          <w:tcPr>
            <w:tcW w:w="720" w:type="pct"/>
            <w:tcBorders>
              <w:top w:val="nil"/>
              <w:left w:val="nil"/>
              <w:bottom w:val="single" w:sz="4" w:space="0" w:color="auto"/>
              <w:right w:val="single" w:sz="4" w:space="0" w:color="auto"/>
            </w:tcBorders>
            <w:shd w:val="clear" w:color="auto" w:fill="auto"/>
            <w:vAlign w:val="center"/>
          </w:tcPr>
          <w:p w14:paraId="2F107A71" w14:textId="77777777" w:rsidR="000A0BEF" w:rsidRPr="006E2AA2" w:rsidRDefault="000A0BEF" w:rsidP="00D51BBA">
            <w:pPr>
              <w:jc w:val="right"/>
              <w:rPr>
                <w:sz w:val="20"/>
                <w:lang w:eastAsia="en-CA"/>
              </w:rPr>
            </w:pPr>
            <w:r w:rsidRPr="006E2AA2">
              <w:rPr>
                <w:sz w:val="20"/>
                <w:lang w:eastAsia="en-CA"/>
              </w:rPr>
              <w:t>52</w:t>
            </w:r>
            <w:r>
              <w:rPr>
                <w:sz w:val="20"/>
                <w:lang w:eastAsia="en-CA"/>
              </w:rPr>
              <w:t>.</w:t>
            </w:r>
            <w:r w:rsidRPr="006E2AA2">
              <w:rPr>
                <w:sz w:val="20"/>
                <w:lang w:eastAsia="en-CA"/>
              </w:rPr>
              <w:t>782</w:t>
            </w:r>
          </w:p>
        </w:tc>
      </w:tr>
      <w:tr w:rsidR="000A0BEF" w:rsidRPr="006E2AA2" w14:paraId="7C01C48F" w14:textId="77777777" w:rsidTr="00D51BBA">
        <w:trPr>
          <w:trHeight w:val="53"/>
          <w:jc w:val="center"/>
        </w:trPr>
        <w:tc>
          <w:tcPr>
            <w:tcW w:w="324" w:type="pct"/>
            <w:tcBorders>
              <w:top w:val="nil"/>
              <w:left w:val="single" w:sz="4" w:space="0" w:color="auto"/>
              <w:bottom w:val="single" w:sz="4" w:space="0" w:color="auto"/>
              <w:right w:val="single" w:sz="4" w:space="0" w:color="auto"/>
            </w:tcBorders>
            <w:shd w:val="clear" w:color="auto" w:fill="auto"/>
            <w:hideMark/>
          </w:tcPr>
          <w:p w14:paraId="03877BF4" w14:textId="77777777" w:rsidR="000A0BEF" w:rsidRPr="006E2AA2" w:rsidRDefault="000A0BEF" w:rsidP="00D51BBA">
            <w:pPr>
              <w:jc w:val="right"/>
              <w:rPr>
                <w:sz w:val="20"/>
                <w:lang w:eastAsia="en-CA"/>
              </w:rPr>
            </w:pPr>
            <w:r w:rsidRPr="006E2AA2">
              <w:rPr>
                <w:sz w:val="20"/>
                <w:lang w:eastAsia="en-CA"/>
              </w:rPr>
              <w:t>3.3</w:t>
            </w:r>
          </w:p>
        </w:tc>
        <w:tc>
          <w:tcPr>
            <w:tcW w:w="1903" w:type="pct"/>
            <w:tcBorders>
              <w:top w:val="nil"/>
              <w:left w:val="nil"/>
              <w:bottom w:val="single" w:sz="4" w:space="0" w:color="auto"/>
              <w:right w:val="single" w:sz="4" w:space="0" w:color="auto"/>
            </w:tcBorders>
            <w:shd w:val="clear" w:color="auto" w:fill="auto"/>
            <w:hideMark/>
          </w:tcPr>
          <w:p w14:paraId="7FAAF942" w14:textId="77777777" w:rsidR="000A0BEF" w:rsidRPr="006E2AA2" w:rsidRDefault="000A0BEF" w:rsidP="00D51BBA">
            <w:pPr>
              <w:bidi/>
              <w:jc w:val="left"/>
              <w:rPr>
                <w:sz w:val="18"/>
                <w:szCs w:val="18"/>
                <w:rtl/>
              </w:rPr>
            </w:pPr>
            <w:r w:rsidRPr="006E2AA2">
              <w:rPr>
                <w:rFonts w:hint="cs"/>
                <w:sz w:val="18"/>
                <w:szCs w:val="18"/>
                <w:rtl/>
              </w:rPr>
              <w:t>إجمالي التكاليف المتفق عليها</w:t>
            </w:r>
            <w:r w:rsidRPr="006E2AA2">
              <w:rPr>
                <w:sz w:val="18"/>
                <w:szCs w:val="18"/>
                <w:rtl/>
              </w:rPr>
              <w:t xml:space="preserve"> (دولار أمريكي)</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5D294CF7" w14:textId="77777777" w:rsidR="000A0BEF" w:rsidRPr="006E2AA2" w:rsidRDefault="000A0BEF" w:rsidP="00D51BBA">
            <w:pPr>
              <w:jc w:val="right"/>
              <w:rPr>
                <w:sz w:val="20"/>
                <w:lang w:eastAsia="en-CA"/>
              </w:rPr>
            </w:pPr>
            <w:r w:rsidRPr="006E2AA2">
              <w:rPr>
                <w:sz w:val="20"/>
                <w:lang w:eastAsia="en-CA"/>
              </w:rPr>
              <w:t>395</w:t>
            </w:r>
            <w:r>
              <w:rPr>
                <w:sz w:val="20"/>
                <w:lang w:eastAsia="en-CA"/>
              </w:rPr>
              <w:t>.</w:t>
            </w:r>
            <w:r w:rsidRPr="006E2AA2">
              <w:rPr>
                <w:sz w:val="20"/>
                <w:lang w:eastAsia="en-CA"/>
              </w:rPr>
              <w:t>900</w:t>
            </w:r>
          </w:p>
        </w:tc>
        <w:tc>
          <w:tcPr>
            <w:tcW w:w="356" w:type="pct"/>
            <w:tcBorders>
              <w:top w:val="single" w:sz="4" w:space="0" w:color="auto"/>
              <w:left w:val="nil"/>
              <w:bottom w:val="single" w:sz="4" w:space="0" w:color="auto"/>
              <w:right w:val="single" w:sz="4" w:space="0" w:color="auto"/>
            </w:tcBorders>
            <w:shd w:val="clear" w:color="auto" w:fill="auto"/>
            <w:vAlign w:val="center"/>
          </w:tcPr>
          <w:p w14:paraId="147A8077" w14:textId="77777777" w:rsidR="000A0BEF" w:rsidRPr="006E2AA2" w:rsidRDefault="000A0BEF" w:rsidP="00D51BBA">
            <w:pPr>
              <w:jc w:val="right"/>
              <w:rPr>
                <w:sz w:val="20"/>
                <w:lang w:eastAsia="en-CA"/>
              </w:rPr>
            </w:pPr>
            <w:r w:rsidRPr="006E2AA2">
              <w:rPr>
                <w:sz w:val="20"/>
                <w:lang w:eastAsia="en-CA"/>
              </w:rPr>
              <w:t>0</w:t>
            </w:r>
          </w:p>
        </w:tc>
        <w:tc>
          <w:tcPr>
            <w:tcW w:w="463" w:type="pct"/>
            <w:tcBorders>
              <w:top w:val="single" w:sz="4" w:space="0" w:color="auto"/>
              <w:left w:val="nil"/>
              <w:bottom w:val="single" w:sz="4" w:space="0" w:color="auto"/>
              <w:right w:val="single" w:sz="4" w:space="0" w:color="auto"/>
            </w:tcBorders>
            <w:shd w:val="clear" w:color="auto" w:fill="auto"/>
            <w:vAlign w:val="center"/>
          </w:tcPr>
          <w:p w14:paraId="3A9F1BD0" w14:textId="77777777" w:rsidR="000A0BEF" w:rsidRPr="006E2AA2" w:rsidRDefault="000A0BEF" w:rsidP="00D51BBA">
            <w:pPr>
              <w:jc w:val="right"/>
              <w:rPr>
                <w:sz w:val="20"/>
                <w:lang w:eastAsia="en-CA"/>
              </w:rPr>
            </w:pPr>
            <w:r w:rsidRPr="006E2AA2">
              <w:rPr>
                <w:sz w:val="20"/>
                <w:lang w:eastAsia="en-CA"/>
              </w:rPr>
              <w:t>326</w:t>
            </w:r>
            <w:r>
              <w:rPr>
                <w:sz w:val="20"/>
                <w:lang w:eastAsia="en-CA"/>
              </w:rPr>
              <w:t>.</w:t>
            </w:r>
            <w:r w:rsidRPr="006E2AA2">
              <w:rPr>
                <w:sz w:val="20"/>
                <w:lang w:eastAsia="en-CA"/>
              </w:rPr>
              <w:t>350</w:t>
            </w:r>
          </w:p>
        </w:tc>
        <w:tc>
          <w:tcPr>
            <w:tcW w:w="356" w:type="pct"/>
            <w:tcBorders>
              <w:top w:val="single" w:sz="4" w:space="0" w:color="auto"/>
              <w:left w:val="nil"/>
              <w:bottom w:val="single" w:sz="4" w:space="0" w:color="auto"/>
              <w:right w:val="single" w:sz="4" w:space="0" w:color="auto"/>
            </w:tcBorders>
            <w:shd w:val="clear" w:color="auto" w:fill="auto"/>
            <w:vAlign w:val="center"/>
          </w:tcPr>
          <w:p w14:paraId="04FAD874" w14:textId="77777777" w:rsidR="000A0BEF" w:rsidRPr="006E2AA2" w:rsidRDefault="000A0BEF" w:rsidP="00D51BBA">
            <w:pPr>
              <w:jc w:val="right"/>
              <w:rPr>
                <w:sz w:val="20"/>
                <w:lang w:eastAsia="en-CA"/>
              </w:rPr>
            </w:pPr>
            <w:r w:rsidRPr="006E2AA2">
              <w:rPr>
                <w:sz w:val="20"/>
                <w:lang w:eastAsia="en-CA"/>
              </w:rPr>
              <w:t>0</w:t>
            </w:r>
          </w:p>
        </w:tc>
        <w:tc>
          <w:tcPr>
            <w:tcW w:w="415" w:type="pct"/>
            <w:tcBorders>
              <w:top w:val="single" w:sz="4" w:space="0" w:color="auto"/>
              <w:left w:val="nil"/>
              <w:bottom w:val="single" w:sz="4" w:space="0" w:color="auto"/>
              <w:right w:val="single" w:sz="4" w:space="0" w:color="auto"/>
            </w:tcBorders>
            <w:shd w:val="clear" w:color="auto" w:fill="auto"/>
            <w:vAlign w:val="center"/>
          </w:tcPr>
          <w:p w14:paraId="264E7E1C" w14:textId="77777777" w:rsidR="000A0BEF" w:rsidRPr="006E2AA2" w:rsidRDefault="000A0BEF" w:rsidP="00D51BBA">
            <w:pPr>
              <w:jc w:val="right"/>
              <w:rPr>
                <w:sz w:val="20"/>
                <w:lang w:eastAsia="en-CA"/>
              </w:rPr>
            </w:pPr>
            <w:r w:rsidRPr="006E2AA2">
              <w:rPr>
                <w:sz w:val="20"/>
                <w:lang w:eastAsia="en-CA"/>
              </w:rPr>
              <w:t>84</w:t>
            </w:r>
            <w:r>
              <w:rPr>
                <w:sz w:val="20"/>
                <w:lang w:eastAsia="en-CA"/>
              </w:rPr>
              <w:t>.</w:t>
            </w:r>
            <w:r w:rsidRPr="006E2AA2">
              <w:rPr>
                <w:sz w:val="20"/>
                <w:lang w:eastAsia="en-CA"/>
              </w:rPr>
              <w:t>564</w:t>
            </w:r>
          </w:p>
        </w:tc>
        <w:tc>
          <w:tcPr>
            <w:tcW w:w="720" w:type="pct"/>
            <w:tcBorders>
              <w:top w:val="single" w:sz="4" w:space="0" w:color="auto"/>
              <w:left w:val="nil"/>
              <w:bottom w:val="single" w:sz="4" w:space="0" w:color="auto"/>
              <w:right w:val="single" w:sz="4" w:space="0" w:color="auto"/>
            </w:tcBorders>
            <w:shd w:val="clear" w:color="auto" w:fill="auto"/>
            <w:vAlign w:val="center"/>
          </w:tcPr>
          <w:p w14:paraId="2C48B2D8" w14:textId="77777777" w:rsidR="000A0BEF" w:rsidRPr="006E2AA2" w:rsidRDefault="000A0BEF" w:rsidP="00D51BBA">
            <w:pPr>
              <w:jc w:val="right"/>
              <w:rPr>
                <w:sz w:val="20"/>
                <w:lang w:eastAsia="en-CA"/>
              </w:rPr>
            </w:pPr>
            <w:r w:rsidRPr="006E2AA2">
              <w:rPr>
                <w:sz w:val="20"/>
                <w:lang w:eastAsia="en-CA"/>
              </w:rPr>
              <w:t>806</w:t>
            </w:r>
            <w:r>
              <w:rPr>
                <w:sz w:val="20"/>
                <w:lang w:eastAsia="en-CA"/>
              </w:rPr>
              <w:t>.</w:t>
            </w:r>
            <w:r w:rsidRPr="006E2AA2">
              <w:rPr>
                <w:sz w:val="20"/>
                <w:lang w:eastAsia="en-CA"/>
              </w:rPr>
              <w:t>814</w:t>
            </w:r>
          </w:p>
        </w:tc>
      </w:tr>
      <w:tr w:rsidR="000A0BEF" w:rsidRPr="006E2AA2" w14:paraId="2027268B" w14:textId="77777777" w:rsidTr="00D51BBA">
        <w:trPr>
          <w:trHeight w:val="53"/>
          <w:jc w:val="center"/>
        </w:trPr>
        <w:tc>
          <w:tcPr>
            <w:tcW w:w="324" w:type="pct"/>
            <w:tcBorders>
              <w:top w:val="single" w:sz="4" w:space="0" w:color="auto"/>
              <w:left w:val="single" w:sz="4" w:space="0" w:color="auto"/>
              <w:bottom w:val="single" w:sz="4" w:space="0" w:color="auto"/>
              <w:right w:val="single" w:sz="4" w:space="0" w:color="auto"/>
            </w:tcBorders>
            <w:shd w:val="clear" w:color="auto" w:fill="auto"/>
            <w:hideMark/>
          </w:tcPr>
          <w:p w14:paraId="6ADE95B6" w14:textId="77777777" w:rsidR="000A0BEF" w:rsidRPr="006E2AA2" w:rsidRDefault="000A0BEF" w:rsidP="00D51BBA">
            <w:pPr>
              <w:jc w:val="right"/>
              <w:rPr>
                <w:sz w:val="20"/>
                <w:lang w:eastAsia="en-CA"/>
              </w:rPr>
            </w:pPr>
            <w:r w:rsidRPr="006E2AA2">
              <w:rPr>
                <w:sz w:val="20"/>
                <w:lang w:eastAsia="en-CA"/>
              </w:rPr>
              <w:t>4.1.1</w:t>
            </w:r>
          </w:p>
        </w:tc>
        <w:tc>
          <w:tcPr>
            <w:tcW w:w="3956" w:type="pct"/>
            <w:gridSpan w:val="6"/>
            <w:tcBorders>
              <w:top w:val="single" w:sz="4" w:space="0" w:color="auto"/>
              <w:left w:val="nil"/>
              <w:bottom w:val="single" w:sz="4" w:space="0" w:color="auto"/>
              <w:right w:val="single" w:sz="4" w:space="0" w:color="000000"/>
            </w:tcBorders>
            <w:shd w:val="clear" w:color="auto" w:fill="auto"/>
            <w:hideMark/>
          </w:tcPr>
          <w:p w14:paraId="78225961" w14:textId="77777777" w:rsidR="000A0BEF" w:rsidRPr="006E2AA2" w:rsidRDefault="000A0BEF" w:rsidP="00D51BBA">
            <w:pPr>
              <w:tabs>
                <w:tab w:val="center" w:pos="4"/>
              </w:tabs>
              <w:bidi/>
              <w:jc w:val="left"/>
              <w:rPr>
                <w:sz w:val="20"/>
                <w:rtl/>
                <w:lang w:bidi="ar-EG"/>
              </w:rPr>
            </w:pPr>
            <w:r w:rsidRPr="006E2AA2">
              <w:rPr>
                <w:rFonts w:hint="cs"/>
                <w:sz w:val="20"/>
                <w:rtl/>
                <w:lang w:bidi="ar-EG"/>
              </w:rPr>
              <w:t>الكمية الإجمالية من الهيدروكلوروفلوروكربون-22 المقرر إزالتها بموجب هذا الاتفاق (طن من قدرات استنفاد الأوزون)</w:t>
            </w:r>
          </w:p>
        </w:tc>
        <w:tc>
          <w:tcPr>
            <w:tcW w:w="720" w:type="pct"/>
            <w:tcBorders>
              <w:top w:val="single" w:sz="4" w:space="0" w:color="auto"/>
              <w:left w:val="nil"/>
              <w:bottom w:val="single" w:sz="4" w:space="0" w:color="auto"/>
              <w:right w:val="single" w:sz="4" w:space="0" w:color="auto"/>
            </w:tcBorders>
            <w:shd w:val="clear" w:color="auto" w:fill="auto"/>
          </w:tcPr>
          <w:p w14:paraId="58CBDE97" w14:textId="77777777" w:rsidR="000A0BEF" w:rsidRPr="006E2AA2" w:rsidRDefault="000A0BEF" w:rsidP="00D51BBA">
            <w:pPr>
              <w:jc w:val="right"/>
              <w:rPr>
                <w:sz w:val="20"/>
                <w:lang w:eastAsia="en-CA"/>
              </w:rPr>
            </w:pPr>
            <w:r w:rsidRPr="006E2AA2">
              <w:rPr>
                <w:sz w:val="20"/>
                <w:lang w:eastAsia="en-CA"/>
              </w:rPr>
              <w:t>8</w:t>
            </w:r>
            <w:r>
              <w:rPr>
                <w:sz w:val="20"/>
                <w:lang w:eastAsia="en-CA"/>
              </w:rPr>
              <w:t>,</w:t>
            </w:r>
            <w:r w:rsidRPr="006E2AA2">
              <w:rPr>
                <w:sz w:val="20"/>
                <w:lang w:eastAsia="en-CA"/>
              </w:rPr>
              <w:t>64</w:t>
            </w:r>
          </w:p>
        </w:tc>
      </w:tr>
      <w:tr w:rsidR="000A0BEF" w:rsidRPr="006E2AA2" w14:paraId="42AF3CF3" w14:textId="77777777" w:rsidTr="00D51BBA">
        <w:trPr>
          <w:trHeight w:val="116"/>
          <w:jc w:val="center"/>
        </w:trPr>
        <w:tc>
          <w:tcPr>
            <w:tcW w:w="324" w:type="pct"/>
            <w:tcBorders>
              <w:top w:val="nil"/>
              <w:left w:val="single" w:sz="4" w:space="0" w:color="auto"/>
              <w:bottom w:val="single" w:sz="4" w:space="0" w:color="auto"/>
              <w:right w:val="single" w:sz="4" w:space="0" w:color="auto"/>
            </w:tcBorders>
            <w:shd w:val="clear" w:color="auto" w:fill="auto"/>
            <w:hideMark/>
          </w:tcPr>
          <w:p w14:paraId="18FE5440" w14:textId="77777777" w:rsidR="000A0BEF" w:rsidRPr="006E2AA2" w:rsidRDefault="000A0BEF" w:rsidP="00D51BBA">
            <w:pPr>
              <w:jc w:val="right"/>
              <w:rPr>
                <w:sz w:val="20"/>
                <w:lang w:eastAsia="en-CA"/>
              </w:rPr>
            </w:pPr>
            <w:r w:rsidRPr="006E2AA2">
              <w:rPr>
                <w:sz w:val="20"/>
                <w:lang w:eastAsia="en-CA"/>
              </w:rPr>
              <w:t>4.1.2</w:t>
            </w:r>
          </w:p>
        </w:tc>
        <w:tc>
          <w:tcPr>
            <w:tcW w:w="3956" w:type="pct"/>
            <w:gridSpan w:val="6"/>
            <w:tcBorders>
              <w:top w:val="single" w:sz="4" w:space="0" w:color="auto"/>
              <w:left w:val="nil"/>
              <w:bottom w:val="single" w:sz="4" w:space="0" w:color="auto"/>
              <w:right w:val="single" w:sz="4" w:space="0" w:color="000000"/>
            </w:tcBorders>
            <w:shd w:val="clear" w:color="auto" w:fill="auto"/>
            <w:hideMark/>
          </w:tcPr>
          <w:p w14:paraId="6FF2E61A" w14:textId="77777777" w:rsidR="000A0BEF" w:rsidRPr="006E2AA2" w:rsidRDefault="000A0BEF" w:rsidP="00D51BBA">
            <w:pPr>
              <w:tabs>
                <w:tab w:val="center" w:pos="4"/>
              </w:tabs>
              <w:bidi/>
              <w:jc w:val="left"/>
              <w:rPr>
                <w:sz w:val="20"/>
                <w:rtl/>
                <w:lang w:bidi="ar-EG"/>
              </w:rPr>
            </w:pPr>
            <w:r w:rsidRPr="006E2AA2">
              <w:rPr>
                <w:rFonts w:hint="cs"/>
                <w:sz w:val="20"/>
                <w:rtl/>
                <w:lang w:bidi="ar-EG"/>
              </w:rPr>
              <w:t>كمية الهيدروكلوروفلوروكربون-22 المتوقع إزالتها بموجب المرحلة السابقة (طن من قدرات استنفاد الأوزون)</w:t>
            </w:r>
          </w:p>
        </w:tc>
        <w:tc>
          <w:tcPr>
            <w:tcW w:w="720" w:type="pct"/>
            <w:tcBorders>
              <w:top w:val="nil"/>
              <w:left w:val="nil"/>
              <w:bottom w:val="single" w:sz="4" w:space="0" w:color="auto"/>
              <w:right w:val="single" w:sz="4" w:space="0" w:color="auto"/>
            </w:tcBorders>
            <w:shd w:val="clear" w:color="auto" w:fill="auto"/>
          </w:tcPr>
          <w:p w14:paraId="54725EE4" w14:textId="77777777" w:rsidR="000A0BEF" w:rsidRPr="006E2AA2" w:rsidRDefault="000A0BEF" w:rsidP="00D51BBA">
            <w:pPr>
              <w:jc w:val="right"/>
              <w:rPr>
                <w:sz w:val="20"/>
                <w:lang w:eastAsia="en-CA"/>
              </w:rPr>
            </w:pPr>
            <w:r w:rsidRPr="006E2AA2">
              <w:rPr>
                <w:sz w:val="20"/>
                <w:lang w:eastAsia="en-CA"/>
              </w:rPr>
              <w:t>20</w:t>
            </w:r>
            <w:r>
              <w:rPr>
                <w:sz w:val="20"/>
                <w:lang w:eastAsia="en-CA"/>
              </w:rPr>
              <w:t>,</w:t>
            </w:r>
            <w:r w:rsidRPr="006E2AA2">
              <w:rPr>
                <w:sz w:val="20"/>
                <w:lang w:eastAsia="en-CA"/>
              </w:rPr>
              <w:t>55**</w:t>
            </w:r>
          </w:p>
        </w:tc>
      </w:tr>
      <w:tr w:rsidR="000A0BEF" w:rsidRPr="006E2AA2" w14:paraId="0FAE3757" w14:textId="77777777" w:rsidTr="00D51BBA">
        <w:trPr>
          <w:trHeight w:val="98"/>
          <w:jc w:val="center"/>
        </w:trPr>
        <w:tc>
          <w:tcPr>
            <w:tcW w:w="324" w:type="pct"/>
            <w:tcBorders>
              <w:top w:val="nil"/>
              <w:left w:val="single" w:sz="4" w:space="0" w:color="auto"/>
              <w:bottom w:val="single" w:sz="4" w:space="0" w:color="auto"/>
              <w:right w:val="single" w:sz="4" w:space="0" w:color="auto"/>
            </w:tcBorders>
            <w:shd w:val="clear" w:color="auto" w:fill="auto"/>
            <w:hideMark/>
          </w:tcPr>
          <w:p w14:paraId="57C2143C" w14:textId="77777777" w:rsidR="000A0BEF" w:rsidRPr="006E2AA2" w:rsidRDefault="000A0BEF" w:rsidP="00D51BBA">
            <w:pPr>
              <w:jc w:val="right"/>
              <w:rPr>
                <w:sz w:val="20"/>
                <w:lang w:eastAsia="en-CA"/>
              </w:rPr>
            </w:pPr>
            <w:r w:rsidRPr="006E2AA2">
              <w:rPr>
                <w:sz w:val="20"/>
                <w:lang w:eastAsia="en-CA"/>
              </w:rPr>
              <w:t>4.1.3</w:t>
            </w:r>
          </w:p>
        </w:tc>
        <w:tc>
          <w:tcPr>
            <w:tcW w:w="3956" w:type="pct"/>
            <w:gridSpan w:val="6"/>
            <w:tcBorders>
              <w:top w:val="single" w:sz="4" w:space="0" w:color="auto"/>
              <w:left w:val="nil"/>
              <w:bottom w:val="single" w:sz="4" w:space="0" w:color="auto"/>
              <w:right w:val="single" w:sz="4" w:space="0" w:color="000000"/>
            </w:tcBorders>
            <w:shd w:val="clear" w:color="auto" w:fill="auto"/>
            <w:hideMark/>
          </w:tcPr>
          <w:p w14:paraId="4B8F3975" w14:textId="77777777" w:rsidR="000A0BEF" w:rsidRPr="006E2AA2" w:rsidRDefault="000A0BEF" w:rsidP="00D51BBA">
            <w:pPr>
              <w:tabs>
                <w:tab w:val="center" w:pos="4"/>
              </w:tabs>
              <w:bidi/>
              <w:jc w:val="left"/>
              <w:rPr>
                <w:sz w:val="20"/>
                <w:rtl/>
                <w:lang w:bidi="ar-EG"/>
              </w:rPr>
            </w:pPr>
            <w:r w:rsidRPr="006E2AA2">
              <w:rPr>
                <w:rFonts w:hint="cs"/>
                <w:sz w:val="20"/>
                <w:rtl/>
                <w:lang w:bidi="ar-EG"/>
              </w:rPr>
              <w:t>استهلاك الهيدروكلوروفلوروكربون-22 المتبقي المؤهل للتمويل (طن من قدرات استنفاد الأوزون)</w:t>
            </w:r>
          </w:p>
        </w:tc>
        <w:tc>
          <w:tcPr>
            <w:tcW w:w="720" w:type="pct"/>
            <w:tcBorders>
              <w:top w:val="nil"/>
              <w:left w:val="nil"/>
              <w:bottom w:val="single" w:sz="4" w:space="0" w:color="auto"/>
              <w:right w:val="single" w:sz="4" w:space="0" w:color="auto"/>
            </w:tcBorders>
            <w:shd w:val="clear" w:color="auto" w:fill="auto"/>
          </w:tcPr>
          <w:p w14:paraId="509C1A6A" w14:textId="77777777" w:rsidR="000A0BEF" w:rsidRPr="006E2AA2" w:rsidRDefault="000A0BEF" w:rsidP="00D51BBA">
            <w:pPr>
              <w:jc w:val="right"/>
              <w:rPr>
                <w:sz w:val="20"/>
                <w:lang w:eastAsia="en-CA"/>
              </w:rPr>
            </w:pPr>
            <w:r w:rsidRPr="006E2AA2">
              <w:rPr>
                <w:sz w:val="20"/>
                <w:lang w:eastAsia="en-CA"/>
              </w:rPr>
              <w:t>16</w:t>
            </w:r>
            <w:r>
              <w:rPr>
                <w:sz w:val="20"/>
                <w:lang w:eastAsia="en-CA"/>
              </w:rPr>
              <w:t>,</w:t>
            </w:r>
            <w:r w:rsidRPr="006E2AA2">
              <w:rPr>
                <w:sz w:val="20"/>
                <w:lang w:eastAsia="en-CA"/>
              </w:rPr>
              <w:t>69</w:t>
            </w:r>
          </w:p>
        </w:tc>
      </w:tr>
      <w:tr w:rsidR="000A0BEF" w:rsidRPr="006E2AA2" w14:paraId="6D32E8A3" w14:textId="77777777" w:rsidTr="00D51BBA">
        <w:trPr>
          <w:trHeight w:val="89"/>
          <w:jc w:val="center"/>
        </w:trPr>
        <w:tc>
          <w:tcPr>
            <w:tcW w:w="324" w:type="pct"/>
            <w:tcBorders>
              <w:top w:val="nil"/>
              <w:left w:val="single" w:sz="4" w:space="0" w:color="auto"/>
              <w:bottom w:val="single" w:sz="4" w:space="0" w:color="auto"/>
              <w:right w:val="single" w:sz="4" w:space="0" w:color="auto"/>
            </w:tcBorders>
            <w:shd w:val="clear" w:color="auto" w:fill="auto"/>
            <w:hideMark/>
          </w:tcPr>
          <w:p w14:paraId="298DCE7D" w14:textId="77777777" w:rsidR="000A0BEF" w:rsidRPr="006E2AA2" w:rsidRDefault="000A0BEF" w:rsidP="00D51BBA">
            <w:pPr>
              <w:jc w:val="right"/>
              <w:rPr>
                <w:sz w:val="20"/>
                <w:lang w:eastAsia="en-CA"/>
              </w:rPr>
            </w:pPr>
            <w:r w:rsidRPr="006E2AA2">
              <w:rPr>
                <w:sz w:val="20"/>
                <w:lang w:eastAsia="en-CA"/>
              </w:rPr>
              <w:t>4.2.1</w:t>
            </w:r>
          </w:p>
        </w:tc>
        <w:tc>
          <w:tcPr>
            <w:tcW w:w="3956" w:type="pct"/>
            <w:gridSpan w:val="6"/>
            <w:tcBorders>
              <w:top w:val="single" w:sz="4" w:space="0" w:color="auto"/>
              <w:left w:val="nil"/>
              <w:bottom w:val="single" w:sz="4" w:space="0" w:color="auto"/>
              <w:right w:val="single" w:sz="4" w:space="0" w:color="000000"/>
            </w:tcBorders>
            <w:shd w:val="clear" w:color="auto" w:fill="auto"/>
            <w:hideMark/>
          </w:tcPr>
          <w:p w14:paraId="403748A2" w14:textId="77777777" w:rsidR="000A0BEF" w:rsidRPr="006E2AA2" w:rsidRDefault="000A0BEF" w:rsidP="00D51BBA">
            <w:pPr>
              <w:tabs>
                <w:tab w:val="center" w:pos="4"/>
              </w:tabs>
              <w:bidi/>
              <w:jc w:val="left"/>
              <w:rPr>
                <w:sz w:val="20"/>
                <w:rtl/>
                <w:lang w:bidi="ar-EG"/>
              </w:rPr>
            </w:pPr>
            <w:r w:rsidRPr="006E2AA2">
              <w:rPr>
                <w:rFonts w:hint="cs"/>
                <w:sz w:val="20"/>
                <w:rtl/>
                <w:lang w:bidi="ar-EG"/>
              </w:rPr>
              <w:t>الكمية الإجمالية من الهيدروكلوروفلوروكربون-141ب المقرر إزالتها بموجب هذا الاتفاق (طن من قدرات استنفاد الأوزون)</w:t>
            </w:r>
          </w:p>
        </w:tc>
        <w:tc>
          <w:tcPr>
            <w:tcW w:w="720" w:type="pct"/>
            <w:tcBorders>
              <w:top w:val="nil"/>
              <w:left w:val="nil"/>
              <w:bottom w:val="single" w:sz="4" w:space="0" w:color="auto"/>
              <w:right w:val="single" w:sz="4" w:space="0" w:color="auto"/>
            </w:tcBorders>
            <w:shd w:val="clear" w:color="auto" w:fill="auto"/>
          </w:tcPr>
          <w:p w14:paraId="23EA43AC" w14:textId="77777777" w:rsidR="000A0BEF" w:rsidRPr="006E2AA2" w:rsidRDefault="000A0BEF" w:rsidP="00D51BBA">
            <w:pPr>
              <w:jc w:val="right"/>
              <w:rPr>
                <w:sz w:val="20"/>
                <w:lang w:eastAsia="en-CA"/>
              </w:rPr>
            </w:pPr>
            <w:r w:rsidRPr="006E2AA2">
              <w:rPr>
                <w:sz w:val="20"/>
                <w:lang w:eastAsia="en-CA"/>
              </w:rPr>
              <w:t>0</w:t>
            </w:r>
            <w:r>
              <w:rPr>
                <w:sz w:val="20"/>
                <w:lang w:eastAsia="en-CA"/>
              </w:rPr>
              <w:t>,</w:t>
            </w:r>
            <w:r w:rsidRPr="006E2AA2">
              <w:rPr>
                <w:sz w:val="20"/>
                <w:lang w:eastAsia="en-CA"/>
              </w:rPr>
              <w:t>00</w:t>
            </w:r>
          </w:p>
        </w:tc>
      </w:tr>
      <w:tr w:rsidR="000A0BEF" w:rsidRPr="006E2AA2" w14:paraId="6DBA8E11" w14:textId="77777777" w:rsidTr="00D51BBA">
        <w:trPr>
          <w:trHeight w:val="71"/>
          <w:jc w:val="center"/>
        </w:trPr>
        <w:tc>
          <w:tcPr>
            <w:tcW w:w="324" w:type="pct"/>
            <w:tcBorders>
              <w:top w:val="nil"/>
              <w:left w:val="single" w:sz="4" w:space="0" w:color="auto"/>
              <w:bottom w:val="single" w:sz="4" w:space="0" w:color="auto"/>
              <w:right w:val="single" w:sz="4" w:space="0" w:color="auto"/>
            </w:tcBorders>
            <w:shd w:val="clear" w:color="auto" w:fill="auto"/>
            <w:hideMark/>
          </w:tcPr>
          <w:p w14:paraId="5513962C" w14:textId="77777777" w:rsidR="000A0BEF" w:rsidRPr="006E2AA2" w:rsidRDefault="000A0BEF" w:rsidP="00D51BBA">
            <w:pPr>
              <w:jc w:val="right"/>
              <w:rPr>
                <w:sz w:val="20"/>
                <w:lang w:eastAsia="en-CA"/>
              </w:rPr>
            </w:pPr>
            <w:r w:rsidRPr="006E2AA2">
              <w:rPr>
                <w:sz w:val="20"/>
                <w:lang w:eastAsia="en-CA"/>
              </w:rPr>
              <w:t>4.2.2</w:t>
            </w:r>
          </w:p>
        </w:tc>
        <w:tc>
          <w:tcPr>
            <w:tcW w:w="3956" w:type="pct"/>
            <w:gridSpan w:val="6"/>
            <w:tcBorders>
              <w:top w:val="single" w:sz="4" w:space="0" w:color="auto"/>
              <w:left w:val="nil"/>
              <w:bottom w:val="single" w:sz="4" w:space="0" w:color="auto"/>
              <w:right w:val="single" w:sz="4" w:space="0" w:color="000000"/>
            </w:tcBorders>
            <w:shd w:val="clear" w:color="auto" w:fill="auto"/>
            <w:hideMark/>
          </w:tcPr>
          <w:p w14:paraId="6B74F19F" w14:textId="77777777" w:rsidR="000A0BEF" w:rsidRPr="006E2AA2" w:rsidRDefault="000A0BEF" w:rsidP="00D51BBA">
            <w:pPr>
              <w:tabs>
                <w:tab w:val="center" w:pos="4"/>
              </w:tabs>
              <w:bidi/>
              <w:jc w:val="left"/>
              <w:rPr>
                <w:sz w:val="20"/>
                <w:rtl/>
                <w:lang w:bidi="ar-EG"/>
              </w:rPr>
            </w:pPr>
            <w:r w:rsidRPr="006E2AA2">
              <w:rPr>
                <w:rFonts w:hint="cs"/>
                <w:sz w:val="20"/>
                <w:rtl/>
                <w:lang w:bidi="ar-EG"/>
              </w:rPr>
              <w:t>كمية الهيدروكلوروفلوروكربون-141ب المتوقع إزالتها بموجب المرحلة السابقة (طن من قدرات استنفاد الأوزون)</w:t>
            </w:r>
          </w:p>
        </w:tc>
        <w:tc>
          <w:tcPr>
            <w:tcW w:w="720" w:type="pct"/>
            <w:tcBorders>
              <w:top w:val="nil"/>
              <w:left w:val="nil"/>
              <w:bottom w:val="single" w:sz="4" w:space="0" w:color="auto"/>
              <w:right w:val="single" w:sz="4" w:space="0" w:color="auto"/>
            </w:tcBorders>
            <w:shd w:val="clear" w:color="auto" w:fill="auto"/>
          </w:tcPr>
          <w:p w14:paraId="00664039" w14:textId="77777777" w:rsidR="000A0BEF" w:rsidRPr="006E2AA2" w:rsidRDefault="000A0BEF" w:rsidP="00D51BBA">
            <w:pPr>
              <w:jc w:val="right"/>
              <w:rPr>
                <w:sz w:val="20"/>
                <w:lang w:eastAsia="en-CA"/>
              </w:rPr>
            </w:pPr>
            <w:r w:rsidRPr="006E2AA2">
              <w:rPr>
                <w:sz w:val="20"/>
                <w:lang w:eastAsia="en-CA"/>
              </w:rPr>
              <w:t>14</w:t>
            </w:r>
            <w:r>
              <w:rPr>
                <w:sz w:val="20"/>
                <w:lang w:eastAsia="en-CA"/>
              </w:rPr>
              <w:t>,</w:t>
            </w:r>
            <w:r w:rsidRPr="006E2AA2">
              <w:rPr>
                <w:sz w:val="20"/>
                <w:lang w:eastAsia="en-CA"/>
              </w:rPr>
              <w:t>01</w:t>
            </w:r>
          </w:p>
        </w:tc>
      </w:tr>
      <w:tr w:rsidR="000A0BEF" w:rsidRPr="006E2AA2" w14:paraId="35BC014E" w14:textId="77777777" w:rsidTr="00D51BBA">
        <w:trPr>
          <w:trHeight w:val="134"/>
          <w:jc w:val="center"/>
        </w:trPr>
        <w:tc>
          <w:tcPr>
            <w:tcW w:w="324" w:type="pct"/>
            <w:tcBorders>
              <w:top w:val="nil"/>
              <w:left w:val="single" w:sz="4" w:space="0" w:color="auto"/>
              <w:bottom w:val="single" w:sz="4" w:space="0" w:color="auto"/>
              <w:right w:val="single" w:sz="4" w:space="0" w:color="auto"/>
            </w:tcBorders>
            <w:shd w:val="clear" w:color="auto" w:fill="auto"/>
            <w:hideMark/>
          </w:tcPr>
          <w:p w14:paraId="28E90755" w14:textId="77777777" w:rsidR="000A0BEF" w:rsidRPr="006E2AA2" w:rsidRDefault="000A0BEF" w:rsidP="00D51BBA">
            <w:pPr>
              <w:jc w:val="right"/>
              <w:rPr>
                <w:sz w:val="20"/>
                <w:lang w:eastAsia="en-CA"/>
              </w:rPr>
            </w:pPr>
            <w:r w:rsidRPr="006E2AA2">
              <w:rPr>
                <w:sz w:val="20"/>
                <w:lang w:eastAsia="en-CA"/>
              </w:rPr>
              <w:t>4.2.3</w:t>
            </w:r>
          </w:p>
        </w:tc>
        <w:tc>
          <w:tcPr>
            <w:tcW w:w="3956" w:type="pct"/>
            <w:gridSpan w:val="6"/>
            <w:tcBorders>
              <w:top w:val="single" w:sz="4" w:space="0" w:color="auto"/>
              <w:left w:val="nil"/>
              <w:bottom w:val="single" w:sz="4" w:space="0" w:color="auto"/>
              <w:right w:val="single" w:sz="4" w:space="0" w:color="000000"/>
            </w:tcBorders>
            <w:shd w:val="clear" w:color="auto" w:fill="auto"/>
            <w:hideMark/>
          </w:tcPr>
          <w:p w14:paraId="0ECB11FC" w14:textId="77777777" w:rsidR="000A0BEF" w:rsidRPr="006E2AA2" w:rsidRDefault="000A0BEF" w:rsidP="00D51BBA">
            <w:pPr>
              <w:tabs>
                <w:tab w:val="center" w:pos="4"/>
              </w:tabs>
              <w:bidi/>
              <w:jc w:val="left"/>
              <w:rPr>
                <w:sz w:val="20"/>
                <w:rtl/>
                <w:lang w:bidi="ar-EG"/>
              </w:rPr>
            </w:pPr>
            <w:r w:rsidRPr="006E2AA2">
              <w:rPr>
                <w:rFonts w:hint="cs"/>
                <w:sz w:val="20"/>
                <w:rtl/>
                <w:lang w:bidi="ar-EG"/>
              </w:rPr>
              <w:t>استهلاك الهيدروكلوروفلوروكربون-141ب المتبقي المؤهل للتمويل (طن من قدرات استنفاد الأوزون)</w:t>
            </w:r>
          </w:p>
        </w:tc>
        <w:tc>
          <w:tcPr>
            <w:tcW w:w="720" w:type="pct"/>
            <w:tcBorders>
              <w:top w:val="nil"/>
              <w:left w:val="nil"/>
              <w:bottom w:val="single" w:sz="4" w:space="0" w:color="auto"/>
              <w:right w:val="single" w:sz="4" w:space="0" w:color="auto"/>
            </w:tcBorders>
            <w:shd w:val="clear" w:color="auto" w:fill="auto"/>
          </w:tcPr>
          <w:p w14:paraId="1F7DBCAD" w14:textId="77777777" w:rsidR="000A0BEF" w:rsidRPr="006E2AA2" w:rsidRDefault="000A0BEF" w:rsidP="00D51BBA">
            <w:pPr>
              <w:jc w:val="right"/>
              <w:rPr>
                <w:sz w:val="20"/>
                <w:lang w:eastAsia="en-CA"/>
              </w:rPr>
            </w:pPr>
            <w:r w:rsidRPr="006E2AA2">
              <w:rPr>
                <w:sz w:val="20"/>
                <w:lang w:eastAsia="en-CA"/>
              </w:rPr>
              <w:t>0</w:t>
            </w:r>
            <w:r>
              <w:rPr>
                <w:sz w:val="20"/>
                <w:lang w:eastAsia="en-CA"/>
              </w:rPr>
              <w:t>,</w:t>
            </w:r>
            <w:r w:rsidRPr="006E2AA2">
              <w:rPr>
                <w:sz w:val="20"/>
                <w:lang w:eastAsia="en-CA"/>
              </w:rPr>
              <w:t>00</w:t>
            </w:r>
          </w:p>
        </w:tc>
      </w:tr>
      <w:tr w:rsidR="000A0BEF" w:rsidRPr="006E2AA2" w14:paraId="56A132C7" w14:textId="77777777" w:rsidTr="00D51BBA">
        <w:trPr>
          <w:trHeight w:val="53"/>
          <w:jc w:val="center"/>
        </w:trPr>
        <w:tc>
          <w:tcPr>
            <w:tcW w:w="324" w:type="pct"/>
            <w:tcBorders>
              <w:top w:val="nil"/>
              <w:left w:val="single" w:sz="4" w:space="0" w:color="auto"/>
              <w:bottom w:val="single" w:sz="4" w:space="0" w:color="auto"/>
              <w:right w:val="single" w:sz="4" w:space="0" w:color="auto"/>
            </w:tcBorders>
            <w:shd w:val="clear" w:color="auto" w:fill="auto"/>
            <w:hideMark/>
          </w:tcPr>
          <w:p w14:paraId="088AD99E" w14:textId="77777777" w:rsidR="000A0BEF" w:rsidRPr="006E2AA2" w:rsidRDefault="000A0BEF" w:rsidP="00D51BBA">
            <w:pPr>
              <w:jc w:val="right"/>
              <w:rPr>
                <w:sz w:val="20"/>
                <w:lang w:eastAsia="en-CA"/>
              </w:rPr>
            </w:pPr>
            <w:r w:rsidRPr="006E2AA2">
              <w:rPr>
                <w:sz w:val="20"/>
                <w:lang w:eastAsia="en-CA"/>
              </w:rPr>
              <w:t>4.3.1</w:t>
            </w:r>
          </w:p>
        </w:tc>
        <w:tc>
          <w:tcPr>
            <w:tcW w:w="3956" w:type="pct"/>
            <w:gridSpan w:val="6"/>
            <w:tcBorders>
              <w:top w:val="single" w:sz="4" w:space="0" w:color="auto"/>
              <w:left w:val="nil"/>
              <w:bottom w:val="single" w:sz="4" w:space="0" w:color="auto"/>
              <w:right w:val="single" w:sz="4" w:space="0" w:color="000000"/>
            </w:tcBorders>
            <w:shd w:val="clear" w:color="auto" w:fill="auto"/>
            <w:hideMark/>
          </w:tcPr>
          <w:p w14:paraId="51CB326D" w14:textId="77777777" w:rsidR="000A0BEF" w:rsidRPr="006E2AA2" w:rsidRDefault="000A0BEF" w:rsidP="00D51BBA">
            <w:pPr>
              <w:tabs>
                <w:tab w:val="center" w:pos="4"/>
              </w:tabs>
              <w:bidi/>
              <w:jc w:val="left"/>
              <w:rPr>
                <w:sz w:val="20"/>
                <w:rtl/>
                <w:lang w:bidi="ar-EG"/>
              </w:rPr>
            </w:pPr>
            <w:r w:rsidRPr="006E2AA2">
              <w:rPr>
                <w:rFonts w:hint="cs"/>
                <w:sz w:val="20"/>
                <w:rtl/>
                <w:lang w:bidi="ar-EG"/>
              </w:rPr>
              <w:t>الكمية الإجمالية من الهيدروكلوروفلوروكربون-141ب في البوليولات السابقة الخلط المستوردة والمقرر إزالتها بموجب هذا الاتفاق (طن من قدرات استنفاد الأوزون)</w:t>
            </w:r>
          </w:p>
        </w:tc>
        <w:tc>
          <w:tcPr>
            <w:tcW w:w="720" w:type="pct"/>
            <w:tcBorders>
              <w:top w:val="nil"/>
              <w:left w:val="nil"/>
              <w:bottom w:val="single" w:sz="4" w:space="0" w:color="auto"/>
              <w:right w:val="single" w:sz="4" w:space="0" w:color="auto"/>
            </w:tcBorders>
            <w:shd w:val="clear" w:color="auto" w:fill="auto"/>
          </w:tcPr>
          <w:p w14:paraId="7B5A69FE" w14:textId="77777777" w:rsidR="000A0BEF" w:rsidRPr="006E2AA2" w:rsidRDefault="000A0BEF" w:rsidP="00D51BBA">
            <w:pPr>
              <w:jc w:val="right"/>
              <w:rPr>
                <w:sz w:val="20"/>
                <w:lang w:eastAsia="en-CA"/>
              </w:rPr>
            </w:pPr>
            <w:r w:rsidRPr="006E2AA2">
              <w:rPr>
                <w:sz w:val="20"/>
                <w:lang w:eastAsia="en-CA"/>
              </w:rPr>
              <w:t>0</w:t>
            </w:r>
            <w:r>
              <w:rPr>
                <w:sz w:val="20"/>
                <w:lang w:eastAsia="en-CA"/>
              </w:rPr>
              <w:t>,</w:t>
            </w:r>
            <w:r w:rsidRPr="006E2AA2">
              <w:rPr>
                <w:sz w:val="20"/>
                <w:lang w:eastAsia="en-CA"/>
              </w:rPr>
              <w:t>00</w:t>
            </w:r>
          </w:p>
        </w:tc>
      </w:tr>
      <w:tr w:rsidR="000A0BEF" w:rsidRPr="006E2AA2" w14:paraId="27631FB9" w14:textId="77777777" w:rsidTr="00D51BBA">
        <w:trPr>
          <w:trHeight w:val="107"/>
          <w:jc w:val="center"/>
        </w:trPr>
        <w:tc>
          <w:tcPr>
            <w:tcW w:w="324" w:type="pct"/>
            <w:tcBorders>
              <w:top w:val="nil"/>
              <w:left w:val="single" w:sz="4" w:space="0" w:color="auto"/>
              <w:bottom w:val="single" w:sz="4" w:space="0" w:color="auto"/>
              <w:right w:val="single" w:sz="4" w:space="0" w:color="auto"/>
            </w:tcBorders>
            <w:shd w:val="clear" w:color="auto" w:fill="auto"/>
            <w:hideMark/>
          </w:tcPr>
          <w:p w14:paraId="0125DFBA" w14:textId="77777777" w:rsidR="000A0BEF" w:rsidRPr="006E2AA2" w:rsidRDefault="000A0BEF" w:rsidP="00D51BBA">
            <w:pPr>
              <w:jc w:val="right"/>
              <w:rPr>
                <w:sz w:val="20"/>
                <w:lang w:eastAsia="en-CA"/>
              </w:rPr>
            </w:pPr>
            <w:r w:rsidRPr="006E2AA2">
              <w:rPr>
                <w:sz w:val="20"/>
                <w:lang w:eastAsia="en-CA"/>
              </w:rPr>
              <w:t>4.3.2</w:t>
            </w:r>
          </w:p>
        </w:tc>
        <w:tc>
          <w:tcPr>
            <w:tcW w:w="3956" w:type="pct"/>
            <w:gridSpan w:val="6"/>
            <w:tcBorders>
              <w:top w:val="single" w:sz="4" w:space="0" w:color="auto"/>
              <w:left w:val="nil"/>
              <w:bottom w:val="single" w:sz="4" w:space="0" w:color="auto"/>
              <w:right w:val="single" w:sz="4" w:space="0" w:color="000000"/>
            </w:tcBorders>
            <w:shd w:val="clear" w:color="auto" w:fill="auto"/>
            <w:hideMark/>
          </w:tcPr>
          <w:p w14:paraId="25049779" w14:textId="77777777" w:rsidR="000A0BEF" w:rsidRPr="006E2AA2" w:rsidRDefault="000A0BEF" w:rsidP="00D51BBA">
            <w:pPr>
              <w:tabs>
                <w:tab w:val="center" w:pos="4"/>
              </w:tabs>
              <w:bidi/>
              <w:jc w:val="left"/>
              <w:rPr>
                <w:sz w:val="20"/>
                <w:rtl/>
                <w:lang w:bidi="ar-EG"/>
              </w:rPr>
            </w:pPr>
            <w:r w:rsidRPr="006E2AA2">
              <w:rPr>
                <w:rFonts w:hint="cs"/>
                <w:sz w:val="20"/>
                <w:rtl/>
                <w:lang w:bidi="ar-EG"/>
              </w:rPr>
              <w:t xml:space="preserve">كمية الهيدروكلوروفلوروكربون-141ب </w:t>
            </w:r>
            <w:r w:rsidRPr="006E2AA2">
              <w:rPr>
                <w:sz w:val="20"/>
                <w:rtl/>
                <w:lang w:bidi="ar-EG"/>
              </w:rPr>
              <w:t xml:space="preserve">في البوليولات </w:t>
            </w:r>
            <w:r w:rsidRPr="006E2AA2">
              <w:rPr>
                <w:rFonts w:hint="cs"/>
                <w:sz w:val="20"/>
                <w:rtl/>
                <w:lang w:bidi="ar-EG"/>
              </w:rPr>
              <w:t>ال</w:t>
            </w:r>
            <w:r w:rsidRPr="006E2AA2">
              <w:rPr>
                <w:sz w:val="20"/>
                <w:rtl/>
                <w:lang w:bidi="ar-EG"/>
              </w:rPr>
              <w:t>سابقة الخلط المستوردة</w:t>
            </w:r>
            <w:r w:rsidRPr="006E2AA2">
              <w:rPr>
                <w:rFonts w:hint="cs"/>
                <w:sz w:val="20"/>
                <w:rtl/>
                <w:lang w:bidi="ar-EG"/>
              </w:rPr>
              <w:t xml:space="preserve"> والمتوقع إزالتها بموجب المرحلة السابقة (طن من قدرات استنفاد الأوزون)</w:t>
            </w:r>
          </w:p>
        </w:tc>
        <w:tc>
          <w:tcPr>
            <w:tcW w:w="720" w:type="pct"/>
            <w:tcBorders>
              <w:top w:val="nil"/>
              <w:left w:val="nil"/>
              <w:bottom w:val="single" w:sz="4" w:space="0" w:color="auto"/>
              <w:right w:val="single" w:sz="4" w:space="0" w:color="auto"/>
            </w:tcBorders>
            <w:shd w:val="clear" w:color="auto" w:fill="auto"/>
          </w:tcPr>
          <w:p w14:paraId="3C33B993" w14:textId="77777777" w:rsidR="000A0BEF" w:rsidRPr="006E2AA2" w:rsidRDefault="000A0BEF" w:rsidP="00D51BBA">
            <w:pPr>
              <w:jc w:val="right"/>
              <w:rPr>
                <w:sz w:val="20"/>
                <w:lang w:eastAsia="en-CA"/>
              </w:rPr>
            </w:pPr>
            <w:r w:rsidRPr="006E2AA2">
              <w:rPr>
                <w:sz w:val="20"/>
                <w:lang w:eastAsia="en-CA"/>
              </w:rPr>
              <w:t>0</w:t>
            </w:r>
            <w:r>
              <w:rPr>
                <w:sz w:val="20"/>
                <w:lang w:eastAsia="en-CA"/>
              </w:rPr>
              <w:t>,</w:t>
            </w:r>
            <w:r w:rsidRPr="006E2AA2">
              <w:rPr>
                <w:sz w:val="20"/>
                <w:lang w:eastAsia="en-CA"/>
              </w:rPr>
              <w:t>00</w:t>
            </w:r>
          </w:p>
        </w:tc>
      </w:tr>
      <w:tr w:rsidR="000A0BEF" w:rsidRPr="006E2AA2" w14:paraId="61C0AD64" w14:textId="77777777" w:rsidTr="00D51BBA">
        <w:trPr>
          <w:trHeight w:val="98"/>
          <w:jc w:val="center"/>
        </w:trPr>
        <w:tc>
          <w:tcPr>
            <w:tcW w:w="324" w:type="pct"/>
            <w:tcBorders>
              <w:top w:val="single" w:sz="4" w:space="0" w:color="auto"/>
              <w:left w:val="single" w:sz="4" w:space="0" w:color="auto"/>
              <w:bottom w:val="single" w:sz="4" w:space="0" w:color="auto"/>
              <w:right w:val="single" w:sz="4" w:space="0" w:color="auto"/>
            </w:tcBorders>
            <w:shd w:val="clear" w:color="auto" w:fill="auto"/>
            <w:hideMark/>
          </w:tcPr>
          <w:p w14:paraId="20C4B9CD" w14:textId="77777777" w:rsidR="000A0BEF" w:rsidRPr="006E2AA2" w:rsidRDefault="000A0BEF" w:rsidP="00D51BBA">
            <w:pPr>
              <w:jc w:val="right"/>
              <w:rPr>
                <w:sz w:val="20"/>
                <w:lang w:eastAsia="en-CA"/>
              </w:rPr>
            </w:pPr>
            <w:r w:rsidRPr="006E2AA2">
              <w:rPr>
                <w:sz w:val="20"/>
                <w:lang w:eastAsia="en-CA"/>
              </w:rPr>
              <w:t>4.3.3</w:t>
            </w:r>
          </w:p>
        </w:tc>
        <w:tc>
          <w:tcPr>
            <w:tcW w:w="3956" w:type="pct"/>
            <w:gridSpan w:val="6"/>
            <w:tcBorders>
              <w:top w:val="single" w:sz="4" w:space="0" w:color="auto"/>
              <w:left w:val="single" w:sz="4" w:space="0" w:color="auto"/>
              <w:bottom w:val="single" w:sz="4" w:space="0" w:color="auto"/>
              <w:right w:val="single" w:sz="4" w:space="0" w:color="auto"/>
            </w:tcBorders>
            <w:shd w:val="clear" w:color="auto" w:fill="auto"/>
            <w:hideMark/>
          </w:tcPr>
          <w:p w14:paraId="3618ACCA" w14:textId="77777777" w:rsidR="000A0BEF" w:rsidRPr="006E2AA2" w:rsidRDefault="000A0BEF" w:rsidP="00D51BBA">
            <w:pPr>
              <w:tabs>
                <w:tab w:val="center" w:pos="4"/>
              </w:tabs>
              <w:bidi/>
              <w:jc w:val="left"/>
              <w:rPr>
                <w:sz w:val="20"/>
                <w:rtl/>
                <w:lang w:bidi="ar-EG"/>
              </w:rPr>
            </w:pPr>
            <w:r w:rsidRPr="006E2AA2">
              <w:rPr>
                <w:rFonts w:hint="cs"/>
                <w:sz w:val="20"/>
                <w:rtl/>
                <w:lang w:bidi="ar-EG"/>
              </w:rPr>
              <w:t>استهلاك الهيدروكلوروفلوروكربون-141ب في البوليولات السابقة الخلط المستوردة المتبقي المؤهل للتمويل (طن من قدرات استنفاد الأوزون)</w:t>
            </w:r>
          </w:p>
        </w:tc>
        <w:tc>
          <w:tcPr>
            <w:tcW w:w="720" w:type="pct"/>
            <w:tcBorders>
              <w:top w:val="single" w:sz="4" w:space="0" w:color="auto"/>
              <w:left w:val="single" w:sz="4" w:space="0" w:color="auto"/>
              <w:bottom w:val="single" w:sz="4" w:space="0" w:color="auto"/>
              <w:right w:val="single" w:sz="4" w:space="0" w:color="auto"/>
            </w:tcBorders>
            <w:shd w:val="clear" w:color="auto" w:fill="auto"/>
          </w:tcPr>
          <w:p w14:paraId="6BA98783" w14:textId="77777777" w:rsidR="000A0BEF" w:rsidRPr="006E2AA2" w:rsidRDefault="000A0BEF" w:rsidP="00D51BBA">
            <w:pPr>
              <w:jc w:val="right"/>
              <w:rPr>
                <w:sz w:val="20"/>
                <w:lang w:eastAsia="en-CA"/>
              </w:rPr>
            </w:pPr>
            <w:r w:rsidRPr="006E2AA2">
              <w:rPr>
                <w:sz w:val="20"/>
                <w:lang w:eastAsia="en-CA"/>
              </w:rPr>
              <w:t>7</w:t>
            </w:r>
            <w:r>
              <w:rPr>
                <w:sz w:val="20"/>
                <w:lang w:eastAsia="en-CA"/>
              </w:rPr>
              <w:t>,</w:t>
            </w:r>
            <w:r w:rsidRPr="006E2AA2">
              <w:rPr>
                <w:sz w:val="20"/>
                <w:lang w:eastAsia="en-CA"/>
              </w:rPr>
              <w:t>90</w:t>
            </w:r>
          </w:p>
        </w:tc>
      </w:tr>
    </w:tbl>
    <w:p w14:paraId="37C8B876" w14:textId="15AA3263" w:rsidR="000A0BEF" w:rsidRDefault="00282069" w:rsidP="00282069">
      <w:pPr>
        <w:bidi/>
        <w:jc w:val="left"/>
        <w:rPr>
          <w:sz w:val="20"/>
          <w:rtl/>
          <w:lang w:bidi="ar-EG"/>
        </w:rPr>
      </w:pPr>
      <w:r>
        <w:rPr>
          <w:rFonts w:hint="cs"/>
          <w:sz w:val="20"/>
          <w:rtl/>
          <w:lang w:bidi="ar-EG"/>
        </w:rPr>
        <w:t xml:space="preserve">* </w:t>
      </w:r>
      <w:r w:rsidR="000A0BEF" w:rsidRPr="00BE1CD2">
        <w:rPr>
          <w:rFonts w:hint="cs"/>
          <w:sz w:val="20"/>
          <w:rtl/>
          <w:lang w:bidi="ar-EG"/>
        </w:rPr>
        <w:t>تاريخ إتمام  المرحلة الأولى وفقا لاتفاق المرحلة الأولى: 31 ديسمبر/ كانون الأول 2021.</w:t>
      </w:r>
    </w:p>
    <w:p w14:paraId="11197C72" w14:textId="61D9185D" w:rsidR="004F6CE7" w:rsidRDefault="004F6CE7" w:rsidP="004F6CE7">
      <w:pPr>
        <w:bidi/>
        <w:jc w:val="left"/>
        <w:rPr>
          <w:rtl/>
        </w:rPr>
      </w:pPr>
      <w:r>
        <w:rPr>
          <w:rFonts w:hint="cs"/>
          <w:sz w:val="20"/>
          <w:rtl/>
          <w:lang w:bidi="ar-EG"/>
        </w:rPr>
        <w:t xml:space="preserve">** لقد </w:t>
      </w:r>
      <w:r w:rsidRPr="004F6CE7">
        <w:rPr>
          <w:rtl/>
        </w:rPr>
        <w:t xml:space="preserve">تم </w:t>
      </w:r>
      <w:r>
        <w:rPr>
          <w:rtl/>
        </w:rPr>
        <w:t xml:space="preserve">تخطيط </w:t>
      </w:r>
      <w:r>
        <w:rPr>
          <w:rFonts w:hint="cs"/>
          <w:rtl/>
        </w:rPr>
        <w:t>ا</w:t>
      </w:r>
      <w:r w:rsidRPr="004F6CE7">
        <w:rPr>
          <w:rtl/>
        </w:rPr>
        <w:t>لمرحلة الأولى في الأصل لعام 2017. وفي الاجت</w:t>
      </w:r>
      <w:r>
        <w:rPr>
          <w:rtl/>
        </w:rPr>
        <w:t>ماع الثالث والثمانين ، تم تمديد</w:t>
      </w:r>
      <w:r>
        <w:rPr>
          <w:rFonts w:hint="cs"/>
          <w:rtl/>
        </w:rPr>
        <w:t>ها</w:t>
      </w:r>
      <w:r w:rsidRPr="004F6CE7">
        <w:rPr>
          <w:rtl/>
        </w:rPr>
        <w:t xml:space="preserve"> من عام 2017 إلى عام 2020. و</w:t>
      </w:r>
      <w:r>
        <w:rPr>
          <w:rFonts w:hint="cs"/>
          <w:rtl/>
        </w:rPr>
        <w:t xml:space="preserve">قد </w:t>
      </w:r>
      <w:r w:rsidRPr="004F6CE7">
        <w:rPr>
          <w:rtl/>
        </w:rPr>
        <w:t xml:space="preserve">تم التخلص </w:t>
      </w:r>
      <w:r w:rsidR="007B2849">
        <w:rPr>
          <w:rFonts w:hint="cs"/>
          <w:rtl/>
        </w:rPr>
        <w:t xml:space="preserve">تدريجيا </w:t>
      </w:r>
      <w:r>
        <w:rPr>
          <w:rFonts w:hint="cs"/>
          <w:rtl/>
        </w:rPr>
        <w:t xml:space="preserve">من </w:t>
      </w:r>
      <w:r w:rsidRPr="004F6CE7">
        <w:rPr>
          <w:rtl/>
        </w:rPr>
        <w:t xml:space="preserve">17.98 طنًا إضافيًا من قدرات استنفاد الأوزون بعد </w:t>
      </w:r>
      <w:r>
        <w:rPr>
          <w:rFonts w:hint="cs"/>
          <w:rtl/>
        </w:rPr>
        <w:t>هذا ال</w:t>
      </w:r>
      <w:r w:rsidRPr="004F6CE7">
        <w:rPr>
          <w:rtl/>
        </w:rPr>
        <w:t>تمديد</w:t>
      </w:r>
      <w:r w:rsidRPr="004F6CE7">
        <w:t>.</w:t>
      </w:r>
    </w:p>
    <w:p w14:paraId="19C7CD8D" w14:textId="77777777" w:rsidR="004F6CE7" w:rsidRPr="006E2AA2" w:rsidRDefault="004F6CE7" w:rsidP="004F6CE7">
      <w:pPr>
        <w:bidi/>
        <w:jc w:val="left"/>
      </w:pPr>
    </w:p>
    <w:p w14:paraId="335A1896" w14:textId="77777777" w:rsidR="000A0BEF" w:rsidRPr="006E2AA2" w:rsidRDefault="000A0BEF" w:rsidP="000A0BEF">
      <w:pPr>
        <w:bidi/>
        <w:rPr>
          <w:bCs/>
          <w:sz w:val="26"/>
          <w:szCs w:val="26"/>
          <w:rtl/>
          <w:lang w:val="en-CA" w:bidi="ar-EG"/>
        </w:rPr>
      </w:pPr>
      <w:r w:rsidRPr="006E2AA2">
        <w:rPr>
          <w:bCs/>
          <w:sz w:val="26"/>
          <w:szCs w:val="26"/>
          <w:rtl/>
        </w:rPr>
        <w:t>التذييل 3- ألف: الجدول الزمني للموافقة على التمويل</w:t>
      </w:r>
    </w:p>
    <w:p w14:paraId="226DEF90" w14:textId="77777777" w:rsidR="000A0BEF" w:rsidRPr="006E2AA2" w:rsidRDefault="000A0BEF" w:rsidP="000A0BEF">
      <w:pPr>
        <w:bidi/>
        <w:rPr>
          <w:sz w:val="26"/>
          <w:szCs w:val="26"/>
          <w:rtl/>
        </w:rPr>
      </w:pPr>
    </w:p>
    <w:p w14:paraId="6E8C1C36" w14:textId="47521D72" w:rsidR="000A0BEF" w:rsidRPr="006E2AA2" w:rsidRDefault="000A0BEF" w:rsidP="007B2849">
      <w:pPr>
        <w:pStyle w:val="Heading1"/>
        <w:numPr>
          <w:ilvl w:val="0"/>
          <w:numId w:val="39"/>
        </w:numPr>
        <w:tabs>
          <w:tab w:val="clear" w:pos="0"/>
          <w:tab w:val="num" w:pos="90"/>
        </w:tabs>
        <w:bidi/>
        <w:ind w:left="90"/>
        <w:rPr>
          <w:sz w:val="26"/>
          <w:szCs w:val="26"/>
        </w:rPr>
      </w:pPr>
      <w:r w:rsidRPr="006E2AA2">
        <w:rPr>
          <w:sz w:val="26"/>
          <w:szCs w:val="26"/>
          <w:rtl/>
        </w:rPr>
        <w:t>سيجري النظر في تمويل الشرائح المقبلة للموافق</w:t>
      </w:r>
      <w:r w:rsidRPr="006E2AA2">
        <w:rPr>
          <w:rFonts w:hint="cs"/>
          <w:sz w:val="26"/>
          <w:szCs w:val="26"/>
          <w:rtl/>
        </w:rPr>
        <w:t>ـ</w:t>
      </w:r>
      <w:r w:rsidRPr="006E2AA2">
        <w:rPr>
          <w:sz w:val="26"/>
          <w:szCs w:val="26"/>
          <w:rtl/>
        </w:rPr>
        <w:t>ة عليه في الاجتم</w:t>
      </w:r>
      <w:r w:rsidRPr="006E2AA2">
        <w:rPr>
          <w:rFonts w:hint="cs"/>
          <w:sz w:val="26"/>
          <w:szCs w:val="26"/>
          <w:rtl/>
        </w:rPr>
        <w:t>ـ</w:t>
      </w:r>
      <w:r w:rsidRPr="006E2AA2">
        <w:rPr>
          <w:sz w:val="26"/>
          <w:szCs w:val="26"/>
          <w:rtl/>
        </w:rPr>
        <w:t xml:space="preserve">اع </w:t>
      </w:r>
      <w:r w:rsidRPr="006E2AA2">
        <w:rPr>
          <w:rFonts w:hint="cs"/>
          <w:sz w:val="26"/>
          <w:szCs w:val="26"/>
          <w:rtl/>
        </w:rPr>
        <w:t>الأول</w:t>
      </w:r>
      <w:r w:rsidRPr="006E2AA2">
        <w:rPr>
          <w:sz w:val="26"/>
          <w:szCs w:val="26"/>
          <w:rtl/>
        </w:rPr>
        <w:t xml:space="preserve"> في السن</w:t>
      </w:r>
      <w:r w:rsidRPr="006E2AA2">
        <w:rPr>
          <w:rFonts w:hint="cs"/>
          <w:sz w:val="26"/>
          <w:szCs w:val="26"/>
          <w:rtl/>
        </w:rPr>
        <w:t>ـ</w:t>
      </w:r>
      <w:r w:rsidRPr="006E2AA2">
        <w:rPr>
          <w:sz w:val="26"/>
          <w:szCs w:val="26"/>
          <w:rtl/>
        </w:rPr>
        <w:t>ة المحددة في التذيي</w:t>
      </w:r>
      <w:r w:rsidRPr="006E2AA2">
        <w:rPr>
          <w:rFonts w:hint="cs"/>
          <w:sz w:val="26"/>
          <w:szCs w:val="26"/>
          <w:rtl/>
        </w:rPr>
        <w:t>ـ</w:t>
      </w:r>
      <w:r w:rsidRPr="006E2AA2">
        <w:rPr>
          <w:sz w:val="26"/>
          <w:szCs w:val="26"/>
          <w:rtl/>
        </w:rPr>
        <w:t>ل</w:t>
      </w:r>
      <w:r w:rsidR="007B2849">
        <w:rPr>
          <w:rFonts w:hint="cs"/>
          <w:sz w:val="26"/>
          <w:szCs w:val="26"/>
          <w:rtl/>
        </w:rPr>
        <w:t> </w:t>
      </w:r>
      <w:r w:rsidRPr="006E2AA2">
        <w:rPr>
          <w:sz w:val="26"/>
          <w:szCs w:val="26"/>
          <w:rtl/>
        </w:rPr>
        <w:t>2</w:t>
      </w:r>
      <w:r w:rsidR="007B2849">
        <w:rPr>
          <w:sz w:val="26"/>
          <w:szCs w:val="26"/>
          <w:rtl/>
        </w:rPr>
        <w:noBreakHyphen/>
      </w:r>
      <w:r w:rsidRPr="006E2AA2">
        <w:rPr>
          <w:sz w:val="26"/>
          <w:szCs w:val="26"/>
          <w:rtl/>
        </w:rPr>
        <w:t>ألف.</w:t>
      </w:r>
    </w:p>
    <w:p w14:paraId="1023269A" w14:textId="77777777" w:rsidR="000A0BEF" w:rsidRPr="009E7D69" w:rsidRDefault="000A0BEF" w:rsidP="000A0BEF">
      <w:pPr>
        <w:keepNext/>
        <w:keepLines/>
        <w:bidi/>
        <w:jc w:val="left"/>
        <w:rPr>
          <w:bCs/>
          <w:sz w:val="26"/>
          <w:szCs w:val="26"/>
          <w:rtl/>
        </w:rPr>
      </w:pPr>
      <w:r w:rsidRPr="009E7D69">
        <w:rPr>
          <w:bCs/>
          <w:sz w:val="26"/>
          <w:szCs w:val="26"/>
          <w:rtl/>
        </w:rPr>
        <w:lastRenderedPageBreak/>
        <w:t>التذييل 4- ألف : شكل تقارير وخطط التنفيذ</w:t>
      </w:r>
    </w:p>
    <w:p w14:paraId="2F8C9379" w14:textId="77777777" w:rsidR="000A0BEF" w:rsidRPr="009E7D69" w:rsidRDefault="000A0BEF" w:rsidP="000A0BEF">
      <w:pPr>
        <w:keepNext/>
        <w:keepLines/>
        <w:tabs>
          <w:tab w:val="left" w:pos="1900"/>
        </w:tabs>
        <w:bidi/>
        <w:rPr>
          <w:b/>
          <w:bCs/>
          <w:sz w:val="26"/>
          <w:szCs w:val="26"/>
          <w:rtl/>
        </w:rPr>
      </w:pPr>
    </w:p>
    <w:p w14:paraId="3F026545" w14:textId="77777777" w:rsidR="000A0BEF" w:rsidRPr="009E7D69" w:rsidRDefault="000A0BEF" w:rsidP="000A0BEF">
      <w:pPr>
        <w:pStyle w:val="Heading1"/>
        <w:keepNext/>
        <w:keepLines/>
        <w:numPr>
          <w:ilvl w:val="0"/>
          <w:numId w:val="40"/>
        </w:numPr>
        <w:tabs>
          <w:tab w:val="clear" w:pos="0"/>
          <w:tab w:val="num" w:pos="90"/>
        </w:tabs>
        <w:bidi/>
        <w:ind w:left="90"/>
        <w:rPr>
          <w:sz w:val="26"/>
          <w:szCs w:val="26"/>
        </w:rPr>
      </w:pPr>
      <w:r w:rsidRPr="009E7D69">
        <w:rPr>
          <w:sz w:val="26"/>
          <w:szCs w:val="26"/>
          <w:rtl/>
        </w:rPr>
        <w:t>سوف يتألف تقرير التنفيذ وخطة التنفيذ لطلب كل شريحة من خمسة أجزاء:</w:t>
      </w:r>
    </w:p>
    <w:p w14:paraId="59F3D983" w14:textId="77777777" w:rsidR="000A0BEF" w:rsidRPr="003D67DA" w:rsidRDefault="000A0BEF" w:rsidP="000A0BEF">
      <w:pPr>
        <w:pStyle w:val="Heading2"/>
        <w:widowControl/>
        <w:bidi/>
        <w:rPr>
          <w:sz w:val="26"/>
          <w:szCs w:val="26"/>
        </w:rPr>
      </w:pPr>
      <w:r w:rsidRPr="009E7D69">
        <w:rPr>
          <w:sz w:val="26"/>
          <w:szCs w:val="26"/>
          <w:rtl/>
        </w:rPr>
        <w:t xml:space="preserve">تقرير </w:t>
      </w:r>
      <w:r w:rsidRPr="009E7D69">
        <w:rPr>
          <w:rFonts w:hint="cs"/>
          <w:sz w:val="26"/>
          <w:szCs w:val="26"/>
          <w:rtl/>
        </w:rPr>
        <w:t>سردي</w:t>
      </w:r>
      <w:r w:rsidRPr="009E7D69">
        <w:rPr>
          <w:sz w:val="26"/>
          <w:szCs w:val="26"/>
          <w:rtl/>
        </w:rPr>
        <w:t xml:space="preserve">، </w:t>
      </w:r>
      <w:r w:rsidRPr="009E7D69">
        <w:rPr>
          <w:rFonts w:hint="cs"/>
          <w:sz w:val="26"/>
          <w:szCs w:val="26"/>
          <w:rtl/>
        </w:rPr>
        <w:t>تقدم فيه البيانات حسب الشريحة، تصف</w:t>
      </w:r>
      <w:r w:rsidRPr="009E7D69">
        <w:rPr>
          <w:sz w:val="26"/>
          <w:szCs w:val="26"/>
          <w:rtl/>
        </w:rPr>
        <w:t xml:space="preserve"> التقدم المحرز منذ </w:t>
      </w:r>
      <w:r w:rsidRPr="009E7D69">
        <w:rPr>
          <w:rFonts w:hint="cs"/>
          <w:sz w:val="26"/>
          <w:szCs w:val="26"/>
          <w:rtl/>
        </w:rPr>
        <w:t>التقرير السابق، وي</w:t>
      </w:r>
      <w:r w:rsidRPr="009E7D69">
        <w:rPr>
          <w:sz w:val="26"/>
          <w:szCs w:val="26"/>
          <w:rtl/>
        </w:rPr>
        <w:t xml:space="preserve">عكس حالة البلد فيما يتعلق </w:t>
      </w:r>
      <w:r w:rsidRPr="009E7D69">
        <w:rPr>
          <w:rFonts w:hint="cs"/>
          <w:sz w:val="26"/>
          <w:szCs w:val="26"/>
          <w:rtl/>
        </w:rPr>
        <w:t xml:space="preserve">بإزالة هذه </w:t>
      </w:r>
      <w:r w:rsidRPr="009E7D69">
        <w:rPr>
          <w:sz w:val="26"/>
          <w:szCs w:val="26"/>
          <w:rtl/>
        </w:rPr>
        <w:t>المواد، وكيف</w:t>
      </w:r>
      <w:r w:rsidRPr="009E7D69">
        <w:rPr>
          <w:rFonts w:hint="cs"/>
          <w:sz w:val="26"/>
          <w:szCs w:val="26"/>
          <w:rtl/>
        </w:rPr>
        <w:t xml:space="preserve"> تسهم مختلف الأنشطة فيها</w:t>
      </w:r>
      <w:r w:rsidRPr="009E7D69">
        <w:rPr>
          <w:sz w:val="26"/>
          <w:szCs w:val="26"/>
          <w:rtl/>
        </w:rPr>
        <w:t>، وكيف</w:t>
      </w:r>
      <w:r w:rsidRPr="009E7D69">
        <w:rPr>
          <w:rFonts w:hint="cs"/>
          <w:sz w:val="26"/>
          <w:szCs w:val="26"/>
          <w:rtl/>
        </w:rPr>
        <w:t xml:space="preserve"> تتصل ب</w:t>
      </w:r>
      <w:r w:rsidRPr="009E7D69">
        <w:rPr>
          <w:sz w:val="26"/>
          <w:szCs w:val="26"/>
          <w:rtl/>
        </w:rPr>
        <w:t xml:space="preserve">بعضها البعض. </w:t>
      </w:r>
      <w:r w:rsidRPr="009E7D69">
        <w:rPr>
          <w:rFonts w:hint="cs"/>
          <w:sz w:val="26"/>
          <w:szCs w:val="26"/>
          <w:rtl/>
        </w:rPr>
        <w:t>و</w:t>
      </w:r>
      <w:r w:rsidRPr="009E7D69">
        <w:rPr>
          <w:sz w:val="26"/>
          <w:szCs w:val="26"/>
          <w:rtl/>
        </w:rPr>
        <w:t xml:space="preserve">ينبغي أن يتضمن التقرير </w:t>
      </w:r>
      <w:r w:rsidRPr="009E7D69">
        <w:rPr>
          <w:rFonts w:hint="cs"/>
          <w:sz w:val="26"/>
          <w:szCs w:val="26"/>
          <w:rtl/>
        </w:rPr>
        <w:t xml:space="preserve">كمية </w:t>
      </w:r>
      <w:r w:rsidRPr="009E7D69">
        <w:rPr>
          <w:sz w:val="26"/>
          <w:szCs w:val="26"/>
          <w:rtl/>
        </w:rPr>
        <w:t xml:space="preserve">المواد المستنفدة للأوزون </w:t>
      </w:r>
      <w:r w:rsidRPr="009E7D69">
        <w:rPr>
          <w:rFonts w:hint="cs"/>
          <w:sz w:val="26"/>
          <w:szCs w:val="26"/>
          <w:rtl/>
        </w:rPr>
        <w:t>المزالة كنتيجة</w:t>
      </w:r>
      <w:r w:rsidRPr="009E7D69">
        <w:rPr>
          <w:sz w:val="26"/>
          <w:szCs w:val="26"/>
          <w:rtl/>
        </w:rPr>
        <w:t xml:space="preserve"> مباشرة </w:t>
      </w:r>
      <w:r w:rsidRPr="009E7D69">
        <w:rPr>
          <w:rFonts w:hint="cs"/>
          <w:sz w:val="26"/>
          <w:szCs w:val="26"/>
          <w:rtl/>
        </w:rPr>
        <w:t>ع</w:t>
      </w:r>
      <w:r w:rsidRPr="009E7D69">
        <w:rPr>
          <w:sz w:val="26"/>
          <w:szCs w:val="26"/>
          <w:rtl/>
        </w:rPr>
        <w:t xml:space="preserve">ن تنفيذ الأنشطة، </w:t>
      </w:r>
      <w:r w:rsidRPr="009E7D69">
        <w:rPr>
          <w:rFonts w:hint="cs"/>
          <w:sz w:val="26"/>
          <w:szCs w:val="26"/>
          <w:rtl/>
        </w:rPr>
        <w:t>حسب المادة</w:t>
      </w:r>
      <w:r w:rsidRPr="009E7D69">
        <w:rPr>
          <w:sz w:val="26"/>
          <w:szCs w:val="26"/>
          <w:rtl/>
        </w:rPr>
        <w:t xml:space="preserve">، والتكنولوجيا البديلة المستخدمة </w:t>
      </w:r>
      <w:r w:rsidRPr="009E7D69">
        <w:rPr>
          <w:rFonts w:hint="cs"/>
          <w:sz w:val="26"/>
          <w:szCs w:val="26"/>
          <w:rtl/>
        </w:rPr>
        <w:t>والإدخال ذي الصلة ل</w:t>
      </w:r>
      <w:r w:rsidRPr="009E7D69">
        <w:rPr>
          <w:sz w:val="26"/>
          <w:szCs w:val="26"/>
          <w:rtl/>
        </w:rPr>
        <w:t xml:space="preserve">لبدائل، للسماح للأمانة </w:t>
      </w:r>
      <w:r w:rsidRPr="009E7D69">
        <w:rPr>
          <w:rFonts w:hint="cs"/>
          <w:sz w:val="26"/>
          <w:szCs w:val="26"/>
          <w:rtl/>
        </w:rPr>
        <w:t>بتقديم معلومات</w:t>
      </w:r>
      <w:r w:rsidRPr="009E7D69">
        <w:rPr>
          <w:sz w:val="26"/>
          <w:szCs w:val="26"/>
          <w:rtl/>
        </w:rPr>
        <w:t xml:space="preserve"> إلى اللجنة التنفيذية </w:t>
      </w:r>
      <w:r w:rsidRPr="009E7D69">
        <w:rPr>
          <w:rFonts w:hint="cs"/>
          <w:sz w:val="26"/>
          <w:szCs w:val="26"/>
          <w:rtl/>
        </w:rPr>
        <w:t>عن</w:t>
      </w:r>
      <w:r w:rsidRPr="009E7D69">
        <w:rPr>
          <w:sz w:val="26"/>
          <w:szCs w:val="26"/>
          <w:rtl/>
        </w:rPr>
        <w:t xml:space="preserve"> التغير الناتج </w:t>
      </w:r>
      <w:r w:rsidRPr="009E7D69">
        <w:rPr>
          <w:rFonts w:hint="cs"/>
          <w:sz w:val="26"/>
          <w:szCs w:val="26"/>
          <w:rtl/>
        </w:rPr>
        <w:t>في</w:t>
      </w:r>
      <w:r w:rsidRPr="009E7D69">
        <w:rPr>
          <w:sz w:val="26"/>
          <w:szCs w:val="26"/>
          <w:rtl/>
        </w:rPr>
        <w:t xml:space="preserve"> الانبعاثات ذات الصلة بالمناخ. </w:t>
      </w:r>
      <w:r w:rsidRPr="009E7D69">
        <w:rPr>
          <w:rFonts w:hint="cs"/>
          <w:sz w:val="26"/>
          <w:szCs w:val="26"/>
          <w:rtl/>
        </w:rPr>
        <w:t xml:space="preserve">كما ينبغي أن يسلط </w:t>
      </w:r>
      <w:r w:rsidRPr="009E7D69">
        <w:rPr>
          <w:sz w:val="26"/>
          <w:szCs w:val="26"/>
          <w:rtl/>
        </w:rPr>
        <w:t>التقرير الضوء على النجاحات والخبرات والتحديات المتصلة ب</w:t>
      </w:r>
      <w:r w:rsidRPr="009E7D69">
        <w:rPr>
          <w:rFonts w:hint="cs"/>
          <w:sz w:val="26"/>
          <w:szCs w:val="26"/>
          <w:rtl/>
        </w:rPr>
        <w:t>ال</w:t>
      </w:r>
      <w:r w:rsidRPr="009E7D69">
        <w:rPr>
          <w:sz w:val="26"/>
          <w:szCs w:val="26"/>
          <w:rtl/>
        </w:rPr>
        <w:t xml:space="preserve">أنشطة </w:t>
      </w:r>
      <w:r w:rsidRPr="009E7D69">
        <w:rPr>
          <w:rFonts w:hint="cs"/>
          <w:sz w:val="26"/>
          <w:szCs w:val="26"/>
          <w:rtl/>
        </w:rPr>
        <w:t>ال</w:t>
      </w:r>
      <w:r w:rsidRPr="009E7D69">
        <w:rPr>
          <w:sz w:val="26"/>
          <w:szCs w:val="26"/>
          <w:rtl/>
        </w:rPr>
        <w:t xml:space="preserve">مختلفة المدرجة في الخطة، </w:t>
      </w:r>
      <w:r w:rsidRPr="009E7D69">
        <w:rPr>
          <w:rFonts w:hint="cs"/>
          <w:sz w:val="26"/>
          <w:szCs w:val="26"/>
          <w:rtl/>
        </w:rPr>
        <w:t>وأن</w:t>
      </w:r>
      <w:r w:rsidRPr="009E7D69">
        <w:rPr>
          <w:sz w:val="26"/>
          <w:szCs w:val="26"/>
          <w:rtl/>
        </w:rPr>
        <w:t xml:space="preserve"> يعكس أية تغييرات في الظروف السائدة في البلد، و</w:t>
      </w:r>
      <w:r w:rsidRPr="009E7D69">
        <w:rPr>
          <w:rFonts w:hint="cs"/>
          <w:sz w:val="26"/>
          <w:szCs w:val="26"/>
          <w:rtl/>
        </w:rPr>
        <w:t>أن يوفر</w:t>
      </w:r>
      <w:r w:rsidRPr="009E7D69">
        <w:rPr>
          <w:sz w:val="26"/>
          <w:szCs w:val="26"/>
          <w:rtl/>
        </w:rPr>
        <w:t xml:space="preserve"> المعلومات الأخرى</w:t>
      </w:r>
      <w:r w:rsidRPr="003D67DA">
        <w:rPr>
          <w:sz w:val="26"/>
          <w:szCs w:val="26"/>
          <w:rtl/>
        </w:rPr>
        <w:t xml:space="preserve"> ذات الصلة. </w:t>
      </w:r>
      <w:r w:rsidRPr="003D67DA">
        <w:rPr>
          <w:rFonts w:hint="cs"/>
          <w:sz w:val="26"/>
          <w:szCs w:val="26"/>
          <w:rtl/>
        </w:rPr>
        <w:t>و</w:t>
      </w:r>
      <w:r w:rsidRPr="003D67DA">
        <w:rPr>
          <w:sz w:val="26"/>
          <w:szCs w:val="26"/>
          <w:rtl/>
        </w:rPr>
        <w:t xml:space="preserve">ينبغي أن يتضمن التقرير أيضا معلومات عن أية تغييرات </w:t>
      </w:r>
      <w:r w:rsidRPr="003D67DA">
        <w:rPr>
          <w:rFonts w:hint="cs"/>
          <w:sz w:val="26"/>
          <w:szCs w:val="26"/>
          <w:rtl/>
        </w:rPr>
        <w:t>مقارنة ب</w:t>
      </w:r>
      <w:r w:rsidRPr="003D67DA">
        <w:rPr>
          <w:sz w:val="26"/>
          <w:szCs w:val="26"/>
          <w:rtl/>
        </w:rPr>
        <w:t xml:space="preserve">خطة </w:t>
      </w:r>
      <w:r w:rsidRPr="003D67DA">
        <w:rPr>
          <w:rFonts w:hint="cs"/>
          <w:sz w:val="26"/>
          <w:szCs w:val="26"/>
          <w:rtl/>
        </w:rPr>
        <w:t xml:space="preserve">(خطط) </w:t>
      </w:r>
      <w:r w:rsidRPr="003D67DA">
        <w:rPr>
          <w:sz w:val="26"/>
          <w:szCs w:val="26"/>
          <w:rtl/>
        </w:rPr>
        <w:t>التنفيذ السنوي المقدم</w:t>
      </w:r>
      <w:r w:rsidRPr="003D67DA">
        <w:rPr>
          <w:rFonts w:hint="cs"/>
          <w:sz w:val="26"/>
          <w:szCs w:val="26"/>
          <w:rtl/>
        </w:rPr>
        <w:t>ة</w:t>
      </w:r>
      <w:r w:rsidRPr="003D67DA">
        <w:rPr>
          <w:sz w:val="26"/>
          <w:szCs w:val="26"/>
          <w:rtl/>
        </w:rPr>
        <w:t xml:space="preserve"> من قبل </w:t>
      </w:r>
      <w:r w:rsidRPr="003D67DA">
        <w:rPr>
          <w:rFonts w:hint="cs"/>
          <w:sz w:val="26"/>
          <w:szCs w:val="26"/>
          <w:rtl/>
        </w:rPr>
        <w:t>وما يبرر هذه التغييرات</w:t>
      </w:r>
      <w:r w:rsidRPr="003D67DA">
        <w:rPr>
          <w:sz w:val="26"/>
          <w:szCs w:val="26"/>
          <w:rtl/>
        </w:rPr>
        <w:t>، مثل التأخير</w:t>
      </w:r>
      <w:r w:rsidRPr="003D67DA">
        <w:rPr>
          <w:rFonts w:hint="cs"/>
          <w:sz w:val="26"/>
          <w:szCs w:val="26"/>
          <w:rtl/>
        </w:rPr>
        <w:t>ات</w:t>
      </w:r>
      <w:r w:rsidRPr="003D67DA">
        <w:rPr>
          <w:sz w:val="26"/>
          <w:szCs w:val="26"/>
          <w:rtl/>
        </w:rPr>
        <w:t xml:space="preserve">، </w:t>
      </w:r>
      <w:r w:rsidRPr="003D67DA">
        <w:rPr>
          <w:rFonts w:hint="cs"/>
          <w:sz w:val="26"/>
          <w:szCs w:val="26"/>
          <w:rtl/>
        </w:rPr>
        <w:t xml:space="preserve">واستخدام بند </w:t>
      </w:r>
      <w:r w:rsidRPr="003D67DA">
        <w:rPr>
          <w:sz w:val="26"/>
          <w:szCs w:val="26"/>
          <w:rtl/>
        </w:rPr>
        <w:t>المرونة لإعادة تخصيص الأموال خلال تنفيذ الشريحة، على النحو المنصوص عليه في الفقرة</w:t>
      </w:r>
      <w:r w:rsidRPr="003D67DA">
        <w:rPr>
          <w:rFonts w:hint="cs"/>
          <w:sz w:val="26"/>
          <w:szCs w:val="26"/>
          <w:rtl/>
        </w:rPr>
        <w:t> </w:t>
      </w:r>
      <w:r w:rsidRPr="003D67DA">
        <w:rPr>
          <w:sz w:val="26"/>
          <w:szCs w:val="26"/>
          <w:rtl/>
        </w:rPr>
        <w:t xml:space="preserve">7 من هذا الاتفاق، أو </w:t>
      </w:r>
      <w:r w:rsidRPr="003D67DA">
        <w:rPr>
          <w:rFonts w:hint="cs"/>
          <w:sz w:val="26"/>
          <w:szCs w:val="26"/>
          <w:rtl/>
        </w:rPr>
        <w:t xml:space="preserve">أي </w:t>
      </w:r>
      <w:r w:rsidRPr="003D67DA">
        <w:rPr>
          <w:sz w:val="26"/>
          <w:szCs w:val="26"/>
          <w:rtl/>
        </w:rPr>
        <w:t>تغييرات أخرى</w:t>
      </w:r>
      <w:r w:rsidRPr="003D67DA">
        <w:rPr>
          <w:rFonts w:hint="cs"/>
          <w:sz w:val="26"/>
          <w:szCs w:val="26"/>
          <w:rtl/>
        </w:rPr>
        <w:t>؛</w:t>
      </w:r>
    </w:p>
    <w:p w14:paraId="7AEC616F" w14:textId="77777777" w:rsidR="000A0BEF" w:rsidRPr="003D67DA" w:rsidRDefault="000A0BEF" w:rsidP="000A0BEF">
      <w:pPr>
        <w:pStyle w:val="Heading2"/>
        <w:widowControl/>
        <w:bidi/>
        <w:rPr>
          <w:sz w:val="26"/>
          <w:szCs w:val="26"/>
          <w:rtl/>
        </w:rPr>
      </w:pPr>
      <w:r w:rsidRPr="003D67DA">
        <w:rPr>
          <w:sz w:val="26"/>
          <w:szCs w:val="26"/>
          <w:rtl/>
        </w:rPr>
        <w:t xml:space="preserve">تقرير تحقق </w:t>
      </w:r>
      <w:r w:rsidRPr="003D67DA">
        <w:rPr>
          <w:rFonts w:hint="cs"/>
          <w:sz w:val="26"/>
          <w:szCs w:val="26"/>
          <w:rtl/>
        </w:rPr>
        <w:t>مستقل ل</w:t>
      </w:r>
      <w:r w:rsidRPr="003D67DA">
        <w:rPr>
          <w:sz w:val="26"/>
          <w:szCs w:val="26"/>
          <w:rtl/>
        </w:rPr>
        <w:t xml:space="preserve">نتائج خطة إدارة إزالة المواد الهيدروكلوروفلوروكربونية واستهلاك المواد، </w:t>
      </w:r>
      <w:r w:rsidRPr="003D67DA">
        <w:rPr>
          <w:rFonts w:hint="cs"/>
          <w:sz w:val="26"/>
          <w:szCs w:val="26"/>
          <w:rtl/>
        </w:rPr>
        <w:t>وفقا</w:t>
      </w:r>
      <w:r w:rsidRPr="003D67DA">
        <w:rPr>
          <w:sz w:val="26"/>
          <w:szCs w:val="26"/>
          <w:rtl/>
        </w:rPr>
        <w:t xml:space="preserve"> </w:t>
      </w:r>
      <w:r w:rsidRPr="003D67DA">
        <w:rPr>
          <w:rFonts w:hint="cs"/>
          <w:sz w:val="26"/>
          <w:szCs w:val="26"/>
          <w:rtl/>
        </w:rPr>
        <w:t>ل</w:t>
      </w:r>
      <w:r w:rsidRPr="003D67DA">
        <w:rPr>
          <w:sz w:val="26"/>
          <w:szCs w:val="26"/>
          <w:rtl/>
        </w:rPr>
        <w:t xml:space="preserve">لفقرة الفرعية 5(ب) </w:t>
      </w:r>
      <w:r w:rsidRPr="003D67DA">
        <w:rPr>
          <w:rFonts w:hint="cs"/>
          <w:sz w:val="26"/>
          <w:szCs w:val="26"/>
          <w:rtl/>
        </w:rPr>
        <w:t>في</w:t>
      </w:r>
      <w:r w:rsidRPr="003D67DA">
        <w:rPr>
          <w:sz w:val="26"/>
          <w:szCs w:val="26"/>
          <w:rtl/>
        </w:rPr>
        <w:t xml:space="preserve">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5962E046" w14:textId="77777777" w:rsidR="000A0BEF" w:rsidRPr="003D67DA" w:rsidRDefault="000A0BEF" w:rsidP="000A0BEF">
      <w:pPr>
        <w:pStyle w:val="Heading2"/>
        <w:widowControl/>
        <w:bidi/>
        <w:rPr>
          <w:sz w:val="26"/>
          <w:szCs w:val="26"/>
          <w:rtl/>
        </w:rPr>
      </w:pPr>
      <w:r w:rsidRPr="003D67DA">
        <w:rPr>
          <w:sz w:val="26"/>
          <w:szCs w:val="26"/>
          <w:rtl/>
        </w:rPr>
        <w:t xml:space="preserve">وصف خطي للنشاطات التي سيُضطلع بها </w:t>
      </w:r>
      <w:r w:rsidRPr="003D67DA">
        <w:rPr>
          <w:rFonts w:hint="cs"/>
          <w:sz w:val="26"/>
          <w:szCs w:val="26"/>
          <w:rtl/>
        </w:rPr>
        <w:t xml:space="preserve">خلال الفترة المشمولة بالشريحة المطلوبة، </w:t>
      </w:r>
      <w:r w:rsidRPr="003D67DA">
        <w:rPr>
          <w:sz w:val="26"/>
          <w:szCs w:val="26"/>
          <w:rtl/>
        </w:rPr>
        <w:t xml:space="preserve">مع إبراز </w:t>
      </w:r>
      <w:r w:rsidRPr="003D67DA">
        <w:rPr>
          <w:rFonts w:hint="cs"/>
          <w:sz w:val="26"/>
          <w:szCs w:val="26"/>
          <w:rtl/>
        </w:rPr>
        <w:t>المعالم الرئيسية للتنفيذ، ووقت الإتمام و</w:t>
      </w:r>
      <w:r w:rsidRPr="003D67DA">
        <w:rPr>
          <w:sz w:val="26"/>
          <w:szCs w:val="26"/>
          <w:rtl/>
        </w:rPr>
        <w:t>الترابط بين</w:t>
      </w:r>
      <w:r w:rsidRPr="003D67DA">
        <w:rPr>
          <w:rFonts w:hint="cs"/>
          <w:sz w:val="26"/>
          <w:szCs w:val="26"/>
          <w:rtl/>
        </w:rPr>
        <w:t xml:space="preserve"> الأنشطة،</w:t>
      </w:r>
      <w:r w:rsidRPr="003D67DA">
        <w:rPr>
          <w:sz w:val="26"/>
          <w:szCs w:val="26"/>
          <w:rtl/>
        </w:rPr>
        <w:t xml:space="preserve"> و</w:t>
      </w:r>
      <w:r w:rsidRPr="003D67DA">
        <w:rPr>
          <w:rFonts w:hint="cs"/>
          <w:sz w:val="26"/>
          <w:szCs w:val="26"/>
          <w:rtl/>
        </w:rPr>
        <w:t xml:space="preserve">مع </w:t>
      </w:r>
      <w:r w:rsidRPr="003D67DA">
        <w:rPr>
          <w:sz w:val="26"/>
          <w:szCs w:val="26"/>
          <w:rtl/>
        </w:rPr>
        <w:t>أخذ التجارب المكتسبة والتقدم المحرز في تنفيذ الشرائح السابقة بعين الاعتبار</w:t>
      </w:r>
      <w:r w:rsidRPr="003D67DA">
        <w:rPr>
          <w:rFonts w:hint="cs"/>
          <w:sz w:val="26"/>
          <w:szCs w:val="26"/>
          <w:rtl/>
        </w:rPr>
        <w:t>؛ وستقدم البيانات الواردة في الخطة حسب السنة التقويمية</w:t>
      </w:r>
      <w:r w:rsidRPr="003D67DA">
        <w:rPr>
          <w:sz w:val="26"/>
          <w:szCs w:val="26"/>
          <w:rtl/>
        </w:rPr>
        <w:t xml:space="preserve">.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w:t>
      </w:r>
      <w:r w:rsidRPr="003D67DA">
        <w:rPr>
          <w:rFonts w:hint="cs"/>
          <w:sz w:val="26"/>
          <w:szCs w:val="26"/>
          <w:rtl/>
        </w:rPr>
        <w:t>بالتفصيل التغييرات التي أدخلت</w:t>
      </w:r>
      <w:r w:rsidRPr="003D67DA">
        <w:rPr>
          <w:sz w:val="26"/>
          <w:szCs w:val="26"/>
          <w:rtl/>
        </w:rPr>
        <w:t xml:space="preserve"> على الخطة الشاملة وأن يقدم تفسيرا لها</w:t>
      </w:r>
      <w:r w:rsidRPr="003D67DA">
        <w:rPr>
          <w:rFonts w:hint="cs"/>
          <w:sz w:val="26"/>
          <w:szCs w:val="26"/>
          <w:rtl/>
        </w:rPr>
        <w:t>. ويمكن تقديم وصف الأنشطة المستقبلية كجزء من نفس الوثيقة بوصفه التقرير السردي بموجب الفقرة الفرعية (ب) أعلاه</w:t>
      </w:r>
      <w:r w:rsidRPr="003D67DA">
        <w:rPr>
          <w:sz w:val="26"/>
          <w:szCs w:val="26"/>
          <w:rtl/>
        </w:rPr>
        <w:t>؛</w:t>
      </w:r>
    </w:p>
    <w:p w14:paraId="4142CE7F" w14:textId="77777777" w:rsidR="000A0BEF" w:rsidRPr="003D67DA" w:rsidRDefault="000A0BEF" w:rsidP="000A0BEF">
      <w:pPr>
        <w:pStyle w:val="Heading2"/>
        <w:widowControl/>
        <w:bidi/>
        <w:rPr>
          <w:sz w:val="26"/>
          <w:szCs w:val="26"/>
          <w:rtl/>
        </w:rPr>
      </w:pPr>
      <w:r w:rsidRPr="003D67DA">
        <w:rPr>
          <w:sz w:val="26"/>
          <w:szCs w:val="26"/>
          <w:rtl/>
        </w:rPr>
        <w:t xml:space="preserve">مجموعة من المعلومات الكمية الخاصة </w:t>
      </w:r>
      <w:r w:rsidRPr="003D67DA">
        <w:rPr>
          <w:rFonts w:hint="cs"/>
          <w:sz w:val="26"/>
          <w:szCs w:val="26"/>
          <w:rtl/>
        </w:rPr>
        <w:t>بجميع تقارير التنفيذ السنوية</w:t>
      </w:r>
      <w:r w:rsidRPr="003D67DA">
        <w:rPr>
          <w:sz w:val="26"/>
          <w:szCs w:val="26"/>
          <w:rtl/>
        </w:rPr>
        <w:t xml:space="preserve"> </w:t>
      </w:r>
      <w:r w:rsidRPr="003D67DA">
        <w:rPr>
          <w:rFonts w:hint="cs"/>
          <w:sz w:val="26"/>
          <w:szCs w:val="26"/>
          <w:rtl/>
        </w:rPr>
        <w:t>و</w:t>
      </w:r>
      <w:r w:rsidRPr="003D67DA">
        <w:rPr>
          <w:sz w:val="26"/>
          <w:szCs w:val="26"/>
          <w:rtl/>
        </w:rPr>
        <w:t>خط</w:t>
      </w:r>
      <w:r w:rsidRPr="003D67DA">
        <w:rPr>
          <w:rFonts w:hint="cs"/>
          <w:sz w:val="26"/>
          <w:szCs w:val="26"/>
          <w:rtl/>
        </w:rPr>
        <w:t xml:space="preserve">ط التنفيذ السنوية المقدمة من خلال </w:t>
      </w:r>
      <w:r w:rsidRPr="003D67DA">
        <w:rPr>
          <w:sz w:val="26"/>
          <w:szCs w:val="26"/>
          <w:rtl/>
        </w:rPr>
        <w:t>قاعدة بيانات</w:t>
      </w:r>
      <w:r w:rsidRPr="003D67DA">
        <w:rPr>
          <w:rFonts w:hint="cs"/>
          <w:sz w:val="26"/>
          <w:szCs w:val="26"/>
          <w:rtl/>
        </w:rPr>
        <w:t xml:space="preserve"> على الإنترنت</w:t>
      </w:r>
      <w:r w:rsidRPr="003D67DA">
        <w:rPr>
          <w:sz w:val="26"/>
          <w:szCs w:val="26"/>
          <w:rtl/>
        </w:rPr>
        <w:t>؛</w:t>
      </w:r>
    </w:p>
    <w:p w14:paraId="3AF8BBA6" w14:textId="77777777" w:rsidR="000A0BEF" w:rsidRPr="003D67DA" w:rsidRDefault="000A0BEF" w:rsidP="000A0BEF">
      <w:pPr>
        <w:pStyle w:val="Heading2"/>
        <w:widowControl/>
        <w:numPr>
          <w:ilvl w:val="0"/>
          <w:numId w:val="0"/>
        </w:numPr>
        <w:bidi/>
        <w:ind w:left="720"/>
        <w:rPr>
          <w:sz w:val="26"/>
          <w:szCs w:val="26"/>
          <w:rtl/>
        </w:rPr>
      </w:pPr>
      <w:r w:rsidRPr="003D67DA">
        <w:rPr>
          <w:sz w:val="26"/>
          <w:szCs w:val="26"/>
          <w:rtl/>
        </w:rPr>
        <w:t>(ﻫ)</w:t>
      </w:r>
      <w:r w:rsidRPr="003D67DA">
        <w:rPr>
          <w:sz w:val="26"/>
          <w:szCs w:val="26"/>
          <w:rtl/>
        </w:rPr>
        <w:tab/>
        <w:t>موجز تنفيذي من حوالي خمس فقرات، يلخص الفقرات الفرعية من 1(أ) إلى 1(د) أعلاه.</w:t>
      </w:r>
    </w:p>
    <w:p w14:paraId="73439D27" w14:textId="77777777" w:rsidR="000A0BEF" w:rsidRPr="003D67DA" w:rsidRDefault="000A0BEF" w:rsidP="000A0BEF">
      <w:pPr>
        <w:bidi/>
        <w:spacing w:after="240"/>
        <w:rPr>
          <w:sz w:val="26"/>
          <w:szCs w:val="26"/>
          <w:rtl/>
        </w:rPr>
      </w:pPr>
      <w:r w:rsidRPr="003D67DA">
        <w:rPr>
          <w:rFonts w:hint="cs"/>
          <w:sz w:val="26"/>
          <w:szCs w:val="26"/>
          <w:rtl/>
        </w:rPr>
        <w:t>2.</w:t>
      </w:r>
      <w:r w:rsidRPr="003D67DA">
        <w:rPr>
          <w:rFonts w:hint="cs"/>
          <w:sz w:val="26"/>
          <w:szCs w:val="26"/>
          <w:rtl/>
        </w:rPr>
        <w:tab/>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03F0D6CF" w14:textId="77777777" w:rsidR="000A0BEF" w:rsidRPr="003D67DA" w:rsidRDefault="000A0BEF" w:rsidP="000A0BEF">
      <w:pPr>
        <w:bidi/>
        <w:spacing w:after="240"/>
        <w:ind w:left="1440" w:hanging="720"/>
        <w:rPr>
          <w:sz w:val="26"/>
          <w:szCs w:val="26"/>
          <w:rtl/>
        </w:rPr>
      </w:pPr>
      <w:r w:rsidRPr="003D67DA">
        <w:rPr>
          <w:rFonts w:hint="cs"/>
          <w:sz w:val="26"/>
          <w:szCs w:val="26"/>
          <w:rtl/>
        </w:rPr>
        <w:t>(أ)</w:t>
      </w:r>
      <w:r w:rsidRPr="003D67DA">
        <w:rPr>
          <w:rFonts w:hint="cs"/>
          <w:sz w:val="26"/>
          <w:szCs w:val="26"/>
          <w:rtl/>
        </w:rPr>
        <w:tab/>
        <w:t>تقارير عن تنفيذ الشريحة والخطط المشار إليها كجزء من هذا الاتفاق، ستشير بشكل حصري إلى الأنشطة والأموال المشمولة بهذا الاتفاق؛</w:t>
      </w:r>
    </w:p>
    <w:p w14:paraId="496D7D91" w14:textId="77777777" w:rsidR="000A0BEF" w:rsidRPr="00390191" w:rsidRDefault="000A0BEF" w:rsidP="000A0BEF">
      <w:pPr>
        <w:bidi/>
        <w:spacing w:after="240"/>
        <w:ind w:left="1440" w:hanging="720"/>
        <w:rPr>
          <w:sz w:val="26"/>
          <w:szCs w:val="26"/>
          <w:rtl/>
        </w:rPr>
      </w:pPr>
      <w:r w:rsidRPr="003D67DA">
        <w:rPr>
          <w:rFonts w:hint="cs"/>
          <w:sz w:val="26"/>
          <w:szCs w:val="26"/>
          <w:rtl/>
        </w:rPr>
        <w:t>(ب)</w:t>
      </w:r>
      <w:r w:rsidRPr="003D67DA">
        <w:rPr>
          <w:rFonts w:hint="cs"/>
          <w:sz w:val="26"/>
          <w:szCs w:val="26"/>
          <w:rtl/>
        </w:rPr>
        <w:tab/>
        <w:t xml:space="preserve">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w:t>
      </w:r>
      <w:r w:rsidRPr="00390191">
        <w:rPr>
          <w:rFonts w:hint="cs"/>
          <w:sz w:val="26"/>
          <w:szCs w:val="26"/>
          <w:rtl/>
        </w:rPr>
        <w:t>الهيدروكلوروفلوروكربونية الأقل سيستخدم كمرجع للامتثال لهذه الاتفاقات وسيشكل الأساس للتحقيق المستقل.</w:t>
      </w:r>
    </w:p>
    <w:p w14:paraId="3CED9C0A" w14:textId="77777777" w:rsidR="00685273" w:rsidRDefault="00685273">
      <w:pPr>
        <w:jc w:val="left"/>
        <w:rPr>
          <w:bCs/>
          <w:sz w:val="26"/>
          <w:szCs w:val="26"/>
          <w:highlight w:val="yellow"/>
          <w:rtl/>
        </w:rPr>
      </w:pPr>
      <w:r>
        <w:rPr>
          <w:bCs/>
          <w:sz w:val="26"/>
          <w:szCs w:val="26"/>
          <w:highlight w:val="yellow"/>
          <w:rtl/>
        </w:rPr>
        <w:br w:type="page"/>
      </w:r>
    </w:p>
    <w:p w14:paraId="087710A0" w14:textId="197F1FA4" w:rsidR="000A0BEF" w:rsidRPr="00390191" w:rsidRDefault="000A0BEF" w:rsidP="000A0BEF">
      <w:pPr>
        <w:bidi/>
        <w:rPr>
          <w:bCs/>
          <w:sz w:val="26"/>
          <w:szCs w:val="26"/>
          <w:rtl/>
        </w:rPr>
      </w:pPr>
      <w:r w:rsidRPr="00E23B79">
        <w:rPr>
          <w:bCs/>
          <w:sz w:val="26"/>
          <w:szCs w:val="26"/>
          <w:highlight w:val="yellow"/>
          <w:rtl/>
        </w:rPr>
        <w:lastRenderedPageBreak/>
        <w:t>التذييل 5- ألف: مؤسّسات الرصد والأدوار المتعلقة به</w:t>
      </w:r>
    </w:p>
    <w:p w14:paraId="5AC581A5" w14:textId="77777777" w:rsidR="000A0BEF" w:rsidRPr="00390191" w:rsidRDefault="000A0BEF" w:rsidP="000A0BEF">
      <w:pPr>
        <w:bidi/>
        <w:rPr>
          <w:sz w:val="26"/>
          <w:szCs w:val="26"/>
          <w:lang w:val="en-US"/>
        </w:rPr>
      </w:pPr>
    </w:p>
    <w:p w14:paraId="660B87A2" w14:textId="372A15EE" w:rsidR="000A0BEF" w:rsidRPr="00D51BBA" w:rsidRDefault="00D51BBA" w:rsidP="00D51BBA">
      <w:pPr>
        <w:pStyle w:val="ListParagraph"/>
        <w:numPr>
          <w:ilvl w:val="0"/>
          <w:numId w:val="49"/>
        </w:numPr>
        <w:bidi/>
      </w:pPr>
      <w:r w:rsidRPr="00D51BBA">
        <w:rPr>
          <w:b/>
          <w:sz w:val="26"/>
          <w:szCs w:val="26"/>
          <w:rtl/>
        </w:rPr>
        <w:t>يتكون هيكل تنفيذ الخطة من الكيانات التالية</w:t>
      </w:r>
      <w:r w:rsidRPr="00D51BBA">
        <w:rPr>
          <w:b/>
          <w:sz w:val="26"/>
          <w:szCs w:val="26"/>
        </w:rPr>
        <w:t>:</w:t>
      </w:r>
    </w:p>
    <w:p w14:paraId="6498217A" w14:textId="77777777" w:rsidR="00D51BBA" w:rsidRPr="00D174DE" w:rsidRDefault="00D51BBA" w:rsidP="00A914D9">
      <w:pPr>
        <w:pStyle w:val="ListParagraph"/>
        <w:bidi/>
        <w:ind w:left="0"/>
      </w:pPr>
    </w:p>
    <w:p w14:paraId="457515D9" w14:textId="67033B5A" w:rsidR="00B96651" w:rsidRDefault="00D51BBA" w:rsidP="002012B2">
      <w:pPr>
        <w:pStyle w:val="ListParagraph"/>
        <w:numPr>
          <w:ilvl w:val="0"/>
          <w:numId w:val="48"/>
        </w:numPr>
        <w:bidi/>
        <w:ind w:left="1140"/>
        <w:rPr>
          <w:b/>
          <w:sz w:val="26"/>
          <w:szCs w:val="26"/>
        </w:rPr>
      </w:pPr>
      <w:r w:rsidRPr="00D51BBA">
        <w:rPr>
          <w:b/>
          <w:sz w:val="26"/>
          <w:szCs w:val="26"/>
          <w:rtl/>
        </w:rPr>
        <w:t>تواصل لجنة الأوزون الوطنية</w:t>
      </w:r>
      <w:r w:rsidRPr="00D51BBA">
        <w:rPr>
          <w:b/>
          <w:sz w:val="26"/>
          <w:szCs w:val="26"/>
        </w:rPr>
        <w:t xml:space="preserve"> </w:t>
      </w:r>
      <w:r w:rsidRPr="00D51BBA">
        <w:rPr>
          <w:b/>
          <w:sz w:val="26"/>
          <w:szCs w:val="26"/>
          <w:rtl/>
        </w:rPr>
        <w:t xml:space="preserve">المنشأة للمرحلة الأولى من خطة إدارة إزالة المواد الهيدروكلوروفلوروكربونية عملها على المستوى الوطني أثناء تنفيذ الخطة. سيوفر المركز الوطني للنفط التوجيه الاستراتيجي ، ويراقب الأنشطة ويخطط </w:t>
      </w:r>
      <w:r>
        <w:rPr>
          <w:rFonts w:hint="cs"/>
          <w:b/>
          <w:sz w:val="26"/>
          <w:szCs w:val="26"/>
          <w:rtl/>
        </w:rPr>
        <w:t>ا</w:t>
      </w:r>
      <w:r w:rsidRPr="00D51BBA">
        <w:rPr>
          <w:b/>
          <w:sz w:val="26"/>
          <w:szCs w:val="26"/>
          <w:rtl/>
        </w:rPr>
        <w:t>ل</w:t>
      </w:r>
      <w:r>
        <w:rPr>
          <w:rFonts w:hint="cs"/>
          <w:b/>
          <w:sz w:val="26"/>
          <w:szCs w:val="26"/>
          <w:rtl/>
        </w:rPr>
        <w:t>ا</w:t>
      </w:r>
      <w:r w:rsidRPr="00D51BBA">
        <w:rPr>
          <w:b/>
          <w:sz w:val="26"/>
          <w:szCs w:val="26"/>
          <w:rtl/>
        </w:rPr>
        <w:t xml:space="preserve">ولويات أثناء تنفيذ الخطة. </w:t>
      </w:r>
      <w:r>
        <w:rPr>
          <w:rFonts w:hint="cs"/>
          <w:b/>
          <w:sz w:val="26"/>
          <w:szCs w:val="26"/>
          <w:rtl/>
        </w:rPr>
        <w:t>و</w:t>
      </w:r>
      <w:r w:rsidRPr="00D51BBA">
        <w:rPr>
          <w:b/>
          <w:sz w:val="26"/>
          <w:szCs w:val="26"/>
          <w:rtl/>
        </w:rPr>
        <w:t xml:space="preserve"> </w:t>
      </w:r>
      <w:r>
        <w:rPr>
          <w:rFonts w:hint="cs"/>
          <w:b/>
          <w:sz w:val="26"/>
          <w:szCs w:val="26"/>
          <w:rtl/>
        </w:rPr>
        <w:t xml:space="preserve">يتكون </w:t>
      </w:r>
      <w:r w:rsidRPr="00D51BBA">
        <w:rPr>
          <w:b/>
          <w:sz w:val="26"/>
          <w:szCs w:val="26"/>
          <w:rtl/>
        </w:rPr>
        <w:t xml:space="preserve">أعضاء لجنة النفط الوطنية </w:t>
      </w:r>
      <w:r>
        <w:rPr>
          <w:rFonts w:hint="cs"/>
          <w:b/>
          <w:sz w:val="26"/>
          <w:szCs w:val="26"/>
          <w:rtl/>
        </w:rPr>
        <w:t xml:space="preserve"> من </w:t>
      </w:r>
      <w:r w:rsidRPr="00D51BBA">
        <w:rPr>
          <w:b/>
          <w:sz w:val="26"/>
          <w:szCs w:val="26"/>
          <w:rtl/>
        </w:rPr>
        <w:t>وزارة البيئة ، ووزارة التجارة والوزارات ذات الصلة ، ووحدة الأوزون الوطنية</w:t>
      </w:r>
      <w:r>
        <w:rPr>
          <w:b/>
          <w:sz w:val="26"/>
          <w:szCs w:val="26"/>
        </w:rPr>
        <w:t xml:space="preserve"> </w:t>
      </w:r>
      <w:r w:rsidRPr="00D51BBA">
        <w:rPr>
          <w:b/>
          <w:sz w:val="26"/>
          <w:szCs w:val="26"/>
        </w:rPr>
        <w:t xml:space="preserve"> </w:t>
      </w:r>
      <w:r w:rsidRPr="00D51BBA">
        <w:rPr>
          <w:b/>
          <w:sz w:val="26"/>
          <w:szCs w:val="26"/>
          <w:rtl/>
        </w:rPr>
        <w:t xml:space="preserve">، والوكالة الرائدة ، ووحدة إدارة المشروع ، والجمعيات الصناعية ، ومؤسسات التدريب والتوعية ؛ </w:t>
      </w:r>
      <w:r>
        <w:rPr>
          <w:rFonts w:hint="cs"/>
          <w:b/>
          <w:sz w:val="26"/>
          <w:szCs w:val="26"/>
          <w:rtl/>
        </w:rPr>
        <w:t>و</w:t>
      </w:r>
      <w:r w:rsidRPr="00D51BBA">
        <w:rPr>
          <w:b/>
          <w:sz w:val="26"/>
          <w:szCs w:val="26"/>
          <w:rtl/>
        </w:rPr>
        <w:t xml:space="preserve">الكيانات المتعلقة بالنوع الاجتماعي ؛ وأصحاب المصلحة الآخرين ، </w:t>
      </w:r>
      <w:r w:rsidR="002012B2">
        <w:rPr>
          <w:rFonts w:hint="cs"/>
          <w:b/>
          <w:sz w:val="26"/>
          <w:szCs w:val="26"/>
          <w:rtl/>
        </w:rPr>
        <w:t>عند الإقتضاء</w:t>
      </w:r>
      <w:r w:rsidRPr="00D51BBA">
        <w:rPr>
          <w:b/>
          <w:sz w:val="26"/>
          <w:szCs w:val="26"/>
          <w:rtl/>
        </w:rPr>
        <w:t xml:space="preserve"> ؛</w:t>
      </w:r>
    </w:p>
    <w:p w14:paraId="0C986F70" w14:textId="77777777" w:rsidR="00B96651" w:rsidRDefault="00B96651" w:rsidP="00A914D9">
      <w:pPr>
        <w:pStyle w:val="ListParagraph"/>
        <w:bidi/>
        <w:ind w:left="1140"/>
        <w:rPr>
          <w:b/>
          <w:sz w:val="26"/>
          <w:szCs w:val="26"/>
        </w:rPr>
      </w:pPr>
    </w:p>
    <w:p w14:paraId="53245E70" w14:textId="413FBE52" w:rsidR="00D51BBA" w:rsidRPr="00B96651" w:rsidRDefault="00D51BBA" w:rsidP="00A914D9">
      <w:pPr>
        <w:pStyle w:val="ListParagraph"/>
        <w:numPr>
          <w:ilvl w:val="0"/>
          <w:numId w:val="48"/>
        </w:numPr>
        <w:bidi/>
        <w:ind w:left="1140"/>
        <w:rPr>
          <w:b/>
          <w:sz w:val="26"/>
          <w:szCs w:val="26"/>
          <w:rtl/>
        </w:rPr>
      </w:pPr>
      <w:r w:rsidRPr="00B96651">
        <w:rPr>
          <w:rFonts w:hint="cs"/>
          <w:b/>
          <w:sz w:val="26"/>
          <w:szCs w:val="26"/>
          <w:rtl/>
        </w:rPr>
        <w:t xml:space="preserve">إنّ </w:t>
      </w:r>
      <w:r w:rsidRPr="00B96651">
        <w:rPr>
          <w:b/>
          <w:sz w:val="26"/>
          <w:szCs w:val="26"/>
          <w:rtl/>
        </w:rPr>
        <w:t xml:space="preserve"> وحدة الأوزون الوطنية التابعة لوزارة الصناعة والتجارة والاقتصاد الأخضر والرقمي</w:t>
      </w:r>
      <w:r w:rsidRPr="00B96651">
        <w:rPr>
          <w:rFonts w:hint="cs"/>
          <w:b/>
          <w:sz w:val="26"/>
          <w:szCs w:val="26"/>
          <w:rtl/>
        </w:rPr>
        <w:t xml:space="preserve"> تكون</w:t>
      </w:r>
      <w:r w:rsidRPr="00B96651">
        <w:rPr>
          <w:b/>
          <w:sz w:val="26"/>
          <w:szCs w:val="26"/>
        </w:rPr>
        <w:t xml:space="preserve"> </w:t>
      </w:r>
      <w:r w:rsidRPr="00B96651">
        <w:rPr>
          <w:rFonts w:hint="cs"/>
          <w:b/>
          <w:sz w:val="26"/>
          <w:szCs w:val="26"/>
          <w:rtl/>
        </w:rPr>
        <w:t>م</w:t>
      </w:r>
      <w:r w:rsidRPr="00B96651">
        <w:rPr>
          <w:b/>
          <w:sz w:val="26"/>
          <w:szCs w:val="26"/>
          <w:rtl/>
        </w:rPr>
        <w:t>سؤولة عن تنسيق السلطات الوطنية وأصحاب المصلحة والوكالة المنفذة الرئيسية ، ورصد الأنشطة والإبلاغ عن التقدم المحرز بمساعدة الوكالة المنفذة الرئيسية. ووفقًا للاتفا</w:t>
      </w:r>
      <w:r w:rsidR="00B96651" w:rsidRPr="00B96651">
        <w:rPr>
          <w:b/>
          <w:sz w:val="26"/>
          <w:szCs w:val="26"/>
          <w:rtl/>
        </w:rPr>
        <w:t xml:space="preserve">ق ؛ </w:t>
      </w:r>
    </w:p>
    <w:p w14:paraId="3A7B8F9B" w14:textId="77777777" w:rsidR="00D51BBA" w:rsidRPr="00D51BBA" w:rsidRDefault="00D51BBA" w:rsidP="00A914D9">
      <w:pPr>
        <w:bidi/>
        <w:ind w:left="360"/>
        <w:rPr>
          <w:b/>
          <w:sz w:val="26"/>
          <w:szCs w:val="26"/>
          <w:rtl/>
        </w:rPr>
      </w:pPr>
    </w:p>
    <w:p w14:paraId="7C24326A" w14:textId="4EBC7E91" w:rsidR="00D51BBA" w:rsidRPr="00D51BBA" w:rsidRDefault="00B96651" w:rsidP="00A914D9">
      <w:pPr>
        <w:pStyle w:val="ListParagraph"/>
        <w:numPr>
          <w:ilvl w:val="0"/>
          <w:numId w:val="48"/>
        </w:numPr>
        <w:bidi/>
        <w:ind w:left="1140"/>
        <w:rPr>
          <w:b/>
          <w:sz w:val="26"/>
          <w:szCs w:val="26"/>
          <w:rtl/>
        </w:rPr>
      </w:pPr>
      <w:r>
        <w:rPr>
          <w:rFonts w:hint="cs"/>
          <w:b/>
          <w:sz w:val="26"/>
          <w:szCs w:val="26"/>
          <w:rtl/>
        </w:rPr>
        <w:t xml:space="preserve">و إنّ </w:t>
      </w:r>
      <w:r w:rsidR="00D51BBA" w:rsidRPr="00D51BBA">
        <w:rPr>
          <w:b/>
          <w:sz w:val="26"/>
          <w:szCs w:val="26"/>
          <w:rtl/>
        </w:rPr>
        <w:t xml:space="preserve">اليونيدو ، بصفتها الوكالة المنفذة الرئيسية لتنفيذ الخطة ، </w:t>
      </w:r>
      <w:r>
        <w:rPr>
          <w:rFonts w:hint="cs"/>
          <w:b/>
          <w:sz w:val="26"/>
          <w:szCs w:val="26"/>
          <w:rtl/>
        </w:rPr>
        <w:t xml:space="preserve">تكون </w:t>
      </w:r>
      <w:r w:rsidR="00D51BBA" w:rsidRPr="00D51BBA">
        <w:rPr>
          <w:b/>
          <w:sz w:val="26"/>
          <w:szCs w:val="26"/>
          <w:rtl/>
        </w:rPr>
        <w:t xml:space="preserve">مسؤولة عن تنفيذ الأنشطة المتفق عليها ، والتحقق من أهداف الاستهلاك ، وتقديم </w:t>
      </w:r>
      <w:r>
        <w:rPr>
          <w:rFonts w:hint="cs"/>
          <w:b/>
          <w:sz w:val="26"/>
          <w:szCs w:val="26"/>
          <w:rtl/>
        </w:rPr>
        <w:t>ال</w:t>
      </w:r>
      <w:r w:rsidR="00D51BBA" w:rsidRPr="00D51BBA">
        <w:rPr>
          <w:b/>
          <w:sz w:val="26"/>
          <w:szCs w:val="26"/>
          <w:rtl/>
        </w:rPr>
        <w:t>تق</w:t>
      </w:r>
      <w:r>
        <w:rPr>
          <w:rFonts w:hint="cs"/>
          <w:b/>
          <w:sz w:val="26"/>
          <w:szCs w:val="26"/>
          <w:rtl/>
        </w:rPr>
        <w:t>ا</w:t>
      </w:r>
      <w:r w:rsidR="00D51BBA" w:rsidRPr="00D51BBA">
        <w:rPr>
          <w:b/>
          <w:sz w:val="26"/>
          <w:szCs w:val="26"/>
          <w:rtl/>
        </w:rPr>
        <w:t xml:space="preserve">رير </w:t>
      </w:r>
      <w:r>
        <w:rPr>
          <w:rFonts w:hint="cs"/>
          <w:b/>
          <w:sz w:val="26"/>
          <w:szCs w:val="26"/>
          <w:rtl/>
        </w:rPr>
        <w:t>المرحلية</w:t>
      </w:r>
      <w:r w:rsidR="00D51BBA" w:rsidRPr="00D51BBA">
        <w:rPr>
          <w:b/>
          <w:sz w:val="26"/>
          <w:szCs w:val="26"/>
          <w:rtl/>
        </w:rPr>
        <w:t xml:space="preserve"> و</w:t>
      </w:r>
      <w:r>
        <w:rPr>
          <w:rFonts w:hint="cs"/>
          <w:b/>
          <w:sz w:val="26"/>
          <w:szCs w:val="26"/>
          <w:rtl/>
        </w:rPr>
        <w:t xml:space="preserve">التقارير عن </w:t>
      </w:r>
      <w:r w:rsidR="00D51BBA" w:rsidRPr="00D51BBA">
        <w:rPr>
          <w:b/>
          <w:sz w:val="26"/>
          <w:szCs w:val="26"/>
          <w:rtl/>
        </w:rPr>
        <w:t>الإنجازات إلى اللجنة التنفيذية وفقا للاتفاق.</w:t>
      </w:r>
    </w:p>
    <w:p w14:paraId="7B7BAA96" w14:textId="77777777" w:rsidR="00D51BBA" w:rsidRPr="00D51BBA" w:rsidRDefault="00D51BBA" w:rsidP="00D51BBA">
      <w:pPr>
        <w:bidi/>
        <w:rPr>
          <w:b/>
          <w:sz w:val="26"/>
          <w:szCs w:val="26"/>
          <w:rtl/>
        </w:rPr>
      </w:pPr>
    </w:p>
    <w:p w14:paraId="0A347AE4" w14:textId="7FD0773F" w:rsidR="000A0BEF" w:rsidRPr="003D67DA" w:rsidRDefault="000A0BEF" w:rsidP="00D51BBA">
      <w:pPr>
        <w:bidi/>
        <w:jc w:val="left"/>
        <w:rPr>
          <w:bCs/>
          <w:sz w:val="26"/>
          <w:szCs w:val="26"/>
          <w:rtl/>
        </w:rPr>
      </w:pPr>
      <w:r w:rsidRPr="003D67DA">
        <w:rPr>
          <w:bCs/>
          <w:sz w:val="26"/>
          <w:szCs w:val="26"/>
          <w:rtl/>
        </w:rPr>
        <w:t>التذييل 6- ألف: دور الوكالة المنفذة الرئيسية</w:t>
      </w:r>
    </w:p>
    <w:p w14:paraId="1A5B2B83" w14:textId="77777777" w:rsidR="000A0BEF" w:rsidRPr="003D67DA" w:rsidRDefault="000A0BEF" w:rsidP="000A0BEF">
      <w:pPr>
        <w:bidi/>
        <w:rPr>
          <w:bCs/>
          <w:sz w:val="26"/>
          <w:szCs w:val="26"/>
        </w:rPr>
      </w:pPr>
    </w:p>
    <w:p w14:paraId="36A0FA49" w14:textId="77777777" w:rsidR="000A0BEF" w:rsidRPr="003D67DA" w:rsidRDefault="000A0BEF" w:rsidP="000A0BEF">
      <w:pPr>
        <w:pStyle w:val="Heading1"/>
        <w:numPr>
          <w:ilvl w:val="0"/>
          <w:numId w:val="41"/>
        </w:numPr>
        <w:tabs>
          <w:tab w:val="clear" w:pos="0"/>
          <w:tab w:val="num" w:pos="90"/>
        </w:tabs>
        <w:bidi/>
        <w:ind w:left="90"/>
        <w:rPr>
          <w:sz w:val="26"/>
          <w:szCs w:val="26"/>
        </w:rPr>
      </w:pPr>
      <w:r w:rsidRPr="003D67DA">
        <w:rPr>
          <w:sz w:val="26"/>
          <w:szCs w:val="26"/>
          <w:rtl/>
        </w:rPr>
        <w:t>ستكـون الوكالـة الرئيسيـة مسؤولة عن مجموعـة من الأنشطة</w:t>
      </w:r>
      <w:r w:rsidRPr="003D67DA">
        <w:rPr>
          <w:rFonts w:hint="cs"/>
          <w:sz w:val="26"/>
          <w:szCs w:val="26"/>
          <w:rtl/>
        </w:rPr>
        <w:t xml:space="preserve"> </w:t>
      </w:r>
      <w:r w:rsidRPr="003D67DA">
        <w:rPr>
          <w:sz w:val="26"/>
          <w:szCs w:val="26"/>
          <w:rtl/>
        </w:rPr>
        <w:t>تشمل على الأقل ما يلي:</w:t>
      </w:r>
    </w:p>
    <w:p w14:paraId="58AE971D" w14:textId="77777777" w:rsidR="000A0BEF" w:rsidRPr="003D67DA" w:rsidRDefault="000A0BEF" w:rsidP="000A0BEF">
      <w:pPr>
        <w:pStyle w:val="Heading2"/>
        <w:widowControl/>
        <w:bidi/>
        <w:rPr>
          <w:sz w:val="26"/>
          <w:szCs w:val="26"/>
        </w:rPr>
      </w:pPr>
      <w:r w:rsidRPr="003D67DA">
        <w:rPr>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3CE81026" w14:textId="77777777" w:rsidR="000A0BEF" w:rsidRPr="003D67DA" w:rsidRDefault="000A0BEF" w:rsidP="000A0BEF">
      <w:pPr>
        <w:pStyle w:val="Heading2"/>
        <w:widowControl/>
        <w:bidi/>
        <w:rPr>
          <w:spacing w:val="12"/>
          <w:sz w:val="26"/>
          <w:szCs w:val="26"/>
        </w:rPr>
      </w:pPr>
      <w:r w:rsidRPr="003D67DA">
        <w:rPr>
          <w:spacing w:val="12"/>
          <w:sz w:val="26"/>
          <w:szCs w:val="26"/>
          <w:rtl/>
        </w:rPr>
        <w:t xml:space="preserve">مساعدة البلد في إعـداد خطط </w:t>
      </w:r>
      <w:r w:rsidRPr="003D67DA">
        <w:rPr>
          <w:rFonts w:hint="cs"/>
          <w:spacing w:val="12"/>
          <w:sz w:val="26"/>
          <w:szCs w:val="26"/>
          <w:rtl/>
        </w:rPr>
        <w:t>ال</w:t>
      </w:r>
      <w:r w:rsidRPr="003D67DA">
        <w:rPr>
          <w:spacing w:val="12"/>
          <w:sz w:val="26"/>
          <w:szCs w:val="26"/>
          <w:rtl/>
        </w:rPr>
        <w:t xml:space="preserve">تنفيذ </w:t>
      </w:r>
      <w:r w:rsidRPr="003D67DA">
        <w:rPr>
          <w:rFonts w:hint="cs"/>
          <w:spacing w:val="12"/>
          <w:sz w:val="26"/>
          <w:szCs w:val="26"/>
          <w:rtl/>
        </w:rPr>
        <w:t xml:space="preserve">السنوية </w:t>
      </w:r>
      <w:r w:rsidRPr="003D67DA">
        <w:rPr>
          <w:spacing w:val="12"/>
          <w:sz w:val="26"/>
          <w:szCs w:val="26"/>
          <w:rtl/>
        </w:rPr>
        <w:t>والتقاريـر اللاحقة على النحو المبيـن في التذييل 4-</w:t>
      </w:r>
      <w:r w:rsidRPr="003D67DA">
        <w:rPr>
          <w:rFonts w:hint="cs"/>
          <w:spacing w:val="12"/>
          <w:sz w:val="26"/>
          <w:szCs w:val="26"/>
          <w:rtl/>
        </w:rPr>
        <w:t xml:space="preserve"> </w:t>
      </w:r>
      <w:r w:rsidRPr="003D67DA">
        <w:rPr>
          <w:spacing w:val="12"/>
          <w:sz w:val="26"/>
          <w:szCs w:val="26"/>
          <w:rtl/>
        </w:rPr>
        <w:t>ألف؛</w:t>
      </w:r>
    </w:p>
    <w:p w14:paraId="2DC048C3" w14:textId="77777777" w:rsidR="000A0BEF" w:rsidRPr="003D67DA" w:rsidRDefault="000A0BEF" w:rsidP="000A0BEF">
      <w:pPr>
        <w:pStyle w:val="Heading2"/>
        <w:widowControl/>
        <w:bidi/>
        <w:rPr>
          <w:sz w:val="26"/>
          <w:szCs w:val="26"/>
        </w:rPr>
      </w:pPr>
      <w:r w:rsidRPr="003D67DA">
        <w:rPr>
          <w:sz w:val="26"/>
          <w:szCs w:val="26"/>
          <w:rtl/>
        </w:rPr>
        <w:t xml:space="preserve">تقديم تحقّق </w:t>
      </w:r>
      <w:r w:rsidRPr="003D67DA">
        <w:rPr>
          <w:rFonts w:hint="cs"/>
          <w:sz w:val="26"/>
          <w:szCs w:val="26"/>
          <w:rtl/>
        </w:rPr>
        <w:t xml:space="preserve">مستقل </w:t>
      </w:r>
      <w:r w:rsidRPr="003D67DA">
        <w:rPr>
          <w:sz w:val="26"/>
          <w:szCs w:val="26"/>
          <w:rtl/>
        </w:rPr>
        <w:t xml:space="preserve">إلى اللجنة التنفيذية من أن الأهداف قد تحققت وأن الأنشطة </w:t>
      </w:r>
      <w:r w:rsidRPr="003D67DA">
        <w:rPr>
          <w:rFonts w:hint="cs"/>
          <w:sz w:val="26"/>
          <w:szCs w:val="26"/>
          <w:rtl/>
        </w:rPr>
        <w:t>الشرائح</w:t>
      </w:r>
      <w:r w:rsidRPr="003D67DA">
        <w:rPr>
          <w:sz w:val="26"/>
          <w:szCs w:val="26"/>
          <w:rtl/>
        </w:rPr>
        <w:t xml:space="preserve"> المرتبطة بها قد أُكملت على النحو المبيّن في خطة تنفيذ </w:t>
      </w:r>
      <w:r w:rsidRPr="003D67DA">
        <w:rPr>
          <w:rFonts w:hint="cs"/>
          <w:sz w:val="26"/>
          <w:szCs w:val="26"/>
          <w:rtl/>
        </w:rPr>
        <w:t xml:space="preserve">الشرائح </w:t>
      </w:r>
      <w:r w:rsidRPr="003D67DA">
        <w:rPr>
          <w:sz w:val="26"/>
          <w:szCs w:val="26"/>
          <w:rtl/>
        </w:rPr>
        <w:t>بما يتمشى مع التذييل 4-ألف؛</w:t>
      </w:r>
    </w:p>
    <w:p w14:paraId="44B43B34" w14:textId="77777777" w:rsidR="000A0BEF" w:rsidRPr="003D67DA" w:rsidRDefault="000A0BEF" w:rsidP="000A0BEF">
      <w:pPr>
        <w:pStyle w:val="Heading2"/>
        <w:widowControl/>
        <w:bidi/>
        <w:rPr>
          <w:sz w:val="26"/>
          <w:szCs w:val="26"/>
        </w:rPr>
      </w:pPr>
      <w:r w:rsidRPr="003D67DA">
        <w:rPr>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515015FA" w14:textId="77777777" w:rsidR="000A0BEF" w:rsidRDefault="000A0BEF" w:rsidP="000A0BEF">
      <w:pPr>
        <w:pStyle w:val="Heading2"/>
        <w:widowControl/>
        <w:numPr>
          <w:ilvl w:val="0"/>
          <w:numId w:val="0"/>
        </w:numPr>
        <w:bidi/>
        <w:spacing w:after="280"/>
        <w:ind w:left="1440" w:hanging="720"/>
        <w:rPr>
          <w:sz w:val="26"/>
          <w:szCs w:val="26"/>
          <w:rtl/>
        </w:rPr>
      </w:pPr>
      <w:r w:rsidRPr="003D67DA">
        <w:rPr>
          <w:rFonts w:hint="cs"/>
          <w:sz w:val="26"/>
          <w:szCs w:val="26"/>
          <w:rtl/>
        </w:rPr>
        <w:t>(ﻫ)</w:t>
      </w:r>
      <w:r w:rsidRPr="003D67DA">
        <w:rPr>
          <w:rFonts w:hint="cs"/>
          <w:sz w:val="26"/>
          <w:szCs w:val="26"/>
          <w:rtl/>
        </w:rPr>
        <w:tab/>
      </w:r>
      <w:r w:rsidRPr="003D67DA">
        <w:rPr>
          <w:sz w:val="26"/>
          <w:szCs w:val="26"/>
          <w:rtl/>
        </w:rPr>
        <w:t xml:space="preserve">الوفاء بمتطلبات الإبلاغ الخاصة بتقارير </w:t>
      </w:r>
      <w:r w:rsidRPr="003D67DA">
        <w:rPr>
          <w:rFonts w:hint="cs"/>
          <w:sz w:val="26"/>
          <w:szCs w:val="26"/>
          <w:rtl/>
        </w:rPr>
        <w:t>ال</w:t>
      </w:r>
      <w:r w:rsidRPr="003D67DA">
        <w:rPr>
          <w:sz w:val="26"/>
          <w:szCs w:val="26"/>
          <w:rtl/>
        </w:rPr>
        <w:t xml:space="preserve">تنفيذ </w:t>
      </w:r>
      <w:r w:rsidRPr="003D67DA">
        <w:rPr>
          <w:rFonts w:hint="cs"/>
          <w:sz w:val="26"/>
          <w:szCs w:val="26"/>
          <w:rtl/>
        </w:rPr>
        <w:t>السنوية</w:t>
      </w:r>
      <w:r w:rsidRPr="003D67DA">
        <w:rPr>
          <w:sz w:val="26"/>
          <w:szCs w:val="26"/>
          <w:rtl/>
        </w:rPr>
        <w:t xml:space="preserve"> وخطط التنفيذ والخطة الشاملة على النحو المحدد في التذييل 4-</w:t>
      </w:r>
      <w:r w:rsidRPr="003D67DA">
        <w:rPr>
          <w:rFonts w:hint="cs"/>
          <w:sz w:val="26"/>
          <w:szCs w:val="26"/>
          <w:rtl/>
        </w:rPr>
        <w:t xml:space="preserve"> </w:t>
      </w:r>
      <w:r w:rsidRPr="003D67DA">
        <w:rPr>
          <w:sz w:val="26"/>
          <w:szCs w:val="26"/>
          <w:rtl/>
        </w:rPr>
        <w:t>ألف لتقديمها إلى اللجنة التنفيذية</w:t>
      </w:r>
      <w:r w:rsidRPr="003D67DA">
        <w:rPr>
          <w:rFonts w:hint="cs"/>
          <w:sz w:val="26"/>
          <w:szCs w:val="26"/>
          <w:rtl/>
        </w:rPr>
        <w:t xml:space="preserve">. </w:t>
      </w:r>
    </w:p>
    <w:p w14:paraId="0867FABB" w14:textId="77777777" w:rsidR="000A0BEF" w:rsidRPr="003D67DA" w:rsidRDefault="000A0BEF" w:rsidP="000A0BEF">
      <w:pPr>
        <w:pStyle w:val="Heading2"/>
        <w:widowControl/>
        <w:numPr>
          <w:ilvl w:val="0"/>
          <w:numId w:val="0"/>
        </w:numPr>
        <w:bidi/>
        <w:spacing w:after="280"/>
        <w:ind w:left="1440" w:hanging="720"/>
        <w:rPr>
          <w:sz w:val="26"/>
          <w:szCs w:val="26"/>
          <w:rtl/>
        </w:rPr>
      </w:pPr>
      <w:r w:rsidRPr="003D67DA">
        <w:rPr>
          <w:rFonts w:hint="cs"/>
          <w:sz w:val="26"/>
          <w:szCs w:val="26"/>
          <w:rtl/>
        </w:rPr>
        <w:t>(و)</w:t>
      </w:r>
      <w:r w:rsidRPr="003D67DA">
        <w:rPr>
          <w:rFonts w:hint="cs"/>
          <w:sz w:val="26"/>
          <w:szCs w:val="26"/>
          <w:rtl/>
        </w:rPr>
        <w:tab/>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180A826C" w14:textId="77777777" w:rsidR="000A0BEF" w:rsidRPr="003D67DA" w:rsidRDefault="000A0BEF" w:rsidP="000A0BEF">
      <w:pPr>
        <w:pStyle w:val="Heading2"/>
        <w:widowControl/>
        <w:numPr>
          <w:ilvl w:val="0"/>
          <w:numId w:val="0"/>
        </w:numPr>
        <w:bidi/>
        <w:spacing w:after="280"/>
        <w:ind w:left="1440" w:hanging="720"/>
        <w:rPr>
          <w:sz w:val="26"/>
          <w:szCs w:val="26"/>
        </w:rPr>
      </w:pPr>
      <w:r w:rsidRPr="003D67DA">
        <w:rPr>
          <w:rFonts w:hint="cs"/>
          <w:sz w:val="26"/>
          <w:szCs w:val="26"/>
          <w:rtl/>
        </w:rPr>
        <w:t>(ز)</w:t>
      </w:r>
      <w:r w:rsidRPr="003D67DA">
        <w:rPr>
          <w:rFonts w:hint="cs"/>
          <w:sz w:val="26"/>
          <w:szCs w:val="26"/>
          <w:rtl/>
        </w:rPr>
        <w:tab/>
      </w:r>
      <w:r w:rsidRPr="003D67DA">
        <w:rPr>
          <w:sz w:val="26"/>
          <w:szCs w:val="26"/>
          <w:rtl/>
        </w:rPr>
        <w:t>ضمان تنفيذ الخبراء التقنيين المستقلين المؤهّلين للمراجعات التقنيَّة؛</w:t>
      </w:r>
    </w:p>
    <w:p w14:paraId="663A1C55" w14:textId="77777777" w:rsidR="000A0BEF" w:rsidRPr="003D67DA" w:rsidRDefault="000A0BEF" w:rsidP="000A0BEF">
      <w:pPr>
        <w:pStyle w:val="Heading2"/>
        <w:widowControl/>
        <w:numPr>
          <w:ilvl w:val="0"/>
          <w:numId w:val="0"/>
        </w:numPr>
        <w:bidi/>
        <w:spacing w:after="280"/>
        <w:ind w:left="1440" w:hanging="720"/>
        <w:rPr>
          <w:sz w:val="26"/>
          <w:szCs w:val="26"/>
        </w:rPr>
      </w:pPr>
      <w:r w:rsidRPr="003D67DA">
        <w:rPr>
          <w:rFonts w:hint="cs"/>
          <w:sz w:val="26"/>
          <w:szCs w:val="26"/>
          <w:rtl/>
        </w:rPr>
        <w:t>(ح)</w:t>
      </w:r>
      <w:r w:rsidRPr="003D67DA">
        <w:rPr>
          <w:rFonts w:hint="cs"/>
          <w:sz w:val="26"/>
          <w:szCs w:val="26"/>
          <w:rtl/>
        </w:rPr>
        <w:tab/>
      </w:r>
      <w:r w:rsidRPr="003D67DA">
        <w:rPr>
          <w:sz w:val="26"/>
          <w:szCs w:val="26"/>
          <w:rtl/>
        </w:rPr>
        <w:t>إجراء مهامّ الإشراف المطلوبة؛</w:t>
      </w:r>
    </w:p>
    <w:p w14:paraId="5E5DE46F" w14:textId="77777777" w:rsidR="000A0BEF" w:rsidRPr="003D67DA" w:rsidRDefault="000A0BEF" w:rsidP="000A0BEF">
      <w:pPr>
        <w:pStyle w:val="Heading2"/>
        <w:widowControl/>
        <w:numPr>
          <w:ilvl w:val="0"/>
          <w:numId w:val="0"/>
        </w:numPr>
        <w:bidi/>
        <w:spacing w:after="280"/>
        <w:ind w:left="1440" w:hanging="720"/>
        <w:rPr>
          <w:sz w:val="26"/>
          <w:szCs w:val="26"/>
          <w:rtl/>
        </w:rPr>
      </w:pPr>
      <w:r w:rsidRPr="003D67DA">
        <w:rPr>
          <w:rFonts w:hint="cs"/>
          <w:sz w:val="26"/>
          <w:szCs w:val="26"/>
          <w:rtl/>
        </w:rPr>
        <w:lastRenderedPageBreak/>
        <w:t>(ط)</w:t>
      </w:r>
      <w:r w:rsidRPr="003D67DA">
        <w:rPr>
          <w:rFonts w:hint="cs"/>
          <w:sz w:val="26"/>
          <w:szCs w:val="26"/>
          <w:rtl/>
        </w:rPr>
        <w:tab/>
      </w:r>
      <w:r w:rsidRPr="003D67DA">
        <w:rPr>
          <w:sz w:val="26"/>
          <w:szCs w:val="26"/>
          <w:rtl/>
        </w:rPr>
        <w:t>ضمان وجود آليّة تشغيلية تمكّن من تنفيذ خطة التنفيذ بطريقة فعالة ومتسمة بالشفافية والإبلاغ الدقيق عن البيانات؛</w:t>
      </w:r>
    </w:p>
    <w:p w14:paraId="53116451" w14:textId="77777777" w:rsidR="000A0BEF" w:rsidRPr="003D67DA" w:rsidRDefault="000A0BEF" w:rsidP="000A0BEF">
      <w:pPr>
        <w:pStyle w:val="Heading2"/>
        <w:widowControl/>
        <w:numPr>
          <w:ilvl w:val="0"/>
          <w:numId w:val="0"/>
        </w:numPr>
        <w:bidi/>
        <w:spacing w:after="280"/>
        <w:ind w:left="1440" w:hanging="720"/>
        <w:rPr>
          <w:sz w:val="26"/>
          <w:szCs w:val="26"/>
        </w:rPr>
      </w:pPr>
      <w:r w:rsidRPr="003D67DA">
        <w:rPr>
          <w:rFonts w:hint="cs"/>
          <w:sz w:val="26"/>
          <w:szCs w:val="26"/>
          <w:rtl/>
        </w:rPr>
        <w:t>(ي)</w:t>
      </w:r>
      <w:r w:rsidRPr="003D67DA">
        <w:rPr>
          <w:rFonts w:hint="cs"/>
          <w:sz w:val="26"/>
          <w:szCs w:val="26"/>
          <w:rtl/>
        </w:rPr>
        <w:tab/>
      </w:r>
      <w:r w:rsidRPr="003D67DA">
        <w:rPr>
          <w:sz w:val="26"/>
          <w:szCs w:val="26"/>
          <w:rtl/>
        </w:rPr>
        <w:t xml:space="preserve">في حالة خفض التمويل نتيجة عدم الامتثال وفقا للفقرة 11 من الاتفاق، تحديد، بالتشاور مع البلد، </w:t>
      </w:r>
      <w:r w:rsidRPr="003D67DA">
        <w:rPr>
          <w:rFonts w:hint="cs"/>
          <w:sz w:val="26"/>
          <w:szCs w:val="26"/>
          <w:rtl/>
        </w:rPr>
        <w:t xml:space="preserve"> </w:t>
      </w:r>
      <w:r w:rsidRPr="003D67DA">
        <w:rPr>
          <w:sz w:val="26"/>
          <w:szCs w:val="26"/>
          <w:rtl/>
        </w:rPr>
        <w:t xml:space="preserve">تخصيص التخفيضات لمختلف بنود الميزانية ولتمويل </w:t>
      </w:r>
      <w:r w:rsidRPr="003D67DA">
        <w:rPr>
          <w:rFonts w:hint="cs"/>
          <w:sz w:val="26"/>
          <w:szCs w:val="26"/>
          <w:rtl/>
        </w:rPr>
        <w:t>ال</w:t>
      </w:r>
      <w:r w:rsidRPr="003D67DA">
        <w:rPr>
          <w:sz w:val="26"/>
          <w:szCs w:val="26"/>
          <w:rtl/>
        </w:rPr>
        <w:t xml:space="preserve">وكالة </w:t>
      </w:r>
      <w:r w:rsidRPr="003D67DA">
        <w:rPr>
          <w:rFonts w:hint="cs"/>
          <w:sz w:val="26"/>
          <w:szCs w:val="26"/>
          <w:rtl/>
        </w:rPr>
        <w:t>ال</w:t>
      </w:r>
      <w:r w:rsidRPr="003D67DA">
        <w:rPr>
          <w:sz w:val="26"/>
          <w:szCs w:val="26"/>
          <w:rtl/>
        </w:rPr>
        <w:t xml:space="preserve">منفذة </w:t>
      </w:r>
      <w:r w:rsidRPr="003D67DA">
        <w:rPr>
          <w:rFonts w:hint="cs"/>
          <w:sz w:val="26"/>
          <w:szCs w:val="26"/>
          <w:rtl/>
        </w:rPr>
        <w:t xml:space="preserve">الرئيسية </w:t>
      </w:r>
      <w:r w:rsidRPr="003D67DA">
        <w:rPr>
          <w:sz w:val="26"/>
          <w:szCs w:val="26"/>
          <w:rtl/>
        </w:rPr>
        <w:t>؛</w:t>
      </w:r>
    </w:p>
    <w:p w14:paraId="5D426A24" w14:textId="77777777" w:rsidR="000A0BEF" w:rsidRPr="003D67DA" w:rsidRDefault="000A0BEF" w:rsidP="000A0BEF">
      <w:pPr>
        <w:pStyle w:val="Heading2"/>
        <w:widowControl/>
        <w:numPr>
          <w:ilvl w:val="0"/>
          <w:numId w:val="0"/>
        </w:numPr>
        <w:bidi/>
        <w:spacing w:after="280"/>
        <w:ind w:left="1440" w:hanging="720"/>
        <w:rPr>
          <w:sz w:val="26"/>
          <w:szCs w:val="26"/>
        </w:rPr>
      </w:pPr>
      <w:r w:rsidRPr="003D67DA">
        <w:rPr>
          <w:rFonts w:hint="cs"/>
          <w:sz w:val="26"/>
          <w:szCs w:val="26"/>
          <w:rtl/>
        </w:rPr>
        <w:t>(</w:t>
      </w:r>
      <w:r>
        <w:rPr>
          <w:rFonts w:hint="cs"/>
          <w:sz w:val="26"/>
          <w:szCs w:val="26"/>
          <w:rtl/>
        </w:rPr>
        <w:t>ك</w:t>
      </w:r>
      <w:r w:rsidRPr="003D67DA">
        <w:rPr>
          <w:rFonts w:hint="cs"/>
          <w:sz w:val="26"/>
          <w:szCs w:val="26"/>
          <w:rtl/>
        </w:rPr>
        <w:t>)</w:t>
      </w:r>
      <w:r w:rsidRPr="003D67DA">
        <w:rPr>
          <w:rFonts w:hint="cs"/>
          <w:sz w:val="26"/>
          <w:szCs w:val="26"/>
          <w:rtl/>
        </w:rPr>
        <w:tab/>
      </w:r>
      <w:r w:rsidRPr="003D67DA">
        <w:rPr>
          <w:sz w:val="26"/>
          <w:szCs w:val="26"/>
          <w:rtl/>
        </w:rPr>
        <w:t>ضمان أنَّ المبالغ المدفوعة للبلد ي</w:t>
      </w:r>
      <w:r w:rsidRPr="003D67DA">
        <w:rPr>
          <w:rFonts w:hint="cs"/>
          <w:sz w:val="26"/>
          <w:szCs w:val="26"/>
          <w:rtl/>
        </w:rPr>
        <w:t>ُ</w:t>
      </w:r>
      <w:r w:rsidRPr="003D67DA">
        <w:rPr>
          <w:sz w:val="26"/>
          <w:szCs w:val="26"/>
          <w:rtl/>
        </w:rPr>
        <w:t>ستند فيها إلى استعمال المؤشرات؛</w:t>
      </w:r>
    </w:p>
    <w:p w14:paraId="57EEC470" w14:textId="77777777" w:rsidR="000A0BEF" w:rsidRPr="003D67DA" w:rsidRDefault="000A0BEF" w:rsidP="000A0BEF">
      <w:pPr>
        <w:pStyle w:val="Heading2"/>
        <w:widowControl/>
        <w:numPr>
          <w:ilvl w:val="0"/>
          <w:numId w:val="0"/>
        </w:numPr>
        <w:bidi/>
        <w:spacing w:after="280"/>
        <w:ind w:left="1440" w:hanging="720"/>
        <w:rPr>
          <w:sz w:val="26"/>
          <w:szCs w:val="26"/>
          <w:rtl/>
        </w:rPr>
      </w:pPr>
      <w:r>
        <w:rPr>
          <w:rFonts w:hint="cs"/>
          <w:sz w:val="26"/>
          <w:szCs w:val="26"/>
          <w:rtl/>
        </w:rPr>
        <w:t>(ل</w:t>
      </w:r>
      <w:r w:rsidRPr="003D67DA">
        <w:rPr>
          <w:rFonts w:hint="cs"/>
          <w:sz w:val="26"/>
          <w:szCs w:val="26"/>
          <w:rtl/>
        </w:rPr>
        <w:t>)</w:t>
      </w:r>
      <w:r w:rsidRPr="003D67DA">
        <w:rPr>
          <w:rFonts w:hint="cs"/>
          <w:sz w:val="26"/>
          <w:szCs w:val="26"/>
          <w:rtl/>
        </w:rPr>
        <w:tab/>
      </w:r>
      <w:r w:rsidRPr="003D67DA">
        <w:rPr>
          <w:sz w:val="26"/>
          <w:szCs w:val="26"/>
          <w:rtl/>
        </w:rPr>
        <w:t>تقديم المساعدة فيما يتعلق بدعم السياسات العامة والدعم الإداري والتقني عند الطلب.</w:t>
      </w:r>
    </w:p>
    <w:p w14:paraId="7DF2E2F6" w14:textId="77777777" w:rsidR="000A0BEF" w:rsidRPr="003D67DA" w:rsidRDefault="000A0BEF" w:rsidP="000A0BEF">
      <w:pPr>
        <w:bidi/>
        <w:spacing w:after="240"/>
        <w:ind w:left="1440" w:hanging="720"/>
        <w:rPr>
          <w:sz w:val="26"/>
          <w:szCs w:val="26"/>
        </w:rPr>
      </w:pPr>
      <w:r w:rsidRPr="003D67DA">
        <w:rPr>
          <w:rFonts w:hint="cs"/>
          <w:sz w:val="26"/>
          <w:szCs w:val="26"/>
          <w:rtl/>
        </w:rPr>
        <w:t>(</w:t>
      </w:r>
      <w:r>
        <w:rPr>
          <w:rFonts w:hint="cs"/>
          <w:sz w:val="26"/>
          <w:szCs w:val="26"/>
          <w:rtl/>
        </w:rPr>
        <w:t>م</w:t>
      </w:r>
      <w:r w:rsidRPr="003D67DA">
        <w:rPr>
          <w:rFonts w:hint="cs"/>
          <w:sz w:val="26"/>
          <w:szCs w:val="26"/>
          <w:rtl/>
        </w:rPr>
        <w:t>)</w:t>
      </w:r>
      <w:r w:rsidRPr="003D67DA">
        <w:rPr>
          <w:rFonts w:hint="cs"/>
          <w:sz w:val="26"/>
          <w:szCs w:val="26"/>
          <w:rtl/>
        </w:rPr>
        <w:tab/>
        <w:t>الإفراج الآني للأموال إلى البلد المشارك / المنشآت المشاركة لاستكمال الأنشطة المتصلة بالمشروع.</w:t>
      </w:r>
    </w:p>
    <w:p w14:paraId="69F9F53F" w14:textId="77777777" w:rsidR="000A0BEF" w:rsidRPr="003D67DA" w:rsidRDefault="000A0BEF" w:rsidP="000A0BEF">
      <w:pPr>
        <w:pStyle w:val="Heading1"/>
        <w:numPr>
          <w:ilvl w:val="0"/>
          <w:numId w:val="1"/>
        </w:numPr>
        <w:tabs>
          <w:tab w:val="clear" w:pos="0"/>
          <w:tab w:val="num" w:pos="90"/>
        </w:tabs>
        <w:bidi/>
        <w:spacing w:after="280"/>
        <w:ind w:left="90"/>
        <w:rPr>
          <w:sz w:val="26"/>
          <w:szCs w:val="26"/>
          <w:rtl/>
        </w:rPr>
      </w:pPr>
      <w:r w:rsidRPr="003D67DA">
        <w:rPr>
          <w:sz w:val="26"/>
          <w:szCs w:val="26"/>
          <w:rtl/>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w:t>
      </w:r>
      <w:r w:rsidRPr="003D67DA">
        <w:rPr>
          <w:rFonts w:hint="cs"/>
          <w:sz w:val="26"/>
          <w:szCs w:val="26"/>
          <w:rtl/>
        </w:rPr>
        <w:t>ـ</w:t>
      </w:r>
      <w:r w:rsidRPr="003D67DA">
        <w:rPr>
          <w:sz w:val="26"/>
          <w:szCs w:val="26"/>
          <w:rtl/>
        </w:rPr>
        <w:t>رة الفرعي</w:t>
      </w:r>
      <w:r w:rsidRPr="003D67DA">
        <w:rPr>
          <w:rFonts w:hint="cs"/>
          <w:sz w:val="26"/>
          <w:szCs w:val="26"/>
          <w:rtl/>
        </w:rPr>
        <w:t>ـ</w:t>
      </w:r>
      <w:r w:rsidRPr="003D67DA">
        <w:rPr>
          <w:sz w:val="26"/>
          <w:szCs w:val="26"/>
          <w:rtl/>
        </w:rPr>
        <w:t>ة 5(ب) من الاتف</w:t>
      </w:r>
      <w:r w:rsidRPr="003D67DA">
        <w:rPr>
          <w:rFonts w:hint="cs"/>
          <w:sz w:val="26"/>
          <w:szCs w:val="26"/>
          <w:rtl/>
        </w:rPr>
        <w:t>ـ</w:t>
      </w:r>
      <w:r w:rsidRPr="003D67DA">
        <w:rPr>
          <w:sz w:val="26"/>
          <w:szCs w:val="26"/>
          <w:rtl/>
        </w:rPr>
        <w:t>اق والفقرة الفرعي</w:t>
      </w:r>
      <w:r w:rsidRPr="003D67DA">
        <w:rPr>
          <w:rFonts w:hint="cs"/>
          <w:sz w:val="26"/>
          <w:szCs w:val="26"/>
          <w:rtl/>
        </w:rPr>
        <w:t>ـ</w:t>
      </w:r>
      <w:r w:rsidRPr="003D67DA">
        <w:rPr>
          <w:sz w:val="26"/>
          <w:szCs w:val="26"/>
          <w:rtl/>
        </w:rPr>
        <w:t>ة 1(ب) من التذيي</w:t>
      </w:r>
      <w:r w:rsidRPr="003D67DA">
        <w:rPr>
          <w:rFonts w:hint="cs"/>
          <w:sz w:val="26"/>
          <w:szCs w:val="26"/>
          <w:rtl/>
        </w:rPr>
        <w:t>ـ</w:t>
      </w:r>
      <w:r w:rsidRPr="003D67DA">
        <w:rPr>
          <w:sz w:val="26"/>
          <w:szCs w:val="26"/>
          <w:rtl/>
        </w:rPr>
        <w:t>ل 4-ألف.</w:t>
      </w:r>
    </w:p>
    <w:p w14:paraId="354251B9" w14:textId="77777777" w:rsidR="000A0BEF" w:rsidRPr="003D67DA" w:rsidRDefault="000A0BEF" w:rsidP="000A0BEF">
      <w:pPr>
        <w:bidi/>
        <w:rPr>
          <w:rtl/>
        </w:rPr>
      </w:pPr>
    </w:p>
    <w:p w14:paraId="4C45E5E5" w14:textId="77777777" w:rsidR="000A0BEF" w:rsidRPr="003D67DA" w:rsidRDefault="000A0BEF" w:rsidP="000A0BEF">
      <w:pPr>
        <w:bidi/>
        <w:jc w:val="left"/>
        <w:rPr>
          <w:bCs/>
          <w:sz w:val="26"/>
          <w:szCs w:val="26"/>
          <w:rtl/>
          <w:lang w:val="en-CA" w:bidi="ar-EG"/>
        </w:rPr>
      </w:pPr>
      <w:r w:rsidRPr="003D67DA">
        <w:rPr>
          <w:bCs/>
          <w:sz w:val="26"/>
          <w:szCs w:val="26"/>
          <w:rtl/>
        </w:rPr>
        <w:t>التذييل 7- ألف: تخفيضات في التمويل بسبب عدم الامتثال</w:t>
      </w:r>
    </w:p>
    <w:p w14:paraId="30916B2B" w14:textId="77777777" w:rsidR="000A0BEF" w:rsidRPr="003D67DA" w:rsidRDefault="000A0BEF" w:rsidP="000A0BEF">
      <w:pPr>
        <w:bidi/>
        <w:rPr>
          <w:sz w:val="32"/>
          <w:szCs w:val="32"/>
        </w:rPr>
      </w:pPr>
    </w:p>
    <w:p w14:paraId="55C91674" w14:textId="60BB0D04" w:rsidR="000A0BEF" w:rsidRPr="003D67DA" w:rsidRDefault="000A0BEF" w:rsidP="003E64F1">
      <w:pPr>
        <w:pStyle w:val="Heading1"/>
        <w:numPr>
          <w:ilvl w:val="0"/>
          <w:numId w:val="42"/>
        </w:numPr>
        <w:tabs>
          <w:tab w:val="clear" w:pos="0"/>
          <w:tab w:val="num" w:pos="90"/>
        </w:tabs>
        <w:bidi/>
        <w:ind w:left="90"/>
        <w:rPr>
          <w:sz w:val="26"/>
          <w:szCs w:val="26"/>
        </w:rPr>
      </w:pPr>
      <w:r w:rsidRPr="003D67DA">
        <w:rPr>
          <w:sz w:val="26"/>
          <w:szCs w:val="26"/>
          <w:rtl/>
        </w:rPr>
        <w:t>وفقا للفقرة 11 من هذا الاتفاق، يمكن تخفيض مبلغ التمويل المخصّص بمقدار</w:t>
      </w:r>
      <w:r w:rsidR="003E64F1">
        <w:rPr>
          <w:rFonts w:hint="cs"/>
          <w:sz w:val="26"/>
          <w:szCs w:val="26"/>
          <w:rtl/>
        </w:rPr>
        <w:t xml:space="preserve"> 175</w:t>
      </w:r>
      <w:r w:rsidRPr="003D67DA">
        <w:rPr>
          <w:sz w:val="26"/>
          <w:szCs w:val="26"/>
          <w:rtl/>
        </w:rPr>
        <w:t xml:space="preserve"> </w:t>
      </w:r>
      <w:r w:rsidRPr="003D67DA">
        <w:rPr>
          <w:rFonts w:hint="cs"/>
          <w:sz w:val="26"/>
          <w:szCs w:val="26"/>
          <w:rtl/>
        </w:rPr>
        <w:t xml:space="preserve">دولار الأمريكي عن كل كيلوغرام من أطنان قدرات استنفاد الأوزون </w:t>
      </w:r>
      <w:r w:rsidRPr="003D67DA">
        <w:rPr>
          <w:sz w:val="26"/>
          <w:szCs w:val="26"/>
          <w:rtl/>
        </w:rPr>
        <w:t xml:space="preserve">من الاستهلاك الذي يتجاوز المستوى المحدد في </w:t>
      </w:r>
      <w:r w:rsidRPr="003D67DA">
        <w:rPr>
          <w:rFonts w:hint="cs"/>
          <w:sz w:val="26"/>
          <w:szCs w:val="26"/>
          <w:rtl/>
        </w:rPr>
        <w:t>الصف</w:t>
      </w:r>
      <w:r w:rsidRPr="003D67DA">
        <w:rPr>
          <w:sz w:val="26"/>
          <w:szCs w:val="26"/>
          <w:rtl/>
        </w:rPr>
        <w:t xml:space="preserve"> </w:t>
      </w:r>
      <w:r w:rsidRPr="003D67DA">
        <w:rPr>
          <w:rFonts w:hint="cs"/>
          <w:sz w:val="26"/>
          <w:szCs w:val="26"/>
          <w:rtl/>
        </w:rPr>
        <w:t>1</w:t>
      </w:r>
      <w:r w:rsidRPr="003D67DA">
        <w:rPr>
          <w:rFonts w:hint="cs"/>
          <w:sz w:val="26"/>
          <w:szCs w:val="26"/>
          <w:rtl/>
        </w:rPr>
        <w:noBreakHyphen/>
        <w:t xml:space="preserve">2 </w:t>
      </w:r>
      <w:r w:rsidRPr="003D67DA">
        <w:rPr>
          <w:sz w:val="26"/>
          <w:szCs w:val="26"/>
          <w:rtl/>
        </w:rPr>
        <w:t>من التذييل 2</w:t>
      </w:r>
      <w:r w:rsidRPr="003D67DA">
        <w:rPr>
          <w:rFonts w:hint="cs"/>
          <w:sz w:val="26"/>
          <w:szCs w:val="26"/>
          <w:rtl/>
        </w:rPr>
        <w:noBreakHyphen/>
      </w:r>
      <w:r w:rsidRPr="003D67DA">
        <w:rPr>
          <w:sz w:val="26"/>
          <w:szCs w:val="26"/>
          <w:rtl/>
        </w:rPr>
        <w:t>ألف لكل سنة لم يتحقق فيها الهدف المحدد في الصف</w:t>
      </w:r>
      <w:r w:rsidRPr="003D67DA">
        <w:rPr>
          <w:rFonts w:hint="cs"/>
          <w:sz w:val="26"/>
          <w:szCs w:val="26"/>
          <w:rtl/>
        </w:rPr>
        <w:t xml:space="preserve"> 1</w:t>
      </w:r>
      <w:r w:rsidRPr="003D67DA">
        <w:rPr>
          <w:rFonts w:hint="cs"/>
          <w:sz w:val="26"/>
          <w:szCs w:val="26"/>
          <w:rtl/>
        </w:rPr>
        <w:noBreakHyphen/>
        <w:t xml:space="preserve">2 </w:t>
      </w:r>
      <w:r w:rsidRPr="003D67DA">
        <w:rPr>
          <w:sz w:val="26"/>
          <w:szCs w:val="26"/>
          <w:rtl/>
        </w:rPr>
        <w:t>من التذييل 2-</w:t>
      </w:r>
      <w:r w:rsidRPr="003D67DA">
        <w:rPr>
          <w:rFonts w:hint="cs"/>
          <w:sz w:val="26"/>
          <w:szCs w:val="26"/>
          <w:rtl/>
        </w:rPr>
        <w:t xml:space="preserve"> </w:t>
      </w:r>
      <w:r w:rsidRPr="003D67DA">
        <w:rPr>
          <w:sz w:val="26"/>
          <w:szCs w:val="26"/>
          <w:rtl/>
        </w:rPr>
        <w:t>ألف</w:t>
      </w:r>
      <w:r w:rsidRPr="003D67DA">
        <w:rPr>
          <w:rFonts w:hint="cs"/>
          <w:sz w:val="26"/>
          <w:szCs w:val="26"/>
          <w:rtl/>
        </w:rPr>
        <w:t>،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1E6F4512" w14:textId="77777777" w:rsidR="000A0BEF" w:rsidRPr="004A56C6" w:rsidRDefault="000A0BEF" w:rsidP="000A0BEF">
      <w:pPr>
        <w:pStyle w:val="Heading1"/>
        <w:numPr>
          <w:ilvl w:val="0"/>
          <w:numId w:val="42"/>
        </w:numPr>
        <w:tabs>
          <w:tab w:val="clear" w:pos="0"/>
          <w:tab w:val="num" w:pos="90"/>
        </w:tabs>
        <w:bidi/>
        <w:ind w:left="90"/>
        <w:rPr>
          <w:sz w:val="26"/>
          <w:szCs w:val="26"/>
          <w:lang w:val="en-CA"/>
        </w:rPr>
      </w:pPr>
      <w:r w:rsidRPr="003D67DA">
        <w:rPr>
          <w:rFonts w:hint="cs"/>
          <w:sz w:val="26"/>
          <w:szCs w:val="26"/>
          <w:rtl/>
        </w:rPr>
        <w:t xml:space="preserve">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w:t>
      </w:r>
      <w:r w:rsidRPr="00064182">
        <w:rPr>
          <w:rFonts w:hint="cs"/>
          <w:sz w:val="26"/>
          <w:szCs w:val="26"/>
          <w:rtl/>
        </w:rPr>
        <w:t xml:space="preserve">قطاع ما، أو إذا كانت كلتا </w:t>
      </w:r>
      <w:r w:rsidRPr="004A56C6">
        <w:rPr>
          <w:rFonts w:hint="cs"/>
          <w:sz w:val="26"/>
          <w:szCs w:val="26"/>
          <w:rtl/>
        </w:rPr>
        <w:t>المرحلتين يعالجان نفس القطاع، فإن مستوى الجزاء المطبق سيكون الأكبر.</w:t>
      </w:r>
      <w:r w:rsidRPr="004A56C6">
        <w:rPr>
          <w:sz w:val="26"/>
          <w:szCs w:val="26"/>
          <w:rtl/>
          <w:lang w:val="en-CA"/>
        </w:rPr>
        <w:t xml:space="preserve"> </w:t>
      </w:r>
    </w:p>
    <w:p w14:paraId="36B668F7" w14:textId="3A246346" w:rsidR="00685273" w:rsidRPr="004A56C6" w:rsidRDefault="00685273" w:rsidP="00685273">
      <w:pPr>
        <w:pStyle w:val="ListParagraph"/>
        <w:keepNext/>
        <w:bidi/>
        <w:spacing w:after="240"/>
        <w:ind w:left="0"/>
        <w:rPr>
          <w:b/>
          <w:bCs/>
          <w:sz w:val="26"/>
          <w:szCs w:val="26"/>
          <w:rtl/>
          <w:lang w:val="en-CA"/>
        </w:rPr>
      </w:pPr>
      <w:r w:rsidRPr="004A56C6">
        <w:rPr>
          <w:rFonts w:hint="cs"/>
          <w:b/>
          <w:bCs/>
          <w:sz w:val="26"/>
          <w:szCs w:val="26"/>
          <w:rtl/>
          <w:lang w:val="en-CA"/>
        </w:rPr>
        <w:t>التذييل 8-ألف: ترتيبات محددة للقطاع</w:t>
      </w:r>
    </w:p>
    <w:p w14:paraId="21015670" w14:textId="77777777" w:rsidR="004A56C6" w:rsidRPr="004A56C6" w:rsidRDefault="004A56C6" w:rsidP="004A56C6">
      <w:pPr>
        <w:pStyle w:val="ListParagraph"/>
        <w:keepNext/>
        <w:bidi/>
        <w:spacing w:after="240"/>
        <w:ind w:left="0"/>
        <w:rPr>
          <w:b/>
          <w:bCs/>
          <w:sz w:val="26"/>
          <w:szCs w:val="26"/>
          <w:rtl/>
          <w:lang w:val="en-CA"/>
        </w:rPr>
      </w:pPr>
    </w:p>
    <w:p w14:paraId="7C1525D1" w14:textId="30E9B4A4" w:rsidR="004A56C6" w:rsidRPr="004A56C6" w:rsidRDefault="004A56C6" w:rsidP="00EB6E66">
      <w:pPr>
        <w:pStyle w:val="ListParagraph"/>
        <w:numPr>
          <w:ilvl w:val="0"/>
          <w:numId w:val="47"/>
        </w:numPr>
        <w:bidi/>
        <w:ind w:left="4" w:firstLine="0"/>
      </w:pPr>
      <w:r w:rsidRPr="004A56C6">
        <w:rPr>
          <w:rtl/>
        </w:rPr>
        <w:t xml:space="preserve">يُسمح بتقديم مشروع </w:t>
      </w:r>
      <w:r w:rsidRPr="004A56C6">
        <w:rPr>
          <w:rFonts w:hint="cs"/>
          <w:rtl/>
        </w:rPr>
        <w:t xml:space="preserve">جامع </w:t>
      </w:r>
      <w:r w:rsidRPr="004A56C6">
        <w:rPr>
          <w:rFonts w:hint="cs"/>
          <w:rtl/>
          <w:lang w:bidi="ar-SY"/>
        </w:rPr>
        <w:t>خاص ب</w:t>
      </w:r>
      <w:r w:rsidRPr="004A56C6">
        <w:rPr>
          <w:rtl/>
        </w:rPr>
        <w:t>الر</w:t>
      </w:r>
      <w:r w:rsidRPr="004A56C6">
        <w:rPr>
          <w:rFonts w:hint="cs"/>
          <w:rtl/>
        </w:rPr>
        <w:t>غاوي للإزالة ال</w:t>
      </w:r>
      <w:r w:rsidRPr="004A56C6">
        <w:rPr>
          <w:rtl/>
        </w:rPr>
        <w:t>تام</w:t>
      </w:r>
      <w:r w:rsidRPr="004A56C6">
        <w:rPr>
          <w:rFonts w:hint="cs"/>
          <w:rtl/>
        </w:rPr>
        <w:t xml:space="preserve">ة لمادة </w:t>
      </w:r>
      <w:r w:rsidRPr="004A56C6">
        <w:rPr>
          <w:rtl/>
        </w:rPr>
        <w:t xml:space="preserve">  الهيدروكلور</w:t>
      </w:r>
      <w:r w:rsidRPr="004A56C6">
        <w:rPr>
          <w:rFonts w:hint="cs"/>
          <w:rtl/>
        </w:rPr>
        <w:t>و</w:t>
      </w:r>
      <w:r w:rsidRPr="004A56C6">
        <w:rPr>
          <w:rtl/>
        </w:rPr>
        <w:t>فلور</w:t>
      </w:r>
      <w:r w:rsidRPr="004A56C6">
        <w:rPr>
          <w:rFonts w:hint="cs"/>
          <w:rtl/>
        </w:rPr>
        <w:t xml:space="preserve">وكربون </w:t>
      </w:r>
      <w:r w:rsidRPr="004A56C6">
        <w:rPr>
          <w:rtl/>
        </w:rPr>
        <w:t xml:space="preserve"> 141 ب الموجود في البوليولات المستوردة </w:t>
      </w:r>
      <w:r w:rsidRPr="004A56C6">
        <w:rPr>
          <w:rFonts w:hint="cs"/>
          <w:rtl/>
        </w:rPr>
        <w:t>ال</w:t>
      </w:r>
      <w:r w:rsidRPr="004A56C6">
        <w:rPr>
          <w:rtl/>
        </w:rPr>
        <w:t xml:space="preserve">سابقة الخلط في المغرب أثناء تنفيذ المرحلة الثانية من خطة إدارة إزالة المواد الهيدروكلوروفلوروكربونية ، في موعد لا يتجاوز الاجتماع الأول </w:t>
      </w:r>
      <w:r w:rsidRPr="004A56C6">
        <w:rPr>
          <w:rFonts w:hint="cs"/>
          <w:rtl/>
        </w:rPr>
        <w:t>من</w:t>
      </w:r>
      <w:r w:rsidRPr="004A56C6">
        <w:rPr>
          <w:rtl/>
        </w:rPr>
        <w:t xml:space="preserve"> عام 2024</w:t>
      </w:r>
      <w:r w:rsidRPr="004A56C6">
        <w:t>.</w:t>
      </w:r>
    </w:p>
    <w:p w14:paraId="10C3C8F4" w14:textId="77777777" w:rsidR="004A56C6" w:rsidRPr="004A56C6" w:rsidRDefault="004A56C6" w:rsidP="004A56C6">
      <w:pPr>
        <w:pStyle w:val="ListParagraph"/>
        <w:bidi/>
        <w:ind w:left="4"/>
        <w:jc w:val="left"/>
      </w:pPr>
    </w:p>
    <w:p w14:paraId="73A2C68F" w14:textId="06231167" w:rsidR="004C6112" w:rsidRDefault="000A0BEF" w:rsidP="00700FFC">
      <w:pPr>
        <w:jc w:val="center"/>
        <w:rPr>
          <w:lang w:val="en-CA"/>
        </w:rPr>
        <w:sectPr w:rsidR="004C6112">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pPr>
      <w:r w:rsidRPr="004A56C6">
        <w:t>_________________</w:t>
      </w:r>
    </w:p>
    <w:p w14:paraId="6B7C6E4B" w14:textId="77777777" w:rsidR="007E5D09" w:rsidRDefault="007E5D09" w:rsidP="00491D8D">
      <w:pPr>
        <w:pStyle w:val="StyleHeader4Para4Left0Firstline0"/>
        <w:numPr>
          <w:ilvl w:val="0"/>
          <w:numId w:val="0"/>
        </w:numPr>
        <w:bidi/>
        <w:rPr>
          <w:rtl/>
          <w:lang w:val="en-CA"/>
        </w:rPr>
      </w:pPr>
      <w:bookmarkStart w:id="1" w:name="_GoBack"/>
      <w:bookmarkEnd w:id="1"/>
    </w:p>
    <w:sectPr w:rsidR="007E5D0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BC1FBF" w14:textId="77777777" w:rsidR="008A323F" w:rsidRDefault="008A323F">
      <w:r>
        <w:separator/>
      </w:r>
    </w:p>
  </w:endnote>
  <w:endnote w:type="continuationSeparator" w:id="0">
    <w:p w14:paraId="30BA938B" w14:textId="77777777" w:rsidR="008A323F" w:rsidRDefault="008A32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0000" w:usb1="80000000" w:usb2="00000008" w:usb3="00000000" w:csb0="00000041" w:csb1="00000000"/>
  </w:font>
  <w:font w:name="Akhbar MT">
    <w:altName w:val="Times New Roman"/>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F93CA" w14:textId="489343D6" w:rsidR="00D51BBA" w:rsidRDefault="00D51BBA">
    <w:pPr>
      <w:jc w:val="center"/>
    </w:pPr>
    <w:r>
      <w:fldChar w:fldCharType="begin"/>
    </w:r>
    <w:r>
      <w:instrText xml:space="preserve"> PAGE </w:instrText>
    </w:r>
    <w:r>
      <w:fldChar w:fldCharType="separate"/>
    </w:r>
    <w:r w:rsidR="00431DA3">
      <w:rPr>
        <w:noProof/>
      </w:rPr>
      <w:t>14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8089CE" w14:textId="13759F63" w:rsidR="00D51BBA" w:rsidRDefault="00D51BBA">
    <w:pPr>
      <w:jc w:val="center"/>
    </w:pPr>
    <w:r>
      <w:fldChar w:fldCharType="begin"/>
    </w:r>
    <w:r>
      <w:instrText xml:space="preserve"> PAGE </w:instrText>
    </w:r>
    <w:r>
      <w:fldChar w:fldCharType="separate"/>
    </w:r>
    <w:r w:rsidR="00431DA3">
      <w:rPr>
        <w:noProof/>
      </w:rPr>
      <w:t>13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57171" w14:textId="77777777" w:rsidR="00D51BBA" w:rsidRDefault="00D51BBA" w:rsidP="001208AA">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9C801F5" w14:textId="33B1FD3F" w:rsidR="00D51BBA" w:rsidRPr="001208AA" w:rsidRDefault="00D51BBA" w:rsidP="001208AA">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A21F9B" w14:textId="3EB8D1B4" w:rsidR="00D51BBA" w:rsidRDefault="00D51BBA">
    <w:pPr>
      <w:jc w:val="center"/>
    </w:pPr>
    <w:r>
      <w:fldChar w:fldCharType="begin"/>
    </w:r>
    <w:r>
      <w:instrText xml:space="preserve"> PAGE </w:instrText>
    </w:r>
    <w:r>
      <w:fldChar w:fldCharType="separate"/>
    </w:r>
    <w:r w:rsidR="00431DA3">
      <w:rPr>
        <w:noProof/>
      </w:rPr>
      <w:t>4</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74FF6B" w14:textId="05DF2AE9" w:rsidR="00D51BBA" w:rsidRDefault="00D51BBA">
    <w:pPr>
      <w:jc w:val="center"/>
    </w:pPr>
    <w:r>
      <w:fldChar w:fldCharType="begin"/>
    </w:r>
    <w:r>
      <w:instrText xml:space="preserve"> PAGE </w:instrText>
    </w:r>
    <w:r>
      <w:fldChar w:fldCharType="separate"/>
    </w:r>
    <w:r w:rsidR="00431DA3">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2298659"/>
      <w:docPartObj>
        <w:docPartGallery w:val="Page Numbers (Bottom of Page)"/>
        <w:docPartUnique/>
      </w:docPartObj>
    </w:sdtPr>
    <w:sdtEndPr>
      <w:rPr>
        <w:noProof/>
      </w:rPr>
    </w:sdtEndPr>
    <w:sdtContent>
      <w:p w14:paraId="0FA1C767" w14:textId="55D4C6A7" w:rsidR="00D51BBA" w:rsidRDefault="00D51BBA">
        <w:pPr>
          <w:pStyle w:val="Footer"/>
          <w:jc w:val="center"/>
        </w:pPr>
        <w:r>
          <w:fldChar w:fldCharType="begin"/>
        </w:r>
        <w:r>
          <w:instrText xml:space="preserve"> PAGE   \* MERGEFORMAT </w:instrText>
        </w:r>
        <w:r>
          <w:fldChar w:fldCharType="separate"/>
        </w:r>
        <w:r w:rsidR="00431DA3">
          <w:rPr>
            <w:noProof/>
          </w:rPr>
          <w:t>1</w:t>
        </w:r>
        <w:r>
          <w:rPr>
            <w:noProof/>
          </w:rPr>
          <w:fldChar w:fldCharType="end"/>
        </w:r>
      </w:p>
    </w:sdtContent>
  </w:sdt>
  <w:p w14:paraId="5FC45DBB" w14:textId="6A4C63E9" w:rsidR="00D51BBA" w:rsidRPr="003323E7" w:rsidRDefault="00D51BBA" w:rsidP="003323E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F80FC5" w14:textId="77777777" w:rsidR="008A323F" w:rsidRDefault="008A323F">
      <w:r>
        <w:separator/>
      </w:r>
    </w:p>
  </w:footnote>
  <w:footnote w:type="continuationSeparator" w:id="0">
    <w:p w14:paraId="39E4AC48" w14:textId="77777777" w:rsidR="008A323F" w:rsidRDefault="008A323F">
      <w:r>
        <w:continuationSeparator/>
      </w:r>
    </w:p>
  </w:footnote>
  <w:footnote w:id="1">
    <w:p w14:paraId="789122ED" w14:textId="26B54740" w:rsidR="00D51BBA" w:rsidRDefault="00D51BBA" w:rsidP="007D141D">
      <w:pPr>
        <w:pStyle w:val="FootnoteText"/>
        <w:bidi/>
        <w:rPr>
          <w:rtl/>
          <w:lang w:val="en-US" w:bidi="ar-SA"/>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ستعقد اجتماعات عبر الانترنت وعملية الموافقة فيما بي</w:t>
      </w:r>
      <w:r>
        <w:rPr>
          <w:rFonts w:hint="cs"/>
          <w:rtl/>
          <w:lang w:val="en-US" w:bidi="ar-SA"/>
        </w:rPr>
        <w:t xml:space="preserve">ن الدورات في </w:t>
      </w:r>
      <w:r w:rsidRPr="007D141D">
        <w:rPr>
          <w:rFonts w:hint="cs"/>
          <w:rtl/>
          <w:lang w:val="en-US" w:bidi="ar-SA"/>
        </w:rPr>
        <w:t xml:space="preserve">نوفمبر/ </w:t>
      </w:r>
      <w:r w:rsidRPr="007D141D">
        <w:rPr>
          <w:rtl/>
          <w:lang w:val="en-US" w:bidi="ar-SA"/>
        </w:rPr>
        <w:t>تشرين الثاني</w:t>
      </w:r>
      <w:r w:rsidRPr="007D141D">
        <w:rPr>
          <w:rFonts w:hint="cs"/>
          <w:rtl/>
          <w:lang w:val="en-US" w:bidi="ar-SA"/>
        </w:rPr>
        <w:t xml:space="preserve"> وديسمبر/ كانو</w:t>
      </w:r>
      <w:r w:rsidRPr="007D141D">
        <w:rPr>
          <w:rtl/>
          <w:lang w:val="en-US" w:bidi="ar-SA"/>
        </w:rPr>
        <w:t>ن ا</w:t>
      </w:r>
      <w:r w:rsidRPr="007D141D">
        <w:rPr>
          <w:rFonts w:hint="cs"/>
          <w:rtl/>
          <w:lang w:val="en-US" w:bidi="ar-SA"/>
        </w:rPr>
        <w:t xml:space="preserve">لأول </w:t>
      </w:r>
      <w:r>
        <w:rPr>
          <w:rFonts w:hint="cs"/>
          <w:rtl/>
          <w:lang w:val="en-US" w:bidi="ar-SA"/>
        </w:rPr>
        <w:t>بسبب</w:t>
      </w:r>
      <w:r>
        <w:rPr>
          <w:rFonts w:hint="eastAsia"/>
          <w:rtl/>
          <w:lang w:val="en-US" w:bidi="ar-SA"/>
        </w:rPr>
        <w:t> </w:t>
      </w:r>
      <w:r>
        <w:rPr>
          <w:rFonts w:hint="cs"/>
          <w:rtl/>
          <w:lang w:val="en-US" w:bidi="ar-SA"/>
        </w:rPr>
        <w:t xml:space="preserve"> فيروس  كورونا</w:t>
      </w:r>
      <w:r>
        <w:rPr>
          <w:rFonts w:hint="eastAsia"/>
          <w:rtl/>
          <w:lang w:val="en-US" w:bidi="ar-SA"/>
        </w:rPr>
        <w:t> </w:t>
      </w:r>
      <w:r>
        <w:rPr>
          <w:rFonts w:hint="cs"/>
          <w:rtl/>
          <w:lang w:val="en-US" w:bidi="ar-SA"/>
        </w:rPr>
        <w:t xml:space="preserve"> (كوفيد</w:t>
      </w:r>
      <w:r>
        <w:rPr>
          <w:rtl/>
          <w:lang w:val="en-US" w:bidi="ar-SA"/>
        </w:rPr>
        <w:noBreakHyphen/>
      </w:r>
      <w:r>
        <w:rPr>
          <w:rFonts w:hint="cs"/>
          <w:rtl/>
          <w:lang w:val="en-US" w:bidi="ar-SA"/>
        </w:rPr>
        <w:t>19)</w:t>
      </w:r>
    </w:p>
    <w:p w14:paraId="137B2F5B" w14:textId="77777777" w:rsidR="002F7C1D" w:rsidRPr="00C0337B" w:rsidRDefault="002F7C1D" w:rsidP="002F7C1D">
      <w:pPr>
        <w:pStyle w:val="FootnoteText"/>
        <w:bidi/>
        <w:rPr>
          <w:rtl/>
          <w:lang w:val="en-US" w:bidi="ar-SY"/>
        </w:rPr>
      </w:pPr>
    </w:p>
  </w:footnote>
  <w:footnote w:id="2">
    <w:p w14:paraId="7F4508B7" w14:textId="2331BE47" w:rsidR="00D51BBA" w:rsidRDefault="00D51BBA" w:rsidP="00C574A2">
      <w:pPr>
        <w:pStyle w:val="FootnoteText"/>
        <w:bidi/>
        <w:rPr>
          <w:rtl/>
          <w:lang w:bidi="ar-AE"/>
        </w:rPr>
      </w:pPr>
      <w:r>
        <w:rPr>
          <w:rStyle w:val="FootnoteReference"/>
        </w:rPr>
        <w:footnoteRef/>
      </w:r>
      <w:r>
        <w:t xml:space="preserve"> </w:t>
      </w:r>
      <w:r w:rsidRPr="00C574A2">
        <w:rPr>
          <w:rtl/>
          <w:lang w:bidi="ar-AE"/>
        </w:rPr>
        <w:t>وفقاً للرسالة المؤرخة 23 يوليو</w:t>
      </w:r>
      <w:r>
        <w:rPr>
          <w:rFonts w:hint="cs"/>
          <w:rtl/>
          <w:lang w:bidi="ar-AE"/>
        </w:rPr>
        <w:t>/تموز</w:t>
      </w:r>
      <w:r w:rsidRPr="00C574A2">
        <w:rPr>
          <w:rtl/>
          <w:lang w:bidi="ar-AE"/>
        </w:rPr>
        <w:t xml:space="preserve"> 2021 الموجهة من وزارة الصناعة والتجارة والاقتصاد الأخضر والرقمي في المغرب إلى اليونيدو.</w:t>
      </w:r>
    </w:p>
  </w:footnote>
  <w:footnote w:id="3">
    <w:p w14:paraId="309B91A1" w14:textId="1F9366D7" w:rsidR="00D51BBA" w:rsidRPr="003123FF" w:rsidRDefault="00D51BBA" w:rsidP="003123FF">
      <w:pPr>
        <w:pStyle w:val="FootnoteText"/>
        <w:bidi/>
        <w:rPr>
          <w:rtl/>
          <w:lang w:bidi="ar-AE"/>
        </w:rPr>
      </w:pPr>
      <w:r>
        <w:rPr>
          <w:rStyle w:val="FootnoteReference"/>
        </w:rPr>
        <w:footnoteRef/>
      </w:r>
      <w:r>
        <w:t xml:space="preserve"> </w:t>
      </w:r>
      <w:r>
        <w:rPr>
          <w:rFonts w:hint="cs"/>
          <w:rtl/>
          <w:lang w:bidi="ar-AE"/>
        </w:rPr>
        <w:t xml:space="preserve">الوثيقة </w:t>
      </w:r>
      <w:r w:rsidRPr="003123FF">
        <w:rPr>
          <w:lang w:bidi="ar-AE"/>
        </w:rPr>
        <w:t>UNEP/</w:t>
      </w:r>
      <w:proofErr w:type="spellStart"/>
      <w:r w:rsidRPr="003123FF">
        <w:rPr>
          <w:lang w:bidi="ar-AE"/>
        </w:rPr>
        <w:t>OzL.Pro</w:t>
      </w:r>
      <w:proofErr w:type="spellEnd"/>
      <w:r w:rsidRPr="003123FF">
        <w:rPr>
          <w:lang w:bidi="ar-AE"/>
        </w:rPr>
        <w:t>/</w:t>
      </w:r>
      <w:proofErr w:type="spellStart"/>
      <w:r w:rsidRPr="003123FF">
        <w:rPr>
          <w:lang w:bidi="ar-AE"/>
        </w:rPr>
        <w:t>ExCom</w:t>
      </w:r>
      <w:proofErr w:type="spellEnd"/>
      <w:r w:rsidRPr="003123FF">
        <w:rPr>
          <w:lang w:bidi="ar-AE"/>
        </w:rPr>
        <w:t>/65/42</w:t>
      </w:r>
      <w:r>
        <w:rPr>
          <w:rFonts w:hint="cs"/>
          <w:rtl/>
          <w:lang w:bidi="ar-AE"/>
        </w:rPr>
        <w:t xml:space="preserve">، والمرفق الثامن والعشرون من الوثيقة </w:t>
      </w:r>
      <w:r w:rsidRPr="003123FF">
        <w:rPr>
          <w:lang w:bidi="ar-AE"/>
        </w:rPr>
        <w:t>UNEP/</w:t>
      </w:r>
      <w:proofErr w:type="spellStart"/>
      <w:r w:rsidRPr="003123FF">
        <w:rPr>
          <w:lang w:bidi="ar-AE"/>
        </w:rPr>
        <w:t>OzL.Pro</w:t>
      </w:r>
      <w:proofErr w:type="spellEnd"/>
      <w:r w:rsidRPr="003123FF">
        <w:rPr>
          <w:lang w:bidi="ar-AE"/>
        </w:rPr>
        <w:t>/</w:t>
      </w:r>
      <w:proofErr w:type="spellStart"/>
      <w:r w:rsidRPr="003123FF">
        <w:rPr>
          <w:lang w:bidi="ar-AE"/>
        </w:rPr>
        <w:t>ExCom</w:t>
      </w:r>
      <w:proofErr w:type="spellEnd"/>
      <w:r w:rsidRPr="003123FF">
        <w:rPr>
          <w:lang w:bidi="ar-AE"/>
        </w:rPr>
        <w:t>/65/60</w:t>
      </w:r>
      <w:r>
        <w:rPr>
          <w:rFonts w:hint="cs"/>
          <w:rtl/>
          <w:lang w:bidi="ar-AE"/>
        </w:rPr>
        <w:t>.</w:t>
      </w:r>
    </w:p>
  </w:footnote>
  <w:footnote w:id="4">
    <w:p w14:paraId="5B6AE20B" w14:textId="49B49F9F" w:rsidR="00D51BBA" w:rsidRPr="0085010B" w:rsidRDefault="00D51BBA" w:rsidP="0085010B">
      <w:pPr>
        <w:pStyle w:val="FootnoteText"/>
        <w:bidi/>
        <w:rPr>
          <w:rtl/>
          <w:lang w:bidi="ar-AE"/>
        </w:rPr>
      </w:pPr>
      <w:r>
        <w:rPr>
          <w:rStyle w:val="FootnoteReference"/>
        </w:rPr>
        <w:footnoteRef/>
      </w:r>
      <w:r>
        <w:t xml:space="preserve"> </w:t>
      </w:r>
      <w:r>
        <w:rPr>
          <w:rFonts w:hint="cs"/>
          <w:rtl/>
          <w:lang w:bidi="ar-AE"/>
        </w:rPr>
        <w:t xml:space="preserve">الوثيقة </w:t>
      </w:r>
      <w:r w:rsidRPr="0085010B">
        <w:rPr>
          <w:lang w:bidi="ar-AE"/>
        </w:rPr>
        <w:t>UNEP/</w:t>
      </w:r>
      <w:proofErr w:type="spellStart"/>
      <w:r w:rsidRPr="0085010B">
        <w:rPr>
          <w:lang w:bidi="ar-AE"/>
        </w:rPr>
        <w:t>OzL.Pro</w:t>
      </w:r>
      <w:proofErr w:type="spellEnd"/>
      <w:r w:rsidRPr="0085010B">
        <w:rPr>
          <w:lang w:bidi="ar-AE"/>
        </w:rPr>
        <w:t>/</w:t>
      </w:r>
      <w:proofErr w:type="spellStart"/>
      <w:r w:rsidRPr="0085010B">
        <w:rPr>
          <w:lang w:bidi="ar-AE"/>
        </w:rPr>
        <w:t>ExCom</w:t>
      </w:r>
      <w:proofErr w:type="spellEnd"/>
      <w:r w:rsidRPr="0085010B">
        <w:rPr>
          <w:lang w:bidi="ar-AE"/>
        </w:rPr>
        <w:t>/83/32</w:t>
      </w:r>
      <w:r>
        <w:rPr>
          <w:rFonts w:hint="cs"/>
          <w:rtl/>
          <w:lang w:bidi="ar-AE"/>
        </w:rPr>
        <w:t xml:space="preserve">، والمرفق العاشر من الوثيقة </w:t>
      </w:r>
      <w:r w:rsidRPr="0085010B">
        <w:rPr>
          <w:lang w:bidi="ar-AE"/>
        </w:rPr>
        <w:t>UNEP/</w:t>
      </w:r>
      <w:proofErr w:type="spellStart"/>
      <w:r w:rsidRPr="0085010B">
        <w:rPr>
          <w:lang w:bidi="ar-AE"/>
        </w:rPr>
        <w:t>OzL.Pro</w:t>
      </w:r>
      <w:proofErr w:type="spellEnd"/>
      <w:r w:rsidRPr="0085010B">
        <w:rPr>
          <w:lang w:bidi="ar-AE"/>
        </w:rPr>
        <w:t>/</w:t>
      </w:r>
      <w:proofErr w:type="spellStart"/>
      <w:r w:rsidRPr="0085010B">
        <w:rPr>
          <w:lang w:bidi="ar-AE"/>
        </w:rPr>
        <w:t>ExCom</w:t>
      </w:r>
      <w:proofErr w:type="spellEnd"/>
      <w:r w:rsidRPr="0085010B">
        <w:rPr>
          <w:lang w:bidi="ar-AE"/>
        </w:rPr>
        <w:t>/83/48</w:t>
      </w:r>
      <w:r>
        <w:rPr>
          <w:rFonts w:hint="cs"/>
          <w:rtl/>
          <w:lang w:bidi="ar-AE"/>
        </w:rPr>
        <w:t xml:space="preserve">، والوثيقة </w:t>
      </w:r>
      <w:r w:rsidRPr="0085010B">
        <w:rPr>
          <w:lang w:bidi="ar-AE"/>
        </w:rPr>
        <w:t>UNEP/</w:t>
      </w:r>
      <w:proofErr w:type="spellStart"/>
      <w:r w:rsidRPr="0085010B">
        <w:rPr>
          <w:lang w:bidi="ar-AE"/>
        </w:rPr>
        <w:t>OzL.Pro</w:t>
      </w:r>
      <w:proofErr w:type="spellEnd"/>
      <w:r w:rsidRPr="0085010B">
        <w:rPr>
          <w:lang w:bidi="ar-AE"/>
        </w:rPr>
        <w:t>/</w:t>
      </w:r>
      <w:proofErr w:type="spellStart"/>
      <w:r w:rsidRPr="0085010B">
        <w:rPr>
          <w:lang w:bidi="ar-AE"/>
        </w:rPr>
        <w:t>ExCom</w:t>
      </w:r>
      <w:proofErr w:type="spellEnd"/>
      <w:r w:rsidRPr="0085010B">
        <w:rPr>
          <w:lang w:bidi="ar-AE"/>
        </w:rPr>
        <w:t>/83/48/Corr.3</w:t>
      </w:r>
      <w:r w:rsidRPr="0085010B">
        <w:rPr>
          <w:rtl/>
          <w:lang w:bidi="ar-AE"/>
        </w:rPr>
        <w:t>.</w:t>
      </w:r>
      <w:r>
        <w:rPr>
          <w:rFonts w:hint="cs"/>
          <w:rtl/>
          <w:lang w:bidi="ar-AE"/>
        </w:rPr>
        <w:t xml:space="preserve"> </w:t>
      </w:r>
    </w:p>
  </w:footnote>
  <w:footnote w:id="5">
    <w:p w14:paraId="138CD1DD" w14:textId="5353548C" w:rsidR="00D51BBA" w:rsidRDefault="00D51BBA" w:rsidP="00852F5A">
      <w:pPr>
        <w:pStyle w:val="FootnoteText"/>
        <w:bidi/>
        <w:rPr>
          <w:rtl/>
          <w:lang w:bidi="ar-AE"/>
        </w:rPr>
      </w:pPr>
      <w:r>
        <w:rPr>
          <w:rStyle w:val="FootnoteReference"/>
        </w:rPr>
        <w:footnoteRef/>
      </w:r>
      <w:r>
        <w:t xml:space="preserve"> </w:t>
      </w:r>
      <w:r w:rsidRPr="00852F5A">
        <w:rPr>
          <w:rtl/>
          <w:lang w:bidi="ar-AE"/>
        </w:rPr>
        <w:t>طلب المقرر 84/92(د) من الوكالات الثنائية والمنفذة تطبيق السياسة التشغيلية بشأن تعميم مراعاة المنظور الجنساني في جميع مراحل دورة المشروع.</w:t>
      </w:r>
    </w:p>
  </w:footnote>
  <w:footnote w:id="6">
    <w:p w14:paraId="28377035" w14:textId="583A63E4" w:rsidR="00D51BBA" w:rsidRDefault="00D51BBA" w:rsidP="00F779D9">
      <w:pPr>
        <w:pStyle w:val="FootnoteText"/>
        <w:bidi/>
        <w:rPr>
          <w:rtl/>
          <w:lang w:bidi="ar-AE"/>
        </w:rPr>
      </w:pPr>
      <w:r>
        <w:rPr>
          <w:rStyle w:val="FootnoteReference"/>
        </w:rPr>
        <w:footnoteRef/>
      </w:r>
      <w:r>
        <w:t xml:space="preserve"> </w:t>
      </w:r>
      <w:r>
        <w:rPr>
          <w:rFonts w:hint="cs"/>
          <w:rtl/>
          <w:lang w:bidi="ar-AE"/>
        </w:rPr>
        <w:t>فيما يتعلق</w:t>
      </w:r>
      <w:r w:rsidRPr="00F779D9">
        <w:rPr>
          <w:rtl/>
          <w:lang w:bidi="ar-AE"/>
        </w:rPr>
        <w:t xml:space="preserve"> </w:t>
      </w:r>
      <w:r>
        <w:rPr>
          <w:rFonts w:hint="cs"/>
          <w:rtl/>
          <w:lang w:bidi="ar-AE"/>
        </w:rPr>
        <w:t>با</w:t>
      </w:r>
      <w:r w:rsidRPr="00F779D9">
        <w:rPr>
          <w:rtl/>
          <w:lang w:bidi="ar-AE"/>
        </w:rPr>
        <w:t>لمؤسسات الصغيرة والمتوسطة الحجم حيث تعتمد تقنية الاستبدال على عامل نفخ منخفض القدرة على إحداث الاحترار العالمي.</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CF547" w14:textId="4B24E1DB" w:rsidR="00D51BBA" w:rsidRDefault="00D51BBA" w:rsidP="001208AA">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/88/54</w:t>
    </w:r>
    <w:r>
      <w:fldChar w:fldCharType="end"/>
    </w:r>
  </w:p>
  <w:p w14:paraId="393AA898" w14:textId="77777777" w:rsidR="00D51BBA" w:rsidRDefault="00D51BBA"/>
  <w:p w14:paraId="1A62962E" w14:textId="77777777" w:rsidR="00D51BBA" w:rsidRDefault="00D51BB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FC2034" w14:textId="2810C85A" w:rsidR="00D51BBA" w:rsidRDefault="00D51BBA" w:rsidP="001208AA">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/88/54</w:t>
    </w:r>
    <w:r>
      <w:fldChar w:fldCharType="end"/>
    </w:r>
  </w:p>
  <w:p w14:paraId="3A6C4DCC" w14:textId="77777777" w:rsidR="00D51BBA" w:rsidRDefault="00D51BBA"/>
  <w:p w14:paraId="67F15BF4" w14:textId="77777777" w:rsidR="00D51BBA" w:rsidRDefault="00D51BB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407C1" w14:textId="77777777" w:rsidR="00D51BBA" w:rsidRDefault="00D51BBA" w:rsidP="001208AA">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/88/54</w:t>
    </w:r>
    <w:r>
      <w:fldChar w:fldCharType="end"/>
    </w:r>
  </w:p>
  <w:p w14:paraId="07CA5957" w14:textId="08D65136" w:rsidR="00D51BBA" w:rsidRDefault="00D51BBA" w:rsidP="003323E7">
    <w:pPr>
      <w:jc w:val="right"/>
    </w:pPr>
    <w:r>
      <w:t>Annex I</w:t>
    </w:r>
  </w:p>
  <w:p w14:paraId="78D207D0" w14:textId="77777777" w:rsidR="00D51BBA" w:rsidRDefault="00D51BBA"/>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490F0" w14:textId="77777777" w:rsidR="00D51BBA" w:rsidRDefault="00D51BBA" w:rsidP="001208AA">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/88/54</w:t>
    </w:r>
    <w:r>
      <w:fldChar w:fldCharType="end"/>
    </w:r>
  </w:p>
  <w:p w14:paraId="040929DF" w14:textId="239423C4" w:rsidR="00D51BBA" w:rsidRDefault="00D51BBA">
    <w:r>
      <w:t>Annex I</w:t>
    </w:r>
  </w:p>
  <w:p w14:paraId="6E980BF4" w14:textId="77777777" w:rsidR="00D51BBA" w:rsidRDefault="00D51BBA">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FA2B5" w14:textId="77777777" w:rsidR="00D51BBA" w:rsidRDefault="00D51BBA" w:rsidP="003323E7">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/88/54</w:t>
    </w:r>
    <w:r>
      <w:fldChar w:fldCharType="end"/>
    </w:r>
  </w:p>
  <w:p w14:paraId="7A19F5BF" w14:textId="2A9EAED1" w:rsidR="00D51BBA" w:rsidRDefault="00D51BBA" w:rsidP="003323E7">
    <w:r>
      <w:t>Annex I</w:t>
    </w:r>
  </w:p>
  <w:p w14:paraId="731431A5" w14:textId="77777777" w:rsidR="00D51BBA" w:rsidRDefault="00D51BB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928B546"/>
    <w:lvl w:ilvl="0">
      <w:start w:val="1"/>
      <w:numFmt w:val="decimal"/>
      <w:lvlText w:val="%1."/>
      <w:lvlJc w:val="left"/>
      <w:pPr>
        <w:tabs>
          <w:tab w:val="num" w:pos="0"/>
        </w:tabs>
        <w:ind w:left="0" w:firstLine="0"/>
      </w:pPr>
    </w:lvl>
    <w:lvl w:ilvl="1">
      <w:start w:val="1"/>
      <w:numFmt w:val="arabicAbjad"/>
      <w:pStyle w:val="Heading2"/>
      <w:lvlText w:val="(%2)"/>
      <w:lvlJc w:val="left"/>
      <w:pPr>
        <w:tabs>
          <w:tab w:val="num" w:pos="0"/>
        </w:tabs>
        <w:ind w:left="1440" w:hanging="720"/>
      </w:pPr>
      <w:rPr>
        <w:rFonts w:hint="default"/>
      </w:rPr>
    </w:lvl>
    <w:lvl w:ilvl="2">
      <w:start w:val="1"/>
      <w:numFmt w:val="decimal"/>
      <w:pStyle w:val="Heading3"/>
      <w:lvlText w:val="%3)"/>
      <w:lvlJc w:val="left"/>
      <w:pPr>
        <w:tabs>
          <w:tab w:val="num" w:pos="119"/>
        </w:tabs>
        <w:ind w:left="2279"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8CE0705"/>
    <w:multiLevelType w:val="hybridMultilevel"/>
    <w:tmpl w:val="E06622E2"/>
    <w:lvl w:ilvl="0" w:tplc="FFF8905A">
      <w:start w:val="1"/>
      <w:numFmt w:val="arabicAbjad"/>
      <w:lvlText w:val="(%1)"/>
      <w:lvlJc w:val="left"/>
      <w:pPr>
        <w:ind w:left="780" w:hanging="420"/>
      </w:pPr>
      <w:rPr>
        <w:rFonts w:hint="default"/>
        <w:lang w:bidi="ar-DZ"/>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07537CB"/>
    <w:multiLevelType w:val="hybridMultilevel"/>
    <w:tmpl w:val="4EEAD5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0CC482B"/>
    <w:multiLevelType w:val="hybridMultilevel"/>
    <w:tmpl w:val="B7C0D7F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3FD327C"/>
    <w:multiLevelType w:val="hybridMultilevel"/>
    <w:tmpl w:val="F4A2B282"/>
    <w:lvl w:ilvl="0" w:tplc="FFF89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083A5F"/>
    <w:multiLevelType w:val="hybridMultilevel"/>
    <w:tmpl w:val="10329DC8"/>
    <w:lvl w:ilvl="0" w:tplc="FFF89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C47204"/>
    <w:multiLevelType w:val="hybridMultilevel"/>
    <w:tmpl w:val="96EA3A48"/>
    <w:lvl w:ilvl="0" w:tplc="FFF89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5623AE"/>
    <w:multiLevelType w:val="hybridMultilevel"/>
    <w:tmpl w:val="F42ABA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0AD156E"/>
    <w:multiLevelType w:val="hybridMultilevel"/>
    <w:tmpl w:val="C06433E8"/>
    <w:lvl w:ilvl="0" w:tplc="FFF89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2E04B3D"/>
    <w:multiLevelType w:val="hybridMultilevel"/>
    <w:tmpl w:val="2D14D636"/>
    <w:lvl w:ilvl="0" w:tplc="FFF89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22"/>
  </w:num>
  <w:num w:numId="18">
    <w:abstractNumId w:val="23"/>
  </w:num>
  <w:num w:numId="19">
    <w:abstractNumId w:val="27"/>
  </w:num>
  <w:num w:numId="20">
    <w:abstractNumId w:val="17"/>
  </w:num>
  <w:num w:numId="21">
    <w:abstractNumId w:val="12"/>
  </w:num>
  <w:num w:numId="22">
    <w:abstractNumId w:val="14"/>
  </w:num>
  <w:num w:numId="23">
    <w:abstractNumId w:val="24"/>
  </w:num>
  <w:num w:numId="24">
    <w:abstractNumId w:val="21"/>
  </w:num>
  <w:num w:numId="25">
    <w:abstractNumId w:val="27"/>
  </w:num>
  <w:num w:numId="26">
    <w:abstractNumId w:val="27"/>
  </w:num>
  <w:num w:numId="27">
    <w:abstractNumId w:val="27"/>
  </w:num>
  <w:num w:numId="28">
    <w:abstractNumId w:val="27"/>
  </w:num>
  <w:num w:numId="29">
    <w:abstractNumId w:val="27"/>
  </w:num>
  <w:num w:numId="30">
    <w:abstractNumId w:val="27"/>
  </w:num>
  <w:num w:numId="31">
    <w:abstractNumId w:val="27"/>
  </w:num>
  <w:num w:numId="32">
    <w:abstractNumId w:val="27"/>
  </w:num>
  <w:num w:numId="33">
    <w:abstractNumId w:val="27"/>
  </w:num>
  <w:num w:numId="34">
    <w:abstractNumId w:val="18"/>
  </w:num>
  <w:num w:numId="35">
    <w:abstractNumId w:val="26"/>
  </w:num>
  <w:num w:numId="36">
    <w:abstractNumId w:val="19"/>
  </w:num>
  <w:num w:numId="37">
    <w:abstractNumId w:val="25"/>
  </w:num>
  <w:num w:numId="38">
    <w:abstractNumId w:val="20"/>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5"/>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6"/>
  </w:num>
  <w:num w:numId="48">
    <w:abstractNumId w:val="11"/>
  </w:num>
  <w:num w:numId="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6895"/>
    <w:rsid w:val="000020FA"/>
    <w:rsid w:val="00013372"/>
    <w:rsid w:val="00017133"/>
    <w:rsid w:val="0004254A"/>
    <w:rsid w:val="0004325A"/>
    <w:rsid w:val="00045BB0"/>
    <w:rsid w:val="00050EA0"/>
    <w:rsid w:val="00065BCE"/>
    <w:rsid w:val="00067503"/>
    <w:rsid w:val="000861FE"/>
    <w:rsid w:val="000915A3"/>
    <w:rsid w:val="00093E71"/>
    <w:rsid w:val="000A0BEF"/>
    <w:rsid w:val="000B60DB"/>
    <w:rsid w:val="000C2FE8"/>
    <w:rsid w:val="000D6895"/>
    <w:rsid w:val="001208AA"/>
    <w:rsid w:val="001446EF"/>
    <w:rsid w:val="001472CB"/>
    <w:rsid w:val="001701FD"/>
    <w:rsid w:val="00181A6C"/>
    <w:rsid w:val="001B027F"/>
    <w:rsid w:val="001C0708"/>
    <w:rsid w:val="001D2852"/>
    <w:rsid w:val="001D2B45"/>
    <w:rsid w:val="001E2EB4"/>
    <w:rsid w:val="00200A81"/>
    <w:rsid w:val="002012B2"/>
    <w:rsid w:val="0024435B"/>
    <w:rsid w:val="00251483"/>
    <w:rsid w:val="00264D5A"/>
    <w:rsid w:val="002672DB"/>
    <w:rsid w:val="00277910"/>
    <w:rsid w:val="00282069"/>
    <w:rsid w:val="002B535E"/>
    <w:rsid w:val="002C056B"/>
    <w:rsid w:val="002E6A6F"/>
    <w:rsid w:val="002E7EF7"/>
    <w:rsid w:val="002F505F"/>
    <w:rsid w:val="002F7C1D"/>
    <w:rsid w:val="003123FF"/>
    <w:rsid w:val="00312E4F"/>
    <w:rsid w:val="0032272D"/>
    <w:rsid w:val="00331DB1"/>
    <w:rsid w:val="003323E7"/>
    <w:rsid w:val="003466D0"/>
    <w:rsid w:val="0035441C"/>
    <w:rsid w:val="003710EF"/>
    <w:rsid w:val="0037410F"/>
    <w:rsid w:val="00375606"/>
    <w:rsid w:val="0038221F"/>
    <w:rsid w:val="00387632"/>
    <w:rsid w:val="003B7422"/>
    <w:rsid w:val="003D6D0F"/>
    <w:rsid w:val="003E64F1"/>
    <w:rsid w:val="003F2852"/>
    <w:rsid w:val="00400B00"/>
    <w:rsid w:val="00405623"/>
    <w:rsid w:val="00414355"/>
    <w:rsid w:val="00423BB7"/>
    <w:rsid w:val="00431DA3"/>
    <w:rsid w:val="0044142C"/>
    <w:rsid w:val="00442033"/>
    <w:rsid w:val="00443C52"/>
    <w:rsid w:val="0044638C"/>
    <w:rsid w:val="004720A8"/>
    <w:rsid w:val="004776ED"/>
    <w:rsid w:val="00483D2D"/>
    <w:rsid w:val="00490E3F"/>
    <w:rsid w:val="00491D8D"/>
    <w:rsid w:val="004A56C6"/>
    <w:rsid w:val="004C5B74"/>
    <w:rsid w:val="004C6112"/>
    <w:rsid w:val="004D728E"/>
    <w:rsid w:val="004E3FA7"/>
    <w:rsid w:val="004F6CE7"/>
    <w:rsid w:val="00542753"/>
    <w:rsid w:val="00594904"/>
    <w:rsid w:val="005B65DF"/>
    <w:rsid w:val="005C7D4A"/>
    <w:rsid w:val="00624AEF"/>
    <w:rsid w:val="0062522C"/>
    <w:rsid w:val="00650C4A"/>
    <w:rsid w:val="00662A73"/>
    <w:rsid w:val="00685273"/>
    <w:rsid w:val="00693261"/>
    <w:rsid w:val="006B22FF"/>
    <w:rsid w:val="006D175E"/>
    <w:rsid w:val="006D2981"/>
    <w:rsid w:val="006E7775"/>
    <w:rsid w:val="006F2A2C"/>
    <w:rsid w:val="00700FFC"/>
    <w:rsid w:val="00703BAE"/>
    <w:rsid w:val="00745BCB"/>
    <w:rsid w:val="007535ED"/>
    <w:rsid w:val="00777DE3"/>
    <w:rsid w:val="00786775"/>
    <w:rsid w:val="00791A1A"/>
    <w:rsid w:val="007B2849"/>
    <w:rsid w:val="007C1753"/>
    <w:rsid w:val="007C1D42"/>
    <w:rsid w:val="007D141D"/>
    <w:rsid w:val="007D567C"/>
    <w:rsid w:val="007E3254"/>
    <w:rsid w:val="007E5D09"/>
    <w:rsid w:val="00801726"/>
    <w:rsid w:val="00806DAD"/>
    <w:rsid w:val="00823A52"/>
    <w:rsid w:val="0083613E"/>
    <w:rsid w:val="0085010B"/>
    <w:rsid w:val="00852F5A"/>
    <w:rsid w:val="00854BC7"/>
    <w:rsid w:val="00855645"/>
    <w:rsid w:val="008606CC"/>
    <w:rsid w:val="00885865"/>
    <w:rsid w:val="008A323F"/>
    <w:rsid w:val="008D085F"/>
    <w:rsid w:val="008D4C03"/>
    <w:rsid w:val="008E3DF3"/>
    <w:rsid w:val="008F120B"/>
    <w:rsid w:val="008F1E5D"/>
    <w:rsid w:val="008F5E5D"/>
    <w:rsid w:val="0092459C"/>
    <w:rsid w:val="00924D0B"/>
    <w:rsid w:val="00937479"/>
    <w:rsid w:val="009642D0"/>
    <w:rsid w:val="009766CD"/>
    <w:rsid w:val="00983FD1"/>
    <w:rsid w:val="009A0C50"/>
    <w:rsid w:val="009C46B2"/>
    <w:rsid w:val="009F6F9B"/>
    <w:rsid w:val="00A028DE"/>
    <w:rsid w:val="00A029AB"/>
    <w:rsid w:val="00A44778"/>
    <w:rsid w:val="00A44F0A"/>
    <w:rsid w:val="00A46369"/>
    <w:rsid w:val="00A755B6"/>
    <w:rsid w:val="00A914D9"/>
    <w:rsid w:val="00AA7F42"/>
    <w:rsid w:val="00AB0FBE"/>
    <w:rsid w:val="00AB4886"/>
    <w:rsid w:val="00AF116E"/>
    <w:rsid w:val="00B0011C"/>
    <w:rsid w:val="00B11DB6"/>
    <w:rsid w:val="00B239BA"/>
    <w:rsid w:val="00B40E87"/>
    <w:rsid w:val="00B64254"/>
    <w:rsid w:val="00B70E26"/>
    <w:rsid w:val="00B81E83"/>
    <w:rsid w:val="00B92527"/>
    <w:rsid w:val="00B96651"/>
    <w:rsid w:val="00BD7BA9"/>
    <w:rsid w:val="00BE4EB2"/>
    <w:rsid w:val="00BE6AE3"/>
    <w:rsid w:val="00BF1772"/>
    <w:rsid w:val="00C0337B"/>
    <w:rsid w:val="00C1773E"/>
    <w:rsid w:val="00C26653"/>
    <w:rsid w:val="00C35F98"/>
    <w:rsid w:val="00C55EF2"/>
    <w:rsid w:val="00C574A2"/>
    <w:rsid w:val="00CC3356"/>
    <w:rsid w:val="00CC498A"/>
    <w:rsid w:val="00CE03E2"/>
    <w:rsid w:val="00CE48B7"/>
    <w:rsid w:val="00D04ACB"/>
    <w:rsid w:val="00D110B4"/>
    <w:rsid w:val="00D31C35"/>
    <w:rsid w:val="00D35EA8"/>
    <w:rsid w:val="00D4199A"/>
    <w:rsid w:val="00D45C4D"/>
    <w:rsid w:val="00D51BBA"/>
    <w:rsid w:val="00D618DA"/>
    <w:rsid w:val="00D6632C"/>
    <w:rsid w:val="00D849CD"/>
    <w:rsid w:val="00DA7887"/>
    <w:rsid w:val="00DC326E"/>
    <w:rsid w:val="00DE4E35"/>
    <w:rsid w:val="00DF1706"/>
    <w:rsid w:val="00E1360E"/>
    <w:rsid w:val="00E13805"/>
    <w:rsid w:val="00E15A7B"/>
    <w:rsid w:val="00E31E99"/>
    <w:rsid w:val="00E555B5"/>
    <w:rsid w:val="00E60A17"/>
    <w:rsid w:val="00E65C8B"/>
    <w:rsid w:val="00E833A3"/>
    <w:rsid w:val="00E9584A"/>
    <w:rsid w:val="00EB6E66"/>
    <w:rsid w:val="00EC108E"/>
    <w:rsid w:val="00EC681C"/>
    <w:rsid w:val="00EE6EF6"/>
    <w:rsid w:val="00F000E4"/>
    <w:rsid w:val="00F07A56"/>
    <w:rsid w:val="00F25632"/>
    <w:rsid w:val="00F50DEA"/>
    <w:rsid w:val="00F553D0"/>
    <w:rsid w:val="00F6679F"/>
    <w:rsid w:val="00F71A82"/>
    <w:rsid w:val="00F7554B"/>
    <w:rsid w:val="00F779D9"/>
    <w:rsid w:val="00F77FCB"/>
    <w:rsid w:val="00F83975"/>
    <w:rsid w:val="00F90537"/>
    <w:rsid w:val="00F93143"/>
    <w:rsid w:val="00F973AF"/>
    <w:rsid w:val="00FA1E39"/>
    <w:rsid w:val="00FE12F1"/>
    <w:rsid w:val="00FE238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F48A76"/>
  <w15:docId w15:val="{A898E052-125A-4993-A37C-D0C9A49E1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Char"/>
    <w:basedOn w:val="Normal"/>
    <w:next w:val="Normal"/>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Report Para,List Paragraph11,b1"/>
    <w:basedOn w:val="Normal"/>
    <w:link w:val="ListParagraphChar"/>
    <w:uiPriority w:val="34"/>
    <w:qFormat/>
    <w:rsid w:val="0038221F"/>
    <w:pPr>
      <w:ind w:left="720"/>
      <w:contextualSpacing/>
    </w:pPr>
    <w:rPr>
      <w:sz w:val="22"/>
      <w:szCs w:val="22"/>
      <w:lang w:bidi="ar-SA"/>
    </w:rPr>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34"/>
    <w:qFormat/>
    <w:locked/>
    <w:rsid w:val="0038221F"/>
    <w:rPr>
      <w:sz w:val="22"/>
      <w:szCs w:val="22"/>
      <w:lang w:val="en-GB"/>
    </w:rPr>
  </w:style>
  <w:style w:type="paragraph" w:customStyle="1" w:styleId="Default">
    <w:name w:val="Default"/>
    <w:rsid w:val="000A0BEF"/>
    <w:pPr>
      <w:widowControl w:val="0"/>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392625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jad\AppData\Local\Temp\A88-template-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UNEP/OzL.Pro/ExCom/88/54</Document_x0020_Number>
    <DocumentType xmlns="48d2d36d-b4e3-478b-a344-cdbeebaca89a">Pre-session</DocumentType>
  </documentManagement>
</p:properties>
</file>

<file path=customXml/itemProps1.xml><?xml version="1.0" encoding="utf-8"?>
<ds:datastoreItem xmlns:ds="http://schemas.openxmlformats.org/officeDocument/2006/customXml" ds:itemID="{1451267B-AE28-4142-AD6F-6BD6F8BA333D}"/>
</file>

<file path=customXml/itemProps2.xml><?xml version="1.0" encoding="utf-8"?>
<ds:datastoreItem xmlns:ds="http://schemas.openxmlformats.org/officeDocument/2006/customXml" ds:itemID="{8BA19778-C8D6-4A68-8E70-8ED3CED29796}"/>
</file>

<file path=customXml/itemProps3.xml><?xml version="1.0" encoding="utf-8"?>
<ds:datastoreItem xmlns:ds="http://schemas.openxmlformats.org/officeDocument/2006/customXml" ds:itemID="{253E49EC-AACD-40EF-BFD5-09BC7EE11C67}"/>
</file>

<file path=customXml/itemProps4.xml><?xml version="1.0" encoding="utf-8"?>
<ds:datastoreItem xmlns:ds="http://schemas.openxmlformats.org/officeDocument/2006/customXml" ds:itemID="{97C310A2-1378-4BC0-82D6-702BA971BE11}"/>
</file>

<file path=docProps/app.xml><?xml version="1.0" encoding="utf-8"?>
<Properties xmlns="http://schemas.openxmlformats.org/officeDocument/2006/extended-properties" xmlns:vt="http://schemas.openxmlformats.org/officeDocument/2006/docPropsVTypes">
  <Template>A88-template-2</Template>
  <TotalTime>78</TotalTime>
  <Pages>23</Pages>
  <Words>7848</Words>
  <Characters>44740</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مقترح مشروع: المغرب</vt:lpstr>
    </vt:vector>
  </TitlesOfParts>
  <Company>UNMFS</Company>
  <LinksUpToDate>false</LinksUpToDate>
  <CharactersWithSpaces>52484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المغرب</dc:title>
  <dc:creator>sh</dc:creator>
  <cp:lastModifiedBy>HBE</cp:lastModifiedBy>
  <cp:revision>48</cp:revision>
  <cp:lastPrinted>2001-05-26T16:40:00Z</cp:lastPrinted>
  <dcterms:created xsi:type="dcterms:W3CDTF">2021-11-30T04:32:00Z</dcterms:created>
  <dcterms:modified xsi:type="dcterms:W3CDTF">2021-12-14T20:52:00Z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UNEP/OzL.Pro/ExCom/88/54</vt:lpwstr>
  </property>
  <property fmtid="{D5CDD505-2E9C-101B-9397-08002B2CF9AE}" pid="3" name="Revision date">
    <vt:lpwstr>11/4/2021</vt:lpwstr>
  </property>
  <property fmtid="{D5CDD505-2E9C-101B-9397-08002B2CF9AE}" pid="4" name="ContentTypeId">
    <vt:lpwstr>0x010100488D9FAD523F8946A9A809FFA43FA4BD</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