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customXml/itemProps4.xml" ContentType="application/vnd.openxmlformats-officedocument.customXmlProperties+xml"/>
  <Default Extension="bin" ContentType="application/vnd.ms-word.attachedToolbars"/>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Default Extension="rels" ContentType="application/vnd.openxmlformats-package.relationships+xml"/>
  <Override PartName="/word/footer28.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92" w:type="dxa"/>
        <w:tblInd w:w="-432" w:type="dxa"/>
        <w:tblLayout w:type="fixed"/>
        <w:tblLook w:val="0000" w:firstRow="0" w:lastRow="0" w:firstColumn="0" w:lastColumn="0" w:noHBand="0" w:noVBand="0"/>
      </w:tblPr>
      <w:tblGrid>
        <w:gridCol w:w="1828"/>
        <w:gridCol w:w="3909"/>
        <w:gridCol w:w="4055"/>
      </w:tblGrid>
      <w:tr w:rsidR="0087455A" w:rsidRPr="004C6ED4" w14:paraId="431BD524" w14:textId="77777777" w:rsidTr="00315FD4">
        <w:trPr>
          <w:trHeight w:val="690"/>
        </w:trPr>
        <w:tc>
          <w:tcPr>
            <w:tcW w:w="5737" w:type="dxa"/>
            <w:gridSpan w:val="2"/>
            <w:tcBorders>
              <w:bottom w:val="single" w:sz="18" w:space="0" w:color="auto"/>
            </w:tcBorders>
          </w:tcPr>
          <w:p w14:paraId="06ADEDEC" w14:textId="77777777" w:rsidR="0087455A" w:rsidRPr="004C6ED4" w:rsidRDefault="0024162E" w:rsidP="000D7CEA">
            <w:pPr>
              <w:rPr>
                <w:rFonts w:ascii="Univers" w:hAnsi="Univers"/>
                <w:b/>
                <w:sz w:val="28"/>
                <w:szCs w:val="28"/>
                <w:lang w:val="es-ES"/>
              </w:rPr>
            </w:pPr>
            <w:r w:rsidRPr="004C6ED4">
              <w:rPr>
                <w:rFonts w:ascii="Univers" w:hAnsi="Univers"/>
                <w:b/>
                <w:sz w:val="28"/>
                <w:szCs w:val="28"/>
                <w:lang w:val="es-ES"/>
              </w:rPr>
              <w:t>NACIONES</w:t>
            </w:r>
          </w:p>
          <w:p w14:paraId="598D1B39" w14:textId="77777777" w:rsidR="0087455A" w:rsidRPr="004C6ED4" w:rsidRDefault="0024162E" w:rsidP="000D7CEA">
            <w:pPr>
              <w:rPr>
                <w:rFonts w:ascii="Univers" w:hAnsi="Univers"/>
                <w:b/>
                <w:sz w:val="28"/>
                <w:szCs w:val="28"/>
                <w:lang w:val="es-ES"/>
              </w:rPr>
            </w:pPr>
            <w:r w:rsidRPr="004C6ED4">
              <w:rPr>
                <w:rFonts w:ascii="Univers" w:hAnsi="Univers"/>
                <w:b/>
                <w:sz w:val="28"/>
                <w:szCs w:val="28"/>
                <w:lang w:val="es-ES"/>
              </w:rPr>
              <w:t>UNIDAS</w:t>
            </w:r>
          </w:p>
        </w:tc>
        <w:tc>
          <w:tcPr>
            <w:tcW w:w="4055" w:type="dxa"/>
            <w:tcBorders>
              <w:bottom w:val="single" w:sz="18" w:space="0" w:color="auto"/>
            </w:tcBorders>
          </w:tcPr>
          <w:p w14:paraId="155A4528" w14:textId="77777777" w:rsidR="0087455A" w:rsidRPr="004C6ED4" w:rsidRDefault="0024162E" w:rsidP="000D7CEA">
            <w:pPr>
              <w:jc w:val="right"/>
              <w:rPr>
                <w:rFonts w:asciiTheme="minorBidi" w:hAnsiTheme="minorBidi" w:cstheme="minorBidi"/>
                <w:sz w:val="52"/>
                <w:szCs w:val="52"/>
                <w:lang w:val="es-ES"/>
              </w:rPr>
            </w:pPr>
            <w:r w:rsidRPr="004C6ED4">
              <w:rPr>
                <w:rFonts w:asciiTheme="minorBidi" w:hAnsiTheme="minorBidi" w:cstheme="minorBidi"/>
                <w:b/>
                <w:sz w:val="72"/>
                <w:lang w:val="es-ES"/>
              </w:rPr>
              <w:t>EP</w:t>
            </w:r>
          </w:p>
        </w:tc>
      </w:tr>
      <w:tr w:rsidR="0087455A" w:rsidRPr="004C6ED4" w14:paraId="6A53626A" w14:textId="77777777" w:rsidTr="00315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6"/>
        </w:trPr>
        <w:tc>
          <w:tcPr>
            <w:tcW w:w="1828" w:type="dxa"/>
            <w:tcBorders>
              <w:top w:val="nil"/>
              <w:left w:val="nil"/>
              <w:bottom w:val="single" w:sz="36" w:space="0" w:color="auto"/>
              <w:right w:val="nil"/>
            </w:tcBorders>
          </w:tcPr>
          <w:p w14:paraId="1DCC961B" w14:textId="77777777" w:rsidR="0087455A" w:rsidRPr="004C6ED4" w:rsidRDefault="0024162E" w:rsidP="000D7CEA">
            <w:pPr>
              <w:spacing w:before="120"/>
              <w:rPr>
                <w:lang w:val="es-ES"/>
              </w:rPr>
            </w:pPr>
            <w:r w:rsidRPr="004C6ED4">
              <w:rPr>
                <w:noProof/>
                <w:lang w:val="en-CA" w:eastAsia="en-CA"/>
              </w:rPr>
              <w:drawing>
                <wp:anchor distT="0" distB="0" distL="114300" distR="114300" simplePos="0" relativeHeight="251660288" behindDoc="0" locked="0" layoutInCell="1" allowOverlap="1" wp14:anchorId="2CEE28EA" wp14:editId="50F6D102">
                  <wp:simplePos x="0" y="0"/>
                  <wp:positionH relativeFrom="column">
                    <wp:posOffset>1905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4C6ED4">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908" w:type="dxa"/>
            <w:tcBorders>
              <w:top w:val="nil"/>
              <w:left w:val="nil"/>
              <w:bottom w:val="single" w:sz="36" w:space="0" w:color="auto"/>
              <w:right w:val="nil"/>
            </w:tcBorders>
          </w:tcPr>
          <w:p w14:paraId="4C9DFE47" w14:textId="77777777" w:rsidR="00CB0EE1" w:rsidRDefault="00CB0EE1" w:rsidP="000D7C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6DB6BB5" w14:textId="3426B943" w:rsidR="0087455A" w:rsidRPr="004C6ED4" w:rsidRDefault="0024162E" w:rsidP="000D7C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6ED4">
              <w:rPr>
                <w:rFonts w:ascii="Univers" w:hAnsi="Univers"/>
                <w:b/>
                <w:sz w:val="32"/>
                <w:lang w:val="es-ES"/>
              </w:rPr>
              <w:t>Programa de las</w:t>
            </w:r>
          </w:p>
          <w:p w14:paraId="6ABFE8A0" w14:textId="77777777" w:rsidR="0087455A" w:rsidRPr="004C6ED4" w:rsidRDefault="0024162E" w:rsidP="000D7C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6ED4">
              <w:rPr>
                <w:rFonts w:ascii="Univers" w:hAnsi="Univers"/>
                <w:b/>
                <w:sz w:val="32"/>
                <w:lang w:val="es-ES"/>
              </w:rPr>
              <w:t>Naciones Unidas</w:t>
            </w:r>
          </w:p>
          <w:p w14:paraId="5F4C3537" w14:textId="77777777" w:rsidR="0087455A" w:rsidRPr="004C6ED4" w:rsidRDefault="0024162E" w:rsidP="000D7C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C6ED4">
              <w:rPr>
                <w:rFonts w:ascii="Univers" w:hAnsi="Univers"/>
                <w:b/>
                <w:sz w:val="32"/>
                <w:lang w:val="es-ES"/>
              </w:rPr>
              <w:t>para el Medio Ambiente</w:t>
            </w:r>
          </w:p>
          <w:p w14:paraId="09A258D3" w14:textId="77777777" w:rsidR="0087455A" w:rsidRPr="004C6ED4" w:rsidRDefault="0087455A" w:rsidP="000D7C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4C6ED4" w:rsidRDefault="0087455A" w:rsidP="000D7CEA">
            <w:pPr>
              <w:spacing w:before="720"/>
              <w:ind w:left="158"/>
              <w:rPr>
                <w:lang w:val="es-ES"/>
              </w:rPr>
            </w:pPr>
          </w:p>
        </w:tc>
        <w:tc>
          <w:tcPr>
            <w:tcW w:w="4055" w:type="dxa"/>
            <w:tcBorders>
              <w:top w:val="nil"/>
              <w:left w:val="nil"/>
              <w:bottom w:val="single" w:sz="36" w:space="0" w:color="auto"/>
              <w:right w:val="nil"/>
            </w:tcBorders>
          </w:tcPr>
          <w:p w14:paraId="0245617A" w14:textId="77777777" w:rsidR="00CB0EE1" w:rsidRDefault="00CB0EE1" w:rsidP="000D7CEA">
            <w:pPr>
              <w:rPr>
                <w:lang w:val="es-ES"/>
              </w:rPr>
            </w:pPr>
          </w:p>
          <w:p w14:paraId="68D307B3" w14:textId="5574F0C4" w:rsidR="0087455A" w:rsidRPr="004C6ED4" w:rsidRDefault="0024162E" w:rsidP="000D7CEA">
            <w:pPr>
              <w:rPr>
                <w:lang w:val="es-ES"/>
              </w:rPr>
            </w:pPr>
            <w:r w:rsidRPr="004C6ED4">
              <w:rPr>
                <w:lang w:val="es-ES"/>
              </w:rPr>
              <w:t>Distr.</w:t>
            </w:r>
          </w:p>
          <w:p w14:paraId="02DB5026" w14:textId="77777777" w:rsidR="0087455A" w:rsidRPr="004C6ED4" w:rsidRDefault="0024162E" w:rsidP="000D7CEA">
            <w:pPr>
              <w:rPr>
                <w:lang w:val="es-ES"/>
              </w:rPr>
            </w:pPr>
            <w:r w:rsidRPr="004C6ED4">
              <w:rPr>
                <w:lang w:val="es-ES"/>
              </w:rPr>
              <w:t>GENERAL</w:t>
            </w:r>
          </w:p>
          <w:p w14:paraId="329E676B" w14:textId="77777777" w:rsidR="0087455A" w:rsidRPr="004C6ED4" w:rsidRDefault="0087455A" w:rsidP="000D7CEA">
            <w:pPr>
              <w:rPr>
                <w:lang w:val="es-ES"/>
              </w:rPr>
            </w:pPr>
          </w:p>
          <w:p w14:paraId="01F254C3" w14:textId="1E6CBFCF" w:rsidR="0087455A" w:rsidRPr="004C6ED4" w:rsidRDefault="0024162E" w:rsidP="000D7CEA">
            <w:pPr>
              <w:rPr>
                <w:lang w:val="es-ES"/>
              </w:rPr>
            </w:pPr>
            <w:r w:rsidRPr="004C6ED4">
              <w:rPr>
                <w:lang w:val="es-ES"/>
              </w:rPr>
              <w:fldChar w:fldCharType="begin"/>
            </w:r>
            <w:r w:rsidRPr="004C6ED4">
              <w:rPr>
                <w:lang w:val="es-ES"/>
              </w:rPr>
              <w:instrText xml:space="preserve"> DOCPROPERTY "Document number"  \* MERGEFORMAT </w:instrText>
            </w:r>
            <w:r w:rsidRPr="004C6ED4">
              <w:rPr>
                <w:lang w:val="es-ES"/>
              </w:rPr>
              <w:fldChar w:fldCharType="separate"/>
            </w:r>
            <w:r w:rsidR="00315FD4">
              <w:rPr>
                <w:lang w:val="es-ES"/>
              </w:rPr>
              <w:t>UNEP/OzL.Pro/ExCom/88/43</w:t>
            </w:r>
            <w:r w:rsidRPr="004C6ED4">
              <w:rPr>
                <w:lang w:val="es-ES"/>
              </w:rPr>
              <w:fldChar w:fldCharType="end"/>
            </w:r>
          </w:p>
          <w:p w14:paraId="48AA5BA3" w14:textId="27C4B133" w:rsidR="002959B4" w:rsidRPr="004C6ED4" w:rsidRDefault="002959B4" w:rsidP="000D7CEA">
            <w:pPr>
              <w:rPr>
                <w:lang w:val="es-ES"/>
              </w:rPr>
            </w:pPr>
            <w:r w:rsidRPr="004C6ED4">
              <w:rPr>
                <w:lang w:val="es-ES"/>
              </w:rPr>
              <w:fldChar w:fldCharType="begin"/>
            </w:r>
            <w:r w:rsidRPr="004C6ED4">
              <w:rPr>
                <w:lang w:val="es-ES"/>
              </w:rPr>
              <w:instrText xml:space="preserve"> DOCPROPERTY "Revision date" \@ "d MMMM YYYY"  \* MERGEFORMAT </w:instrText>
            </w:r>
            <w:r w:rsidRPr="004C6ED4">
              <w:rPr>
                <w:lang w:val="es-ES"/>
              </w:rPr>
              <w:fldChar w:fldCharType="separate"/>
            </w:r>
            <w:r w:rsidR="002C63AC" w:rsidRPr="004C6ED4">
              <w:rPr>
                <w:lang w:val="es-ES"/>
              </w:rPr>
              <w:t>7</w:t>
            </w:r>
            <w:r w:rsidR="00F9224D" w:rsidRPr="004C6ED4">
              <w:rPr>
                <w:lang w:val="es-ES"/>
              </w:rPr>
              <w:t xml:space="preserve"> de </w:t>
            </w:r>
            <w:r w:rsidR="00B76AEE" w:rsidRPr="004C6ED4">
              <w:rPr>
                <w:lang w:val="es-ES"/>
              </w:rPr>
              <w:t>noviem</w:t>
            </w:r>
            <w:r w:rsidR="00F9224D" w:rsidRPr="004C6ED4">
              <w:rPr>
                <w:lang w:val="es-ES"/>
              </w:rPr>
              <w:t>bre de 2021</w:t>
            </w:r>
            <w:r w:rsidRPr="004C6ED4">
              <w:rPr>
                <w:lang w:val="es-ES"/>
              </w:rPr>
              <w:fldChar w:fldCharType="end"/>
            </w:r>
          </w:p>
          <w:p w14:paraId="4A8A48CB" w14:textId="77777777" w:rsidR="00114CAA" w:rsidRPr="004C6ED4" w:rsidRDefault="00114CAA" w:rsidP="000D7CEA">
            <w:pPr>
              <w:rPr>
                <w:caps/>
                <w:lang w:val="es-ES"/>
              </w:rPr>
            </w:pPr>
          </w:p>
          <w:p w14:paraId="361776A7" w14:textId="77777777" w:rsidR="0087455A" w:rsidRPr="004C6ED4" w:rsidRDefault="0024162E" w:rsidP="000D7CEA">
            <w:pPr>
              <w:rPr>
                <w:lang w:val="es-ES"/>
              </w:rPr>
            </w:pPr>
            <w:r w:rsidRPr="004C6ED4">
              <w:rPr>
                <w:lang w:val="es-ES"/>
              </w:rPr>
              <w:t xml:space="preserve">ESPAÑOL </w:t>
            </w:r>
          </w:p>
          <w:p w14:paraId="3D2FB584" w14:textId="77777777" w:rsidR="0087455A" w:rsidRPr="004C6ED4" w:rsidRDefault="0024162E" w:rsidP="000D7CEA">
            <w:pPr>
              <w:rPr>
                <w:lang w:val="es-ES"/>
              </w:rPr>
            </w:pPr>
            <w:r w:rsidRPr="004C6ED4">
              <w:rPr>
                <w:lang w:val="es-ES"/>
              </w:rPr>
              <w:t>ORIGINAL: INGLÉS</w:t>
            </w:r>
          </w:p>
        </w:tc>
      </w:tr>
    </w:tbl>
    <w:p w14:paraId="6651EBCE" w14:textId="77777777" w:rsidR="0087455A" w:rsidRPr="004C6ED4" w:rsidRDefault="0024162E" w:rsidP="000D7CEA">
      <w:pPr>
        <w:jc w:val="left"/>
        <w:rPr>
          <w:lang w:val="es-ES"/>
        </w:rPr>
      </w:pPr>
      <w:r w:rsidRPr="004C6ED4">
        <w:rPr>
          <w:lang w:val="es-ES"/>
        </w:rPr>
        <w:t>COMITÉ EJECUTIVO DEL FONDO MULTILATERAL</w:t>
      </w:r>
      <w:r w:rsidRPr="004C6ED4">
        <w:rPr>
          <w:lang w:val="es-ES"/>
        </w:rPr>
        <w:br/>
        <w:t xml:space="preserve">  PARA LA APLICACIÓN DEL</w:t>
      </w:r>
      <w:r w:rsidRPr="004C6ED4">
        <w:rPr>
          <w:lang w:val="es-ES"/>
        </w:rPr>
        <w:br/>
        <w:t xml:space="preserve">  PROTOCOLO DE MONTREAL</w:t>
      </w:r>
    </w:p>
    <w:p w14:paraId="571E507E" w14:textId="0AA69047" w:rsidR="001174E9" w:rsidRPr="004C6ED4" w:rsidRDefault="00106F6E" w:rsidP="000D7CEA">
      <w:pPr>
        <w:jc w:val="left"/>
        <w:rPr>
          <w:lang w:val="es-ES"/>
        </w:rPr>
      </w:pPr>
      <w:r w:rsidRPr="004C6ED4">
        <w:rPr>
          <w:lang w:val="es-ES"/>
        </w:rPr>
        <w:t xml:space="preserve">Octogésima </w:t>
      </w:r>
      <w:r w:rsidR="00344EAB" w:rsidRPr="004C6ED4">
        <w:rPr>
          <w:lang w:val="es-ES"/>
        </w:rPr>
        <w:t>octav</w:t>
      </w:r>
      <w:r w:rsidR="002959B4" w:rsidRPr="004C6ED4">
        <w:rPr>
          <w:lang w:val="es-ES"/>
        </w:rPr>
        <w:t>a</w:t>
      </w:r>
      <w:r w:rsidR="003863A4" w:rsidRPr="004C6ED4">
        <w:rPr>
          <w:lang w:val="es-ES"/>
        </w:rPr>
        <w:t xml:space="preserve"> Reunión</w:t>
      </w:r>
      <w:r w:rsidR="003863A4" w:rsidRPr="004C6ED4">
        <w:rPr>
          <w:lang w:val="es-ES"/>
        </w:rPr>
        <w:br/>
      </w:r>
      <w:r w:rsidR="001174E9" w:rsidRPr="004C6ED4">
        <w:rPr>
          <w:lang w:val="es-ES"/>
        </w:rPr>
        <w:t>Montreal, 15 </w:t>
      </w:r>
      <w:r w:rsidR="000D7CEA" w:rsidRPr="004C6ED4">
        <w:rPr>
          <w:lang w:val="es-ES"/>
        </w:rPr>
        <w:noBreakHyphen/>
      </w:r>
      <w:r w:rsidR="001174E9" w:rsidRPr="004C6ED4">
        <w:rPr>
          <w:lang w:val="es-ES"/>
        </w:rPr>
        <w:t> 19 de noviembre de 2021</w:t>
      </w:r>
      <w:r w:rsidR="001174E9" w:rsidRPr="004C6ED4">
        <w:rPr>
          <w:rStyle w:val="FootnoteReference"/>
          <w:lang w:val="es-ES"/>
        </w:rPr>
        <w:footnoteReference w:id="1"/>
      </w:r>
    </w:p>
    <w:p w14:paraId="4102E790" w14:textId="62A87CA1" w:rsidR="001174E9" w:rsidRPr="004C6ED4" w:rsidRDefault="001174E9" w:rsidP="00702166">
      <w:pPr>
        <w:jc w:val="center"/>
        <w:rPr>
          <w:lang w:val="es-ES"/>
        </w:rPr>
      </w:pPr>
    </w:p>
    <w:p w14:paraId="74C22771" w14:textId="43E463F9" w:rsidR="00702166" w:rsidRDefault="00702166" w:rsidP="00702166">
      <w:pPr>
        <w:jc w:val="center"/>
        <w:rPr>
          <w:lang w:val="es-ES"/>
        </w:rPr>
      </w:pPr>
    </w:p>
    <w:p w14:paraId="2BDC2DF6" w14:textId="77777777" w:rsidR="00CB0EE1" w:rsidRPr="004C6ED4" w:rsidRDefault="00CB0EE1" w:rsidP="00702166">
      <w:pPr>
        <w:jc w:val="center"/>
        <w:rPr>
          <w:lang w:val="es-ES"/>
        </w:rPr>
      </w:pPr>
    </w:p>
    <w:p w14:paraId="44D708AA" w14:textId="3A7CB324" w:rsidR="000D7CEA" w:rsidRDefault="00315FD4" w:rsidP="000D7CEA">
      <w:pPr>
        <w:pStyle w:val="Title1"/>
        <w:rPr>
          <w:caps w:val="0"/>
          <w:lang w:val="es-ES"/>
        </w:rPr>
      </w:pPr>
      <w:r w:rsidRPr="004C6ED4">
        <w:rPr>
          <w:caps w:val="0"/>
          <w:lang w:val="es-ES"/>
        </w:rPr>
        <w:t>PROPUESTAS DE PROYECTOS: CHINA</w:t>
      </w:r>
    </w:p>
    <w:p w14:paraId="5CF136A1" w14:textId="77777777" w:rsidR="00CB0EE1" w:rsidRPr="004C6ED4" w:rsidRDefault="00CB0EE1" w:rsidP="000D7CEA">
      <w:pPr>
        <w:pStyle w:val="Title1"/>
        <w:rPr>
          <w:lang w:val="es-ES"/>
        </w:rPr>
      </w:pPr>
    </w:p>
    <w:p w14:paraId="08743D40" w14:textId="77777777" w:rsidR="000D7CEA" w:rsidRPr="004C6ED4" w:rsidRDefault="000D7CEA" w:rsidP="000D7CEA">
      <w:pPr>
        <w:jc w:val="center"/>
        <w:rPr>
          <w:lang w:val="es-ES"/>
        </w:rPr>
      </w:pPr>
    </w:p>
    <w:p w14:paraId="6E5E6B68" w14:textId="77777777" w:rsidR="000D7CEA" w:rsidRPr="004C6ED4" w:rsidRDefault="000D7CEA" w:rsidP="000D7CEA">
      <w:pPr>
        <w:ind w:firstLine="720"/>
        <w:rPr>
          <w:lang w:val="es-ES"/>
        </w:rPr>
      </w:pPr>
      <w:r w:rsidRPr="004C6ED4">
        <w:rPr>
          <w:lang w:val="es-ES"/>
        </w:rPr>
        <w:t>El presente documento consta de las observaciones y recomendaciones de la Secretaría del Fondo acerca de las siguientes propuestas de proyectos:</w:t>
      </w:r>
    </w:p>
    <w:p w14:paraId="374B6699" w14:textId="77777777" w:rsidR="000D7CEA" w:rsidRPr="004C6ED4" w:rsidRDefault="000D7CEA" w:rsidP="000D7CEA">
      <w:pPr>
        <w:rPr>
          <w:lang w:val="es-ES"/>
        </w:rPr>
      </w:pPr>
    </w:p>
    <w:p w14:paraId="62ABD21F" w14:textId="77777777" w:rsidR="000D7CEA" w:rsidRPr="004C6ED4" w:rsidRDefault="000D7CEA" w:rsidP="000D7CEA">
      <w:pPr>
        <w:rPr>
          <w:u w:val="single"/>
          <w:lang w:val="es-ES"/>
        </w:rPr>
      </w:pPr>
      <w:r w:rsidRPr="004C6ED4">
        <w:rPr>
          <w:u w:val="single"/>
          <w:lang w:val="es-ES"/>
        </w:rPr>
        <w:t>Eliminación</w:t>
      </w:r>
    </w:p>
    <w:p w14:paraId="74A8E798" w14:textId="77777777" w:rsidR="000D7CEA" w:rsidRPr="004C6ED4" w:rsidRDefault="000D7CEA" w:rsidP="000D7CEA">
      <w:pPr>
        <w:rPr>
          <w:u w:val="single"/>
          <w:lang w:val="es-ES"/>
        </w:rPr>
      </w:pPr>
    </w:p>
    <w:tbl>
      <w:tblPr>
        <w:tblW w:w="5148" w:type="pct"/>
        <w:tblLook w:val="04A0" w:firstRow="1" w:lastRow="0" w:firstColumn="1" w:lastColumn="0" w:noHBand="0" w:noVBand="1"/>
      </w:tblPr>
      <w:tblGrid>
        <w:gridCol w:w="846"/>
        <w:gridCol w:w="5110"/>
        <w:gridCol w:w="3681"/>
      </w:tblGrid>
      <w:tr w:rsidR="000D7CEA" w:rsidRPr="004C6ED4" w14:paraId="38D9E933" w14:textId="77777777">
        <w:trPr>
          <w:trHeight w:val="246"/>
        </w:trPr>
        <w:tc>
          <w:tcPr>
            <w:tcW w:w="439" w:type="pct"/>
            <w:tcBorders>
              <w:top w:val="nil"/>
              <w:left w:val="nil"/>
              <w:bottom w:val="nil"/>
              <w:right w:val="nil"/>
            </w:tcBorders>
          </w:tcPr>
          <w:p w14:paraId="0EC9A77C" w14:textId="77777777" w:rsidR="000D7CEA" w:rsidRPr="004C6ED4" w:rsidRDefault="000D7CEA" w:rsidP="00B554E9">
            <w:pPr>
              <w:pStyle w:val="ListParagraph"/>
              <w:numPr>
                <w:ilvl w:val="0"/>
                <w:numId w:val="10"/>
              </w:numPr>
              <w:spacing w:after="0" w:line="240" w:lineRule="auto"/>
              <w:ind w:left="31" w:right="28" w:firstLine="0"/>
            </w:pPr>
          </w:p>
        </w:tc>
        <w:tc>
          <w:tcPr>
            <w:tcW w:w="2651" w:type="pct"/>
            <w:tcBorders>
              <w:top w:val="nil"/>
              <w:left w:val="nil"/>
              <w:bottom w:val="nil"/>
              <w:right w:val="nil"/>
            </w:tcBorders>
          </w:tcPr>
          <w:p w14:paraId="692AFDDC" w14:textId="77777777" w:rsidR="000D7CEA" w:rsidRPr="004C6ED4" w:rsidRDefault="000D7CEA" w:rsidP="000D7CEA">
            <w:pPr>
              <w:jc w:val="left"/>
              <w:rPr>
                <w:lang w:val="es-ES"/>
              </w:rPr>
            </w:pPr>
            <w:r w:rsidRPr="004C6ED4">
              <w:rPr>
                <w:lang w:val="es-ES"/>
              </w:rPr>
              <w:t xml:space="preserve">Plan de gestión de la eliminación de los HCFC (etapa I) – Informe sobre la marcha de las actividades del plan sobre el sector de acondicionadores de aire de habitación </w:t>
            </w:r>
          </w:p>
          <w:p w14:paraId="3159DB81" w14:textId="77777777" w:rsidR="000D7CEA" w:rsidRPr="004C6ED4" w:rsidRDefault="000D7CEA" w:rsidP="000D7CEA">
            <w:pPr>
              <w:jc w:val="left"/>
              <w:rPr>
                <w:lang w:val="es-ES"/>
              </w:rPr>
            </w:pPr>
          </w:p>
        </w:tc>
        <w:tc>
          <w:tcPr>
            <w:tcW w:w="1910" w:type="pct"/>
            <w:tcBorders>
              <w:top w:val="nil"/>
              <w:left w:val="nil"/>
              <w:bottom w:val="nil"/>
              <w:right w:val="nil"/>
            </w:tcBorders>
            <w:hideMark/>
          </w:tcPr>
          <w:p w14:paraId="5F46C3FF" w14:textId="77777777" w:rsidR="000D7CEA" w:rsidRPr="004C6ED4" w:rsidRDefault="000D7CEA" w:rsidP="000D7CEA">
            <w:pPr>
              <w:jc w:val="right"/>
              <w:rPr>
                <w:lang w:val="es-ES"/>
              </w:rPr>
            </w:pPr>
            <w:r w:rsidRPr="004C6ED4">
              <w:rPr>
                <w:lang w:val="es-ES"/>
              </w:rPr>
              <w:t>ONUDI</w:t>
            </w:r>
          </w:p>
        </w:tc>
      </w:tr>
      <w:tr w:rsidR="000D7CEA" w:rsidRPr="00CB0EE1" w14:paraId="4E72C687" w14:textId="77777777">
        <w:trPr>
          <w:trHeight w:val="246"/>
        </w:trPr>
        <w:tc>
          <w:tcPr>
            <w:tcW w:w="439" w:type="pct"/>
            <w:tcBorders>
              <w:top w:val="nil"/>
              <w:left w:val="nil"/>
              <w:bottom w:val="nil"/>
              <w:right w:val="nil"/>
            </w:tcBorders>
          </w:tcPr>
          <w:p w14:paraId="1AD42205" w14:textId="77777777" w:rsidR="000D7CEA" w:rsidRPr="004C6ED4" w:rsidRDefault="000D7CEA" w:rsidP="00B554E9">
            <w:pPr>
              <w:pStyle w:val="ListParagraph"/>
              <w:numPr>
                <w:ilvl w:val="0"/>
                <w:numId w:val="10"/>
              </w:numPr>
              <w:spacing w:after="0" w:line="240" w:lineRule="auto"/>
              <w:ind w:left="31" w:right="28" w:firstLine="0"/>
            </w:pPr>
          </w:p>
        </w:tc>
        <w:tc>
          <w:tcPr>
            <w:tcW w:w="2651" w:type="pct"/>
            <w:tcBorders>
              <w:top w:val="nil"/>
              <w:left w:val="nil"/>
              <w:bottom w:val="nil"/>
              <w:right w:val="nil"/>
            </w:tcBorders>
          </w:tcPr>
          <w:p w14:paraId="5729E126" w14:textId="77777777" w:rsidR="000D7CEA" w:rsidRPr="004C6ED4" w:rsidRDefault="000D7CEA" w:rsidP="000D7CEA">
            <w:pPr>
              <w:jc w:val="left"/>
              <w:rPr>
                <w:lang w:val="es-ES"/>
              </w:rPr>
            </w:pPr>
            <w:r w:rsidRPr="004C6ED4">
              <w:rPr>
                <w:lang w:val="es-ES"/>
              </w:rPr>
              <w:t>Plan de gestión de la eliminación de los HCFC (etapa II):</w:t>
            </w:r>
          </w:p>
          <w:p w14:paraId="7CAF45A5" w14:textId="77777777" w:rsidR="000D7CEA" w:rsidRPr="004C6ED4" w:rsidRDefault="000D7CEA" w:rsidP="000D7CEA">
            <w:pPr>
              <w:jc w:val="left"/>
              <w:rPr>
                <w:lang w:val="es-ES"/>
              </w:rPr>
            </w:pPr>
          </w:p>
          <w:p w14:paraId="6B0FB8C9" w14:textId="77777777" w:rsidR="000D7CEA" w:rsidRPr="004C6ED4" w:rsidRDefault="000D7CEA" w:rsidP="000D7CEA">
            <w:pPr>
              <w:jc w:val="right"/>
              <w:rPr>
                <w:lang w:val="es-ES"/>
              </w:rPr>
            </w:pPr>
          </w:p>
        </w:tc>
        <w:tc>
          <w:tcPr>
            <w:tcW w:w="1910" w:type="pct"/>
            <w:tcBorders>
              <w:top w:val="nil"/>
              <w:left w:val="nil"/>
              <w:bottom w:val="nil"/>
              <w:right w:val="nil"/>
            </w:tcBorders>
            <w:hideMark/>
          </w:tcPr>
          <w:p w14:paraId="5530DBF2" w14:textId="77777777" w:rsidR="000D7CEA" w:rsidRPr="004C6ED4" w:rsidRDefault="000D7CEA" w:rsidP="000D7CEA">
            <w:pPr>
              <w:spacing w:before="20"/>
              <w:jc w:val="right"/>
              <w:rPr>
                <w:lang w:val="es-ES"/>
              </w:rPr>
            </w:pPr>
            <w:r w:rsidRPr="004C6ED4">
              <w:rPr>
                <w:lang w:val="es-ES"/>
              </w:rPr>
              <w:t>PNUD, PNUMA, ONUDI, Banco Mundial, Austria, Alemania, Italia y Japón</w:t>
            </w:r>
          </w:p>
        </w:tc>
      </w:tr>
      <w:tr w:rsidR="000D7CEA" w:rsidRPr="004C6ED4" w14:paraId="69FB877E" w14:textId="77777777">
        <w:trPr>
          <w:trHeight w:val="246"/>
        </w:trPr>
        <w:tc>
          <w:tcPr>
            <w:tcW w:w="439" w:type="pct"/>
            <w:tcBorders>
              <w:top w:val="nil"/>
              <w:left w:val="nil"/>
              <w:bottom w:val="nil"/>
              <w:right w:val="nil"/>
            </w:tcBorders>
          </w:tcPr>
          <w:p w14:paraId="24370D4D" w14:textId="77777777" w:rsidR="000D7CEA" w:rsidRPr="004C6ED4" w:rsidRDefault="000D7CEA" w:rsidP="000D7CEA">
            <w:pPr>
              <w:pStyle w:val="ListParagraph"/>
              <w:ind w:left="360"/>
            </w:pPr>
          </w:p>
        </w:tc>
        <w:tc>
          <w:tcPr>
            <w:tcW w:w="2651" w:type="pct"/>
            <w:tcBorders>
              <w:top w:val="nil"/>
              <w:left w:val="nil"/>
              <w:bottom w:val="nil"/>
              <w:right w:val="nil"/>
            </w:tcBorders>
          </w:tcPr>
          <w:p w14:paraId="6F05F7CB" w14:textId="77777777" w:rsidR="000D7CEA" w:rsidRPr="004C6ED4" w:rsidRDefault="000D7CEA" w:rsidP="000D7CEA">
            <w:pPr>
              <w:jc w:val="left"/>
              <w:rPr>
                <w:lang w:val="es-ES"/>
              </w:rPr>
            </w:pPr>
            <w:r w:rsidRPr="004C6ED4">
              <w:rPr>
                <w:lang w:val="es-ES"/>
              </w:rPr>
              <w:t>Plan para el sector de espumas de poliestireno extruido– cuarto tramo</w:t>
            </w:r>
          </w:p>
          <w:p w14:paraId="5300291F" w14:textId="77777777" w:rsidR="000D7CEA" w:rsidRPr="004C6ED4" w:rsidRDefault="000D7CEA" w:rsidP="000D7CEA">
            <w:pPr>
              <w:jc w:val="left"/>
              <w:rPr>
                <w:lang w:val="es-ES"/>
              </w:rPr>
            </w:pPr>
          </w:p>
        </w:tc>
        <w:tc>
          <w:tcPr>
            <w:tcW w:w="1910" w:type="pct"/>
            <w:tcBorders>
              <w:top w:val="nil"/>
              <w:left w:val="nil"/>
              <w:bottom w:val="nil"/>
              <w:right w:val="nil"/>
            </w:tcBorders>
            <w:hideMark/>
          </w:tcPr>
          <w:p w14:paraId="48366633" w14:textId="77777777" w:rsidR="000D7CEA" w:rsidRPr="004C6ED4" w:rsidRDefault="000D7CEA" w:rsidP="000D7CEA">
            <w:pPr>
              <w:jc w:val="right"/>
              <w:rPr>
                <w:lang w:val="es-ES"/>
              </w:rPr>
            </w:pPr>
            <w:r w:rsidRPr="004C6ED4">
              <w:rPr>
                <w:lang w:val="es-ES"/>
              </w:rPr>
              <w:t>ONUDI y Alemania</w:t>
            </w:r>
          </w:p>
        </w:tc>
      </w:tr>
      <w:tr w:rsidR="000D7CEA" w:rsidRPr="004C6ED4" w14:paraId="1A3EF31D" w14:textId="77777777">
        <w:trPr>
          <w:trHeight w:val="246"/>
        </w:trPr>
        <w:tc>
          <w:tcPr>
            <w:tcW w:w="439" w:type="pct"/>
            <w:tcBorders>
              <w:top w:val="nil"/>
              <w:left w:val="nil"/>
              <w:bottom w:val="nil"/>
              <w:right w:val="nil"/>
            </w:tcBorders>
          </w:tcPr>
          <w:p w14:paraId="7189EC39" w14:textId="77777777" w:rsidR="000D7CEA" w:rsidRPr="004C6ED4" w:rsidRDefault="000D7CEA" w:rsidP="000D7CEA">
            <w:pPr>
              <w:pStyle w:val="ListParagraph"/>
              <w:ind w:left="360"/>
            </w:pPr>
          </w:p>
        </w:tc>
        <w:tc>
          <w:tcPr>
            <w:tcW w:w="2651" w:type="pct"/>
            <w:tcBorders>
              <w:top w:val="nil"/>
              <w:left w:val="nil"/>
              <w:bottom w:val="nil"/>
              <w:right w:val="nil"/>
            </w:tcBorders>
          </w:tcPr>
          <w:p w14:paraId="533845C9" w14:textId="77777777" w:rsidR="000D7CEA" w:rsidRPr="004C6ED4" w:rsidRDefault="000D7CEA" w:rsidP="000D7CEA">
            <w:pPr>
              <w:jc w:val="left"/>
              <w:rPr>
                <w:lang w:val="es-ES"/>
              </w:rPr>
            </w:pPr>
            <w:r w:rsidRPr="004C6ED4">
              <w:rPr>
                <w:lang w:val="es-ES"/>
              </w:rPr>
              <w:t>Plan para el sector de espumas de poliuretano rígidas – tercer tramo</w:t>
            </w:r>
          </w:p>
          <w:p w14:paraId="30DA0C42" w14:textId="77777777" w:rsidR="000D7CEA" w:rsidRPr="004C6ED4" w:rsidRDefault="000D7CEA" w:rsidP="000D7CEA">
            <w:pPr>
              <w:jc w:val="left"/>
              <w:rPr>
                <w:lang w:val="es-ES"/>
              </w:rPr>
            </w:pPr>
          </w:p>
        </w:tc>
        <w:tc>
          <w:tcPr>
            <w:tcW w:w="1910" w:type="pct"/>
            <w:tcBorders>
              <w:top w:val="nil"/>
              <w:left w:val="nil"/>
              <w:bottom w:val="nil"/>
              <w:right w:val="nil"/>
            </w:tcBorders>
            <w:hideMark/>
          </w:tcPr>
          <w:p w14:paraId="38150A75" w14:textId="77777777" w:rsidR="000D7CEA" w:rsidRPr="004C6ED4" w:rsidRDefault="000D7CEA" w:rsidP="000D7CEA">
            <w:pPr>
              <w:jc w:val="right"/>
              <w:rPr>
                <w:lang w:val="es-ES"/>
              </w:rPr>
            </w:pPr>
            <w:r w:rsidRPr="004C6ED4">
              <w:rPr>
                <w:lang w:val="es-ES"/>
              </w:rPr>
              <w:t>Banco Mundial</w:t>
            </w:r>
          </w:p>
        </w:tc>
      </w:tr>
      <w:tr w:rsidR="000D7CEA" w:rsidRPr="004C6ED4" w14:paraId="1F19E7E3" w14:textId="77777777">
        <w:trPr>
          <w:trHeight w:val="246"/>
        </w:trPr>
        <w:tc>
          <w:tcPr>
            <w:tcW w:w="439" w:type="pct"/>
            <w:tcBorders>
              <w:top w:val="nil"/>
              <w:left w:val="nil"/>
              <w:bottom w:val="nil"/>
              <w:right w:val="nil"/>
            </w:tcBorders>
          </w:tcPr>
          <w:p w14:paraId="7C015362" w14:textId="77777777" w:rsidR="000D7CEA" w:rsidRPr="004C6ED4" w:rsidRDefault="000D7CEA" w:rsidP="000D7CEA">
            <w:pPr>
              <w:pStyle w:val="ListParagraph"/>
              <w:ind w:left="360"/>
            </w:pPr>
          </w:p>
        </w:tc>
        <w:tc>
          <w:tcPr>
            <w:tcW w:w="2651" w:type="pct"/>
            <w:tcBorders>
              <w:top w:val="nil"/>
              <w:left w:val="nil"/>
              <w:bottom w:val="nil"/>
              <w:right w:val="nil"/>
            </w:tcBorders>
          </w:tcPr>
          <w:p w14:paraId="59E8CB1D" w14:textId="77777777" w:rsidR="000D7CEA" w:rsidRPr="004C6ED4" w:rsidRDefault="000D7CEA" w:rsidP="000D7CEA">
            <w:pPr>
              <w:jc w:val="left"/>
              <w:rPr>
                <w:lang w:val="es-ES"/>
              </w:rPr>
            </w:pPr>
            <w:r w:rsidRPr="004C6ED4">
              <w:rPr>
                <w:lang w:val="es-ES"/>
              </w:rPr>
              <w:t>Plan para el sector de refrigeración y aire acondicionado industrial y comercial – cuarto tramo</w:t>
            </w:r>
          </w:p>
          <w:p w14:paraId="52C502C2" w14:textId="77777777" w:rsidR="000D7CEA" w:rsidRPr="004C6ED4" w:rsidRDefault="000D7CEA" w:rsidP="000D7CEA">
            <w:pPr>
              <w:jc w:val="left"/>
              <w:rPr>
                <w:lang w:val="es-ES"/>
              </w:rPr>
            </w:pPr>
          </w:p>
        </w:tc>
        <w:tc>
          <w:tcPr>
            <w:tcW w:w="1910" w:type="pct"/>
            <w:tcBorders>
              <w:top w:val="nil"/>
              <w:left w:val="nil"/>
              <w:bottom w:val="nil"/>
              <w:right w:val="nil"/>
            </w:tcBorders>
            <w:hideMark/>
          </w:tcPr>
          <w:p w14:paraId="6B07A38A" w14:textId="77777777" w:rsidR="000D7CEA" w:rsidRPr="004C6ED4" w:rsidRDefault="000D7CEA" w:rsidP="000D7CEA">
            <w:pPr>
              <w:jc w:val="right"/>
              <w:rPr>
                <w:lang w:val="es-ES"/>
              </w:rPr>
            </w:pPr>
            <w:r w:rsidRPr="004C6ED4">
              <w:rPr>
                <w:lang w:val="es-ES"/>
              </w:rPr>
              <w:t>PNUD</w:t>
            </w:r>
          </w:p>
        </w:tc>
      </w:tr>
      <w:tr w:rsidR="000D7CEA" w:rsidRPr="004C6ED4" w14:paraId="076A27D0" w14:textId="77777777">
        <w:trPr>
          <w:trHeight w:val="246"/>
        </w:trPr>
        <w:tc>
          <w:tcPr>
            <w:tcW w:w="439" w:type="pct"/>
            <w:tcBorders>
              <w:top w:val="nil"/>
              <w:left w:val="nil"/>
              <w:bottom w:val="nil"/>
              <w:right w:val="nil"/>
            </w:tcBorders>
          </w:tcPr>
          <w:p w14:paraId="3FE1A198" w14:textId="77777777" w:rsidR="000D7CEA" w:rsidRPr="004C6ED4" w:rsidRDefault="000D7CEA" w:rsidP="000D7CEA">
            <w:pPr>
              <w:pStyle w:val="ListParagraph"/>
              <w:ind w:left="360"/>
            </w:pPr>
          </w:p>
        </w:tc>
        <w:tc>
          <w:tcPr>
            <w:tcW w:w="2651" w:type="pct"/>
            <w:tcBorders>
              <w:top w:val="nil"/>
              <w:left w:val="nil"/>
              <w:bottom w:val="nil"/>
              <w:right w:val="nil"/>
            </w:tcBorders>
          </w:tcPr>
          <w:p w14:paraId="4E010B8D" w14:textId="77777777" w:rsidR="000D7CEA" w:rsidRPr="004C6ED4" w:rsidRDefault="000D7CEA" w:rsidP="000D7CEA">
            <w:pPr>
              <w:rPr>
                <w:lang w:val="es-ES"/>
              </w:rPr>
            </w:pPr>
            <w:r w:rsidRPr="004C6ED4">
              <w:rPr>
                <w:lang w:val="es-ES"/>
              </w:rPr>
              <w:t>Plan para el sector de fabricación de acondicionadores de aire de habitación y calentadores de agua de bombas de calor – tercer tramo</w:t>
            </w:r>
          </w:p>
          <w:p w14:paraId="1924F711" w14:textId="77777777" w:rsidR="000D7CEA" w:rsidRPr="004C6ED4" w:rsidRDefault="000D7CEA" w:rsidP="000D7CEA">
            <w:pPr>
              <w:rPr>
                <w:lang w:val="es-ES"/>
              </w:rPr>
            </w:pPr>
          </w:p>
        </w:tc>
        <w:tc>
          <w:tcPr>
            <w:tcW w:w="1910" w:type="pct"/>
            <w:tcBorders>
              <w:top w:val="nil"/>
              <w:left w:val="nil"/>
              <w:bottom w:val="nil"/>
              <w:right w:val="nil"/>
            </w:tcBorders>
            <w:hideMark/>
          </w:tcPr>
          <w:p w14:paraId="3A270EA8" w14:textId="77777777" w:rsidR="000D7CEA" w:rsidRPr="004C6ED4" w:rsidRDefault="000D7CEA" w:rsidP="000D7CEA">
            <w:pPr>
              <w:jc w:val="right"/>
              <w:rPr>
                <w:lang w:val="es-ES"/>
              </w:rPr>
            </w:pPr>
            <w:r w:rsidRPr="004C6ED4">
              <w:rPr>
                <w:lang w:val="es-ES"/>
              </w:rPr>
              <w:lastRenderedPageBreak/>
              <w:t>ONUDI, Austria e Italia</w:t>
            </w:r>
          </w:p>
        </w:tc>
      </w:tr>
      <w:tr w:rsidR="000D7CEA" w:rsidRPr="004C6ED4" w14:paraId="30B09BCC" w14:textId="77777777">
        <w:trPr>
          <w:trHeight w:val="246"/>
        </w:trPr>
        <w:tc>
          <w:tcPr>
            <w:tcW w:w="439" w:type="pct"/>
            <w:tcBorders>
              <w:top w:val="nil"/>
              <w:left w:val="nil"/>
              <w:bottom w:val="nil"/>
              <w:right w:val="nil"/>
            </w:tcBorders>
          </w:tcPr>
          <w:p w14:paraId="0E8615CE" w14:textId="77777777" w:rsidR="000D7CEA" w:rsidRPr="004C6ED4" w:rsidRDefault="000D7CEA" w:rsidP="000D7CEA">
            <w:pPr>
              <w:pStyle w:val="ListParagraph"/>
              <w:ind w:left="360"/>
            </w:pPr>
          </w:p>
        </w:tc>
        <w:tc>
          <w:tcPr>
            <w:tcW w:w="2651" w:type="pct"/>
            <w:tcBorders>
              <w:top w:val="nil"/>
              <w:left w:val="nil"/>
              <w:bottom w:val="nil"/>
              <w:right w:val="nil"/>
            </w:tcBorders>
          </w:tcPr>
          <w:p w14:paraId="48FF3F00" w14:textId="77777777" w:rsidR="000D7CEA" w:rsidRPr="004C6ED4" w:rsidRDefault="000D7CEA" w:rsidP="000D7CEA">
            <w:pPr>
              <w:rPr>
                <w:lang w:val="es-ES"/>
              </w:rPr>
            </w:pPr>
            <w:r w:rsidRPr="004C6ED4">
              <w:rPr>
                <w:lang w:val="es-ES"/>
              </w:rPr>
              <w:t>Plan para el sector de disolventes – cuarto tramo</w:t>
            </w:r>
          </w:p>
          <w:p w14:paraId="0320C190" w14:textId="77777777" w:rsidR="000D7CEA" w:rsidRPr="004C6ED4" w:rsidRDefault="000D7CEA" w:rsidP="000D7CEA">
            <w:pPr>
              <w:rPr>
                <w:lang w:val="es-ES"/>
              </w:rPr>
            </w:pPr>
          </w:p>
        </w:tc>
        <w:tc>
          <w:tcPr>
            <w:tcW w:w="1910" w:type="pct"/>
            <w:tcBorders>
              <w:top w:val="nil"/>
              <w:left w:val="nil"/>
              <w:bottom w:val="nil"/>
              <w:right w:val="nil"/>
            </w:tcBorders>
            <w:hideMark/>
          </w:tcPr>
          <w:p w14:paraId="1AAE6DA2" w14:textId="77777777" w:rsidR="000D7CEA" w:rsidRPr="004C6ED4" w:rsidRDefault="000D7CEA" w:rsidP="000D7CEA">
            <w:pPr>
              <w:jc w:val="right"/>
              <w:rPr>
                <w:lang w:val="es-ES"/>
              </w:rPr>
            </w:pPr>
            <w:r w:rsidRPr="004C6ED4">
              <w:rPr>
                <w:lang w:val="es-ES"/>
              </w:rPr>
              <w:t>PNUD</w:t>
            </w:r>
          </w:p>
        </w:tc>
      </w:tr>
      <w:tr w:rsidR="000D7CEA" w:rsidRPr="004C6ED4" w14:paraId="41C6B83A" w14:textId="77777777">
        <w:trPr>
          <w:trHeight w:val="246"/>
        </w:trPr>
        <w:tc>
          <w:tcPr>
            <w:tcW w:w="439" w:type="pct"/>
            <w:tcBorders>
              <w:top w:val="nil"/>
              <w:left w:val="nil"/>
              <w:bottom w:val="nil"/>
              <w:right w:val="nil"/>
            </w:tcBorders>
          </w:tcPr>
          <w:p w14:paraId="0255B795" w14:textId="77777777" w:rsidR="000D7CEA" w:rsidRPr="004C6ED4" w:rsidRDefault="000D7CEA" w:rsidP="000D7CEA">
            <w:pPr>
              <w:pStyle w:val="ListParagraph"/>
              <w:ind w:left="360"/>
            </w:pPr>
          </w:p>
        </w:tc>
        <w:tc>
          <w:tcPr>
            <w:tcW w:w="2651" w:type="pct"/>
            <w:tcBorders>
              <w:top w:val="nil"/>
              <w:left w:val="nil"/>
              <w:bottom w:val="nil"/>
              <w:right w:val="nil"/>
            </w:tcBorders>
            <w:hideMark/>
          </w:tcPr>
          <w:p w14:paraId="2D7073C5" w14:textId="77777777" w:rsidR="000D7CEA" w:rsidRPr="004C6ED4" w:rsidRDefault="000D7CEA" w:rsidP="000D7CEA">
            <w:pPr>
              <w:rPr>
                <w:lang w:val="es-ES"/>
              </w:rPr>
            </w:pPr>
            <w:r w:rsidRPr="004C6ED4">
              <w:rPr>
                <w:lang w:val="es-ES"/>
              </w:rPr>
              <w:t xml:space="preserve">Plan para el sector de servicio y mantenimiento de equipos de refrigeración y aire acondicionado y programa nacional de facilitación – cuarto tramo </w:t>
            </w:r>
          </w:p>
        </w:tc>
        <w:tc>
          <w:tcPr>
            <w:tcW w:w="1910" w:type="pct"/>
            <w:tcBorders>
              <w:top w:val="nil"/>
              <w:left w:val="nil"/>
              <w:bottom w:val="nil"/>
              <w:right w:val="nil"/>
            </w:tcBorders>
            <w:hideMark/>
          </w:tcPr>
          <w:p w14:paraId="4E161F97" w14:textId="77777777" w:rsidR="000D7CEA" w:rsidRPr="004C6ED4" w:rsidRDefault="000D7CEA" w:rsidP="000D7CEA">
            <w:pPr>
              <w:jc w:val="right"/>
              <w:rPr>
                <w:lang w:val="es-ES"/>
              </w:rPr>
            </w:pPr>
            <w:r w:rsidRPr="004C6ED4">
              <w:rPr>
                <w:lang w:val="es-ES"/>
              </w:rPr>
              <w:t>PNUMA, Alemania y Japón</w:t>
            </w:r>
          </w:p>
        </w:tc>
      </w:tr>
    </w:tbl>
    <w:p w14:paraId="01238F2E" w14:textId="77777777" w:rsidR="00315FD4" w:rsidRDefault="00315FD4" w:rsidP="000D7CEA">
      <w:pPr>
        <w:jc w:val="left"/>
        <w:rPr>
          <w:lang w:val="es-ES"/>
        </w:rPr>
      </w:pPr>
    </w:p>
    <w:p w14:paraId="44A5B59D" w14:textId="77777777" w:rsidR="000D7CEA" w:rsidRPr="004C6ED4" w:rsidRDefault="000D7CEA" w:rsidP="000D7CEA">
      <w:pPr>
        <w:rPr>
          <w:b/>
          <w:lang w:val="es-ES"/>
        </w:rPr>
      </w:pPr>
      <w:r w:rsidRPr="004C6ED4">
        <w:rPr>
          <w:b/>
          <w:lang w:val="es-ES"/>
        </w:rPr>
        <w:t>Plan de gestión de la eliminación de los HCFC (etapa I) –Informe sobre la marcha de las actividades sobre el sector de acondicionadores de aire de habitación (ONUDI)</w:t>
      </w:r>
    </w:p>
    <w:p w14:paraId="24352147" w14:textId="77777777" w:rsidR="000D7CEA" w:rsidRPr="004C6ED4" w:rsidRDefault="000D7CEA" w:rsidP="000D7CEA">
      <w:pPr>
        <w:keepNext/>
        <w:keepLines/>
        <w:rPr>
          <w:lang w:val="es-ES"/>
        </w:rPr>
      </w:pPr>
    </w:p>
    <w:p w14:paraId="254A6115" w14:textId="77777777" w:rsidR="000D7CEA" w:rsidRPr="004C6ED4" w:rsidRDefault="000D7CEA" w:rsidP="00B554E9">
      <w:pPr>
        <w:pStyle w:val="Heading1"/>
        <w:numPr>
          <w:ilvl w:val="0"/>
          <w:numId w:val="6"/>
        </w:numPr>
        <w:tabs>
          <w:tab w:val="clear" w:pos="0"/>
        </w:tabs>
        <w:rPr>
          <w:lang w:val="es-ES"/>
        </w:rPr>
      </w:pPr>
      <w:r w:rsidRPr="004C6ED4">
        <w:rPr>
          <w:lang w:val="es-ES"/>
        </w:rPr>
        <w:t xml:space="preserve">En nombre del Gobierno de China, la ONUDI presentó un informe sobre la marcha de las actividades relativo a la ejecución del plan para el sector de acondicionadores de aire de habitación (RAC) de la etapa I del plan de gestión de la eliminación de los HCFC (PGEH) para China, de conformidad con la decisión 86/33 d). </w:t>
      </w:r>
    </w:p>
    <w:p w14:paraId="317B36A0" w14:textId="57506F2D" w:rsidR="000D7CEA" w:rsidRPr="004C6ED4" w:rsidRDefault="000D7CEA" w:rsidP="00B554E9">
      <w:pPr>
        <w:pStyle w:val="Heading1"/>
        <w:numPr>
          <w:ilvl w:val="0"/>
          <w:numId w:val="6"/>
        </w:numPr>
        <w:tabs>
          <w:tab w:val="clear" w:pos="0"/>
        </w:tabs>
        <w:rPr>
          <w:lang w:val="es-ES"/>
        </w:rPr>
      </w:pPr>
      <w:r w:rsidRPr="004C6ED4">
        <w:rPr>
          <w:lang w:val="es-ES"/>
        </w:rPr>
        <w:t>En su conjunto, las 26 líneas de acondicionadores de aire de habitación y las tres líneas de compresores a base de HCFC</w:t>
      </w:r>
      <w:r w:rsidRPr="004C6ED4">
        <w:rPr>
          <w:lang w:val="es-ES"/>
        </w:rPr>
        <w:noBreakHyphen/>
        <w:t xml:space="preserve">22 obtuvieron la aceptación nacional y se habían </w:t>
      </w:r>
      <w:r w:rsidR="00AB212A" w:rsidRPr="004C6ED4">
        <w:rPr>
          <w:lang w:val="es-ES"/>
        </w:rPr>
        <w:t>re</w:t>
      </w:r>
      <w:r w:rsidRPr="004C6ED4">
        <w:rPr>
          <w:lang w:val="es-ES"/>
        </w:rPr>
        <w:t>convertido completamente a R</w:t>
      </w:r>
      <w:r w:rsidRPr="004C6ED4">
        <w:rPr>
          <w:lang w:val="es-ES"/>
        </w:rPr>
        <w:noBreakHyphen/>
        <w:t>290 (18 líneas de acondicionadores de aire de habitación), R</w:t>
      </w:r>
      <w:r w:rsidRPr="004C6ED4">
        <w:rPr>
          <w:lang w:val="es-ES"/>
        </w:rPr>
        <w:noBreakHyphen/>
        <w:t>410A (ocho líneas de acondicionadores de aire de habitación) y R</w:t>
      </w:r>
      <w:r w:rsidRPr="004C6ED4">
        <w:rPr>
          <w:lang w:val="es-ES"/>
        </w:rPr>
        <w:noBreakHyphen/>
        <w:t>290 (tres líneas de compresores). De las 10</w:t>
      </w:r>
      <w:r w:rsidR="00AB212A" w:rsidRPr="004C6ED4">
        <w:rPr>
          <w:lang w:val="es-ES"/>
        </w:rPr>
        <w:t>.</w:t>
      </w:r>
      <w:r w:rsidRPr="004C6ED4">
        <w:rPr>
          <w:lang w:val="es-ES"/>
        </w:rPr>
        <w:t>813,7 t de HCFC</w:t>
      </w:r>
      <w:r w:rsidRPr="004C6ED4">
        <w:rPr>
          <w:lang w:val="es-ES"/>
        </w:rPr>
        <w:noBreakHyphen/>
        <w:t xml:space="preserve">22 eliminadas mediante la </w:t>
      </w:r>
      <w:r w:rsidR="00AB212A" w:rsidRPr="004C6ED4">
        <w:rPr>
          <w:lang w:val="es-ES"/>
        </w:rPr>
        <w:t>re</w:t>
      </w:r>
      <w:r w:rsidRPr="004C6ED4">
        <w:rPr>
          <w:lang w:val="es-ES"/>
        </w:rPr>
        <w:t xml:space="preserve">conversión de esas líneas, 325,6 t se relacionaban con empresas de propiedad de países que no operan al amparo del </w:t>
      </w:r>
      <w:r w:rsidR="00AB212A" w:rsidRPr="004C6ED4">
        <w:rPr>
          <w:lang w:val="es-ES"/>
        </w:rPr>
        <w:t>A</w:t>
      </w:r>
      <w:r w:rsidRPr="004C6ED4">
        <w:rPr>
          <w:lang w:val="es-ES"/>
        </w:rPr>
        <w:t>rtículo 5 cuya</w:t>
      </w:r>
      <w:r w:rsidR="00AB212A" w:rsidRPr="004C6ED4">
        <w:rPr>
          <w:lang w:val="es-ES"/>
        </w:rPr>
        <w:t xml:space="preserve"> reconvers</w:t>
      </w:r>
      <w:r w:rsidRPr="004C6ED4">
        <w:rPr>
          <w:lang w:val="es-ES"/>
        </w:rPr>
        <w:t>ión se financió con fuentes externas al Fondo Multilateral, y 240,0 </w:t>
      </w:r>
      <w:r w:rsidR="00AB212A" w:rsidRPr="004C6ED4">
        <w:rPr>
          <w:lang w:val="es-ES"/>
        </w:rPr>
        <w:t xml:space="preserve">t </w:t>
      </w:r>
      <w:r w:rsidRPr="004C6ED4">
        <w:rPr>
          <w:lang w:val="es-ES"/>
        </w:rPr>
        <w:t>se eliminaron mediante el proyecto de demostración en Midea aprobado en la 61ª reunión.</w:t>
      </w:r>
    </w:p>
    <w:p w14:paraId="5EEB635A" w14:textId="61CC8756" w:rsidR="000D7CEA" w:rsidRPr="004C6ED4" w:rsidRDefault="000D7CEA" w:rsidP="00B554E9">
      <w:pPr>
        <w:pStyle w:val="Heading1"/>
        <w:numPr>
          <w:ilvl w:val="0"/>
          <w:numId w:val="6"/>
        </w:numPr>
        <w:tabs>
          <w:tab w:val="clear" w:pos="0"/>
        </w:tabs>
        <w:rPr>
          <w:lang w:val="es-ES"/>
        </w:rPr>
      </w:pPr>
      <w:r w:rsidRPr="004C6ED4">
        <w:rPr>
          <w:lang w:val="es-ES"/>
        </w:rPr>
        <w:t>Hasta agosto de 2021, se habían fabricado e instalado un total de 260</w:t>
      </w:r>
      <w:r w:rsidR="003F3567" w:rsidRPr="004C6ED4">
        <w:rPr>
          <w:lang w:val="es-ES"/>
        </w:rPr>
        <w:t>.</w:t>
      </w:r>
      <w:r w:rsidRPr="004C6ED4">
        <w:rPr>
          <w:lang w:val="es-ES"/>
        </w:rPr>
        <w:t xml:space="preserve">711 unidades </w:t>
      </w:r>
      <w:r w:rsidR="003F3567" w:rsidRPr="004C6ED4">
        <w:rPr>
          <w:lang w:val="es-ES"/>
        </w:rPr>
        <w:t xml:space="preserve">tipo split </w:t>
      </w:r>
      <w:r w:rsidRPr="004C6ED4">
        <w:rPr>
          <w:lang w:val="es-ES"/>
        </w:rPr>
        <w:t>a base de R</w:t>
      </w:r>
      <w:r w:rsidRPr="004C6ED4">
        <w:rPr>
          <w:lang w:val="es-ES"/>
        </w:rPr>
        <w:noBreakHyphen/>
        <w:t>290 y 4 600 000 unidades selladas en fábrica a base de R</w:t>
      </w:r>
      <w:r w:rsidRPr="004C6ED4">
        <w:rPr>
          <w:lang w:val="es-ES"/>
        </w:rPr>
        <w:noBreakHyphen/>
        <w:t>290 (es decir, deshumidificadores y acondicionadores de aire portátiles)</w:t>
      </w:r>
      <w:r w:rsidRPr="004C6ED4">
        <w:rPr>
          <w:rStyle w:val="FootnoteReference"/>
          <w:lang w:val="es-ES"/>
        </w:rPr>
        <w:footnoteReference w:id="2"/>
      </w:r>
      <w:r w:rsidRPr="004C6ED4">
        <w:rPr>
          <w:lang w:val="es-ES"/>
        </w:rPr>
        <w:t xml:space="preserve">. De conformidad con la decisión 84/68 d) ii), la ONUDI proporcionó información sobre los efectos del plan de incentivos de costos adicionales de explotación en la aceptación en el mercado de acondicionadores de aire </w:t>
      </w:r>
      <w:r w:rsidR="003F3567" w:rsidRPr="004C6ED4">
        <w:rPr>
          <w:lang w:val="es-ES"/>
        </w:rPr>
        <w:t>tipo split</w:t>
      </w:r>
      <w:r w:rsidRPr="004C6ED4">
        <w:rPr>
          <w:lang w:val="es-ES"/>
        </w:rPr>
        <w:t xml:space="preserve"> a base de R</w:t>
      </w:r>
      <w:r w:rsidRPr="004C6ED4">
        <w:rPr>
          <w:lang w:val="es-ES"/>
        </w:rPr>
        <w:noBreakHyphen/>
        <w:t>290: la totalidad de las 260</w:t>
      </w:r>
      <w:r w:rsidR="003F3567" w:rsidRPr="004C6ED4">
        <w:rPr>
          <w:lang w:val="es-ES"/>
        </w:rPr>
        <w:t>.</w:t>
      </w:r>
      <w:r w:rsidRPr="004C6ED4">
        <w:rPr>
          <w:lang w:val="es-ES"/>
        </w:rPr>
        <w:t xml:space="preserve">711 unidades </w:t>
      </w:r>
      <w:r w:rsidR="003F3567" w:rsidRPr="004C6ED4">
        <w:rPr>
          <w:lang w:val="es-ES"/>
        </w:rPr>
        <w:t>tipo split</w:t>
      </w:r>
      <w:r w:rsidRPr="004C6ED4">
        <w:rPr>
          <w:lang w:val="es-ES"/>
        </w:rPr>
        <w:t xml:space="preserve"> a base de R</w:t>
      </w:r>
      <w:r w:rsidRPr="004C6ED4">
        <w:rPr>
          <w:lang w:val="es-ES"/>
        </w:rPr>
        <w:noBreakHyphen/>
        <w:t>290 se vendieron localmente; dos tercios de las ventas correspondieron a unidades con inversor</w:t>
      </w:r>
      <w:r w:rsidRPr="004C6ED4">
        <w:rPr>
          <w:rStyle w:val="FootnoteReference"/>
          <w:lang w:val="es-ES"/>
        </w:rPr>
        <w:footnoteReference w:id="3"/>
      </w:r>
      <w:r w:rsidRPr="004C6ED4">
        <w:rPr>
          <w:lang w:val="es-ES"/>
        </w:rPr>
        <w:t>; y el 80% de las ventas (incluidas las unidades con inversor y de velocidad fija) correspondieron a unidades de eficiencia energética de grado 2, como se muestra en el Cuadro 1. En la etapa I, se han desembolsado en total 4</w:t>
      </w:r>
      <w:r w:rsidR="003F3567" w:rsidRPr="004C6ED4">
        <w:rPr>
          <w:lang w:val="es-ES"/>
        </w:rPr>
        <w:t>.</w:t>
      </w:r>
      <w:r w:rsidRPr="004C6ED4">
        <w:rPr>
          <w:lang w:val="es-ES"/>
        </w:rPr>
        <w:t>355</w:t>
      </w:r>
      <w:r w:rsidR="003F3567" w:rsidRPr="004C6ED4">
        <w:rPr>
          <w:lang w:val="es-ES"/>
        </w:rPr>
        <w:t>.</w:t>
      </w:r>
      <w:r w:rsidRPr="004C6ED4">
        <w:rPr>
          <w:lang w:val="es-ES"/>
        </w:rPr>
        <w:t xml:space="preserve">932 $EUA para la </w:t>
      </w:r>
      <w:r w:rsidR="00212526" w:rsidRPr="004C6ED4">
        <w:rPr>
          <w:lang w:val="es-ES"/>
        </w:rPr>
        <w:t>oficina de gestión de proyectos</w:t>
      </w:r>
      <w:r w:rsidRPr="004C6ED4">
        <w:rPr>
          <w:lang w:val="es-ES"/>
        </w:rPr>
        <w:t xml:space="preserve"> (</w:t>
      </w:r>
      <w:r w:rsidR="00212526" w:rsidRPr="004C6ED4">
        <w:rPr>
          <w:lang w:val="es-ES"/>
        </w:rPr>
        <w:t>O</w:t>
      </w:r>
      <w:r w:rsidRPr="004C6ED4">
        <w:rPr>
          <w:lang w:val="es-ES"/>
        </w:rPr>
        <w:t xml:space="preserve">GP) con el fin de cubrir los gastos de personal, viajes, reuniones y costos compartidos entre los sectores para el funcionamiento de la </w:t>
      </w:r>
      <w:r w:rsidR="00212526" w:rsidRPr="004C6ED4">
        <w:rPr>
          <w:lang w:val="es-ES"/>
        </w:rPr>
        <w:t>OGP</w:t>
      </w:r>
      <w:r w:rsidRPr="004C6ED4">
        <w:rPr>
          <w:lang w:val="es-ES"/>
        </w:rPr>
        <w:t>.</w:t>
      </w:r>
    </w:p>
    <w:p w14:paraId="074F5BA0" w14:textId="5846353E" w:rsidR="000D7CEA" w:rsidRPr="004C6ED4" w:rsidRDefault="000D7CEA" w:rsidP="000D7CEA">
      <w:pPr>
        <w:rPr>
          <w:b/>
          <w:lang w:val="es-ES"/>
        </w:rPr>
      </w:pPr>
      <w:r w:rsidRPr="004C6ED4">
        <w:rPr>
          <w:b/>
          <w:lang w:val="es-ES"/>
        </w:rPr>
        <w:t xml:space="preserve">Cuadro 1. Porcentaje de unidades de acondicionadores de aire de habitación </w:t>
      </w:r>
      <w:r w:rsidR="003F3567" w:rsidRPr="004C6ED4">
        <w:rPr>
          <w:b/>
          <w:lang w:val="es-ES"/>
        </w:rPr>
        <w:t>tipo split</w:t>
      </w:r>
      <w:r w:rsidRPr="004C6ED4">
        <w:rPr>
          <w:b/>
          <w:lang w:val="es-ES"/>
        </w:rPr>
        <w:t xml:space="preserve"> a base de R</w:t>
      </w:r>
      <w:r w:rsidRPr="004C6ED4">
        <w:rPr>
          <w:b/>
          <w:lang w:val="es-ES"/>
        </w:rPr>
        <w:noBreakHyphen/>
        <w:t>290 por clase de energía vendidas a agosto de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3964"/>
        <w:gridCol w:w="1172"/>
        <w:gridCol w:w="1536"/>
      </w:tblGrid>
      <w:tr w:rsidR="000D7CEA" w:rsidRPr="004C6ED4" w14:paraId="2C02E3EB" w14:textId="77777777">
        <w:tc>
          <w:tcPr>
            <w:tcW w:w="2620" w:type="pct"/>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A7ABA22" w14:textId="510AE331" w:rsidR="000D7CEA" w:rsidRPr="004C6ED4" w:rsidRDefault="000D7CEA" w:rsidP="000D7CEA">
            <w:pPr>
              <w:jc w:val="center"/>
              <w:rPr>
                <w:b/>
                <w:bCs/>
                <w:color w:val="000000"/>
                <w:sz w:val="20"/>
                <w:szCs w:val="20"/>
                <w:lang w:val="es-ES"/>
              </w:rPr>
            </w:pPr>
            <w:r w:rsidRPr="004C6ED4">
              <w:rPr>
                <w:b/>
                <w:color w:val="000000"/>
                <w:sz w:val="20"/>
                <w:lang w:val="es-ES"/>
              </w:rPr>
              <w:t xml:space="preserve">Unidades </w:t>
            </w:r>
            <w:r w:rsidR="003F3567" w:rsidRPr="004C6ED4">
              <w:rPr>
                <w:b/>
                <w:color w:val="000000"/>
                <w:sz w:val="20"/>
                <w:lang w:val="es-ES"/>
              </w:rPr>
              <w:t>tipo split</w:t>
            </w:r>
          </w:p>
        </w:tc>
        <w:tc>
          <w:tcPr>
            <w:tcW w:w="119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214355E3" w14:textId="77777777" w:rsidR="000D7CEA" w:rsidRPr="004C6ED4" w:rsidRDefault="000D7CEA" w:rsidP="000D7CEA">
            <w:pPr>
              <w:jc w:val="center"/>
              <w:rPr>
                <w:b/>
                <w:bCs/>
                <w:color w:val="000000"/>
                <w:sz w:val="20"/>
                <w:szCs w:val="20"/>
                <w:lang w:val="es-ES"/>
              </w:rPr>
            </w:pPr>
            <w:r w:rsidRPr="004C6ED4">
              <w:rPr>
                <w:b/>
                <w:color w:val="000000"/>
                <w:sz w:val="20"/>
                <w:lang w:val="es-ES"/>
              </w:rPr>
              <w:t>Inversor (%)</w:t>
            </w:r>
          </w:p>
        </w:tc>
        <w:tc>
          <w:tcPr>
            <w:tcW w:w="118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2F42AD66" w14:textId="77777777" w:rsidR="000D7CEA" w:rsidRPr="004C6ED4" w:rsidRDefault="000D7CEA" w:rsidP="000D7CEA">
            <w:pPr>
              <w:jc w:val="center"/>
              <w:rPr>
                <w:b/>
                <w:bCs/>
                <w:color w:val="000000"/>
                <w:sz w:val="20"/>
                <w:szCs w:val="20"/>
                <w:lang w:val="es-ES"/>
              </w:rPr>
            </w:pPr>
            <w:r w:rsidRPr="004C6ED4">
              <w:rPr>
                <w:b/>
                <w:color w:val="000000"/>
                <w:sz w:val="20"/>
                <w:lang w:val="es-ES"/>
              </w:rPr>
              <w:t>Velocidad fija (%)</w:t>
            </w:r>
          </w:p>
        </w:tc>
      </w:tr>
      <w:tr w:rsidR="000D7CEA" w:rsidRPr="004C6ED4" w14:paraId="27EDB1F3" w14:textId="77777777">
        <w:tc>
          <w:tcPr>
            <w:tcW w:w="1049" w:type="pct"/>
            <w:vMerge w:val="restar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5EE7B40" w14:textId="77777777" w:rsidR="000D7CEA" w:rsidRPr="004C6ED4" w:rsidRDefault="000D7CEA" w:rsidP="000D7CEA">
            <w:pPr>
              <w:jc w:val="left"/>
              <w:rPr>
                <w:color w:val="000000"/>
                <w:sz w:val="20"/>
                <w:szCs w:val="20"/>
                <w:lang w:val="es-ES"/>
              </w:rPr>
            </w:pPr>
            <w:r w:rsidRPr="004C6ED4">
              <w:rPr>
                <w:color w:val="000000"/>
                <w:sz w:val="20"/>
                <w:lang w:val="es-ES"/>
              </w:rPr>
              <w:t>Ventas locales</w:t>
            </w:r>
          </w:p>
        </w:tc>
        <w:tc>
          <w:tcPr>
            <w:tcW w:w="1571" w:type="pct"/>
            <w:tcBorders>
              <w:top w:val="single" w:sz="4" w:space="0" w:color="auto"/>
              <w:left w:val="single" w:sz="4" w:space="0" w:color="auto"/>
              <w:bottom w:val="single" w:sz="4" w:space="0" w:color="auto"/>
              <w:right w:val="single" w:sz="4" w:space="0" w:color="auto"/>
            </w:tcBorders>
            <w:vAlign w:val="center"/>
            <w:hideMark/>
          </w:tcPr>
          <w:p w14:paraId="28FB07AA" w14:textId="77777777" w:rsidR="000D7CEA" w:rsidRPr="004C6ED4" w:rsidRDefault="000D7CEA" w:rsidP="000D7CEA">
            <w:pPr>
              <w:jc w:val="left"/>
              <w:rPr>
                <w:color w:val="000000"/>
                <w:sz w:val="20"/>
                <w:szCs w:val="20"/>
                <w:lang w:val="es-ES"/>
              </w:rPr>
            </w:pPr>
            <w:r w:rsidRPr="004C6ED4">
              <w:rPr>
                <w:color w:val="000000"/>
                <w:sz w:val="20"/>
                <w:lang w:val="es-ES"/>
              </w:rPr>
              <w:t xml:space="preserve">  Eficiencia energética grado 1</w:t>
            </w:r>
          </w:p>
        </w:tc>
        <w:tc>
          <w:tcPr>
            <w:tcW w:w="119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4161CE30"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118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602FE193" w14:textId="77777777" w:rsidR="000D7CEA" w:rsidRPr="004C6ED4" w:rsidRDefault="000D7CEA" w:rsidP="000D7CEA">
            <w:pPr>
              <w:jc w:val="center"/>
              <w:rPr>
                <w:color w:val="000000"/>
                <w:sz w:val="20"/>
                <w:szCs w:val="20"/>
                <w:lang w:val="es-ES"/>
              </w:rPr>
            </w:pPr>
            <w:r w:rsidRPr="004C6ED4">
              <w:rPr>
                <w:color w:val="000000"/>
                <w:sz w:val="20"/>
                <w:lang w:val="es-ES"/>
              </w:rPr>
              <w:t>19</w:t>
            </w:r>
          </w:p>
        </w:tc>
      </w:tr>
      <w:tr w:rsidR="000D7CEA" w:rsidRPr="004C6ED4" w14:paraId="01BFB8F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4D0802E" w14:textId="77777777" w:rsidR="000D7CEA" w:rsidRPr="004C6ED4" w:rsidRDefault="000D7CEA" w:rsidP="000D7CEA">
            <w:pPr>
              <w:jc w:val="left"/>
              <w:rPr>
                <w:color w:val="000000"/>
                <w:sz w:val="20"/>
                <w:szCs w:val="20"/>
                <w:lang w:val="es-ES"/>
              </w:rPr>
            </w:pPr>
          </w:p>
        </w:tc>
        <w:tc>
          <w:tcPr>
            <w:tcW w:w="1571" w:type="pct"/>
            <w:tcBorders>
              <w:top w:val="single" w:sz="4" w:space="0" w:color="auto"/>
              <w:left w:val="single" w:sz="4" w:space="0" w:color="auto"/>
              <w:bottom w:val="single" w:sz="4" w:space="0" w:color="auto"/>
              <w:right w:val="single" w:sz="4" w:space="0" w:color="auto"/>
            </w:tcBorders>
            <w:vAlign w:val="center"/>
            <w:hideMark/>
          </w:tcPr>
          <w:p w14:paraId="2DD25ACD" w14:textId="77777777" w:rsidR="000D7CEA" w:rsidRPr="004C6ED4" w:rsidRDefault="000D7CEA" w:rsidP="000D7CEA">
            <w:pPr>
              <w:jc w:val="left"/>
              <w:rPr>
                <w:color w:val="000000"/>
                <w:sz w:val="20"/>
                <w:szCs w:val="20"/>
                <w:lang w:val="es-ES"/>
              </w:rPr>
            </w:pPr>
            <w:r w:rsidRPr="004C6ED4">
              <w:rPr>
                <w:color w:val="000000"/>
                <w:sz w:val="20"/>
                <w:lang w:val="es-ES"/>
              </w:rPr>
              <w:t xml:space="preserve">  Eficiencia energética grado 2</w:t>
            </w:r>
          </w:p>
        </w:tc>
        <w:tc>
          <w:tcPr>
            <w:tcW w:w="119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79F22823" w14:textId="77777777" w:rsidR="000D7CEA" w:rsidRPr="004C6ED4" w:rsidRDefault="000D7CEA" w:rsidP="000D7CEA">
            <w:pPr>
              <w:jc w:val="center"/>
              <w:rPr>
                <w:color w:val="000000"/>
                <w:sz w:val="20"/>
                <w:szCs w:val="20"/>
                <w:lang w:val="es-ES"/>
              </w:rPr>
            </w:pPr>
            <w:r w:rsidRPr="004C6ED4">
              <w:rPr>
                <w:color w:val="000000"/>
                <w:sz w:val="20"/>
                <w:lang w:val="es-ES"/>
              </w:rPr>
              <w:t>67</w:t>
            </w:r>
          </w:p>
        </w:tc>
        <w:tc>
          <w:tcPr>
            <w:tcW w:w="118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59FAB35C" w14:textId="77777777" w:rsidR="000D7CEA" w:rsidRPr="004C6ED4" w:rsidRDefault="000D7CEA" w:rsidP="000D7CEA">
            <w:pPr>
              <w:jc w:val="center"/>
              <w:rPr>
                <w:color w:val="000000"/>
                <w:sz w:val="20"/>
                <w:szCs w:val="20"/>
                <w:lang w:val="es-ES"/>
              </w:rPr>
            </w:pPr>
            <w:r w:rsidRPr="004C6ED4">
              <w:rPr>
                <w:color w:val="000000"/>
                <w:sz w:val="20"/>
                <w:lang w:val="es-ES"/>
              </w:rPr>
              <w:t>13</w:t>
            </w:r>
          </w:p>
        </w:tc>
      </w:tr>
      <w:tr w:rsidR="000D7CEA" w:rsidRPr="004C6ED4" w14:paraId="261EDF0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32704AA" w14:textId="77777777" w:rsidR="000D7CEA" w:rsidRPr="004C6ED4" w:rsidRDefault="000D7CEA" w:rsidP="000D7CEA">
            <w:pPr>
              <w:jc w:val="left"/>
              <w:rPr>
                <w:color w:val="000000"/>
                <w:sz w:val="20"/>
                <w:szCs w:val="20"/>
                <w:lang w:val="es-ES"/>
              </w:rPr>
            </w:pPr>
          </w:p>
        </w:tc>
        <w:tc>
          <w:tcPr>
            <w:tcW w:w="1571" w:type="pct"/>
            <w:tcBorders>
              <w:top w:val="single" w:sz="4" w:space="0" w:color="auto"/>
              <w:left w:val="single" w:sz="4" w:space="0" w:color="auto"/>
              <w:bottom w:val="single" w:sz="4" w:space="0" w:color="auto"/>
              <w:right w:val="single" w:sz="4" w:space="0" w:color="auto"/>
            </w:tcBorders>
            <w:vAlign w:val="center"/>
            <w:hideMark/>
          </w:tcPr>
          <w:p w14:paraId="7AEAC50C" w14:textId="77777777" w:rsidR="000D7CEA" w:rsidRPr="004C6ED4" w:rsidRDefault="000D7CEA" w:rsidP="000D7CEA">
            <w:pPr>
              <w:jc w:val="left"/>
              <w:rPr>
                <w:color w:val="000000"/>
                <w:sz w:val="20"/>
                <w:szCs w:val="20"/>
                <w:lang w:val="es-ES"/>
              </w:rPr>
            </w:pPr>
            <w:r w:rsidRPr="004C6ED4">
              <w:rPr>
                <w:color w:val="000000"/>
                <w:sz w:val="20"/>
                <w:lang w:val="es-ES"/>
              </w:rPr>
              <w:t xml:space="preserve">  Eficiencia energética grado 3</w:t>
            </w:r>
          </w:p>
        </w:tc>
        <w:tc>
          <w:tcPr>
            <w:tcW w:w="119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1B9665A8"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118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73C6A117" w14:textId="77777777" w:rsidR="000D7CEA" w:rsidRPr="004C6ED4" w:rsidRDefault="000D7CEA" w:rsidP="000D7CEA">
            <w:pPr>
              <w:jc w:val="center"/>
              <w:rPr>
                <w:color w:val="000000"/>
                <w:sz w:val="20"/>
                <w:szCs w:val="20"/>
                <w:lang w:val="es-ES"/>
              </w:rPr>
            </w:pPr>
            <w:r w:rsidRPr="004C6ED4">
              <w:rPr>
                <w:color w:val="000000"/>
                <w:sz w:val="20"/>
                <w:lang w:val="es-ES"/>
              </w:rPr>
              <w:t>1</w:t>
            </w:r>
          </w:p>
        </w:tc>
      </w:tr>
      <w:tr w:rsidR="000D7CEA" w:rsidRPr="004C6ED4" w14:paraId="21171F61" w14:textId="77777777">
        <w:tc>
          <w:tcPr>
            <w:tcW w:w="2620" w:type="pct"/>
            <w:gridSpan w:val="2"/>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095DCF5B" w14:textId="3738E709" w:rsidR="000D7CEA" w:rsidRPr="004C6ED4" w:rsidRDefault="000D7CEA" w:rsidP="000D7CEA">
            <w:pPr>
              <w:jc w:val="left"/>
              <w:rPr>
                <w:color w:val="000000"/>
                <w:sz w:val="20"/>
                <w:szCs w:val="20"/>
                <w:lang w:val="es-ES"/>
              </w:rPr>
            </w:pPr>
            <w:r w:rsidRPr="004C6ED4">
              <w:rPr>
                <w:color w:val="000000"/>
                <w:sz w:val="20"/>
                <w:lang w:val="es-ES"/>
              </w:rPr>
              <w:t xml:space="preserve">Exportación a países que operan al amparo del </w:t>
            </w:r>
            <w:r w:rsidR="00AB212A" w:rsidRPr="004C6ED4">
              <w:rPr>
                <w:color w:val="000000"/>
                <w:sz w:val="20"/>
                <w:lang w:val="es-ES"/>
              </w:rPr>
              <w:t>Artículo 5</w:t>
            </w:r>
            <w:r w:rsidRPr="004C6ED4">
              <w:rPr>
                <w:color w:val="000000"/>
                <w:sz w:val="20"/>
                <w:lang w:val="es-ES"/>
              </w:rPr>
              <w:t xml:space="preserve"> y que no operan al amparo de ese artículo</w:t>
            </w:r>
          </w:p>
        </w:tc>
        <w:tc>
          <w:tcPr>
            <w:tcW w:w="119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6EE88D0E"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1189"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6A78385C" w14:textId="77777777" w:rsidR="000D7CEA" w:rsidRPr="004C6ED4" w:rsidRDefault="000D7CEA" w:rsidP="000D7CEA">
            <w:pPr>
              <w:jc w:val="center"/>
              <w:rPr>
                <w:color w:val="000000"/>
                <w:sz w:val="20"/>
                <w:szCs w:val="20"/>
                <w:lang w:val="es-ES"/>
              </w:rPr>
            </w:pPr>
            <w:r w:rsidRPr="004C6ED4">
              <w:rPr>
                <w:color w:val="000000"/>
                <w:sz w:val="20"/>
                <w:lang w:val="es-ES"/>
              </w:rPr>
              <w:t>0</w:t>
            </w:r>
          </w:p>
        </w:tc>
      </w:tr>
    </w:tbl>
    <w:p w14:paraId="0F1B8CAE" w14:textId="77777777" w:rsidR="000D7CEA" w:rsidRPr="004C6ED4" w:rsidRDefault="000D7CEA" w:rsidP="000D7CEA">
      <w:pPr>
        <w:rPr>
          <w:lang w:val="es-ES"/>
        </w:rPr>
      </w:pPr>
    </w:p>
    <w:p w14:paraId="2EF0AAC8" w14:textId="77777777" w:rsidR="000D7CEA" w:rsidRPr="004C6ED4" w:rsidRDefault="000D7CEA" w:rsidP="00315FD4">
      <w:pPr>
        <w:keepNext/>
        <w:keepLines/>
        <w:widowControl w:val="0"/>
        <w:rPr>
          <w:u w:val="single"/>
          <w:lang w:val="es-ES"/>
        </w:rPr>
      </w:pPr>
      <w:r w:rsidRPr="004C6ED4">
        <w:rPr>
          <w:u w:val="single"/>
          <w:lang w:val="es-ES"/>
        </w:rPr>
        <w:lastRenderedPageBreak/>
        <w:t>Nivel de desembolso de fondos</w:t>
      </w:r>
    </w:p>
    <w:p w14:paraId="61D47DA4" w14:textId="77777777" w:rsidR="000D7CEA" w:rsidRPr="004C6ED4" w:rsidRDefault="000D7CEA" w:rsidP="00315FD4">
      <w:pPr>
        <w:keepNext/>
        <w:keepLines/>
        <w:widowControl w:val="0"/>
        <w:rPr>
          <w:lang w:val="es-ES"/>
        </w:rPr>
      </w:pPr>
    </w:p>
    <w:p w14:paraId="2FE4E541" w14:textId="025D7EAC" w:rsidR="000D7CEA" w:rsidRPr="004C6ED4" w:rsidRDefault="000D7CEA" w:rsidP="00315FD4">
      <w:pPr>
        <w:pStyle w:val="Heading1"/>
        <w:keepNext/>
        <w:keepLines/>
        <w:widowControl w:val="0"/>
        <w:numPr>
          <w:ilvl w:val="0"/>
          <w:numId w:val="6"/>
        </w:numPr>
        <w:tabs>
          <w:tab w:val="clear" w:pos="0"/>
        </w:tabs>
        <w:rPr>
          <w:lang w:val="es-ES"/>
        </w:rPr>
      </w:pPr>
      <w:r w:rsidRPr="004C6ED4">
        <w:rPr>
          <w:lang w:val="es-ES"/>
        </w:rPr>
        <w:t>A agosto de 2021, de los 75</w:t>
      </w:r>
      <w:r w:rsidR="00212526" w:rsidRPr="004C6ED4">
        <w:rPr>
          <w:lang w:val="es-ES"/>
        </w:rPr>
        <w:t>.</w:t>
      </w:r>
      <w:r w:rsidRPr="004C6ED4">
        <w:rPr>
          <w:lang w:val="es-ES"/>
        </w:rPr>
        <w:t>000</w:t>
      </w:r>
      <w:r w:rsidR="00212526" w:rsidRPr="004C6ED4">
        <w:rPr>
          <w:lang w:val="es-ES"/>
        </w:rPr>
        <w:t>.</w:t>
      </w:r>
      <w:r w:rsidRPr="004C6ED4">
        <w:rPr>
          <w:lang w:val="es-ES"/>
        </w:rPr>
        <w:t>000 $EUA aprobados, la ONUDI había desembolsado 68</w:t>
      </w:r>
      <w:r w:rsidR="00212526" w:rsidRPr="004C6ED4">
        <w:rPr>
          <w:lang w:val="es-ES"/>
        </w:rPr>
        <w:t>.</w:t>
      </w:r>
      <w:r w:rsidRPr="004C6ED4">
        <w:rPr>
          <w:lang w:val="es-ES"/>
        </w:rPr>
        <w:t>314</w:t>
      </w:r>
      <w:r w:rsidR="00212526" w:rsidRPr="004C6ED4">
        <w:rPr>
          <w:lang w:val="es-ES"/>
        </w:rPr>
        <w:t>.</w:t>
      </w:r>
      <w:r w:rsidRPr="004C6ED4">
        <w:rPr>
          <w:lang w:val="es-ES"/>
        </w:rPr>
        <w:t xml:space="preserve">000 $EUA (el 91%) y la Oficina de Cooperación Económica </w:t>
      </w:r>
      <w:r w:rsidR="002F356B" w:rsidRPr="004C6ED4">
        <w:rPr>
          <w:lang w:val="es-ES"/>
        </w:rPr>
        <w:t>con el Extranjero</w:t>
      </w:r>
      <w:r w:rsidRPr="004C6ED4">
        <w:rPr>
          <w:lang w:val="es-ES"/>
        </w:rPr>
        <w:t xml:space="preserve"> (FECO) había desembolsado 68</w:t>
      </w:r>
      <w:r w:rsidR="00212526" w:rsidRPr="004C6ED4">
        <w:rPr>
          <w:lang w:val="es-ES"/>
        </w:rPr>
        <w:t>.</w:t>
      </w:r>
      <w:r w:rsidRPr="004C6ED4">
        <w:rPr>
          <w:lang w:val="es-ES"/>
        </w:rPr>
        <w:t>533</w:t>
      </w:r>
      <w:r w:rsidR="00212526" w:rsidRPr="004C6ED4">
        <w:rPr>
          <w:lang w:val="es-ES"/>
        </w:rPr>
        <w:t>.</w:t>
      </w:r>
      <w:r w:rsidRPr="004C6ED4">
        <w:rPr>
          <w:lang w:val="es-ES"/>
        </w:rPr>
        <w:t>960 $EUA (el 91%)</w:t>
      </w:r>
      <w:r w:rsidRPr="004C6ED4">
        <w:rPr>
          <w:rStyle w:val="FootnoteReference"/>
          <w:lang w:val="es-ES"/>
        </w:rPr>
        <w:footnoteReference w:id="4"/>
      </w:r>
      <w:r w:rsidRPr="004C6ED4">
        <w:rPr>
          <w:lang w:val="es-ES"/>
        </w:rPr>
        <w:t xml:space="preserve"> a los beneficiarios, como se muestra en el Cuadro 2.</w:t>
      </w:r>
    </w:p>
    <w:p w14:paraId="7B3BBEEF" w14:textId="77777777" w:rsidR="000D7CEA" w:rsidRPr="004C6ED4" w:rsidRDefault="000D7CEA" w:rsidP="000D7CEA">
      <w:pPr>
        <w:rPr>
          <w:b/>
          <w:lang w:val="es-ES"/>
        </w:rPr>
      </w:pPr>
      <w:r w:rsidRPr="004C6ED4">
        <w:rPr>
          <w:b/>
          <w:lang w:val="es-ES"/>
        </w:rPr>
        <w:t>Cuadro 2. Desembolso ($EUA) por tramo en el sector de refrigeración y aire acondicionado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232"/>
        <w:gridCol w:w="1232"/>
        <w:gridCol w:w="1232"/>
        <w:gridCol w:w="1232"/>
        <w:gridCol w:w="1234"/>
        <w:gridCol w:w="1316"/>
      </w:tblGrid>
      <w:tr w:rsidR="000D7CEA" w:rsidRPr="004C6ED4" w14:paraId="0464C56A" w14:textId="77777777">
        <w:tc>
          <w:tcPr>
            <w:tcW w:w="1001" w:type="pct"/>
            <w:tcBorders>
              <w:top w:val="single" w:sz="4" w:space="0" w:color="auto"/>
              <w:left w:val="single" w:sz="4" w:space="0" w:color="auto"/>
              <w:bottom w:val="single" w:sz="4" w:space="0" w:color="auto"/>
              <w:right w:val="single" w:sz="4" w:space="0" w:color="auto"/>
            </w:tcBorders>
            <w:hideMark/>
          </w:tcPr>
          <w:p w14:paraId="3E18CC3D" w14:textId="77777777" w:rsidR="000D7CEA" w:rsidRPr="004C6ED4" w:rsidRDefault="000D7CEA" w:rsidP="000D7CEA">
            <w:pPr>
              <w:ind w:left="-60"/>
              <w:jc w:val="left"/>
              <w:rPr>
                <w:b/>
                <w:sz w:val="20"/>
                <w:szCs w:val="20"/>
                <w:lang w:val="es-ES"/>
              </w:rPr>
            </w:pPr>
            <w:r w:rsidRPr="004C6ED4">
              <w:rPr>
                <w:b/>
                <w:sz w:val="20"/>
                <w:lang w:val="es-ES"/>
              </w:rPr>
              <w:t>Descripción</w:t>
            </w:r>
          </w:p>
        </w:tc>
        <w:tc>
          <w:tcPr>
            <w:tcW w:w="659" w:type="pct"/>
            <w:tcBorders>
              <w:top w:val="single" w:sz="4" w:space="0" w:color="auto"/>
              <w:left w:val="single" w:sz="4" w:space="0" w:color="auto"/>
              <w:bottom w:val="single" w:sz="4" w:space="0" w:color="auto"/>
              <w:right w:val="single" w:sz="4" w:space="0" w:color="auto"/>
            </w:tcBorders>
            <w:vAlign w:val="center"/>
            <w:hideMark/>
          </w:tcPr>
          <w:p w14:paraId="58600BE9" w14:textId="77777777" w:rsidR="000D7CEA" w:rsidRPr="004C6ED4" w:rsidRDefault="000D7CEA" w:rsidP="000D7CEA">
            <w:pPr>
              <w:jc w:val="center"/>
              <w:rPr>
                <w:b/>
                <w:color w:val="000000"/>
                <w:sz w:val="20"/>
                <w:szCs w:val="20"/>
                <w:lang w:val="es-ES"/>
              </w:rPr>
            </w:pPr>
            <w:r w:rsidRPr="004C6ED4">
              <w:rPr>
                <w:b/>
                <w:color w:val="000000"/>
                <w:sz w:val="20"/>
                <w:lang w:val="es-ES"/>
              </w:rPr>
              <w:t>Tramo 1</w:t>
            </w:r>
          </w:p>
        </w:tc>
        <w:tc>
          <w:tcPr>
            <w:tcW w:w="659" w:type="pct"/>
            <w:tcBorders>
              <w:top w:val="single" w:sz="4" w:space="0" w:color="auto"/>
              <w:left w:val="single" w:sz="4" w:space="0" w:color="auto"/>
              <w:bottom w:val="single" w:sz="4" w:space="0" w:color="auto"/>
              <w:right w:val="single" w:sz="4" w:space="0" w:color="auto"/>
            </w:tcBorders>
            <w:vAlign w:val="center"/>
            <w:hideMark/>
          </w:tcPr>
          <w:p w14:paraId="77B5DBFB" w14:textId="77777777" w:rsidR="000D7CEA" w:rsidRPr="004C6ED4" w:rsidRDefault="000D7CEA" w:rsidP="000D7CEA">
            <w:pPr>
              <w:jc w:val="center"/>
              <w:rPr>
                <w:b/>
                <w:color w:val="000000"/>
                <w:sz w:val="20"/>
                <w:szCs w:val="20"/>
                <w:lang w:val="es-ES"/>
              </w:rPr>
            </w:pPr>
            <w:r w:rsidRPr="004C6ED4">
              <w:rPr>
                <w:b/>
                <w:color w:val="000000"/>
                <w:sz w:val="20"/>
                <w:lang w:val="es-ES"/>
              </w:rPr>
              <w:t>Tramo 2</w:t>
            </w:r>
          </w:p>
        </w:tc>
        <w:tc>
          <w:tcPr>
            <w:tcW w:w="659" w:type="pct"/>
            <w:tcBorders>
              <w:top w:val="single" w:sz="4" w:space="0" w:color="auto"/>
              <w:left w:val="single" w:sz="4" w:space="0" w:color="auto"/>
              <w:bottom w:val="single" w:sz="4" w:space="0" w:color="auto"/>
              <w:right w:val="single" w:sz="4" w:space="0" w:color="auto"/>
            </w:tcBorders>
            <w:vAlign w:val="center"/>
            <w:hideMark/>
          </w:tcPr>
          <w:p w14:paraId="16C5336F" w14:textId="77777777" w:rsidR="000D7CEA" w:rsidRPr="004C6ED4" w:rsidRDefault="000D7CEA" w:rsidP="000D7CEA">
            <w:pPr>
              <w:jc w:val="center"/>
              <w:rPr>
                <w:b/>
                <w:color w:val="000000"/>
                <w:sz w:val="20"/>
                <w:szCs w:val="20"/>
                <w:lang w:val="es-ES"/>
              </w:rPr>
            </w:pPr>
            <w:r w:rsidRPr="004C6ED4">
              <w:rPr>
                <w:b/>
                <w:color w:val="000000"/>
                <w:sz w:val="20"/>
                <w:lang w:val="es-ES"/>
              </w:rPr>
              <w:t>Tramo 3</w:t>
            </w:r>
          </w:p>
        </w:tc>
        <w:tc>
          <w:tcPr>
            <w:tcW w:w="659" w:type="pct"/>
            <w:tcBorders>
              <w:top w:val="single" w:sz="4" w:space="0" w:color="auto"/>
              <w:left w:val="single" w:sz="4" w:space="0" w:color="auto"/>
              <w:bottom w:val="single" w:sz="4" w:space="0" w:color="auto"/>
              <w:right w:val="single" w:sz="4" w:space="0" w:color="auto"/>
            </w:tcBorders>
            <w:vAlign w:val="center"/>
            <w:hideMark/>
          </w:tcPr>
          <w:p w14:paraId="2652D78F" w14:textId="77777777" w:rsidR="000D7CEA" w:rsidRPr="004C6ED4" w:rsidRDefault="000D7CEA" w:rsidP="000D7CEA">
            <w:pPr>
              <w:jc w:val="center"/>
              <w:rPr>
                <w:b/>
                <w:color w:val="000000"/>
                <w:sz w:val="20"/>
                <w:szCs w:val="20"/>
                <w:lang w:val="es-ES"/>
              </w:rPr>
            </w:pPr>
            <w:r w:rsidRPr="004C6ED4">
              <w:rPr>
                <w:b/>
                <w:color w:val="000000"/>
                <w:sz w:val="20"/>
                <w:lang w:val="es-ES"/>
              </w:rPr>
              <w:t>Tramo 4</w:t>
            </w:r>
          </w:p>
        </w:tc>
        <w:tc>
          <w:tcPr>
            <w:tcW w:w="660" w:type="pct"/>
            <w:tcBorders>
              <w:top w:val="single" w:sz="4" w:space="0" w:color="auto"/>
              <w:left w:val="single" w:sz="4" w:space="0" w:color="auto"/>
              <w:bottom w:val="single" w:sz="4" w:space="0" w:color="auto"/>
              <w:right w:val="single" w:sz="4" w:space="0" w:color="auto"/>
            </w:tcBorders>
            <w:vAlign w:val="center"/>
            <w:hideMark/>
          </w:tcPr>
          <w:p w14:paraId="53243F32" w14:textId="77777777" w:rsidR="000D7CEA" w:rsidRPr="004C6ED4" w:rsidRDefault="000D7CEA" w:rsidP="000D7CEA">
            <w:pPr>
              <w:jc w:val="center"/>
              <w:rPr>
                <w:b/>
                <w:color w:val="000000"/>
                <w:sz w:val="20"/>
                <w:szCs w:val="20"/>
                <w:lang w:val="es-ES"/>
              </w:rPr>
            </w:pPr>
            <w:r w:rsidRPr="004C6ED4">
              <w:rPr>
                <w:b/>
                <w:color w:val="000000"/>
                <w:sz w:val="20"/>
                <w:lang w:val="es-ES"/>
              </w:rPr>
              <w:t>Tramo 5</w:t>
            </w:r>
          </w:p>
        </w:tc>
        <w:tc>
          <w:tcPr>
            <w:tcW w:w="704" w:type="pct"/>
            <w:tcBorders>
              <w:top w:val="single" w:sz="4" w:space="0" w:color="auto"/>
              <w:left w:val="single" w:sz="4" w:space="0" w:color="auto"/>
              <w:bottom w:val="single" w:sz="4" w:space="0" w:color="auto"/>
              <w:right w:val="single" w:sz="4" w:space="0" w:color="auto"/>
            </w:tcBorders>
            <w:vAlign w:val="center"/>
            <w:hideMark/>
          </w:tcPr>
          <w:p w14:paraId="30994E7C" w14:textId="77777777" w:rsidR="000D7CEA" w:rsidRPr="004C6ED4" w:rsidRDefault="000D7CEA" w:rsidP="000D7CEA">
            <w:pPr>
              <w:jc w:val="center"/>
              <w:rPr>
                <w:b/>
                <w:color w:val="000000"/>
                <w:sz w:val="20"/>
                <w:szCs w:val="20"/>
                <w:lang w:val="es-ES"/>
              </w:rPr>
            </w:pPr>
            <w:r w:rsidRPr="004C6ED4">
              <w:rPr>
                <w:b/>
                <w:color w:val="000000"/>
                <w:sz w:val="20"/>
                <w:lang w:val="es-ES"/>
              </w:rPr>
              <w:t>Total</w:t>
            </w:r>
          </w:p>
        </w:tc>
      </w:tr>
      <w:tr w:rsidR="000D7CEA" w:rsidRPr="004C6ED4" w14:paraId="51FF67C5" w14:textId="77777777">
        <w:trPr>
          <w:trHeight w:val="170"/>
        </w:trPr>
        <w:tc>
          <w:tcPr>
            <w:tcW w:w="100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8F6293C" w14:textId="77777777" w:rsidR="000D7CEA" w:rsidRPr="004C6ED4" w:rsidRDefault="000D7CEA" w:rsidP="000D7CEA">
            <w:pPr>
              <w:ind w:left="22"/>
              <w:jc w:val="left"/>
              <w:rPr>
                <w:bCs/>
                <w:sz w:val="20"/>
                <w:szCs w:val="20"/>
                <w:lang w:val="es-ES"/>
              </w:rPr>
            </w:pPr>
            <w:r w:rsidRPr="004C6ED4">
              <w:rPr>
                <w:sz w:val="20"/>
                <w:lang w:val="es-ES"/>
              </w:rPr>
              <w:t>Financiación*</w:t>
            </w:r>
          </w:p>
        </w:tc>
        <w:tc>
          <w:tcPr>
            <w:tcW w:w="659" w:type="pct"/>
            <w:tcBorders>
              <w:top w:val="single" w:sz="4" w:space="0" w:color="auto"/>
              <w:left w:val="single" w:sz="4" w:space="0" w:color="auto"/>
              <w:bottom w:val="single" w:sz="4" w:space="0" w:color="auto"/>
              <w:right w:val="single" w:sz="4" w:space="0" w:color="auto"/>
            </w:tcBorders>
            <w:hideMark/>
          </w:tcPr>
          <w:p w14:paraId="06989F58" w14:textId="3974E676" w:rsidR="000D7CEA" w:rsidRPr="004C6ED4" w:rsidRDefault="000D7CEA" w:rsidP="000D7CEA">
            <w:pPr>
              <w:jc w:val="right"/>
              <w:rPr>
                <w:sz w:val="20"/>
                <w:szCs w:val="20"/>
                <w:lang w:val="es-ES"/>
              </w:rPr>
            </w:pPr>
            <w:r w:rsidRPr="004C6ED4">
              <w:rPr>
                <w:sz w:val="20"/>
                <w:lang w:val="es-ES"/>
              </w:rPr>
              <w:t>36</w:t>
            </w:r>
            <w:r w:rsidR="00212526" w:rsidRPr="004C6ED4">
              <w:rPr>
                <w:sz w:val="20"/>
                <w:lang w:val="es-ES"/>
              </w:rPr>
              <w:t>.</w:t>
            </w:r>
            <w:r w:rsidRPr="004C6ED4">
              <w:rPr>
                <w:sz w:val="20"/>
                <w:lang w:val="es-ES"/>
              </w:rPr>
              <w:t>430</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28259D74" w14:textId="01123368" w:rsidR="000D7CEA" w:rsidRPr="004C6ED4" w:rsidRDefault="000D7CEA" w:rsidP="000D7CEA">
            <w:pPr>
              <w:jc w:val="right"/>
              <w:rPr>
                <w:sz w:val="20"/>
                <w:szCs w:val="20"/>
                <w:lang w:val="es-ES"/>
              </w:rPr>
            </w:pPr>
            <w:r w:rsidRPr="004C6ED4">
              <w:rPr>
                <w:sz w:val="20"/>
                <w:lang w:val="es-ES"/>
              </w:rPr>
              <w:t>9</w:t>
            </w:r>
            <w:r w:rsidR="00212526" w:rsidRPr="004C6ED4">
              <w:rPr>
                <w:sz w:val="20"/>
                <w:lang w:val="es-ES"/>
              </w:rPr>
              <w:t>.</w:t>
            </w:r>
            <w:r w:rsidRPr="004C6ED4">
              <w:rPr>
                <w:sz w:val="20"/>
                <w:lang w:val="es-ES"/>
              </w:rPr>
              <w:t>200</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4616449B" w14:textId="3A26EAE6" w:rsidR="000D7CEA" w:rsidRPr="004C6ED4" w:rsidRDefault="000D7CEA" w:rsidP="000D7CEA">
            <w:pPr>
              <w:jc w:val="right"/>
              <w:rPr>
                <w:sz w:val="20"/>
                <w:szCs w:val="20"/>
                <w:lang w:val="es-ES"/>
              </w:rPr>
            </w:pPr>
            <w:r w:rsidRPr="004C6ED4">
              <w:rPr>
                <w:sz w:val="20"/>
                <w:lang w:val="es-ES"/>
              </w:rPr>
              <w:t>8</w:t>
            </w:r>
            <w:r w:rsidR="00212526" w:rsidRPr="004C6ED4">
              <w:rPr>
                <w:sz w:val="20"/>
                <w:lang w:val="es-ES"/>
              </w:rPr>
              <w:t>.</w:t>
            </w:r>
            <w:r w:rsidRPr="004C6ED4">
              <w:rPr>
                <w:sz w:val="20"/>
                <w:lang w:val="es-ES"/>
              </w:rPr>
              <w:t>495</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5F52C380" w14:textId="52E85F3C" w:rsidR="000D7CEA" w:rsidRPr="004C6ED4" w:rsidRDefault="000D7CEA" w:rsidP="000D7CEA">
            <w:pPr>
              <w:jc w:val="right"/>
              <w:rPr>
                <w:sz w:val="20"/>
                <w:szCs w:val="20"/>
                <w:lang w:val="es-ES"/>
              </w:rPr>
            </w:pPr>
            <w:r w:rsidRPr="004C6ED4">
              <w:rPr>
                <w:sz w:val="20"/>
                <w:lang w:val="es-ES"/>
              </w:rPr>
              <w:t>9</w:t>
            </w:r>
            <w:r w:rsidR="00212526" w:rsidRPr="004C6ED4">
              <w:rPr>
                <w:sz w:val="20"/>
                <w:lang w:val="es-ES"/>
              </w:rPr>
              <w:t>.</w:t>
            </w:r>
            <w:r w:rsidRPr="004C6ED4">
              <w:rPr>
                <w:sz w:val="20"/>
                <w:lang w:val="es-ES"/>
              </w:rPr>
              <w:t>625</w:t>
            </w:r>
            <w:r w:rsidR="00212526" w:rsidRPr="004C6ED4">
              <w:rPr>
                <w:sz w:val="20"/>
                <w:lang w:val="es-ES"/>
              </w:rPr>
              <w:t>.</w:t>
            </w:r>
            <w:r w:rsidRPr="004C6ED4">
              <w:rPr>
                <w:sz w:val="20"/>
                <w:lang w:val="es-ES"/>
              </w:rPr>
              <w:t>000</w:t>
            </w:r>
          </w:p>
        </w:tc>
        <w:tc>
          <w:tcPr>
            <w:tcW w:w="660" w:type="pct"/>
            <w:tcBorders>
              <w:top w:val="single" w:sz="4" w:space="0" w:color="auto"/>
              <w:left w:val="single" w:sz="4" w:space="0" w:color="auto"/>
              <w:bottom w:val="single" w:sz="4" w:space="0" w:color="auto"/>
              <w:right w:val="single" w:sz="4" w:space="0" w:color="auto"/>
            </w:tcBorders>
            <w:hideMark/>
          </w:tcPr>
          <w:p w14:paraId="0522F380" w14:textId="242778A2" w:rsidR="000D7CEA" w:rsidRPr="004C6ED4" w:rsidRDefault="000D7CEA" w:rsidP="000D7CEA">
            <w:pPr>
              <w:jc w:val="right"/>
              <w:rPr>
                <w:sz w:val="20"/>
                <w:szCs w:val="20"/>
                <w:lang w:val="es-ES"/>
              </w:rPr>
            </w:pPr>
            <w:r w:rsidRPr="004C6ED4">
              <w:rPr>
                <w:sz w:val="20"/>
                <w:lang w:val="es-ES"/>
              </w:rPr>
              <w:t>11</w:t>
            </w:r>
            <w:r w:rsidR="00212526" w:rsidRPr="004C6ED4">
              <w:rPr>
                <w:sz w:val="20"/>
                <w:lang w:val="es-ES"/>
              </w:rPr>
              <w:t>.</w:t>
            </w:r>
            <w:r w:rsidRPr="004C6ED4">
              <w:rPr>
                <w:sz w:val="20"/>
                <w:lang w:val="es-ES"/>
              </w:rPr>
              <w:t>250</w:t>
            </w:r>
            <w:r w:rsidR="00212526" w:rsidRPr="004C6ED4">
              <w:rPr>
                <w:sz w:val="20"/>
                <w:lang w:val="es-ES"/>
              </w:rPr>
              <w:t>.</w:t>
            </w:r>
            <w:r w:rsidRPr="004C6ED4">
              <w:rPr>
                <w:sz w:val="20"/>
                <w:lang w:val="es-ES"/>
              </w:rPr>
              <w:t>000</w:t>
            </w:r>
          </w:p>
        </w:tc>
        <w:tc>
          <w:tcPr>
            <w:tcW w:w="704" w:type="pct"/>
            <w:tcBorders>
              <w:top w:val="single" w:sz="4" w:space="0" w:color="auto"/>
              <w:left w:val="single" w:sz="4" w:space="0" w:color="auto"/>
              <w:bottom w:val="single" w:sz="4" w:space="0" w:color="auto"/>
              <w:right w:val="single" w:sz="4" w:space="0" w:color="auto"/>
            </w:tcBorders>
            <w:noWrap/>
            <w:hideMark/>
          </w:tcPr>
          <w:p w14:paraId="28E41B7E" w14:textId="54C7CCD2" w:rsidR="000D7CEA" w:rsidRPr="004C6ED4" w:rsidRDefault="000D7CEA" w:rsidP="000D7CEA">
            <w:pPr>
              <w:jc w:val="right"/>
              <w:rPr>
                <w:sz w:val="20"/>
                <w:szCs w:val="20"/>
                <w:lang w:val="es-ES"/>
              </w:rPr>
            </w:pPr>
            <w:r w:rsidRPr="004C6ED4">
              <w:rPr>
                <w:sz w:val="20"/>
                <w:lang w:val="es-ES"/>
              </w:rPr>
              <w:t>75</w:t>
            </w:r>
            <w:r w:rsidR="00212526" w:rsidRPr="004C6ED4">
              <w:rPr>
                <w:sz w:val="20"/>
                <w:lang w:val="es-ES"/>
              </w:rPr>
              <w:t>.</w:t>
            </w:r>
            <w:r w:rsidRPr="004C6ED4">
              <w:rPr>
                <w:sz w:val="20"/>
                <w:lang w:val="es-ES"/>
              </w:rPr>
              <w:t>000</w:t>
            </w:r>
            <w:r w:rsidR="00212526" w:rsidRPr="004C6ED4">
              <w:rPr>
                <w:sz w:val="20"/>
                <w:lang w:val="es-ES"/>
              </w:rPr>
              <w:t>.</w:t>
            </w:r>
            <w:r w:rsidRPr="004C6ED4">
              <w:rPr>
                <w:sz w:val="20"/>
                <w:lang w:val="es-ES"/>
              </w:rPr>
              <w:t>000</w:t>
            </w:r>
          </w:p>
        </w:tc>
      </w:tr>
      <w:tr w:rsidR="000D7CEA" w:rsidRPr="004C6ED4" w14:paraId="0F8D182E" w14:textId="77777777">
        <w:trPr>
          <w:trHeight w:val="107"/>
        </w:trPr>
        <w:tc>
          <w:tcPr>
            <w:tcW w:w="100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E3CD6D8" w14:textId="77777777" w:rsidR="000D7CEA" w:rsidRPr="004C6ED4" w:rsidRDefault="000D7CEA" w:rsidP="000D7CEA">
            <w:pPr>
              <w:ind w:left="22"/>
              <w:jc w:val="left"/>
              <w:rPr>
                <w:bCs/>
                <w:sz w:val="20"/>
                <w:szCs w:val="20"/>
                <w:lang w:val="es-ES"/>
              </w:rPr>
            </w:pPr>
            <w:r w:rsidRPr="004C6ED4">
              <w:rPr>
                <w:sz w:val="20"/>
                <w:lang w:val="es-ES"/>
              </w:rPr>
              <w:t>Desembolsado por la ONUDI</w:t>
            </w:r>
          </w:p>
        </w:tc>
        <w:tc>
          <w:tcPr>
            <w:tcW w:w="659" w:type="pct"/>
            <w:tcBorders>
              <w:top w:val="single" w:sz="4" w:space="0" w:color="auto"/>
              <w:left w:val="single" w:sz="4" w:space="0" w:color="auto"/>
              <w:bottom w:val="single" w:sz="4" w:space="0" w:color="auto"/>
              <w:right w:val="single" w:sz="4" w:space="0" w:color="auto"/>
            </w:tcBorders>
            <w:hideMark/>
          </w:tcPr>
          <w:p w14:paraId="0F0AF3FD" w14:textId="0E041C76" w:rsidR="000D7CEA" w:rsidRPr="004C6ED4" w:rsidRDefault="000D7CEA" w:rsidP="000D7CEA">
            <w:pPr>
              <w:jc w:val="right"/>
              <w:rPr>
                <w:sz w:val="20"/>
                <w:szCs w:val="20"/>
                <w:lang w:val="es-ES"/>
              </w:rPr>
            </w:pPr>
            <w:r w:rsidRPr="004C6ED4">
              <w:rPr>
                <w:sz w:val="20"/>
                <w:lang w:val="es-ES"/>
              </w:rPr>
              <w:t>36</w:t>
            </w:r>
            <w:r w:rsidR="00212526" w:rsidRPr="004C6ED4">
              <w:rPr>
                <w:sz w:val="20"/>
                <w:lang w:val="es-ES"/>
              </w:rPr>
              <w:t>.</w:t>
            </w:r>
            <w:r w:rsidRPr="004C6ED4">
              <w:rPr>
                <w:sz w:val="20"/>
                <w:lang w:val="es-ES"/>
              </w:rPr>
              <w:t>430</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323EEA62" w14:textId="6B540757" w:rsidR="000D7CEA" w:rsidRPr="004C6ED4" w:rsidRDefault="000D7CEA" w:rsidP="000D7CEA">
            <w:pPr>
              <w:jc w:val="right"/>
              <w:rPr>
                <w:sz w:val="20"/>
                <w:szCs w:val="20"/>
                <w:lang w:val="es-ES"/>
              </w:rPr>
            </w:pPr>
            <w:r w:rsidRPr="004C6ED4">
              <w:rPr>
                <w:sz w:val="20"/>
                <w:lang w:val="es-ES"/>
              </w:rPr>
              <w:t>9</w:t>
            </w:r>
            <w:r w:rsidR="00212526" w:rsidRPr="004C6ED4">
              <w:rPr>
                <w:sz w:val="20"/>
                <w:lang w:val="es-ES"/>
              </w:rPr>
              <w:t>.</w:t>
            </w:r>
            <w:r w:rsidRPr="004C6ED4">
              <w:rPr>
                <w:sz w:val="20"/>
                <w:lang w:val="es-ES"/>
              </w:rPr>
              <w:t>200</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32B2714B" w14:textId="2EA9C2FD" w:rsidR="000D7CEA" w:rsidRPr="004C6ED4" w:rsidRDefault="000D7CEA" w:rsidP="000D7CEA">
            <w:pPr>
              <w:jc w:val="right"/>
              <w:rPr>
                <w:sz w:val="20"/>
                <w:szCs w:val="20"/>
                <w:lang w:val="es-ES"/>
              </w:rPr>
            </w:pPr>
            <w:r w:rsidRPr="004C6ED4">
              <w:rPr>
                <w:sz w:val="20"/>
                <w:lang w:val="es-ES"/>
              </w:rPr>
              <w:t>8</w:t>
            </w:r>
            <w:r w:rsidR="00212526" w:rsidRPr="004C6ED4">
              <w:rPr>
                <w:sz w:val="20"/>
                <w:lang w:val="es-ES"/>
              </w:rPr>
              <w:t>.</w:t>
            </w:r>
            <w:r w:rsidRPr="004C6ED4">
              <w:rPr>
                <w:sz w:val="20"/>
                <w:lang w:val="es-ES"/>
              </w:rPr>
              <w:t>434</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hideMark/>
          </w:tcPr>
          <w:p w14:paraId="02B10CDD" w14:textId="1E2B34FA" w:rsidR="000D7CEA" w:rsidRPr="004C6ED4" w:rsidRDefault="000D7CEA" w:rsidP="000D7CEA">
            <w:pPr>
              <w:jc w:val="right"/>
              <w:rPr>
                <w:sz w:val="20"/>
                <w:szCs w:val="20"/>
                <w:lang w:val="es-ES"/>
              </w:rPr>
            </w:pPr>
            <w:r w:rsidRPr="004C6ED4">
              <w:rPr>
                <w:sz w:val="20"/>
                <w:lang w:val="es-ES"/>
              </w:rPr>
              <w:t>8</w:t>
            </w:r>
            <w:r w:rsidR="00212526" w:rsidRPr="004C6ED4">
              <w:rPr>
                <w:sz w:val="20"/>
                <w:lang w:val="es-ES"/>
              </w:rPr>
              <w:t>.</w:t>
            </w:r>
            <w:r w:rsidRPr="004C6ED4">
              <w:rPr>
                <w:sz w:val="20"/>
                <w:lang w:val="es-ES"/>
              </w:rPr>
              <w:t>662</w:t>
            </w:r>
            <w:r w:rsidR="00212526" w:rsidRPr="004C6ED4">
              <w:rPr>
                <w:sz w:val="20"/>
                <w:lang w:val="es-ES"/>
              </w:rPr>
              <w:t>.</w:t>
            </w:r>
            <w:r w:rsidRPr="004C6ED4">
              <w:rPr>
                <w:sz w:val="20"/>
                <w:lang w:val="es-ES"/>
              </w:rPr>
              <w:t>500</w:t>
            </w:r>
          </w:p>
        </w:tc>
        <w:tc>
          <w:tcPr>
            <w:tcW w:w="660" w:type="pct"/>
            <w:tcBorders>
              <w:top w:val="single" w:sz="4" w:space="0" w:color="auto"/>
              <w:left w:val="single" w:sz="4" w:space="0" w:color="auto"/>
              <w:bottom w:val="single" w:sz="4" w:space="0" w:color="auto"/>
              <w:right w:val="single" w:sz="4" w:space="0" w:color="auto"/>
            </w:tcBorders>
            <w:hideMark/>
          </w:tcPr>
          <w:p w14:paraId="5D4719C1" w14:textId="72A14B37" w:rsidR="000D7CEA" w:rsidRPr="004C6ED4" w:rsidRDefault="000D7CEA" w:rsidP="000D7CEA">
            <w:pPr>
              <w:jc w:val="right"/>
              <w:rPr>
                <w:sz w:val="20"/>
                <w:szCs w:val="20"/>
                <w:lang w:val="es-ES"/>
              </w:rPr>
            </w:pPr>
            <w:r w:rsidRPr="004C6ED4">
              <w:rPr>
                <w:sz w:val="20"/>
                <w:lang w:val="es-ES"/>
              </w:rPr>
              <w:t>5</w:t>
            </w:r>
            <w:r w:rsidR="00212526" w:rsidRPr="004C6ED4">
              <w:rPr>
                <w:sz w:val="20"/>
                <w:lang w:val="es-ES"/>
              </w:rPr>
              <w:t>.</w:t>
            </w:r>
            <w:r w:rsidRPr="004C6ED4">
              <w:rPr>
                <w:sz w:val="20"/>
                <w:lang w:val="es-ES"/>
              </w:rPr>
              <w:t>587</w:t>
            </w:r>
            <w:r w:rsidR="00212526" w:rsidRPr="004C6ED4">
              <w:rPr>
                <w:sz w:val="20"/>
                <w:lang w:val="es-ES"/>
              </w:rPr>
              <w:t>.</w:t>
            </w:r>
            <w:r w:rsidRPr="004C6ED4">
              <w:rPr>
                <w:sz w:val="20"/>
                <w:lang w:val="es-ES"/>
              </w:rPr>
              <w:t>500</w:t>
            </w:r>
          </w:p>
        </w:tc>
        <w:tc>
          <w:tcPr>
            <w:tcW w:w="704" w:type="pct"/>
            <w:tcBorders>
              <w:top w:val="single" w:sz="4" w:space="0" w:color="auto"/>
              <w:left w:val="single" w:sz="4" w:space="0" w:color="auto"/>
              <w:bottom w:val="single" w:sz="4" w:space="0" w:color="auto"/>
              <w:right w:val="single" w:sz="4" w:space="0" w:color="auto"/>
            </w:tcBorders>
            <w:noWrap/>
            <w:hideMark/>
          </w:tcPr>
          <w:p w14:paraId="0BB3E60C" w14:textId="7EF31CF1" w:rsidR="000D7CEA" w:rsidRPr="004C6ED4" w:rsidRDefault="000D7CEA" w:rsidP="000D7CEA">
            <w:pPr>
              <w:jc w:val="right"/>
              <w:rPr>
                <w:sz w:val="20"/>
                <w:szCs w:val="20"/>
                <w:lang w:val="es-ES"/>
              </w:rPr>
            </w:pPr>
            <w:r w:rsidRPr="004C6ED4">
              <w:rPr>
                <w:sz w:val="20"/>
                <w:lang w:val="es-ES"/>
              </w:rPr>
              <w:t>68</w:t>
            </w:r>
            <w:r w:rsidR="00212526" w:rsidRPr="004C6ED4">
              <w:rPr>
                <w:sz w:val="20"/>
                <w:lang w:val="es-ES"/>
              </w:rPr>
              <w:t>.</w:t>
            </w:r>
            <w:r w:rsidRPr="004C6ED4">
              <w:rPr>
                <w:sz w:val="20"/>
                <w:lang w:val="es-ES"/>
              </w:rPr>
              <w:t>314</w:t>
            </w:r>
            <w:r w:rsidR="00212526" w:rsidRPr="004C6ED4">
              <w:rPr>
                <w:sz w:val="20"/>
                <w:lang w:val="es-ES"/>
              </w:rPr>
              <w:t>.</w:t>
            </w:r>
            <w:r w:rsidRPr="004C6ED4">
              <w:rPr>
                <w:sz w:val="20"/>
                <w:lang w:val="es-ES"/>
              </w:rPr>
              <w:t>000</w:t>
            </w:r>
          </w:p>
        </w:tc>
      </w:tr>
      <w:tr w:rsidR="000D7CEA" w:rsidRPr="004C6ED4" w14:paraId="14E6E81D" w14:textId="77777777">
        <w:trPr>
          <w:trHeight w:val="50"/>
        </w:trPr>
        <w:tc>
          <w:tcPr>
            <w:tcW w:w="100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2E54A91" w14:textId="77777777" w:rsidR="000D7CEA" w:rsidRPr="004C6ED4" w:rsidRDefault="000D7CEA" w:rsidP="000D7CEA">
            <w:pPr>
              <w:ind w:left="22"/>
              <w:jc w:val="left"/>
              <w:rPr>
                <w:bCs/>
                <w:sz w:val="20"/>
                <w:szCs w:val="20"/>
                <w:lang w:val="es-ES"/>
              </w:rPr>
            </w:pPr>
            <w:r w:rsidRPr="004C6ED4">
              <w:rPr>
                <w:sz w:val="20"/>
                <w:lang w:val="es-ES"/>
              </w:rPr>
              <w:t>Desembolsado por la FECO</w:t>
            </w:r>
          </w:p>
        </w:tc>
        <w:tc>
          <w:tcPr>
            <w:tcW w:w="659" w:type="pct"/>
            <w:tcBorders>
              <w:top w:val="single" w:sz="4" w:space="0" w:color="auto"/>
              <w:left w:val="single" w:sz="4" w:space="0" w:color="auto"/>
              <w:bottom w:val="single" w:sz="4" w:space="0" w:color="auto"/>
              <w:right w:val="single" w:sz="4" w:space="0" w:color="auto"/>
            </w:tcBorders>
            <w:vAlign w:val="bottom"/>
            <w:hideMark/>
          </w:tcPr>
          <w:p w14:paraId="216A7CD0" w14:textId="3E44C1A9" w:rsidR="000D7CEA" w:rsidRPr="004C6ED4" w:rsidRDefault="000D7CEA" w:rsidP="000D7CEA">
            <w:pPr>
              <w:jc w:val="right"/>
              <w:rPr>
                <w:color w:val="000000"/>
                <w:sz w:val="20"/>
                <w:szCs w:val="20"/>
                <w:lang w:val="es-ES"/>
              </w:rPr>
            </w:pPr>
            <w:r w:rsidRPr="004C6ED4">
              <w:rPr>
                <w:sz w:val="20"/>
                <w:lang w:val="es-ES"/>
              </w:rPr>
              <w:t>36</w:t>
            </w:r>
            <w:r w:rsidR="00212526" w:rsidRPr="004C6ED4">
              <w:rPr>
                <w:sz w:val="20"/>
                <w:lang w:val="es-ES"/>
              </w:rPr>
              <w:t>.</w:t>
            </w:r>
            <w:r w:rsidRPr="004C6ED4">
              <w:rPr>
                <w:sz w:val="20"/>
                <w:lang w:val="es-ES"/>
              </w:rPr>
              <w:t>430</w:t>
            </w:r>
            <w:r w:rsidR="00212526" w:rsidRPr="004C6ED4">
              <w:rPr>
                <w:sz w:val="20"/>
                <w:lang w:val="es-ES"/>
              </w:rPr>
              <w:t>.</w:t>
            </w:r>
            <w:r w:rsidRPr="004C6ED4">
              <w:rPr>
                <w:sz w:val="20"/>
                <w:lang w:val="es-ES"/>
              </w:rPr>
              <w:t>000</w:t>
            </w:r>
          </w:p>
        </w:tc>
        <w:tc>
          <w:tcPr>
            <w:tcW w:w="659" w:type="pct"/>
            <w:tcBorders>
              <w:top w:val="single" w:sz="4" w:space="0" w:color="auto"/>
              <w:left w:val="single" w:sz="4" w:space="0" w:color="auto"/>
              <w:bottom w:val="single" w:sz="4" w:space="0" w:color="auto"/>
              <w:right w:val="single" w:sz="4" w:space="0" w:color="auto"/>
            </w:tcBorders>
            <w:vAlign w:val="bottom"/>
            <w:hideMark/>
          </w:tcPr>
          <w:p w14:paraId="0D42ECC4" w14:textId="0FD2E165" w:rsidR="000D7CEA" w:rsidRPr="004C6ED4" w:rsidRDefault="000D7CEA" w:rsidP="000D7CEA">
            <w:pPr>
              <w:jc w:val="right"/>
              <w:rPr>
                <w:color w:val="000000"/>
                <w:sz w:val="20"/>
                <w:szCs w:val="20"/>
                <w:lang w:val="es-ES"/>
              </w:rPr>
            </w:pPr>
            <w:r w:rsidRPr="004C6ED4">
              <w:rPr>
                <w:color w:val="000000"/>
                <w:sz w:val="20"/>
                <w:lang w:val="es-ES"/>
              </w:rPr>
              <w:t>8</w:t>
            </w:r>
            <w:r w:rsidR="00212526" w:rsidRPr="004C6ED4">
              <w:rPr>
                <w:color w:val="000000"/>
                <w:sz w:val="20"/>
                <w:lang w:val="es-ES"/>
              </w:rPr>
              <w:t>.</w:t>
            </w:r>
            <w:r w:rsidRPr="004C6ED4">
              <w:rPr>
                <w:color w:val="000000"/>
                <w:sz w:val="20"/>
                <w:lang w:val="es-ES"/>
              </w:rPr>
              <w:t>210</w:t>
            </w:r>
            <w:r w:rsidR="00212526" w:rsidRPr="004C6ED4">
              <w:rPr>
                <w:color w:val="000000"/>
                <w:sz w:val="20"/>
                <w:lang w:val="es-ES"/>
              </w:rPr>
              <w:t>.</w:t>
            </w:r>
            <w:r w:rsidRPr="004C6ED4">
              <w:rPr>
                <w:color w:val="000000"/>
                <w:sz w:val="20"/>
                <w:lang w:val="es-ES"/>
              </w:rPr>
              <w:t>958</w:t>
            </w:r>
          </w:p>
        </w:tc>
        <w:tc>
          <w:tcPr>
            <w:tcW w:w="659" w:type="pct"/>
            <w:tcBorders>
              <w:top w:val="single" w:sz="4" w:space="0" w:color="auto"/>
              <w:left w:val="single" w:sz="4" w:space="0" w:color="auto"/>
              <w:bottom w:val="single" w:sz="4" w:space="0" w:color="auto"/>
              <w:right w:val="single" w:sz="4" w:space="0" w:color="auto"/>
            </w:tcBorders>
            <w:vAlign w:val="bottom"/>
            <w:hideMark/>
          </w:tcPr>
          <w:p w14:paraId="5B81CD54" w14:textId="19701E6A" w:rsidR="000D7CEA" w:rsidRPr="004C6ED4" w:rsidRDefault="000D7CEA" w:rsidP="000D7CEA">
            <w:pPr>
              <w:jc w:val="right"/>
              <w:rPr>
                <w:color w:val="000000"/>
                <w:sz w:val="20"/>
                <w:szCs w:val="20"/>
                <w:lang w:val="es-ES"/>
              </w:rPr>
            </w:pPr>
            <w:r w:rsidRPr="004C6ED4">
              <w:rPr>
                <w:color w:val="000000"/>
                <w:sz w:val="20"/>
                <w:lang w:val="es-ES"/>
              </w:rPr>
              <w:t>8</w:t>
            </w:r>
            <w:r w:rsidR="00212526" w:rsidRPr="004C6ED4">
              <w:rPr>
                <w:color w:val="000000"/>
                <w:sz w:val="20"/>
                <w:lang w:val="es-ES"/>
              </w:rPr>
              <w:t>.</w:t>
            </w:r>
            <w:r w:rsidRPr="004C6ED4">
              <w:rPr>
                <w:color w:val="000000"/>
                <w:sz w:val="20"/>
                <w:lang w:val="es-ES"/>
              </w:rPr>
              <w:t>069</w:t>
            </w:r>
            <w:r w:rsidR="00212526" w:rsidRPr="004C6ED4">
              <w:rPr>
                <w:color w:val="000000"/>
                <w:sz w:val="20"/>
                <w:lang w:val="es-ES"/>
              </w:rPr>
              <w:t>.</w:t>
            </w:r>
            <w:r w:rsidRPr="004C6ED4">
              <w:rPr>
                <w:color w:val="000000"/>
                <w:sz w:val="20"/>
                <w:lang w:val="es-ES"/>
              </w:rPr>
              <w:t>073</w:t>
            </w:r>
          </w:p>
        </w:tc>
        <w:tc>
          <w:tcPr>
            <w:tcW w:w="659" w:type="pct"/>
            <w:tcBorders>
              <w:top w:val="single" w:sz="4" w:space="0" w:color="auto"/>
              <w:left w:val="single" w:sz="4" w:space="0" w:color="auto"/>
              <w:bottom w:val="single" w:sz="4" w:space="0" w:color="auto"/>
              <w:right w:val="single" w:sz="4" w:space="0" w:color="auto"/>
            </w:tcBorders>
            <w:vAlign w:val="bottom"/>
            <w:hideMark/>
          </w:tcPr>
          <w:p w14:paraId="1DAEFD37" w14:textId="2B1FE692" w:rsidR="000D7CEA" w:rsidRPr="004C6ED4" w:rsidRDefault="000D7CEA" w:rsidP="000D7CEA">
            <w:pPr>
              <w:jc w:val="right"/>
              <w:rPr>
                <w:color w:val="000000"/>
                <w:sz w:val="20"/>
                <w:szCs w:val="20"/>
                <w:lang w:val="es-ES"/>
              </w:rPr>
            </w:pPr>
            <w:r w:rsidRPr="004C6ED4">
              <w:rPr>
                <w:color w:val="000000"/>
                <w:sz w:val="20"/>
                <w:lang w:val="es-ES"/>
              </w:rPr>
              <w:t>9</w:t>
            </w:r>
            <w:r w:rsidR="00212526" w:rsidRPr="004C6ED4">
              <w:rPr>
                <w:color w:val="000000"/>
                <w:sz w:val="20"/>
                <w:lang w:val="es-ES"/>
              </w:rPr>
              <w:t>.</w:t>
            </w:r>
            <w:r w:rsidRPr="004C6ED4">
              <w:rPr>
                <w:color w:val="000000"/>
                <w:sz w:val="20"/>
                <w:lang w:val="es-ES"/>
              </w:rPr>
              <w:t>625</w:t>
            </w:r>
            <w:r w:rsidR="00212526" w:rsidRPr="004C6ED4">
              <w:rPr>
                <w:color w:val="000000"/>
                <w:sz w:val="20"/>
                <w:lang w:val="es-ES"/>
              </w:rPr>
              <w:t>.</w:t>
            </w:r>
            <w:r w:rsidRPr="004C6ED4">
              <w:rPr>
                <w:color w:val="000000"/>
                <w:sz w:val="20"/>
                <w:lang w:val="es-ES"/>
              </w:rPr>
              <w:t>000</w:t>
            </w:r>
          </w:p>
        </w:tc>
        <w:tc>
          <w:tcPr>
            <w:tcW w:w="660" w:type="pct"/>
            <w:tcBorders>
              <w:top w:val="single" w:sz="4" w:space="0" w:color="auto"/>
              <w:left w:val="single" w:sz="4" w:space="0" w:color="auto"/>
              <w:bottom w:val="single" w:sz="4" w:space="0" w:color="auto"/>
              <w:right w:val="single" w:sz="4" w:space="0" w:color="auto"/>
            </w:tcBorders>
            <w:vAlign w:val="bottom"/>
            <w:hideMark/>
          </w:tcPr>
          <w:p w14:paraId="5D34D775" w14:textId="51B2DD57" w:rsidR="000D7CEA" w:rsidRPr="004C6ED4" w:rsidRDefault="000D7CEA" w:rsidP="000D7CEA">
            <w:pPr>
              <w:jc w:val="right"/>
              <w:rPr>
                <w:color w:val="000000"/>
                <w:sz w:val="20"/>
                <w:szCs w:val="20"/>
                <w:lang w:val="es-ES"/>
              </w:rPr>
            </w:pPr>
            <w:r w:rsidRPr="004C6ED4">
              <w:rPr>
                <w:color w:val="000000"/>
                <w:sz w:val="20"/>
                <w:lang w:val="es-ES"/>
              </w:rPr>
              <w:t>6</w:t>
            </w:r>
            <w:r w:rsidR="00212526" w:rsidRPr="004C6ED4">
              <w:rPr>
                <w:color w:val="000000"/>
                <w:sz w:val="20"/>
                <w:lang w:val="es-ES"/>
              </w:rPr>
              <w:t>.</w:t>
            </w:r>
            <w:r w:rsidRPr="004C6ED4">
              <w:rPr>
                <w:color w:val="000000"/>
                <w:sz w:val="20"/>
                <w:lang w:val="es-ES"/>
              </w:rPr>
              <w:t>198</w:t>
            </w:r>
            <w:r w:rsidR="00212526" w:rsidRPr="004C6ED4">
              <w:rPr>
                <w:color w:val="000000"/>
                <w:sz w:val="20"/>
                <w:lang w:val="es-ES"/>
              </w:rPr>
              <w:t>.</w:t>
            </w:r>
            <w:r w:rsidRPr="004C6ED4">
              <w:rPr>
                <w:color w:val="000000"/>
                <w:sz w:val="20"/>
                <w:lang w:val="es-ES"/>
              </w:rPr>
              <w:t>929</w:t>
            </w:r>
          </w:p>
        </w:tc>
        <w:tc>
          <w:tcPr>
            <w:tcW w:w="704" w:type="pct"/>
            <w:tcBorders>
              <w:top w:val="single" w:sz="4" w:space="0" w:color="auto"/>
              <w:left w:val="single" w:sz="4" w:space="0" w:color="auto"/>
              <w:bottom w:val="single" w:sz="4" w:space="0" w:color="auto"/>
              <w:right w:val="single" w:sz="4" w:space="0" w:color="auto"/>
            </w:tcBorders>
            <w:noWrap/>
            <w:vAlign w:val="bottom"/>
            <w:hideMark/>
          </w:tcPr>
          <w:p w14:paraId="4F3A9159" w14:textId="52F7BAEA" w:rsidR="000D7CEA" w:rsidRPr="004C6ED4" w:rsidRDefault="000D7CEA" w:rsidP="000D7CEA">
            <w:pPr>
              <w:jc w:val="right"/>
              <w:rPr>
                <w:color w:val="000000"/>
                <w:sz w:val="20"/>
                <w:szCs w:val="20"/>
                <w:lang w:val="es-ES"/>
              </w:rPr>
            </w:pPr>
            <w:r w:rsidRPr="004C6ED4">
              <w:rPr>
                <w:color w:val="000000"/>
                <w:sz w:val="20"/>
                <w:lang w:val="es-ES"/>
              </w:rPr>
              <w:t>**68</w:t>
            </w:r>
            <w:r w:rsidR="00212526" w:rsidRPr="004C6ED4">
              <w:rPr>
                <w:color w:val="000000"/>
                <w:sz w:val="20"/>
                <w:lang w:val="es-ES"/>
              </w:rPr>
              <w:t>.</w:t>
            </w:r>
            <w:r w:rsidRPr="004C6ED4">
              <w:rPr>
                <w:color w:val="000000"/>
                <w:sz w:val="20"/>
                <w:lang w:val="es-ES"/>
              </w:rPr>
              <w:t>533</w:t>
            </w:r>
            <w:r w:rsidR="00212526" w:rsidRPr="004C6ED4">
              <w:rPr>
                <w:color w:val="000000"/>
                <w:sz w:val="20"/>
                <w:lang w:val="es-ES"/>
              </w:rPr>
              <w:t>.</w:t>
            </w:r>
            <w:r w:rsidRPr="004C6ED4">
              <w:rPr>
                <w:color w:val="000000"/>
                <w:sz w:val="20"/>
                <w:lang w:val="es-ES"/>
              </w:rPr>
              <w:t>960</w:t>
            </w:r>
          </w:p>
        </w:tc>
      </w:tr>
    </w:tbl>
    <w:p w14:paraId="79635FC5" w14:textId="77777777" w:rsidR="000D7CEA" w:rsidRPr="004C6ED4" w:rsidRDefault="000D7CEA" w:rsidP="000D7CEA">
      <w:pPr>
        <w:spacing w:before="20" w:after="20"/>
        <w:rPr>
          <w:sz w:val="18"/>
          <w:szCs w:val="18"/>
          <w:lang w:val="es-ES"/>
        </w:rPr>
      </w:pPr>
      <w:r w:rsidRPr="004C6ED4">
        <w:rPr>
          <w:sz w:val="18"/>
          <w:lang w:val="es-ES"/>
        </w:rPr>
        <w:t>* Excluidos los gastos de apoyo del organismo.</w:t>
      </w:r>
    </w:p>
    <w:p w14:paraId="745E1474" w14:textId="77777777" w:rsidR="000D7CEA" w:rsidRPr="004C6ED4" w:rsidRDefault="000D7CEA" w:rsidP="000D7CEA">
      <w:pPr>
        <w:rPr>
          <w:sz w:val="18"/>
          <w:szCs w:val="18"/>
          <w:lang w:val="es-ES"/>
        </w:rPr>
      </w:pPr>
      <w:r w:rsidRPr="004C6ED4">
        <w:rPr>
          <w:sz w:val="18"/>
          <w:lang w:val="es-ES"/>
        </w:rPr>
        <w:t>** Desembolso más elevado que aquel de la ONUDI considerando los desembolsos de la FECO con sus propios recursos para los pagos de los costos adicionales de explotación en 2020.</w:t>
      </w:r>
    </w:p>
    <w:p w14:paraId="5843AB23" w14:textId="77777777" w:rsidR="000D7CEA" w:rsidRPr="004C6ED4" w:rsidRDefault="000D7CEA" w:rsidP="000D7CEA">
      <w:pPr>
        <w:rPr>
          <w:u w:val="single"/>
          <w:lang w:val="es-ES"/>
        </w:rPr>
      </w:pPr>
    </w:p>
    <w:p w14:paraId="37094771" w14:textId="77777777" w:rsidR="000D7CEA" w:rsidRPr="004C6ED4" w:rsidRDefault="000D7CEA" w:rsidP="000D7CEA">
      <w:pPr>
        <w:keepNext/>
        <w:rPr>
          <w:u w:val="single"/>
          <w:lang w:val="es-ES"/>
        </w:rPr>
      </w:pPr>
      <w:r w:rsidRPr="004C6ED4">
        <w:rPr>
          <w:u w:val="single"/>
          <w:lang w:val="es-ES"/>
        </w:rPr>
        <w:t>Actividades restantes del plan para el sector de acondicionadores de aire de habitación</w:t>
      </w:r>
    </w:p>
    <w:p w14:paraId="7A0678D6" w14:textId="77777777" w:rsidR="000D7CEA" w:rsidRPr="004C6ED4" w:rsidRDefault="000D7CEA" w:rsidP="000D7CEA">
      <w:pPr>
        <w:keepNext/>
        <w:rPr>
          <w:lang w:val="es-ES"/>
        </w:rPr>
      </w:pPr>
    </w:p>
    <w:p w14:paraId="6556B22F" w14:textId="1C3B1256" w:rsidR="000D7CEA" w:rsidRPr="004C6ED4" w:rsidRDefault="000D7CEA" w:rsidP="00B554E9">
      <w:pPr>
        <w:pStyle w:val="Heading1"/>
        <w:keepNext/>
        <w:numPr>
          <w:ilvl w:val="0"/>
          <w:numId w:val="6"/>
        </w:numPr>
        <w:tabs>
          <w:tab w:val="clear" w:pos="0"/>
        </w:tabs>
        <w:rPr>
          <w:lang w:val="es-ES"/>
        </w:rPr>
      </w:pPr>
      <w:r w:rsidRPr="004C6ED4">
        <w:rPr>
          <w:lang w:val="es-ES"/>
        </w:rPr>
        <w:t>Se han llevado a cabo todos los proyectos de</w:t>
      </w:r>
      <w:r w:rsidR="00AB212A" w:rsidRPr="004C6ED4">
        <w:rPr>
          <w:lang w:val="es-ES"/>
        </w:rPr>
        <w:t xml:space="preserve"> reconvers</w:t>
      </w:r>
      <w:r w:rsidRPr="004C6ED4">
        <w:rPr>
          <w:lang w:val="es-ES"/>
        </w:rPr>
        <w:t>ión y actividades de asistencia técnica</w:t>
      </w:r>
      <w:r w:rsidRPr="004C6ED4">
        <w:rPr>
          <w:rStyle w:val="FootnoteReference"/>
          <w:lang w:val="es-ES"/>
        </w:rPr>
        <w:footnoteReference w:id="5"/>
      </w:r>
      <w:r w:rsidRPr="004C6ED4">
        <w:rPr>
          <w:lang w:val="es-ES"/>
        </w:rPr>
        <w:t>. Debido a la pandemia de COVID</w:t>
      </w:r>
      <w:r w:rsidRPr="004C6ED4">
        <w:rPr>
          <w:lang w:val="es-ES"/>
        </w:rPr>
        <w:noBreakHyphen/>
        <w:t>19, que afectó a la fabricación y comercialización de equipos acondicionadores de aire de habitación a base de R</w:t>
      </w:r>
      <w:r w:rsidRPr="004C6ED4">
        <w:rPr>
          <w:lang w:val="es-ES"/>
        </w:rPr>
        <w:noBreakHyphen/>
        <w:t>290 y ocasionó demoras en la verificación independiente de las ventas, se concedió al Gobierno de China una prórroga de la fecha de terminación de la etapa I hasta el 31 de diciembre de 2021 para permitir el aumento de las ventas de equipos acondicionadores de aire de habitación a base de R</w:t>
      </w:r>
      <w:r w:rsidRPr="004C6ED4">
        <w:rPr>
          <w:lang w:val="es-ES"/>
        </w:rPr>
        <w:noBreakHyphen/>
        <w:t xml:space="preserve">290 y el pago de los costos adicionales de explotación relacionados a las empresas beneficiarias (decisión 86/33 c)). </w:t>
      </w:r>
    </w:p>
    <w:p w14:paraId="49FEAC6F" w14:textId="77777777" w:rsidR="000D7CEA" w:rsidRPr="004C6ED4" w:rsidRDefault="000D7CEA" w:rsidP="000D7CEA">
      <w:pPr>
        <w:rPr>
          <w:i/>
          <w:lang w:val="es-ES"/>
        </w:rPr>
      </w:pPr>
      <w:r w:rsidRPr="004C6ED4">
        <w:rPr>
          <w:i/>
          <w:lang w:val="es-ES"/>
        </w:rPr>
        <w:t xml:space="preserve">Revisión del plan de incentivos de costos adicionales de explotación </w:t>
      </w:r>
    </w:p>
    <w:p w14:paraId="4A2A05BA" w14:textId="77777777" w:rsidR="000D7CEA" w:rsidRPr="004C6ED4" w:rsidRDefault="000D7CEA" w:rsidP="000D7CEA">
      <w:pPr>
        <w:rPr>
          <w:b/>
          <w:lang w:val="es-ES"/>
        </w:rPr>
      </w:pPr>
    </w:p>
    <w:p w14:paraId="492A7D85" w14:textId="6D5D02AE" w:rsidR="000D7CEA" w:rsidRPr="004C6ED4" w:rsidRDefault="000D7CEA" w:rsidP="00B554E9">
      <w:pPr>
        <w:pStyle w:val="Heading1"/>
        <w:numPr>
          <w:ilvl w:val="0"/>
          <w:numId w:val="6"/>
        </w:numPr>
        <w:tabs>
          <w:tab w:val="clear" w:pos="0"/>
        </w:tabs>
        <w:rPr>
          <w:lang w:val="es-ES"/>
        </w:rPr>
      </w:pPr>
      <w:r w:rsidRPr="004C6ED4">
        <w:rPr>
          <w:lang w:val="es-ES"/>
        </w:rPr>
        <w:t xml:space="preserve">En su 84ª reunión, el Comité Ejecutivo aceptó el plan de incentivos de costos adicionales de explotación propuesto por el Gobierno de China, destinado a fomentar la venta de unidades </w:t>
      </w:r>
      <w:r w:rsidR="003F3567" w:rsidRPr="004C6ED4">
        <w:rPr>
          <w:lang w:val="es-ES"/>
        </w:rPr>
        <w:t>tipo split</w:t>
      </w:r>
      <w:r w:rsidRPr="004C6ED4">
        <w:rPr>
          <w:lang w:val="es-ES"/>
        </w:rPr>
        <w:t xml:space="preserve"> a base de R</w:t>
      </w:r>
      <w:r w:rsidRPr="004C6ED4">
        <w:rPr>
          <w:lang w:val="es-ES"/>
        </w:rPr>
        <w:noBreakHyphen/>
        <w:t xml:space="preserve">290 mediante la concesión de costos adicionales de explotación más elevados para las unidades que se vendieran antes y que tuvieran una mayor eficiencia energética. Debido a las limitaciones impuestas por la pandemia, en su 86ª reunión, el Comité Ejecutivo acordó revisar nuevamente el plan de incentivos de costos adicionales de explotación propuesto por el Gobierno de China, como se muestra en el Cuadro 3. </w:t>
      </w:r>
    </w:p>
    <w:p w14:paraId="7E1E460F" w14:textId="77777777" w:rsidR="000D7CEA" w:rsidRPr="004C6ED4" w:rsidRDefault="000D7CEA" w:rsidP="000D7CEA">
      <w:pPr>
        <w:rPr>
          <w:lang w:val="es-ES"/>
        </w:rPr>
      </w:pPr>
      <w:r w:rsidRPr="004C6ED4">
        <w:rPr>
          <w:b/>
          <w:lang w:val="es-ES"/>
        </w:rPr>
        <w:t>Cuadro 3. Plan de incentivos de costos adicionales de explotación acordado en la 86ª reunión (RMB*/unidad)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052"/>
        <w:gridCol w:w="2333"/>
        <w:gridCol w:w="1374"/>
        <w:gridCol w:w="1376"/>
        <w:gridCol w:w="1606"/>
        <w:gridCol w:w="1609"/>
      </w:tblGrid>
      <w:tr w:rsidR="000D7CEA" w:rsidRPr="00CB0EE1" w14:paraId="5D52AA31" w14:textId="77777777" w:rsidTr="00315FD4">
        <w:trPr>
          <w:tblHeader/>
        </w:trPr>
        <w:tc>
          <w:tcPr>
            <w:tcW w:w="1893"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A72991E" w14:textId="128D3A2D" w:rsidR="000D7CEA" w:rsidRPr="004C6ED4" w:rsidRDefault="000D7CEA" w:rsidP="000D7CEA">
            <w:pPr>
              <w:jc w:val="center"/>
              <w:rPr>
                <w:color w:val="000000"/>
                <w:sz w:val="20"/>
                <w:szCs w:val="21"/>
                <w:lang w:val="es-ES"/>
              </w:rPr>
            </w:pPr>
            <w:r w:rsidRPr="004C6ED4">
              <w:rPr>
                <w:b/>
                <w:color w:val="000000"/>
                <w:sz w:val="20"/>
                <w:lang w:val="es-ES"/>
              </w:rPr>
              <w:t xml:space="preserve">Unidades </w:t>
            </w:r>
            <w:r w:rsidR="003B193D" w:rsidRPr="004C6ED4">
              <w:rPr>
                <w:b/>
                <w:color w:val="000000"/>
                <w:sz w:val="20"/>
                <w:lang w:val="es-ES"/>
              </w:rPr>
              <w:t xml:space="preserve">tipo </w:t>
            </w:r>
            <w:r w:rsidR="003F3567" w:rsidRPr="004C6ED4">
              <w:rPr>
                <w:b/>
                <w:color w:val="000000"/>
                <w:sz w:val="20"/>
                <w:lang w:val="es-ES"/>
              </w:rPr>
              <w:t>split</w:t>
            </w:r>
          </w:p>
        </w:tc>
        <w:tc>
          <w:tcPr>
            <w:tcW w:w="1553" w:type="pct"/>
            <w:gridSpan w:val="2"/>
            <w:tcBorders>
              <w:top w:val="single" w:sz="4" w:space="0" w:color="auto"/>
              <w:left w:val="single" w:sz="4" w:space="0" w:color="auto"/>
              <w:bottom w:val="single" w:sz="4" w:space="0" w:color="auto"/>
              <w:right w:val="single" w:sz="4" w:space="0" w:color="auto"/>
            </w:tcBorders>
            <w:vAlign w:val="center"/>
            <w:hideMark/>
          </w:tcPr>
          <w:p w14:paraId="496914DA" w14:textId="77777777" w:rsidR="000D7CEA" w:rsidRPr="004C6ED4" w:rsidRDefault="000D7CEA" w:rsidP="000D7CEA">
            <w:pPr>
              <w:jc w:val="center"/>
              <w:rPr>
                <w:b/>
                <w:color w:val="000000"/>
                <w:sz w:val="20"/>
                <w:szCs w:val="21"/>
                <w:lang w:val="es-ES"/>
              </w:rPr>
            </w:pPr>
            <w:r w:rsidRPr="004C6ED4">
              <w:rPr>
                <w:b/>
                <w:color w:val="000000"/>
                <w:sz w:val="20"/>
                <w:lang w:val="es-ES"/>
              </w:rPr>
              <w:t>Hasta el 31 de agosto de 2021</w:t>
            </w:r>
          </w:p>
        </w:tc>
        <w:tc>
          <w:tcPr>
            <w:tcW w:w="1554" w:type="pct"/>
            <w:gridSpan w:val="2"/>
            <w:tcBorders>
              <w:top w:val="single" w:sz="4" w:space="0" w:color="auto"/>
              <w:left w:val="single" w:sz="4" w:space="0" w:color="auto"/>
              <w:bottom w:val="single" w:sz="4" w:space="0" w:color="auto"/>
              <w:right w:val="single" w:sz="4" w:space="0" w:color="auto"/>
            </w:tcBorders>
            <w:noWrap/>
            <w:vAlign w:val="bottom"/>
            <w:hideMark/>
          </w:tcPr>
          <w:p w14:paraId="5F51B9D3" w14:textId="77777777" w:rsidR="000D7CEA" w:rsidRPr="004C6ED4" w:rsidRDefault="000D7CEA" w:rsidP="000D7CEA">
            <w:pPr>
              <w:jc w:val="center"/>
              <w:rPr>
                <w:b/>
                <w:color w:val="000000"/>
                <w:sz w:val="20"/>
                <w:szCs w:val="21"/>
                <w:lang w:val="es-ES"/>
              </w:rPr>
            </w:pPr>
            <w:r w:rsidRPr="004C6ED4">
              <w:rPr>
                <w:b/>
                <w:color w:val="000000"/>
                <w:sz w:val="20"/>
                <w:lang w:val="es-ES"/>
              </w:rPr>
              <w:t>Después del 1 de septiembre de 2021</w:t>
            </w:r>
          </w:p>
        </w:tc>
      </w:tr>
      <w:tr w:rsidR="000D7CEA" w:rsidRPr="004C6ED4" w14:paraId="58C152C1" w14:textId="77777777" w:rsidTr="00315FD4">
        <w:trPr>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7581223" w14:textId="77777777" w:rsidR="000D7CEA" w:rsidRPr="004C6ED4" w:rsidRDefault="000D7CEA" w:rsidP="000D7CEA">
            <w:pPr>
              <w:jc w:val="left"/>
              <w:rPr>
                <w:color w:val="000000"/>
                <w:sz w:val="20"/>
                <w:szCs w:val="21"/>
                <w:lang w:val="es-ES"/>
              </w:rPr>
            </w:pPr>
          </w:p>
        </w:tc>
        <w:tc>
          <w:tcPr>
            <w:tcW w:w="776" w:type="pct"/>
            <w:tcBorders>
              <w:top w:val="single" w:sz="4" w:space="0" w:color="auto"/>
              <w:left w:val="single" w:sz="4" w:space="0" w:color="auto"/>
              <w:bottom w:val="single" w:sz="4" w:space="0" w:color="auto"/>
              <w:right w:val="single" w:sz="4" w:space="0" w:color="auto"/>
            </w:tcBorders>
            <w:noWrap/>
            <w:vAlign w:val="bottom"/>
            <w:hideMark/>
          </w:tcPr>
          <w:p w14:paraId="18BC979E" w14:textId="77777777" w:rsidR="000D7CEA" w:rsidRPr="004C6ED4" w:rsidRDefault="000D7CEA" w:rsidP="000D7CEA">
            <w:pPr>
              <w:jc w:val="center"/>
              <w:rPr>
                <w:b/>
                <w:color w:val="000000"/>
                <w:sz w:val="20"/>
                <w:szCs w:val="21"/>
                <w:lang w:val="es-ES"/>
              </w:rPr>
            </w:pPr>
            <w:r w:rsidRPr="004C6ED4">
              <w:rPr>
                <w:b/>
                <w:color w:val="000000"/>
                <w:sz w:val="20"/>
                <w:lang w:val="es-ES"/>
              </w:rPr>
              <w:t>Inversor</w:t>
            </w:r>
          </w:p>
        </w:tc>
        <w:tc>
          <w:tcPr>
            <w:tcW w:w="777" w:type="pct"/>
            <w:tcBorders>
              <w:top w:val="single" w:sz="4" w:space="0" w:color="auto"/>
              <w:left w:val="single" w:sz="4" w:space="0" w:color="auto"/>
              <w:bottom w:val="single" w:sz="4" w:space="0" w:color="auto"/>
              <w:right w:val="single" w:sz="4" w:space="0" w:color="auto"/>
            </w:tcBorders>
            <w:noWrap/>
            <w:vAlign w:val="bottom"/>
            <w:hideMark/>
          </w:tcPr>
          <w:p w14:paraId="16114624" w14:textId="77777777" w:rsidR="000D7CEA" w:rsidRPr="004C6ED4" w:rsidRDefault="000D7CEA" w:rsidP="000D7CEA">
            <w:pPr>
              <w:jc w:val="center"/>
              <w:rPr>
                <w:b/>
                <w:color w:val="000000"/>
                <w:sz w:val="20"/>
                <w:szCs w:val="21"/>
                <w:lang w:val="es-ES"/>
              </w:rPr>
            </w:pPr>
            <w:r w:rsidRPr="004C6ED4">
              <w:rPr>
                <w:b/>
                <w:color w:val="000000"/>
                <w:sz w:val="20"/>
                <w:lang w:val="es-ES"/>
              </w:rPr>
              <w:t>Velocidad fija</w:t>
            </w:r>
          </w:p>
        </w:tc>
        <w:tc>
          <w:tcPr>
            <w:tcW w:w="776" w:type="pct"/>
            <w:tcBorders>
              <w:top w:val="single" w:sz="4" w:space="0" w:color="auto"/>
              <w:left w:val="single" w:sz="4" w:space="0" w:color="auto"/>
              <w:bottom w:val="single" w:sz="4" w:space="0" w:color="auto"/>
              <w:right w:val="single" w:sz="4" w:space="0" w:color="auto"/>
            </w:tcBorders>
            <w:noWrap/>
            <w:vAlign w:val="bottom"/>
            <w:hideMark/>
          </w:tcPr>
          <w:p w14:paraId="2FBCA055" w14:textId="77777777" w:rsidR="000D7CEA" w:rsidRPr="004C6ED4" w:rsidRDefault="000D7CEA" w:rsidP="000D7CEA">
            <w:pPr>
              <w:jc w:val="center"/>
              <w:rPr>
                <w:b/>
                <w:color w:val="000000"/>
                <w:sz w:val="20"/>
                <w:szCs w:val="21"/>
                <w:lang w:val="es-ES"/>
              </w:rPr>
            </w:pPr>
            <w:r w:rsidRPr="004C6ED4">
              <w:rPr>
                <w:b/>
                <w:color w:val="000000"/>
                <w:sz w:val="20"/>
                <w:lang w:val="es-ES"/>
              </w:rPr>
              <w:t>Inversor</w:t>
            </w:r>
          </w:p>
        </w:tc>
        <w:tc>
          <w:tcPr>
            <w:tcW w:w="778" w:type="pct"/>
            <w:tcBorders>
              <w:top w:val="single" w:sz="4" w:space="0" w:color="auto"/>
              <w:left w:val="single" w:sz="4" w:space="0" w:color="auto"/>
              <w:bottom w:val="single" w:sz="4" w:space="0" w:color="auto"/>
              <w:right w:val="single" w:sz="4" w:space="0" w:color="auto"/>
            </w:tcBorders>
            <w:noWrap/>
            <w:vAlign w:val="bottom"/>
            <w:hideMark/>
          </w:tcPr>
          <w:p w14:paraId="725F9AC4" w14:textId="77777777" w:rsidR="000D7CEA" w:rsidRPr="004C6ED4" w:rsidRDefault="000D7CEA" w:rsidP="000D7CEA">
            <w:pPr>
              <w:jc w:val="center"/>
              <w:rPr>
                <w:b/>
                <w:color w:val="000000"/>
                <w:sz w:val="20"/>
                <w:szCs w:val="21"/>
                <w:lang w:val="es-ES"/>
              </w:rPr>
            </w:pPr>
            <w:r w:rsidRPr="004C6ED4">
              <w:rPr>
                <w:b/>
                <w:color w:val="000000"/>
                <w:sz w:val="20"/>
                <w:lang w:val="es-ES"/>
              </w:rPr>
              <w:t>Velocidad fija</w:t>
            </w:r>
          </w:p>
        </w:tc>
      </w:tr>
      <w:tr w:rsidR="000D7CEA" w:rsidRPr="004C6ED4" w14:paraId="681CBB93" w14:textId="77777777">
        <w:tc>
          <w:tcPr>
            <w:tcW w:w="604" w:type="pct"/>
            <w:vMerge w:val="restart"/>
            <w:tcBorders>
              <w:top w:val="single" w:sz="4" w:space="0" w:color="auto"/>
              <w:left w:val="single" w:sz="4" w:space="0" w:color="auto"/>
              <w:bottom w:val="single" w:sz="4" w:space="0" w:color="auto"/>
              <w:right w:val="single" w:sz="4" w:space="0" w:color="auto"/>
            </w:tcBorders>
            <w:vAlign w:val="center"/>
            <w:hideMark/>
          </w:tcPr>
          <w:p w14:paraId="0B909234" w14:textId="77777777" w:rsidR="000D7CEA" w:rsidRPr="004C6ED4" w:rsidRDefault="000D7CEA" w:rsidP="000D7CEA">
            <w:pPr>
              <w:jc w:val="left"/>
              <w:rPr>
                <w:color w:val="000000"/>
                <w:sz w:val="20"/>
                <w:szCs w:val="21"/>
                <w:lang w:val="es-ES"/>
              </w:rPr>
            </w:pPr>
            <w:r w:rsidRPr="004C6ED4">
              <w:rPr>
                <w:color w:val="000000"/>
                <w:sz w:val="20"/>
                <w:lang w:val="es-ES"/>
              </w:rPr>
              <w:t>Ventas locales</w:t>
            </w:r>
          </w:p>
        </w:tc>
        <w:tc>
          <w:tcPr>
            <w:tcW w:w="1289" w:type="pct"/>
            <w:tcBorders>
              <w:top w:val="single" w:sz="4" w:space="0" w:color="auto"/>
              <w:left w:val="single" w:sz="4" w:space="0" w:color="auto"/>
              <w:bottom w:val="single" w:sz="4" w:space="0" w:color="auto"/>
              <w:right w:val="single" w:sz="4" w:space="0" w:color="auto"/>
            </w:tcBorders>
            <w:hideMark/>
          </w:tcPr>
          <w:p w14:paraId="4445916F" w14:textId="77777777" w:rsidR="000D7CEA" w:rsidRPr="004C6ED4" w:rsidRDefault="000D7CEA" w:rsidP="000D7CEA">
            <w:pPr>
              <w:jc w:val="left"/>
              <w:rPr>
                <w:color w:val="000000"/>
                <w:sz w:val="20"/>
                <w:szCs w:val="21"/>
                <w:lang w:val="es-ES"/>
              </w:rPr>
            </w:pPr>
            <w:r w:rsidRPr="004C6ED4">
              <w:rPr>
                <w:color w:val="000000"/>
                <w:sz w:val="20"/>
                <w:lang w:val="es-ES"/>
              </w:rPr>
              <w:t xml:space="preserve">  Eficiencia energética grado 1</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3BE9202C" w14:textId="77777777" w:rsidR="000D7CEA" w:rsidRPr="004C6ED4" w:rsidRDefault="000D7CEA" w:rsidP="000D7CEA">
            <w:pPr>
              <w:jc w:val="center"/>
              <w:rPr>
                <w:color w:val="000000"/>
                <w:sz w:val="20"/>
                <w:szCs w:val="21"/>
                <w:lang w:val="es-ES"/>
              </w:rPr>
            </w:pPr>
            <w:r w:rsidRPr="004C6ED4">
              <w:rPr>
                <w:color w:val="000000"/>
                <w:sz w:val="20"/>
                <w:lang w:val="es-ES"/>
              </w:rPr>
              <w:t>150</w:t>
            </w:r>
          </w:p>
        </w:tc>
        <w:tc>
          <w:tcPr>
            <w:tcW w:w="777"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79841172" w14:textId="77777777" w:rsidR="000D7CEA" w:rsidRPr="004C6ED4" w:rsidRDefault="000D7CEA" w:rsidP="000D7CEA">
            <w:pPr>
              <w:jc w:val="center"/>
              <w:rPr>
                <w:color w:val="000000"/>
                <w:sz w:val="20"/>
                <w:szCs w:val="21"/>
                <w:lang w:val="es-ES"/>
              </w:rPr>
            </w:pPr>
            <w:r w:rsidRPr="004C6ED4">
              <w:rPr>
                <w:color w:val="000000"/>
                <w:sz w:val="20"/>
                <w:lang w:val="es-ES"/>
              </w:rPr>
              <w:t>125</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5A9E3DF8" w14:textId="77777777" w:rsidR="000D7CEA" w:rsidRPr="004C6ED4" w:rsidRDefault="000D7CEA" w:rsidP="000D7CEA">
            <w:pPr>
              <w:jc w:val="center"/>
              <w:rPr>
                <w:color w:val="000000"/>
                <w:sz w:val="20"/>
                <w:szCs w:val="21"/>
                <w:lang w:val="es-ES"/>
              </w:rPr>
            </w:pPr>
            <w:r w:rsidRPr="004C6ED4">
              <w:rPr>
                <w:color w:val="000000"/>
                <w:sz w:val="20"/>
                <w:lang w:val="es-ES"/>
              </w:rPr>
              <w:t>75</w:t>
            </w:r>
          </w:p>
        </w:tc>
        <w:tc>
          <w:tcPr>
            <w:tcW w:w="778"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03BC412B" w14:textId="77777777" w:rsidR="000D7CEA" w:rsidRPr="004C6ED4" w:rsidRDefault="000D7CEA" w:rsidP="000D7CEA">
            <w:pPr>
              <w:jc w:val="center"/>
              <w:rPr>
                <w:color w:val="000000"/>
                <w:sz w:val="20"/>
                <w:szCs w:val="21"/>
                <w:lang w:val="es-ES"/>
              </w:rPr>
            </w:pPr>
            <w:r w:rsidRPr="004C6ED4">
              <w:rPr>
                <w:color w:val="000000"/>
                <w:sz w:val="20"/>
                <w:lang w:val="es-ES"/>
              </w:rPr>
              <w:t>62,50</w:t>
            </w:r>
          </w:p>
        </w:tc>
      </w:tr>
      <w:tr w:rsidR="000D7CEA" w:rsidRPr="004C6ED4" w14:paraId="4F5E0C2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154F602" w14:textId="77777777" w:rsidR="000D7CEA" w:rsidRPr="004C6ED4" w:rsidRDefault="000D7CEA" w:rsidP="000D7CEA">
            <w:pPr>
              <w:jc w:val="left"/>
              <w:rPr>
                <w:color w:val="000000"/>
                <w:sz w:val="20"/>
                <w:szCs w:val="21"/>
                <w:lang w:val="es-ES"/>
              </w:rPr>
            </w:pPr>
          </w:p>
        </w:tc>
        <w:tc>
          <w:tcPr>
            <w:tcW w:w="1289" w:type="pct"/>
            <w:tcBorders>
              <w:top w:val="single" w:sz="4" w:space="0" w:color="auto"/>
              <w:left w:val="single" w:sz="4" w:space="0" w:color="auto"/>
              <w:bottom w:val="single" w:sz="4" w:space="0" w:color="auto"/>
              <w:right w:val="single" w:sz="4" w:space="0" w:color="auto"/>
            </w:tcBorders>
            <w:hideMark/>
          </w:tcPr>
          <w:p w14:paraId="236E6B04" w14:textId="77777777" w:rsidR="000D7CEA" w:rsidRPr="004C6ED4" w:rsidRDefault="000D7CEA" w:rsidP="000D7CEA">
            <w:pPr>
              <w:jc w:val="left"/>
              <w:rPr>
                <w:color w:val="000000"/>
                <w:sz w:val="20"/>
                <w:szCs w:val="21"/>
                <w:lang w:val="es-ES"/>
              </w:rPr>
            </w:pPr>
            <w:r w:rsidRPr="004C6ED4">
              <w:rPr>
                <w:color w:val="000000"/>
                <w:sz w:val="20"/>
                <w:lang w:val="es-ES"/>
              </w:rPr>
              <w:t xml:space="preserve">  Eficiencia energética grado 2</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5E0C4C72" w14:textId="77777777" w:rsidR="000D7CEA" w:rsidRPr="004C6ED4" w:rsidRDefault="000D7CEA" w:rsidP="000D7CEA">
            <w:pPr>
              <w:jc w:val="center"/>
              <w:rPr>
                <w:color w:val="000000"/>
                <w:sz w:val="20"/>
                <w:szCs w:val="21"/>
                <w:lang w:val="es-ES"/>
              </w:rPr>
            </w:pPr>
            <w:r w:rsidRPr="004C6ED4">
              <w:rPr>
                <w:color w:val="000000"/>
                <w:sz w:val="20"/>
                <w:lang w:val="es-ES"/>
              </w:rPr>
              <w:t>90</w:t>
            </w:r>
          </w:p>
        </w:tc>
        <w:tc>
          <w:tcPr>
            <w:tcW w:w="777"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18DDA302" w14:textId="77777777" w:rsidR="000D7CEA" w:rsidRPr="004C6ED4" w:rsidRDefault="000D7CEA" w:rsidP="000D7CEA">
            <w:pPr>
              <w:jc w:val="center"/>
              <w:rPr>
                <w:color w:val="000000"/>
                <w:sz w:val="20"/>
                <w:szCs w:val="21"/>
                <w:lang w:val="es-ES"/>
              </w:rPr>
            </w:pPr>
            <w:r w:rsidRPr="004C6ED4">
              <w:rPr>
                <w:color w:val="000000"/>
                <w:sz w:val="20"/>
                <w:lang w:val="es-ES"/>
              </w:rPr>
              <w:t>75</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09C3454B" w14:textId="77777777" w:rsidR="000D7CEA" w:rsidRPr="004C6ED4" w:rsidRDefault="000D7CEA" w:rsidP="000D7CEA">
            <w:pPr>
              <w:jc w:val="center"/>
              <w:rPr>
                <w:color w:val="000000"/>
                <w:sz w:val="20"/>
                <w:szCs w:val="21"/>
                <w:lang w:val="es-ES"/>
              </w:rPr>
            </w:pPr>
            <w:r w:rsidRPr="004C6ED4">
              <w:rPr>
                <w:color w:val="000000"/>
                <w:sz w:val="20"/>
                <w:lang w:val="es-ES"/>
              </w:rPr>
              <w:t>45</w:t>
            </w:r>
          </w:p>
        </w:tc>
        <w:tc>
          <w:tcPr>
            <w:tcW w:w="778"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2345FF40" w14:textId="77777777" w:rsidR="000D7CEA" w:rsidRPr="004C6ED4" w:rsidRDefault="000D7CEA" w:rsidP="000D7CEA">
            <w:pPr>
              <w:jc w:val="center"/>
              <w:rPr>
                <w:color w:val="000000"/>
                <w:sz w:val="20"/>
                <w:szCs w:val="21"/>
                <w:lang w:val="es-ES"/>
              </w:rPr>
            </w:pPr>
            <w:r w:rsidRPr="004C6ED4">
              <w:rPr>
                <w:color w:val="000000"/>
                <w:sz w:val="20"/>
                <w:lang w:val="es-ES"/>
              </w:rPr>
              <w:t>37,50</w:t>
            </w:r>
          </w:p>
        </w:tc>
      </w:tr>
      <w:tr w:rsidR="000D7CEA" w:rsidRPr="004C6ED4" w14:paraId="0ADD528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604D5BC" w14:textId="77777777" w:rsidR="000D7CEA" w:rsidRPr="004C6ED4" w:rsidRDefault="000D7CEA" w:rsidP="000D7CEA">
            <w:pPr>
              <w:jc w:val="left"/>
              <w:rPr>
                <w:color w:val="000000"/>
                <w:sz w:val="20"/>
                <w:szCs w:val="21"/>
                <w:lang w:val="es-ES"/>
              </w:rPr>
            </w:pPr>
          </w:p>
        </w:tc>
        <w:tc>
          <w:tcPr>
            <w:tcW w:w="1289" w:type="pct"/>
            <w:tcBorders>
              <w:top w:val="single" w:sz="4" w:space="0" w:color="auto"/>
              <w:left w:val="single" w:sz="4" w:space="0" w:color="auto"/>
              <w:bottom w:val="single" w:sz="4" w:space="0" w:color="auto"/>
              <w:right w:val="single" w:sz="4" w:space="0" w:color="auto"/>
            </w:tcBorders>
            <w:hideMark/>
          </w:tcPr>
          <w:p w14:paraId="62887585" w14:textId="77777777" w:rsidR="000D7CEA" w:rsidRPr="004C6ED4" w:rsidRDefault="000D7CEA" w:rsidP="000D7CEA">
            <w:pPr>
              <w:jc w:val="left"/>
              <w:rPr>
                <w:color w:val="000000"/>
                <w:sz w:val="20"/>
                <w:szCs w:val="21"/>
                <w:lang w:val="es-ES"/>
              </w:rPr>
            </w:pPr>
            <w:r w:rsidRPr="004C6ED4">
              <w:rPr>
                <w:color w:val="000000"/>
                <w:sz w:val="20"/>
                <w:lang w:val="es-ES"/>
              </w:rPr>
              <w:t xml:space="preserve">  Eficiencia energética grado 3</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2811628F" w14:textId="77777777" w:rsidR="000D7CEA" w:rsidRPr="004C6ED4" w:rsidRDefault="000D7CEA" w:rsidP="000D7CEA">
            <w:pPr>
              <w:jc w:val="center"/>
              <w:rPr>
                <w:color w:val="000000"/>
                <w:sz w:val="20"/>
                <w:szCs w:val="21"/>
                <w:lang w:val="es-ES"/>
              </w:rPr>
            </w:pPr>
            <w:r w:rsidRPr="004C6ED4">
              <w:rPr>
                <w:color w:val="000000"/>
                <w:sz w:val="20"/>
                <w:lang w:val="es-ES"/>
              </w:rPr>
              <w:t>50</w:t>
            </w:r>
          </w:p>
        </w:tc>
        <w:tc>
          <w:tcPr>
            <w:tcW w:w="777"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3DFEC95D" w14:textId="77777777" w:rsidR="000D7CEA" w:rsidRPr="004C6ED4" w:rsidRDefault="000D7CEA" w:rsidP="000D7CEA">
            <w:pPr>
              <w:jc w:val="center"/>
              <w:rPr>
                <w:color w:val="000000"/>
                <w:sz w:val="20"/>
                <w:szCs w:val="21"/>
                <w:lang w:val="es-ES"/>
              </w:rPr>
            </w:pPr>
            <w:r w:rsidRPr="004C6ED4">
              <w:rPr>
                <w:color w:val="000000"/>
                <w:sz w:val="20"/>
                <w:lang w:val="es-ES"/>
              </w:rPr>
              <w:t>38</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727FBE36" w14:textId="77777777" w:rsidR="000D7CEA" w:rsidRPr="004C6ED4" w:rsidRDefault="000D7CEA" w:rsidP="000D7CEA">
            <w:pPr>
              <w:jc w:val="center"/>
              <w:rPr>
                <w:color w:val="000000"/>
                <w:sz w:val="20"/>
                <w:szCs w:val="21"/>
                <w:lang w:val="es-ES"/>
              </w:rPr>
            </w:pPr>
            <w:r w:rsidRPr="004C6ED4">
              <w:rPr>
                <w:color w:val="000000"/>
                <w:sz w:val="20"/>
                <w:lang w:val="es-ES"/>
              </w:rPr>
              <w:t>25</w:t>
            </w:r>
          </w:p>
        </w:tc>
        <w:tc>
          <w:tcPr>
            <w:tcW w:w="778"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29B11E1F" w14:textId="77777777" w:rsidR="000D7CEA" w:rsidRPr="004C6ED4" w:rsidRDefault="000D7CEA" w:rsidP="000D7CEA">
            <w:pPr>
              <w:jc w:val="center"/>
              <w:rPr>
                <w:color w:val="000000"/>
                <w:sz w:val="20"/>
                <w:szCs w:val="21"/>
                <w:lang w:val="es-ES"/>
              </w:rPr>
            </w:pPr>
            <w:r w:rsidRPr="004C6ED4">
              <w:rPr>
                <w:color w:val="000000"/>
                <w:sz w:val="20"/>
                <w:lang w:val="es-ES"/>
              </w:rPr>
              <w:t>18,75</w:t>
            </w:r>
          </w:p>
        </w:tc>
      </w:tr>
      <w:tr w:rsidR="000D7CEA" w:rsidRPr="004C6ED4" w14:paraId="1FFEE17B" w14:textId="77777777">
        <w:tc>
          <w:tcPr>
            <w:tcW w:w="1893" w:type="pct"/>
            <w:gridSpan w:val="2"/>
            <w:tcBorders>
              <w:top w:val="single" w:sz="4" w:space="0" w:color="auto"/>
              <w:left w:val="single" w:sz="4" w:space="0" w:color="auto"/>
              <w:bottom w:val="single" w:sz="4" w:space="0" w:color="auto"/>
              <w:right w:val="single" w:sz="4" w:space="0" w:color="auto"/>
            </w:tcBorders>
            <w:hideMark/>
          </w:tcPr>
          <w:p w14:paraId="67B38830" w14:textId="437C78E7" w:rsidR="000D7CEA" w:rsidRPr="004C6ED4" w:rsidRDefault="000D7CEA" w:rsidP="000D7CEA">
            <w:pPr>
              <w:jc w:val="left"/>
              <w:rPr>
                <w:color w:val="000000"/>
                <w:sz w:val="20"/>
                <w:szCs w:val="21"/>
                <w:lang w:val="es-ES"/>
              </w:rPr>
            </w:pPr>
            <w:r w:rsidRPr="004C6ED4">
              <w:rPr>
                <w:color w:val="000000"/>
                <w:sz w:val="20"/>
                <w:lang w:val="es-ES"/>
              </w:rPr>
              <w:t xml:space="preserve">Exportación a países que operan al amparo del </w:t>
            </w:r>
            <w:r w:rsidR="00AB212A" w:rsidRPr="004C6ED4">
              <w:rPr>
                <w:color w:val="000000"/>
                <w:sz w:val="20"/>
                <w:lang w:val="es-ES"/>
              </w:rPr>
              <w:t>Artículo 5</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6D7C8B67" w14:textId="77777777" w:rsidR="000D7CEA" w:rsidRPr="004C6ED4" w:rsidRDefault="000D7CEA" w:rsidP="000D7CEA">
            <w:pPr>
              <w:jc w:val="center"/>
              <w:rPr>
                <w:color w:val="000000"/>
                <w:sz w:val="20"/>
                <w:szCs w:val="21"/>
                <w:lang w:val="es-ES"/>
              </w:rPr>
            </w:pPr>
            <w:r w:rsidRPr="004C6ED4">
              <w:rPr>
                <w:color w:val="000000"/>
                <w:sz w:val="20"/>
                <w:lang w:val="es-ES"/>
              </w:rPr>
              <w:t>90</w:t>
            </w:r>
          </w:p>
        </w:tc>
        <w:tc>
          <w:tcPr>
            <w:tcW w:w="777"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5DFCD2D2" w14:textId="77777777" w:rsidR="000D7CEA" w:rsidRPr="004C6ED4" w:rsidRDefault="000D7CEA" w:rsidP="000D7CEA">
            <w:pPr>
              <w:jc w:val="center"/>
              <w:rPr>
                <w:color w:val="000000"/>
                <w:sz w:val="20"/>
                <w:szCs w:val="21"/>
                <w:lang w:val="es-ES"/>
              </w:rPr>
            </w:pPr>
            <w:r w:rsidRPr="004C6ED4">
              <w:rPr>
                <w:color w:val="000000"/>
                <w:sz w:val="20"/>
                <w:lang w:val="es-ES"/>
              </w:rPr>
              <w:t>75</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4730AB6A" w14:textId="77777777" w:rsidR="000D7CEA" w:rsidRPr="004C6ED4" w:rsidRDefault="000D7CEA" w:rsidP="000D7CEA">
            <w:pPr>
              <w:jc w:val="center"/>
              <w:rPr>
                <w:color w:val="000000"/>
                <w:sz w:val="20"/>
                <w:szCs w:val="21"/>
                <w:lang w:val="es-ES"/>
              </w:rPr>
            </w:pPr>
            <w:r w:rsidRPr="004C6ED4">
              <w:rPr>
                <w:color w:val="000000"/>
                <w:sz w:val="20"/>
                <w:lang w:val="es-ES"/>
              </w:rPr>
              <w:t>45</w:t>
            </w:r>
          </w:p>
        </w:tc>
        <w:tc>
          <w:tcPr>
            <w:tcW w:w="778"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312CD547" w14:textId="77777777" w:rsidR="000D7CEA" w:rsidRPr="004C6ED4" w:rsidRDefault="000D7CEA" w:rsidP="000D7CEA">
            <w:pPr>
              <w:jc w:val="center"/>
              <w:rPr>
                <w:color w:val="000000"/>
                <w:sz w:val="20"/>
                <w:szCs w:val="21"/>
                <w:lang w:val="es-ES"/>
              </w:rPr>
            </w:pPr>
            <w:r w:rsidRPr="004C6ED4">
              <w:rPr>
                <w:color w:val="000000"/>
                <w:sz w:val="20"/>
                <w:lang w:val="es-ES"/>
              </w:rPr>
              <w:t>37,50</w:t>
            </w:r>
          </w:p>
        </w:tc>
      </w:tr>
      <w:tr w:rsidR="000D7CEA" w:rsidRPr="004C6ED4" w14:paraId="67D8EBEF" w14:textId="77777777">
        <w:tc>
          <w:tcPr>
            <w:tcW w:w="1893" w:type="pct"/>
            <w:gridSpan w:val="2"/>
            <w:tcBorders>
              <w:top w:val="single" w:sz="4" w:space="0" w:color="auto"/>
              <w:left w:val="single" w:sz="4" w:space="0" w:color="auto"/>
              <w:bottom w:val="single" w:sz="4" w:space="0" w:color="auto"/>
              <w:right w:val="single" w:sz="4" w:space="0" w:color="auto"/>
            </w:tcBorders>
            <w:hideMark/>
          </w:tcPr>
          <w:p w14:paraId="101CF99D" w14:textId="6FE8BCB5" w:rsidR="000D7CEA" w:rsidRPr="004C6ED4" w:rsidRDefault="000D7CEA" w:rsidP="000D7CEA">
            <w:pPr>
              <w:jc w:val="left"/>
              <w:rPr>
                <w:color w:val="000000"/>
                <w:sz w:val="20"/>
                <w:szCs w:val="21"/>
                <w:lang w:val="es-ES"/>
              </w:rPr>
            </w:pPr>
            <w:r w:rsidRPr="004C6ED4">
              <w:rPr>
                <w:color w:val="000000"/>
                <w:sz w:val="20"/>
                <w:lang w:val="es-ES"/>
              </w:rPr>
              <w:lastRenderedPageBreak/>
              <w:t xml:space="preserve">Exportación a países que no operan al amparo del </w:t>
            </w:r>
            <w:r w:rsidR="00AB212A" w:rsidRPr="004C6ED4">
              <w:rPr>
                <w:color w:val="000000"/>
                <w:sz w:val="20"/>
                <w:lang w:val="es-ES"/>
              </w:rPr>
              <w:t>Artículo 5</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42A0ABEA" w14:textId="77777777" w:rsidR="000D7CEA" w:rsidRPr="004C6ED4" w:rsidRDefault="000D7CEA" w:rsidP="000D7CEA">
            <w:pPr>
              <w:jc w:val="center"/>
              <w:rPr>
                <w:color w:val="000000"/>
                <w:sz w:val="20"/>
                <w:szCs w:val="21"/>
                <w:lang w:val="es-ES"/>
              </w:rPr>
            </w:pPr>
            <w:r w:rsidRPr="004C6ED4">
              <w:rPr>
                <w:color w:val="000000"/>
                <w:sz w:val="20"/>
                <w:lang w:val="es-ES"/>
              </w:rPr>
              <w:t>0</w:t>
            </w:r>
          </w:p>
        </w:tc>
        <w:tc>
          <w:tcPr>
            <w:tcW w:w="777"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28F00C79" w14:textId="77777777" w:rsidR="000D7CEA" w:rsidRPr="004C6ED4" w:rsidRDefault="000D7CEA" w:rsidP="000D7CEA">
            <w:pPr>
              <w:jc w:val="center"/>
              <w:rPr>
                <w:color w:val="000000"/>
                <w:sz w:val="20"/>
                <w:szCs w:val="21"/>
                <w:lang w:val="es-ES"/>
              </w:rPr>
            </w:pPr>
            <w:r w:rsidRPr="004C6ED4">
              <w:rPr>
                <w:color w:val="000000"/>
                <w:sz w:val="20"/>
                <w:lang w:val="es-ES"/>
              </w:rPr>
              <w:t>0</w:t>
            </w:r>
          </w:p>
        </w:tc>
        <w:tc>
          <w:tcPr>
            <w:tcW w:w="776"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1C1B36FB" w14:textId="77777777" w:rsidR="000D7CEA" w:rsidRPr="004C6ED4" w:rsidRDefault="000D7CEA" w:rsidP="000D7CEA">
            <w:pPr>
              <w:jc w:val="center"/>
              <w:rPr>
                <w:color w:val="000000"/>
                <w:sz w:val="20"/>
                <w:szCs w:val="21"/>
                <w:lang w:val="es-ES"/>
              </w:rPr>
            </w:pPr>
            <w:r w:rsidRPr="004C6ED4">
              <w:rPr>
                <w:color w:val="000000"/>
                <w:sz w:val="20"/>
                <w:lang w:val="es-ES"/>
              </w:rPr>
              <w:t>0</w:t>
            </w:r>
          </w:p>
        </w:tc>
        <w:tc>
          <w:tcPr>
            <w:tcW w:w="778" w:type="pct"/>
            <w:tcBorders>
              <w:top w:val="single" w:sz="4" w:space="0" w:color="auto"/>
              <w:left w:val="single" w:sz="4" w:space="0" w:color="auto"/>
              <w:bottom w:val="single" w:sz="4" w:space="0" w:color="auto"/>
              <w:right w:val="single" w:sz="4" w:space="0" w:color="auto"/>
            </w:tcBorders>
            <w:noWrap/>
            <w:tcMar>
              <w:top w:w="0" w:type="dxa"/>
              <w:left w:w="72" w:type="dxa"/>
              <w:bottom w:w="0" w:type="dxa"/>
              <w:right w:w="173" w:type="dxa"/>
            </w:tcMar>
            <w:hideMark/>
          </w:tcPr>
          <w:p w14:paraId="5B18F76D" w14:textId="77777777" w:rsidR="000D7CEA" w:rsidRPr="004C6ED4" w:rsidRDefault="000D7CEA" w:rsidP="000D7CEA">
            <w:pPr>
              <w:jc w:val="center"/>
              <w:rPr>
                <w:color w:val="000000"/>
                <w:sz w:val="20"/>
                <w:szCs w:val="21"/>
                <w:lang w:val="es-ES"/>
              </w:rPr>
            </w:pPr>
            <w:r w:rsidRPr="004C6ED4">
              <w:rPr>
                <w:color w:val="000000"/>
                <w:sz w:val="20"/>
                <w:lang w:val="es-ES"/>
              </w:rPr>
              <w:t>0,00</w:t>
            </w:r>
          </w:p>
        </w:tc>
      </w:tr>
    </w:tbl>
    <w:p w14:paraId="07E019C7" w14:textId="77777777" w:rsidR="000D7CEA" w:rsidRPr="004C6ED4" w:rsidRDefault="000D7CEA" w:rsidP="000D7CEA">
      <w:pPr>
        <w:spacing w:before="20"/>
        <w:rPr>
          <w:sz w:val="18"/>
          <w:szCs w:val="16"/>
          <w:lang w:val="es-ES"/>
        </w:rPr>
      </w:pPr>
      <w:r w:rsidRPr="004C6ED4">
        <w:rPr>
          <w:sz w:val="18"/>
          <w:lang w:val="es-ES"/>
        </w:rPr>
        <w:t xml:space="preserve">* RMB = Renminbi </w:t>
      </w:r>
    </w:p>
    <w:p w14:paraId="3B4994A0" w14:textId="77777777" w:rsidR="000D7CEA" w:rsidRPr="004C6ED4" w:rsidRDefault="000D7CEA" w:rsidP="000D7CEA">
      <w:pPr>
        <w:rPr>
          <w:lang w:val="es-ES"/>
        </w:rPr>
      </w:pPr>
    </w:p>
    <w:p w14:paraId="10D793D9" w14:textId="014B26AD" w:rsidR="000D7CEA" w:rsidRPr="004C6ED4" w:rsidRDefault="000D7CEA" w:rsidP="00B554E9">
      <w:pPr>
        <w:pStyle w:val="Heading1"/>
        <w:numPr>
          <w:ilvl w:val="0"/>
          <w:numId w:val="6"/>
        </w:numPr>
        <w:tabs>
          <w:tab w:val="clear" w:pos="0"/>
        </w:tabs>
        <w:rPr>
          <w:lang w:val="es-ES"/>
        </w:rPr>
      </w:pPr>
      <w:r w:rsidRPr="004C6ED4">
        <w:rPr>
          <w:lang w:val="es-ES"/>
        </w:rPr>
        <w:t>Sin embargo, en junio de 2020 se presentó una nueva norma de eficiencia energética que utiliza un factor de rendimiento anual (FRA) como indicador de eficiencia energética y entró en vigor en julio</w:t>
      </w:r>
      <w:r w:rsidR="00315FD4">
        <w:rPr>
          <w:lang w:val="es-ES"/>
        </w:rPr>
        <w:t> </w:t>
      </w:r>
      <w:r w:rsidRPr="004C6ED4">
        <w:rPr>
          <w:lang w:val="es-ES"/>
        </w:rPr>
        <w:t>de 2021. Aunque la nueva norma no depende explícitamente de si el equipo utiliza un compresor de velocidad variable o fija, los equipos con compresor de velocidad fija podrían cumplir únicamente las dos categorías inferiores (es decir, 3,30 ≤ FRA &lt; 4,00). Los equipos con compresores de velocidad variable que cumplen la norma de eficiencia energética de grado 2 según la antigua norma tendrían probablemente un FRA de entre 4,00 y 4,50. La aplicación de la nueva norma detuvo la fabricación y las ventas de unidades de acondicionadores de aire de habitación a base de R</w:t>
      </w:r>
      <w:r w:rsidRPr="004C6ED4">
        <w:rPr>
          <w:lang w:val="es-ES"/>
        </w:rPr>
        <w:noBreakHyphen/>
        <w:t>290, ya que los fabricantes tuvieron que desarrollar nuevos modelos de productos para cumplir los requisitos de la nueva norma. Por consiguiente, el Gobierno de China propuso revisar el plan de incentivos de costos adicionales de explotación, como se indica en el Cuadro 4, con el fin de hacer frente al aumento de los costos de fabricación de las unidades de acondicionadores de aire de habitación a base de R</w:t>
      </w:r>
      <w:r w:rsidRPr="004C6ED4">
        <w:rPr>
          <w:lang w:val="es-ES"/>
        </w:rPr>
        <w:noBreakHyphen/>
        <w:t>290 que cumplían la nueva norma.</w:t>
      </w:r>
    </w:p>
    <w:p w14:paraId="394F9784" w14:textId="77777777" w:rsidR="000D7CEA" w:rsidRPr="004C6ED4" w:rsidRDefault="000D7CEA" w:rsidP="000D7CEA">
      <w:pPr>
        <w:rPr>
          <w:lang w:val="es-ES"/>
        </w:rPr>
      </w:pPr>
      <w:r w:rsidRPr="004C6ED4">
        <w:rPr>
          <w:b/>
          <w:lang w:val="es-ES"/>
        </w:rPr>
        <w:t>Cuadro 4. Plan de incentivos revisado para costos adicionales de explotación (RMB/unidad)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223"/>
        <w:gridCol w:w="4111"/>
        <w:gridCol w:w="4016"/>
      </w:tblGrid>
      <w:tr w:rsidR="000D7CEA" w:rsidRPr="00CB0EE1" w14:paraId="544D7B0E" w14:textId="77777777">
        <w:trPr>
          <w:trHeight w:val="62"/>
          <w:tblHeader/>
        </w:trPr>
        <w:tc>
          <w:tcPr>
            <w:tcW w:w="2903" w:type="pct"/>
            <w:gridSpan w:val="2"/>
            <w:tcBorders>
              <w:top w:val="single" w:sz="4" w:space="0" w:color="auto"/>
              <w:left w:val="single" w:sz="4" w:space="0" w:color="auto"/>
              <w:bottom w:val="single" w:sz="4" w:space="0" w:color="auto"/>
              <w:right w:val="single" w:sz="4" w:space="0" w:color="auto"/>
            </w:tcBorders>
            <w:vAlign w:val="center"/>
            <w:hideMark/>
          </w:tcPr>
          <w:p w14:paraId="3D7478D2" w14:textId="2CDE0511" w:rsidR="000D7CEA" w:rsidRPr="004C6ED4" w:rsidRDefault="000D7CEA" w:rsidP="000D7CEA">
            <w:pPr>
              <w:jc w:val="center"/>
              <w:rPr>
                <w:b/>
                <w:color w:val="000000"/>
                <w:sz w:val="20"/>
                <w:szCs w:val="20"/>
                <w:lang w:val="es-ES"/>
              </w:rPr>
            </w:pPr>
            <w:r w:rsidRPr="004C6ED4">
              <w:rPr>
                <w:b/>
                <w:color w:val="000000"/>
                <w:sz w:val="20"/>
                <w:lang w:val="es-ES"/>
              </w:rPr>
              <w:t xml:space="preserve">Unidades </w:t>
            </w:r>
            <w:r w:rsidR="003F3567" w:rsidRPr="004C6ED4">
              <w:rPr>
                <w:b/>
                <w:color w:val="000000"/>
                <w:sz w:val="20"/>
                <w:lang w:val="es-ES"/>
              </w:rPr>
              <w:t>tipo split</w:t>
            </w:r>
          </w:p>
        </w:tc>
        <w:tc>
          <w:tcPr>
            <w:tcW w:w="2097" w:type="pct"/>
            <w:tcBorders>
              <w:top w:val="single" w:sz="4" w:space="0" w:color="auto"/>
              <w:left w:val="single" w:sz="4" w:space="0" w:color="auto"/>
              <w:bottom w:val="single" w:sz="4" w:space="0" w:color="auto"/>
              <w:right w:val="single" w:sz="4" w:space="0" w:color="auto"/>
            </w:tcBorders>
            <w:noWrap/>
            <w:vAlign w:val="bottom"/>
            <w:hideMark/>
          </w:tcPr>
          <w:p w14:paraId="384BF046" w14:textId="77777777" w:rsidR="000D7CEA" w:rsidRPr="004C6ED4" w:rsidRDefault="000D7CEA" w:rsidP="000D7CEA">
            <w:pPr>
              <w:jc w:val="center"/>
              <w:rPr>
                <w:b/>
                <w:color w:val="000000"/>
                <w:sz w:val="20"/>
                <w:szCs w:val="20"/>
                <w:lang w:val="es-ES"/>
              </w:rPr>
            </w:pPr>
            <w:r w:rsidRPr="004C6ED4">
              <w:rPr>
                <w:b/>
                <w:color w:val="000000"/>
                <w:sz w:val="20"/>
                <w:lang w:val="es-ES"/>
              </w:rPr>
              <w:t>Costo adicional de explotación (RMB/unidad)</w:t>
            </w:r>
          </w:p>
        </w:tc>
      </w:tr>
      <w:tr w:rsidR="000D7CEA" w:rsidRPr="004C6ED4" w14:paraId="6FC35FE2" w14:textId="77777777">
        <w:trPr>
          <w:trHeight w:val="125"/>
        </w:trPr>
        <w:tc>
          <w:tcPr>
            <w:tcW w:w="680" w:type="pct"/>
            <w:vMerge w:val="restart"/>
            <w:tcBorders>
              <w:top w:val="single" w:sz="4" w:space="0" w:color="auto"/>
              <w:left w:val="single" w:sz="4" w:space="0" w:color="auto"/>
              <w:bottom w:val="single" w:sz="4" w:space="0" w:color="auto"/>
              <w:right w:val="single" w:sz="4" w:space="0" w:color="auto"/>
            </w:tcBorders>
            <w:vAlign w:val="center"/>
            <w:hideMark/>
          </w:tcPr>
          <w:p w14:paraId="3B76A8D2" w14:textId="77777777" w:rsidR="000D7CEA" w:rsidRPr="004C6ED4" w:rsidRDefault="000D7CEA" w:rsidP="000D7CEA">
            <w:pPr>
              <w:jc w:val="left"/>
              <w:rPr>
                <w:color w:val="000000"/>
                <w:sz w:val="20"/>
                <w:szCs w:val="20"/>
                <w:lang w:val="es-ES"/>
              </w:rPr>
            </w:pPr>
            <w:r w:rsidRPr="004C6ED4">
              <w:rPr>
                <w:color w:val="000000"/>
                <w:sz w:val="20"/>
                <w:lang w:val="es-ES"/>
              </w:rPr>
              <w:t>Ventas locales</w:t>
            </w:r>
          </w:p>
        </w:tc>
        <w:tc>
          <w:tcPr>
            <w:tcW w:w="2224" w:type="pct"/>
            <w:tcBorders>
              <w:top w:val="single" w:sz="4" w:space="0" w:color="auto"/>
              <w:left w:val="single" w:sz="4" w:space="0" w:color="auto"/>
              <w:bottom w:val="single" w:sz="4" w:space="0" w:color="auto"/>
              <w:right w:val="single" w:sz="4" w:space="0" w:color="auto"/>
            </w:tcBorders>
            <w:hideMark/>
          </w:tcPr>
          <w:p w14:paraId="523746DF" w14:textId="77777777" w:rsidR="000D7CEA" w:rsidRPr="004C6ED4" w:rsidRDefault="000D7CEA" w:rsidP="000D7CEA">
            <w:pPr>
              <w:jc w:val="left"/>
              <w:rPr>
                <w:color w:val="000000"/>
                <w:sz w:val="20"/>
                <w:szCs w:val="20"/>
                <w:lang w:val="es-ES"/>
              </w:rPr>
            </w:pPr>
            <w:r w:rsidRPr="004C6ED4">
              <w:rPr>
                <w:sz w:val="20"/>
                <w:lang w:val="es-ES"/>
              </w:rPr>
              <w:t>5,00 ≤ FRA</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2DA6B6E6" w14:textId="77777777" w:rsidR="000D7CEA" w:rsidRPr="004C6ED4" w:rsidRDefault="000D7CEA" w:rsidP="000D7CEA">
            <w:pPr>
              <w:jc w:val="center"/>
              <w:rPr>
                <w:color w:val="000000"/>
                <w:sz w:val="20"/>
                <w:szCs w:val="20"/>
                <w:lang w:val="es-ES"/>
              </w:rPr>
            </w:pPr>
            <w:r w:rsidRPr="004C6ED4">
              <w:rPr>
                <w:color w:val="000000"/>
                <w:sz w:val="20"/>
                <w:lang w:val="es-ES"/>
              </w:rPr>
              <w:t>450</w:t>
            </w:r>
          </w:p>
        </w:tc>
      </w:tr>
      <w:tr w:rsidR="000D7CEA" w:rsidRPr="004C6ED4" w14:paraId="2A0C27AA" w14:textId="77777777">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24222" w14:textId="77777777" w:rsidR="000D7CEA" w:rsidRPr="004C6ED4" w:rsidRDefault="000D7CEA" w:rsidP="000D7CEA">
            <w:pPr>
              <w:jc w:val="left"/>
              <w:rPr>
                <w:color w:val="000000"/>
                <w:sz w:val="20"/>
                <w:szCs w:val="20"/>
                <w:lang w:val="es-ES"/>
              </w:rPr>
            </w:pPr>
          </w:p>
        </w:tc>
        <w:tc>
          <w:tcPr>
            <w:tcW w:w="2224" w:type="pct"/>
            <w:tcBorders>
              <w:top w:val="single" w:sz="4" w:space="0" w:color="auto"/>
              <w:left w:val="single" w:sz="4" w:space="0" w:color="auto"/>
              <w:bottom w:val="single" w:sz="4" w:space="0" w:color="auto"/>
              <w:right w:val="single" w:sz="4" w:space="0" w:color="auto"/>
            </w:tcBorders>
            <w:hideMark/>
          </w:tcPr>
          <w:p w14:paraId="49EFF4E2" w14:textId="77777777" w:rsidR="000D7CEA" w:rsidRPr="004C6ED4" w:rsidRDefault="000D7CEA" w:rsidP="000D7CEA">
            <w:pPr>
              <w:jc w:val="left"/>
              <w:rPr>
                <w:color w:val="000000"/>
                <w:sz w:val="20"/>
                <w:szCs w:val="20"/>
                <w:lang w:val="es-ES"/>
              </w:rPr>
            </w:pPr>
            <w:r w:rsidRPr="004C6ED4">
              <w:rPr>
                <w:sz w:val="20"/>
                <w:lang w:val="es-ES"/>
              </w:rPr>
              <w:t>4,50 ≤ FRA &lt; 5,00</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15925679" w14:textId="77777777" w:rsidR="000D7CEA" w:rsidRPr="004C6ED4" w:rsidRDefault="000D7CEA" w:rsidP="000D7CEA">
            <w:pPr>
              <w:jc w:val="center"/>
              <w:rPr>
                <w:color w:val="000000"/>
                <w:sz w:val="20"/>
                <w:szCs w:val="20"/>
                <w:lang w:val="es-ES"/>
              </w:rPr>
            </w:pPr>
            <w:r w:rsidRPr="004C6ED4">
              <w:rPr>
                <w:color w:val="000000"/>
                <w:sz w:val="20"/>
                <w:lang w:val="es-ES"/>
              </w:rPr>
              <w:t>400</w:t>
            </w:r>
          </w:p>
        </w:tc>
      </w:tr>
      <w:tr w:rsidR="000D7CEA" w:rsidRPr="004C6ED4" w14:paraId="5B04FAF2" w14:textId="77777777">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A7814" w14:textId="77777777" w:rsidR="000D7CEA" w:rsidRPr="004C6ED4" w:rsidRDefault="000D7CEA" w:rsidP="000D7CEA">
            <w:pPr>
              <w:jc w:val="left"/>
              <w:rPr>
                <w:color w:val="000000"/>
                <w:sz w:val="20"/>
                <w:szCs w:val="20"/>
                <w:lang w:val="es-ES"/>
              </w:rPr>
            </w:pPr>
          </w:p>
        </w:tc>
        <w:tc>
          <w:tcPr>
            <w:tcW w:w="2224" w:type="pct"/>
            <w:tcBorders>
              <w:top w:val="single" w:sz="4" w:space="0" w:color="auto"/>
              <w:left w:val="single" w:sz="4" w:space="0" w:color="auto"/>
              <w:bottom w:val="single" w:sz="4" w:space="0" w:color="auto"/>
              <w:right w:val="single" w:sz="4" w:space="0" w:color="auto"/>
            </w:tcBorders>
            <w:hideMark/>
          </w:tcPr>
          <w:p w14:paraId="3CBD7081" w14:textId="77777777" w:rsidR="000D7CEA" w:rsidRPr="004C6ED4" w:rsidRDefault="000D7CEA" w:rsidP="000D7CEA">
            <w:pPr>
              <w:jc w:val="left"/>
              <w:rPr>
                <w:color w:val="000000"/>
                <w:sz w:val="20"/>
                <w:szCs w:val="20"/>
                <w:lang w:val="es-ES"/>
              </w:rPr>
            </w:pPr>
            <w:r w:rsidRPr="004C6ED4">
              <w:rPr>
                <w:sz w:val="20"/>
                <w:lang w:val="es-ES"/>
              </w:rPr>
              <w:t>4,00 ≤ FRA &lt; 4,50</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4A91EB84" w14:textId="77777777" w:rsidR="000D7CEA" w:rsidRPr="004C6ED4" w:rsidRDefault="000D7CEA" w:rsidP="000D7CEA">
            <w:pPr>
              <w:jc w:val="center"/>
              <w:rPr>
                <w:color w:val="000000"/>
                <w:sz w:val="20"/>
                <w:szCs w:val="20"/>
                <w:lang w:val="es-ES"/>
              </w:rPr>
            </w:pPr>
            <w:r w:rsidRPr="004C6ED4">
              <w:rPr>
                <w:color w:val="000000"/>
                <w:sz w:val="20"/>
                <w:lang w:val="es-ES"/>
              </w:rPr>
              <w:t>360</w:t>
            </w:r>
          </w:p>
        </w:tc>
      </w:tr>
      <w:tr w:rsidR="000D7CEA" w:rsidRPr="004C6ED4" w14:paraId="749A02CB" w14:textId="77777777">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C0781" w14:textId="77777777" w:rsidR="000D7CEA" w:rsidRPr="004C6ED4" w:rsidRDefault="000D7CEA" w:rsidP="000D7CEA">
            <w:pPr>
              <w:jc w:val="left"/>
              <w:rPr>
                <w:color w:val="000000"/>
                <w:sz w:val="20"/>
                <w:szCs w:val="20"/>
                <w:lang w:val="es-ES"/>
              </w:rPr>
            </w:pPr>
          </w:p>
        </w:tc>
        <w:tc>
          <w:tcPr>
            <w:tcW w:w="2224" w:type="pct"/>
            <w:tcBorders>
              <w:top w:val="single" w:sz="4" w:space="0" w:color="auto"/>
              <w:left w:val="single" w:sz="4" w:space="0" w:color="auto"/>
              <w:bottom w:val="single" w:sz="4" w:space="0" w:color="auto"/>
              <w:right w:val="single" w:sz="4" w:space="0" w:color="auto"/>
            </w:tcBorders>
            <w:hideMark/>
          </w:tcPr>
          <w:p w14:paraId="7358C7C9" w14:textId="0CE12493" w:rsidR="000D7CEA" w:rsidRPr="004C6ED4" w:rsidRDefault="000D7CEA" w:rsidP="000D7CEA">
            <w:pPr>
              <w:jc w:val="left"/>
              <w:rPr>
                <w:color w:val="000000"/>
                <w:sz w:val="20"/>
                <w:szCs w:val="20"/>
                <w:lang w:val="es-ES"/>
              </w:rPr>
            </w:pPr>
            <w:r w:rsidRPr="004C6ED4">
              <w:rPr>
                <w:sz w:val="20"/>
                <w:lang w:val="es-ES"/>
              </w:rPr>
              <w:t>3,50 ≤ FRA &lt; 4,00</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2FF567C0" w14:textId="77777777" w:rsidR="000D7CEA" w:rsidRPr="004C6ED4" w:rsidRDefault="000D7CEA" w:rsidP="000D7CEA">
            <w:pPr>
              <w:jc w:val="center"/>
              <w:rPr>
                <w:color w:val="000000"/>
                <w:sz w:val="20"/>
                <w:szCs w:val="20"/>
                <w:lang w:val="es-ES"/>
              </w:rPr>
            </w:pPr>
            <w:r w:rsidRPr="004C6ED4">
              <w:rPr>
                <w:color w:val="000000"/>
                <w:sz w:val="20"/>
                <w:lang w:val="es-ES"/>
              </w:rPr>
              <w:t>100</w:t>
            </w:r>
          </w:p>
        </w:tc>
      </w:tr>
      <w:tr w:rsidR="000D7CEA" w:rsidRPr="004C6ED4" w14:paraId="3DEF0A62" w14:textId="77777777">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6A21FA" w14:textId="77777777" w:rsidR="000D7CEA" w:rsidRPr="004C6ED4" w:rsidRDefault="000D7CEA" w:rsidP="000D7CEA">
            <w:pPr>
              <w:jc w:val="left"/>
              <w:rPr>
                <w:color w:val="000000"/>
                <w:sz w:val="20"/>
                <w:szCs w:val="20"/>
                <w:lang w:val="es-ES"/>
              </w:rPr>
            </w:pPr>
          </w:p>
        </w:tc>
        <w:tc>
          <w:tcPr>
            <w:tcW w:w="2224" w:type="pct"/>
            <w:tcBorders>
              <w:top w:val="single" w:sz="4" w:space="0" w:color="auto"/>
              <w:left w:val="single" w:sz="4" w:space="0" w:color="auto"/>
              <w:bottom w:val="single" w:sz="4" w:space="0" w:color="auto"/>
              <w:right w:val="single" w:sz="4" w:space="0" w:color="auto"/>
            </w:tcBorders>
            <w:hideMark/>
          </w:tcPr>
          <w:p w14:paraId="29A653F4" w14:textId="5167C0E3" w:rsidR="000D7CEA" w:rsidRPr="004C6ED4" w:rsidRDefault="000D7CEA" w:rsidP="000D7CEA">
            <w:pPr>
              <w:jc w:val="left"/>
              <w:rPr>
                <w:color w:val="000000"/>
                <w:sz w:val="20"/>
                <w:szCs w:val="20"/>
                <w:lang w:val="es-ES"/>
              </w:rPr>
            </w:pPr>
            <w:r w:rsidRPr="004C6ED4">
              <w:rPr>
                <w:sz w:val="20"/>
                <w:lang w:val="es-ES"/>
              </w:rPr>
              <w:t>3,30 ≤ FRA &lt; 3,50</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6CEF9333" w14:textId="77777777" w:rsidR="000D7CEA" w:rsidRPr="004C6ED4" w:rsidRDefault="000D7CEA" w:rsidP="000D7CEA">
            <w:pPr>
              <w:jc w:val="center"/>
              <w:rPr>
                <w:color w:val="000000"/>
                <w:sz w:val="20"/>
                <w:szCs w:val="20"/>
                <w:lang w:val="es-ES"/>
              </w:rPr>
            </w:pPr>
            <w:r w:rsidRPr="004C6ED4">
              <w:rPr>
                <w:color w:val="000000"/>
                <w:sz w:val="20"/>
                <w:lang w:val="es-ES"/>
              </w:rPr>
              <w:t>50</w:t>
            </w:r>
          </w:p>
        </w:tc>
      </w:tr>
      <w:tr w:rsidR="000D7CEA" w:rsidRPr="004C6ED4" w14:paraId="6F0C547E" w14:textId="77777777">
        <w:trPr>
          <w:trHeight w:val="107"/>
        </w:trPr>
        <w:tc>
          <w:tcPr>
            <w:tcW w:w="2903" w:type="pct"/>
            <w:gridSpan w:val="2"/>
            <w:tcBorders>
              <w:top w:val="single" w:sz="4" w:space="0" w:color="auto"/>
              <w:left w:val="single" w:sz="4" w:space="0" w:color="auto"/>
              <w:bottom w:val="single" w:sz="4" w:space="0" w:color="auto"/>
              <w:right w:val="single" w:sz="4" w:space="0" w:color="auto"/>
            </w:tcBorders>
            <w:hideMark/>
          </w:tcPr>
          <w:p w14:paraId="166E1903" w14:textId="5FA4A1D2" w:rsidR="000D7CEA" w:rsidRPr="004C6ED4" w:rsidRDefault="000D7CEA" w:rsidP="000D7CEA">
            <w:pPr>
              <w:jc w:val="left"/>
              <w:rPr>
                <w:color w:val="000000"/>
                <w:sz w:val="20"/>
                <w:szCs w:val="20"/>
                <w:lang w:val="es-ES"/>
              </w:rPr>
            </w:pPr>
            <w:r w:rsidRPr="004C6ED4">
              <w:rPr>
                <w:color w:val="000000"/>
                <w:sz w:val="20"/>
                <w:lang w:val="es-ES"/>
              </w:rPr>
              <w:t xml:space="preserve">Exportación a países que operan al amparo del </w:t>
            </w:r>
            <w:r w:rsidR="00AB212A" w:rsidRPr="004C6ED4">
              <w:rPr>
                <w:color w:val="000000"/>
                <w:sz w:val="20"/>
                <w:lang w:val="es-ES"/>
              </w:rPr>
              <w:t>Artículo 5</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18C23F8A" w14:textId="77777777" w:rsidR="000D7CEA" w:rsidRPr="004C6ED4" w:rsidRDefault="000D7CEA" w:rsidP="000D7CEA">
            <w:pPr>
              <w:jc w:val="center"/>
              <w:rPr>
                <w:color w:val="000000"/>
                <w:sz w:val="20"/>
                <w:szCs w:val="20"/>
                <w:lang w:val="es-ES"/>
              </w:rPr>
            </w:pPr>
            <w:r w:rsidRPr="004C6ED4">
              <w:rPr>
                <w:color w:val="000000"/>
                <w:sz w:val="20"/>
                <w:lang w:val="es-ES"/>
              </w:rPr>
              <w:t>120</w:t>
            </w:r>
          </w:p>
        </w:tc>
      </w:tr>
      <w:tr w:rsidR="000D7CEA" w:rsidRPr="004C6ED4" w14:paraId="2ED09D60" w14:textId="77777777">
        <w:trPr>
          <w:trHeight w:val="107"/>
        </w:trPr>
        <w:tc>
          <w:tcPr>
            <w:tcW w:w="2903" w:type="pct"/>
            <w:gridSpan w:val="2"/>
            <w:tcBorders>
              <w:top w:val="single" w:sz="4" w:space="0" w:color="auto"/>
              <w:left w:val="single" w:sz="4" w:space="0" w:color="auto"/>
              <w:bottom w:val="single" w:sz="4" w:space="0" w:color="auto"/>
              <w:right w:val="single" w:sz="4" w:space="0" w:color="auto"/>
            </w:tcBorders>
            <w:hideMark/>
          </w:tcPr>
          <w:p w14:paraId="47124AED" w14:textId="50239A69" w:rsidR="000D7CEA" w:rsidRPr="004C6ED4" w:rsidRDefault="000D7CEA" w:rsidP="000D7CEA">
            <w:pPr>
              <w:jc w:val="left"/>
              <w:rPr>
                <w:color w:val="000000"/>
                <w:sz w:val="20"/>
                <w:szCs w:val="20"/>
                <w:lang w:val="es-ES"/>
              </w:rPr>
            </w:pPr>
            <w:r w:rsidRPr="004C6ED4">
              <w:rPr>
                <w:color w:val="000000"/>
                <w:sz w:val="20"/>
                <w:lang w:val="es-ES"/>
              </w:rPr>
              <w:t xml:space="preserve">Equipos para países que operan al amparo del </w:t>
            </w:r>
            <w:r w:rsidR="00AB212A" w:rsidRPr="004C6ED4">
              <w:rPr>
                <w:color w:val="000000"/>
                <w:sz w:val="20"/>
                <w:lang w:val="es-ES"/>
              </w:rPr>
              <w:t>Artículo 5</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23D14855" w14:textId="77777777" w:rsidR="000D7CEA" w:rsidRPr="004C6ED4" w:rsidRDefault="000D7CEA" w:rsidP="000D7CEA">
            <w:pPr>
              <w:jc w:val="center"/>
              <w:rPr>
                <w:color w:val="000000"/>
                <w:sz w:val="20"/>
                <w:szCs w:val="20"/>
                <w:lang w:val="es-ES"/>
              </w:rPr>
            </w:pPr>
            <w:r w:rsidRPr="004C6ED4">
              <w:rPr>
                <w:color w:val="000000"/>
                <w:sz w:val="20"/>
                <w:lang w:val="es-ES"/>
              </w:rPr>
              <w:t>80</w:t>
            </w:r>
          </w:p>
        </w:tc>
      </w:tr>
      <w:tr w:rsidR="000D7CEA" w:rsidRPr="004C6ED4" w14:paraId="6B414AF6" w14:textId="77777777">
        <w:trPr>
          <w:trHeight w:val="170"/>
        </w:trPr>
        <w:tc>
          <w:tcPr>
            <w:tcW w:w="2903" w:type="pct"/>
            <w:gridSpan w:val="2"/>
            <w:tcBorders>
              <w:top w:val="single" w:sz="4" w:space="0" w:color="auto"/>
              <w:left w:val="single" w:sz="4" w:space="0" w:color="auto"/>
              <w:bottom w:val="single" w:sz="4" w:space="0" w:color="auto"/>
              <w:right w:val="single" w:sz="4" w:space="0" w:color="auto"/>
            </w:tcBorders>
            <w:hideMark/>
          </w:tcPr>
          <w:p w14:paraId="14324412" w14:textId="4DF0F95D" w:rsidR="000D7CEA" w:rsidRPr="004C6ED4" w:rsidRDefault="000D7CEA" w:rsidP="000D7CEA">
            <w:pPr>
              <w:jc w:val="left"/>
              <w:rPr>
                <w:color w:val="000000"/>
                <w:sz w:val="20"/>
                <w:szCs w:val="20"/>
                <w:lang w:val="es-ES"/>
              </w:rPr>
            </w:pPr>
            <w:r w:rsidRPr="004C6ED4">
              <w:rPr>
                <w:color w:val="000000"/>
                <w:sz w:val="20"/>
                <w:lang w:val="es-ES"/>
              </w:rPr>
              <w:t xml:space="preserve">Exportación a países que no operan al amparo del </w:t>
            </w:r>
            <w:r w:rsidR="00AB212A" w:rsidRPr="004C6ED4">
              <w:rPr>
                <w:color w:val="000000"/>
                <w:sz w:val="20"/>
                <w:lang w:val="es-ES"/>
              </w:rPr>
              <w:t>Artículo 5</w:t>
            </w:r>
          </w:p>
        </w:tc>
        <w:tc>
          <w:tcPr>
            <w:tcW w:w="2097" w:type="pct"/>
            <w:tcBorders>
              <w:top w:val="single" w:sz="4" w:space="0" w:color="auto"/>
              <w:left w:val="single" w:sz="4" w:space="0" w:color="auto"/>
              <w:bottom w:val="single" w:sz="4" w:space="0" w:color="auto"/>
              <w:right w:val="single" w:sz="4" w:space="0" w:color="auto"/>
            </w:tcBorders>
            <w:tcMar>
              <w:top w:w="0" w:type="dxa"/>
              <w:left w:w="72" w:type="dxa"/>
              <w:bottom w:w="0" w:type="dxa"/>
              <w:right w:w="173" w:type="dxa"/>
            </w:tcMar>
            <w:hideMark/>
          </w:tcPr>
          <w:p w14:paraId="676A11FF" w14:textId="77777777" w:rsidR="000D7CEA" w:rsidRPr="004C6ED4" w:rsidRDefault="000D7CEA" w:rsidP="000D7CEA">
            <w:pPr>
              <w:jc w:val="center"/>
              <w:rPr>
                <w:color w:val="000000"/>
                <w:sz w:val="20"/>
                <w:szCs w:val="20"/>
                <w:lang w:val="es-ES"/>
              </w:rPr>
            </w:pPr>
            <w:r w:rsidRPr="004C6ED4">
              <w:rPr>
                <w:color w:val="000000"/>
                <w:sz w:val="20"/>
                <w:lang w:val="es-ES"/>
              </w:rPr>
              <w:t>0</w:t>
            </w:r>
          </w:p>
        </w:tc>
      </w:tr>
    </w:tbl>
    <w:p w14:paraId="42E5ABB7" w14:textId="77777777" w:rsidR="000D7CEA" w:rsidRPr="004C6ED4" w:rsidRDefault="000D7CEA" w:rsidP="000D7CEA">
      <w:pPr>
        <w:rPr>
          <w:lang w:val="es-ES"/>
        </w:rPr>
      </w:pPr>
    </w:p>
    <w:p w14:paraId="7FF95821" w14:textId="7FAE4D71" w:rsidR="000D7CEA" w:rsidRPr="004C6ED4" w:rsidRDefault="000D7CEA" w:rsidP="00B554E9">
      <w:pPr>
        <w:pStyle w:val="Heading1"/>
        <w:numPr>
          <w:ilvl w:val="0"/>
          <w:numId w:val="6"/>
        </w:numPr>
        <w:tabs>
          <w:tab w:val="clear" w:pos="0"/>
        </w:tabs>
        <w:rPr>
          <w:lang w:val="es-ES"/>
        </w:rPr>
      </w:pPr>
      <w:r w:rsidRPr="004C6ED4">
        <w:rPr>
          <w:lang w:val="es-ES"/>
        </w:rPr>
        <w:t xml:space="preserve">El plan de incentivos revisado para costos adicionales de explotación: se aplicaría desde julio de 2021 hasta la finalización de la etapa I en diciembre de 2021, y para la etapa II del PGEH; seguiría utilizando el principio del orden de llegada; no limitaría la cantidad de costos adicionales de explotación para ningún fabricante individual; y seguiría proporcionándose únicamente por la venta de unidades de A/A </w:t>
      </w:r>
      <w:r w:rsidR="003F3567" w:rsidRPr="004C6ED4">
        <w:rPr>
          <w:lang w:val="es-ES"/>
        </w:rPr>
        <w:t>tipo split</w:t>
      </w:r>
      <w:r w:rsidRPr="004C6ED4">
        <w:rPr>
          <w:lang w:val="es-ES"/>
        </w:rPr>
        <w:t xml:space="preserve"> a base de R</w:t>
      </w:r>
      <w:r w:rsidRPr="004C6ED4">
        <w:rPr>
          <w:lang w:val="es-ES"/>
        </w:rPr>
        <w:noBreakHyphen/>
        <w:t xml:space="preserve">290 a China y otros países que operan al amparo del </w:t>
      </w:r>
      <w:r w:rsidR="00AB212A" w:rsidRPr="004C6ED4">
        <w:rPr>
          <w:lang w:val="es-ES"/>
        </w:rPr>
        <w:t>Artículo 5</w:t>
      </w:r>
      <w:r w:rsidRPr="004C6ED4">
        <w:rPr>
          <w:lang w:val="es-ES"/>
        </w:rPr>
        <w:t xml:space="preserve">. No se pagarán costos adicionales de explotación por la venta de unidades selladas en fábrica, como acondicionadores de aire portátiles, los A/A de tipo de ventana y deshumidificadores, que ya están establecidos en el mercado. </w:t>
      </w:r>
    </w:p>
    <w:p w14:paraId="1BB6E33A" w14:textId="77777777" w:rsidR="000D7CEA" w:rsidRPr="004C6ED4" w:rsidRDefault="000D7CEA" w:rsidP="000D7CEA">
      <w:pPr>
        <w:pStyle w:val="Heading1"/>
        <w:tabs>
          <w:tab w:val="left" w:pos="708"/>
        </w:tabs>
        <w:rPr>
          <w:b/>
          <w:lang w:val="es-ES"/>
        </w:rPr>
      </w:pPr>
      <w:r w:rsidRPr="004C6ED4">
        <w:rPr>
          <w:b/>
          <w:lang w:val="es-ES"/>
        </w:rPr>
        <w:t>Observaciones de la Secretaría</w:t>
      </w:r>
    </w:p>
    <w:p w14:paraId="5237D7A6" w14:textId="77777777" w:rsidR="000D7CEA" w:rsidRPr="004C6ED4" w:rsidRDefault="000D7CEA" w:rsidP="000D7CEA">
      <w:pPr>
        <w:spacing w:after="240"/>
        <w:rPr>
          <w:u w:val="single"/>
          <w:lang w:val="es-ES"/>
        </w:rPr>
      </w:pPr>
      <w:r w:rsidRPr="004C6ED4">
        <w:rPr>
          <w:u w:val="single"/>
          <w:lang w:val="es-ES"/>
        </w:rPr>
        <w:t>Consumo de HCFC</w:t>
      </w:r>
    </w:p>
    <w:p w14:paraId="4358E242" w14:textId="49A550CE" w:rsidR="000D7CEA" w:rsidRPr="004C6ED4" w:rsidRDefault="000D7CEA" w:rsidP="00B554E9">
      <w:pPr>
        <w:pStyle w:val="Heading1"/>
        <w:numPr>
          <w:ilvl w:val="0"/>
          <w:numId w:val="6"/>
        </w:numPr>
        <w:tabs>
          <w:tab w:val="clear" w:pos="0"/>
        </w:tabs>
        <w:rPr>
          <w:lang w:val="es-ES"/>
        </w:rPr>
      </w:pPr>
      <w:r w:rsidRPr="004C6ED4">
        <w:rPr>
          <w:lang w:val="es-ES"/>
        </w:rPr>
        <w:t>El consumo de HCFC</w:t>
      </w:r>
      <w:r w:rsidRPr="004C6ED4">
        <w:rPr>
          <w:lang w:val="es-ES"/>
        </w:rPr>
        <w:noBreakHyphen/>
        <w:t>22 en el sector de acondicionadores de aire de habitación en 2020 fue de 29</w:t>
      </w:r>
      <w:r w:rsidR="00212526" w:rsidRPr="004C6ED4">
        <w:rPr>
          <w:lang w:val="es-ES"/>
        </w:rPr>
        <w:t>.</w:t>
      </w:r>
      <w:r w:rsidRPr="004C6ED4">
        <w:rPr>
          <w:lang w:val="es-ES"/>
        </w:rPr>
        <w:t>000 </w:t>
      </w:r>
      <w:r w:rsidR="00AB212A" w:rsidRPr="004C6ED4">
        <w:rPr>
          <w:lang w:val="es-ES"/>
        </w:rPr>
        <w:t xml:space="preserve">t </w:t>
      </w:r>
      <w:r w:rsidRPr="004C6ED4">
        <w:rPr>
          <w:lang w:val="es-ES"/>
        </w:rPr>
        <w:t>(1</w:t>
      </w:r>
      <w:r w:rsidR="00212526" w:rsidRPr="004C6ED4">
        <w:rPr>
          <w:lang w:val="es-ES"/>
        </w:rPr>
        <w:t>.</w:t>
      </w:r>
      <w:r w:rsidRPr="004C6ED4">
        <w:rPr>
          <w:lang w:val="es-ES"/>
        </w:rPr>
        <w:t>595 toneladas PAO), lo que es inferior al consumo máximo permitido establecido en el Acuerdo entre el Gobierno de China y el Comité Ejecutivo (Cuadro 5). El cupo de 2021 para el sector se ha fijado en 31</w:t>
      </w:r>
      <w:r w:rsidR="00212526" w:rsidRPr="004C6ED4">
        <w:rPr>
          <w:lang w:val="es-ES"/>
        </w:rPr>
        <w:t>.</w:t>
      </w:r>
      <w:r w:rsidRPr="004C6ED4">
        <w:rPr>
          <w:lang w:val="es-ES"/>
        </w:rPr>
        <w:t>762 </w:t>
      </w:r>
      <w:r w:rsidR="00AB212A" w:rsidRPr="004C6ED4">
        <w:rPr>
          <w:lang w:val="es-ES"/>
        </w:rPr>
        <w:t xml:space="preserve">t </w:t>
      </w:r>
      <w:r w:rsidRPr="004C6ED4">
        <w:rPr>
          <w:lang w:val="es-ES"/>
        </w:rPr>
        <w:t>(1</w:t>
      </w:r>
      <w:r w:rsidR="00212526" w:rsidRPr="004C6ED4">
        <w:rPr>
          <w:lang w:val="es-ES"/>
        </w:rPr>
        <w:t>.</w:t>
      </w:r>
      <w:r w:rsidRPr="004C6ED4">
        <w:rPr>
          <w:lang w:val="es-ES"/>
        </w:rPr>
        <w:t>747 toneladas PAO).</w:t>
      </w:r>
    </w:p>
    <w:p w14:paraId="43ECC77B" w14:textId="674DC192" w:rsidR="000D7CEA" w:rsidRPr="004C6ED4" w:rsidRDefault="000D7CEA" w:rsidP="000D7CEA">
      <w:pPr>
        <w:rPr>
          <w:b/>
          <w:lang w:val="es-ES"/>
        </w:rPr>
      </w:pPr>
      <w:r w:rsidRPr="004C6ED4">
        <w:rPr>
          <w:b/>
          <w:lang w:val="es-ES"/>
        </w:rPr>
        <w:t>Cuadro 5. Consumo de HCFC</w:t>
      </w:r>
      <w:r w:rsidRPr="004C6ED4">
        <w:rPr>
          <w:b/>
          <w:lang w:val="es-ES"/>
        </w:rPr>
        <w:noBreakHyphen/>
        <w:t>22 y objetivos para el plan para el sector de acondicionadores de aire de habitación (RAC)</w:t>
      </w:r>
    </w:p>
    <w:tbl>
      <w:tblPr>
        <w:tblW w:w="5000" w:type="pct"/>
        <w:tblLook w:val="04A0" w:firstRow="1" w:lastRow="0" w:firstColumn="1" w:lastColumn="0" w:noHBand="0" w:noVBand="1"/>
      </w:tblPr>
      <w:tblGrid>
        <w:gridCol w:w="1959"/>
        <w:gridCol w:w="1251"/>
        <w:gridCol w:w="1227"/>
        <w:gridCol w:w="1227"/>
        <w:gridCol w:w="1227"/>
        <w:gridCol w:w="1227"/>
        <w:gridCol w:w="1232"/>
      </w:tblGrid>
      <w:tr w:rsidR="000D7CEA" w:rsidRPr="004C6ED4" w14:paraId="7FBEF6AE" w14:textId="77777777">
        <w:trPr>
          <w:tblHeader/>
        </w:trPr>
        <w:tc>
          <w:tcPr>
            <w:tcW w:w="1717" w:type="pct"/>
            <w:gridSpan w:val="2"/>
            <w:tcBorders>
              <w:top w:val="single" w:sz="4" w:space="0" w:color="auto"/>
              <w:left w:val="single" w:sz="4" w:space="0" w:color="auto"/>
              <w:bottom w:val="single" w:sz="4" w:space="0" w:color="auto"/>
              <w:right w:val="single" w:sz="4" w:space="0" w:color="auto"/>
            </w:tcBorders>
            <w:hideMark/>
          </w:tcPr>
          <w:p w14:paraId="6DAD9ACA" w14:textId="77777777" w:rsidR="000D7CEA" w:rsidRPr="004C6ED4" w:rsidRDefault="000D7CEA" w:rsidP="000D7CEA">
            <w:pPr>
              <w:jc w:val="center"/>
              <w:rPr>
                <w:b/>
                <w:sz w:val="20"/>
                <w:szCs w:val="21"/>
                <w:lang w:val="es-ES"/>
              </w:rPr>
            </w:pPr>
            <w:r w:rsidRPr="004C6ED4">
              <w:rPr>
                <w:b/>
                <w:sz w:val="20"/>
                <w:lang w:val="es-ES"/>
              </w:rPr>
              <w:t>Plan para el sector de RAC</w:t>
            </w:r>
          </w:p>
        </w:tc>
        <w:tc>
          <w:tcPr>
            <w:tcW w:w="656" w:type="pct"/>
            <w:tcBorders>
              <w:top w:val="single" w:sz="4" w:space="0" w:color="auto"/>
              <w:left w:val="nil"/>
              <w:bottom w:val="single" w:sz="4" w:space="0" w:color="auto"/>
              <w:right w:val="single" w:sz="4" w:space="0" w:color="auto"/>
            </w:tcBorders>
            <w:noWrap/>
            <w:hideMark/>
          </w:tcPr>
          <w:p w14:paraId="381820CF" w14:textId="77777777" w:rsidR="000D7CEA" w:rsidRPr="004C6ED4" w:rsidRDefault="000D7CEA" w:rsidP="000D7CEA">
            <w:pPr>
              <w:jc w:val="center"/>
              <w:rPr>
                <w:b/>
                <w:sz w:val="20"/>
                <w:szCs w:val="21"/>
                <w:lang w:val="es-ES"/>
              </w:rPr>
            </w:pPr>
            <w:r w:rsidRPr="004C6ED4">
              <w:rPr>
                <w:b/>
                <w:sz w:val="20"/>
                <w:lang w:val="es-ES"/>
              </w:rPr>
              <w:t>2016</w:t>
            </w:r>
          </w:p>
        </w:tc>
        <w:tc>
          <w:tcPr>
            <w:tcW w:w="656" w:type="pct"/>
            <w:tcBorders>
              <w:top w:val="single" w:sz="4" w:space="0" w:color="auto"/>
              <w:left w:val="nil"/>
              <w:bottom w:val="single" w:sz="4" w:space="0" w:color="auto"/>
              <w:right w:val="single" w:sz="4" w:space="0" w:color="auto"/>
            </w:tcBorders>
            <w:hideMark/>
          </w:tcPr>
          <w:p w14:paraId="10AF6E8F" w14:textId="77777777" w:rsidR="000D7CEA" w:rsidRPr="004C6ED4" w:rsidRDefault="000D7CEA" w:rsidP="000D7CEA">
            <w:pPr>
              <w:jc w:val="center"/>
              <w:rPr>
                <w:b/>
                <w:sz w:val="20"/>
                <w:szCs w:val="21"/>
                <w:lang w:val="es-ES"/>
              </w:rPr>
            </w:pPr>
            <w:r w:rsidRPr="004C6ED4">
              <w:rPr>
                <w:b/>
                <w:sz w:val="20"/>
                <w:lang w:val="es-ES"/>
              </w:rPr>
              <w:t>2017</w:t>
            </w:r>
          </w:p>
        </w:tc>
        <w:tc>
          <w:tcPr>
            <w:tcW w:w="656" w:type="pct"/>
            <w:tcBorders>
              <w:top w:val="single" w:sz="4" w:space="0" w:color="auto"/>
              <w:left w:val="nil"/>
              <w:bottom w:val="single" w:sz="4" w:space="0" w:color="auto"/>
              <w:right w:val="single" w:sz="4" w:space="0" w:color="auto"/>
            </w:tcBorders>
            <w:hideMark/>
          </w:tcPr>
          <w:p w14:paraId="353110C2" w14:textId="77777777" w:rsidR="000D7CEA" w:rsidRPr="004C6ED4" w:rsidRDefault="000D7CEA" w:rsidP="000D7CEA">
            <w:pPr>
              <w:jc w:val="center"/>
              <w:rPr>
                <w:b/>
                <w:sz w:val="20"/>
                <w:szCs w:val="21"/>
                <w:lang w:val="es-ES"/>
              </w:rPr>
            </w:pPr>
            <w:r w:rsidRPr="004C6ED4">
              <w:rPr>
                <w:b/>
                <w:sz w:val="20"/>
                <w:lang w:val="es-ES"/>
              </w:rPr>
              <w:t>2018</w:t>
            </w:r>
          </w:p>
        </w:tc>
        <w:tc>
          <w:tcPr>
            <w:tcW w:w="656" w:type="pct"/>
            <w:tcBorders>
              <w:top w:val="single" w:sz="4" w:space="0" w:color="auto"/>
              <w:left w:val="nil"/>
              <w:bottom w:val="single" w:sz="4" w:space="0" w:color="auto"/>
              <w:right w:val="single" w:sz="4" w:space="0" w:color="auto"/>
            </w:tcBorders>
            <w:hideMark/>
          </w:tcPr>
          <w:p w14:paraId="365CADC8" w14:textId="77777777" w:rsidR="000D7CEA" w:rsidRPr="004C6ED4" w:rsidRDefault="000D7CEA" w:rsidP="000D7CEA">
            <w:pPr>
              <w:jc w:val="center"/>
              <w:rPr>
                <w:b/>
                <w:sz w:val="20"/>
                <w:szCs w:val="21"/>
                <w:lang w:val="es-ES"/>
              </w:rPr>
            </w:pPr>
            <w:r w:rsidRPr="004C6ED4">
              <w:rPr>
                <w:b/>
                <w:sz w:val="20"/>
                <w:lang w:val="es-ES"/>
              </w:rPr>
              <w:t>2019</w:t>
            </w:r>
          </w:p>
        </w:tc>
        <w:tc>
          <w:tcPr>
            <w:tcW w:w="659" w:type="pct"/>
            <w:tcBorders>
              <w:top w:val="single" w:sz="4" w:space="0" w:color="auto"/>
              <w:left w:val="nil"/>
              <w:bottom w:val="single" w:sz="4" w:space="0" w:color="auto"/>
              <w:right w:val="single" w:sz="4" w:space="0" w:color="auto"/>
            </w:tcBorders>
            <w:hideMark/>
          </w:tcPr>
          <w:p w14:paraId="1C839A30" w14:textId="77777777" w:rsidR="000D7CEA" w:rsidRPr="004C6ED4" w:rsidRDefault="000D7CEA" w:rsidP="000D7CEA">
            <w:pPr>
              <w:jc w:val="center"/>
              <w:rPr>
                <w:b/>
                <w:sz w:val="20"/>
                <w:szCs w:val="21"/>
                <w:lang w:val="es-ES"/>
              </w:rPr>
            </w:pPr>
            <w:r w:rsidRPr="004C6ED4">
              <w:rPr>
                <w:b/>
                <w:sz w:val="20"/>
                <w:lang w:val="es-ES"/>
              </w:rPr>
              <w:t>2020</w:t>
            </w:r>
          </w:p>
        </w:tc>
      </w:tr>
      <w:tr w:rsidR="000D7CEA" w:rsidRPr="004C6ED4" w14:paraId="2B11C862" w14:textId="77777777">
        <w:tc>
          <w:tcPr>
            <w:tcW w:w="1048" w:type="pct"/>
            <w:vMerge w:val="restart"/>
            <w:tcBorders>
              <w:top w:val="single" w:sz="4" w:space="0" w:color="auto"/>
              <w:left w:val="single" w:sz="4" w:space="0" w:color="auto"/>
              <w:bottom w:val="single" w:sz="4" w:space="0" w:color="auto"/>
              <w:right w:val="single" w:sz="4" w:space="0" w:color="auto"/>
            </w:tcBorders>
            <w:noWrap/>
            <w:vAlign w:val="center"/>
            <w:hideMark/>
          </w:tcPr>
          <w:p w14:paraId="5C0A69D8" w14:textId="77777777" w:rsidR="000D7CEA" w:rsidRPr="004C6ED4" w:rsidRDefault="000D7CEA" w:rsidP="000D7CEA">
            <w:pPr>
              <w:jc w:val="left"/>
              <w:rPr>
                <w:sz w:val="20"/>
                <w:szCs w:val="21"/>
                <w:lang w:val="es-ES"/>
              </w:rPr>
            </w:pPr>
            <w:r w:rsidRPr="004C6ED4">
              <w:rPr>
                <w:sz w:val="20"/>
                <w:lang w:val="es-ES"/>
              </w:rPr>
              <w:t>Consumo</w:t>
            </w:r>
          </w:p>
        </w:tc>
        <w:tc>
          <w:tcPr>
            <w:tcW w:w="669" w:type="pct"/>
            <w:tcBorders>
              <w:top w:val="single" w:sz="4" w:space="0" w:color="auto"/>
              <w:left w:val="single" w:sz="4" w:space="0" w:color="auto"/>
              <w:bottom w:val="single" w:sz="4" w:space="0" w:color="auto"/>
              <w:right w:val="single" w:sz="4" w:space="0" w:color="auto"/>
            </w:tcBorders>
            <w:hideMark/>
          </w:tcPr>
          <w:p w14:paraId="168B6E65" w14:textId="2580F48E" w:rsidR="000D7CEA" w:rsidRPr="004C6ED4" w:rsidRDefault="003B193D" w:rsidP="000D7CEA">
            <w:pPr>
              <w:jc w:val="left"/>
              <w:rPr>
                <w:sz w:val="20"/>
                <w:szCs w:val="21"/>
                <w:lang w:val="es-ES"/>
              </w:rPr>
            </w:pPr>
            <w:r w:rsidRPr="004C6ED4">
              <w:rPr>
                <w:sz w:val="20"/>
                <w:szCs w:val="21"/>
                <w:lang w:val="es-ES"/>
              </w:rPr>
              <w:t>t</w:t>
            </w:r>
          </w:p>
        </w:tc>
        <w:tc>
          <w:tcPr>
            <w:tcW w:w="656" w:type="pct"/>
            <w:tcBorders>
              <w:top w:val="single" w:sz="4" w:space="0" w:color="auto"/>
              <w:left w:val="nil"/>
              <w:bottom w:val="single" w:sz="4" w:space="0" w:color="auto"/>
              <w:right w:val="single" w:sz="4" w:space="0" w:color="auto"/>
            </w:tcBorders>
            <w:noWrap/>
            <w:vAlign w:val="bottom"/>
            <w:hideMark/>
          </w:tcPr>
          <w:p w14:paraId="7E16D3E2" w14:textId="068D8284" w:rsidR="000D7CEA" w:rsidRPr="004C6ED4" w:rsidRDefault="000D7CEA" w:rsidP="000D7CEA">
            <w:pPr>
              <w:jc w:val="right"/>
              <w:rPr>
                <w:sz w:val="20"/>
                <w:szCs w:val="20"/>
                <w:lang w:val="es-ES"/>
              </w:rPr>
            </w:pPr>
            <w:r w:rsidRPr="004C6ED4">
              <w:rPr>
                <w:sz w:val="20"/>
                <w:lang w:val="es-ES"/>
              </w:rPr>
              <w:t>55</w:t>
            </w:r>
            <w:r w:rsidR="00212526" w:rsidRPr="004C6ED4">
              <w:rPr>
                <w:sz w:val="20"/>
                <w:lang w:val="es-ES"/>
              </w:rPr>
              <w:t>.</w:t>
            </w:r>
            <w:r w:rsidRPr="004C6ED4">
              <w:rPr>
                <w:sz w:val="20"/>
                <w:lang w:val="es-ES"/>
              </w:rPr>
              <w:t>000,0</w:t>
            </w:r>
          </w:p>
        </w:tc>
        <w:tc>
          <w:tcPr>
            <w:tcW w:w="656" w:type="pct"/>
            <w:tcBorders>
              <w:top w:val="single" w:sz="4" w:space="0" w:color="auto"/>
              <w:left w:val="nil"/>
              <w:bottom w:val="single" w:sz="4" w:space="0" w:color="auto"/>
              <w:right w:val="single" w:sz="4" w:space="0" w:color="auto"/>
            </w:tcBorders>
            <w:vAlign w:val="bottom"/>
            <w:hideMark/>
          </w:tcPr>
          <w:p w14:paraId="4CCB71F9" w14:textId="624A0543" w:rsidR="000D7CEA" w:rsidRPr="004C6ED4" w:rsidRDefault="000D7CEA" w:rsidP="000D7CEA">
            <w:pPr>
              <w:jc w:val="right"/>
              <w:rPr>
                <w:sz w:val="20"/>
                <w:lang w:val="es-ES"/>
              </w:rPr>
            </w:pPr>
            <w:r w:rsidRPr="004C6ED4">
              <w:rPr>
                <w:sz w:val="20"/>
                <w:lang w:val="es-ES"/>
              </w:rPr>
              <w:t>55</w:t>
            </w:r>
            <w:r w:rsidR="00212526" w:rsidRPr="004C6ED4">
              <w:rPr>
                <w:sz w:val="20"/>
                <w:lang w:val="es-ES"/>
              </w:rPr>
              <w:t>.</w:t>
            </w:r>
            <w:r w:rsidRPr="004C6ED4">
              <w:rPr>
                <w:sz w:val="20"/>
                <w:lang w:val="es-ES"/>
              </w:rPr>
              <w:t>000,0</w:t>
            </w:r>
          </w:p>
        </w:tc>
        <w:tc>
          <w:tcPr>
            <w:tcW w:w="656" w:type="pct"/>
            <w:tcBorders>
              <w:top w:val="single" w:sz="4" w:space="0" w:color="auto"/>
              <w:left w:val="nil"/>
              <w:bottom w:val="single" w:sz="4" w:space="0" w:color="auto"/>
              <w:right w:val="single" w:sz="4" w:space="0" w:color="auto"/>
            </w:tcBorders>
            <w:vAlign w:val="bottom"/>
            <w:hideMark/>
          </w:tcPr>
          <w:p w14:paraId="33E03473" w14:textId="6994C322" w:rsidR="000D7CEA" w:rsidRPr="004C6ED4" w:rsidRDefault="000D7CEA" w:rsidP="000D7CEA">
            <w:pPr>
              <w:jc w:val="right"/>
              <w:rPr>
                <w:sz w:val="20"/>
                <w:szCs w:val="20"/>
                <w:lang w:val="es-ES"/>
              </w:rPr>
            </w:pPr>
            <w:r w:rsidRPr="004C6ED4">
              <w:rPr>
                <w:sz w:val="20"/>
                <w:lang w:val="es-ES"/>
              </w:rPr>
              <w:t>52</w:t>
            </w:r>
            <w:r w:rsidR="00212526" w:rsidRPr="004C6ED4">
              <w:rPr>
                <w:sz w:val="20"/>
                <w:lang w:val="es-ES"/>
              </w:rPr>
              <w:t>.</w:t>
            </w:r>
            <w:r w:rsidRPr="004C6ED4">
              <w:rPr>
                <w:sz w:val="20"/>
                <w:lang w:val="es-ES"/>
              </w:rPr>
              <w:t>000,0</w:t>
            </w:r>
          </w:p>
        </w:tc>
        <w:tc>
          <w:tcPr>
            <w:tcW w:w="656" w:type="pct"/>
            <w:tcBorders>
              <w:top w:val="single" w:sz="4" w:space="0" w:color="auto"/>
              <w:left w:val="nil"/>
              <w:bottom w:val="single" w:sz="4" w:space="0" w:color="auto"/>
              <w:right w:val="single" w:sz="4" w:space="0" w:color="auto"/>
            </w:tcBorders>
            <w:vAlign w:val="bottom"/>
            <w:hideMark/>
          </w:tcPr>
          <w:p w14:paraId="3B48F532" w14:textId="54AD476A" w:rsidR="000D7CEA" w:rsidRPr="004C6ED4" w:rsidRDefault="000D7CEA" w:rsidP="000D7CEA">
            <w:pPr>
              <w:jc w:val="right"/>
              <w:rPr>
                <w:sz w:val="20"/>
                <w:lang w:val="es-ES"/>
              </w:rPr>
            </w:pPr>
            <w:r w:rsidRPr="004C6ED4">
              <w:rPr>
                <w:sz w:val="20"/>
                <w:lang w:val="es-ES"/>
              </w:rPr>
              <w:t>50</w:t>
            </w:r>
            <w:r w:rsidR="00212526" w:rsidRPr="004C6ED4">
              <w:rPr>
                <w:sz w:val="20"/>
                <w:lang w:val="es-ES"/>
              </w:rPr>
              <w:t>.</w:t>
            </w:r>
            <w:r w:rsidRPr="004C6ED4">
              <w:rPr>
                <w:sz w:val="20"/>
                <w:lang w:val="es-ES"/>
              </w:rPr>
              <w:t>000,0</w:t>
            </w:r>
          </w:p>
        </w:tc>
        <w:tc>
          <w:tcPr>
            <w:tcW w:w="659" w:type="pct"/>
            <w:tcBorders>
              <w:top w:val="single" w:sz="4" w:space="0" w:color="auto"/>
              <w:left w:val="single" w:sz="4" w:space="0" w:color="auto"/>
              <w:bottom w:val="single" w:sz="4" w:space="0" w:color="auto"/>
              <w:right w:val="single" w:sz="4" w:space="0" w:color="auto"/>
            </w:tcBorders>
            <w:vAlign w:val="bottom"/>
            <w:hideMark/>
          </w:tcPr>
          <w:p w14:paraId="78F35BB3" w14:textId="1E0F0ECC" w:rsidR="000D7CEA" w:rsidRPr="004C6ED4" w:rsidRDefault="000D7CEA" w:rsidP="000D7CEA">
            <w:pPr>
              <w:jc w:val="right"/>
              <w:rPr>
                <w:sz w:val="20"/>
                <w:lang w:val="es-ES"/>
              </w:rPr>
            </w:pPr>
            <w:r w:rsidRPr="004C6ED4">
              <w:rPr>
                <w:sz w:val="20"/>
                <w:lang w:val="es-ES"/>
              </w:rPr>
              <w:t>29</w:t>
            </w:r>
            <w:r w:rsidR="00212526" w:rsidRPr="004C6ED4">
              <w:rPr>
                <w:sz w:val="20"/>
                <w:lang w:val="es-ES"/>
              </w:rPr>
              <w:t>.</w:t>
            </w:r>
            <w:r w:rsidRPr="004C6ED4">
              <w:rPr>
                <w:sz w:val="20"/>
                <w:lang w:val="es-ES"/>
              </w:rPr>
              <w:t>000,0</w:t>
            </w:r>
          </w:p>
        </w:tc>
      </w:tr>
      <w:tr w:rsidR="000D7CEA" w:rsidRPr="004C6ED4" w14:paraId="2955B946" w14:textId="77777777">
        <w:trPr>
          <w:trHeight w:val="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410FDF" w14:textId="77777777" w:rsidR="000D7CEA" w:rsidRPr="004C6ED4" w:rsidRDefault="000D7CEA" w:rsidP="000D7CEA">
            <w:pPr>
              <w:jc w:val="left"/>
              <w:rPr>
                <w:sz w:val="20"/>
                <w:szCs w:val="21"/>
                <w:lang w:val="es-ES"/>
              </w:rPr>
            </w:pPr>
          </w:p>
        </w:tc>
        <w:tc>
          <w:tcPr>
            <w:tcW w:w="669" w:type="pct"/>
            <w:tcBorders>
              <w:top w:val="nil"/>
              <w:left w:val="single" w:sz="4" w:space="0" w:color="auto"/>
              <w:bottom w:val="single" w:sz="4" w:space="0" w:color="auto"/>
              <w:right w:val="single" w:sz="4" w:space="0" w:color="auto"/>
            </w:tcBorders>
            <w:hideMark/>
          </w:tcPr>
          <w:p w14:paraId="2F0AC7A9" w14:textId="77777777" w:rsidR="000D7CEA" w:rsidRPr="004C6ED4" w:rsidRDefault="000D7CEA" w:rsidP="000D7CEA">
            <w:pPr>
              <w:jc w:val="left"/>
              <w:rPr>
                <w:sz w:val="20"/>
                <w:szCs w:val="21"/>
                <w:lang w:val="es-ES"/>
              </w:rPr>
            </w:pPr>
            <w:r w:rsidRPr="004C6ED4">
              <w:rPr>
                <w:sz w:val="20"/>
                <w:lang w:val="es-ES"/>
              </w:rPr>
              <w:t>Toneladas PAO</w:t>
            </w:r>
          </w:p>
        </w:tc>
        <w:tc>
          <w:tcPr>
            <w:tcW w:w="656" w:type="pct"/>
            <w:tcBorders>
              <w:top w:val="nil"/>
              <w:left w:val="nil"/>
              <w:bottom w:val="single" w:sz="4" w:space="0" w:color="auto"/>
              <w:right w:val="single" w:sz="4" w:space="0" w:color="auto"/>
            </w:tcBorders>
            <w:noWrap/>
            <w:vAlign w:val="bottom"/>
            <w:hideMark/>
          </w:tcPr>
          <w:p w14:paraId="4B9A7C94" w14:textId="0EBD211E"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025,0</w:t>
            </w:r>
          </w:p>
        </w:tc>
        <w:tc>
          <w:tcPr>
            <w:tcW w:w="656" w:type="pct"/>
            <w:tcBorders>
              <w:top w:val="nil"/>
              <w:left w:val="nil"/>
              <w:bottom w:val="single" w:sz="4" w:space="0" w:color="auto"/>
              <w:right w:val="single" w:sz="4" w:space="0" w:color="auto"/>
            </w:tcBorders>
            <w:vAlign w:val="bottom"/>
            <w:hideMark/>
          </w:tcPr>
          <w:p w14:paraId="00AA1FF9" w14:textId="503ACC34" w:rsidR="000D7CEA" w:rsidRPr="004C6ED4" w:rsidRDefault="000D7CEA" w:rsidP="000D7CEA">
            <w:pPr>
              <w:jc w:val="right"/>
              <w:rPr>
                <w:sz w:val="20"/>
                <w:lang w:val="es-ES"/>
              </w:rPr>
            </w:pPr>
            <w:r w:rsidRPr="004C6ED4">
              <w:rPr>
                <w:sz w:val="20"/>
                <w:lang w:val="es-ES"/>
              </w:rPr>
              <w:t>3</w:t>
            </w:r>
            <w:r w:rsidR="00212526" w:rsidRPr="004C6ED4">
              <w:rPr>
                <w:sz w:val="20"/>
                <w:lang w:val="es-ES"/>
              </w:rPr>
              <w:t>.</w:t>
            </w:r>
            <w:r w:rsidRPr="004C6ED4">
              <w:rPr>
                <w:sz w:val="20"/>
                <w:lang w:val="es-ES"/>
              </w:rPr>
              <w:t>025,0</w:t>
            </w:r>
          </w:p>
        </w:tc>
        <w:tc>
          <w:tcPr>
            <w:tcW w:w="656" w:type="pct"/>
            <w:tcBorders>
              <w:top w:val="nil"/>
              <w:left w:val="nil"/>
              <w:bottom w:val="single" w:sz="4" w:space="0" w:color="auto"/>
              <w:right w:val="single" w:sz="4" w:space="0" w:color="auto"/>
            </w:tcBorders>
            <w:vAlign w:val="bottom"/>
            <w:hideMark/>
          </w:tcPr>
          <w:p w14:paraId="19993DA5" w14:textId="1BF1E12E"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860,0</w:t>
            </w:r>
          </w:p>
        </w:tc>
        <w:tc>
          <w:tcPr>
            <w:tcW w:w="656" w:type="pct"/>
            <w:tcBorders>
              <w:top w:val="single" w:sz="4" w:space="0" w:color="auto"/>
              <w:left w:val="nil"/>
              <w:bottom w:val="single" w:sz="4" w:space="0" w:color="auto"/>
              <w:right w:val="single" w:sz="4" w:space="0" w:color="auto"/>
            </w:tcBorders>
            <w:vAlign w:val="bottom"/>
            <w:hideMark/>
          </w:tcPr>
          <w:p w14:paraId="26DEA089" w14:textId="3C6CE840" w:rsidR="000D7CEA" w:rsidRPr="004C6ED4" w:rsidRDefault="000D7CEA" w:rsidP="000D7CEA">
            <w:pPr>
              <w:jc w:val="right"/>
              <w:rPr>
                <w:sz w:val="20"/>
                <w:lang w:val="es-ES"/>
              </w:rPr>
            </w:pPr>
            <w:r w:rsidRPr="004C6ED4">
              <w:rPr>
                <w:sz w:val="20"/>
                <w:lang w:val="es-ES"/>
              </w:rPr>
              <w:t>2</w:t>
            </w:r>
            <w:r w:rsidR="00212526" w:rsidRPr="004C6ED4">
              <w:rPr>
                <w:sz w:val="20"/>
                <w:lang w:val="es-ES"/>
              </w:rPr>
              <w:t>.</w:t>
            </w:r>
            <w:r w:rsidRPr="004C6ED4">
              <w:rPr>
                <w:sz w:val="20"/>
                <w:lang w:val="es-ES"/>
              </w:rPr>
              <w:t>750,0</w:t>
            </w:r>
          </w:p>
        </w:tc>
        <w:tc>
          <w:tcPr>
            <w:tcW w:w="659" w:type="pct"/>
            <w:tcBorders>
              <w:top w:val="single" w:sz="4" w:space="0" w:color="auto"/>
              <w:left w:val="single" w:sz="4" w:space="0" w:color="auto"/>
              <w:bottom w:val="single" w:sz="4" w:space="0" w:color="auto"/>
              <w:right w:val="single" w:sz="4" w:space="0" w:color="auto"/>
            </w:tcBorders>
            <w:vAlign w:val="bottom"/>
            <w:hideMark/>
          </w:tcPr>
          <w:p w14:paraId="45C17296" w14:textId="347A5F0D" w:rsidR="000D7CEA" w:rsidRPr="004C6ED4" w:rsidRDefault="000D7CEA" w:rsidP="000D7CEA">
            <w:pPr>
              <w:jc w:val="right"/>
              <w:rPr>
                <w:sz w:val="20"/>
                <w:lang w:val="es-ES"/>
              </w:rPr>
            </w:pPr>
            <w:r w:rsidRPr="004C6ED4">
              <w:rPr>
                <w:sz w:val="20"/>
                <w:lang w:val="es-ES"/>
              </w:rPr>
              <w:t>1</w:t>
            </w:r>
            <w:r w:rsidR="00212526" w:rsidRPr="004C6ED4">
              <w:rPr>
                <w:sz w:val="20"/>
                <w:lang w:val="es-ES"/>
              </w:rPr>
              <w:t>.</w:t>
            </w:r>
            <w:r w:rsidRPr="004C6ED4">
              <w:rPr>
                <w:sz w:val="20"/>
                <w:lang w:val="es-ES"/>
              </w:rPr>
              <w:t>595,0</w:t>
            </w:r>
          </w:p>
        </w:tc>
      </w:tr>
      <w:tr w:rsidR="000D7CEA" w:rsidRPr="004C6ED4" w14:paraId="4E094915" w14:textId="77777777">
        <w:tc>
          <w:tcPr>
            <w:tcW w:w="1048" w:type="pct"/>
            <w:vMerge w:val="restart"/>
            <w:tcBorders>
              <w:top w:val="nil"/>
              <w:left w:val="single" w:sz="4" w:space="0" w:color="auto"/>
              <w:bottom w:val="single" w:sz="4" w:space="0" w:color="auto"/>
              <w:right w:val="single" w:sz="4" w:space="0" w:color="auto"/>
            </w:tcBorders>
            <w:noWrap/>
            <w:vAlign w:val="center"/>
            <w:hideMark/>
          </w:tcPr>
          <w:p w14:paraId="58B18D3E" w14:textId="77777777" w:rsidR="000D7CEA" w:rsidRPr="004C6ED4" w:rsidRDefault="000D7CEA" w:rsidP="000D7CEA">
            <w:pPr>
              <w:jc w:val="left"/>
              <w:rPr>
                <w:sz w:val="20"/>
                <w:szCs w:val="21"/>
                <w:lang w:val="es-ES"/>
              </w:rPr>
            </w:pPr>
            <w:r w:rsidRPr="004C6ED4">
              <w:rPr>
                <w:sz w:val="20"/>
                <w:lang w:val="es-ES"/>
              </w:rPr>
              <w:t xml:space="preserve">Consumo máximo </w:t>
            </w:r>
          </w:p>
          <w:p w14:paraId="2E84630F" w14:textId="77777777" w:rsidR="000D7CEA" w:rsidRPr="004C6ED4" w:rsidRDefault="000D7CEA" w:rsidP="000D7CEA">
            <w:pPr>
              <w:jc w:val="left"/>
              <w:rPr>
                <w:sz w:val="20"/>
                <w:szCs w:val="21"/>
                <w:lang w:val="es-ES"/>
              </w:rPr>
            </w:pPr>
            <w:r w:rsidRPr="004C6ED4">
              <w:rPr>
                <w:sz w:val="20"/>
                <w:lang w:val="es-ES"/>
              </w:rPr>
              <w:lastRenderedPageBreak/>
              <w:t xml:space="preserve">permitido </w:t>
            </w:r>
          </w:p>
        </w:tc>
        <w:tc>
          <w:tcPr>
            <w:tcW w:w="669" w:type="pct"/>
            <w:tcBorders>
              <w:top w:val="nil"/>
              <w:left w:val="single" w:sz="4" w:space="0" w:color="auto"/>
              <w:bottom w:val="single" w:sz="4" w:space="0" w:color="auto"/>
              <w:right w:val="single" w:sz="4" w:space="0" w:color="auto"/>
            </w:tcBorders>
            <w:hideMark/>
          </w:tcPr>
          <w:p w14:paraId="27D900A1" w14:textId="3454D741" w:rsidR="000D7CEA" w:rsidRPr="004C6ED4" w:rsidRDefault="003B193D" w:rsidP="000D7CEA">
            <w:pPr>
              <w:jc w:val="left"/>
              <w:rPr>
                <w:sz w:val="20"/>
                <w:szCs w:val="21"/>
                <w:lang w:val="es-ES"/>
              </w:rPr>
            </w:pPr>
            <w:r w:rsidRPr="004C6ED4">
              <w:rPr>
                <w:sz w:val="20"/>
                <w:szCs w:val="21"/>
                <w:lang w:val="es-ES"/>
              </w:rPr>
              <w:lastRenderedPageBreak/>
              <w:t>t</w:t>
            </w:r>
          </w:p>
        </w:tc>
        <w:tc>
          <w:tcPr>
            <w:tcW w:w="656" w:type="pct"/>
            <w:tcBorders>
              <w:top w:val="nil"/>
              <w:left w:val="nil"/>
              <w:bottom w:val="single" w:sz="4" w:space="0" w:color="auto"/>
              <w:right w:val="single" w:sz="4" w:space="0" w:color="auto"/>
            </w:tcBorders>
            <w:noWrap/>
            <w:vAlign w:val="bottom"/>
            <w:hideMark/>
          </w:tcPr>
          <w:p w14:paraId="4AF9F395" w14:textId="0C89B571" w:rsidR="000D7CEA" w:rsidRPr="004C6ED4" w:rsidRDefault="000D7CEA" w:rsidP="000D7CEA">
            <w:pPr>
              <w:jc w:val="right"/>
              <w:rPr>
                <w:sz w:val="20"/>
                <w:szCs w:val="20"/>
                <w:lang w:val="es-ES"/>
              </w:rPr>
            </w:pPr>
            <w:r w:rsidRPr="004C6ED4">
              <w:rPr>
                <w:sz w:val="20"/>
                <w:lang w:val="es-ES"/>
              </w:rPr>
              <w:t>67</w:t>
            </w:r>
            <w:r w:rsidR="00212526" w:rsidRPr="004C6ED4">
              <w:rPr>
                <w:sz w:val="20"/>
                <w:lang w:val="es-ES"/>
              </w:rPr>
              <w:t>.</w:t>
            </w:r>
            <w:r w:rsidRPr="004C6ED4">
              <w:rPr>
                <w:sz w:val="20"/>
                <w:lang w:val="es-ES"/>
              </w:rPr>
              <w:t>231,0</w:t>
            </w:r>
          </w:p>
        </w:tc>
        <w:tc>
          <w:tcPr>
            <w:tcW w:w="656" w:type="pct"/>
            <w:tcBorders>
              <w:top w:val="nil"/>
              <w:left w:val="nil"/>
              <w:bottom w:val="single" w:sz="4" w:space="0" w:color="auto"/>
              <w:right w:val="single" w:sz="4" w:space="0" w:color="auto"/>
            </w:tcBorders>
            <w:vAlign w:val="bottom"/>
            <w:hideMark/>
          </w:tcPr>
          <w:p w14:paraId="720285D3" w14:textId="66835CCD" w:rsidR="000D7CEA" w:rsidRPr="004C6ED4" w:rsidRDefault="000D7CEA" w:rsidP="000D7CEA">
            <w:pPr>
              <w:jc w:val="right"/>
              <w:rPr>
                <w:sz w:val="20"/>
                <w:lang w:val="es-ES"/>
              </w:rPr>
            </w:pPr>
            <w:r w:rsidRPr="004C6ED4">
              <w:rPr>
                <w:sz w:val="20"/>
                <w:lang w:val="es-ES"/>
              </w:rPr>
              <w:t>67</w:t>
            </w:r>
            <w:r w:rsidR="00212526" w:rsidRPr="004C6ED4">
              <w:rPr>
                <w:sz w:val="20"/>
                <w:lang w:val="es-ES"/>
              </w:rPr>
              <w:t>.</w:t>
            </w:r>
            <w:r w:rsidRPr="004C6ED4">
              <w:rPr>
                <w:sz w:val="20"/>
                <w:lang w:val="es-ES"/>
              </w:rPr>
              <w:t>231,0</w:t>
            </w:r>
          </w:p>
        </w:tc>
        <w:tc>
          <w:tcPr>
            <w:tcW w:w="656" w:type="pct"/>
            <w:tcBorders>
              <w:top w:val="nil"/>
              <w:left w:val="nil"/>
              <w:bottom w:val="single" w:sz="4" w:space="0" w:color="auto"/>
              <w:right w:val="single" w:sz="4" w:space="0" w:color="auto"/>
            </w:tcBorders>
            <w:vAlign w:val="bottom"/>
            <w:hideMark/>
          </w:tcPr>
          <w:p w14:paraId="65D4E2AA" w14:textId="126ADDE7" w:rsidR="000D7CEA" w:rsidRPr="004C6ED4" w:rsidRDefault="000D7CEA" w:rsidP="000D7CEA">
            <w:pPr>
              <w:jc w:val="right"/>
              <w:rPr>
                <w:sz w:val="20"/>
                <w:szCs w:val="20"/>
                <w:lang w:val="es-ES"/>
              </w:rPr>
            </w:pPr>
            <w:r w:rsidRPr="004C6ED4">
              <w:rPr>
                <w:sz w:val="20"/>
                <w:lang w:val="es-ES"/>
              </w:rPr>
              <w:t>52</w:t>
            </w:r>
            <w:r w:rsidR="00212526" w:rsidRPr="004C6ED4">
              <w:rPr>
                <w:sz w:val="20"/>
                <w:lang w:val="es-ES"/>
              </w:rPr>
              <w:t>.</w:t>
            </w:r>
            <w:r w:rsidRPr="004C6ED4">
              <w:rPr>
                <w:sz w:val="20"/>
                <w:lang w:val="es-ES"/>
              </w:rPr>
              <w:t>291,0</w:t>
            </w:r>
          </w:p>
        </w:tc>
        <w:tc>
          <w:tcPr>
            <w:tcW w:w="656" w:type="pct"/>
            <w:tcBorders>
              <w:top w:val="single" w:sz="4" w:space="0" w:color="auto"/>
              <w:left w:val="nil"/>
              <w:bottom w:val="single" w:sz="4" w:space="0" w:color="auto"/>
              <w:right w:val="single" w:sz="4" w:space="0" w:color="auto"/>
            </w:tcBorders>
            <w:vAlign w:val="bottom"/>
            <w:hideMark/>
          </w:tcPr>
          <w:p w14:paraId="33088D11" w14:textId="41EC8923" w:rsidR="000D7CEA" w:rsidRPr="004C6ED4" w:rsidRDefault="000D7CEA" w:rsidP="000D7CEA">
            <w:pPr>
              <w:jc w:val="right"/>
              <w:rPr>
                <w:sz w:val="20"/>
                <w:lang w:val="es-ES"/>
              </w:rPr>
            </w:pPr>
            <w:r w:rsidRPr="004C6ED4">
              <w:rPr>
                <w:sz w:val="20"/>
                <w:lang w:val="es-ES"/>
              </w:rPr>
              <w:t>52</w:t>
            </w:r>
            <w:r w:rsidR="00212526" w:rsidRPr="004C6ED4">
              <w:rPr>
                <w:sz w:val="20"/>
                <w:lang w:val="es-ES"/>
              </w:rPr>
              <w:t>.</w:t>
            </w:r>
            <w:r w:rsidRPr="004C6ED4">
              <w:rPr>
                <w:sz w:val="20"/>
                <w:lang w:val="es-ES"/>
              </w:rPr>
              <w:t>291,0</w:t>
            </w:r>
          </w:p>
        </w:tc>
        <w:tc>
          <w:tcPr>
            <w:tcW w:w="659" w:type="pct"/>
            <w:tcBorders>
              <w:top w:val="single" w:sz="4" w:space="0" w:color="auto"/>
              <w:left w:val="single" w:sz="4" w:space="0" w:color="auto"/>
              <w:bottom w:val="single" w:sz="4" w:space="0" w:color="auto"/>
              <w:right w:val="single" w:sz="4" w:space="0" w:color="auto"/>
            </w:tcBorders>
            <w:vAlign w:val="bottom"/>
            <w:hideMark/>
          </w:tcPr>
          <w:p w14:paraId="6A18A1EF" w14:textId="3977F566" w:rsidR="000D7CEA" w:rsidRPr="004C6ED4" w:rsidRDefault="000D7CEA" w:rsidP="000D7CEA">
            <w:pPr>
              <w:jc w:val="right"/>
              <w:rPr>
                <w:sz w:val="20"/>
                <w:lang w:val="es-ES"/>
              </w:rPr>
            </w:pPr>
            <w:r w:rsidRPr="004C6ED4">
              <w:rPr>
                <w:sz w:val="20"/>
                <w:lang w:val="es-ES"/>
              </w:rPr>
              <w:t>41</w:t>
            </w:r>
            <w:r w:rsidR="00212526" w:rsidRPr="004C6ED4">
              <w:rPr>
                <w:sz w:val="20"/>
                <w:lang w:val="es-ES"/>
              </w:rPr>
              <w:t>.</w:t>
            </w:r>
            <w:r w:rsidRPr="004C6ED4">
              <w:rPr>
                <w:sz w:val="20"/>
                <w:lang w:val="es-ES"/>
              </w:rPr>
              <w:t>085,0</w:t>
            </w:r>
          </w:p>
        </w:tc>
      </w:tr>
      <w:tr w:rsidR="000D7CEA" w:rsidRPr="004C6ED4" w14:paraId="1082D060" w14:textId="77777777">
        <w:tc>
          <w:tcPr>
            <w:tcW w:w="0" w:type="auto"/>
            <w:vMerge/>
            <w:tcBorders>
              <w:top w:val="nil"/>
              <w:left w:val="single" w:sz="4" w:space="0" w:color="auto"/>
              <w:bottom w:val="single" w:sz="4" w:space="0" w:color="auto"/>
              <w:right w:val="single" w:sz="4" w:space="0" w:color="auto"/>
            </w:tcBorders>
            <w:vAlign w:val="center"/>
            <w:hideMark/>
          </w:tcPr>
          <w:p w14:paraId="55457CC0" w14:textId="77777777" w:rsidR="000D7CEA" w:rsidRPr="004C6ED4" w:rsidRDefault="000D7CEA" w:rsidP="000D7CEA">
            <w:pPr>
              <w:jc w:val="left"/>
              <w:rPr>
                <w:sz w:val="20"/>
                <w:szCs w:val="21"/>
                <w:lang w:val="es-ES"/>
              </w:rPr>
            </w:pPr>
          </w:p>
        </w:tc>
        <w:tc>
          <w:tcPr>
            <w:tcW w:w="669" w:type="pct"/>
            <w:tcBorders>
              <w:top w:val="nil"/>
              <w:left w:val="single" w:sz="4" w:space="0" w:color="auto"/>
              <w:bottom w:val="single" w:sz="4" w:space="0" w:color="auto"/>
              <w:right w:val="single" w:sz="4" w:space="0" w:color="auto"/>
            </w:tcBorders>
            <w:hideMark/>
          </w:tcPr>
          <w:p w14:paraId="65CFAE96" w14:textId="77777777" w:rsidR="000D7CEA" w:rsidRPr="004C6ED4" w:rsidRDefault="000D7CEA" w:rsidP="000D7CEA">
            <w:pPr>
              <w:jc w:val="left"/>
              <w:rPr>
                <w:sz w:val="20"/>
                <w:szCs w:val="21"/>
                <w:lang w:val="es-ES"/>
              </w:rPr>
            </w:pPr>
            <w:r w:rsidRPr="004C6ED4">
              <w:rPr>
                <w:sz w:val="20"/>
                <w:lang w:val="es-ES"/>
              </w:rPr>
              <w:t>Toneladas PAO</w:t>
            </w:r>
          </w:p>
        </w:tc>
        <w:tc>
          <w:tcPr>
            <w:tcW w:w="656" w:type="pct"/>
            <w:tcBorders>
              <w:top w:val="nil"/>
              <w:left w:val="nil"/>
              <w:bottom w:val="single" w:sz="4" w:space="0" w:color="auto"/>
              <w:right w:val="single" w:sz="4" w:space="0" w:color="auto"/>
            </w:tcBorders>
            <w:noWrap/>
            <w:vAlign w:val="bottom"/>
            <w:hideMark/>
          </w:tcPr>
          <w:p w14:paraId="6B698C5A" w14:textId="1ADD215E"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697,7</w:t>
            </w:r>
          </w:p>
        </w:tc>
        <w:tc>
          <w:tcPr>
            <w:tcW w:w="656" w:type="pct"/>
            <w:tcBorders>
              <w:top w:val="nil"/>
              <w:left w:val="nil"/>
              <w:bottom w:val="single" w:sz="4" w:space="0" w:color="auto"/>
              <w:right w:val="single" w:sz="4" w:space="0" w:color="auto"/>
            </w:tcBorders>
            <w:vAlign w:val="bottom"/>
            <w:hideMark/>
          </w:tcPr>
          <w:p w14:paraId="4B3A4D0F" w14:textId="66F3AB4F" w:rsidR="000D7CEA" w:rsidRPr="004C6ED4" w:rsidRDefault="000D7CEA" w:rsidP="000D7CEA">
            <w:pPr>
              <w:jc w:val="right"/>
              <w:rPr>
                <w:sz w:val="20"/>
                <w:lang w:val="es-ES"/>
              </w:rPr>
            </w:pPr>
            <w:r w:rsidRPr="004C6ED4">
              <w:rPr>
                <w:sz w:val="20"/>
                <w:lang w:val="es-ES"/>
              </w:rPr>
              <w:t>3</w:t>
            </w:r>
            <w:r w:rsidR="00212526" w:rsidRPr="004C6ED4">
              <w:rPr>
                <w:sz w:val="20"/>
                <w:lang w:val="es-ES"/>
              </w:rPr>
              <w:t>.</w:t>
            </w:r>
            <w:r w:rsidRPr="004C6ED4">
              <w:rPr>
                <w:sz w:val="20"/>
                <w:lang w:val="es-ES"/>
              </w:rPr>
              <w:t>697,7</w:t>
            </w:r>
          </w:p>
        </w:tc>
        <w:tc>
          <w:tcPr>
            <w:tcW w:w="656" w:type="pct"/>
            <w:tcBorders>
              <w:top w:val="nil"/>
              <w:left w:val="nil"/>
              <w:bottom w:val="single" w:sz="4" w:space="0" w:color="auto"/>
              <w:right w:val="single" w:sz="4" w:space="0" w:color="auto"/>
            </w:tcBorders>
            <w:vAlign w:val="bottom"/>
            <w:hideMark/>
          </w:tcPr>
          <w:p w14:paraId="16AB15BD" w14:textId="724A336F"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876,0</w:t>
            </w:r>
          </w:p>
        </w:tc>
        <w:tc>
          <w:tcPr>
            <w:tcW w:w="656" w:type="pct"/>
            <w:tcBorders>
              <w:top w:val="single" w:sz="4" w:space="0" w:color="auto"/>
              <w:left w:val="nil"/>
              <w:bottom w:val="single" w:sz="4" w:space="0" w:color="auto"/>
              <w:right w:val="single" w:sz="4" w:space="0" w:color="auto"/>
            </w:tcBorders>
            <w:vAlign w:val="bottom"/>
            <w:hideMark/>
          </w:tcPr>
          <w:p w14:paraId="3C6DAC9B" w14:textId="681F9CB9" w:rsidR="000D7CEA" w:rsidRPr="004C6ED4" w:rsidRDefault="000D7CEA" w:rsidP="000D7CEA">
            <w:pPr>
              <w:jc w:val="right"/>
              <w:rPr>
                <w:sz w:val="20"/>
                <w:lang w:val="es-ES"/>
              </w:rPr>
            </w:pPr>
            <w:r w:rsidRPr="004C6ED4">
              <w:rPr>
                <w:sz w:val="20"/>
                <w:lang w:val="es-ES"/>
              </w:rPr>
              <w:t>2</w:t>
            </w:r>
            <w:r w:rsidR="00212526" w:rsidRPr="004C6ED4">
              <w:rPr>
                <w:sz w:val="20"/>
                <w:lang w:val="es-ES"/>
              </w:rPr>
              <w:t>.</w:t>
            </w:r>
            <w:r w:rsidRPr="004C6ED4">
              <w:rPr>
                <w:sz w:val="20"/>
                <w:lang w:val="es-ES"/>
              </w:rPr>
              <w:t>876,0</w:t>
            </w:r>
          </w:p>
        </w:tc>
        <w:tc>
          <w:tcPr>
            <w:tcW w:w="659" w:type="pct"/>
            <w:tcBorders>
              <w:top w:val="single" w:sz="4" w:space="0" w:color="auto"/>
              <w:left w:val="single" w:sz="4" w:space="0" w:color="auto"/>
              <w:bottom w:val="single" w:sz="4" w:space="0" w:color="auto"/>
              <w:right w:val="single" w:sz="4" w:space="0" w:color="auto"/>
            </w:tcBorders>
            <w:vAlign w:val="bottom"/>
            <w:hideMark/>
          </w:tcPr>
          <w:p w14:paraId="568391F2" w14:textId="7E66E9CE" w:rsidR="000D7CEA" w:rsidRPr="004C6ED4" w:rsidRDefault="000D7CEA" w:rsidP="000D7CEA">
            <w:pPr>
              <w:jc w:val="right"/>
              <w:rPr>
                <w:sz w:val="20"/>
                <w:lang w:val="es-ES"/>
              </w:rPr>
            </w:pPr>
            <w:r w:rsidRPr="004C6ED4">
              <w:rPr>
                <w:sz w:val="20"/>
                <w:lang w:val="es-ES"/>
              </w:rPr>
              <w:t>2</w:t>
            </w:r>
            <w:r w:rsidR="00212526" w:rsidRPr="004C6ED4">
              <w:rPr>
                <w:sz w:val="20"/>
                <w:lang w:val="es-ES"/>
              </w:rPr>
              <w:t>.</w:t>
            </w:r>
            <w:r w:rsidRPr="004C6ED4">
              <w:rPr>
                <w:sz w:val="20"/>
                <w:lang w:val="es-ES"/>
              </w:rPr>
              <w:t>259,7</w:t>
            </w:r>
          </w:p>
        </w:tc>
      </w:tr>
    </w:tbl>
    <w:p w14:paraId="0580B617" w14:textId="13DC766C" w:rsidR="000D7CEA" w:rsidRPr="004C6ED4" w:rsidRDefault="000D7CEA" w:rsidP="000D7CEA">
      <w:pPr>
        <w:spacing w:before="240" w:after="240"/>
        <w:rPr>
          <w:u w:val="single"/>
          <w:lang w:val="es-ES"/>
        </w:rPr>
      </w:pPr>
      <w:r w:rsidRPr="004C6ED4">
        <w:rPr>
          <w:u w:val="single"/>
          <w:lang w:val="es-ES"/>
        </w:rPr>
        <w:lastRenderedPageBreak/>
        <w:t xml:space="preserve">Aceptación en el mercado de las unidades de acondicionadores de aire de habitación </w:t>
      </w:r>
      <w:r w:rsidR="003F3567" w:rsidRPr="004C6ED4">
        <w:rPr>
          <w:u w:val="single"/>
          <w:lang w:val="es-ES"/>
        </w:rPr>
        <w:t>tipo split</w:t>
      </w:r>
      <w:r w:rsidRPr="004C6ED4">
        <w:rPr>
          <w:u w:val="single"/>
          <w:lang w:val="es-ES"/>
        </w:rPr>
        <w:t xml:space="preserve"> a base de R</w:t>
      </w:r>
      <w:r w:rsidRPr="004C6ED4">
        <w:rPr>
          <w:u w:val="single"/>
          <w:lang w:val="es-ES"/>
        </w:rPr>
        <w:noBreakHyphen/>
        <w:t>290</w:t>
      </w:r>
    </w:p>
    <w:p w14:paraId="35D64136" w14:textId="4A20448F" w:rsidR="000D7CEA" w:rsidRPr="004C6ED4" w:rsidRDefault="000D7CEA" w:rsidP="00B554E9">
      <w:pPr>
        <w:pStyle w:val="Heading1"/>
        <w:numPr>
          <w:ilvl w:val="0"/>
          <w:numId w:val="6"/>
        </w:numPr>
        <w:tabs>
          <w:tab w:val="clear" w:pos="0"/>
        </w:tabs>
        <w:rPr>
          <w:lang w:val="es-ES"/>
        </w:rPr>
      </w:pPr>
      <w:r w:rsidRPr="004C6ED4">
        <w:rPr>
          <w:lang w:val="es-ES"/>
        </w:rPr>
        <w:t>En la 86ª reunión, la Secretaría informó que, a pesar de los esfuerzos realizados por el Gobierno de China, la ONUDI, la Asociación China de Aparatos Electrodomésticos (CHEAA), la industria y otros interesados, así como de la aplicación del mecanismo de incentivos de costos adicionales de explotación, la aceptación en el mercado de los equipos acondicionadores de aire de habitación a base de R</w:t>
      </w:r>
      <w:r w:rsidRPr="004C6ED4">
        <w:rPr>
          <w:lang w:val="es-ES"/>
        </w:rPr>
        <w:noBreakHyphen/>
        <w:t>290 ha sido limitada</w:t>
      </w:r>
      <w:r w:rsidRPr="004C6ED4">
        <w:rPr>
          <w:rStyle w:val="FootnoteReference"/>
          <w:lang w:val="es-ES"/>
        </w:rPr>
        <w:footnoteReference w:id="6"/>
      </w:r>
      <w:r w:rsidRPr="004C6ED4">
        <w:rPr>
          <w:lang w:val="es-ES"/>
        </w:rPr>
        <w:t>. Desde la 86ª reunión, la aceptación en el mercado de estas unidades ha seguido siendo limitada. La información preliminar indica que la cuota de mercado del R</w:t>
      </w:r>
      <w:r w:rsidRPr="004C6ED4">
        <w:rPr>
          <w:lang w:val="es-ES"/>
        </w:rPr>
        <w:noBreakHyphen/>
        <w:t>410A ha disminuido, mientras que la cuota del HFC</w:t>
      </w:r>
      <w:r w:rsidRPr="004C6ED4">
        <w:rPr>
          <w:lang w:val="es-ES"/>
        </w:rPr>
        <w:noBreakHyphen/>
        <w:t>32 ha seguido aumentando, y puede ser ahora comparable a aquella del R</w:t>
      </w:r>
      <w:r w:rsidRPr="004C6ED4">
        <w:rPr>
          <w:lang w:val="es-ES"/>
        </w:rPr>
        <w:noBreakHyphen/>
        <w:t>410A. La nueva norma de eficiencia energética no impide este desarrollo, ya que los equipos a base de HFC</w:t>
      </w:r>
      <w:r w:rsidRPr="004C6ED4">
        <w:rPr>
          <w:lang w:val="es-ES"/>
        </w:rPr>
        <w:noBreakHyphen/>
        <w:t>32 pueden cumplir la norma en parte aumentando la carga de refrigerante (lo que no ocurre con las unidades de acondicionadores de aire de habitación a base de R</w:t>
      </w:r>
      <w:r w:rsidRPr="004C6ED4">
        <w:rPr>
          <w:lang w:val="es-ES"/>
        </w:rPr>
        <w:noBreakHyphen/>
        <w:t>290); además, como el HFC</w:t>
      </w:r>
      <w:r w:rsidRPr="004C6ED4">
        <w:rPr>
          <w:lang w:val="es-ES"/>
        </w:rPr>
        <w:noBreakHyphen/>
        <w:t>32 es un componente del R</w:t>
      </w:r>
      <w:r w:rsidRPr="004C6ED4">
        <w:rPr>
          <w:lang w:val="es-ES"/>
        </w:rPr>
        <w:noBreakHyphen/>
        <w:t>410A, los fabricantes de acondicionadores de aire de habitación tienen experiencia en el uso de ese refrigerante, y se requieren cambios relativamente menores en los componentes al pasar del R</w:t>
      </w:r>
      <w:r w:rsidRPr="004C6ED4">
        <w:rPr>
          <w:lang w:val="es-ES"/>
        </w:rPr>
        <w:noBreakHyphen/>
        <w:t>410A al HFC</w:t>
      </w:r>
      <w:r w:rsidRPr="004C6ED4">
        <w:rPr>
          <w:lang w:val="es-ES"/>
        </w:rPr>
        <w:noBreakHyphen/>
        <w:t>32; por último, los equipos a base de HFC</w:t>
      </w:r>
      <w:r w:rsidRPr="004C6ED4">
        <w:rPr>
          <w:lang w:val="es-ES"/>
        </w:rPr>
        <w:noBreakHyphen/>
        <w:t>32 tienden a ser más eficientes y menos costosos que aquellos a base de R</w:t>
      </w:r>
      <w:r w:rsidRPr="004C6ED4">
        <w:rPr>
          <w:lang w:val="es-ES"/>
        </w:rPr>
        <w:noBreakHyphen/>
        <w:t>410A.</w:t>
      </w:r>
    </w:p>
    <w:p w14:paraId="77907893" w14:textId="72A6D0B3" w:rsidR="000D7CEA" w:rsidRPr="004C6ED4" w:rsidRDefault="000D7CEA" w:rsidP="00B554E9">
      <w:pPr>
        <w:pStyle w:val="Heading1"/>
        <w:numPr>
          <w:ilvl w:val="0"/>
          <w:numId w:val="6"/>
        </w:numPr>
        <w:tabs>
          <w:tab w:val="clear" w:pos="0"/>
        </w:tabs>
        <w:rPr>
          <w:lang w:val="es-ES"/>
        </w:rPr>
      </w:pPr>
      <w:r w:rsidRPr="004C6ED4">
        <w:rPr>
          <w:lang w:val="es-ES"/>
        </w:rPr>
        <w:t>No obstante, los fabricantes de acondicionadores de aire de habitación de China se comprometieron a realizar la</w:t>
      </w:r>
      <w:r w:rsidR="00AB212A" w:rsidRPr="004C6ED4">
        <w:rPr>
          <w:lang w:val="es-ES"/>
        </w:rPr>
        <w:t xml:space="preserve"> reconvers</w:t>
      </w:r>
      <w:r w:rsidRPr="004C6ED4">
        <w:rPr>
          <w:lang w:val="es-ES"/>
        </w:rPr>
        <w:t>ión a R</w:t>
      </w:r>
      <w:r w:rsidRPr="004C6ED4">
        <w:rPr>
          <w:lang w:val="es-ES"/>
        </w:rPr>
        <w:noBreakHyphen/>
        <w:t>290. Aunque no se disponía de información detallada sobre las</w:t>
      </w:r>
      <w:r w:rsidR="00AB212A" w:rsidRPr="004C6ED4">
        <w:rPr>
          <w:lang w:val="es-ES"/>
        </w:rPr>
        <w:t xml:space="preserve"> reconvers</w:t>
      </w:r>
      <w:r w:rsidRPr="004C6ED4">
        <w:rPr>
          <w:lang w:val="es-ES"/>
        </w:rPr>
        <w:t>iones en las líneas de fabricación de acondicionadores de aire de habitación que no recibieron asistencia del Fondo Multilateral, la ONUDI informó que dos fabricantes de acondicionadores de aire de habitación tenían previsto</w:t>
      </w:r>
      <w:r w:rsidR="00AB212A" w:rsidRPr="004C6ED4">
        <w:rPr>
          <w:lang w:val="es-ES"/>
        </w:rPr>
        <w:t xml:space="preserve"> reconvert</w:t>
      </w:r>
      <w:r w:rsidRPr="004C6ED4">
        <w:rPr>
          <w:lang w:val="es-ES"/>
        </w:rPr>
        <w:t>ir una línea de fabricación a R</w:t>
      </w:r>
      <w:r w:rsidRPr="004C6ED4">
        <w:rPr>
          <w:lang w:val="es-ES"/>
        </w:rPr>
        <w:noBreakHyphen/>
        <w:t>290 utilizando sus propios recursos, y confirmó que las líneas de fabricación que se convirtieron a R</w:t>
      </w:r>
      <w:r w:rsidRPr="004C6ED4">
        <w:rPr>
          <w:lang w:val="es-ES"/>
        </w:rPr>
        <w:noBreakHyphen/>
        <w:t>290 en el marco del PGEH no fabricaban equipos a base de R</w:t>
      </w:r>
      <w:r w:rsidRPr="004C6ED4">
        <w:rPr>
          <w:lang w:val="es-ES"/>
        </w:rPr>
        <w:noBreakHyphen/>
        <w:t>410A.</w:t>
      </w:r>
    </w:p>
    <w:p w14:paraId="7C6E95F0" w14:textId="77777777" w:rsidR="000D7CEA" w:rsidRPr="004C6ED4" w:rsidRDefault="000D7CEA" w:rsidP="000D7CEA">
      <w:pPr>
        <w:spacing w:after="240"/>
        <w:rPr>
          <w:u w:val="single"/>
          <w:lang w:val="es-ES"/>
        </w:rPr>
      </w:pPr>
      <w:r w:rsidRPr="004C6ED4">
        <w:rPr>
          <w:u w:val="single"/>
          <w:lang w:val="es-ES"/>
        </w:rPr>
        <w:t>Plan de incentivos revisado para costos adicionales de explotación</w:t>
      </w:r>
    </w:p>
    <w:p w14:paraId="397AFFD0" w14:textId="4DFA03E3" w:rsidR="000D7CEA" w:rsidRPr="004C6ED4" w:rsidRDefault="000D7CEA" w:rsidP="00B554E9">
      <w:pPr>
        <w:pStyle w:val="Heading1"/>
        <w:numPr>
          <w:ilvl w:val="0"/>
          <w:numId w:val="6"/>
        </w:numPr>
        <w:tabs>
          <w:tab w:val="clear" w:pos="0"/>
        </w:tabs>
        <w:rPr>
          <w:lang w:val="es-ES"/>
        </w:rPr>
      </w:pPr>
      <w:r w:rsidRPr="004C6ED4">
        <w:rPr>
          <w:lang w:val="es-ES"/>
        </w:rPr>
        <w:t>La Secretaría señaló que, si bien los fabricantes pueden tener que hacer frente a costos adicionales para fabricar unidades de acondicionadores de aire de habitación a base de R</w:t>
      </w:r>
      <w:r w:rsidRPr="004C6ED4">
        <w:rPr>
          <w:lang w:val="es-ES"/>
        </w:rPr>
        <w:noBreakHyphen/>
        <w:t xml:space="preserve">290 que cumplan la nueva norma de eficiencia energética, resulta difícil cuantificar esos costos. Además: </w:t>
      </w:r>
    </w:p>
    <w:p w14:paraId="3EB4B07F" w14:textId="77777777" w:rsidR="000D7CEA" w:rsidRPr="004C6ED4" w:rsidRDefault="000D7CEA" w:rsidP="00B554E9">
      <w:pPr>
        <w:pStyle w:val="Heading2"/>
        <w:widowControl/>
        <w:numPr>
          <w:ilvl w:val="1"/>
          <w:numId w:val="6"/>
        </w:numPr>
        <w:rPr>
          <w:lang w:val="es-ES"/>
        </w:rPr>
      </w:pPr>
      <w:r w:rsidRPr="004C6ED4">
        <w:rPr>
          <w:lang w:val="es-ES"/>
        </w:rPr>
        <w:t>Según el plan revisado, el incentivo para los costos adicionales de explotación aumentaría la financiación por unidad en relación con aquella prevista en el PGEH: mientras que las empresas habían recibido 360 RMB/unidad para la mayoría (59%) de las unidades de eficiencia energética de grado 2 vendidas, y aproximadamente un tercio había recibido 180 RMB/unidad, de acuerdo con la reducción progresiva del plan de incentivos de costos adicionales de explotación;</w:t>
      </w:r>
    </w:p>
    <w:p w14:paraId="34E3BB20" w14:textId="77777777" w:rsidR="000D7CEA" w:rsidRPr="004C6ED4" w:rsidRDefault="000D7CEA" w:rsidP="00B554E9">
      <w:pPr>
        <w:pStyle w:val="Heading2"/>
        <w:keepNext/>
        <w:widowControl/>
        <w:numPr>
          <w:ilvl w:val="1"/>
          <w:numId w:val="6"/>
        </w:numPr>
        <w:rPr>
          <w:lang w:val="es-ES"/>
        </w:rPr>
      </w:pPr>
      <w:r w:rsidRPr="004C6ED4">
        <w:rPr>
          <w:lang w:val="es-ES"/>
        </w:rPr>
        <w:t xml:space="preserve">La fecha de terminación del 31 de diciembre de 2021 limitaría las ventas que podrían efectuarse en el marco del nuevo plan de incentivos de costos adicionales de explotación, sobre todo porque se necesitaría un plazo adicional para que los fabricantes diseñen, construyan y certifiquen equipos que cumplan las dos primeras categorías de la norma de FRA; </w:t>
      </w:r>
    </w:p>
    <w:p w14:paraId="1F8E7CF0" w14:textId="77777777" w:rsidR="000D7CEA" w:rsidRPr="004C6ED4" w:rsidRDefault="000D7CEA" w:rsidP="00B554E9">
      <w:pPr>
        <w:pStyle w:val="Heading2"/>
        <w:widowControl/>
        <w:numPr>
          <w:ilvl w:val="1"/>
          <w:numId w:val="6"/>
        </w:numPr>
        <w:rPr>
          <w:lang w:val="es-ES"/>
        </w:rPr>
      </w:pPr>
      <w:r w:rsidRPr="004C6ED4">
        <w:rPr>
          <w:lang w:val="es-ES"/>
        </w:rPr>
        <w:t>La categoría más alta de FRA que podrían cumplir los equipos que se fabrican actualmente era la tercera categoría de FRA (es decir, 4,00 ≤ FRA &lt; 4,50); y</w:t>
      </w:r>
    </w:p>
    <w:p w14:paraId="385BD383" w14:textId="7C11F1EF" w:rsidR="000D7CEA" w:rsidRPr="004C6ED4" w:rsidRDefault="000D7CEA" w:rsidP="00B554E9">
      <w:pPr>
        <w:pStyle w:val="Heading2"/>
        <w:widowControl/>
        <w:numPr>
          <w:ilvl w:val="1"/>
          <w:numId w:val="6"/>
        </w:numPr>
        <w:rPr>
          <w:lang w:val="es-ES"/>
        </w:rPr>
      </w:pPr>
      <w:r w:rsidRPr="004C6ED4">
        <w:rPr>
          <w:lang w:val="es-ES"/>
        </w:rPr>
        <w:lastRenderedPageBreak/>
        <w:t>El plan de incentivos de costos adicionales de explotación propuesto seguiría aplicándose en la etapa II, en contraposición al modelo acordado en la 84ª reunión de reducciones progresivas del plan de incentivos de costos adicionales de explotación para fomentar la fabricación y venta tempranas de unidades de acondicionadores de aire de habitación a base de R</w:t>
      </w:r>
      <w:r w:rsidRPr="004C6ED4">
        <w:rPr>
          <w:lang w:val="es-ES"/>
        </w:rPr>
        <w:noBreakHyphen/>
        <w:t xml:space="preserve">290. </w:t>
      </w:r>
    </w:p>
    <w:p w14:paraId="35CE17A4" w14:textId="77777777" w:rsidR="000D7CEA" w:rsidRPr="004C6ED4" w:rsidRDefault="000D7CEA" w:rsidP="00B554E9">
      <w:pPr>
        <w:pStyle w:val="Heading1"/>
        <w:numPr>
          <w:ilvl w:val="0"/>
          <w:numId w:val="6"/>
        </w:numPr>
        <w:tabs>
          <w:tab w:val="clear" w:pos="0"/>
        </w:tabs>
        <w:rPr>
          <w:lang w:val="es-ES"/>
        </w:rPr>
      </w:pPr>
      <w:r w:rsidRPr="004C6ED4">
        <w:rPr>
          <w:lang w:val="es-ES"/>
        </w:rPr>
        <w:t>Teniendo estas consideraciones en cuenta, la Secretaría mantuvo conversaciones detalladas con la ONUDI sobre el plan de incentivos revisado para los costos adicionales de explotación, y acordó lo siguiente:</w:t>
      </w:r>
    </w:p>
    <w:p w14:paraId="3E6DBA42" w14:textId="77777777" w:rsidR="000D7CEA" w:rsidRPr="004C6ED4" w:rsidRDefault="000D7CEA" w:rsidP="00B554E9">
      <w:pPr>
        <w:pStyle w:val="Heading2"/>
        <w:widowControl/>
        <w:numPr>
          <w:ilvl w:val="1"/>
          <w:numId w:val="6"/>
        </w:numPr>
        <w:rPr>
          <w:lang w:val="es-ES"/>
        </w:rPr>
      </w:pPr>
      <w:r w:rsidRPr="004C6ED4">
        <w:rPr>
          <w:lang w:val="es-ES"/>
        </w:rPr>
        <w:t>Los equipos con compresores de velocidad fija y con las dos categorías más bajas de FRA (es decir, FRA inferior a 4,00) no resultarían admisibles para recibir costos adicionales de explotación;</w:t>
      </w:r>
    </w:p>
    <w:p w14:paraId="128F3AFD" w14:textId="77777777" w:rsidR="000D7CEA" w:rsidRPr="004C6ED4" w:rsidRDefault="000D7CEA" w:rsidP="00B554E9">
      <w:pPr>
        <w:pStyle w:val="Heading2"/>
        <w:widowControl/>
        <w:numPr>
          <w:ilvl w:val="1"/>
          <w:numId w:val="6"/>
        </w:numPr>
        <w:rPr>
          <w:lang w:val="es-ES"/>
        </w:rPr>
      </w:pPr>
      <w:r w:rsidRPr="004C6ED4">
        <w:rPr>
          <w:lang w:val="es-ES"/>
        </w:rPr>
        <w:t xml:space="preserve">Los costos adicionales de explotación para las dos categorías superiores de FRA (es decir, FRA superior a 4,50) no se aplicaban a la etapa I, ya que no se podían fabricar estos equipos antes de la fecha de terminación de la etapa I; </w:t>
      </w:r>
    </w:p>
    <w:p w14:paraId="1BD6BA8E" w14:textId="77777777" w:rsidR="000D7CEA" w:rsidRPr="004C6ED4" w:rsidRDefault="000D7CEA" w:rsidP="00B554E9">
      <w:pPr>
        <w:pStyle w:val="Heading2"/>
        <w:widowControl/>
        <w:numPr>
          <w:ilvl w:val="1"/>
          <w:numId w:val="6"/>
        </w:numPr>
        <w:rPr>
          <w:lang w:val="es-ES"/>
        </w:rPr>
      </w:pPr>
      <w:r w:rsidRPr="004C6ED4">
        <w:rPr>
          <w:lang w:val="es-ES"/>
        </w:rPr>
        <w:t>Los costos adicionales de explotación para la tercera categoría de FRA (es decir, 4,00 ≤ FRA &lt; 4,50) serían de 240 RMB/unidad, en el entendido de que los costos adicionales de explotación durante la etapa II se reducirían un 50% de ese nivel anualmente, como se indica en el Cuadro 6;</w:t>
      </w:r>
    </w:p>
    <w:p w14:paraId="17BF875F" w14:textId="77777777" w:rsidR="000D7CEA" w:rsidRPr="004C6ED4" w:rsidRDefault="000D7CEA" w:rsidP="00B554E9">
      <w:pPr>
        <w:pStyle w:val="Heading2"/>
        <w:widowControl/>
        <w:numPr>
          <w:ilvl w:val="1"/>
          <w:numId w:val="6"/>
        </w:numPr>
        <w:rPr>
          <w:lang w:val="es-ES"/>
        </w:rPr>
      </w:pPr>
      <w:r w:rsidRPr="004C6ED4">
        <w:rPr>
          <w:lang w:val="es-ES"/>
        </w:rPr>
        <w:t xml:space="preserve">Los costos adicionales de explotación para la etapa II del PGEH serían inferiores a aquellos aplicados para la etapa I, y se reducirían un 50% anual; y </w:t>
      </w:r>
    </w:p>
    <w:p w14:paraId="29B8FA51" w14:textId="77777777" w:rsidR="000D7CEA" w:rsidRPr="004C6ED4" w:rsidRDefault="000D7CEA" w:rsidP="00B554E9">
      <w:pPr>
        <w:pStyle w:val="Heading2"/>
        <w:widowControl/>
        <w:numPr>
          <w:ilvl w:val="1"/>
          <w:numId w:val="6"/>
        </w:numPr>
        <w:rPr>
          <w:lang w:val="es-ES"/>
        </w:rPr>
      </w:pPr>
      <w:r w:rsidRPr="004C6ED4">
        <w:rPr>
          <w:lang w:val="es-ES"/>
        </w:rPr>
        <w:t>Con carácter excepcional, y solo para la fase I, se proporcionaría el nivel de costos adicionales de explotación indicado en el Cuadro 6 para las unidades de acondicionadores de aire de habitación fabricadas a más tardar hasta el 31 de diciembre de 2021 y vendidas a más tardar hasta el 31 de agosto de 2022; de acuerdo con la práctica anterior, se verificarían las ventas; y en la etapa II, los niveles de costos adicionales de explotación especificados en el Cuadro 6 se basarían en las ventas de ese año respectivo.</w:t>
      </w:r>
    </w:p>
    <w:p w14:paraId="3867AEBF" w14:textId="77777777" w:rsidR="000D7CEA" w:rsidRPr="004C6ED4" w:rsidRDefault="000D7CEA" w:rsidP="000D7CEA">
      <w:pPr>
        <w:rPr>
          <w:lang w:val="es-ES"/>
        </w:rPr>
      </w:pPr>
      <w:r w:rsidRPr="004C6ED4">
        <w:rPr>
          <w:b/>
          <w:lang w:val="es-ES"/>
        </w:rPr>
        <w:t>Cuadro 6. Plan de incentivos de costos adicionales de explotación acordado (RMB/unidad)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865"/>
        <w:gridCol w:w="1955"/>
        <w:gridCol w:w="3116"/>
        <w:gridCol w:w="1776"/>
        <w:gridCol w:w="1638"/>
      </w:tblGrid>
      <w:tr w:rsidR="000D7CEA" w:rsidRPr="004C6ED4" w14:paraId="26CDC39B" w14:textId="77777777" w:rsidTr="00315FD4">
        <w:trPr>
          <w:trHeight w:val="62"/>
        </w:trPr>
        <w:tc>
          <w:tcPr>
            <w:tcW w:w="1589" w:type="pct"/>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7AD80" w14:textId="49DB9901" w:rsidR="000D7CEA" w:rsidRPr="004C6ED4" w:rsidRDefault="000D7CEA" w:rsidP="000D7CEA">
            <w:pPr>
              <w:jc w:val="center"/>
              <w:rPr>
                <w:b/>
                <w:color w:val="000000"/>
                <w:sz w:val="20"/>
                <w:szCs w:val="20"/>
                <w:lang w:val="es-ES"/>
              </w:rPr>
            </w:pPr>
            <w:r w:rsidRPr="004C6ED4">
              <w:rPr>
                <w:b/>
                <w:color w:val="000000"/>
                <w:sz w:val="20"/>
                <w:lang w:val="es-ES"/>
              </w:rPr>
              <w:t xml:space="preserve">Unidades </w:t>
            </w:r>
            <w:r w:rsidR="003F3567" w:rsidRPr="004C6ED4">
              <w:rPr>
                <w:b/>
                <w:color w:val="000000"/>
                <w:sz w:val="20"/>
                <w:lang w:val="es-ES"/>
              </w:rPr>
              <w:t>tipo split</w:t>
            </w:r>
          </w:p>
        </w:tc>
        <w:tc>
          <w:tcPr>
            <w:tcW w:w="150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7B7F8B7" w14:textId="77777777" w:rsidR="000D7CEA" w:rsidRPr="004C6ED4" w:rsidRDefault="000D7CEA" w:rsidP="000D7CEA">
            <w:pPr>
              <w:jc w:val="center"/>
              <w:rPr>
                <w:b/>
                <w:color w:val="000000"/>
                <w:sz w:val="20"/>
                <w:szCs w:val="20"/>
                <w:lang w:val="es-ES"/>
              </w:rPr>
            </w:pPr>
            <w:r w:rsidRPr="004C6ED4">
              <w:rPr>
                <w:b/>
                <w:color w:val="000000"/>
                <w:sz w:val="20"/>
                <w:lang w:val="es-ES"/>
              </w:rPr>
              <w:t>Etapas I y II del PGEH</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CD7000" w14:textId="77777777" w:rsidR="000D7CEA" w:rsidRPr="004C6ED4" w:rsidRDefault="000D7CEA" w:rsidP="000D7CEA">
            <w:pPr>
              <w:jc w:val="center"/>
              <w:rPr>
                <w:b/>
                <w:color w:val="000000"/>
                <w:sz w:val="20"/>
                <w:szCs w:val="20"/>
                <w:lang w:val="es-ES"/>
              </w:rPr>
            </w:pPr>
            <w:r w:rsidRPr="004C6ED4">
              <w:rPr>
                <w:b/>
                <w:color w:val="000000"/>
                <w:sz w:val="20"/>
                <w:lang w:val="es-ES"/>
              </w:rPr>
              <w:t>Etapa II del PGEH</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4EA2F1" w14:textId="77777777" w:rsidR="000D7CEA" w:rsidRPr="004C6ED4" w:rsidRDefault="000D7CEA" w:rsidP="000D7CEA">
            <w:pPr>
              <w:jc w:val="center"/>
              <w:rPr>
                <w:b/>
                <w:color w:val="000000"/>
                <w:sz w:val="20"/>
                <w:szCs w:val="20"/>
                <w:lang w:val="es-ES"/>
              </w:rPr>
            </w:pPr>
            <w:r w:rsidRPr="004C6ED4">
              <w:rPr>
                <w:b/>
                <w:color w:val="000000"/>
                <w:sz w:val="20"/>
                <w:lang w:val="es-ES"/>
              </w:rPr>
              <w:t>Etapa II del PGEH</w:t>
            </w:r>
          </w:p>
        </w:tc>
      </w:tr>
      <w:tr w:rsidR="000D7CEA" w:rsidRPr="00CB0EE1" w14:paraId="1C2427CD" w14:textId="77777777" w:rsidTr="00315FD4">
        <w:trPr>
          <w:trHeight w:val="62"/>
        </w:trPr>
        <w:tc>
          <w:tcPr>
            <w:tcW w:w="1589" w:type="pct"/>
            <w:gridSpan w:val="2"/>
            <w:vMerge/>
            <w:tcBorders>
              <w:top w:val="single" w:sz="4" w:space="0" w:color="auto"/>
              <w:left w:val="single" w:sz="4" w:space="0" w:color="auto"/>
              <w:bottom w:val="single" w:sz="4" w:space="0" w:color="auto"/>
              <w:right w:val="single" w:sz="4" w:space="0" w:color="auto"/>
            </w:tcBorders>
            <w:vAlign w:val="center"/>
            <w:hideMark/>
          </w:tcPr>
          <w:p w14:paraId="3ED5D2CC" w14:textId="77777777" w:rsidR="000D7CEA" w:rsidRPr="004C6ED4" w:rsidRDefault="000D7CEA" w:rsidP="000D7CEA">
            <w:pPr>
              <w:jc w:val="left"/>
              <w:rPr>
                <w:b/>
                <w:color w:val="000000"/>
                <w:sz w:val="20"/>
                <w:szCs w:val="20"/>
                <w:lang w:val="es-ES"/>
              </w:rPr>
            </w:pPr>
          </w:p>
        </w:tc>
        <w:tc>
          <w:tcPr>
            <w:tcW w:w="150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C04AC82" w14:textId="77777777" w:rsidR="000D7CEA" w:rsidRPr="004C6ED4" w:rsidRDefault="000D7CEA" w:rsidP="000D7CEA">
            <w:pPr>
              <w:jc w:val="center"/>
              <w:rPr>
                <w:b/>
                <w:color w:val="000000"/>
                <w:sz w:val="20"/>
                <w:szCs w:val="20"/>
                <w:lang w:val="es-ES"/>
              </w:rPr>
            </w:pPr>
            <w:r w:rsidRPr="004C6ED4">
              <w:rPr>
                <w:b/>
                <w:color w:val="000000"/>
                <w:sz w:val="20"/>
                <w:lang w:val="es-ES"/>
              </w:rPr>
              <w:t>Hasta el 31 de diciembre de 2021*</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5ACD3E" w14:textId="77777777" w:rsidR="000D7CEA" w:rsidRPr="004C6ED4" w:rsidRDefault="000D7CEA" w:rsidP="000D7CEA">
            <w:pPr>
              <w:jc w:val="center"/>
              <w:rPr>
                <w:b/>
                <w:color w:val="000000"/>
                <w:sz w:val="20"/>
                <w:szCs w:val="20"/>
                <w:lang w:val="es-ES"/>
              </w:rPr>
            </w:pPr>
            <w:r w:rsidRPr="004C6ED4">
              <w:rPr>
                <w:b/>
                <w:color w:val="000000"/>
                <w:sz w:val="20"/>
                <w:lang w:val="es-ES"/>
              </w:rPr>
              <w:t>1 de enero de 2022 a 31 de diciembre de 2022</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80B172" w14:textId="77777777" w:rsidR="000D7CEA" w:rsidRPr="004C6ED4" w:rsidRDefault="000D7CEA" w:rsidP="000D7CEA">
            <w:pPr>
              <w:jc w:val="center"/>
              <w:rPr>
                <w:b/>
                <w:color w:val="000000"/>
                <w:sz w:val="20"/>
                <w:szCs w:val="20"/>
                <w:lang w:val="es-ES"/>
              </w:rPr>
            </w:pPr>
            <w:r w:rsidRPr="004C6ED4">
              <w:rPr>
                <w:b/>
                <w:color w:val="000000"/>
                <w:sz w:val="20"/>
                <w:lang w:val="es-ES"/>
              </w:rPr>
              <w:t>1 de enero de 2023 a 31 de diciembre de 2023</w:t>
            </w:r>
          </w:p>
        </w:tc>
      </w:tr>
      <w:tr w:rsidR="000D7CEA" w:rsidRPr="004C6ED4" w14:paraId="34F5D06D" w14:textId="77777777" w:rsidTr="00315FD4">
        <w:trPr>
          <w:trHeight w:val="125"/>
        </w:trPr>
        <w:tc>
          <w:tcPr>
            <w:tcW w:w="50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179E98" w14:textId="77777777" w:rsidR="000D7CEA" w:rsidRPr="004C6ED4" w:rsidRDefault="000D7CEA" w:rsidP="000D7CEA">
            <w:pPr>
              <w:jc w:val="left"/>
              <w:rPr>
                <w:color w:val="000000"/>
                <w:sz w:val="20"/>
                <w:szCs w:val="20"/>
                <w:lang w:val="es-ES"/>
              </w:rPr>
            </w:pPr>
            <w:r w:rsidRPr="004C6ED4">
              <w:rPr>
                <w:color w:val="000000"/>
                <w:sz w:val="20"/>
                <w:lang w:val="es-ES"/>
              </w:rPr>
              <w:t>Ventas locales</w:t>
            </w:r>
          </w:p>
        </w:tc>
        <w:tc>
          <w:tcPr>
            <w:tcW w:w="10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BECC2" w14:textId="77777777" w:rsidR="000D7CEA" w:rsidRPr="004C6ED4" w:rsidRDefault="000D7CEA" w:rsidP="000D7CEA">
            <w:pPr>
              <w:jc w:val="left"/>
              <w:rPr>
                <w:color w:val="000000"/>
                <w:sz w:val="20"/>
                <w:szCs w:val="20"/>
                <w:lang w:val="es-ES"/>
              </w:rPr>
            </w:pPr>
            <w:r w:rsidRPr="004C6ED4">
              <w:rPr>
                <w:sz w:val="20"/>
                <w:lang w:val="es-ES"/>
              </w:rPr>
              <w:t>5,00 ≤ FRA</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6A983" w14:textId="77777777" w:rsidR="000D7CEA" w:rsidRPr="004C6ED4" w:rsidRDefault="000D7CEA" w:rsidP="000D7CEA">
            <w:pPr>
              <w:jc w:val="center"/>
              <w:rPr>
                <w:color w:val="000000"/>
                <w:sz w:val="20"/>
                <w:szCs w:val="20"/>
                <w:lang w:val="es-ES"/>
              </w:rPr>
            </w:pPr>
            <w:r w:rsidRPr="004C6ED4">
              <w:rPr>
                <w:color w:val="000000"/>
                <w:sz w:val="20"/>
                <w:lang w:val="es-ES"/>
              </w:rPr>
              <w:t>n.c.</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41FB07" w14:textId="77777777" w:rsidR="000D7CEA" w:rsidRPr="004C6ED4" w:rsidRDefault="000D7CEA" w:rsidP="000D7CEA">
            <w:pPr>
              <w:jc w:val="center"/>
              <w:rPr>
                <w:color w:val="000000"/>
                <w:sz w:val="20"/>
                <w:szCs w:val="20"/>
                <w:lang w:val="es-ES"/>
              </w:rPr>
            </w:pPr>
            <w:r w:rsidRPr="004C6ED4">
              <w:rPr>
                <w:color w:val="000000"/>
                <w:sz w:val="20"/>
                <w:lang w:val="es-ES"/>
              </w:rPr>
              <w:t>320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81FB9" w14:textId="77777777" w:rsidR="000D7CEA" w:rsidRPr="004C6ED4" w:rsidRDefault="000D7CEA" w:rsidP="000D7CEA">
            <w:pPr>
              <w:jc w:val="center"/>
              <w:rPr>
                <w:color w:val="000000"/>
                <w:sz w:val="20"/>
                <w:szCs w:val="20"/>
                <w:lang w:val="es-ES"/>
              </w:rPr>
            </w:pPr>
            <w:r w:rsidRPr="004C6ED4">
              <w:rPr>
                <w:color w:val="000000"/>
                <w:sz w:val="20"/>
                <w:lang w:val="es-ES"/>
              </w:rPr>
              <w:t>160</w:t>
            </w:r>
          </w:p>
        </w:tc>
      </w:tr>
      <w:tr w:rsidR="000D7CEA" w:rsidRPr="004C6ED4" w14:paraId="4AE663D5" w14:textId="77777777" w:rsidTr="00315FD4">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49C5BB" w14:textId="77777777" w:rsidR="000D7CEA" w:rsidRPr="004C6ED4" w:rsidRDefault="000D7CEA" w:rsidP="000D7CEA">
            <w:pPr>
              <w:jc w:val="left"/>
              <w:rPr>
                <w:color w:val="000000"/>
                <w:sz w:val="20"/>
                <w:szCs w:val="20"/>
                <w:lang w:val="es-ES"/>
              </w:rPr>
            </w:pPr>
          </w:p>
        </w:tc>
        <w:tc>
          <w:tcPr>
            <w:tcW w:w="10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337280" w14:textId="77777777" w:rsidR="000D7CEA" w:rsidRPr="004C6ED4" w:rsidRDefault="000D7CEA" w:rsidP="000D7CEA">
            <w:pPr>
              <w:jc w:val="left"/>
              <w:rPr>
                <w:color w:val="000000"/>
                <w:sz w:val="20"/>
                <w:szCs w:val="20"/>
                <w:lang w:val="es-ES"/>
              </w:rPr>
            </w:pPr>
            <w:r w:rsidRPr="004C6ED4">
              <w:rPr>
                <w:sz w:val="20"/>
                <w:lang w:val="es-ES"/>
              </w:rPr>
              <w:t>4,50 ≤ FRA &lt; 5,00</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BC4AA0" w14:textId="77777777" w:rsidR="000D7CEA" w:rsidRPr="004C6ED4" w:rsidRDefault="000D7CEA" w:rsidP="000D7CEA">
            <w:pPr>
              <w:jc w:val="center"/>
              <w:rPr>
                <w:color w:val="000000"/>
                <w:sz w:val="20"/>
                <w:szCs w:val="20"/>
                <w:lang w:val="es-ES"/>
              </w:rPr>
            </w:pPr>
            <w:r w:rsidRPr="004C6ED4">
              <w:rPr>
                <w:color w:val="000000"/>
                <w:sz w:val="20"/>
                <w:lang w:val="es-ES"/>
              </w:rPr>
              <w:t>n.c.</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7C9D2" w14:textId="77777777" w:rsidR="000D7CEA" w:rsidRPr="004C6ED4" w:rsidRDefault="000D7CEA" w:rsidP="000D7CEA">
            <w:pPr>
              <w:jc w:val="center"/>
              <w:rPr>
                <w:color w:val="000000"/>
                <w:sz w:val="20"/>
                <w:szCs w:val="20"/>
                <w:lang w:val="es-ES"/>
              </w:rPr>
            </w:pPr>
            <w:r w:rsidRPr="004C6ED4">
              <w:rPr>
                <w:color w:val="000000"/>
                <w:sz w:val="20"/>
                <w:lang w:val="es-ES"/>
              </w:rPr>
              <w:t>220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565422" w14:textId="77777777" w:rsidR="000D7CEA" w:rsidRPr="004C6ED4" w:rsidRDefault="000D7CEA" w:rsidP="000D7CEA">
            <w:pPr>
              <w:jc w:val="center"/>
              <w:rPr>
                <w:color w:val="000000"/>
                <w:sz w:val="20"/>
                <w:szCs w:val="20"/>
                <w:lang w:val="es-ES"/>
              </w:rPr>
            </w:pPr>
            <w:r w:rsidRPr="004C6ED4">
              <w:rPr>
                <w:color w:val="000000"/>
                <w:sz w:val="20"/>
                <w:lang w:val="es-ES"/>
              </w:rPr>
              <w:t>110</w:t>
            </w:r>
          </w:p>
        </w:tc>
      </w:tr>
      <w:tr w:rsidR="000D7CEA" w:rsidRPr="004C6ED4" w14:paraId="64F57D30" w14:textId="77777777" w:rsidTr="00315FD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90C729" w14:textId="77777777" w:rsidR="000D7CEA" w:rsidRPr="004C6ED4" w:rsidRDefault="000D7CEA" w:rsidP="000D7CEA">
            <w:pPr>
              <w:jc w:val="left"/>
              <w:rPr>
                <w:color w:val="000000"/>
                <w:sz w:val="20"/>
                <w:szCs w:val="20"/>
                <w:lang w:val="es-ES"/>
              </w:rPr>
            </w:pPr>
          </w:p>
        </w:tc>
        <w:tc>
          <w:tcPr>
            <w:tcW w:w="10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352F22" w14:textId="77777777" w:rsidR="000D7CEA" w:rsidRPr="004C6ED4" w:rsidRDefault="000D7CEA" w:rsidP="000D7CEA">
            <w:pPr>
              <w:jc w:val="left"/>
              <w:rPr>
                <w:color w:val="000000"/>
                <w:sz w:val="20"/>
                <w:szCs w:val="20"/>
                <w:lang w:val="es-ES"/>
              </w:rPr>
            </w:pPr>
            <w:r w:rsidRPr="004C6ED4">
              <w:rPr>
                <w:sz w:val="20"/>
                <w:lang w:val="es-ES"/>
              </w:rPr>
              <w:t>4,00 ≤ FRA &lt; 4,50</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5E10E1" w14:textId="77777777" w:rsidR="000D7CEA" w:rsidRPr="004C6ED4" w:rsidRDefault="000D7CEA" w:rsidP="000D7CEA">
            <w:pPr>
              <w:jc w:val="center"/>
              <w:rPr>
                <w:color w:val="000000"/>
                <w:sz w:val="20"/>
                <w:szCs w:val="20"/>
                <w:lang w:val="es-ES"/>
              </w:rPr>
            </w:pPr>
            <w:r w:rsidRPr="004C6ED4">
              <w:rPr>
                <w:color w:val="000000"/>
                <w:sz w:val="20"/>
                <w:lang w:val="es-ES"/>
              </w:rPr>
              <w:t>240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BA664D" w14:textId="77777777" w:rsidR="000D7CEA" w:rsidRPr="004C6ED4" w:rsidRDefault="000D7CEA" w:rsidP="000D7CEA">
            <w:pPr>
              <w:jc w:val="center"/>
              <w:rPr>
                <w:color w:val="000000"/>
                <w:sz w:val="20"/>
                <w:szCs w:val="20"/>
                <w:lang w:val="es-ES"/>
              </w:rPr>
            </w:pPr>
            <w:r w:rsidRPr="004C6ED4">
              <w:rPr>
                <w:color w:val="000000"/>
                <w:sz w:val="20"/>
                <w:lang w:val="es-ES"/>
              </w:rPr>
              <w:t>120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F3544A" w14:textId="77777777" w:rsidR="000D7CEA" w:rsidRPr="004C6ED4" w:rsidRDefault="000D7CEA" w:rsidP="000D7CEA">
            <w:pPr>
              <w:jc w:val="center"/>
              <w:rPr>
                <w:color w:val="000000"/>
                <w:sz w:val="20"/>
                <w:szCs w:val="20"/>
                <w:lang w:val="es-ES"/>
              </w:rPr>
            </w:pPr>
            <w:r w:rsidRPr="004C6ED4">
              <w:rPr>
                <w:color w:val="000000"/>
                <w:sz w:val="20"/>
                <w:lang w:val="es-ES"/>
              </w:rPr>
              <w:t>60</w:t>
            </w:r>
          </w:p>
        </w:tc>
      </w:tr>
      <w:tr w:rsidR="000D7CEA" w:rsidRPr="004C6ED4" w14:paraId="5AE78FC4" w14:textId="77777777" w:rsidTr="00315FD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08044" w14:textId="77777777" w:rsidR="000D7CEA" w:rsidRPr="004C6ED4" w:rsidRDefault="000D7CEA" w:rsidP="000D7CEA">
            <w:pPr>
              <w:jc w:val="left"/>
              <w:rPr>
                <w:color w:val="000000"/>
                <w:sz w:val="20"/>
                <w:szCs w:val="20"/>
                <w:lang w:val="es-ES"/>
              </w:rPr>
            </w:pPr>
          </w:p>
        </w:tc>
        <w:tc>
          <w:tcPr>
            <w:tcW w:w="10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D584C6" w14:textId="77777777" w:rsidR="000D7CEA" w:rsidRPr="004C6ED4" w:rsidRDefault="000D7CEA" w:rsidP="000D7CEA">
            <w:pPr>
              <w:jc w:val="left"/>
              <w:rPr>
                <w:color w:val="000000"/>
                <w:sz w:val="20"/>
                <w:szCs w:val="20"/>
                <w:lang w:val="es-ES"/>
              </w:rPr>
            </w:pPr>
            <w:r w:rsidRPr="004C6ED4">
              <w:rPr>
                <w:sz w:val="20"/>
                <w:lang w:val="es-ES"/>
              </w:rPr>
              <w:t>3,50 ≤ FRA &lt; 4,00</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537220"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4E196F"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3268B3" w14:textId="77777777" w:rsidR="000D7CEA" w:rsidRPr="004C6ED4" w:rsidRDefault="000D7CEA" w:rsidP="000D7CEA">
            <w:pPr>
              <w:jc w:val="center"/>
              <w:rPr>
                <w:color w:val="000000"/>
                <w:sz w:val="20"/>
                <w:szCs w:val="20"/>
                <w:lang w:val="es-ES"/>
              </w:rPr>
            </w:pPr>
            <w:r w:rsidRPr="004C6ED4">
              <w:rPr>
                <w:color w:val="000000"/>
                <w:sz w:val="20"/>
                <w:lang w:val="es-ES"/>
              </w:rPr>
              <w:t>0</w:t>
            </w:r>
          </w:p>
        </w:tc>
      </w:tr>
      <w:tr w:rsidR="000D7CEA" w:rsidRPr="004C6ED4" w14:paraId="3CE692A6" w14:textId="77777777" w:rsidTr="00315FD4">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832BE6" w14:textId="77777777" w:rsidR="000D7CEA" w:rsidRPr="004C6ED4" w:rsidRDefault="000D7CEA" w:rsidP="000D7CEA">
            <w:pPr>
              <w:jc w:val="left"/>
              <w:rPr>
                <w:color w:val="000000"/>
                <w:sz w:val="20"/>
                <w:szCs w:val="20"/>
                <w:lang w:val="es-ES"/>
              </w:rPr>
            </w:pPr>
          </w:p>
        </w:tc>
        <w:tc>
          <w:tcPr>
            <w:tcW w:w="10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37B3ED" w14:textId="77777777" w:rsidR="000D7CEA" w:rsidRPr="004C6ED4" w:rsidRDefault="000D7CEA" w:rsidP="000D7CEA">
            <w:pPr>
              <w:jc w:val="left"/>
              <w:rPr>
                <w:color w:val="000000"/>
                <w:sz w:val="20"/>
                <w:szCs w:val="20"/>
                <w:lang w:val="es-ES"/>
              </w:rPr>
            </w:pPr>
            <w:r w:rsidRPr="004C6ED4">
              <w:rPr>
                <w:sz w:val="20"/>
                <w:lang w:val="es-ES"/>
              </w:rPr>
              <w:t>3,30 ≤ FRA &lt; 3,50</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FE6CBB"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E1AE0"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79CE27" w14:textId="77777777" w:rsidR="000D7CEA" w:rsidRPr="004C6ED4" w:rsidRDefault="000D7CEA" w:rsidP="000D7CEA">
            <w:pPr>
              <w:jc w:val="center"/>
              <w:rPr>
                <w:color w:val="000000"/>
                <w:sz w:val="20"/>
                <w:szCs w:val="20"/>
                <w:lang w:val="es-ES"/>
              </w:rPr>
            </w:pPr>
            <w:r w:rsidRPr="004C6ED4">
              <w:rPr>
                <w:color w:val="000000"/>
                <w:sz w:val="20"/>
                <w:lang w:val="es-ES"/>
              </w:rPr>
              <w:t>0</w:t>
            </w:r>
          </w:p>
        </w:tc>
      </w:tr>
      <w:tr w:rsidR="000D7CEA" w:rsidRPr="004C6ED4" w14:paraId="1504DD77" w14:textId="77777777" w:rsidTr="00315FD4">
        <w:trPr>
          <w:trHeight w:val="107"/>
        </w:trPr>
        <w:tc>
          <w:tcPr>
            <w:tcW w:w="158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94B408" w14:textId="0A1B0C9E" w:rsidR="000D7CEA" w:rsidRPr="004C6ED4" w:rsidRDefault="000D7CEA" w:rsidP="000D7CEA">
            <w:pPr>
              <w:jc w:val="left"/>
              <w:rPr>
                <w:color w:val="000000"/>
                <w:sz w:val="20"/>
                <w:szCs w:val="20"/>
                <w:lang w:val="es-ES"/>
              </w:rPr>
            </w:pPr>
            <w:r w:rsidRPr="004C6ED4">
              <w:rPr>
                <w:color w:val="000000"/>
                <w:sz w:val="20"/>
                <w:lang w:val="es-ES"/>
              </w:rPr>
              <w:t xml:space="preserve">Exportación a países que operan al amparo del </w:t>
            </w:r>
            <w:r w:rsidR="00AB212A" w:rsidRPr="004C6ED4">
              <w:rPr>
                <w:color w:val="000000"/>
                <w:sz w:val="20"/>
                <w:lang w:val="es-ES"/>
              </w:rPr>
              <w:t>Artículo 5</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CB8CEC" w14:textId="77777777" w:rsidR="000D7CEA" w:rsidRPr="004C6ED4" w:rsidRDefault="000D7CEA" w:rsidP="000D7CEA">
            <w:pPr>
              <w:jc w:val="center"/>
              <w:rPr>
                <w:color w:val="000000"/>
                <w:sz w:val="20"/>
                <w:szCs w:val="20"/>
                <w:lang w:val="es-ES"/>
              </w:rPr>
            </w:pPr>
            <w:r w:rsidRPr="004C6ED4">
              <w:rPr>
                <w:color w:val="000000"/>
                <w:sz w:val="20"/>
                <w:lang w:val="es-ES"/>
              </w:rPr>
              <w:t>120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9F082" w14:textId="77777777" w:rsidR="000D7CEA" w:rsidRPr="004C6ED4" w:rsidRDefault="000D7CEA" w:rsidP="000D7CEA">
            <w:pPr>
              <w:jc w:val="center"/>
              <w:rPr>
                <w:color w:val="000000"/>
                <w:sz w:val="20"/>
                <w:szCs w:val="20"/>
                <w:lang w:val="es-ES"/>
              </w:rPr>
            </w:pPr>
            <w:r w:rsidRPr="004C6ED4">
              <w:rPr>
                <w:color w:val="000000"/>
                <w:sz w:val="20"/>
                <w:lang w:val="es-ES"/>
              </w:rPr>
              <w:t>80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BC7C98" w14:textId="77777777" w:rsidR="000D7CEA" w:rsidRPr="004C6ED4" w:rsidRDefault="000D7CEA" w:rsidP="000D7CEA">
            <w:pPr>
              <w:jc w:val="center"/>
              <w:rPr>
                <w:color w:val="000000"/>
                <w:sz w:val="20"/>
                <w:szCs w:val="20"/>
                <w:lang w:val="es-ES"/>
              </w:rPr>
            </w:pPr>
            <w:r w:rsidRPr="004C6ED4">
              <w:rPr>
                <w:color w:val="000000"/>
                <w:sz w:val="20"/>
                <w:lang w:val="es-ES"/>
              </w:rPr>
              <w:t>40</w:t>
            </w:r>
          </w:p>
        </w:tc>
      </w:tr>
      <w:tr w:rsidR="000D7CEA" w:rsidRPr="004C6ED4" w14:paraId="69A9BCC4" w14:textId="77777777" w:rsidTr="00315FD4">
        <w:trPr>
          <w:trHeight w:val="107"/>
        </w:trPr>
        <w:tc>
          <w:tcPr>
            <w:tcW w:w="158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B0D6A6" w14:textId="3A449D76" w:rsidR="000D7CEA" w:rsidRPr="004C6ED4" w:rsidRDefault="000D7CEA" w:rsidP="000D7CEA">
            <w:pPr>
              <w:jc w:val="left"/>
              <w:rPr>
                <w:color w:val="000000"/>
                <w:sz w:val="20"/>
                <w:szCs w:val="20"/>
                <w:lang w:val="es-ES"/>
              </w:rPr>
            </w:pPr>
            <w:r w:rsidRPr="004C6ED4">
              <w:rPr>
                <w:color w:val="000000"/>
                <w:sz w:val="20"/>
                <w:lang w:val="es-ES"/>
              </w:rPr>
              <w:t xml:space="preserve">Equipos para países que operan al amparo del </w:t>
            </w:r>
            <w:r w:rsidR="00AB212A" w:rsidRPr="004C6ED4">
              <w:rPr>
                <w:color w:val="000000"/>
                <w:sz w:val="20"/>
                <w:lang w:val="es-ES"/>
              </w:rPr>
              <w:t>Artículo 5</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2795E3" w14:textId="77777777" w:rsidR="000D7CEA" w:rsidRPr="004C6ED4" w:rsidRDefault="000D7CEA" w:rsidP="000D7CEA">
            <w:pPr>
              <w:jc w:val="center"/>
              <w:rPr>
                <w:color w:val="000000"/>
                <w:sz w:val="20"/>
                <w:szCs w:val="20"/>
                <w:lang w:val="es-ES"/>
              </w:rPr>
            </w:pPr>
            <w:r w:rsidRPr="004C6ED4">
              <w:rPr>
                <w:color w:val="000000"/>
                <w:sz w:val="20"/>
                <w:lang w:val="es-ES"/>
              </w:rPr>
              <w:t>80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E21C4" w14:textId="77777777" w:rsidR="000D7CEA" w:rsidRPr="004C6ED4" w:rsidRDefault="000D7CEA" w:rsidP="000D7CEA">
            <w:pPr>
              <w:jc w:val="center"/>
              <w:rPr>
                <w:color w:val="000000"/>
                <w:sz w:val="20"/>
                <w:szCs w:val="20"/>
                <w:lang w:val="es-ES"/>
              </w:rPr>
            </w:pPr>
            <w:r w:rsidRPr="004C6ED4">
              <w:rPr>
                <w:color w:val="000000"/>
                <w:sz w:val="20"/>
                <w:lang w:val="es-ES"/>
              </w:rPr>
              <w:t>60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26997" w14:textId="77777777" w:rsidR="000D7CEA" w:rsidRPr="004C6ED4" w:rsidRDefault="000D7CEA" w:rsidP="000D7CEA">
            <w:pPr>
              <w:jc w:val="center"/>
              <w:rPr>
                <w:color w:val="000000"/>
                <w:sz w:val="20"/>
                <w:szCs w:val="20"/>
                <w:lang w:val="es-ES"/>
              </w:rPr>
            </w:pPr>
            <w:r w:rsidRPr="004C6ED4">
              <w:rPr>
                <w:color w:val="000000"/>
                <w:sz w:val="20"/>
                <w:lang w:val="es-ES"/>
              </w:rPr>
              <w:t>30</w:t>
            </w:r>
          </w:p>
        </w:tc>
      </w:tr>
      <w:tr w:rsidR="000D7CEA" w:rsidRPr="004C6ED4" w14:paraId="3F45C3DD" w14:textId="77777777" w:rsidTr="00315FD4">
        <w:trPr>
          <w:trHeight w:val="170"/>
        </w:trPr>
        <w:tc>
          <w:tcPr>
            <w:tcW w:w="1589"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B8F3C" w14:textId="04A5878E" w:rsidR="000D7CEA" w:rsidRPr="004C6ED4" w:rsidRDefault="000D7CEA" w:rsidP="000D7CEA">
            <w:pPr>
              <w:jc w:val="left"/>
              <w:rPr>
                <w:color w:val="000000"/>
                <w:sz w:val="20"/>
                <w:szCs w:val="20"/>
                <w:lang w:val="es-ES"/>
              </w:rPr>
            </w:pPr>
            <w:r w:rsidRPr="004C6ED4">
              <w:rPr>
                <w:color w:val="000000"/>
                <w:sz w:val="20"/>
                <w:lang w:val="es-ES"/>
              </w:rPr>
              <w:t xml:space="preserve">Exportación a países que no operan al amparo del </w:t>
            </w:r>
            <w:r w:rsidR="00AB212A" w:rsidRPr="004C6ED4">
              <w:rPr>
                <w:color w:val="000000"/>
                <w:sz w:val="20"/>
                <w:lang w:val="es-ES"/>
              </w:rPr>
              <w:t>Artículo 5</w:t>
            </w:r>
          </w:p>
        </w:tc>
        <w:tc>
          <w:tcPr>
            <w:tcW w:w="15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72B714"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E662A4" w14:textId="77777777" w:rsidR="000D7CEA" w:rsidRPr="004C6ED4" w:rsidRDefault="000D7CEA" w:rsidP="000D7CEA">
            <w:pPr>
              <w:jc w:val="center"/>
              <w:rPr>
                <w:color w:val="000000"/>
                <w:sz w:val="20"/>
                <w:szCs w:val="20"/>
                <w:lang w:val="es-ES"/>
              </w:rPr>
            </w:pPr>
            <w:r w:rsidRPr="004C6ED4">
              <w:rPr>
                <w:color w:val="000000"/>
                <w:sz w:val="20"/>
                <w:lang w:val="es-ES"/>
              </w:rPr>
              <w:t>0</w:t>
            </w:r>
          </w:p>
        </w:tc>
        <w:tc>
          <w:tcPr>
            <w:tcW w:w="9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630864" w14:textId="77777777" w:rsidR="000D7CEA" w:rsidRPr="004C6ED4" w:rsidRDefault="000D7CEA" w:rsidP="000D7CEA">
            <w:pPr>
              <w:jc w:val="center"/>
              <w:rPr>
                <w:color w:val="000000"/>
                <w:sz w:val="20"/>
                <w:szCs w:val="20"/>
                <w:lang w:val="es-ES"/>
              </w:rPr>
            </w:pPr>
            <w:r w:rsidRPr="004C6ED4">
              <w:rPr>
                <w:color w:val="000000"/>
                <w:sz w:val="20"/>
                <w:lang w:val="es-ES"/>
              </w:rPr>
              <w:t>0</w:t>
            </w:r>
          </w:p>
        </w:tc>
      </w:tr>
    </w:tbl>
    <w:p w14:paraId="7277BF76" w14:textId="77777777" w:rsidR="000D7CEA" w:rsidRPr="004C6ED4" w:rsidRDefault="000D7CEA" w:rsidP="000D7CEA">
      <w:pPr>
        <w:spacing w:before="20"/>
        <w:rPr>
          <w:sz w:val="18"/>
          <w:szCs w:val="16"/>
          <w:lang w:val="es-ES"/>
        </w:rPr>
      </w:pPr>
      <w:r w:rsidRPr="004C6ED4">
        <w:rPr>
          <w:sz w:val="18"/>
          <w:lang w:val="es-ES"/>
        </w:rPr>
        <w:t>* Con carácter excepcional, y solo para la etapa I, se proporcionaría el nivel de costos adicionales de explotación indicado en el Cuadro 6 para las unidades de acondicionadores de aire de habitación fabricadas a más tardar hasta el 31 de diciembre de 2021 y vendidas a más tardar hasta el 31 de agosto de 2022.</w:t>
      </w:r>
    </w:p>
    <w:p w14:paraId="76F90B53" w14:textId="77777777" w:rsidR="000D7CEA" w:rsidRPr="004C6ED4" w:rsidRDefault="000D7CEA" w:rsidP="000D7CEA">
      <w:pPr>
        <w:rPr>
          <w:lang w:val="es-ES"/>
        </w:rPr>
      </w:pPr>
    </w:p>
    <w:p w14:paraId="4B3459ED" w14:textId="31B950F7" w:rsidR="000D7CEA" w:rsidRPr="004C6ED4" w:rsidRDefault="000D7CEA" w:rsidP="00B554E9">
      <w:pPr>
        <w:pStyle w:val="Heading1"/>
        <w:numPr>
          <w:ilvl w:val="0"/>
          <w:numId w:val="6"/>
        </w:numPr>
        <w:tabs>
          <w:tab w:val="clear" w:pos="0"/>
        </w:tabs>
        <w:rPr>
          <w:lang w:val="es-ES"/>
        </w:rPr>
      </w:pPr>
      <w:r w:rsidRPr="004C6ED4">
        <w:rPr>
          <w:lang w:val="es-ES"/>
        </w:rPr>
        <w:lastRenderedPageBreak/>
        <w:t>El plan de incentivos de costos adicionales de explotación acordado permitirá terminar la etapa I antes del 31 de diciembre de 2021, de acuerdo con la decisión 86/33 e), ya que los costos adicionales de explotación se desembolsarían en función de las ventas de los equipos fabricados antes de la fecha de terminación del proyecto; en consonancia con el carácter estacional de las ventas de equipos de A/A (es decir, a finales de la primavera y durante el verano); las unidades a base de R</w:t>
      </w:r>
      <w:r w:rsidRPr="004C6ED4">
        <w:rPr>
          <w:lang w:val="es-ES"/>
        </w:rPr>
        <w:noBreakHyphen/>
        <w:t>290 que se fabricaran hasta finales de 2021 inclusive podrían venderse hasta el 30 de agosto de 2022 inclusive. Todos los saldos restantes relacionados con los costos adicionales de explotación de las unidades fabricadas hasta finales de 2021 pero que no se hayan vendido antes del 30 de agosto de 2022 se notificarían al producirse la terminación financiera del proyecto y se devolverían al Fondo Multilateral.</w:t>
      </w:r>
    </w:p>
    <w:p w14:paraId="326AACCB" w14:textId="2D39E5FB" w:rsidR="000D7CEA" w:rsidRPr="004C6ED4" w:rsidRDefault="000D7CEA" w:rsidP="00B554E9">
      <w:pPr>
        <w:pStyle w:val="Heading1"/>
        <w:numPr>
          <w:ilvl w:val="0"/>
          <w:numId w:val="6"/>
        </w:numPr>
        <w:tabs>
          <w:tab w:val="clear" w:pos="0"/>
        </w:tabs>
        <w:rPr>
          <w:lang w:val="es-ES"/>
        </w:rPr>
      </w:pPr>
      <w:r w:rsidRPr="004C6ED4">
        <w:rPr>
          <w:lang w:val="es-ES"/>
        </w:rPr>
        <w:t>La Secretaría considera que, en consonancia con la nueva norma de eficiencia energética, el plan de incentivos de costos adicionales de explotación acordado fomentará la adopción de unidades de acondicionadores de aire de habitación a base de R</w:t>
      </w:r>
      <w:r w:rsidRPr="004C6ED4">
        <w:rPr>
          <w:lang w:val="es-ES"/>
        </w:rPr>
        <w:noBreakHyphen/>
        <w:t>290 enérgicamente eficientes. No obstante, es poco probable que la aplicación del plan de incentivos de costos adicionales de explotación por sí sola altere fundamentalmente la dinámica del mercado y garantice la aceptación de los equipos acondicionadores de aire de habitación a base de R</w:t>
      </w:r>
      <w:r w:rsidRPr="004C6ED4">
        <w:rPr>
          <w:lang w:val="es-ES"/>
        </w:rPr>
        <w:noBreakHyphen/>
        <w:t xml:space="preserve">290 en el mercado. Es probable que se requiera la ejecución continua de actividades y la elaboración de políticas y reglamentos para fomentar la aceptación en el mercado de las unidades de acondicionadores de aire de habitación </w:t>
      </w:r>
      <w:r w:rsidR="003F3567" w:rsidRPr="004C6ED4">
        <w:rPr>
          <w:lang w:val="es-ES"/>
        </w:rPr>
        <w:t>tipo split</w:t>
      </w:r>
      <w:r w:rsidRPr="004C6ED4">
        <w:rPr>
          <w:lang w:val="es-ES"/>
        </w:rPr>
        <w:t xml:space="preserve"> a base de R</w:t>
      </w:r>
      <w:r w:rsidRPr="004C6ED4">
        <w:rPr>
          <w:lang w:val="es-ES"/>
        </w:rPr>
        <w:noBreakHyphen/>
        <w:t>290 en China, incluidas aquellas previstas en la etapa II, a fin de garantizar una aceptación sostenida y sustancial del R</w:t>
      </w:r>
      <w:r w:rsidRPr="004C6ED4">
        <w:rPr>
          <w:lang w:val="es-ES"/>
        </w:rPr>
        <w:noBreakHyphen/>
        <w:t>290 en el mercado. Del mismo modo, es probable que también sea necesario aplicar políticas y reglamentos fuera de China para fomentar la aceptación de los equipos acondicionadores de aire de habitación a base de R</w:t>
      </w:r>
      <w:r w:rsidRPr="004C6ED4">
        <w:rPr>
          <w:lang w:val="es-ES"/>
        </w:rPr>
        <w:noBreakHyphen/>
        <w:t xml:space="preserve">290 en esos mercados. </w:t>
      </w:r>
    </w:p>
    <w:p w14:paraId="4173BD77" w14:textId="77777777" w:rsidR="000D7CEA" w:rsidRPr="004C6ED4" w:rsidRDefault="000D7CEA" w:rsidP="000D7CEA">
      <w:pPr>
        <w:rPr>
          <w:u w:val="single"/>
          <w:lang w:val="es-ES"/>
        </w:rPr>
      </w:pPr>
      <w:r w:rsidRPr="004C6ED4">
        <w:rPr>
          <w:u w:val="single"/>
          <w:lang w:val="es-ES"/>
        </w:rPr>
        <w:t xml:space="preserve">Conclusión </w:t>
      </w:r>
    </w:p>
    <w:p w14:paraId="10385048" w14:textId="77777777" w:rsidR="000D7CEA" w:rsidRPr="004C6ED4" w:rsidRDefault="000D7CEA" w:rsidP="000D7CEA">
      <w:pPr>
        <w:rPr>
          <w:lang w:val="es-ES"/>
        </w:rPr>
      </w:pPr>
    </w:p>
    <w:p w14:paraId="5B6C89A9" w14:textId="48E1749F" w:rsidR="000D7CEA" w:rsidRPr="004C6ED4" w:rsidRDefault="000D7CEA" w:rsidP="00B554E9">
      <w:pPr>
        <w:pStyle w:val="Heading1"/>
        <w:numPr>
          <w:ilvl w:val="0"/>
          <w:numId w:val="6"/>
        </w:numPr>
        <w:tabs>
          <w:tab w:val="clear" w:pos="0"/>
        </w:tabs>
        <w:rPr>
          <w:lang w:val="es-ES"/>
        </w:rPr>
      </w:pPr>
      <w:r w:rsidRPr="004C6ED4">
        <w:rPr>
          <w:lang w:val="es-ES"/>
        </w:rPr>
        <w:t>Se han llevado a cabo todas las</w:t>
      </w:r>
      <w:r w:rsidR="00AB212A" w:rsidRPr="004C6ED4">
        <w:rPr>
          <w:lang w:val="es-ES"/>
        </w:rPr>
        <w:t xml:space="preserve"> reconvers</w:t>
      </w:r>
      <w:r w:rsidRPr="004C6ED4">
        <w:rPr>
          <w:lang w:val="es-ES"/>
        </w:rPr>
        <w:t>iones y actividades de asistencia técnica. El desembolso de la FECO a los beneficiarios finales se sitúa en el 91%, y el consumo de HCFC</w:t>
      </w:r>
      <w:r w:rsidRPr="004C6ED4">
        <w:rPr>
          <w:lang w:val="es-ES"/>
        </w:rPr>
        <w:noBreakHyphen/>
        <w:t xml:space="preserve">22 en el sector se mantiene por debajo de los objetivos especificados en el Acuerdo con el Comité Ejecutivo. A pesar de los continuos esfuerzos del Gobierno de China, la CHEAA, la industria y la ONUDI, el nivel de fabricación de unidades de acondicionadores de aire de habitación </w:t>
      </w:r>
      <w:r w:rsidR="003F3567" w:rsidRPr="004C6ED4">
        <w:rPr>
          <w:lang w:val="es-ES"/>
        </w:rPr>
        <w:t>tipo split</w:t>
      </w:r>
      <w:r w:rsidRPr="004C6ED4">
        <w:rPr>
          <w:lang w:val="es-ES"/>
        </w:rPr>
        <w:t xml:space="preserve"> a base de R</w:t>
      </w:r>
      <w:r w:rsidRPr="004C6ED4">
        <w:rPr>
          <w:lang w:val="es-ES"/>
        </w:rPr>
        <w:noBreakHyphen/>
        <w:t>290 en las líneas</w:t>
      </w:r>
      <w:r w:rsidR="00AB212A" w:rsidRPr="004C6ED4">
        <w:rPr>
          <w:lang w:val="es-ES"/>
        </w:rPr>
        <w:t xml:space="preserve"> reconvert</w:t>
      </w:r>
      <w:r w:rsidRPr="004C6ED4">
        <w:rPr>
          <w:lang w:val="es-ES"/>
        </w:rPr>
        <w:t>idas sigue siendo muy bajo, lo que refleja la limitada penetración en el mercado local y mundial; en cambio, el R</w:t>
      </w:r>
      <w:r w:rsidRPr="004C6ED4">
        <w:rPr>
          <w:lang w:val="es-ES"/>
        </w:rPr>
        <w:noBreakHyphen/>
        <w:t>290 está bien establecido para los equipos sellados en fábrica, que se fabrican en las líneas</w:t>
      </w:r>
      <w:r w:rsidR="00AB212A" w:rsidRPr="004C6ED4">
        <w:rPr>
          <w:lang w:val="es-ES"/>
        </w:rPr>
        <w:t xml:space="preserve"> reconvert</w:t>
      </w:r>
      <w:r w:rsidRPr="004C6ED4">
        <w:rPr>
          <w:lang w:val="es-ES"/>
        </w:rPr>
        <w:t>idas a R</w:t>
      </w:r>
      <w:r w:rsidRPr="004C6ED4">
        <w:rPr>
          <w:lang w:val="es-ES"/>
        </w:rPr>
        <w:noBreakHyphen/>
        <w:t>290 en el marco del PGEH; no se están fabricando equipos a base de R</w:t>
      </w:r>
      <w:r w:rsidRPr="004C6ED4">
        <w:rPr>
          <w:lang w:val="es-ES"/>
        </w:rPr>
        <w:noBreakHyphen/>
        <w:t xml:space="preserve">410A en esas líneas. La decisión del Gobierno de China de no utilizar el plan de incentivos de costos adicionales de explotación para los equipos sellados en fábrica, sino de centrarse en las unidades </w:t>
      </w:r>
      <w:r w:rsidR="003F3567" w:rsidRPr="004C6ED4">
        <w:rPr>
          <w:lang w:val="es-ES"/>
        </w:rPr>
        <w:t>tipo split</w:t>
      </w:r>
      <w:r w:rsidRPr="004C6ED4">
        <w:rPr>
          <w:lang w:val="es-ES"/>
        </w:rPr>
        <w:t xml:space="preserve"> a base de R</w:t>
      </w:r>
      <w:r w:rsidRPr="004C6ED4">
        <w:rPr>
          <w:lang w:val="es-ES"/>
        </w:rPr>
        <w:noBreakHyphen/>
        <w:t>290, refleja el compromiso del Gobierno de garantizar el éxito de la adopción de la tecnología; la</w:t>
      </w:r>
      <w:r w:rsidR="00AB212A" w:rsidRPr="004C6ED4">
        <w:rPr>
          <w:lang w:val="es-ES"/>
        </w:rPr>
        <w:t xml:space="preserve"> reconvers</w:t>
      </w:r>
      <w:r w:rsidRPr="004C6ED4">
        <w:rPr>
          <w:lang w:val="es-ES"/>
        </w:rPr>
        <w:t>ión prevista por dos fabricantes de acondicionadores de aire de habitación a R</w:t>
      </w:r>
      <w:r w:rsidRPr="004C6ED4">
        <w:rPr>
          <w:lang w:val="es-ES"/>
        </w:rPr>
        <w:noBreakHyphen/>
        <w:t xml:space="preserve">290 con sus propios recursos es una señal alentadora de la aceptación en el mercado. La Secretaría apoya la aplicación del plan de incentivos de costos adicionales de explotación acordado hasta el 31 de diciembre de 2021. </w:t>
      </w:r>
    </w:p>
    <w:p w14:paraId="6DE9F860" w14:textId="77777777" w:rsidR="000D7CEA" w:rsidRPr="004C6ED4" w:rsidRDefault="000D7CEA" w:rsidP="000D7CEA">
      <w:pPr>
        <w:keepNext/>
        <w:keepLines/>
        <w:rPr>
          <w:b/>
          <w:lang w:val="es-ES"/>
        </w:rPr>
      </w:pPr>
      <w:r w:rsidRPr="004C6ED4">
        <w:rPr>
          <w:b/>
          <w:lang w:val="es-ES"/>
        </w:rPr>
        <w:t>Recomendación</w:t>
      </w:r>
    </w:p>
    <w:p w14:paraId="43EA6EDD" w14:textId="77777777" w:rsidR="000D7CEA" w:rsidRPr="004C6ED4" w:rsidRDefault="000D7CEA" w:rsidP="000D7CEA">
      <w:pPr>
        <w:keepNext/>
        <w:keepLines/>
        <w:rPr>
          <w:lang w:val="es-ES"/>
        </w:rPr>
      </w:pPr>
    </w:p>
    <w:p w14:paraId="13ABF505" w14:textId="77777777" w:rsidR="000D7CEA" w:rsidRPr="004C6ED4" w:rsidRDefault="000D7CEA" w:rsidP="00B554E9">
      <w:pPr>
        <w:pStyle w:val="Heading1"/>
        <w:keepNext/>
        <w:keepLines/>
        <w:numPr>
          <w:ilvl w:val="0"/>
          <w:numId w:val="6"/>
        </w:numPr>
        <w:tabs>
          <w:tab w:val="clear" w:pos="0"/>
        </w:tabs>
        <w:rPr>
          <w:lang w:val="es-ES"/>
        </w:rPr>
      </w:pPr>
      <w:r w:rsidRPr="004C6ED4">
        <w:rPr>
          <w:lang w:val="es-ES"/>
        </w:rPr>
        <w:t xml:space="preserve">El Comité Ejecutivo tal vez desee considerar tomar nota de lo siguiente: </w:t>
      </w:r>
    </w:p>
    <w:p w14:paraId="46E38766" w14:textId="5EC62525" w:rsidR="000D7CEA" w:rsidRPr="004C6ED4" w:rsidRDefault="000D7CEA" w:rsidP="00B554E9">
      <w:pPr>
        <w:pStyle w:val="Heading2"/>
        <w:widowControl/>
        <w:numPr>
          <w:ilvl w:val="1"/>
          <w:numId w:val="6"/>
        </w:numPr>
        <w:rPr>
          <w:lang w:val="es-ES"/>
        </w:rPr>
      </w:pPr>
      <w:r w:rsidRPr="004C6ED4">
        <w:rPr>
          <w:lang w:val="es-ES"/>
        </w:rPr>
        <w:t xml:space="preserve">El informe sobre la marcha de las actividades relativo a la ejecución del plan para el sector de acondicionares de aire de habitación de la etapa I del plan de gestión de la eliminación de los HCFC (PGEH) para China, incluidos los progresos en cuanto a los efectos del plan de incentivos de costos adicionales de explotación en la aceptación en el mercado de los acondicionadores de aire </w:t>
      </w:r>
      <w:r w:rsidR="003F3567" w:rsidRPr="004C6ED4">
        <w:rPr>
          <w:lang w:val="es-ES"/>
        </w:rPr>
        <w:t>tipo split</w:t>
      </w:r>
      <w:r w:rsidRPr="004C6ED4">
        <w:rPr>
          <w:lang w:val="es-ES"/>
        </w:rPr>
        <w:t xml:space="preserve"> a base de R</w:t>
      </w:r>
      <w:r w:rsidRPr="004C6ED4">
        <w:rPr>
          <w:lang w:val="es-ES"/>
        </w:rPr>
        <w:noBreakHyphen/>
        <w:t>290 en China, presentado por la ONUDI de conformidad con la decisión 84/68; y</w:t>
      </w:r>
    </w:p>
    <w:p w14:paraId="21CE31F1" w14:textId="77777777" w:rsidR="000D7CEA" w:rsidRPr="004C6ED4" w:rsidRDefault="000D7CEA" w:rsidP="00B554E9">
      <w:pPr>
        <w:pStyle w:val="Heading2"/>
        <w:widowControl/>
        <w:numPr>
          <w:ilvl w:val="1"/>
          <w:numId w:val="6"/>
        </w:numPr>
        <w:rPr>
          <w:lang w:val="es-ES"/>
        </w:rPr>
      </w:pPr>
      <w:r w:rsidRPr="004C6ED4">
        <w:rPr>
          <w:lang w:val="es-ES"/>
        </w:rPr>
        <w:t>La revisión acordada plan de incentivos de costos adicionales de explotación que se indica en el documento UNEP/OzL.Pro/ExCom/88/43.</w:t>
      </w:r>
    </w:p>
    <w:p w14:paraId="54E6F419" w14:textId="77777777" w:rsidR="000D7CEA" w:rsidRPr="004C6ED4" w:rsidRDefault="000D7CEA" w:rsidP="00315FD4">
      <w:pPr>
        <w:pStyle w:val="StyleHeader4Para4Left0Firstline0"/>
        <w:widowControl/>
        <w:numPr>
          <w:ilvl w:val="0"/>
          <w:numId w:val="0"/>
        </w:numPr>
        <w:spacing w:after="120"/>
        <w:rPr>
          <w:lang w:val="es-ES"/>
        </w:rPr>
      </w:pPr>
      <w:r w:rsidRPr="004C6ED4">
        <w:rPr>
          <w:b/>
          <w:lang w:val="es-ES"/>
        </w:rPr>
        <w:lastRenderedPageBreak/>
        <w:t>PLAN DE GESTIÓN DE LA ELIMINACIÓN DE LOS HCFC (ETAPA II) (PNUD, PNUMA, ONUDI, Banco Mundial, Austria, Alemania, Italia y Japón)</w:t>
      </w:r>
    </w:p>
    <w:p w14:paraId="1D6F24D9" w14:textId="77777777" w:rsidR="000D7CEA" w:rsidRPr="004C6ED4" w:rsidRDefault="000D7CEA" w:rsidP="00315FD4">
      <w:pPr>
        <w:spacing w:after="120"/>
        <w:jc w:val="center"/>
        <w:rPr>
          <w:b/>
          <w:lang w:val="es-ES"/>
        </w:rPr>
      </w:pPr>
      <w:r w:rsidRPr="004C6ED4">
        <w:rPr>
          <w:b/>
          <w:lang w:val="es-ES"/>
        </w:rPr>
        <w:t>Estrategia general para la etapa II del PGEH para China – Nota de la Secretaría</w:t>
      </w:r>
    </w:p>
    <w:p w14:paraId="3B72ED68" w14:textId="77777777" w:rsidR="000D7CEA" w:rsidRPr="004C6ED4" w:rsidRDefault="000D7CEA" w:rsidP="00315FD4">
      <w:pPr>
        <w:spacing w:after="120"/>
        <w:rPr>
          <w:u w:val="single"/>
          <w:lang w:val="es-ES"/>
        </w:rPr>
      </w:pPr>
      <w:r w:rsidRPr="004C6ED4">
        <w:rPr>
          <w:u w:val="single"/>
          <w:lang w:val="es-ES"/>
        </w:rPr>
        <w:t>Antecedentes</w:t>
      </w:r>
    </w:p>
    <w:p w14:paraId="08139753" w14:textId="77777777" w:rsidR="000D7CEA" w:rsidRPr="004C6ED4" w:rsidRDefault="000D7CEA" w:rsidP="00315FD4">
      <w:pPr>
        <w:pStyle w:val="Heading1"/>
        <w:numPr>
          <w:ilvl w:val="0"/>
          <w:numId w:val="6"/>
        </w:numPr>
        <w:tabs>
          <w:tab w:val="clear" w:pos="0"/>
        </w:tabs>
        <w:spacing w:after="120"/>
        <w:rPr>
          <w:lang w:val="es-ES"/>
        </w:rPr>
      </w:pPr>
      <w:r w:rsidRPr="004C6ED4">
        <w:rPr>
          <w:lang w:val="es-ES"/>
        </w:rPr>
        <w:t xml:space="preserve">En las reuniones 76ª y 77ª, el Comité Ejecutivo aprobó la etapa II del plan de gestión de la eliminación de los HCFC (PGEH) para China con los planes sectoriales relacionados y, en la 79ª reunión, aprobó su Acuerdo con el Gobierno de China para la ejecución de la etapa II del PGEH. </w:t>
      </w:r>
    </w:p>
    <w:p w14:paraId="72A0F004" w14:textId="06BDDA08" w:rsidR="000D7CEA" w:rsidRPr="004C6ED4" w:rsidRDefault="000D7CEA" w:rsidP="00315FD4">
      <w:pPr>
        <w:pStyle w:val="Heading1"/>
        <w:numPr>
          <w:ilvl w:val="0"/>
          <w:numId w:val="6"/>
        </w:numPr>
        <w:tabs>
          <w:tab w:val="clear" w:pos="0"/>
        </w:tabs>
        <w:spacing w:after="120"/>
        <w:rPr>
          <w:lang w:val="es-ES"/>
        </w:rPr>
      </w:pPr>
      <w:r w:rsidRPr="004C6ED4">
        <w:rPr>
          <w:lang w:val="es-ES"/>
        </w:rPr>
        <w:t>Los límites de consumo de HCFC y las cantidades de eliminación previstas en relación con los seis planes sectoriales de la etapa II para el periodo 2016</w:t>
      </w:r>
      <w:r w:rsidRPr="004C6ED4">
        <w:rPr>
          <w:lang w:val="es-ES"/>
        </w:rPr>
        <w:noBreakHyphen/>
        <w:t xml:space="preserve">2026 se indican en el Cuadro 1. </w:t>
      </w:r>
    </w:p>
    <w:p w14:paraId="2324B161" w14:textId="77777777" w:rsidR="000D7CEA" w:rsidRPr="004C6ED4" w:rsidRDefault="000D7CEA" w:rsidP="000D7CEA">
      <w:pPr>
        <w:rPr>
          <w:b/>
          <w:lang w:val="es-ES"/>
        </w:rPr>
      </w:pPr>
      <w:r w:rsidRPr="004C6ED4">
        <w:rPr>
          <w:b/>
          <w:lang w:val="es-ES"/>
        </w:rPr>
        <w:t>Cuadro 1. Límites de consumo y eliminación de HCFC por plan sectorial para la etapa II del PGEH para China con arreglo al Acuerdo aprobado en la 79ª reunión (toneladas PAO)</w:t>
      </w:r>
    </w:p>
    <w:tbl>
      <w:tblPr>
        <w:tblW w:w="9360" w:type="dxa"/>
        <w:tblLayout w:type="fixed"/>
        <w:tblCellMar>
          <w:left w:w="85" w:type="dxa"/>
          <w:right w:w="85" w:type="dxa"/>
        </w:tblCellMar>
        <w:tblLook w:val="04A0" w:firstRow="1" w:lastRow="0" w:firstColumn="1" w:lastColumn="0" w:noHBand="0" w:noVBand="1"/>
      </w:tblPr>
      <w:tblGrid>
        <w:gridCol w:w="1840"/>
        <w:gridCol w:w="1016"/>
        <w:gridCol w:w="180"/>
        <w:gridCol w:w="790"/>
        <w:gridCol w:w="264"/>
        <w:gridCol w:w="870"/>
        <w:gridCol w:w="184"/>
        <w:gridCol w:w="808"/>
        <w:gridCol w:w="246"/>
        <w:gridCol w:w="746"/>
        <w:gridCol w:w="142"/>
        <w:gridCol w:w="850"/>
        <w:gridCol w:w="370"/>
        <w:gridCol w:w="1054"/>
      </w:tblGrid>
      <w:tr w:rsidR="000D7CEA" w:rsidRPr="004C6ED4" w14:paraId="41D4C513" w14:textId="77777777">
        <w:trPr>
          <w:trHeight w:val="245"/>
          <w:tblHeader/>
        </w:trPr>
        <w:tc>
          <w:tcPr>
            <w:tcW w:w="9357" w:type="dxa"/>
            <w:gridSpan w:val="14"/>
            <w:tcBorders>
              <w:top w:val="single" w:sz="4" w:space="0" w:color="auto"/>
              <w:left w:val="single" w:sz="4" w:space="0" w:color="auto"/>
              <w:bottom w:val="single" w:sz="4" w:space="0" w:color="auto"/>
              <w:right w:val="single" w:sz="4" w:space="0" w:color="auto"/>
            </w:tcBorders>
            <w:vAlign w:val="center"/>
            <w:hideMark/>
          </w:tcPr>
          <w:p w14:paraId="51B5ADAE" w14:textId="77777777" w:rsidR="000D7CEA" w:rsidRPr="004C6ED4" w:rsidRDefault="000D7CEA" w:rsidP="000D7CEA">
            <w:pPr>
              <w:jc w:val="center"/>
              <w:rPr>
                <w:b/>
                <w:sz w:val="20"/>
                <w:szCs w:val="20"/>
                <w:lang w:val="es-ES"/>
              </w:rPr>
            </w:pPr>
            <w:r w:rsidRPr="004C6ED4">
              <w:rPr>
                <w:b/>
                <w:sz w:val="20"/>
                <w:lang w:val="es-ES"/>
              </w:rPr>
              <w:t>Consumo máximo permitido</w:t>
            </w:r>
          </w:p>
        </w:tc>
      </w:tr>
      <w:tr w:rsidR="000D7CEA" w:rsidRPr="004C6ED4" w14:paraId="47C33EB7" w14:textId="77777777">
        <w:trPr>
          <w:tblHeader/>
        </w:trPr>
        <w:tc>
          <w:tcPr>
            <w:tcW w:w="1838" w:type="dxa"/>
            <w:tcBorders>
              <w:top w:val="single" w:sz="4" w:space="0" w:color="auto"/>
              <w:left w:val="single" w:sz="4" w:space="0" w:color="auto"/>
              <w:bottom w:val="single" w:sz="4" w:space="0" w:color="auto"/>
              <w:right w:val="single" w:sz="4" w:space="0" w:color="auto"/>
            </w:tcBorders>
            <w:vAlign w:val="center"/>
            <w:hideMark/>
          </w:tcPr>
          <w:p w14:paraId="1A995414" w14:textId="77777777" w:rsidR="000D7CEA" w:rsidRPr="004C6ED4" w:rsidRDefault="000D7CEA" w:rsidP="000D7CEA">
            <w:pPr>
              <w:jc w:val="center"/>
              <w:rPr>
                <w:b/>
                <w:sz w:val="20"/>
                <w:szCs w:val="20"/>
                <w:lang w:val="es-ES"/>
              </w:rPr>
            </w:pPr>
            <w:r w:rsidRPr="004C6ED4">
              <w:rPr>
                <w:b/>
                <w:sz w:val="20"/>
                <w:lang w:val="es-ES"/>
              </w:rPr>
              <w:t>Sector</w:t>
            </w:r>
          </w:p>
        </w:tc>
        <w:tc>
          <w:tcPr>
            <w:tcW w:w="1195" w:type="dxa"/>
            <w:gridSpan w:val="2"/>
            <w:tcBorders>
              <w:top w:val="single" w:sz="4" w:space="0" w:color="auto"/>
              <w:left w:val="single" w:sz="4" w:space="0" w:color="auto"/>
              <w:bottom w:val="single" w:sz="4" w:space="0" w:color="auto"/>
              <w:right w:val="single" w:sz="4" w:space="0" w:color="auto"/>
            </w:tcBorders>
            <w:vAlign w:val="center"/>
            <w:hideMark/>
          </w:tcPr>
          <w:p w14:paraId="073B4582" w14:textId="77777777" w:rsidR="000D7CEA" w:rsidRPr="004C6ED4" w:rsidRDefault="000D7CEA" w:rsidP="000D7CEA">
            <w:pPr>
              <w:jc w:val="center"/>
              <w:rPr>
                <w:b/>
                <w:sz w:val="20"/>
                <w:szCs w:val="20"/>
                <w:lang w:val="es-ES"/>
              </w:rPr>
            </w:pPr>
            <w:r w:rsidRPr="004C6ED4">
              <w:rPr>
                <w:b/>
                <w:sz w:val="20"/>
                <w:lang w:val="es-ES"/>
              </w:rPr>
              <w:t>2016–2017</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07E62F39" w14:textId="77777777" w:rsidR="000D7CEA" w:rsidRPr="004C6ED4" w:rsidRDefault="000D7CEA" w:rsidP="000D7CEA">
            <w:pPr>
              <w:jc w:val="center"/>
              <w:rPr>
                <w:b/>
                <w:sz w:val="20"/>
                <w:szCs w:val="20"/>
                <w:lang w:val="es-ES"/>
              </w:rPr>
            </w:pPr>
            <w:r w:rsidRPr="004C6ED4">
              <w:rPr>
                <w:b/>
                <w:sz w:val="20"/>
                <w:lang w:val="es-ES"/>
              </w:rPr>
              <w:t>2018–2019</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4AE4A84" w14:textId="77777777" w:rsidR="000D7CEA" w:rsidRPr="004C6ED4" w:rsidRDefault="000D7CEA" w:rsidP="000D7CEA">
            <w:pPr>
              <w:jc w:val="center"/>
              <w:rPr>
                <w:b/>
                <w:sz w:val="20"/>
                <w:szCs w:val="20"/>
                <w:lang w:val="es-ES"/>
              </w:rPr>
            </w:pPr>
            <w:r w:rsidRPr="004C6ED4">
              <w:rPr>
                <w:b/>
                <w:sz w:val="20"/>
                <w:lang w:val="es-E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D6D7541" w14:textId="77777777" w:rsidR="000D7CEA" w:rsidRPr="004C6ED4" w:rsidRDefault="000D7CEA" w:rsidP="000D7CEA">
            <w:pPr>
              <w:jc w:val="center"/>
              <w:rPr>
                <w:b/>
                <w:sz w:val="20"/>
                <w:szCs w:val="20"/>
                <w:lang w:val="es-ES"/>
              </w:rPr>
            </w:pPr>
            <w:r w:rsidRPr="004C6ED4">
              <w:rPr>
                <w:b/>
                <w:sz w:val="20"/>
                <w:lang w:val="es-ES"/>
              </w:rPr>
              <w:t>2022</w:t>
            </w:r>
          </w:p>
        </w:tc>
        <w:tc>
          <w:tcPr>
            <w:tcW w:w="888" w:type="dxa"/>
            <w:gridSpan w:val="2"/>
            <w:tcBorders>
              <w:top w:val="single" w:sz="4" w:space="0" w:color="auto"/>
              <w:left w:val="single" w:sz="4" w:space="0" w:color="auto"/>
              <w:bottom w:val="single" w:sz="4" w:space="0" w:color="auto"/>
              <w:right w:val="single" w:sz="4" w:space="0" w:color="auto"/>
            </w:tcBorders>
            <w:vAlign w:val="center"/>
            <w:hideMark/>
          </w:tcPr>
          <w:p w14:paraId="7B382D81" w14:textId="77777777" w:rsidR="000D7CEA" w:rsidRPr="004C6ED4" w:rsidRDefault="000D7CEA" w:rsidP="000D7CEA">
            <w:pPr>
              <w:jc w:val="center"/>
              <w:rPr>
                <w:b/>
                <w:sz w:val="20"/>
                <w:szCs w:val="20"/>
                <w:lang w:val="es-ES"/>
              </w:rPr>
            </w:pPr>
            <w:r w:rsidRPr="004C6ED4">
              <w:rPr>
                <w:b/>
                <w:sz w:val="20"/>
                <w:lang w:val="es-ES"/>
              </w:rPr>
              <w:t>2023–2024</w:t>
            </w:r>
          </w:p>
        </w:tc>
        <w:tc>
          <w:tcPr>
            <w:tcW w:w="1220" w:type="dxa"/>
            <w:gridSpan w:val="2"/>
            <w:tcBorders>
              <w:top w:val="single" w:sz="4" w:space="0" w:color="auto"/>
              <w:left w:val="single" w:sz="4" w:space="0" w:color="auto"/>
              <w:bottom w:val="single" w:sz="4" w:space="0" w:color="auto"/>
              <w:right w:val="single" w:sz="4" w:space="0" w:color="auto"/>
            </w:tcBorders>
            <w:vAlign w:val="center"/>
            <w:hideMark/>
          </w:tcPr>
          <w:p w14:paraId="3536A779" w14:textId="77777777" w:rsidR="000D7CEA" w:rsidRPr="004C6ED4" w:rsidRDefault="000D7CEA" w:rsidP="000D7CEA">
            <w:pPr>
              <w:jc w:val="center"/>
              <w:rPr>
                <w:b/>
                <w:sz w:val="20"/>
                <w:szCs w:val="20"/>
                <w:lang w:val="es-ES"/>
              </w:rPr>
            </w:pPr>
            <w:r w:rsidRPr="004C6ED4">
              <w:rPr>
                <w:b/>
                <w:sz w:val="20"/>
                <w:lang w:val="es-ES"/>
              </w:rPr>
              <w:t>2025</w:t>
            </w:r>
          </w:p>
        </w:tc>
        <w:tc>
          <w:tcPr>
            <w:tcW w:w="1054" w:type="dxa"/>
            <w:tcBorders>
              <w:top w:val="single" w:sz="4" w:space="0" w:color="auto"/>
              <w:left w:val="single" w:sz="4" w:space="0" w:color="auto"/>
              <w:bottom w:val="single" w:sz="4" w:space="0" w:color="auto"/>
              <w:right w:val="single" w:sz="4" w:space="0" w:color="auto"/>
            </w:tcBorders>
            <w:vAlign w:val="center"/>
            <w:hideMark/>
          </w:tcPr>
          <w:p w14:paraId="0CC39F4F" w14:textId="77777777" w:rsidR="000D7CEA" w:rsidRPr="004C6ED4" w:rsidRDefault="000D7CEA" w:rsidP="000D7CEA">
            <w:pPr>
              <w:jc w:val="center"/>
              <w:rPr>
                <w:b/>
                <w:sz w:val="20"/>
                <w:szCs w:val="20"/>
                <w:lang w:val="es-ES"/>
              </w:rPr>
            </w:pPr>
            <w:r w:rsidRPr="004C6ED4">
              <w:rPr>
                <w:b/>
                <w:sz w:val="20"/>
                <w:lang w:val="es-ES"/>
              </w:rPr>
              <w:t>2026</w:t>
            </w:r>
          </w:p>
        </w:tc>
      </w:tr>
      <w:tr w:rsidR="000D7CEA" w:rsidRPr="004C6ED4" w14:paraId="5D4793E5" w14:textId="77777777">
        <w:tc>
          <w:tcPr>
            <w:tcW w:w="1838" w:type="dxa"/>
            <w:tcBorders>
              <w:top w:val="single" w:sz="4" w:space="0" w:color="auto"/>
              <w:left w:val="single" w:sz="4" w:space="0" w:color="auto"/>
              <w:bottom w:val="single" w:sz="4" w:space="0" w:color="auto"/>
              <w:right w:val="single" w:sz="4" w:space="0" w:color="auto"/>
            </w:tcBorders>
            <w:hideMark/>
          </w:tcPr>
          <w:p w14:paraId="2849C1FB" w14:textId="77777777" w:rsidR="000D7CEA" w:rsidRPr="004C6ED4" w:rsidRDefault="000D7CEA" w:rsidP="000D7CEA">
            <w:pPr>
              <w:jc w:val="left"/>
              <w:rPr>
                <w:sz w:val="20"/>
                <w:szCs w:val="20"/>
                <w:lang w:val="es-ES"/>
              </w:rPr>
            </w:pPr>
            <w:r w:rsidRPr="004C6ED4">
              <w:rPr>
                <w:sz w:val="20"/>
                <w:lang w:val="es-ES"/>
              </w:rPr>
              <w:t>Nacional</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A3894F" w14:textId="0D999D6B" w:rsidR="000D7CEA" w:rsidRPr="004C6ED4" w:rsidRDefault="000D7CEA" w:rsidP="000D7CEA">
            <w:pPr>
              <w:jc w:val="right"/>
              <w:rPr>
                <w:sz w:val="20"/>
                <w:szCs w:val="20"/>
                <w:lang w:val="es-ES"/>
              </w:rPr>
            </w:pPr>
            <w:r w:rsidRPr="004C6ED4">
              <w:rPr>
                <w:sz w:val="20"/>
                <w:lang w:val="es-ES"/>
              </w:rPr>
              <w:t>16</w:t>
            </w:r>
            <w:r w:rsidR="00212526" w:rsidRPr="004C6ED4">
              <w:rPr>
                <w:sz w:val="20"/>
                <w:lang w:val="es-ES"/>
              </w:rPr>
              <w:t>.</w:t>
            </w:r>
            <w:r w:rsidRPr="004C6ED4">
              <w:rPr>
                <w:sz w:val="20"/>
                <w:lang w:val="es-ES"/>
              </w:rPr>
              <w:t>978,9</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D76E59" w14:textId="7478BC29" w:rsidR="000D7CEA" w:rsidRPr="004C6ED4" w:rsidRDefault="000D7CEA" w:rsidP="000D7CEA">
            <w:pPr>
              <w:jc w:val="right"/>
              <w:rPr>
                <w:sz w:val="20"/>
                <w:szCs w:val="20"/>
                <w:lang w:val="es-ES"/>
              </w:rPr>
            </w:pPr>
            <w:r w:rsidRPr="004C6ED4">
              <w:rPr>
                <w:sz w:val="20"/>
                <w:lang w:val="es-ES"/>
              </w:rPr>
              <w:t>15</w:t>
            </w:r>
            <w:r w:rsidR="00212526" w:rsidRPr="004C6ED4">
              <w:rPr>
                <w:sz w:val="20"/>
                <w:lang w:val="es-ES"/>
              </w:rPr>
              <w:t>.</w:t>
            </w:r>
            <w:r w:rsidRPr="004C6ED4">
              <w:rPr>
                <w:sz w:val="20"/>
                <w:lang w:val="es-ES"/>
              </w:rPr>
              <w:t>048,1</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B10D38" w14:textId="224B7B8F" w:rsidR="000D7CEA" w:rsidRPr="004C6ED4" w:rsidRDefault="000D7CEA" w:rsidP="000D7CEA">
            <w:pPr>
              <w:jc w:val="right"/>
              <w:rPr>
                <w:sz w:val="20"/>
                <w:szCs w:val="20"/>
                <w:lang w:val="es-ES"/>
              </w:rPr>
            </w:pPr>
            <w:r w:rsidRPr="004C6ED4">
              <w:rPr>
                <w:sz w:val="16"/>
                <w:lang w:val="es-ES"/>
              </w:rPr>
              <w:t>**</w:t>
            </w:r>
            <w:r w:rsidRPr="004C6ED4">
              <w:rPr>
                <w:sz w:val="20"/>
                <w:lang w:val="es-ES"/>
              </w:rPr>
              <w:t>11</w:t>
            </w:r>
            <w:r w:rsidR="00212526" w:rsidRPr="004C6ED4">
              <w:rPr>
                <w:sz w:val="20"/>
                <w:lang w:val="es-ES"/>
              </w:rPr>
              <w:t>.</w:t>
            </w:r>
            <w:r w:rsidRPr="004C6ED4">
              <w:rPr>
                <w:sz w:val="20"/>
                <w:lang w:val="es-ES"/>
              </w:rPr>
              <w:t>772,0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5502BA" w14:textId="77777777" w:rsidR="000D7CEA" w:rsidRPr="004C6ED4" w:rsidRDefault="000D7CEA" w:rsidP="000D7CEA">
            <w:pPr>
              <w:jc w:val="right"/>
              <w:rPr>
                <w:sz w:val="20"/>
                <w:szCs w:val="20"/>
                <w:lang w:val="es-ES"/>
              </w:rPr>
            </w:pPr>
            <w:r w:rsidRPr="004C6ED4">
              <w:rPr>
                <w:sz w:val="20"/>
                <w:lang w:val="es-ES"/>
              </w:rPr>
              <w:t>n.c.</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5643D5" w14:textId="77777777" w:rsidR="000D7CEA" w:rsidRPr="004C6ED4" w:rsidRDefault="000D7CEA" w:rsidP="000D7CEA">
            <w:pPr>
              <w:jc w:val="right"/>
              <w:rPr>
                <w:sz w:val="20"/>
                <w:szCs w:val="20"/>
                <w:lang w:val="es-ES"/>
              </w:rPr>
            </w:pPr>
            <w:r w:rsidRPr="004C6ED4">
              <w:rPr>
                <w:sz w:val="20"/>
                <w:lang w:val="es-ES"/>
              </w:rPr>
              <w:t>n.c.</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7506F0" w14:textId="77777777" w:rsidR="000D7CEA" w:rsidRPr="004C6ED4" w:rsidRDefault="000D7CEA" w:rsidP="000D7CEA">
            <w:pPr>
              <w:jc w:val="right"/>
              <w:rPr>
                <w:sz w:val="20"/>
                <w:szCs w:val="20"/>
                <w:lang w:val="es-ES"/>
              </w:rPr>
            </w:pPr>
            <w:r w:rsidRPr="004C6ED4">
              <w:rPr>
                <w:sz w:val="20"/>
                <w:lang w:val="es-ES"/>
              </w:rPr>
              <w:t>n.c.</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9806BF" w14:textId="77777777" w:rsidR="000D7CEA" w:rsidRPr="004C6ED4" w:rsidRDefault="000D7CEA" w:rsidP="000D7CEA">
            <w:pPr>
              <w:jc w:val="right"/>
              <w:rPr>
                <w:sz w:val="20"/>
                <w:szCs w:val="20"/>
                <w:lang w:val="es-ES"/>
              </w:rPr>
            </w:pPr>
            <w:r w:rsidRPr="004C6ED4">
              <w:rPr>
                <w:sz w:val="20"/>
                <w:lang w:val="es-ES"/>
              </w:rPr>
              <w:t>n.c.</w:t>
            </w:r>
          </w:p>
        </w:tc>
      </w:tr>
      <w:tr w:rsidR="000D7CEA" w:rsidRPr="004C6ED4" w14:paraId="26DF5958" w14:textId="77777777">
        <w:tc>
          <w:tcPr>
            <w:tcW w:w="1838" w:type="dxa"/>
            <w:tcBorders>
              <w:top w:val="single" w:sz="4" w:space="0" w:color="auto"/>
              <w:left w:val="single" w:sz="4" w:space="0" w:color="auto"/>
              <w:bottom w:val="single" w:sz="4" w:space="0" w:color="auto"/>
              <w:right w:val="single" w:sz="4" w:space="0" w:color="auto"/>
            </w:tcBorders>
            <w:hideMark/>
          </w:tcPr>
          <w:p w14:paraId="1E018F1C" w14:textId="77777777" w:rsidR="000D7CEA" w:rsidRPr="004C6ED4" w:rsidRDefault="000D7CEA" w:rsidP="000D7CEA">
            <w:pPr>
              <w:jc w:val="left"/>
              <w:rPr>
                <w:sz w:val="20"/>
                <w:szCs w:val="20"/>
                <w:lang w:val="es-ES"/>
              </w:rPr>
            </w:pPr>
            <w:r w:rsidRPr="004C6ED4">
              <w:rPr>
                <w:sz w:val="20"/>
                <w:lang w:val="es-ES"/>
              </w:rPr>
              <w:t>Espumas de XPS*</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DBF39F" w14:textId="746A4C88"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286,0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1DFB6B" w14:textId="00A67690"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032,0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431DD9" w14:textId="7F0DA726"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DCEFD7" w14:textId="239C3627"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397,0</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E9D510" w14:textId="77777777" w:rsidR="000D7CEA" w:rsidRPr="004C6ED4" w:rsidRDefault="000D7CEA" w:rsidP="000D7CEA">
            <w:pPr>
              <w:jc w:val="right"/>
              <w:rPr>
                <w:sz w:val="20"/>
                <w:szCs w:val="20"/>
                <w:lang w:val="es-ES"/>
              </w:rPr>
            </w:pPr>
            <w:r w:rsidRPr="004C6ED4">
              <w:rPr>
                <w:sz w:val="20"/>
                <w:lang w:val="es-ES"/>
              </w:rPr>
              <w:t>762,0</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9F8500" w14:textId="77777777" w:rsidR="000D7CEA" w:rsidRPr="004C6ED4" w:rsidRDefault="000D7CEA" w:rsidP="000D7CEA">
            <w:pPr>
              <w:jc w:val="right"/>
              <w:rPr>
                <w:sz w:val="20"/>
                <w:szCs w:val="20"/>
                <w:lang w:val="es-ES"/>
              </w:rPr>
            </w:pPr>
            <w:r w:rsidRPr="004C6ED4">
              <w:rPr>
                <w:sz w:val="20"/>
                <w:lang w:val="es-ES"/>
              </w:rPr>
              <w:t>165,0</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BE4810"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6E2E8A6A" w14:textId="77777777">
        <w:tc>
          <w:tcPr>
            <w:tcW w:w="1838" w:type="dxa"/>
            <w:tcBorders>
              <w:top w:val="single" w:sz="4" w:space="0" w:color="auto"/>
              <w:left w:val="single" w:sz="4" w:space="0" w:color="auto"/>
              <w:bottom w:val="single" w:sz="4" w:space="0" w:color="auto"/>
              <w:right w:val="single" w:sz="4" w:space="0" w:color="auto"/>
            </w:tcBorders>
            <w:hideMark/>
          </w:tcPr>
          <w:p w14:paraId="61733C0A" w14:textId="77777777" w:rsidR="000D7CEA" w:rsidRPr="004C6ED4" w:rsidRDefault="000D7CEA" w:rsidP="000D7CEA">
            <w:pPr>
              <w:jc w:val="left"/>
              <w:rPr>
                <w:sz w:val="20"/>
                <w:szCs w:val="20"/>
                <w:lang w:val="es-ES"/>
              </w:rPr>
            </w:pPr>
            <w:r w:rsidRPr="004C6ED4">
              <w:rPr>
                <w:sz w:val="20"/>
                <w:lang w:val="es-ES"/>
              </w:rPr>
              <w:t>Espumas de PU*</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D338E1" w14:textId="486F696D" w:rsidR="000D7CEA" w:rsidRPr="004C6ED4" w:rsidRDefault="000D7CEA" w:rsidP="000D7CEA">
            <w:pPr>
              <w:jc w:val="right"/>
              <w:rPr>
                <w:sz w:val="20"/>
                <w:szCs w:val="20"/>
                <w:lang w:val="es-ES"/>
              </w:rPr>
            </w:pPr>
            <w:r w:rsidRPr="004C6ED4">
              <w:rPr>
                <w:sz w:val="20"/>
                <w:lang w:val="es-ES"/>
              </w:rPr>
              <w:t>4</w:t>
            </w:r>
            <w:r w:rsidR="00212526" w:rsidRPr="004C6ED4">
              <w:rPr>
                <w:sz w:val="20"/>
                <w:lang w:val="es-ES"/>
              </w:rPr>
              <w:t>.</w:t>
            </w:r>
            <w:r w:rsidRPr="004C6ED4">
              <w:rPr>
                <w:sz w:val="20"/>
                <w:lang w:val="es-ES"/>
              </w:rPr>
              <w:t>449,6</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39E322" w14:textId="4336E143"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774,5</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CB6F8F" w14:textId="0067BF49"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83A37B" w14:textId="5EB57ED8"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965,7</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237A0E" w14:textId="0FF6D05F"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078,4</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0E32CC" w14:textId="77777777" w:rsidR="000D7CEA" w:rsidRPr="004C6ED4" w:rsidRDefault="000D7CEA" w:rsidP="000D7CEA">
            <w:pPr>
              <w:jc w:val="right"/>
              <w:rPr>
                <w:sz w:val="20"/>
                <w:szCs w:val="20"/>
                <w:lang w:val="es-ES"/>
              </w:rPr>
            </w:pPr>
            <w:r w:rsidRPr="004C6ED4">
              <w:rPr>
                <w:sz w:val="20"/>
                <w:lang w:val="es-ES"/>
              </w:rPr>
              <w:t>330,0</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BF6910"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08BD9BEB" w14:textId="77777777">
        <w:tc>
          <w:tcPr>
            <w:tcW w:w="1838" w:type="dxa"/>
            <w:tcBorders>
              <w:top w:val="single" w:sz="4" w:space="0" w:color="auto"/>
              <w:left w:val="single" w:sz="4" w:space="0" w:color="auto"/>
              <w:bottom w:val="single" w:sz="4" w:space="0" w:color="auto"/>
              <w:right w:val="single" w:sz="4" w:space="0" w:color="auto"/>
            </w:tcBorders>
            <w:hideMark/>
          </w:tcPr>
          <w:p w14:paraId="0A80EB3D" w14:textId="77777777" w:rsidR="000D7CEA" w:rsidRPr="004C6ED4" w:rsidRDefault="000D7CEA" w:rsidP="000D7CEA">
            <w:pPr>
              <w:jc w:val="left"/>
              <w:rPr>
                <w:sz w:val="20"/>
                <w:szCs w:val="20"/>
                <w:lang w:val="es-ES"/>
              </w:rPr>
            </w:pPr>
            <w:r w:rsidRPr="004C6ED4">
              <w:rPr>
                <w:sz w:val="20"/>
                <w:lang w:val="es-ES"/>
              </w:rPr>
              <w:t>ICR*</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CD37D7" w14:textId="643659ED"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162,5</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E3DAD1" w14:textId="5FA3AAD7"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042,4</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4E681B" w14:textId="6EFBA6DB" w:rsidR="000D7CEA" w:rsidRPr="004C6ED4" w:rsidRDefault="000D7CEA" w:rsidP="000D7CEA">
            <w:pPr>
              <w:jc w:val="right"/>
              <w:rPr>
                <w:sz w:val="20"/>
                <w:szCs w:val="20"/>
                <w:lang w:val="es-ES"/>
              </w:rPr>
            </w:pPr>
            <w:r w:rsidRPr="004C6ED4">
              <w:rPr>
                <w:sz w:val="16"/>
                <w:lang w:val="es-ES"/>
              </w:rPr>
              <w:t>**</w:t>
            </w:r>
            <w:r w:rsidRPr="004C6ED4">
              <w:rPr>
                <w:sz w:val="20"/>
                <w:lang w:val="es-ES"/>
              </w:rPr>
              <w:t>1</w:t>
            </w:r>
            <w:r w:rsidR="00212526" w:rsidRPr="004C6ED4">
              <w:rPr>
                <w:sz w:val="20"/>
                <w:lang w:val="es-ES"/>
              </w:rPr>
              <w:t>.</w:t>
            </w:r>
            <w:r w:rsidRPr="004C6ED4">
              <w:rPr>
                <w:sz w:val="20"/>
                <w:lang w:val="es-ES"/>
              </w:rPr>
              <w:t>609,9</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FCA81A" w14:textId="77777777" w:rsidR="000D7CEA" w:rsidRPr="004C6ED4" w:rsidRDefault="000D7CEA" w:rsidP="000D7CEA">
            <w:pPr>
              <w:jc w:val="right"/>
              <w:rPr>
                <w:sz w:val="20"/>
                <w:szCs w:val="20"/>
                <w:lang w:val="es-ES"/>
              </w:rPr>
            </w:pPr>
            <w:r w:rsidRPr="004C6ED4">
              <w:rPr>
                <w:sz w:val="20"/>
                <w:lang w:val="es-ES"/>
              </w:rPr>
              <w:t>n.c.</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C9D48D" w14:textId="77777777" w:rsidR="000D7CEA" w:rsidRPr="004C6ED4" w:rsidRDefault="000D7CEA" w:rsidP="000D7CEA">
            <w:pPr>
              <w:jc w:val="right"/>
              <w:rPr>
                <w:sz w:val="20"/>
                <w:szCs w:val="20"/>
                <w:lang w:val="es-ES"/>
              </w:rPr>
            </w:pPr>
            <w:r w:rsidRPr="004C6ED4">
              <w:rPr>
                <w:sz w:val="20"/>
                <w:lang w:val="es-ES"/>
              </w:rPr>
              <w:t>n.c.</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EBD64D" w14:textId="77777777" w:rsidR="000D7CEA" w:rsidRPr="004C6ED4" w:rsidRDefault="000D7CEA" w:rsidP="000D7CEA">
            <w:pPr>
              <w:jc w:val="right"/>
              <w:rPr>
                <w:sz w:val="20"/>
                <w:szCs w:val="20"/>
                <w:lang w:val="es-ES"/>
              </w:rPr>
            </w:pPr>
            <w:r w:rsidRPr="004C6ED4">
              <w:rPr>
                <w:sz w:val="20"/>
                <w:lang w:val="es-ES"/>
              </w:rPr>
              <w:t>n.c.</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8920D6" w14:textId="77777777" w:rsidR="000D7CEA" w:rsidRPr="004C6ED4" w:rsidRDefault="000D7CEA" w:rsidP="000D7CEA">
            <w:pPr>
              <w:jc w:val="right"/>
              <w:rPr>
                <w:sz w:val="20"/>
                <w:szCs w:val="20"/>
                <w:lang w:val="es-ES"/>
              </w:rPr>
            </w:pPr>
            <w:r w:rsidRPr="004C6ED4">
              <w:rPr>
                <w:sz w:val="20"/>
                <w:lang w:val="es-ES"/>
              </w:rPr>
              <w:t>n.c.</w:t>
            </w:r>
          </w:p>
        </w:tc>
      </w:tr>
      <w:tr w:rsidR="000D7CEA" w:rsidRPr="004C6ED4" w14:paraId="47C256BE" w14:textId="77777777">
        <w:tc>
          <w:tcPr>
            <w:tcW w:w="1838" w:type="dxa"/>
            <w:tcBorders>
              <w:top w:val="single" w:sz="4" w:space="0" w:color="auto"/>
              <w:left w:val="single" w:sz="4" w:space="0" w:color="auto"/>
              <w:bottom w:val="single" w:sz="4" w:space="0" w:color="auto"/>
              <w:right w:val="single" w:sz="4" w:space="0" w:color="auto"/>
            </w:tcBorders>
            <w:hideMark/>
          </w:tcPr>
          <w:p w14:paraId="6D13489B" w14:textId="77777777" w:rsidR="000D7CEA" w:rsidRPr="004C6ED4" w:rsidRDefault="000D7CEA" w:rsidP="000D7CEA">
            <w:pPr>
              <w:jc w:val="left"/>
              <w:rPr>
                <w:sz w:val="20"/>
                <w:szCs w:val="20"/>
                <w:lang w:val="es-ES"/>
              </w:rPr>
            </w:pPr>
            <w:r w:rsidRPr="004C6ED4">
              <w:rPr>
                <w:sz w:val="20"/>
                <w:lang w:val="es-ES"/>
              </w:rPr>
              <w:t>RAC*</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D55208" w14:textId="0EA21178"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697,7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B8A9C9" w14:textId="583D3637"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876,0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567CA7" w14:textId="58777094" w:rsidR="000D7CEA" w:rsidRPr="004C6ED4" w:rsidRDefault="000D7CEA" w:rsidP="000D7CEA">
            <w:pPr>
              <w:jc w:val="right"/>
              <w:rPr>
                <w:sz w:val="20"/>
                <w:szCs w:val="20"/>
                <w:lang w:val="es-ES"/>
              </w:rPr>
            </w:pPr>
            <w:r w:rsidRPr="004C6ED4">
              <w:rPr>
                <w:sz w:val="16"/>
                <w:lang w:val="es-ES"/>
              </w:rPr>
              <w:t>**</w:t>
            </w:r>
            <w:r w:rsidRPr="004C6ED4">
              <w:rPr>
                <w:sz w:val="20"/>
                <w:lang w:val="es-ES"/>
              </w:rPr>
              <w:t>2</w:t>
            </w:r>
            <w:r w:rsidR="00212526" w:rsidRPr="004C6ED4">
              <w:rPr>
                <w:sz w:val="20"/>
                <w:lang w:val="es-ES"/>
              </w:rPr>
              <w:t>.</w:t>
            </w:r>
            <w:r w:rsidRPr="004C6ED4">
              <w:rPr>
                <w:sz w:val="20"/>
                <w:lang w:val="es-ES"/>
              </w:rPr>
              <w:t>259,7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F8FD97" w14:textId="77777777" w:rsidR="000D7CEA" w:rsidRPr="004C6ED4" w:rsidRDefault="000D7CEA" w:rsidP="000D7CEA">
            <w:pPr>
              <w:jc w:val="right"/>
              <w:rPr>
                <w:sz w:val="20"/>
                <w:szCs w:val="20"/>
                <w:lang w:val="es-ES"/>
              </w:rPr>
            </w:pPr>
            <w:r w:rsidRPr="004C6ED4">
              <w:rPr>
                <w:sz w:val="20"/>
                <w:lang w:val="es-ES"/>
              </w:rPr>
              <w:t>n.c.</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256B6A" w14:textId="77777777" w:rsidR="000D7CEA" w:rsidRPr="004C6ED4" w:rsidRDefault="000D7CEA" w:rsidP="000D7CEA">
            <w:pPr>
              <w:jc w:val="right"/>
              <w:rPr>
                <w:sz w:val="20"/>
                <w:szCs w:val="20"/>
                <w:lang w:val="es-ES"/>
              </w:rPr>
            </w:pPr>
            <w:r w:rsidRPr="004C6ED4">
              <w:rPr>
                <w:sz w:val="20"/>
                <w:lang w:val="es-ES"/>
              </w:rPr>
              <w:t>n.c.</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96882B" w14:textId="77777777" w:rsidR="000D7CEA" w:rsidRPr="004C6ED4" w:rsidRDefault="000D7CEA" w:rsidP="000D7CEA">
            <w:pPr>
              <w:jc w:val="right"/>
              <w:rPr>
                <w:sz w:val="20"/>
                <w:szCs w:val="20"/>
                <w:lang w:val="es-ES"/>
              </w:rPr>
            </w:pPr>
            <w:r w:rsidRPr="004C6ED4">
              <w:rPr>
                <w:sz w:val="20"/>
                <w:lang w:val="es-ES"/>
              </w:rPr>
              <w:t>n.c.</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F2981C" w14:textId="77777777" w:rsidR="000D7CEA" w:rsidRPr="004C6ED4" w:rsidRDefault="000D7CEA" w:rsidP="000D7CEA">
            <w:pPr>
              <w:jc w:val="right"/>
              <w:rPr>
                <w:sz w:val="20"/>
                <w:szCs w:val="20"/>
                <w:lang w:val="es-ES"/>
              </w:rPr>
            </w:pPr>
            <w:r w:rsidRPr="004C6ED4">
              <w:rPr>
                <w:sz w:val="20"/>
                <w:lang w:val="es-ES"/>
              </w:rPr>
              <w:t>n.c.</w:t>
            </w:r>
          </w:p>
        </w:tc>
      </w:tr>
      <w:tr w:rsidR="000D7CEA" w:rsidRPr="004C6ED4" w14:paraId="46BEE6F1" w14:textId="77777777">
        <w:tc>
          <w:tcPr>
            <w:tcW w:w="1838" w:type="dxa"/>
            <w:tcBorders>
              <w:top w:val="single" w:sz="4" w:space="0" w:color="auto"/>
              <w:left w:val="single" w:sz="4" w:space="0" w:color="auto"/>
              <w:bottom w:val="single" w:sz="4" w:space="0" w:color="auto"/>
              <w:right w:val="single" w:sz="4" w:space="0" w:color="auto"/>
            </w:tcBorders>
            <w:hideMark/>
          </w:tcPr>
          <w:p w14:paraId="05869882" w14:textId="77777777" w:rsidR="000D7CEA" w:rsidRPr="004C6ED4" w:rsidRDefault="000D7CEA" w:rsidP="000D7CEA">
            <w:pPr>
              <w:jc w:val="left"/>
              <w:rPr>
                <w:sz w:val="20"/>
                <w:szCs w:val="20"/>
                <w:lang w:val="es-ES"/>
              </w:rPr>
            </w:pPr>
            <w:r w:rsidRPr="004C6ED4">
              <w:rPr>
                <w:sz w:val="20"/>
                <w:lang w:val="es-ES"/>
              </w:rPr>
              <w:t>Disolventes</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9572C5" w14:textId="77777777" w:rsidR="000D7CEA" w:rsidRPr="004C6ED4" w:rsidRDefault="000D7CEA" w:rsidP="000D7CEA">
            <w:pPr>
              <w:jc w:val="right"/>
              <w:rPr>
                <w:sz w:val="20"/>
                <w:szCs w:val="20"/>
                <w:lang w:val="es-ES"/>
              </w:rPr>
            </w:pPr>
            <w:r w:rsidRPr="004C6ED4">
              <w:rPr>
                <w:sz w:val="20"/>
                <w:lang w:val="es-ES"/>
              </w:rPr>
              <w:t>455,2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60A43D" w14:textId="77777777" w:rsidR="000D7CEA" w:rsidRPr="004C6ED4" w:rsidRDefault="000D7CEA" w:rsidP="000D7CEA">
            <w:pPr>
              <w:jc w:val="right"/>
              <w:rPr>
                <w:sz w:val="20"/>
                <w:szCs w:val="20"/>
                <w:lang w:val="es-ES"/>
              </w:rPr>
            </w:pPr>
            <w:r w:rsidRPr="004C6ED4">
              <w:rPr>
                <w:sz w:val="20"/>
                <w:lang w:val="es-ES"/>
              </w:rPr>
              <w:t>395,4</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89AC9A" w14:textId="77777777" w:rsidR="000D7CEA" w:rsidRPr="004C6ED4" w:rsidRDefault="000D7CEA" w:rsidP="000D7CEA">
            <w:pPr>
              <w:jc w:val="right"/>
              <w:rPr>
                <w:sz w:val="20"/>
                <w:szCs w:val="20"/>
                <w:lang w:val="es-ES"/>
              </w:rPr>
            </w:pPr>
            <w:r w:rsidRPr="004C6ED4">
              <w:rPr>
                <w:sz w:val="20"/>
                <w:lang w:val="es-E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AF4DC3" w14:textId="77777777" w:rsidR="000D7CEA" w:rsidRPr="004C6ED4" w:rsidRDefault="000D7CEA" w:rsidP="000D7CEA">
            <w:pPr>
              <w:jc w:val="right"/>
              <w:rPr>
                <w:sz w:val="20"/>
                <w:szCs w:val="20"/>
                <w:lang w:val="es-ES"/>
              </w:rPr>
            </w:pPr>
            <w:r w:rsidRPr="004C6ED4">
              <w:rPr>
                <w:sz w:val="20"/>
                <w:lang w:val="es-ES"/>
              </w:rPr>
              <w:t>321,2</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47060F" w14:textId="77777777" w:rsidR="000D7CEA" w:rsidRPr="004C6ED4" w:rsidRDefault="000D7CEA" w:rsidP="000D7CEA">
            <w:pPr>
              <w:jc w:val="right"/>
              <w:rPr>
                <w:sz w:val="20"/>
                <w:szCs w:val="20"/>
                <w:lang w:val="es-ES"/>
              </w:rPr>
            </w:pPr>
            <w:r w:rsidRPr="004C6ED4">
              <w:rPr>
                <w:sz w:val="20"/>
                <w:lang w:val="es-ES"/>
              </w:rPr>
              <w:t>148,3</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C04D94" w14:textId="77777777" w:rsidR="000D7CEA" w:rsidRPr="004C6ED4" w:rsidRDefault="000D7CEA" w:rsidP="000D7CEA">
            <w:pPr>
              <w:jc w:val="right"/>
              <w:rPr>
                <w:sz w:val="20"/>
                <w:szCs w:val="20"/>
                <w:lang w:val="es-ES"/>
              </w:rPr>
            </w:pPr>
            <w:r w:rsidRPr="004C6ED4">
              <w:rPr>
                <w:sz w:val="20"/>
                <w:lang w:val="es-ES"/>
              </w:rPr>
              <w:t>55,0</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6D28B2"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5C40B089" w14:textId="77777777">
        <w:tc>
          <w:tcPr>
            <w:tcW w:w="1838" w:type="dxa"/>
            <w:tcBorders>
              <w:top w:val="single" w:sz="4" w:space="0" w:color="auto"/>
              <w:left w:val="single" w:sz="4" w:space="0" w:color="auto"/>
              <w:bottom w:val="single" w:sz="4" w:space="0" w:color="auto"/>
              <w:right w:val="single" w:sz="4" w:space="0" w:color="auto"/>
            </w:tcBorders>
            <w:hideMark/>
          </w:tcPr>
          <w:p w14:paraId="24AE80D2" w14:textId="77777777" w:rsidR="000D7CEA" w:rsidRPr="004C6ED4" w:rsidRDefault="000D7CEA" w:rsidP="000D7CEA">
            <w:pPr>
              <w:jc w:val="left"/>
              <w:rPr>
                <w:sz w:val="20"/>
                <w:szCs w:val="20"/>
                <w:lang w:val="es-ES"/>
              </w:rPr>
            </w:pPr>
            <w:r w:rsidRPr="004C6ED4">
              <w:rPr>
                <w:sz w:val="20"/>
                <w:lang w:val="es-ES"/>
              </w:rPr>
              <w:t>Servicio y mantenimiento y componente de facilitación</w:t>
            </w:r>
          </w:p>
        </w:tc>
        <w:tc>
          <w:tcPr>
            <w:tcW w:w="119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590C6E3"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2AE10F"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08DA2F"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A71FD4" w14:textId="77777777" w:rsidR="000D7CEA" w:rsidRPr="004C6ED4" w:rsidRDefault="000D7CEA" w:rsidP="000D7CEA">
            <w:pPr>
              <w:jc w:val="right"/>
              <w:rPr>
                <w:sz w:val="20"/>
                <w:szCs w:val="20"/>
                <w:lang w:val="es-ES"/>
              </w:rPr>
            </w:pPr>
            <w:r w:rsidRPr="004C6ED4">
              <w:rPr>
                <w:sz w:val="20"/>
                <w:lang w:val="es-ES"/>
              </w:rPr>
              <w:t>n.c.</w:t>
            </w:r>
          </w:p>
        </w:tc>
        <w:tc>
          <w:tcPr>
            <w:tcW w:w="888"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7CF14A" w14:textId="77777777" w:rsidR="000D7CEA" w:rsidRPr="004C6ED4" w:rsidRDefault="000D7CEA" w:rsidP="000D7CEA">
            <w:pPr>
              <w:jc w:val="right"/>
              <w:rPr>
                <w:sz w:val="20"/>
                <w:szCs w:val="20"/>
                <w:lang w:val="es-ES"/>
              </w:rPr>
            </w:pPr>
            <w:r w:rsidRPr="004C6ED4">
              <w:rPr>
                <w:sz w:val="20"/>
                <w:lang w:val="es-ES"/>
              </w:rPr>
              <w:t>n.c.</w:t>
            </w:r>
          </w:p>
        </w:tc>
        <w:tc>
          <w:tcPr>
            <w:tcW w:w="122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4185AA" w14:textId="77777777" w:rsidR="000D7CEA" w:rsidRPr="004C6ED4" w:rsidRDefault="000D7CEA" w:rsidP="000D7CEA">
            <w:pPr>
              <w:jc w:val="right"/>
              <w:rPr>
                <w:sz w:val="20"/>
                <w:szCs w:val="20"/>
                <w:lang w:val="es-ES"/>
              </w:rPr>
            </w:pPr>
            <w:r w:rsidRPr="004C6ED4">
              <w:rPr>
                <w:sz w:val="20"/>
                <w:lang w:val="es-ES"/>
              </w:rPr>
              <w:t>n.c.</w:t>
            </w:r>
          </w:p>
        </w:tc>
        <w:tc>
          <w:tcPr>
            <w:tcW w:w="1054"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B1A62D" w14:textId="77777777" w:rsidR="000D7CEA" w:rsidRPr="004C6ED4" w:rsidRDefault="000D7CEA" w:rsidP="000D7CEA">
            <w:pPr>
              <w:jc w:val="right"/>
              <w:rPr>
                <w:sz w:val="20"/>
                <w:szCs w:val="20"/>
                <w:lang w:val="es-ES"/>
              </w:rPr>
            </w:pPr>
            <w:r w:rsidRPr="004C6ED4">
              <w:rPr>
                <w:sz w:val="20"/>
                <w:lang w:val="es-ES"/>
              </w:rPr>
              <w:t>n.c.</w:t>
            </w:r>
          </w:p>
        </w:tc>
      </w:tr>
      <w:tr w:rsidR="000D7CEA" w:rsidRPr="004C6ED4" w14:paraId="6F9A8ED8" w14:textId="77777777">
        <w:trPr>
          <w:trHeight w:val="155"/>
        </w:trPr>
        <w:tc>
          <w:tcPr>
            <w:tcW w:w="9357"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8C16DB5" w14:textId="77777777" w:rsidR="000D7CEA" w:rsidRPr="004C6ED4" w:rsidRDefault="000D7CEA" w:rsidP="000D7CEA">
            <w:pPr>
              <w:jc w:val="center"/>
              <w:rPr>
                <w:b/>
                <w:sz w:val="20"/>
                <w:szCs w:val="20"/>
                <w:lang w:val="es-ES"/>
              </w:rPr>
            </w:pPr>
            <w:r w:rsidRPr="004C6ED4">
              <w:rPr>
                <w:b/>
                <w:sz w:val="20"/>
                <w:lang w:val="es-ES"/>
              </w:rPr>
              <w:t>Eliminación por sector</w:t>
            </w:r>
          </w:p>
        </w:tc>
      </w:tr>
      <w:tr w:rsidR="000D7CEA" w:rsidRPr="00CB0EE1" w14:paraId="47AD358F" w14:textId="77777777">
        <w:tc>
          <w:tcPr>
            <w:tcW w:w="1838" w:type="dxa"/>
            <w:tcBorders>
              <w:top w:val="single" w:sz="4" w:space="0" w:color="auto"/>
              <w:left w:val="single" w:sz="4" w:space="0" w:color="auto"/>
              <w:bottom w:val="single" w:sz="4" w:space="0" w:color="auto"/>
              <w:right w:val="single" w:sz="4" w:space="0" w:color="auto"/>
            </w:tcBorders>
            <w:vAlign w:val="center"/>
            <w:hideMark/>
          </w:tcPr>
          <w:p w14:paraId="1766E95C" w14:textId="77777777" w:rsidR="000D7CEA" w:rsidRPr="004C6ED4" w:rsidRDefault="000D7CEA" w:rsidP="000D7CEA">
            <w:pPr>
              <w:jc w:val="center"/>
              <w:rPr>
                <w:sz w:val="20"/>
                <w:szCs w:val="20"/>
                <w:lang w:val="es-ES"/>
              </w:rPr>
            </w:pPr>
            <w:r w:rsidRPr="004C6ED4">
              <w:rPr>
                <w:b/>
                <w:sz w:val="20"/>
                <w:lang w:val="es-ES"/>
              </w:rPr>
              <w:t>Sector</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2132FAF" w14:textId="77777777" w:rsidR="000D7CEA" w:rsidRPr="004C6ED4" w:rsidRDefault="000D7CEA" w:rsidP="000D7CEA">
            <w:pPr>
              <w:jc w:val="center"/>
              <w:rPr>
                <w:b/>
                <w:sz w:val="20"/>
                <w:szCs w:val="20"/>
                <w:lang w:val="es-ES"/>
              </w:rPr>
            </w:pPr>
            <w:r w:rsidRPr="004C6ED4">
              <w:rPr>
                <w:b/>
                <w:sz w:val="20"/>
                <w:lang w:val="es-ES"/>
              </w:rPr>
              <w:t>2018</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5192E6F" w14:textId="77777777" w:rsidR="000D7CEA" w:rsidRPr="004C6ED4" w:rsidRDefault="000D7CEA" w:rsidP="000D7CEA">
            <w:pPr>
              <w:jc w:val="center"/>
              <w:rPr>
                <w:b/>
                <w:sz w:val="20"/>
                <w:szCs w:val="20"/>
                <w:lang w:val="es-ES"/>
              </w:rPr>
            </w:pPr>
            <w:r w:rsidRPr="004C6ED4">
              <w:rPr>
                <w:b/>
                <w:sz w:val="20"/>
                <w:lang w:val="es-ES"/>
              </w:rPr>
              <w:t>2020</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2171459" w14:textId="77777777" w:rsidR="000D7CEA" w:rsidRPr="004C6ED4" w:rsidRDefault="000D7CEA" w:rsidP="000D7CEA">
            <w:pPr>
              <w:jc w:val="center"/>
              <w:rPr>
                <w:b/>
                <w:sz w:val="20"/>
                <w:szCs w:val="20"/>
                <w:lang w:val="es-ES"/>
              </w:rPr>
            </w:pPr>
            <w:r w:rsidRPr="004C6ED4">
              <w:rPr>
                <w:b/>
                <w:sz w:val="20"/>
                <w:lang w:val="es-ES"/>
              </w:rPr>
              <w:t>2023</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A743A67" w14:textId="77777777" w:rsidR="000D7CEA" w:rsidRPr="004C6ED4" w:rsidRDefault="000D7CEA" w:rsidP="000D7CEA">
            <w:pPr>
              <w:jc w:val="center"/>
              <w:rPr>
                <w:b/>
                <w:sz w:val="20"/>
                <w:szCs w:val="20"/>
                <w:lang w:val="es-ES"/>
              </w:rPr>
            </w:pPr>
            <w:r w:rsidRPr="004C6ED4">
              <w:rPr>
                <w:b/>
                <w:sz w:val="20"/>
                <w:lang w:val="es-ES"/>
              </w:rPr>
              <w:t>2025</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7F1515E" w14:textId="77777777" w:rsidR="000D7CEA" w:rsidRPr="004C6ED4" w:rsidRDefault="000D7CEA" w:rsidP="000D7CEA">
            <w:pPr>
              <w:jc w:val="center"/>
              <w:rPr>
                <w:b/>
                <w:sz w:val="20"/>
                <w:szCs w:val="20"/>
                <w:lang w:val="es-ES"/>
              </w:rPr>
            </w:pPr>
            <w:r w:rsidRPr="004C6ED4">
              <w:rPr>
                <w:b/>
                <w:sz w:val="20"/>
                <w:lang w:val="es-ES"/>
              </w:rPr>
              <w:t>2026</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FCB6CB9" w14:textId="77777777" w:rsidR="000D7CEA" w:rsidRPr="004C6ED4" w:rsidRDefault="000D7CEA" w:rsidP="000D7CEA">
            <w:pPr>
              <w:jc w:val="center"/>
              <w:rPr>
                <w:b/>
                <w:sz w:val="20"/>
                <w:szCs w:val="20"/>
                <w:lang w:val="es-ES"/>
              </w:rPr>
            </w:pPr>
            <w:r w:rsidRPr="004C6ED4">
              <w:rPr>
                <w:b/>
                <w:sz w:val="20"/>
                <w:lang w:val="es-E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16CC6D" w14:textId="77777777" w:rsidR="000D7CEA" w:rsidRPr="004C6ED4" w:rsidRDefault="000D7CEA" w:rsidP="000D7CEA">
            <w:pPr>
              <w:jc w:val="center"/>
              <w:rPr>
                <w:b/>
                <w:sz w:val="20"/>
                <w:szCs w:val="20"/>
                <w:lang w:val="es-ES"/>
              </w:rPr>
            </w:pPr>
            <w:r w:rsidRPr="004C6ED4">
              <w:rPr>
                <w:b/>
                <w:sz w:val="20"/>
                <w:lang w:val="es-ES"/>
              </w:rPr>
              <w:t>Reducción respecto al nivel básico (%)</w:t>
            </w:r>
          </w:p>
        </w:tc>
      </w:tr>
      <w:tr w:rsidR="000D7CEA" w:rsidRPr="004C6ED4" w14:paraId="743A0FF2" w14:textId="77777777">
        <w:tc>
          <w:tcPr>
            <w:tcW w:w="1838" w:type="dxa"/>
            <w:tcBorders>
              <w:top w:val="single" w:sz="4" w:space="0" w:color="auto"/>
              <w:left w:val="single" w:sz="4" w:space="0" w:color="auto"/>
              <w:bottom w:val="single" w:sz="4" w:space="0" w:color="auto"/>
              <w:right w:val="single" w:sz="4" w:space="0" w:color="auto"/>
            </w:tcBorders>
            <w:hideMark/>
          </w:tcPr>
          <w:p w14:paraId="5AEC7F1F" w14:textId="77777777" w:rsidR="000D7CEA" w:rsidRPr="004C6ED4" w:rsidRDefault="000D7CEA" w:rsidP="000D7CEA">
            <w:pPr>
              <w:rPr>
                <w:b/>
                <w:sz w:val="20"/>
                <w:szCs w:val="20"/>
                <w:lang w:val="es-ES"/>
              </w:rPr>
            </w:pPr>
            <w:r w:rsidRPr="004C6ED4">
              <w:rPr>
                <w:sz w:val="20"/>
                <w:lang w:val="es-ES"/>
              </w:rPr>
              <w:t>Espumas de XPS*</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D5AFBD" w14:textId="77777777" w:rsidR="000D7CEA" w:rsidRPr="004C6ED4" w:rsidRDefault="000D7CEA" w:rsidP="000D7CEA">
            <w:pPr>
              <w:jc w:val="right"/>
              <w:rPr>
                <w:sz w:val="20"/>
                <w:szCs w:val="20"/>
                <w:lang w:val="es-ES"/>
              </w:rPr>
            </w:pPr>
            <w:r w:rsidRPr="004C6ED4">
              <w:rPr>
                <w:sz w:val="20"/>
                <w:lang w:val="es-ES"/>
              </w:rPr>
              <w:t>254,0</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C3B994" w14:textId="77777777" w:rsidR="000D7CEA" w:rsidRPr="004C6ED4" w:rsidRDefault="000D7CEA" w:rsidP="000D7CEA">
            <w:pPr>
              <w:jc w:val="right"/>
              <w:rPr>
                <w:sz w:val="20"/>
                <w:szCs w:val="20"/>
                <w:lang w:val="es-ES"/>
              </w:rPr>
            </w:pPr>
            <w:r w:rsidRPr="004C6ED4">
              <w:rPr>
                <w:sz w:val="20"/>
                <w:lang w:val="es-ES"/>
              </w:rPr>
              <w:t>635,0</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B34D63" w14:textId="77777777" w:rsidR="000D7CEA" w:rsidRPr="004C6ED4" w:rsidRDefault="000D7CEA" w:rsidP="000D7CEA">
            <w:pPr>
              <w:jc w:val="right"/>
              <w:rPr>
                <w:sz w:val="20"/>
                <w:szCs w:val="20"/>
                <w:lang w:val="es-ES"/>
              </w:rPr>
            </w:pPr>
            <w:r w:rsidRPr="004C6ED4">
              <w:rPr>
                <w:sz w:val="20"/>
                <w:lang w:val="es-ES"/>
              </w:rPr>
              <w:t>635,0</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ACBB04" w14:textId="77777777" w:rsidR="000D7CEA" w:rsidRPr="004C6ED4" w:rsidRDefault="000D7CEA" w:rsidP="000D7CEA">
            <w:pPr>
              <w:jc w:val="right"/>
              <w:rPr>
                <w:sz w:val="20"/>
                <w:szCs w:val="20"/>
                <w:lang w:val="es-ES"/>
              </w:rPr>
            </w:pPr>
            <w:r w:rsidRPr="004C6ED4">
              <w:rPr>
                <w:sz w:val="20"/>
                <w:lang w:val="es-ES"/>
              </w:rPr>
              <w:t>597,0</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8F393C" w14:textId="77777777" w:rsidR="000D7CEA" w:rsidRPr="004C6ED4" w:rsidRDefault="000D7CEA" w:rsidP="000D7CEA">
            <w:pPr>
              <w:jc w:val="right"/>
              <w:rPr>
                <w:sz w:val="20"/>
                <w:szCs w:val="20"/>
                <w:lang w:val="es-ES"/>
              </w:rPr>
            </w:pPr>
            <w:r w:rsidRPr="004C6ED4">
              <w:rPr>
                <w:sz w:val="20"/>
                <w:lang w:val="es-ES"/>
              </w:rPr>
              <w:t>165,0</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936FCA" w14:textId="5DCBC211" w:rsidR="000D7CEA" w:rsidRPr="004C6ED4" w:rsidRDefault="000D7CEA" w:rsidP="000D7CEA">
            <w:pPr>
              <w:jc w:val="right"/>
              <w:rPr>
                <w:sz w:val="20"/>
                <w:szCs w:val="20"/>
                <w:lang w:val="es-ES"/>
              </w:rPr>
            </w:pPr>
            <w:r w:rsidRPr="004C6ED4">
              <w:rPr>
                <w:color w:val="000000"/>
                <w:sz w:val="20"/>
                <w:lang w:val="es-ES"/>
              </w:rPr>
              <w:t>2</w:t>
            </w:r>
            <w:r w:rsidR="00212526" w:rsidRPr="004C6ED4">
              <w:rPr>
                <w:color w:val="000000"/>
                <w:sz w:val="20"/>
                <w:lang w:val="es-ES"/>
              </w:rPr>
              <w:t>.</w:t>
            </w:r>
            <w:r w:rsidRPr="004C6ED4">
              <w:rPr>
                <w:color w:val="000000"/>
                <w:sz w:val="20"/>
                <w:lang w:val="es-ES"/>
              </w:rPr>
              <w:t>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6346CAE"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42B9D1B6" w14:textId="77777777">
        <w:tc>
          <w:tcPr>
            <w:tcW w:w="1838" w:type="dxa"/>
            <w:tcBorders>
              <w:top w:val="single" w:sz="4" w:space="0" w:color="auto"/>
              <w:left w:val="single" w:sz="4" w:space="0" w:color="auto"/>
              <w:bottom w:val="single" w:sz="4" w:space="0" w:color="auto"/>
              <w:right w:val="single" w:sz="4" w:space="0" w:color="auto"/>
            </w:tcBorders>
            <w:hideMark/>
          </w:tcPr>
          <w:p w14:paraId="7282B4B7" w14:textId="77777777" w:rsidR="000D7CEA" w:rsidRPr="004C6ED4" w:rsidRDefault="000D7CEA" w:rsidP="000D7CEA">
            <w:pPr>
              <w:rPr>
                <w:b/>
                <w:sz w:val="20"/>
                <w:szCs w:val="20"/>
                <w:lang w:val="es-ES"/>
              </w:rPr>
            </w:pPr>
            <w:r w:rsidRPr="004C6ED4">
              <w:rPr>
                <w:sz w:val="20"/>
                <w:lang w:val="es-ES"/>
              </w:rPr>
              <w:t>Espumas de PU*</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5BCFC9" w14:textId="77777777" w:rsidR="000D7CEA" w:rsidRPr="004C6ED4" w:rsidRDefault="000D7CEA" w:rsidP="000D7CEA">
            <w:pPr>
              <w:jc w:val="right"/>
              <w:rPr>
                <w:sz w:val="20"/>
                <w:szCs w:val="20"/>
                <w:lang w:val="es-ES"/>
              </w:rPr>
            </w:pPr>
            <w:r w:rsidRPr="004C6ED4">
              <w:rPr>
                <w:sz w:val="20"/>
                <w:lang w:val="es-ES"/>
              </w:rPr>
              <w:t>675,1</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3F1CE0" w14:textId="77777777" w:rsidR="000D7CEA" w:rsidRPr="004C6ED4" w:rsidRDefault="000D7CEA" w:rsidP="000D7CEA">
            <w:pPr>
              <w:jc w:val="right"/>
              <w:rPr>
                <w:sz w:val="20"/>
                <w:szCs w:val="20"/>
                <w:lang w:val="es-ES"/>
              </w:rPr>
            </w:pPr>
            <w:r w:rsidRPr="004C6ED4">
              <w:rPr>
                <w:sz w:val="20"/>
                <w:lang w:val="es-ES"/>
              </w:rPr>
              <w:t>808,8</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438276" w14:textId="0974D156"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887,3</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F0AE7B" w14:textId="77777777" w:rsidR="000D7CEA" w:rsidRPr="004C6ED4" w:rsidRDefault="000D7CEA" w:rsidP="000D7CEA">
            <w:pPr>
              <w:jc w:val="right"/>
              <w:rPr>
                <w:sz w:val="20"/>
                <w:szCs w:val="20"/>
                <w:lang w:val="es-ES"/>
              </w:rPr>
            </w:pPr>
            <w:r w:rsidRPr="004C6ED4">
              <w:rPr>
                <w:sz w:val="20"/>
                <w:lang w:val="es-ES"/>
              </w:rPr>
              <w:t>748,4</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624E57" w14:textId="77777777" w:rsidR="000D7CEA" w:rsidRPr="004C6ED4" w:rsidRDefault="000D7CEA" w:rsidP="000D7CEA">
            <w:pPr>
              <w:jc w:val="right"/>
              <w:rPr>
                <w:sz w:val="20"/>
                <w:szCs w:val="20"/>
                <w:lang w:val="es-ES"/>
              </w:rPr>
            </w:pPr>
            <w:r w:rsidRPr="004C6ED4">
              <w:rPr>
                <w:sz w:val="20"/>
                <w:lang w:val="es-ES"/>
              </w:rPr>
              <w:t>330,0</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6645F83" w14:textId="5A9771AF" w:rsidR="000D7CEA" w:rsidRPr="004C6ED4" w:rsidRDefault="000D7CEA" w:rsidP="000D7CEA">
            <w:pPr>
              <w:jc w:val="right"/>
              <w:rPr>
                <w:sz w:val="20"/>
                <w:szCs w:val="20"/>
                <w:lang w:val="es-ES"/>
              </w:rPr>
            </w:pPr>
            <w:r w:rsidRPr="004C6ED4">
              <w:rPr>
                <w:color w:val="000000"/>
                <w:sz w:val="20"/>
                <w:lang w:val="es-ES"/>
              </w:rPr>
              <w:t>4</w:t>
            </w:r>
            <w:r w:rsidR="00212526" w:rsidRPr="004C6ED4">
              <w:rPr>
                <w:color w:val="000000"/>
                <w:sz w:val="20"/>
                <w:lang w:val="es-ES"/>
              </w:rPr>
              <w:t>.</w:t>
            </w:r>
            <w:r w:rsidRPr="004C6ED4">
              <w:rPr>
                <w:color w:val="000000"/>
                <w:sz w:val="20"/>
                <w:lang w:val="es-ES"/>
              </w:rPr>
              <w:t>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3B0DA76"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33C61052" w14:textId="77777777">
        <w:tc>
          <w:tcPr>
            <w:tcW w:w="1838" w:type="dxa"/>
            <w:tcBorders>
              <w:top w:val="single" w:sz="4" w:space="0" w:color="auto"/>
              <w:left w:val="single" w:sz="4" w:space="0" w:color="auto"/>
              <w:bottom w:val="single" w:sz="4" w:space="0" w:color="auto"/>
              <w:right w:val="single" w:sz="4" w:space="0" w:color="auto"/>
            </w:tcBorders>
            <w:hideMark/>
          </w:tcPr>
          <w:p w14:paraId="6DAEFBB8" w14:textId="77777777" w:rsidR="000D7CEA" w:rsidRPr="004C6ED4" w:rsidRDefault="000D7CEA" w:rsidP="000D7CEA">
            <w:pPr>
              <w:rPr>
                <w:b/>
                <w:sz w:val="20"/>
                <w:szCs w:val="20"/>
                <w:lang w:val="es-ES"/>
              </w:rPr>
            </w:pPr>
            <w:r w:rsidRPr="004C6ED4">
              <w:rPr>
                <w:sz w:val="20"/>
                <w:lang w:val="es-ES"/>
              </w:rPr>
              <w:t>ICR*</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FBC26B" w14:textId="77777777" w:rsidR="000D7CEA" w:rsidRPr="004C6ED4" w:rsidRDefault="000D7CEA" w:rsidP="000D7CEA">
            <w:pPr>
              <w:jc w:val="right"/>
              <w:rPr>
                <w:sz w:val="20"/>
                <w:szCs w:val="20"/>
                <w:lang w:val="es-ES"/>
              </w:rPr>
            </w:pPr>
            <w:r w:rsidRPr="004C6ED4">
              <w:rPr>
                <w:sz w:val="20"/>
                <w:lang w:val="es-ES"/>
              </w:rPr>
              <w:t>120,1</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15E7763" w14:textId="77777777" w:rsidR="000D7CEA" w:rsidRPr="004C6ED4" w:rsidRDefault="000D7CEA" w:rsidP="000D7CEA">
            <w:pPr>
              <w:jc w:val="right"/>
              <w:rPr>
                <w:sz w:val="20"/>
                <w:szCs w:val="20"/>
                <w:lang w:val="es-ES"/>
              </w:rPr>
            </w:pPr>
            <w:r w:rsidRPr="004C6ED4">
              <w:rPr>
                <w:sz w:val="20"/>
                <w:lang w:val="es-ES"/>
              </w:rPr>
              <w:t>432,5</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16D5D2" w14:textId="77777777" w:rsidR="000D7CEA" w:rsidRPr="004C6ED4" w:rsidRDefault="000D7CEA" w:rsidP="000D7CEA">
            <w:pPr>
              <w:jc w:val="right"/>
              <w:rPr>
                <w:sz w:val="20"/>
                <w:szCs w:val="20"/>
                <w:lang w:val="es-ES"/>
              </w:rPr>
            </w:pPr>
            <w:r w:rsidRPr="004C6ED4">
              <w:rPr>
                <w:sz w:val="20"/>
                <w:lang w:val="es-ES"/>
              </w:rPr>
              <w:t xml:space="preserve">n.c. </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15D6B8"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DB2D61"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68C898" w14:textId="77777777" w:rsidR="000D7CEA" w:rsidRPr="004C6ED4" w:rsidRDefault="000D7CEA" w:rsidP="000D7CEA">
            <w:pPr>
              <w:jc w:val="right"/>
              <w:rPr>
                <w:sz w:val="20"/>
                <w:szCs w:val="20"/>
                <w:lang w:val="es-ES"/>
              </w:rPr>
            </w:pPr>
            <w:r w:rsidRPr="004C6ED4">
              <w:rPr>
                <w:color w:val="000000"/>
                <w:sz w:val="20"/>
                <w:lang w:val="es-E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8E42758" w14:textId="77777777" w:rsidR="000D7CEA" w:rsidRPr="004C6ED4" w:rsidRDefault="000D7CEA" w:rsidP="000D7CEA">
            <w:pPr>
              <w:jc w:val="right"/>
              <w:rPr>
                <w:color w:val="000000"/>
                <w:sz w:val="20"/>
                <w:szCs w:val="20"/>
                <w:lang w:val="es-ES"/>
              </w:rPr>
            </w:pPr>
            <w:r w:rsidRPr="004C6ED4">
              <w:rPr>
                <w:color w:val="000000"/>
                <w:sz w:val="20"/>
                <w:lang w:val="es-ES"/>
              </w:rPr>
              <w:t>33 en 2020</w:t>
            </w:r>
          </w:p>
        </w:tc>
      </w:tr>
      <w:tr w:rsidR="000D7CEA" w:rsidRPr="004C6ED4" w14:paraId="46441CDC" w14:textId="77777777">
        <w:tc>
          <w:tcPr>
            <w:tcW w:w="1838" w:type="dxa"/>
            <w:tcBorders>
              <w:top w:val="single" w:sz="4" w:space="0" w:color="auto"/>
              <w:left w:val="single" w:sz="4" w:space="0" w:color="auto"/>
              <w:bottom w:val="single" w:sz="4" w:space="0" w:color="auto"/>
              <w:right w:val="single" w:sz="4" w:space="0" w:color="auto"/>
            </w:tcBorders>
            <w:hideMark/>
          </w:tcPr>
          <w:p w14:paraId="506CF0D8" w14:textId="77777777" w:rsidR="000D7CEA" w:rsidRPr="004C6ED4" w:rsidRDefault="000D7CEA" w:rsidP="000D7CEA">
            <w:pPr>
              <w:rPr>
                <w:b/>
                <w:sz w:val="20"/>
                <w:szCs w:val="20"/>
                <w:lang w:val="es-ES"/>
              </w:rPr>
            </w:pPr>
            <w:r w:rsidRPr="004C6ED4">
              <w:rPr>
                <w:sz w:val="20"/>
                <w:lang w:val="es-ES"/>
              </w:rPr>
              <w:t>RAC*</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6081F8" w14:textId="77777777" w:rsidR="000D7CEA" w:rsidRPr="004C6ED4" w:rsidRDefault="000D7CEA" w:rsidP="000D7CEA">
            <w:pPr>
              <w:jc w:val="right"/>
              <w:rPr>
                <w:sz w:val="20"/>
                <w:szCs w:val="20"/>
                <w:lang w:val="es-ES"/>
              </w:rPr>
            </w:pPr>
            <w:r w:rsidRPr="004C6ED4">
              <w:rPr>
                <w:sz w:val="20"/>
                <w:lang w:val="es-ES"/>
              </w:rPr>
              <w:t>821,7</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66F40A" w14:textId="77777777" w:rsidR="000D7CEA" w:rsidRPr="004C6ED4" w:rsidRDefault="000D7CEA" w:rsidP="000D7CEA">
            <w:pPr>
              <w:jc w:val="right"/>
              <w:rPr>
                <w:sz w:val="20"/>
                <w:szCs w:val="20"/>
                <w:lang w:val="es-ES"/>
              </w:rPr>
            </w:pPr>
            <w:r w:rsidRPr="004C6ED4">
              <w:rPr>
                <w:sz w:val="20"/>
                <w:lang w:val="es-ES"/>
              </w:rPr>
              <w:t>616,3</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AD01AB"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25D563"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780FC2"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014251" w14:textId="08325D9C"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15A0A26" w14:textId="77777777" w:rsidR="000D7CEA" w:rsidRPr="004C6ED4" w:rsidRDefault="000D7CEA" w:rsidP="000D7CEA">
            <w:pPr>
              <w:jc w:val="right"/>
              <w:rPr>
                <w:color w:val="000000"/>
                <w:sz w:val="20"/>
                <w:szCs w:val="20"/>
                <w:lang w:val="es-ES"/>
              </w:rPr>
            </w:pPr>
            <w:r w:rsidRPr="004C6ED4">
              <w:rPr>
                <w:color w:val="000000"/>
                <w:sz w:val="20"/>
                <w:lang w:val="es-ES"/>
              </w:rPr>
              <w:t>45 en 2020</w:t>
            </w:r>
          </w:p>
        </w:tc>
      </w:tr>
      <w:tr w:rsidR="000D7CEA" w:rsidRPr="004C6ED4" w14:paraId="0DAA62FE" w14:textId="77777777">
        <w:tc>
          <w:tcPr>
            <w:tcW w:w="1838" w:type="dxa"/>
            <w:tcBorders>
              <w:top w:val="single" w:sz="4" w:space="0" w:color="auto"/>
              <w:left w:val="single" w:sz="4" w:space="0" w:color="auto"/>
              <w:bottom w:val="single" w:sz="4" w:space="0" w:color="auto"/>
              <w:right w:val="single" w:sz="4" w:space="0" w:color="auto"/>
            </w:tcBorders>
            <w:hideMark/>
          </w:tcPr>
          <w:p w14:paraId="3E140195" w14:textId="77777777" w:rsidR="000D7CEA" w:rsidRPr="004C6ED4" w:rsidRDefault="000D7CEA" w:rsidP="000D7CEA">
            <w:pPr>
              <w:rPr>
                <w:b/>
                <w:sz w:val="20"/>
                <w:szCs w:val="20"/>
                <w:lang w:val="es-ES"/>
              </w:rPr>
            </w:pPr>
            <w:r w:rsidRPr="004C6ED4">
              <w:rPr>
                <w:sz w:val="20"/>
                <w:lang w:val="es-ES"/>
              </w:rPr>
              <w:t>Disolventes</w:t>
            </w:r>
          </w:p>
        </w:tc>
        <w:tc>
          <w:tcPr>
            <w:tcW w:w="101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08D8CEB" w14:textId="77777777" w:rsidR="000D7CEA" w:rsidRPr="004C6ED4" w:rsidRDefault="000D7CEA" w:rsidP="000D7CEA">
            <w:pPr>
              <w:jc w:val="right"/>
              <w:rPr>
                <w:sz w:val="20"/>
                <w:szCs w:val="20"/>
                <w:lang w:val="es-ES"/>
              </w:rPr>
            </w:pPr>
            <w:r w:rsidRPr="004C6ED4">
              <w:rPr>
                <w:sz w:val="20"/>
                <w:lang w:val="es-ES"/>
              </w:rPr>
              <w:t>59,8</w:t>
            </w:r>
          </w:p>
        </w:tc>
        <w:tc>
          <w:tcPr>
            <w:tcW w:w="97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63DA67" w14:textId="77777777" w:rsidR="000D7CEA" w:rsidRPr="004C6ED4" w:rsidRDefault="000D7CEA" w:rsidP="000D7CEA">
            <w:pPr>
              <w:jc w:val="right"/>
              <w:rPr>
                <w:sz w:val="20"/>
                <w:szCs w:val="20"/>
                <w:lang w:val="es-ES"/>
              </w:rPr>
            </w:pPr>
            <w:r w:rsidRPr="004C6ED4">
              <w:rPr>
                <w:sz w:val="20"/>
                <w:lang w:val="es-ES"/>
              </w:rPr>
              <w:t>74,2</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BE82C1" w14:textId="77777777" w:rsidR="000D7CEA" w:rsidRPr="004C6ED4" w:rsidRDefault="000D7CEA" w:rsidP="000D7CEA">
            <w:pPr>
              <w:jc w:val="right"/>
              <w:rPr>
                <w:sz w:val="20"/>
                <w:szCs w:val="20"/>
                <w:lang w:val="es-ES"/>
              </w:rPr>
            </w:pPr>
            <w:r w:rsidRPr="004C6ED4">
              <w:rPr>
                <w:sz w:val="20"/>
                <w:lang w:val="es-ES"/>
              </w:rPr>
              <w:t>172,9</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AAD7CB" w14:textId="77777777" w:rsidR="000D7CEA" w:rsidRPr="004C6ED4" w:rsidRDefault="000D7CEA" w:rsidP="000D7CEA">
            <w:pPr>
              <w:jc w:val="right"/>
              <w:rPr>
                <w:sz w:val="20"/>
                <w:szCs w:val="20"/>
                <w:lang w:val="es-ES"/>
              </w:rPr>
            </w:pPr>
            <w:r w:rsidRPr="004C6ED4">
              <w:rPr>
                <w:sz w:val="20"/>
                <w:lang w:val="es-ES"/>
              </w:rPr>
              <w:t>93,3</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254AA1" w14:textId="77777777" w:rsidR="000D7CEA" w:rsidRPr="004C6ED4" w:rsidRDefault="000D7CEA" w:rsidP="000D7CEA">
            <w:pPr>
              <w:jc w:val="right"/>
              <w:rPr>
                <w:sz w:val="20"/>
                <w:szCs w:val="20"/>
                <w:lang w:val="es-ES"/>
              </w:rPr>
            </w:pPr>
            <w:r w:rsidRPr="004C6ED4">
              <w:rPr>
                <w:sz w:val="20"/>
                <w:lang w:val="es-ES"/>
              </w:rPr>
              <w:t>55,0</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ACF20F" w14:textId="77777777" w:rsidR="000D7CEA" w:rsidRPr="004C6ED4" w:rsidRDefault="000D7CEA" w:rsidP="000D7CEA">
            <w:pPr>
              <w:jc w:val="right"/>
              <w:rPr>
                <w:sz w:val="20"/>
                <w:szCs w:val="20"/>
                <w:lang w:val="es-ES"/>
              </w:rPr>
            </w:pPr>
            <w:r w:rsidRPr="004C6ED4">
              <w:rPr>
                <w:color w:val="000000"/>
                <w:sz w:val="20"/>
                <w:lang w:val="es-E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0CEEEC2"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2194058C" w14:textId="77777777">
        <w:tc>
          <w:tcPr>
            <w:tcW w:w="1838" w:type="dxa"/>
            <w:tcBorders>
              <w:top w:val="single" w:sz="4" w:space="0" w:color="auto"/>
              <w:left w:val="single" w:sz="4" w:space="0" w:color="auto"/>
              <w:bottom w:val="single" w:sz="4" w:space="0" w:color="auto"/>
              <w:right w:val="single" w:sz="4" w:space="0" w:color="auto"/>
            </w:tcBorders>
            <w:vAlign w:val="center"/>
            <w:hideMark/>
          </w:tcPr>
          <w:p w14:paraId="5CA46DEF" w14:textId="77777777" w:rsidR="000D7CEA" w:rsidRPr="004C6ED4" w:rsidRDefault="000D7CEA" w:rsidP="000D7CEA">
            <w:pPr>
              <w:jc w:val="left"/>
              <w:rPr>
                <w:b/>
                <w:sz w:val="20"/>
                <w:szCs w:val="20"/>
                <w:lang w:val="es-ES"/>
              </w:rPr>
            </w:pPr>
            <w:r w:rsidRPr="004C6ED4">
              <w:rPr>
                <w:sz w:val="20"/>
                <w:lang w:val="es-ES"/>
              </w:rPr>
              <w:t>Servicio y mantenimiento y componente de facilitación</w:t>
            </w:r>
          </w:p>
        </w:tc>
        <w:tc>
          <w:tcPr>
            <w:tcW w:w="1985"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1A447D" w14:textId="77777777" w:rsidR="000D7CEA" w:rsidRPr="004C6ED4" w:rsidRDefault="000D7CEA" w:rsidP="000D7CEA">
            <w:pPr>
              <w:jc w:val="right"/>
              <w:rPr>
                <w:sz w:val="20"/>
                <w:szCs w:val="20"/>
                <w:lang w:val="es-ES"/>
              </w:rPr>
            </w:pPr>
            <w:r w:rsidRPr="004C6ED4">
              <w:rPr>
                <w:sz w:val="20"/>
                <w:lang w:val="es-ES"/>
              </w:rPr>
              <w:t>734,0</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C24102"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4BC26"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F2D027" w14:textId="77777777" w:rsidR="000D7CEA" w:rsidRPr="004C6ED4" w:rsidRDefault="000D7CEA" w:rsidP="000D7CEA">
            <w:pPr>
              <w:jc w:val="right"/>
              <w:rPr>
                <w:sz w:val="20"/>
                <w:szCs w:val="20"/>
                <w:lang w:val="es-ES"/>
              </w:rPr>
            </w:pPr>
            <w:r w:rsidRPr="004C6ED4">
              <w:rPr>
                <w:sz w:val="20"/>
                <w:lang w:val="es-ES"/>
              </w:rPr>
              <w:t>n.c.</w:t>
            </w:r>
          </w:p>
        </w:tc>
        <w:tc>
          <w:tcPr>
            <w:tcW w:w="992"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28338B" w14:textId="77777777" w:rsidR="000D7CEA" w:rsidRPr="004C6ED4" w:rsidRDefault="000D7CEA" w:rsidP="000D7CEA">
            <w:pPr>
              <w:jc w:val="right"/>
              <w:rPr>
                <w:sz w:val="20"/>
                <w:szCs w:val="20"/>
                <w:lang w:val="es-ES"/>
              </w:rPr>
            </w:pPr>
            <w:r w:rsidRPr="004C6ED4">
              <w:rPr>
                <w:color w:val="000000"/>
                <w:sz w:val="20"/>
                <w:lang w:val="es-E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24E515C" w14:textId="77777777" w:rsidR="000D7CEA" w:rsidRPr="004C6ED4" w:rsidRDefault="000D7CEA" w:rsidP="000D7CEA">
            <w:pPr>
              <w:jc w:val="right"/>
              <w:rPr>
                <w:color w:val="000000"/>
                <w:sz w:val="20"/>
                <w:szCs w:val="20"/>
                <w:lang w:val="es-ES"/>
              </w:rPr>
            </w:pPr>
            <w:r w:rsidRPr="004C6ED4">
              <w:rPr>
                <w:color w:val="000000"/>
                <w:sz w:val="20"/>
                <w:lang w:val="es-ES"/>
              </w:rPr>
              <w:t>n.c.</w:t>
            </w:r>
          </w:p>
        </w:tc>
      </w:tr>
      <w:tr w:rsidR="000D7CEA" w:rsidRPr="004C6ED4" w14:paraId="456BD568" w14:textId="77777777">
        <w:trPr>
          <w:trHeight w:val="217"/>
        </w:trPr>
        <w:tc>
          <w:tcPr>
            <w:tcW w:w="1838" w:type="dxa"/>
            <w:tcBorders>
              <w:top w:val="single" w:sz="4" w:space="0" w:color="auto"/>
              <w:left w:val="single" w:sz="4" w:space="0" w:color="auto"/>
              <w:bottom w:val="single" w:sz="4" w:space="0" w:color="auto"/>
              <w:right w:val="single" w:sz="4" w:space="0" w:color="auto"/>
            </w:tcBorders>
            <w:vAlign w:val="center"/>
            <w:hideMark/>
          </w:tcPr>
          <w:p w14:paraId="46A59E81" w14:textId="77777777" w:rsidR="000D7CEA" w:rsidRPr="004C6ED4" w:rsidRDefault="000D7CEA" w:rsidP="000D7CEA">
            <w:pPr>
              <w:jc w:val="left"/>
              <w:rPr>
                <w:b/>
                <w:sz w:val="20"/>
                <w:szCs w:val="20"/>
                <w:lang w:val="es-ES"/>
              </w:rPr>
            </w:pPr>
            <w:r w:rsidRPr="004C6ED4">
              <w:rPr>
                <w:b/>
                <w:sz w:val="20"/>
                <w:lang w:val="es-ES"/>
              </w:rPr>
              <w:t>Total</w:t>
            </w:r>
          </w:p>
        </w:tc>
        <w:tc>
          <w:tcPr>
            <w:tcW w:w="1015" w:type="dxa"/>
            <w:tcBorders>
              <w:top w:val="single" w:sz="4" w:space="0" w:color="auto"/>
              <w:left w:val="single" w:sz="4" w:space="0" w:color="auto"/>
              <w:bottom w:val="single" w:sz="4" w:space="0" w:color="auto"/>
              <w:right w:val="single" w:sz="4" w:space="0" w:color="auto"/>
            </w:tcBorders>
            <w:vAlign w:val="center"/>
            <w:hideMark/>
          </w:tcPr>
          <w:p w14:paraId="5ABEA21D" w14:textId="515FE33D" w:rsidR="000D7CEA" w:rsidRPr="004C6ED4" w:rsidRDefault="000D7CEA" w:rsidP="000D7CEA">
            <w:pPr>
              <w:jc w:val="right"/>
              <w:rPr>
                <w:b/>
                <w:sz w:val="20"/>
                <w:szCs w:val="20"/>
                <w:lang w:val="es-ES"/>
              </w:rPr>
            </w:pPr>
            <w:r w:rsidRPr="004C6ED4">
              <w:rPr>
                <w:b/>
                <w:color w:val="000000"/>
                <w:sz w:val="20"/>
                <w:lang w:val="es-ES"/>
              </w:rPr>
              <w:t>1</w:t>
            </w:r>
            <w:r w:rsidR="00212526" w:rsidRPr="004C6ED4">
              <w:rPr>
                <w:b/>
                <w:color w:val="000000"/>
                <w:sz w:val="20"/>
                <w:lang w:val="es-ES"/>
              </w:rPr>
              <w:t>.</w:t>
            </w:r>
            <w:r w:rsidRPr="004C6ED4">
              <w:rPr>
                <w:b/>
                <w:color w:val="000000"/>
                <w:sz w:val="20"/>
                <w:lang w:val="es-ES"/>
              </w:rPr>
              <w:t>930,7</w:t>
            </w:r>
          </w:p>
        </w:tc>
        <w:tc>
          <w:tcPr>
            <w:tcW w:w="970" w:type="dxa"/>
            <w:gridSpan w:val="2"/>
            <w:tcBorders>
              <w:top w:val="single" w:sz="4" w:space="0" w:color="auto"/>
              <w:left w:val="single" w:sz="4" w:space="0" w:color="auto"/>
              <w:bottom w:val="single" w:sz="4" w:space="0" w:color="auto"/>
              <w:right w:val="single" w:sz="4" w:space="0" w:color="auto"/>
            </w:tcBorders>
            <w:vAlign w:val="center"/>
            <w:hideMark/>
          </w:tcPr>
          <w:p w14:paraId="5E5E17E9" w14:textId="410319A8" w:rsidR="000D7CEA" w:rsidRPr="004C6ED4" w:rsidRDefault="000D7CEA" w:rsidP="000D7CEA">
            <w:pPr>
              <w:jc w:val="right"/>
              <w:rPr>
                <w:b/>
                <w:sz w:val="20"/>
                <w:szCs w:val="20"/>
                <w:lang w:val="es-ES"/>
              </w:rPr>
            </w:pPr>
            <w:r w:rsidRPr="004C6ED4">
              <w:rPr>
                <w:b/>
                <w:color w:val="000000"/>
                <w:sz w:val="20"/>
                <w:lang w:val="es-ES"/>
              </w:rPr>
              <w:t>3</w:t>
            </w:r>
            <w:r w:rsidR="00212526" w:rsidRPr="004C6ED4">
              <w:rPr>
                <w:b/>
                <w:color w:val="000000"/>
                <w:sz w:val="20"/>
                <w:lang w:val="es-ES"/>
              </w:rPr>
              <w:t>.</w:t>
            </w:r>
            <w:r w:rsidRPr="004C6ED4">
              <w:rPr>
                <w:b/>
                <w:color w:val="000000"/>
                <w:sz w:val="20"/>
                <w:lang w:val="es-ES"/>
              </w:rPr>
              <w:t>300,8</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5AC83CA1" w14:textId="178F99A7" w:rsidR="000D7CEA" w:rsidRPr="004C6ED4" w:rsidRDefault="000D7CEA" w:rsidP="000D7CEA">
            <w:pPr>
              <w:jc w:val="right"/>
              <w:rPr>
                <w:b/>
                <w:sz w:val="20"/>
                <w:szCs w:val="20"/>
                <w:lang w:val="es-ES"/>
              </w:rPr>
            </w:pPr>
            <w:r w:rsidRPr="004C6ED4">
              <w:rPr>
                <w:b/>
                <w:color w:val="000000"/>
                <w:sz w:val="20"/>
                <w:lang w:val="es-ES"/>
              </w:rPr>
              <w:t>2</w:t>
            </w:r>
            <w:r w:rsidR="00212526" w:rsidRPr="004C6ED4">
              <w:rPr>
                <w:b/>
                <w:color w:val="000000"/>
                <w:sz w:val="20"/>
                <w:lang w:val="es-ES"/>
              </w:rPr>
              <w:t>.</w:t>
            </w:r>
            <w:r w:rsidRPr="004C6ED4">
              <w:rPr>
                <w:b/>
                <w:color w:val="000000"/>
                <w:sz w:val="20"/>
                <w:lang w:val="es-ES"/>
              </w:rPr>
              <w:t>695,2</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ECAD769" w14:textId="3F7B290F" w:rsidR="000D7CEA" w:rsidRPr="004C6ED4" w:rsidRDefault="000D7CEA" w:rsidP="000D7CEA">
            <w:pPr>
              <w:jc w:val="right"/>
              <w:rPr>
                <w:b/>
                <w:sz w:val="20"/>
                <w:szCs w:val="20"/>
                <w:lang w:val="es-ES"/>
              </w:rPr>
            </w:pPr>
            <w:r w:rsidRPr="004C6ED4">
              <w:rPr>
                <w:b/>
                <w:color w:val="000000"/>
                <w:sz w:val="20"/>
                <w:lang w:val="es-ES"/>
              </w:rPr>
              <w:t>1</w:t>
            </w:r>
            <w:r w:rsidR="00212526" w:rsidRPr="004C6ED4">
              <w:rPr>
                <w:b/>
                <w:color w:val="000000"/>
                <w:sz w:val="20"/>
                <w:lang w:val="es-ES"/>
              </w:rPr>
              <w:t>.</w:t>
            </w:r>
            <w:r w:rsidRPr="004C6ED4">
              <w:rPr>
                <w:b/>
                <w:color w:val="000000"/>
                <w:sz w:val="20"/>
                <w:lang w:val="es-ES"/>
              </w:rPr>
              <w:t>438,7</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56B6B8B3" w14:textId="77777777" w:rsidR="000D7CEA" w:rsidRPr="004C6ED4" w:rsidRDefault="000D7CEA" w:rsidP="000D7CEA">
            <w:pPr>
              <w:jc w:val="right"/>
              <w:rPr>
                <w:b/>
                <w:sz w:val="20"/>
                <w:szCs w:val="20"/>
                <w:lang w:val="es-ES"/>
              </w:rPr>
            </w:pPr>
            <w:r w:rsidRPr="004C6ED4">
              <w:rPr>
                <w:b/>
                <w:color w:val="000000"/>
                <w:sz w:val="20"/>
                <w:lang w:val="es-ES"/>
              </w:rPr>
              <w:t>550,0</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AD897E6" w14:textId="06A74C90" w:rsidR="000D7CEA" w:rsidRPr="004C6ED4" w:rsidRDefault="000D7CEA" w:rsidP="000D7CEA">
            <w:pPr>
              <w:jc w:val="right"/>
              <w:rPr>
                <w:b/>
                <w:sz w:val="20"/>
                <w:szCs w:val="20"/>
                <w:lang w:val="es-ES"/>
              </w:rPr>
            </w:pPr>
            <w:r w:rsidRPr="004C6ED4">
              <w:rPr>
                <w:b/>
                <w:color w:val="000000"/>
                <w:sz w:val="20"/>
                <w:lang w:val="es-ES"/>
              </w:rPr>
              <w:t>9</w:t>
            </w:r>
            <w:r w:rsidR="00212526" w:rsidRPr="004C6ED4">
              <w:rPr>
                <w:b/>
                <w:color w:val="000000"/>
                <w:sz w:val="20"/>
                <w:lang w:val="es-ES"/>
              </w:rPr>
              <w:t>.</w:t>
            </w:r>
            <w:r w:rsidRPr="004C6ED4">
              <w:rPr>
                <w:b/>
                <w:color w:val="000000"/>
                <w:sz w:val="20"/>
                <w:lang w:val="es-ES"/>
              </w:rPr>
              <w:t>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22482979" w14:textId="77777777" w:rsidR="000D7CEA" w:rsidRPr="004C6ED4" w:rsidRDefault="000D7CEA" w:rsidP="000D7CEA">
            <w:pPr>
              <w:jc w:val="right"/>
              <w:rPr>
                <w:b/>
                <w:color w:val="000000"/>
                <w:sz w:val="20"/>
                <w:szCs w:val="20"/>
                <w:lang w:val="es-ES"/>
              </w:rPr>
            </w:pPr>
          </w:p>
        </w:tc>
      </w:tr>
    </w:tbl>
    <w:p w14:paraId="54E6D770" w14:textId="6B072554" w:rsidR="000D7CEA" w:rsidRPr="004C6ED4" w:rsidRDefault="000D7CEA" w:rsidP="000D7CEA">
      <w:pPr>
        <w:rPr>
          <w:color w:val="000000"/>
          <w:sz w:val="18"/>
          <w:szCs w:val="18"/>
          <w:lang w:val="es-ES"/>
        </w:rPr>
      </w:pPr>
      <w:r w:rsidRPr="004C6ED4">
        <w:rPr>
          <w:color w:val="000000"/>
          <w:sz w:val="18"/>
          <w:lang w:val="es-ES"/>
        </w:rPr>
        <w:t>* XPS =poliestireno extruido; PU = poliuretano; ICR = refrigeración y aire acondicionado industrial y comercial; RAC = fabricación de acondicionadores de aire de habitación y calentadores de agua de bombas de calor.</w:t>
      </w:r>
    </w:p>
    <w:p w14:paraId="36E3C9AA" w14:textId="1B8D4AEC" w:rsidR="000D7CEA" w:rsidRPr="004C6ED4" w:rsidRDefault="000D7CEA" w:rsidP="00315FD4">
      <w:pPr>
        <w:spacing w:after="120"/>
        <w:rPr>
          <w:sz w:val="18"/>
          <w:szCs w:val="18"/>
          <w:lang w:val="es-ES"/>
        </w:rPr>
      </w:pPr>
      <w:r w:rsidRPr="004C6ED4">
        <w:rPr>
          <w:color w:val="000000"/>
          <w:sz w:val="18"/>
          <w:lang w:val="es-ES"/>
        </w:rPr>
        <w:t>** Consumo máximo nacional permitido únicamente para 2020; para el período 2021</w:t>
      </w:r>
      <w:r w:rsidRPr="004C6ED4">
        <w:rPr>
          <w:color w:val="000000"/>
          <w:sz w:val="18"/>
          <w:lang w:val="es-ES"/>
        </w:rPr>
        <w:noBreakHyphen/>
        <w:t>2026 se tenía previsto que se determinará en el momento de presentar la etapa III del PGEH.</w:t>
      </w:r>
    </w:p>
    <w:p w14:paraId="64D90928" w14:textId="511459A7" w:rsidR="000D7CEA" w:rsidRPr="004C6ED4" w:rsidRDefault="000D7CEA" w:rsidP="00315FD4">
      <w:pPr>
        <w:pStyle w:val="Heading1"/>
        <w:numPr>
          <w:ilvl w:val="0"/>
          <w:numId w:val="6"/>
        </w:numPr>
        <w:tabs>
          <w:tab w:val="clear" w:pos="0"/>
        </w:tabs>
        <w:spacing w:after="120"/>
        <w:rPr>
          <w:lang w:val="es-ES"/>
        </w:rPr>
      </w:pPr>
      <w:r w:rsidRPr="004C6ED4">
        <w:rPr>
          <w:lang w:val="es-ES"/>
        </w:rPr>
        <w:t>En las reuniones 80ª y 81ª, el Comité Ejecutivo aprobó los segundos tramos de todos los planes sectoriales, excepto para el plan para el sector espumas de PU. En las reuniones 82ª y 83ª, en nombre del Gobierno de China, el PNUD, el PNUMA, la ONUDI, el Banco Mundial y los Gobiernos de Alemania y el Japón presentaron solicitudes para los terceros tramos de los planes sectoriales de espumas de XPS (8</w:t>
      </w:r>
      <w:r w:rsidR="00212526" w:rsidRPr="004C6ED4">
        <w:rPr>
          <w:lang w:val="es-ES"/>
        </w:rPr>
        <w:t>.</w:t>
      </w:r>
      <w:r w:rsidRPr="004C6ED4">
        <w:rPr>
          <w:lang w:val="es-ES"/>
        </w:rPr>
        <w:t>000</w:t>
      </w:r>
      <w:r w:rsidR="00212526" w:rsidRPr="004C6ED4">
        <w:rPr>
          <w:lang w:val="es-ES"/>
        </w:rPr>
        <w:t>.</w:t>
      </w:r>
      <w:r w:rsidRPr="004C6ED4">
        <w:rPr>
          <w:lang w:val="es-ES"/>
        </w:rPr>
        <w:t>000 $EUA), refrigeración industrial y comercial (12</w:t>
      </w:r>
      <w:r w:rsidR="00212526" w:rsidRPr="004C6ED4">
        <w:rPr>
          <w:lang w:val="es-ES"/>
        </w:rPr>
        <w:t>.</w:t>
      </w:r>
      <w:r w:rsidRPr="004C6ED4">
        <w:rPr>
          <w:lang w:val="es-ES"/>
        </w:rPr>
        <w:t>000</w:t>
      </w:r>
      <w:r w:rsidR="00212526" w:rsidRPr="004C6ED4">
        <w:rPr>
          <w:lang w:val="es-ES"/>
        </w:rPr>
        <w:t>.</w:t>
      </w:r>
      <w:r w:rsidRPr="004C6ED4">
        <w:rPr>
          <w:lang w:val="es-ES"/>
        </w:rPr>
        <w:t>000 $EUA) y disolventes (5</w:t>
      </w:r>
      <w:r w:rsidR="00212526" w:rsidRPr="004C6ED4">
        <w:rPr>
          <w:lang w:val="es-ES"/>
        </w:rPr>
        <w:t>.</w:t>
      </w:r>
      <w:r w:rsidRPr="004C6ED4">
        <w:rPr>
          <w:lang w:val="es-ES"/>
        </w:rPr>
        <w:t>549</w:t>
      </w:r>
      <w:r w:rsidR="00212526" w:rsidRPr="004C6ED4">
        <w:rPr>
          <w:lang w:val="es-ES"/>
        </w:rPr>
        <w:t>.</w:t>
      </w:r>
      <w:r w:rsidRPr="004C6ED4">
        <w:rPr>
          <w:lang w:val="es-ES"/>
        </w:rPr>
        <w:t>492 $EUA), y el sector de servicio y mantenimiento de equipos de refrigeración y aire acondicionado y el plan de facilitación (3</w:t>
      </w:r>
      <w:r w:rsidR="00212526" w:rsidRPr="004C6ED4">
        <w:rPr>
          <w:lang w:val="es-ES"/>
        </w:rPr>
        <w:t>.</w:t>
      </w:r>
      <w:r w:rsidRPr="004C6ED4">
        <w:rPr>
          <w:lang w:val="es-ES"/>
        </w:rPr>
        <w:t>850</w:t>
      </w:r>
      <w:r w:rsidR="00212526" w:rsidRPr="004C6ED4">
        <w:rPr>
          <w:lang w:val="es-ES"/>
        </w:rPr>
        <w:t>.</w:t>
      </w:r>
      <w:r w:rsidRPr="004C6ED4">
        <w:rPr>
          <w:lang w:val="es-ES"/>
        </w:rPr>
        <w:t>000 $EUA); y para el segundo tramo del plan sectorial de espumas de PU (10</w:t>
      </w:r>
      <w:r w:rsidR="00212526" w:rsidRPr="004C6ED4">
        <w:rPr>
          <w:lang w:val="es-ES"/>
        </w:rPr>
        <w:t>.</w:t>
      </w:r>
      <w:r w:rsidRPr="004C6ED4">
        <w:rPr>
          <w:lang w:val="es-ES"/>
        </w:rPr>
        <w:t>600</w:t>
      </w:r>
      <w:r w:rsidR="00212526" w:rsidRPr="004C6ED4">
        <w:rPr>
          <w:lang w:val="es-ES"/>
        </w:rPr>
        <w:t>.</w:t>
      </w:r>
      <w:r w:rsidRPr="004C6ED4">
        <w:rPr>
          <w:lang w:val="es-ES"/>
        </w:rPr>
        <w:t>000 $EUA). El Comité Ejecutivo aplazó el examen de estos tramos hasta la 84ª reunión. Los detalles relativos al examen de estos tramos de financiación y las decisiones adoptadas por el Comité Ejecutivo se incluyen en el Anexo I del presente documento.</w:t>
      </w:r>
    </w:p>
    <w:p w14:paraId="75412815" w14:textId="77777777" w:rsidR="000D7CEA" w:rsidRPr="004C6ED4" w:rsidRDefault="000D7CEA" w:rsidP="00B554E9">
      <w:pPr>
        <w:pStyle w:val="Heading1"/>
        <w:numPr>
          <w:ilvl w:val="0"/>
          <w:numId w:val="6"/>
        </w:numPr>
        <w:tabs>
          <w:tab w:val="clear" w:pos="0"/>
        </w:tabs>
        <w:rPr>
          <w:lang w:val="es-ES"/>
        </w:rPr>
      </w:pPr>
      <w:r w:rsidRPr="004C6ED4">
        <w:rPr>
          <w:lang w:val="es-ES"/>
        </w:rPr>
        <w:lastRenderedPageBreak/>
        <w:t>En la 84ª reunión, al examinar las solicitudes de tramos de financiación de los planes sectoriales para la etapa II del PGEH presentadas por los organismos bilaterales y de ejecución pertinentes en nombre del Gobierno de China, el Comité Ejecutivo decidió, entre otras cosas (decisión 84/69):</w:t>
      </w:r>
    </w:p>
    <w:p w14:paraId="5FABA4B0" w14:textId="77777777" w:rsidR="000D7CEA" w:rsidRPr="004C6ED4" w:rsidRDefault="000D7CEA" w:rsidP="00B554E9">
      <w:pPr>
        <w:pStyle w:val="Heading2"/>
        <w:widowControl/>
        <w:numPr>
          <w:ilvl w:val="1"/>
          <w:numId w:val="6"/>
        </w:numPr>
        <w:rPr>
          <w:lang w:val="es-ES"/>
        </w:rPr>
      </w:pPr>
      <w:r w:rsidRPr="004C6ED4">
        <w:rPr>
          <w:lang w:val="es-ES"/>
        </w:rPr>
        <w:t>En lo que respecta a la etapa II del plan de gestión de la eliminación de los HCFC (PGEH) para China aprobado en la 77ª reunión:</w:t>
      </w:r>
    </w:p>
    <w:p w14:paraId="56D9E5E7" w14:textId="77777777" w:rsidR="000D7CEA" w:rsidRPr="004C6ED4" w:rsidRDefault="000D7CEA" w:rsidP="00B554E9">
      <w:pPr>
        <w:pStyle w:val="Heading3"/>
        <w:widowControl/>
        <w:numPr>
          <w:ilvl w:val="2"/>
          <w:numId w:val="6"/>
        </w:numPr>
        <w:rPr>
          <w:lang w:val="es-ES"/>
        </w:rPr>
      </w:pPr>
      <w:r w:rsidRPr="004C6ED4">
        <w:rPr>
          <w:lang w:val="es-ES"/>
        </w:rPr>
        <w:t>Pedir a los organismos bilaterales y de ejecución pertinentes, en nombre del Gobierno de China, que presenten a la 85ª reunión las solicitudes del tramo de financiación para 2020 de los planes para los sectores de espumas de poliuretano (PU), espumas de poliestireno extruido (XPS), refrigeración industrial y comercial (ICR) y disolventes de la etapa II del PGEH;</w:t>
      </w:r>
    </w:p>
    <w:p w14:paraId="0055B353" w14:textId="46010C05" w:rsidR="000D7CEA" w:rsidRPr="004C6ED4" w:rsidRDefault="000D7CEA" w:rsidP="00B554E9">
      <w:pPr>
        <w:pStyle w:val="Heading3"/>
        <w:widowControl/>
        <w:numPr>
          <w:ilvl w:val="2"/>
          <w:numId w:val="6"/>
        </w:numPr>
        <w:rPr>
          <w:lang w:val="es-ES"/>
        </w:rPr>
      </w:pPr>
      <w:r w:rsidRPr="004C6ED4">
        <w:rPr>
          <w:lang w:val="es-ES"/>
        </w:rPr>
        <w:t>Aprobar el Apéndice 2</w:t>
      </w:r>
      <w:r w:rsidRPr="004C6ED4">
        <w:rPr>
          <w:lang w:val="es-ES"/>
        </w:rPr>
        <w:noBreakHyphen/>
        <w:t>A revisado (“Los Objetivos y la Financiación”) del Acuerdo entre el Gobierno de China y el Comité Ejecutivo para la etapa II del PGEH aprobado en la 79ª reunión, según figura en el Anexo XXII del informe de la 84ª reunión (documento UNEP/OzL.Pro/ExCom/84/75), a fin de indicar el consumo máximo permitido total de HCFC revisado en la fila 1.2 y la financiación total revisada en las filas 3.1, 3.2 y 3.3 y la financiación para el sector y los gastos de apoyo;</w:t>
      </w:r>
    </w:p>
    <w:p w14:paraId="72CD39E9" w14:textId="77777777" w:rsidR="000D7CEA" w:rsidRPr="004C6ED4" w:rsidRDefault="000D7CEA" w:rsidP="00B554E9">
      <w:pPr>
        <w:pStyle w:val="Heading3"/>
        <w:widowControl/>
        <w:numPr>
          <w:ilvl w:val="2"/>
          <w:numId w:val="6"/>
        </w:numPr>
        <w:rPr>
          <w:lang w:val="es-ES"/>
        </w:rPr>
      </w:pPr>
      <w:r w:rsidRPr="004C6ED4">
        <w:rPr>
          <w:lang w:val="es-ES"/>
        </w:rPr>
        <w:t>Pedir al Gobierno de China, por conducto de los organismos bilaterales y de ejecución pertinentes, que presente, a más tardar ocho semanas antes de la 86ª reunión, un plan de acción revisado que incluya las actividades relacionadas e información sobre la tecnología seleccionada y los tramos de financiación conexos que se extenderían hasta 2026 en la etapa II de los planes para los sectores de acondicionadores de aire de habitación, refrigeración industrial y comercial y servicio y mantenimiento de equipos de refrigeración y aire acondicionado y el programa de facilitación, y para los planes para los sectores de acondicionadores de aire de habitación y refrigeración industrial y comercial, los niveles máximos permitidos de consumo de HCFC como se describe en las filas 1.3.1 y 1.3.4;</w:t>
      </w:r>
    </w:p>
    <w:p w14:paraId="463399C7" w14:textId="27078259" w:rsidR="000D7CEA" w:rsidRPr="004C6ED4" w:rsidRDefault="000D7CEA" w:rsidP="00B554E9">
      <w:pPr>
        <w:pStyle w:val="Heading3"/>
        <w:widowControl/>
        <w:numPr>
          <w:ilvl w:val="2"/>
          <w:numId w:val="6"/>
        </w:numPr>
        <w:rPr>
          <w:lang w:val="es-ES"/>
        </w:rPr>
      </w:pPr>
      <w:r w:rsidRPr="004C6ED4">
        <w:rPr>
          <w:lang w:val="es-ES"/>
        </w:rPr>
        <w:t>Pedir además al Gobierno de China, por conducto de los organismos bilaterales y de ejecución pertinentes, que presente, en la 86ª reunión, cifras para posibles revisiones del Apéndice 2</w:t>
      </w:r>
      <w:r w:rsidRPr="004C6ED4">
        <w:rPr>
          <w:lang w:val="es-ES"/>
        </w:rPr>
        <w:noBreakHyphen/>
        <w:t xml:space="preserve">A en lo que respecta a: </w:t>
      </w:r>
    </w:p>
    <w:p w14:paraId="449F525E" w14:textId="77777777" w:rsidR="000D7CEA" w:rsidRPr="004C6ED4" w:rsidRDefault="000D7CEA" w:rsidP="00B554E9">
      <w:pPr>
        <w:pStyle w:val="Header4"/>
        <w:widowControl/>
        <w:numPr>
          <w:ilvl w:val="0"/>
          <w:numId w:val="9"/>
        </w:numPr>
        <w:ind w:left="2880" w:hanging="720"/>
        <w:rPr>
          <w:lang w:val="es-ES"/>
        </w:rPr>
      </w:pPr>
      <w:r w:rsidRPr="004C6ED4">
        <w:rPr>
          <w:lang w:val="es-ES"/>
        </w:rPr>
        <w:t xml:space="preserve">Fila 1.2, especificando el consumo máximo permitido total de HCFC en el período 2021–2026 a fin de reflejar la información que figura en el apartado a) iii) de esta decisión; </w:t>
      </w:r>
    </w:p>
    <w:p w14:paraId="2F27A948" w14:textId="77777777" w:rsidR="000D7CEA" w:rsidRPr="004C6ED4" w:rsidRDefault="000D7CEA" w:rsidP="00B554E9">
      <w:pPr>
        <w:pStyle w:val="Header4"/>
        <w:widowControl/>
        <w:numPr>
          <w:ilvl w:val="0"/>
          <w:numId w:val="9"/>
        </w:numPr>
        <w:ind w:left="2880" w:hanging="720"/>
        <w:rPr>
          <w:lang w:val="es-ES"/>
        </w:rPr>
      </w:pPr>
      <w:r w:rsidRPr="004C6ED4">
        <w:rPr>
          <w:lang w:val="es-ES"/>
        </w:rPr>
        <w:t>Los tramos de financiación para los sectores de espumas de XPS, espumas de PU y disolventes para el período 2021–2026 en las filas 2.2.1 a 2.2.4, 2.3.1 a 2.3.2 y 2.6.1 a 2.6.2, respectivamente; y</w:t>
      </w:r>
    </w:p>
    <w:p w14:paraId="1F95ED6D" w14:textId="77777777" w:rsidR="000D7CEA" w:rsidRPr="004C6ED4" w:rsidRDefault="000D7CEA" w:rsidP="00B554E9">
      <w:pPr>
        <w:pStyle w:val="Header4"/>
        <w:widowControl/>
        <w:numPr>
          <w:ilvl w:val="0"/>
          <w:numId w:val="9"/>
        </w:numPr>
        <w:ind w:left="2880" w:hanging="720"/>
        <w:rPr>
          <w:lang w:val="es-ES"/>
        </w:rPr>
      </w:pPr>
      <w:r w:rsidRPr="004C6ED4">
        <w:rPr>
          <w:lang w:val="es-ES"/>
        </w:rPr>
        <w:t>Los tonelajes relacionados con las filas 4.1.1 a 4.6.3 para reflejar la información que figura en el apartado a) iii) de esta decisión;</w:t>
      </w:r>
    </w:p>
    <w:p w14:paraId="55C21FE6" w14:textId="77777777" w:rsidR="000D7CEA" w:rsidRPr="004C6ED4" w:rsidRDefault="000D7CEA" w:rsidP="00B554E9">
      <w:pPr>
        <w:pStyle w:val="Heading3"/>
        <w:widowControl/>
        <w:numPr>
          <w:ilvl w:val="2"/>
          <w:numId w:val="6"/>
        </w:numPr>
        <w:rPr>
          <w:lang w:val="es-ES"/>
        </w:rPr>
      </w:pPr>
      <w:r w:rsidRPr="004C6ED4">
        <w:rPr>
          <w:lang w:val="es-ES"/>
        </w:rPr>
        <w:t>Pedir también al Gobierno de China que actualice la información sobre las revisiones necesarias a fin de reflejar la presente decisión para los planes aprobados para los sectores de espumas de XPS, espumas de PU y disolventes;</w:t>
      </w:r>
    </w:p>
    <w:p w14:paraId="134EA854" w14:textId="2A5F6828" w:rsidR="000D7CEA" w:rsidRPr="004C6ED4" w:rsidRDefault="000D7CEA" w:rsidP="00315FD4">
      <w:pPr>
        <w:pStyle w:val="Heading3"/>
        <w:keepNext/>
        <w:keepLines/>
        <w:numPr>
          <w:ilvl w:val="2"/>
          <w:numId w:val="6"/>
        </w:numPr>
        <w:rPr>
          <w:lang w:val="es-ES"/>
        </w:rPr>
      </w:pPr>
      <w:r w:rsidRPr="004C6ED4">
        <w:rPr>
          <w:lang w:val="es-ES"/>
        </w:rPr>
        <w:lastRenderedPageBreak/>
        <w:t>Aprobar 1</w:t>
      </w:r>
      <w:r w:rsidR="00212526" w:rsidRPr="004C6ED4">
        <w:rPr>
          <w:lang w:val="es-ES"/>
        </w:rPr>
        <w:t>.</w:t>
      </w:r>
      <w:r w:rsidRPr="004C6ED4">
        <w:rPr>
          <w:lang w:val="es-ES"/>
        </w:rPr>
        <w:t>000</w:t>
      </w:r>
      <w:r w:rsidR="00212526" w:rsidRPr="004C6ED4">
        <w:rPr>
          <w:lang w:val="es-ES"/>
        </w:rPr>
        <w:t>.</w:t>
      </w:r>
      <w:r w:rsidRPr="004C6ED4">
        <w:rPr>
          <w:lang w:val="es-ES"/>
        </w:rPr>
        <w:t>000 $EUA, más gastos de apoyo del organismo de 120 000 $EUA para el PNUMA, para el sector de servicio y mantenimiento de equipos de refrigeración y aire acondicionado y el programa de facilitación, de conformidad con el Apéndice 2</w:t>
      </w:r>
      <w:r w:rsidRPr="004C6ED4">
        <w:rPr>
          <w:lang w:val="es-ES"/>
        </w:rPr>
        <w:noBreakHyphen/>
        <w:t>A revisado que se menciona en el apartado a) ii) de esta decisión;</w:t>
      </w:r>
    </w:p>
    <w:p w14:paraId="4B9C55F6" w14:textId="77777777" w:rsidR="000D7CEA" w:rsidRPr="004C6ED4" w:rsidRDefault="000D7CEA" w:rsidP="00B554E9">
      <w:pPr>
        <w:pStyle w:val="Heading3"/>
        <w:widowControl/>
        <w:numPr>
          <w:ilvl w:val="2"/>
          <w:numId w:val="6"/>
        </w:numPr>
        <w:rPr>
          <w:lang w:val="es-ES"/>
        </w:rPr>
      </w:pPr>
      <w:r w:rsidRPr="004C6ED4">
        <w:rPr>
          <w:lang w:val="es-ES"/>
        </w:rPr>
        <w:t xml:space="preserve">Pedir al PNUD que, en su calidad de organismo de ejecución principal de la etapa II general del PGEH, presente, en nombre del Gobierno de China, en la 86ª reunión, el proyecto de Acuerdo revisado entre el Gobierno de China y el Comité Ejecutivo reflejando únicamente los resultados pertinentes aprobados en la 84ª reunión o aquellos relacionados con los apartados a) iii) y a) iv) de esta decisión y el plan de acción revisado para los sectores de aire acondicionado de habitación, refrigeración industrial y comercial y servicio y mantenimiento de equipos de refrigeración y aire acondicionado y el programa de facilitación que también ha de presentarse en la 86ª reunión. </w:t>
      </w:r>
    </w:p>
    <w:p w14:paraId="479AA817" w14:textId="77777777" w:rsidR="000D7CEA" w:rsidRPr="004C6ED4" w:rsidRDefault="000D7CEA" w:rsidP="00B554E9">
      <w:pPr>
        <w:pStyle w:val="Heading1"/>
        <w:numPr>
          <w:ilvl w:val="0"/>
          <w:numId w:val="6"/>
        </w:numPr>
        <w:tabs>
          <w:tab w:val="clear" w:pos="0"/>
        </w:tabs>
        <w:rPr>
          <w:lang w:val="es-ES"/>
        </w:rPr>
      </w:pPr>
      <w:r w:rsidRPr="004C6ED4">
        <w:rPr>
          <w:lang w:val="es-ES"/>
        </w:rPr>
        <w:t xml:space="preserve">En la 85ª reunión, el Comité Ejecutivo aprobó los terceros tramos de los planes sectoriales de espumas de XPS, refrigeración industrial y comercial y disolventes, así como el segundo tramo del plan para el sector de espumas de PU, que se habían presentado antes de la adopción de la decisión 84/69, pero que habían sido aplazados. </w:t>
      </w:r>
    </w:p>
    <w:p w14:paraId="132F5F83" w14:textId="77777777" w:rsidR="000D7CEA" w:rsidRPr="004C6ED4" w:rsidRDefault="000D7CEA" w:rsidP="00B554E9">
      <w:pPr>
        <w:pStyle w:val="Heading1"/>
        <w:numPr>
          <w:ilvl w:val="0"/>
          <w:numId w:val="6"/>
        </w:numPr>
        <w:tabs>
          <w:tab w:val="clear" w:pos="0"/>
        </w:tabs>
        <w:rPr>
          <w:lang w:val="es-ES"/>
        </w:rPr>
      </w:pPr>
      <w:r w:rsidRPr="004C6ED4">
        <w:rPr>
          <w:lang w:val="es-ES"/>
        </w:rPr>
        <w:t>Posteriormente, en la 86ª reunión, los organismos presentaron planes de acción revisados para los planes sectoriales de la etapa II del PGEH en los que se abordaban todos los elementos de la decisión 84/69, incluidos los objetivos de eliminación de los HCFC de 2021 a 2026, las actividades relacionadas, la información sobre la tecnología seleccionada, los tramos de financiación relacionados y un proyecto de Acuerdo revisado entre el Gobierno de China y el Comité Ejecutivo. Por consiguiente, el Comité Ejecutivo tomó nota de los planes de acción revisados para los planes sectoriales de la etapa II del PGEH y aprobó el Acuerdo revisado entre el Gobierno y el Comité Ejecutivo (decisión 86/34).</w:t>
      </w:r>
    </w:p>
    <w:p w14:paraId="1B6FE04F" w14:textId="1C82154E" w:rsidR="000D7CEA" w:rsidRPr="004C6ED4" w:rsidRDefault="000D7CEA" w:rsidP="00B554E9">
      <w:pPr>
        <w:pStyle w:val="Heading1"/>
        <w:numPr>
          <w:ilvl w:val="0"/>
          <w:numId w:val="6"/>
        </w:numPr>
        <w:tabs>
          <w:tab w:val="clear" w:pos="0"/>
        </w:tabs>
        <w:rPr>
          <w:lang w:val="es-ES"/>
        </w:rPr>
      </w:pPr>
      <w:r w:rsidRPr="004C6ED4">
        <w:rPr>
          <w:lang w:val="es-ES"/>
        </w:rPr>
        <w:t>Los límites de consumo de HCFC y las cantidades de eliminación previstas revisados en relación con los seis planes sectoriales de la etapa II para el periodo 2016</w:t>
      </w:r>
      <w:r w:rsidRPr="004C6ED4">
        <w:rPr>
          <w:lang w:val="es-ES"/>
        </w:rPr>
        <w:noBreakHyphen/>
        <w:t xml:space="preserve">2026 se indican en el Cuadro 2. </w:t>
      </w:r>
    </w:p>
    <w:p w14:paraId="2DFD07A0" w14:textId="77777777" w:rsidR="000D7CEA" w:rsidRPr="004C6ED4" w:rsidRDefault="000D7CEA" w:rsidP="000D7CEA">
      <w:pPr>
        <w:pStyle w:val="Heading1"/>
        <w:tabs>
          <w:tab w:val="left" w:pos="708"/>
        </w:tabs>
        <w:spacing w:after="0"/>
        <w:rPr>
          <w:lang w:val="es-ES"/>
        </w:rPr>
      </w:pPr>
      <w:r w:rsidRPr="004C6ED4">
        <w:rPr>
          <w:b/>
          <w:lang w:val="es-ES"/>
        </w:rPr>
        <w:t>Cuadro 2.</w:t>
      </w:r>
      <w:r w:rsidRPr="004C6ED4">
        <w:rPr>
          <w:lang w:val="es-ES"/>
        </w:rPr>
        <w:t xml:space="preserve"> </w:t>
      </w:r>
      <w:r w:rsidRPr="004C6ED4">
        <w:rPr>
          <w:b/>
          <w:lang w:val="es-ES"/>
        </w:rPr>
        <w:t>Límites de consumo y eliminación de HCFC por plan sectorial para la etapa II del PGEH para China con arreglo al Acuerdo aprobado en la 86ª reunión (toneladas PAO)</w:t>
      </w:r>
    </w:p>
    <w:tbl>
      <w:tblPr>
        <w:tblW w:w="9360" w:type="dxa"/>
        <w:tblLayout w:type="fixed"/>
        <w:tblCellMar>
          <w:left w:w="85" w:type="dxa"/>
          <w:right w:w="85" w:type="dxa"/>
        </w:tblCellMar>
        <w:tblLook w:val="04A0" w:firstRow="1" w:lastRow="0" w:firstColumn="1" w:lastColumn="0" w:noHBand="0" w:noVBand="1"/>
      </w:tblPr>
      <w:tblGrid>
        <w:gridCol w:w="1978"/>
        <w:gridCol w:w="991"/>
        <w:gridCol w:w="60"/>
        <w:gridCol w:w="931"/>
        <w:gridCol w:w="7"/>
        <w:gridCol w:w="116"/>
        <w:gridCol w:w="873"/>
        <w:gridCol w:w="181"/>
        <w:gridCol w:w="813"/>
        <w:gridCol w:w="241"/>
        <w:gridCol w:w="752"/>
        <w:gridCol w:w="302"/>
        <w:gridCol w:w="691"/>
        <w:gridCol w:w="363"/>
        <w:gridCol w:w="1061"/>
      </w:tblGrid>
      <w:tr w:rsidR="000D7CEA" w:rsidRPr="004C6ED4" w14:paraId="0CF7323D" w14:textId="77777777">
        <w:trPr>
          <w:trHeight w:val="245"/>
          <w:tblHeader/>
        </w:trPr>
        <w:tc>
          <w:tcPr>
            <w:tcW w:w="9357" w:type="dxa"/>
            <w:gridSpan w:val="15"/>
            <w:tcBorders>
              <w:top w:val="single" w:sz="4" w:space="0" w:color="auto"/>
              <w:left w:val="single" w:sz="4" w:space="0" w:color="auto"/>
              <w:bottom w:val="single" w:sz="4" w:space="0" w:color="auto"/>
              <w:right w:val="single" w:sz="4" w:space="0" w:color="auto"/>
            </w:tcBorders>
            <w:vAlign w:val="center"/>
            <w:hideMark/>
          </w:tcPr>
          <w:p w14:paraId="5F1A3F31" w14:textId="77777777" w:rsidR="000D7CEA" w:rsidRPr="004C6ED4" w:rsidRDefault="000D7CEA" w:rsidP="000D7CEA">
            <w:pPr>
              <w:jc w:val="center"/>
              <w:rPr>
                <w:b/>
                <w:sz w:val="20"/>
                <w:szCs w:val="20"/>
                <w:lang w:val="es-ES"/>
              </w:rPr>
            </w:pPr>
            <w:r w:rsidRPr="004C6ED4">
              <w:rPr>
                <w:b/>
                <w:sz w:val="20"/>
                <w:lang w:val="es-ES"/>
              </w:rPr>
              <w:t>Consumo máximo permitido</w:t>
            </w:r>
          </w:p>
        </w:tc>
      </w:tr>
      <w:tr w:rsidR="000D7CEA" w:rsidRPr="004C6ED4" w14:paraId="3FD784D2" w14:textId="77777777">
        <w:trPr>
          <w:tblHeader/>
        </w:trPr>
        <w:tc>
          <w:tcPr>
            <w:tcW w:w="1976" w:type="dxa"/>
            <w:tcBorders>
              <w:top w:val="single" w:sz="4" w:space="0" w:color="auto"/>
              <w:left w:val="single" w:sz="4" w:space="0" w:color="auto"/>
              <w:bottom w:val="single" w:sz="4" w:space="0" w:color="auto"/>
              <w:right w:val="single" w:sz="4" w:space="0" w:color="auto"/>
            </w:tcBorders>
            <w:vAlign w:val="center"/>
            <w:hideMark/>
          </w:tcPr>
          <w:p w14:paraId="024F162C" w14:textId="77777777" w:rsidR="000D7CEA" w:rsidRPr="004C6ED4" w:rsidRDefault="000D7CEA" w:rsidP="000D7CEA">
            <w:pPr>
              <w:jc w:val="center"/>
              <w:rPr>
                <w:b/>
                <w:sz w:val="20"/>
                <w:szCs w:val="20"/>
                <w:lang w:val="es-ES"/>
              </w:rPr>
            </w:pPr>
            <w:r w:rsidRPr="004C6ED4">
              <w:rPr>
                <w:b/>
                <w:sz w:val="20"/>
                <w:lang w:val="es-ES"/>
              </w:rPr>
              <w:t>Sector</w:t>
            </w:r>
          </w:p>
        </w:tc>
        <w:tc>
          <w:tcPr>
            <w:tcW w:w="1050" w:type="dxa"/>
            <w:gridSpan w:val="2"/>
            <w:tcBorders>
              <w:top w:val="single" w:sz="4" w:space="0" w:color="auto"/>
              <w:left w:val="single" w:sz="4" w:space="0" w:color="auto"/>
              <w:bottom w:val="single" w:sz="4" w:space="0" w:color="auto"/>
              <w:right w:val="single" w:sz="4" w:space="0" w:color="auto"/>
            </w:tcBorders>
            <w:vAlign w:val="center"/>
            <w:hideMark/>
          </w:tcPr>
          <w:p w14:paraId="2F123874" w14:textId="77777777" w:rsidR="000D7CEA" w:rsidRPr="004C6ED4" w:rsidRDefault="000D7CEA" w:rsidP="000D7CEA">
            <w:pPr>
              <w:jc w:val="center"/>
              <w:rPr>
                <w:b/>
                <w:sz w:val="20"/>
                <w:szCs w:val="20"/>
                <w:lang w:val="es-ES"/>
              </w:rPr>
            </w:pPr>
            <w:r w:rsidRPr="004C6ED4">
              <w:rPr>
                <w:b/>
                <w:sz w:val="20"/>
                <w:lang w:val="es-ES"/>
              </w:rPr>
              <w:t>2016–2017</w:t>
            </w:r>
          </w:p>
        </w:tc>
        <w:tc>
          <w:tcPr>
            <w:tcW w:w="1054" w:type="dxa"/>
            <w:gridSpan w:val="3"/>
            <w:tcBorders>
              <w:top w:val="single" w:sz="4" w:space="0" w:color="auto"/>
              <w:left w:val="single" w:sz="4" w:space="0" w:color="auto"/>
              <w:bottom w:val="single" w:sz="4" w:space="0" w:color="auto"/>
              <w:right w:val="single" w:sz="4" w:space="0" w:color="auto"/>
            </w:tcBorders>
            <w:vAlign w:val="center"/>
            <w:hideMark/>
          </w:tcPr>
          <w:p w14:paraId="690C82E5" w14:textId="77777777" w:rsidR="000D7CEA" w:rsidRPr="004C6ED4" w:rsidRDefault="000D7CEA" w:rsidP="000D7CEA">
            <w:pPr>
              <w:jc w:val="center"/>
              <w:rPr>
                <w:b/>
                <w:sz w:val="20"/>
                <w:szCs w:val="20"/>
                <w:lang w:val="es-ES"/>
              </w:rPr>
            </w:pPr>
            <w:r w:rsidRPr="004C6ED4">
              <w:rPr>
                <w:b/>
                <w:sz w:val="20"/>
                <w:lang w:val="es-ES"/>
              </w:rPr>
              <w:t>2018–2019</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20068A59" w14:textId="77777777" w:rsidR="000D7CEA" w:rsidRPr="004C6ED4" w:rsidRDefault="000D7CEA" w:rsidP="000D7CEA">
            <w:pPr>
              <w:jc w:val="center"/>
              <w:rPr>
                <w:b/>
                <w:sz w:val="20"/>
                <w:szCs w:val="20"/>
                <w:lang w:val="es-ES"/>
              </w:rPr>
            </w:pPr>
            <w:r w:rsidRPr="004C6ED4">
              <w:rPr>
                <w:b/>
                <w:sz w:val="20"/>
                <w:lang w:val="es-E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35F6352D" w14:textId="77777777" w:rsidR="000D7CEA" w:rsidRPr="004C6ED4" w:rsidRDefault="000D7CEA" w:rsidP="000D7CEA">
            <w:pPr>
              <w:jc w:val="center"/>
              <w:rPr>
                <w:b/>
                <w:sz w:val="20"/>
                <w:szCs w:val="20"/>
                <w:lang w:val="es-ES"/>
              </w:rPr>
            </w:pPr>
            <w:r w:rsidRPr="004C6ED4">
              <w:rPr>
                <w:b/>
                <w:sz w:val="20"/>
                <w:lang w:val="es-ES"/>
              </w:rPr>
              <w:t>2022</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4162C5B5" w14:textId="77777777" w:rsidR="000D7CEA" w:rsidRPr="004C6ED4" w:rsidRDefault="000D7CEA" w:rsidP="000D7CEA">
            <w:pPr>
              <w:jc w:val="center"/>
              <w:rPr>
                <w:b/>
                <w:sz w:val="20"/>
                <w:szCs w:val="20"/>
                <w:lang w:val="es-ES"/>
              </w:rPr>
            </w:pPr>
            <w:r w:rsidRPr="004C6ED4">
              <w:rPr>
                <w:b/>
                <w:sz w:val="20"/>
                <w:lang w:val="es-ES"/>
              </w:rPr>
              <w:t>2023–2024</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054779BD" w14:textId="77777777" w:rsidR="000D7CEA" w:rsidRPr="004C6ED4" w:rsidRDefault="000D7CEA" w:rsidP="000D7CEA">
            <w:pPr>
              <w:jc w:val="center"/>
              <w:rPr>
                <w:b/>
                <w:sz w:val="20"/>
                <w:szCs w:val="20"/>
                <w:lang w:val="es-ES"/>
              </w:rPr>
            </w:pPr>
            <w:r w:rsidRPr="004C6ED4">
              <w:rPr>
                <w:b/>
                <w:sz w:val="20"/>
                <w:lang w:val="es-ES"/>
              </w:rPr>
              <w:t>2025</w:t>
            </w:r>
          </w:p>
        </w:tc>
        <w:tc>
          <w:tcPr>
            <w:tcW w:w="1061" w:type="dxa"/>
            <w:tcBorders>
              <w:top w:val="single" w:sz="4" w:space="0" w:color="auto"/>
              <w:left w:val="single" w:sz="4" w:space="0" w:color="auto"/>
              <w:bottom w:val="single" w:sz="4" w:space="0" w:color="auto"/>
              <w:right w:val="single" w:sz="4" w:space="0" w:color="auto"/>
            </w:tcBorders>
            <w:vAlign w:val="center"/>
            <w:hideMark/>
          </w:tcPr>
          <w:p w14:paraId="2215F7FE" w14:textId="77777777" w:rsidR="000D7CEA" w:rsidRPr="004C6ED4" w:rsidRDefault="000D7CEA" w:rsidP="000D7CEA">
            <w:pPr>
              <w:jc w:val="center"/>
              <w:rPr>
                <w:b/>
                <w:sz w:val="20"/>
                <w:szCs w:val="20"/>
                <w:lang w:val="es-ES"/>
              </w:rPr>
            </w:pPr>
            <w:r w:rsidRPr="004C6ED4">
              <w:rPr>
                <w:b/>
                <w:sz w:val="20"/>
                <w:lang w:val="es-ES"/>
              </w:rPr>
              <w:t>2026</w:t>
            </w:r>
          </w:p>
        </w:tc>
      </w:tr>
      <w:tr w:rsidR="000D7CEA" w:rsidRPr="004C6ED4" w14:paraId="6864EAEF" w14:textId="77777777">
        <w:tc>
          <w:tcPr>
            <w:tcW w:w="1976" w:type="dxa"/>
            <w:tcBorders>
              <w:top w:val="single" w:sz="4" w:space="0" w:color="auto"/>
              <w:left w:val="single" w:sz="4" w:space="0" w:color="auto"/>
              <w:bottom w:val="single" w:sz="4" w:space="0" w:color="auto"/>
              <w:right w:val="single" w:sz="4" w:space="0" w:color="auto"/>
            </w:tcBorders>
            <w:hideMark/>
          </w:tcPr>
          <w:p w14:paraId="4A0F32F2" w14:textId="77777777" w:rsidR="000D7CEA" w:rsidRPr="004C6ED4" w:rsidRDefault="000D7CEA" w:rsidP="000D7CEA">
            <w:pPr>
              <w:jc w:val="left"/>
              <w:rPr>
                <w:sz w:val="20"/>
                <w:szCs w:val="20"/>
                <w:lang w:val="es-ES"/>
              </w:rPr>
            </w:pPr>
            <w:r w:rsidRPr="004C6ED4">
              <w:rPr>
                <w:sz w:val="20"/>
                <w:lang w:val="es-ES"/>
              </w:rPr>
              <w:t>Nacional</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2252C5" w14:textId="04F444E4" w:rsidR="000D7CEA" w:rsidRPr="004C6ED4" w:rsidRDefault="000D7CEA" w:rsidP="000D7CEA">
            <w:pPr>
              <w:jc w:val="right"/>
              <w:rPr>
                <w:sz w:val="20"/>
                <w:szCs w:val="20"/>
                <w:lang w:val="es-ES"/>
              </w:rPr>
            </w:pPr>
            <w:r w:rsidRPr="004C6ED4">
              <w:rPr>
                <w:sz w:val="20"/>
                <w:lang w:val="es-ES"/>
              </w:rPr>
              <w:t>16</w:t>
            </w:r>
            <w:r w:rsidR="00212526" w:rsidRPr="004C6ED4">
              <w:rPr>
                <w:sz w:val="20"/>
                <w:lang w:val="es-ES"/>
              </w:rPr>
              <w:t>.</w:t>
            </w:r>
            <w:r w:rsidRPr="004C6ED4">
              <w:rPr>
                <w:sz w:val="20"/>
                <w:lang w:val="es-ES"/>
              </w:rPr>
              <w:t>978,9</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CE15C5" w14:textId="68860FAF" w:rsidR="000D7CEA" w:rsidRPr="004C6ED4" w:rsidRDefault="000D7CEA" w:rsidP="000D7CEA">
            <w:pPr>
              <w:jc w:val="right"/>
              <w:rPr>
                <w:sz w:val="20"/>
                <w:szCs w:val="20"/>
                <w:lang w:val="es-ES"/>
              </w:rPr>
            </w:pPr>
            <w:r w:rsidRPr="004C6ED4">
              <w:rPr>
                <w:sz w:val="20"/>
                <w:lang w:val="es-ES"/>
              </w:rPr>
              <w:t>15</w:t>
            </w:r>
            <w:r w:rsidR="00212526" w:rsidRPr="004C6ED4">
              <w:rPr>
                <w:sz w:val="20"/>
                <w:lang w:val="es-ES"/>
              </w:rPr>
              <w:t>.</w:t>
            </w:r>
            <w:r w:rsidRPr="004C6ED4">
              <w:rPr>
                <w:sz w:val="20"/>
                <w:lang w:val="es-ES"/>
              </w:rPr>
              <w:t>048,1</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262E56" w14:textId="031EA389" w:rsidR="000D7CEA" w:rsidRPr="004C6ED4" w:rsidRDefault="000D7CEA" w:rsidP="000D7CEA">
            <w:pPr>
              <w:jc w:val="right"/>
              <w:rPr>
                <w:sz w:val="20"/>
                <w:szCs w:val="20"/>
                <w:lang w:val="es-ES"/>
              </w:rPr>
            </w:pPr>
            <w:r w:rsidRPr="004C6ED4">
              <w:rPr>
                <w:sz w:val="20"/>
                <w:lang w:val="es-ES"/>
              </w:rPr>
              <w:t>11</w:t>
            </w:r>
            <w:r w:rsidR="00212526" w:rsidRPr="004C6ED4">
              <w:rPr>
                <w:sz w:val="20"/>
                <w:lang w:val="es-ES"/>
              </w:rPr>
              <w:t>.</w:t>
            </w:r>
            <w:r w:rsidRPr="004C6ED4">
              <w:rPr>
                <w:sz w:val="20"/>
                <w:lang w:val="es-ES"/>
              </w:rPr>
              <w:t>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7CC782E" w14:textId="109DCB9A" w:rsidR="000D7CEA" w:rsidRPr="004C6ED4" w:rsidRDefault="000D7CEA" w:rsidP="000D7CEA">
            <w:pPr>
              <w:jc w:val="right"/>
              <w:rPr>
                <w:sz w:val="20"/>
                <w:szCs w:val="20"/>
                <w:lang w:val="es-ES"/>
              </w:rPr>
            </w:pPr>
            <w:r w:rsidRPr="004C6ED4">
              <w:rPr>
                <w:color w:val="000000"/>
                <w:sz w:val="20"/>
                <w:lang w:val="es-ES"/>
              </w:rPr>
              <w:t>11</w:t>
            </w:r>
            <w:r w:rsidR="00212526" w:rsidRPr="004C6ED4">
              <w:rPr>
                <w:color w:val="000000"/>
                <w:sz w:val="20"/>
                <w:lang w:val="es-ES"/>
              </w:rPr>
              <w:t>.</w:t>
            </w:r>
            <w:r w:rsidRPr="004C6ED4">
              <w:rPr>
                <w:color w:val="000000"/>
                <w:sz w:val="20"/>
                <w:lang w:val="es-ES"/>
              </w:rPr>
              <w:t>772,00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A2B3582" w14:textId="4888F677" w:rsidR="000D7CEA" w:rsidRPr="004C6ED4" w:rsidRDefault="000D7CEA" w:rsidP="000D7CEA">
            <w:pPr>
              <w:jc w:val="right"/>
              <w:rPr>
                <w:sz w:val="20"/>
                <w:szCs w:val="20"/>
                <w:lang w:val="es-ES"/>
              </w:rPr>
            </w:pPr>
            <w:r w:rsidRPr="004C6ED4">
              <w:rPr>
                <w:color w:val="000000"/>
                <w:sz w:val="20"/>
                <w:lang w:val="es-ES"/>
              </w:rPr>
              <w:t>8</w:t>
            </w:r>
            <w:r w:rsidR="00212526" w:rsidRPr="004C6ED4">
              <w:rPr>
                <w:color w:val="000000"/>
                <w:sz w:val="20"/>
                <w:lang w:val="es-ES"/>
              </w:rPr>
              <w:t>.</w:t>
            </w:r>
            <w:r w:rsidRPr="004C6ED4">
              <w:rPr>
                <w:color w:val="000000"/>
                <w:sz w:val="20"/>
                <w:lang w:val="es-ES"/>
              </w:rPr>
              <w:t>618,00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6B089ED" w14:textId="1C877209" w:rsidR="000D7CEA" w:rsidRPr="004C6ED4" w:rsidRDefault="000D7CEA" w:rsidP="000D7CEA">
            <w:pPr>
              <w:jc w:val="right"/>
              <w:rPr>
                <w:sz w:val="20"/>
                <w:szCs w:val="20"/>
                <w:lang w:val="es-ES"/>
              </w:rPr>
            </w:pPr>
            <w:r w:rsidRPr="004C6ED4">
              <w:rPr>
                <w:color w:val="000000"/>
                <w:sz w:val="20"/>
                <w:lang w:val="es-ES"/>
              </w:rPr>
              <w:t>5</w:t>
            </w:r>
            <w:r w:rsidR="00212526" w:rsidRPr="004C6ED4">
              <w:rPr>
                <w:color w:val="000000"/>
                <w:sz w:val="20"/>
                <w:lang w:val="es-ES"/>
              </w:rPr>
              <w:t>.</w:t>
            </w:r>
            <w:r w:rsidRPr="004C6ED4">
              <w:rPr>
                <w:color w:val="000000"/>
                <w:sz w:val="20"/>
                <w:lang w:val="es-ES"/>
              </w:rPr>
              <w:t>063,50</w:t>
            </w:r>
          </w:p>
        </w:tc>
        <w:tc>
          <w:tcPr>
            <w:tcW w:w="1061"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DA830CC" w14:textId="7A2F1C4E" w:rsidR="000D7CEA" w:rsidRPr="004C6ED4" w:rsidRDefault="000D7CEA" w:rsidP="000D7CEA">
            <w:pPr>
              <w:jc w:val="right"/>
              <w:rPr>
                <w:sz w:val="20"/>
                <w:szCs w:val="20"/>
                <w:lang w:val="es-ES"/>
              </w:rPr>
            </w:pPr>
            <w:r w:rsidRPr="004C6ED4">
              <w:rPr>
                <w:color w:val="000000"/>
                <w:sz w:val="20"/>
                <w:lang w:val="es-ES"/>
              </w:rPr>
              <w:t>4</w:t>
            </w:r>
            <w:r w:rsidR="00212526" w:rsidRPr="004C6ED4">
              <w:rPr>
                <w:color w:val="000000"/>
                <w:sz w:val="20"/>
                <w:lang w:val="es-ES"/>
              </w:rPr>
              <w:t>.</w:t>
            </w:r>
            <w:r w:rsidRPr="004C6ED4">
              <w:rPr>
                <w:color w:val="000000"/>
                <w:sz w:val="20"/>
                <w:lang w:val="es-ES"/>
              </w:rPr>
              <w:t>513,5</w:t>
            </w:r>
          </w:p>
        </w:tc>
      </w:tr>
      <w:tr w:rsidR="000D7CEA" w:rsidRPr="004C6ED4" w14:paraId="7D5DE37C" w14:textId="77777777">
        <w:tc>
          <w:tcPr>
            <w:tcW w:w="1976" w:type="dxa"/>
            <w:tcBorders>
              <w:top w:val="single" w:sz="4" w:space="0" w:color="auto"/>
              <w:left w:val="single" w:sz="4" w:space="0" w:color="auto"/>
              <w:bottom w:val="single" w:sz="4" w:space="0" w:color="auto"/>
              <w:right w:val="single" w:sz="4" w:space="0" w:color="auto"/>
            </w:tcBorders>
            <w:hideMark/>
          </w:tcPr>
          <w:p w14:paraId="0295B12A" w14:textId="77777777" w:rsidR="000D7CEA" w:rsidRPr="004C6ED4" w:rsidRDefault="000D7CEA" w:rsidP="000D7CEA">
            <w:pPr>
              <w:jc w:val="left"/>
              <w:rPr>
                <w:sz w:val="20"/>
                <w:szCs w:val="20"/>
                <w:lang w:val="es-ES"/>
              </w:rPr>
            </w:pPr>
            <w:r w:rsidRPr="004C6ED4">
              <w:rPr>
                <w:sz w:val="20"/>
                <w:lang w:val="es-ES"/>
              </w:rPr>
              <w:t>Espumas de XPS</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3BA3FAC" w14:textId="348132E2"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286,0</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2971CB" w14:textId="51E1C0EA"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032,0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FF4E16" w14:textId="4E53CCDD"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639DEC" w14:textId="60D34C16"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AE5135" w14:textId="77777777" w:rsidR="000D7CEA" w:rsidRPr="004C6ED4" w:rsidRDefault="000D7CEA" w:rsidP="000D7CEA">
            <w:pPr>
              <w:jc w:val="right"/>
              <w:rPr>
                <w:sz w:val="20"/>
                <w:szCs w:val="20"/>
                <w:lang w:val="es-ES"/>
              </w:rPr>
            </w:pPr>
            <w:r w:rsidRPr="004C6ED4">
              <w:rPr>
                <w:sz w:val="20"/>
                <w:lang w:val="es-ES"/>
              </w:rPr>
              <w:t>762,0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6E3C5E" w14:textId="77777777" w:rsidR="000D7CEA" w:rsidRPr="004C6ED4" w:rsidRDefault="000D7CEA" w:rsidP="000D7CEA">
            <w:pPr>
              <w:jc w:val="right"/>
              <w:rPr>
                <w:sz w:val="20"/>
                <w:szCs w:val="20"/>
                <w:lang w:val="es-ES"/>
              </w:rPr>
            </w:pPr>
            <w:r w:rsidRPr="004C6ED4">
              <w:rPr>
                <w:sz w:val="20"/>
                <w:lang w:val="es-ES"/>
              </w:rPr>
              <w:t>165,0</w:t>
            </w:r>
          </w:p>
        </w:tc>
        <w:tc>
          <w:tcPr>
            <w:tcW w:w="106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0E9B05"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197E25D7" w14:textId="77777777">
        <w:tc>
          <w:tcPr>
            <w:tcW w:w="1976" w:type="dxa"/>
            <w:tcBorders>
              <w:top w:val="single" w:sz="4" w:space="0" w:color="auto"/>
              <w:left w:val="single" w:sz="4" w:space="0" w:color="auto"/>
              <w:bottom w:val="single" w:sz="4" w:space="0" w:color="auto"/>
              <w:right w:val="single" w:sz="4" w:space="0" w:color="auto"/>
            </w:tcBorders>
            <w:hideMark/>
          </w:tcPr>
          <w:p w14:paraId="15ED06A2" w14:textId="77777777" w:rsidR="000D7CEA" w:rsidRPr="004C6ED4" w:rsidRDefault="000D7CEA" w:rsidP="000D7CEA">
            <w:pPr>
              <w:jc w:val="left"/>
              <w:rPr>
                <w:sz w:val="20"/>
                <w:szCs w:val="20"/>
                <w:lang w:val="es-ES"/>
              </w:rPr>
            </w:pPr>
            <w:r w:rsidRPr="004C6ED4">
              <w:rPr>
                <w:sz w:val="20"/>
                <w:lang w:val="es-ES"/>
              </w:rPr>
              <w:t>Espumas de PU</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242E9F" w14:textId="10B2C139" w:rsidR="000D7CEA" w:rsidRPr="004C6ED4" w:rsidRDefault="000D7CEA" w:rsidP="000D7CEA">
            <w:pPr>
              <w:jc w:val="right"/>
              <w:rPr>
                <w:sz w:val="20"/>
                <w:szCs w:val="20"/>
                <w:lang w:val="es-ES"/>
              </w:rPr>
            </w:pPr>
            <w:r w:rsidRPr="004C6ED4">
              <w:rPr>
                <w:sz w:val="20"/>
                <w:lang w:val="es-ES"/>
              </w:rPr>
              <w:t>4</w:t>
            </w:r>
            <w:r w:rsidR="00212526" w:rsidRPr="004C6ED4">
              <w:rPr>
                <w:sz w:val="20"/>
                <w:lang w:val="es-ES"/>
              </w:rPr>
              <w:t>.</w:t>
            </w:r>
            <w:r w:rsidRPr="004C6ED4">
              <w:rPr>
                <w:sz w:val="20"/>
                <w:lang w:val="es-ES"/>
              </w:rPr>
              <w:t>449,6</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1D6553" w14:textId="2EEC93B1"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774,5</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C4F9A5" w14:textId="7DF2013B"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A9F647" w14:textId="7A348030"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59B246" w14:textId="234C36DA"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078,4</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18EEE9" w14:textId="77777777" w:rsidR="000D7CEA" w:rsidRPr="004C6ED4" w:rsidRDefault="000D7CEA" w:rsidP="000D7CEA">
            <w:pPr>
              <w:jc w:val="right"/>
              <w:rPr>
                <w:sz w:val="20"/>
                <w:szCs w:val="20"/>
                <w:lang w:val="es-ES"/>
              </w:rPr>
            </w:pPr>
            <w:r w:rsidRPr="004C6ED4">
              <w:rPr>
                <w:sz w:val="20"/>
                <w:lang w:val="es-ES"/>
              </w:rPr>
              <w:t>330,0</w:t>
            </w:r>
          </w:p>
        </w:tc>
        <w:tc>
          <w:tcPr>
            <w:tcW w:w="106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92456D"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6609BE97" w14:textId="77777777">
        <w:tc>
          <w:tcPr>
            <w:tcW w:w="1976" w:type="dxa"/>
            <w:tcBorders>
              <w:top w:val="single" w:sz="4" w:space="0" w:color="auto"/>
              <w:left w:val="single" w:sz="4" w:space="0" w:color="auto"/>
              <w:bottom w:val="single" w:sz="4" w:space="0" w:color="auto"/>
              <w:right w:val="single" w:sz="4" w:space="0" w:color="auto"/>
            </w:tcBorders>
            <w:hideMark/>
          </w:tcPr>
          <w:p w14:paraId="177E6846" w14:textId="77777777" w:rsidR="000D7CEA" w:rsidRPr="004C6ED4" w:rsidRDefault="000D7CEA" w:rsidP="000D7CEA">
            <w:pPr>
              <w:jc w:val="left"/>
              <w:rPr>
                <w:sz w:val="20"/>
                <w:szCs w:val="20"/>
                <w:lang w:val="es-ES"/>
              </w:rPr>
            </w:pPr>
            <w:r w:rsidRPr="004C6ED4">
              <w:rPr>
                <w:sz w:val="20"/>
                <w:lang w:val="es-ES"/>
              </w:rPr>
              <w:t>ICR</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72FDA0" w14:textId="7D862A6B"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162,5</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78C5CE" w14:textId="330EE350"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042,4</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495224" w14:textId="109A32A0" w:rsidR="000D7CEA" w:rsidRPr="004C6ED4" w:rsidRDefault="000D7CEA" w:rsidP="000D7CEA">
            <w:pPr>
              <w:jc w:val="right"/>
              <w:rPr>
                <w:sz w:val="20"/>
                <w:szCs w:val="20"/>
                <w:lang w:val="es-ES"/>
              </w:rPr>
            </w:pPr>
            <w:r w:rsidRPr="004C6ED4">
              <w:rPr>
                <w:sz w:val="20"/>
                <w:lang w:val="es-ES"/>
              </w:rPr>
              <w:t>1</w:t>
            </w:r>
            <w:r w:rsidR="00212526" w:rsidRPr="004C6ED4">
              <w:rPr>
                <w:sz w:val="20"/>
                <w:lang w:val="es-ES"/>
              </w:rPr>
              <w:t>.</w:t>
            </w:r>
            <w:r w:rsidRPr="004C6ED4">
              <w:rPr>
                <w:sz w:val="20"/>
                <w:lang w:val="es-ES"/>
              </w:rPr>
              <w:t>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4E114E9" w14:textId="168D6737"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609,90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9EBDC5A" w14:textId="033FC745"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369,60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8713AE3" w14:textId="77777777" w:rsidR="000D7CEA" w:rsidRPr="004C6ED4" w:rsidRDefault="000D7CEA" w:rsidP="000D7CEA">
            <w:pPr>
              <w:jc w:val="right"/>
              <w:rPr>
                <w:sz w:val="20"/>
                <w:szCs w:val="20"/>
                <w:lang w:val="es-ES"/>
              </w:rPr>
            </w:pPr>
            <w:r w:rsidRPr="004C6ED4">
              <w:rPr>
                <w:color w:val="000000"/>
                <w:sz w:val="20"/>
                <w:lang w:val="es-ES"/>
              </w:rPr>
              <w:t>780,90</w:t>
            </w:r>
          </w:p>
        </w:tc>
        <w:tc>
          <w:tcPr>
            <w:tcW w:w="1061"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AED20A2" w14:textId="77777777" w:rsidR="000D7CEA" w:rsidRPr="004C6ED4" w:rsidRDefault="000D7CEA" w:rsidP="000D7CEA">
            <w:pPr>
              <w:jc w:val="right"/>
              <w:rPr>
                <w:sz w:val="20"/>
                <w:szCs w:val="20"/>
                <w:lang w:val="es-ES"/>
              </w:rPr>
            </w:pPr>
            <w:r w:rsidRPr="004C6ED4">
              <w:rPr>
                <w:color w:val="000000"/>
                <w:sz w:val="20"/>
                <w:lang w:val="es-ES"/>
              </w:rPr>
              <w:t>780,90</w:t>
            </w:r>
          </w:p>
        </w:tc>
      </w:tr>
      <w:tr w:rsidR="000D7CEA" w:rsidRPr="004C6ED4" w14:paraId="02E18FAF" w14:textId="77777777">
        <w:tc>
          <w:tcPr>
            <w:tcW w:w="1976" w:type="dxa"/>
            <w:tcBorders>
              <w:top w:val="single" w:sz="4" w:space="0" w:color="auto"/>
              <w:left w:val="single" w:sz="4" w:space="0" w:color="auto"/>
              <w:bottom w:val="single" w:sz="4" w:space="0" w:color="auto"/>
              <w:right w:val="single" w:sz="4" w:space="0" w:color="auto"/>
            </w:tcBorders>
            <w:hideMark/>
          </w:tcPr>
          <w:p w14:paraId="1EE19B99" w14:textId="77777777" w:rsidR="000D7CEA" w:rsidRPr="004C6ED4" w:rsidRDefault="000D7CEA" w:rsidP="000D7CEA">
            <w:pPr>
              <w:jc w:val="left"/>
              <w:rPr>
                <w:sz w:val="20"/>
                <w:szCs w:val="20"/>
                <w:lang w:val="es-ES"/>
              </w:rPr>
            </w:pPr>
            <w:r w:rsidRPr="004C6ED4">
              <w:rPr>
                <w:sz w:val="20"/>
                <w:lang w:val="es-ES"/>
              </w:rPr>
              <w:t>RAC</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1AEFE8" w14:textId="7BC95258" w:rsidR="000D7CEA" w:rsidRPr="004C6ED4" w:rsidRDefault="000D7CEA" w:rsidP="000D7CEA">
            <w:pPr>
              <w:jc w:val="right"/>
              <w:rPr>
                <w:sz w:val="20"/>
                <w:szCs w:val="20"/>
                <w:lang w:val="es-ES"/>
              </w:rPr>
            </w:pPr>
            <w:r w:rsidRPr="004C6ED4">
              <w:rPr>
                <w:sz w:val="20"/>
                <w:lang w:val="es-ES"/>
              </w:rPr>
              <w:t>3</w:t>
            </w:r>
            <w:r w:rsidR="00212526" w:rsidRPr="004C6ED4">
              <w:rPr>
                <w:sz w:val="20"/>
                <w:lang w:val="es-ES"/>
              </w:rPr>
              <w:t>.</w:t>
            </w:r>
            <w:r w:rsidRPr="004C6ED4">
              <w:rPr>
                <w:sz w:val="20"/>
                <w:lang w:val="es-ES"/>
              </w:rPr>
              <w:t>697,7</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728161" w14:textId="59016855"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876,0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DA47DF" w14:textId="43F0C6A3" w:rsidR="000D7CEA" w:rsidRPr="004C6ED4" w:rsidRDefault="000D7CEA" w:rsidP="000D7CEA">
            <w:pPr>
              <w:jc w:val="right"/>
              <w:rPr>
                <w:sz w:val="20"/>
                <w:szCs w:val="20"/>
                <w:lang w:val="es-ES"/>
              </w:rPr>
            </w:pPr>
            <w:r w:rsidRPr="004C6ED4">
              <w:rPr>
                <w:sz w:val="20"/>
                <w:lang w:val="es-ES"/>
              </w:rPr>
              <w:t>2</w:t>
            </w:r>
            <w:r w:rsidR="00212526" w:rsidRPr="004C6ED4">
              <w:rPr>
                <w:sz w:val="20"/>
                <w:lang w:val="es-ES"/>
              </w:rPr>
              <w:t>.</w:t>
            </w:r>
            <w:r w:rsidRPr="004C6ED4">
              <w:rPr>
                <w:sz w:val="20"/>
                <w:lang w:val="es-ES"/>
              </w:rPr>
              <w:t>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C04037C" w14:textId="53043B47" w:rsidR="000D7CEA" w:rsidRPr="004C6ED4" w:rsidRDefault="000D7CEA" w:rsidP="000D7CEA">
            <w:pPr>
              <w:jc w:val="right"/>
              <w:rPr>
                <w:sz w:val="20"/>
                <w:szCs w:val="20"/>
                <w:lang w:val="es-ES"/>
              </w:rPr>
            </w:pPr>
            <w:r w:rsidRPr="004C6ED4">
              <w:rPr>
                <w:color w:val="000000"/>
                <w:sz w:val="20"/>
                <w:lang w:val="es-ES"/>
              </w:rPr>
              <w:t>2</w:t>
            </w:r>
            <w:r w:rsidR="00212526" w:rsidRPr="004C6ED4">
              <w:rPr>
                <w:color w:val="000000"/>
                <w:sz w:val="20"/>
                <w:lang w:val="es-ES"/>
              </w:rPr>
              <w:t>.</w:t>
            </w:r>
            <w:r w:rsidRPr="004C6ED4">
              <w:rPr>
                <w:color w:val="000000"/>
                <w:sz w:val="20"/>
                <w:lang w:val="es-ES"/>
              </w:rPr>
              <w:t>259,70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106A535" w14:textId="416A9C8B"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614,10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36FCB127" w14:textId="6A04FE31"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232,60</w:t>
            </w:r>
          </w:p>
        </w:tc>
        <w:tc>
          <w:tcPr>
            <w:tcW w:w="1061"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7250946" w14:textId="620FCAC8" w:rsidR="000D7CEA" w:rsidRPr="004C6ED4" w:rsidRDefault="000D7CEA" w:rsidP="000D7CEA">
            <w:pPr>
              <w:jc w:val="right"/>
              <w:rPr>
                <w:sz w:val="20"/>
                <w:szCs w:val="20"/>
                <w:lang w:val="es-ES"/>
              </w:rPr>
            </w:pPr>
            <w:r w:rsidRPr="004C6ED4">
              <w:rPr>
                <w:color w:val="000000"/>
                <w:sz w:val="20"/>
                <w:lang w:val="es-ES"/>
              </w:rPr>
              <w:t>1</w:t>
            </w:r>
            <w:r w:rsidR="00212526" w:rsidRPr="004C6ED4">
              <w:rPr>
                <w:color w:val="000000"/>
                <w:sz w:val="20"/>
                <w:lang w:val="es-ES"/>
              </w:rPr>
              <w:t>.</w:t>
            </w:r>
            <w:r w:rsidRPr="004C6ED4">
              <w:rPr>
                <w:color w:val="000000"/>
                <w:sz w:val="20"/>
                <w:lang w:val="es-ES"/>
              </w:rPr>
              <w:t>232,60</w:t>
            </w:r>
          </w:p>
        </w:tc>
      </w:tr>
      <w:tr w:rsidR="000D7CEA" w:rsidRPr="004C6ED4" w14:paraId="646BD9EA" w14:textId="77777777">
        <w:tc>
          <w:tcPr>
            <w:tcW w:w="1976" w:type="dxa"/>
            <w:tcBorders>
              <w:top w:val="single" w:sz="4" w:space="0" w:color="auto"/>
              <w:left w:val="single" w:sz="4" w:space="0" w:color="auto"/>
              <w:bottom w:val="single" w:sz="4" w:space="0" w:color="auto"/>
              <w:right w:val="single" w:sz="4" w:space="0" w:color="auto"/>
            </w:tcBorders>
            <w:hideMark/>
          </w:tcPr>
          <w:p w14:paraId="2251EA78" w14:textId="77777777" w:rsidR="000D7CEA" w:rsidRPr="004C6ED4" w:rsidRDefault="000D7CEA" w:rsidP="000D7CEA">
            <w:pPr>
              <w:jc w:val="left"/>
              <w:rPr>
                <w:sz w:val="20"/>
                <w:szCs w:val="20"/>
                <w:lang w:val="es-ES"/>
              </w:rPr>
            </w:pPr>
            <w:r w:rsidRPr="004C6ED4">
              <w:rPr>
                <w:sz w:val="20"/>
                <w:lang w:val="es-ES"/>
              </w:rPr>
              <w:t>Disolventes</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9CB26C" w14:textId="77777777" w:rsidR="000D7CEA" w:rsidRPr="004C6ED4" w:rsidRDefault="000D7CEA" w:rsidP="000D7CEA">
            <w:pPr>
              <w:jc w:val="right"/>
              <w:rPr>
                <w:sz w:val="20"/>
                <w:szCs w:val="20"/>
                <w:lang w:val="es-ES"/>
              </w:rPr>
            </w:pPr>
            <w:r w:rsidRPr="004C6ED4">
              <w:rPr>
                <w:sz w:val="20"/>
                <w:lang w:val="es-ES"/>
              </w:rPr>
              <w:t>455,2</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75A5E4" w14:textId="77777777" w:rsidR="000D7CEA" w:rsidRPr="004C6ED4" w:rsidRDefault="000D7CEA" w:rsidP="000D7CEA">
            <w:pPr>
              <w:jc w:val="right"/>
              <w:rPr>
                <w:sz w:val="20"/>
                <w:szCs w:val="20"/>
                <w:lang w:val="es-ES"/>
              </w:rPr>
            </w:pPr>
            <w:r w:rsidRPr="004C6ED4">
              <w:rPr>
                <w:sz w:val="20"/>
                <w:lang w:val="es-ES"/>
              </w:rPr>
              <w:t>395,4</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69C857" w14:textId="77777777" w:rsidR="000D7CEA" w:rsidRPr="004C6ED4" w:rsidRDefault="000D7CEA" w:rsidP="000D7CEA">
            <w:pPr>
              <w:jc w:val="right"/>
              <w:rPr>
                <w:sz w:val="20"/>
                <w:szCs w:val="20"/>
                <w:lang w:val="es-ES"/>
              </w:rPr>
            </w:pPr>
            <w:r w:rsidRPr="004C6ED4">
              <w:rPr>
                <w:sz w:val="20"/>
                <w:lang w:val="es-E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376109" w14:textId="77777777" w:rsidR="000D7CEA" w:rsidRPr="004C6ED4" w:rsidRDefault="000D7CEA" w:rsidP="000D7CEA">
            <w:pPr>
              <w:jc w:val="right"/>
              <w:rPr>
                <w:sz w:val="20"/>
                <w:szCs w:val="20"/>
                <w:lang w:val="es-ES"/>
              </w:rPr>
            </w:pPr>
            <w:r w:rsidRPr="004C6ED4">
              <w:rPr>
                <w:sz w:val="20"/>
                <w:lang w:val="es-E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926F49" w14:textId="77777777" w:rsidR="000D7CEA" w:rsidRPr="004C6ED4" w:rsidRDefault="000D7CEA" w:rsidP="000D7CEA">
            <w:pPr>
              <w:jc w:val="right"/>
              <w:rPr>
                <w:sz w:val="20"/>
                <w:szCs w:val="20"/>
                <w:lang w:val="es-ES"/>
              </w:rPr>
            </w:pPr>
            <w:r w:rsidRPr="004C6ED4">
              <w:rPr>
                <w:sz w:val="20"/>
                <w:lang w:val="es-ES"/>
              </w:rPr>
              <w:t>148,3</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C41545" w14:textId="77777777" w:rsidR="000D7CEA" w:rsidRPr="004C6ED4" w:rsidRDefault="000D7CEA" w:rsidP="000D7CEA">
            <w:pPr>
              <w:jc w:val="right"/>
              <w:rPr>
                <w:sz w:val="20"/>
                <w:szCs w:val="20"/>
                <w:lang w:val="es-ES"/>
              </w:rPr>
            </w:pPr>
            <w:r w:rsidRPr="004C6ED4">
              <w:rPr>
                <w:sz w:val="20"/>
                <w:lang w:val="es-ES"/>
              </w:rPr>
              <w:t>55,0</w:t>
            </w:r>
          </w:p>
        </w:tc>
        <w:tc>
          <w:tcPr>
            <w:tcW w:w="106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70B210" w14:textId="77777777" w:rsidR="000D7CEA" w:rsidRPr="004C6ED4" w:rsidRDefault="000D7CEA" w:rsidP="000D7CEA">
            <w:pPr>
              <w:jc w:val="right"/>
              <w:rPr>
                <w:sz w:val="20"/>
                <w:szCs w:val="20"/>
                <w:lang w:val="es-ES"/>
              </w:rPr>
            </w:pPr>
            <w:r w:rsidRPr="004C6ED4">
              <w:rPr>
                <w:sz w:val="20"/>
                <w:lang w:val="es-ES"/>
              </w:rPr>
              <w:t>0,0</w:t>
            </w:r>
          </w:p>
        </w:tc>
      </w:tr>
      <w:tr w:rsidR="000D7CEA" w:rsidRPr="004C6ED4" w14:paraId="66765D32" w14:textId="77777777">
        <w:tc>
          <w:tcPr>
            <w:tcW w:w="1976" w:type="dxa"/>
            <w:tcBorders>
              <w:top w:val="single" w:sz="4" w:space="0" w:color="auto"/>
              <w:left w:val="single" w:sz="4" w:space="0" w:color="auto"/>
              <w:bottom w:val="single" w:sz="4" w:space="0" w:color="auto"/>
              <w:right w:val="single" w:sz="4" w:space="0" w:color="auto"/>
            </w:tcBorders>
            <w:hideMark/>
          </w:tcPr>
          <w:p w14:paraId="1893D880" w14:textId="77777777" w:rsidR="000D7CEA" w:rsidRPr="004C6ED4" w:rsidRDefault="000D7CEA" w:rsidP="000D7CEA">
            <w:pPr>
              <w:jc w:val="left"/>
              <w:rPr>
                <w:sz w:val="20"/>
                <w:szCs w:val="20"/>
                <w:lang w:val="es-ES"/>
              </w:rPr>
            </w:pPr>
            <w:r w:rsidRPr="004C6ED4">
              <w:rPr>
                <w:sz w:val="20"/>
                <w:lang w:val="es-ES"/>
              </w:rPr>
              <w:t>Servicio y mantenimiento y componente de facilitación</w:t>
            </w:r>
          </w:p>
        </w:tc>
        <w:tc>
          <w:tcPr>
            <w:tcW w:w="1050"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E56EF4" w14:textId="77777777" w:rsidR="000D7CEA" w:rsidRPr="004C6ED4" w:rsidRDefault="000D7CEA" w:rsidP="000D7CEA">
            <w:pPr>
              <w:jc w:val="right"/>
              <w:rPr>
                <w:sz w:val="20"/>
                <w:szCs w:val="20"/>
                <w:lang w:val="es-ES"/>
              </w:rPr>
            </w:pPr>
            <w:r w:rsidRPr="004C6ED4">
              <w:rPr>
                <w:sz w:val="20"/>
                <w:lang w:val="es-ES"/>
              </w:rPr>
              <w:t>n.c.</w:t>
            </w:r>
          </w:p>
        </w:tc>
        <w:tc>
          <w:tcPr>
            <w:tcW w:w="1054"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DE7948"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DF95B3"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77EC5FF"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7EBCE7" w14:textId="77777777" w:rsidR="000D7CEA" w:rsidRPr="004C6ED4" w:rsidRDefault="000D7CEA" w:rsidP="000D7CEA">
            <w:pPr>
              <w:jc w:val="right"/>
              <w:rPr>
                <w:sz w:val="20"/>
                <w:szCs w:val="20"/>
                <w:lang w:val="es-ES"/>
              </w:rPr>
            </w:pPr>
            <w:r w:rsidRPr="004C6ED4">
              <w:rPr>
                <w:sz w:val="20"/>
                <w:lang w:val="es-ES"/>
              </w:rPr>
              <w:t>n.c.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1A7A8" w14:textId="77777777" w:rsidR="000D7CEA" w:rsidRPr="004C6ED4" w:rsidRDefault="000D7CEA" w:rsidP="000D7CEA">
            <w:pPr>
              <w:jc w:val="right"/>
              <w:rPr>
                <w:sz w:val="20"/>
                <w:szCs w:val="20"/>
                <w:lang w:val="es-ES"/>
              </w:rPr>
            </w:pPr>
            <w:r w:rsidRPr="004C6ED4">
              <w:rPr>
                <w:sz w:val="20"/>
                <w:lang w:val="es-ES"/>
              </w:rPr>
              <w:t>n.c.</w:t>
            </w:r>
          </w:p>
        </w:tc>
        <w:tc>
          <w:tcPr>
            <w:tcW w:w="106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29CBA6" w14:textId="77777777" w:rsidR="000D7CEA" w:rsidRPr="004C6ED4" w:rsidRDefault="000D7CEA" w:rsidP="000D7CEA">
            <w:pPr>
              <w:jc w:val="right"/>
              <w:rPr>
                <w:sz w:val="20"/>
                <w:szCs w:val="20"/>
                <w:lang w:val="es-ES"/>
              </w:rPr>
            </w:pPr>
            <w:r w:rsidRPr="004C6ED4">
              <w:rPr>
                <w:sz w:val="20"/>
                <w:lang w:val="es-ES"/>
              </w:rPr>
              <w:t>n.c.</w:t>
            </w:r>
          </w:p>
        </w:tc>
      </w:tr>
      <w:tr w:rsidR="000D7CEA" w:rsidRPr="004C6ED4" w14:paraId="2F4CB2B5" w14:textId="77777777">
        <w:trPr>
          <w:trHeight w:val="155"/>
        </w:trPr>
        <w:tc>
          <w:tcPr>
            <w:tcW w:w="9357" w:type="dxa"/>
            <w:gridSpan w:val="15"/>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E2225A" w14:textId="77777777" w:rsidR="000D7CEA" w:rsidRPr="004C6ED4" w:rsidRDefault="000D7CEA" w:rsidP="000D7CEA">
            <w:pPr>
              <w:jc w:val="center"/>
              <w:rPr>
                <w:b/>
                <w:sz w:val="20"/>
                <w:szCs w:val="20"/>
                <w:lang w:val="es-ES"/>
              </w:rPr>
            </w:pPr>
            <w:r w:rsidRPr="004C6ED4">
              <w:rPr>
                <w:b/>
                <w:sz w:val="20"/>
                <w:lang w:val="es-ES"/>
              </w:rPr>
              <w:t>Eliminación por sector</w:t>
            </w:r>
          </w:p>
        </w:tc>
      </w:tr>
      <w:tr w:rsidR="000D7CEA" w:rsidRPr="00CB0EE1" w14:paraId="2BF223A2" w14:textId="77777777">
        <w:tc>
          <w:tcPr>
            <w:tcW w:w="1976" w:type="dxa"/>
            <w:tcBorders>
              <w:top w:val="single" w:sz="4" w:space="0" w:color="auto"/>
              <w:left w:val="single" w:sz="4" w:space="0" w:color="auto"/>
              <w:bottom w:val="single" w:sz="4" w:space="0" w:color="auto"/>
              <w:right w:val="single" w:sz="4" w:space="0" w:color="auto"/>
            </w:tcBorders>
            <w:vAlign w:val="center"/>
            <w:hideMark/>
          </w:tcPr>
          <w:p w14:paraId="2C70A5B1" w14:textId="77777777" w:rsidR="000D7CEA" w:rsidRPr="004C6ED4" w:rsidRDefault="000D7CEA" w:rsidP="000D7CEA">
            <w:pPr>
              <w:jc w:val="center"/>
              <w:rPr>
                <w:sz w:val="20"/>
                <w:szCs w:val="20"/>
                <w:lang w:val="es-ES"/>
              </w:rPr>
            </w:pPr>
            <w:r w:rsidRPr="004C6ED4">
              <w:rPr>
                <w:b/>
                <w:sz w:val="20"/>
                <w:lang w:val="es-ES"/>
              </w:rPr>
              <w:t>Sector</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8914C44" w14:textId="77777777" w:rsidR="000D7CEA" w:rsidRPr="004C6ED4" w:rsidRDefault="000D7CEA" w:rsidP="000D7CEA">
            <w:pPr>
              <w:jc w:val="center"/>
              <w:rPr>
                <w:b/>
                <w:sz w:val="20"/>
                <w:szCs w:val="20"/>
                <w:lang w:val="es-ES"/>
              </w:rPr>
            </w:pPr>
            <w:r w:rsidRPr="004C6ED4">
              <w:rPr>
                <w:b/>
                <w:sz w:val="20"/>
                <w:lang w:val="es-ES"/>
              </w:rPr>
              <w:t>2018</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927CC27" w14:textId="77777777" w:rsidR="000D7CEA" w:rsidRPr="004C6ED4" w:rsidRDefault="000D7CEA" w:rsidP="000D7CEA">
            <w:pPr>
              <w:jc w:val="center"/>
              <w:rPr>
                <w:b/>
                <w:sz w:val="20"/>
                <w:szCs w:val="20"/>
                <w:lang w:val="es-ES"/>
              </w:rPr>
            </w:pPr>
            <w:r w:rsidRPr="004C6ED4">
              <w:rPr>
                <w:b/>
                <w:sz w:val="20"/>
                <w:lang w:val="es-ES"/>
              </w:rPr>
              <w:t>2020</w:t>
            </w:r>
          </w:p>
        </w:tc>
        <w:tc>
          <w:tcPr>
            <w:tcW w:w="99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6CFF353" w14:textId="77777777" w:rsidR="000D7CEA" w:rsidRPr="004C6ED4" w:rsidRDefault="000D7CEA" w:rsidP="000D7CEA">
            <w:pPr>
              <w:jc w:val="center"/>
              <w:rPr>
                <w:b/>
                <w:sz w:val="20"/>
                <w:szCs w:val="20"/>
                <w:lang w:val="es-ES"/>
              </w:rPr>
            </w:pPr>
            <w:r w:rsidRPr="004C6ED4">
              <w:rPr>
                <w:b/>
                <w:sz w:val="20"/>
                <w:lang w:val="es-ES"/>
              </w:rPr>
              <w:t>2023</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2B67411" w14:textId="77777777" w:rsidR="000D7CEA" w:rsidRPr="004C6ED4" w:rsidRDefault="000D7CEA" w:rsidP="000D7CEA">
            <w:pPr>
              <w:jc w:val="center"/>
              <w:rPr>
                <w:b/>
                <w:sz w:val="20"/>
                <w:szCs w:val="20"/>
                <w:lang w:val="es-ES"/>
              </w:rPr>
            </w:pPr>
            <w:r w:rsidRPr="004C6ED4">
              <w:rPr>
                <w:b/>
                <w:sz w:val="20"/>
                <w:lang w:val="es-E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C8FA3DD" w14:textId="77777777" w:rsidR="000D7CEA" w:rsidRPr="004C6ED4" w:rsidRDefault="000D7CEA" w:rsidP="000D7CEA">
            <w:pPr>
              <w:jc w:val="center"/>
              <w:rPr>
                <w:b/>
                <w:sz w:val="20"/>
                <w:szCs w:val="20"/>
                <w:lang w:val="es-ES"/>
              </w:rPr>
            </w:pPr>
            <w:r w:rsidRPr="004C6ED4">
              <w:rPr>
                <w:b/>
                <w:sz w:val="20"/>
                <w:lang w:val="es-ES"/>
              </w:rPr>
              <w:t>2026</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D8E4083" w14:textId="77777777" w:rsidR="000D7CEA" w:rsidRPr="004C6ED4" w:rsidRDefault="000D7CEA" w:rsidP="000D7CEA">
            <w:pPr>
              <w:jc w:val="center"/>
              <w:rPr>
                <w:b/>
                <w:sz w:val="20"/>
                <w:szCs w:val="20"/>
                <w:lang w:val="es-ES"/>
              </w:rPr>
            </w:pPr>
            <w:r w:rsidRPr="004C6ED4">
              <w:rPr>
                <w:b/>
                <w:sz w:val="20"/>
                <w:lang w:val="es-E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4D924C" w14:textId="77777777" w:rsidR="000D7CEA" w:rsidRPr="004C6ED4" w:rsidRDefault="000D7CEA" w:rsidP="000D7CEA">
            <w:pPr>
              <w:jc w:val="center"/>
              <w:rPr>
                <w:b/>
                <w:sz w:val="20"/>
                <w:szCs w:val="20"/>
                <w:lang w:val="es-ES"/>
              </w:rPr>
            </w:pPr>
            <w:r w:rsidRPr="004C6ED4">
              <w:rPr>
                <w:b/>
                <w:sz w:val="20"/>
                <w:lang w:val="es-ES"/>
              </w:rPr>
              <w:t>Reducción respecto al nivel básico (%)</w:t>
            </w:r>
          </w:p>
        </w:tc>
      </w:tr>
      <w:tr w:rsidR="000D7CEA" w:rsidRPr="004C6ED4" w14:paraId="1F42FC5D" w14:textId="77777777">
        <w:tc>
          <w:tcPr>
            <w:tcW w:w="1976" w:type="dxa"/>
            <w:tcBorders>
              <w:top w:val="single" w:sz="4" w:space="0" w:color="auto"/>
              <w:left w:val="single" w:sz="4" w:space="0" w:color="auto"/>
              <w:bottom w:val="single" w:sz="4" w:space="0" w:color="auto"/>
              <w:right w:val="single" w:sz="4" w:space="0" w:color="auto"/>
            </w:tcBorders>
            <w:hideMark/>
          </w:tcPr>
          <w:p w14:paraId="034DD645" w14:textId="77777777" w:rsidR="000D7CEA" w:rsidRPr="004C6ED4" w:rsidRDefault="000D7CEA" w:rsidP="000D7CEA">
            <w:pPr>
              <w:rPr>
                <w:b/>
                <w:sz w:val="20"/>
                <w:szCs w:val="20"/>
                <w:lang w:val="es-ES"/>
              </w:rPr>
            </w:pPr>
            <w:r w:rsidRPr="004C6ED4">
              <w:rPr>
                <w:sz w:val="20"/>
                <w:lang w:val="es-ES"/>
              </w:rPr>
              <w:t>Espumas de XPS</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21D56E" w14:textId="77777777" w:rsidR="000D7CEA" w:rsidRPr="004C6ED4" w:rsidRDefault="000D7CEA" w:rsidP="000D7CEA">
            <w:pPr>
              <w:jc w:val="right"/>
              <w:rPr>
                <w:sz w:val="20"/>
                <w:szCs w:val="20"/>
                <w:lang w:val="es-ES"/>
              </w:rPr>
            </w:pPr>
            <w:r w:rsidRPr="004C6ED4">
              <w:rPr>
                <w:sz w:val="20"/>
                <w:lang w:val="es-ES"/>
              </w:rPr>
              <w:t>254,0</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05B7EE" w14:textId="77777777" w:rsidR="000D7CEA" w:rsidRPr="004C6ED4" w:rsidRDefault="000D7CEA" w:rsidP="000D7CEA">
            <w:pPr>
              <w:jc w:val="right"/>
              <w:rPr>
                <w:sz w:val="20"/>
                <w:szCs w:val="20"/>
                <w:lang w:val="es-ES"/>
              </w:rPr>
            </w:pPr>
            <w:r w:rsidRPr="004C6ED4">
              <w:rPr>
                <w:sz w:val="20"/>
                <w:lang w:val="es-ES"/>
              </w:rPr>
              <w:t>635,0</w:t>
            </w:r>
          </w:p>
        </w:tc>
        <w:tc>
          <w:tcPr>
            <w:tcW w:w="99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6DDD36" w14:textId="77777777" w:rsidR="000D7CEA" w:rsidRPr="004C6ED4" w:rsidRDefault="000D7CEA" w:rsidP="000D7CEA">
            <w:pPr>
              <w:jc w:val="right"/>
              <w:rPr>
                <w:sz w:val="20"/>
                <w:szCs w:val="20"/>
                <w:lang w:val="es-ES"/>
              </w:rPr>
            </w:pPr>
            <w:r w:rsidRPr="004C6ED4">
              <w:rPr>
                <w:sz w:val="20"/>
                <w:lang w:val="es-E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CC197E" w14:textId="77777777" w:rsidR="000D7CEA" w:rsidRPr="004C6ED4" w:rsidRDefault="000D7CEA" w:rsidP="000D7CEA">
            <w:pPr>
              <w:jc w:val="right"/>
              <w:rPr>
                <w:sz w:val="20"/>
                <w:szCs w:val="20"/>
                <w:lang w:val="es-ES"/>
              </w:rPr>
            </w:pPr>
            <w:r w:rsidRPr="004C6ED4">
              <w:rPr>
                <w:sz w:val="20"/>
                <w:lang w:val="es-E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FAA515" w14:textId="77777777" w:rsidR="000D7CEA" w:rsidRPr="004C6ED4" w:rsidRDefault="000D7CEA" w:rsidP="000D7CEA">
            <w:pPr>
              <w:jc w:val="right"/>
              <w:rPr>
                <w:sz w:val="20"/>
                <w:szCs w:val="20"/>
                <w:lang w:val="es-ES"/>
              </w:rPr>
            </w:pPr>
            <w:r w:rsidRPr="004C6ED4">
              <w:rPr>
                <w:sz w:val="20"/>
                <w:lang w:val="es-ES"/>
              </w:rPr>
              <w:t>165,0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9BD3D9" w14:textId="362BBE8E" w:rsidR="000D7CEA" w:rsidRPr="004C6ED4" w:rsidRDefault="000D7CEA" w:rsidP="000D7CEA">
            <w:pPr>
              <w:jc w:val="right"/>
              <w:rPr>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71AEEAC"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3920B373" w14:textId="77777777">
        <w:tc>
          <w:tcPr>
            <w:tcW w:w="1976" w:type="dxa"/>
            <w:tcBorders>
              <w:top w:val="single" w:sz="4" w:space="0" w:color="auto"/>
              <w:left w:val="single" w:sz="4" w:space="0" w:color="auto"/>
              <w:bottom w:val="single" w:sz="4" w:space="0" w:color="auto"/>
              <w:right w:val="single" w:sz="4" w:space="0" w:color="auto"/>
            </w:tcBorders>
            <w:hideMark/>
          </w:tcPr>
          <w:p w14:paraId="67D83CAC" w14:textId="77777777" w:rsidR="000D7CEA" w:rsidRPr="004C6ED4" w:rsidRDefault="000D7CEA" w:rsidP="000D7CEA">
            <w:pPr>
              <w:rPr>
                <w:b/>
                <w:sz w:val="20"/>
                <w:szCs w:val="20"/>
                <w:lang w:val="es-ES"/>
              </w:rPr>
            </w:pPr>
            <w:r w:rsidRPr="004C6ED4">
              <w:rPr>
                <w:sz w:val="20"/>
                <w:lang w:val="es-ES"/>
              </w:rPr>
              <w:t>Espumas de PU</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9C77DC" w14:textId="77777777" w:rsidR="000D7CEA" w:rsidRPr="004C6ED4" w:rsidRDefault="000D7CEA" w:rsidP="000D7CEA">
            <w:pPr>
              <w:jc w:val="right"/>
              <w:rPr>
                <w:sz w:val="20"/>
                <w:szCs w:val="20"/>
                <w:lang w:val="es-ES"/>
              </w:rPr>
            </w:pPr>
            <w:r w:rsidRPr="004C6ED4">
              <w:rPr>
                <w:sz w:val="20"/>
                <w:lang w:val="es-ES"/>
              </w:rPr>
              <w:t>675,1</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AF29E9" w14:textId="77777777" w:rsidR="000D7CEA" w:rsidRPr="004C6ED4" w:rsidRDefault="000D7CEA" w:rsidP="000D7CEA">
            <w:pPr>
              <w:jc w:val="right"/>
              <w:rPr>
                <w:sz w:val="20"/>
                <w:szCs w:val="20"/>
                <w:lang w:val="es-ES"/>
              </w:rPr>
            </w:pPr>
            <w:r w:rsidRPr="004C6ED4">
              <w:rPr>
                <w:sz w:val="20"/>
                <w:lang w:val="es-ES"/>
              </w:rPr>
              <w:t>808,8</w:t>
            </w:r>
          </w:p>
        </w:tc>
        <w:tc>
          <w:tcPr>
            <w:tcW w:w="99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E79435" w14:textId="19EB1618" w:rsidR="000D7CEA" w:rsidRPr="004C6ED4" w:rsidRDefault="000D7CEA" w:rsidP="000D7CEA">
            <w:pPr>
              <w:jc w:val="right"/>
              <w:rPr>
                <w:sz w:val="20"/>
                <w:szCs w:val="20"/>
                <w:lang w:val="es-ES"/>
              </w:rPr>
            </w:pPr>
            <w:r w:rsidRPr="004C6ED4">
              <w:rPr>
                <w:sz w:val="20"/>
                <w:lang w:val="es-ES"/>
              </w:rPr>
              <w:t>1</w:t>
            </w:r>
            <w:r w:rsidR="003B193D" w:rsidRPr="004C6ED4">
              <w:rPr>
                <w:sz w:val="20"/>
                <w:lang w:val="es-ES"/>
              </w:rPr>
              <w:t>.</w:t>
            </w:r>
            <w:r w:rsidRPr="004C6ED4">
              <w:rPr>
                <w:sz w:val="20"/>
                <w:lang w:val="es-ES"/>
              </w:rPr>
              <w:t>887,3</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2D7072" w14:textId="77777777" w:rsidR="000D7CEA" w:rsidRPr="004C6ED4" w:rsidRDefault="000D7CEA" w:rsidP="000D7CEA">
            <w:pPr>
              <w:jc w:val="right"/>
              <w:rPr>
                <w:sz w:val="20"/>
                <w:szCs w:val="20"/>
                <w:lang w:val="es-ES"/>
              </w:rPr>
            </w:pPr>
            <w:r w:rsidRPr="004C6ED4">
              <w:rPr>
                <w:sz w:val="20"/>
                <w:lang w:val="es-E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53FB24A" w14:textId="77777777" w:rsidR="000D7CEA" w:rsidRPr="004C6ED4" w:rsidRDefault="000D7CEA" w:rsidP="000D7CEA">
            <w:pPr>
              <w:jc w:val="right"/>
              <w:rPr>
                <w:sz w:val="20"/>
                <w:szCs w:val="20"/>
                <w:lang w:val="es-ES"/>
              </w:rPr>
            </w:pPr>
            <w:r w:rsidRPr="004C6ED4">
              <w:rPr>
                <w:sz w:val="20"/>
                <w:lang w:val="es-ES"/>
              </w:rPr>
              <w:t>330,0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A7716F" w14:textId="32616090" w:rsidR="000D7CEA" w:rsidRPr="004C6ED4" w:rsidRDefault="000D7CEA" w:rsidP="000D7CEA">
            <w:pPr>
              <w:jc w:val="right"/>
              <w:rPr>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DB7A423"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39CEB207" w14:textId="77777777">
        <w:tc>
          <w:tcPr>
            <w:tcW w:w="1976" w:type="dxa"/>
            <w:tcBorders>
              <w:top w:val="single" w:sz="4" w:space="0" w:color="auto"/>
              <w:left w:val="single" w:sz="4" w:space="0" w:color="auto"/>
              <w:bottom w:val="single" w:sz="4" w:space="0" w:color="auto"/>
              <w:right w:val="single" w:sz="4" w:space="0" w:color="auto"/>
            </w:tcBorders>
            <w:hideMark/>
          </w:tcPr>
          <w:p w14:paraId="36910970" w14:textId="77777777" w:rsidR="000D7CEA" w:rsidRPr="004C6ED4" w:rsidRDefault="000D7CEA" w:rsidP="000D7CEA">
            <w:pPr>
              <w:rPr>
                <w:b/>
                <w:sz w:val="20"/>
                <w:szCs w:val="20"/>
                <w:lang w:val="es-ES"/>
              </w:rPr>
            </w:pPr>
            <w:r w:rsidRPr="004C6ED4">
              <w:rPr>
                <w:sz w:val="20"/>
                <w:lang w:val="es-ES"/>
              </w:rPr>
              <w:t>ICR</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23CC2D" w14:textId="77777777" w:rsidR="000D7CEA" w:rsidRPr="004C6ED4" w:rsidRDefault="000D7CEA" w:rsidP="000D7CEA">
            <w:pPr>
              <w:jc w:val="right"/>
              <w:rPr>
                <w:sz w:val="20"/>
                <w:szCs w:val="20"/>
                <w:lang w:val="es-ES"/>
              </w:rPr>
            </w:pPr>
            <w:r w:rsidRPr="004C6ED4">
              <w:rPr>
                <w:sz w:val="20"/>
                <w:lang w:val="es-ES"/>
              </w:rPr>
              <w:t>120,1</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5CC6EA" w14:textId="77777777" w:rsidR="000D7CEA" w:rsidRPr="004C6ED4" w:rsidRDefault="000D7CEA" w:rsidP="000D7CEA">
            <w:pPr>
              <w:jc w:val="right"/>
              <w:rPr>
                <w:sz w:val="20"/>
                <w:szCs w:val="20"/>
                <w:lang w:val="es-ES"/>
              </w:rPr>
            </w:pPr>
            <w:r w:rsidRPr="004C6ED4">
              <w:rPr>
                <w:sz w:val="20"/>
                <w:lang w:val="es-ES"/>
              </w:rPr>
              <w:t>432,5</w:t>
            </w:r>
          </w:p>
        </w:tc>
        <w:tc>
          <w:tcPr>
            <w:tcW w:w="996" w:type="dxa"/>
            <w:gridSpan w:val="3"/>
            <w:tcBorders>
              <w:top w:val="nil"/>
              <w:left w:val="nil"/>
              <w:bottom w:val="single" w:sz="4" w:space="0" w:color="auto"/>
              <w:right w:val="single" w:sz="4" w:space="0" w:color="auto"/>
            </w:tcBorders>
            <w:tcMar>
              <w:top w:w="0" w:type="dxa"/>
              <w:left w:w="0" w:type="dxa"/>
              <w:bottom w:w="0" w:type="dxa"/>
              <w:right w:w="173" w:type="dxa"/>
            </w:tcMar>
            <w:vAlign w:val="center"/>
            <w:hideMark/>
          </w:tcPr>
          <w:p w14:paraId="774806DA" w14:textId="77777777" w:rsidR="000D7CEA" w:rsidRPr="004C6ED4" w:rsidRDefault="000D7CEA" w:rsidP="000D7CEA">
            <w:pPr>
              <w:jc w:val="right"/>
              <w:rPr>
                <w:sz w:val="20"/>
                <w:szCs w:val="20"/>
                <w:lang w:val="es-ES"/>
              </w:rPr>
            </w:pPr>
            <w:r w:rsidRPr="004C6ED4">
              <w:rPr>
                <w:color w:val="000000"/>
                <w:sz w:val="20"/>
                <w:lang w:val="es-ES"/>
              </w:rPr>
              <w:t>240,30</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13BBF2D" w14:textId="77777777" w:rsidR="000D7CEA" w:rsidRPr="004C6ED4" w:rsidRDefault="000D7CEA" w:rsidP="000D7CEA">
            <w:pPr>
              <w:jc w:val="right"/>
              <w:rPr>
                <w:sz w:val="20"/>
                <w:szCs w:val="20"/>
                <w:lang w:val="es-ES"/>
              </w:rPr>
            </w:pPr>
            <w:r w:rsidRPr="004C6ED4">
              <w:rPr>
                <w:color w:val="000000"/>
                <w:sz w:val="20"/>
                <w:lang w:val="es-ES"/>
              </w:rPr>
              <w:t>588,70</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C21DD12" w14:textId="2799FA08" w:rsidR="000D7CEA" w:rsidRPr="004C6ED4" w:rsidRDefault="000D7CEA" w:rsidP="000D7CEA">
            <w:pPr>
              <w:jc w:val="right"/>
              <w:rPr>
                <w:sz w:val="20"/>
                <w:szCs w:val="20"/>
                <w:lang w:val="es-ES"/>
              </w:rPr>
            </w:pPr>
            <w:r w:rsidRPr="004C6ED4">
              <w:rPr>
                <w:color w:val="000000"/>
                <w:sz w:val="20"/>
                <w:lang w:val="es-ES"/>
              </w:rPr>
              <w:noBreakHyphen/>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A2AA61A" w14:textId="25961BD5" w:rsidR="000D7CEA" w:rsidRPr="004C6ED4" w:rsidRDefault="000D7CEA" w:rsidP="000D7CEA">
            <w:pPr>
              <w:jc w:val="right"/>
              <w:rPr>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381,60</w:t>
            </w:r>
          </w:p>
        </w:tc>
        <w:tc>
          <w:tcPr>
            <w:tcW w:w="1424"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2132ED84" w14:textId="77777777" w:rsidR="000D7CEA" w:rsidRPr="004C6ED4" w:rsidRDefault="000D7CEA" w:rsidP="000D7CEA">
            <w:pPr>
              <w:jc w:val="right"/>
              <w:rPr>
                <w:color w:val="000000"/>
                <w:sz w:val="20"/>
                <w:szCs w:val="20"/>
                <w:lang w:val="es-ES"/>
              </w:rPr>
            </w:pPr>
            <w:r w:rsidRPr="004C6ED4">
              <w:rPr>
                <w:color w:val="000000"/>
                <w:sz w:val="20"/>
                <w:lang w:val="es-ES"/>
              </w:rPr>
              <w:t>67,5 en 2026</w:t>
            </w:r>
          </w:p>
        </w:tc>
      </w:tr>
      <w:tr w:rsidR="000D7CEA" w:rsidRPr="004C6ED4" w14:paraId="22BE4CEA" w14:textId="77777777">
        <w:tc>
          <w:tcPr>
            <w:tcW w:w="1976" w:type="dxa"/>
            <w:tcBorders>
              <w:top w:val="single" w:sz="4" w:space="0" w:color="auto"/>
              <w:left w:val="single" w:sz="4" w:space="0" w:color="auto"/>
              <w:bottom w:val="single" w:sz="4" w:space="0" w:color="auto"/>
              <w:right w:val="single" w:sz="4" w:space="0" w:color="auto"/>
            </w:tcBorders>
            <w:hideMark/>
          </w:tcPr>
          <w:p w14:paraId="49907E8C" w14:textId="77777777" w:rsidR="000D7CEA" w:rsidRPr="004C6ED4" w:rsidRDefault="000D7CEA" w:rsidP="000D7CEA">
            <w:pPr>
              <w:rPr>
                <w:b/>
                <w:sz w:val="20"/>
                <w:szCs w:val="20"/>
                <w:lang w:val="es-ES"/>
              </w:rPr>
            </w:pPr>
            <w:r w:rsidRPr="004C6ED4">
              <w:rPr>
                <w:sz w:val="20"/>
                <w:lang w:val="es-ES"/>
              </w:rPr>
              <w:lastRenderedPageBreak/>
              <w:t>RAC</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3B00E" w14:textId="77777777" w:rsidR="000D7CEA" w:rsidRPr="004C6ED4" w:rsidRDefault="000D7CEA" w:rsidP="000D7CEA">
            <w:pPr>
              <w:jc w:val="right"/>
              <w:rPr>
                <w:sz w:val="20"/>
                <w:szCs w:val="20"/>
                <w:lang w:val="es-ES"/>
              </w:rPr>
            </w:pPr>
            <w:r w:rsidRPr="004C6ED4">
              <w:rPr>
                <w:sz w:val="20"/>
                <w:lang w:val="es-ES"/>
              </w:rPr>
              <w:t>821,7</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95D1D7" w14:textId="77777777" w:rsidR="000D7CEA" w:rsidRPr="004C6ED4" w:rsidRDefault="000D7CEA" w:rsidP="000D7CEA">
            <w:pPr>
              <w:jc w:val="right"/>
              <w:rPr>
                <w:sz w:val="20"/>
                <w:szCs w:val="20"/>
                <w:lang w:val="es-ES"/>
              </w:rPr>
            </w:pPr>
            <w:r w:rsidRPr="004C6ED4">
              <w:rPr>
                <w:sz w:val="20"/>
                <w:lang w:val="es-ES"/>
              </w:rPr>
              <w:t>616,3</w:t>
            </w:r>
          </w:p>
        </w:tc>
        <w:tc>
          <w:tcPr>
            <w:tcW w:w="996" w:type="dxa"/>
            <w:gridSpan w:val="3"/>
            <w:tcBorders>
              <w:top w:val="nil"/>
              <w:left w:val="nil"/>
              <w:bottom w:val="single" w:sz="4" w:space="0" w:color="auto"/>
              <w:right w:val="single" w:sz="4" w:space="0" w:color="auto"/>
            </w:tcBorders>
            <w:tcMar>
              <w:top w:w="0" w:type="dxa"/>
              <w:left w:w="0" w:type="dxa"/>
              <w:bottom w:w="0" w:type="dxa"/>
              <w:right w:w="173" w:type="dxa"/>
            </w:tcMar>
            <w:vAlign w:val="center"/>
            <w:hideMark/>
          </w:tcPr>
          <w:p w14:paraId="3EA00D42" w14:textId="77777777" w:rsidR="000D7CEA" w:rsidRPr="004C6ED4" w:rsidRDefault="000D7CEA" w:rsidP="000D7CEA">
            <w:pPr>
              <w:jc w:val="right"/>
              <w:rPr>
                <w:sz w:val="20"/>
                <w:szCs w:val="20"/>
                <w:lang w:val="es-ES"/>
              </w:rPr>
            </w:pPr>
            <w:r w:rsidRPr="004C6ED4">
              <w:rPr>
                <w:color w:val="000000"/>
                <w:sz w:val="20"/>
                <w:lang w:val="es-ES"/>
              </w:rPr>
              <w:t>645,60</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D296309" w14:textId="77777777" w:rsidR="000D7CEA" w:rsidRPr="004C6ED4" w:rsidRDefault="000D7CEA" w:rsidP="000D7CEA">
            <w:pPr>
              <w:jc w:val="right"/>
              <w:rPr>
                <w:sz w:val="20"/>
                <w:szCs w:val="20"/>
                <w:lang w:val="es-ES"/>
              </w:rPr>
            </w:pPr>
            <w:r w:rsidRPr="004C6ED4">
              <w:rPr>
                <w:color w:val="000000"/>
                <w:sz w:val="20"/>
                <w:lang w:val="es-ES"/>
              </w:rPr>
              <w:t>381,50</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7C923BD" w14:textId="4C7285E0" w:rsidR="000D7CEA" w:rsidRPr="004C6ED4" w:rsidRDefault="000D7CEA" w:rsidP="000D7CEA">
            <w:pPr>
              <w:jc w:val="right"/>
              <w:rPr>
                <w:sz w:val="20"/>
                <w:szCs w:val="20"/>
                <w:lang w:val="es-ES"/>
              </w:rPr>
            </w:pPr>
            <w:r w:rsidRPr="004C6ED4">
              <w:rPr>
                <w:color w:val="000000"/>
                <w:sz w:val="20"/>
                <w:lang w:val="es-ES"/>
              </w:rPr>
              <w:noBreakHyphen/>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A6CF0D6" w14:textId="1769F0A7" w:rsidR="000D7CEA" w:rsidRPr="004C6ED4" w:rsidRDefault="000D7CEA" w:rsidP="000D7CEA">
            <w:pPr>
              <w:jc w:val="right"/>
              <w:rPr>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465,10</w:t>
            </w:r>
          </w:p>
        </w:tc>
        <w:tc>
          <w:tcPr>
            <w:tcW w:w="1424"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20602027" w14:textId="77777777" w:rsidR="000D7CEA" w:rsidRPr="004C6ED4" w:rsidRDefault="000D7CEA" w:rsidP="000D7CEA">
            <w:pPr>
              <w:jc w:val="right"/>
              <w:rPr>
                <w:color w:val="000000"/>
                <w:sz w:val="20"/>
                <w:szCs w:val="20"/>
                <w:lang w:val="es-ES"/>
              </w:rPr>
            </w:pPr>
            <w:r w:rsidRPr="004C6ED4">
              <w:rPr>
                <w:color w:val="000000"/>
                <w:sz w:val="20"/>
                <w:lang w:val="es-ES"/>
              </w:rPr>
              <w:t>70,0 en 2026</w:t>
            </w:r>
          </w:p>
        </w:tc>
      </w:tr>
      <w:tr w:rsidR="000D7CEA" w:rsidRPr="004C6ED4" w14:paraId="1405FF7B" w14:textId="77777777">
        <w:tc>
          <w:tcPr>
            <w:tcW w:w="1976" w:type="dxa"/>
            <w:tcBorders>
              <w:top w:val="single" w:sz="4" w:space="0" w:color="auto"/>
              <w:left w:val="single" w:sz="4" w:space="0" w:color="auto"/>
              <w:bottom w:val="single" w:sz="4" w:space="0" w:color="auto"/>
              <w:right w:val="single" w:sz="4" w:space="0" w:color="auto"/>
            </w:tcBorders>
            <w:hideMark/>
          </w:tcPr>
          <w:p w14:paraId="79997130" w14:textId="77777777" w:rsidR="000D7CEA" w:rsidRPr="004C6ED4" w:rsidRDefault="000D7CEA" w:rsidP="000D7CEA">
            <w:pPr>
              <w:rPr>
                <w:b/>
                <w:sz w:val="20"/>
                <w:szCs w:val="20"/>
                <w:lang w:val="es-ES"/>
              </w:rPr>
            </w:pPr>
            <w:r w:rsidRPr="004C6ED4">
              <w:rPr>
                <w:sz w:val="20"/>
                <w:lang w:val="es-ES"/>
              </w:rPr>
              <w:t>Disolventes</w:t>
            </w:r>
          </w:p>
        </w:tc>
        <w:tc>
          <w:tcPr>
            <w:tcW w:w="990"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9849E2" w14:textId="77777777" w:rsidR="000D7CEA" w:rsidRPr="004C6ED4" w:rsidRDefault="000D7CEA" w:rsidP="000D7CEA">
            <w:pPr>
              <w:jc w:val="right"/>
              <w:rPr>
                <w:sz w:val="20"/>
                <w:szCs w:val="20"/>
                <w:lang w:val="es-ES"/>
              </w:rPr>
            </w:pPr>
            <w:r w:rsidRPr="004C6ED4">
              <w:rPr>
                <w:sz w:val="20"/>
                <w:lang w:val="es-ES"/>
              </w:rPr>
              <w:t>59,8</w:t>
            </w:r>
          </w:p>
        </w:tc>
        <w:tc>
          <w:tcPr>
            <w:tcW w:w="991"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5717EE" w14:textId="77777777" w:rsidR="000D7CEA" w:rsidRPr="004C6ED4" w:rsidRDefault="000D7CEA" w:rsidP="000D7CEA">
            <w:pPr>
              <w:jc w:val="right"/>
              <w:rPr>
                <w:sz w:val="20"/>
                <w:szCs w:val="20"/>
                <w:lang w:val="es-ES"/>
              </w:rPr>
            </w:pPr>
            <w:r w:rsidRPr="004C6ED4">
              <w:rPr>
                <w:sz w:val="20"/>
                <w:lang w:val="es-ES"/>
              </w:rPr>
              <w:t>74,2</w:t>
            </w:r>
          </w:p>
        </w:tc>
        <w:tc>
          <w:tcPr>
            <w:tcW w:w="996"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3DBB1C" w14:textId="77777777" w:rsidR="000D7CEA" w:rsidRPr="004C6ED4" w:rsidRDefault="000D7CEA" w:rsidP="000D7CEA">
            <w:pPr>
              <w:jc w:val="right"/>
              <w:rPr>
                <w:sz w:val="20"/>
                <w:szCs w:val="20"/>
                <w:lang w:val="es-ES"/>
              </w:rPr>
            </w:pPr>
            <w:r w:rsidRPr="004C6ED4">
              <w:rPr>
                <w:sz w:val="20"/>
                <w:lang w:val="es-ES"/>
              </w:rPr>
              <w:t>172,9</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3FFD1C" w14:textId="77777777" w:rsidR="000D7CEA" w:rsidRPr="004C6ED4" w:rsidRDefault="000D7CEA" w:rsidP="000D7CEA">
            <w:pPr>
              <w:jc w:val="right"/>
              <w:rPr>
                <w:sz w:val="20"/>
                <w:szCs w:val="20"/>
                <w:lang w:val="es-ES"/>
              </w:rPr>
            </w:pPr>
            <w:r w:rsidRPr="004C6ED4">
              <w:rPr>
                <w:sz w:val="20"/>
                <w:lang w:val="es-E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DDF024" w14:textId="77777777" w:rsidR="000D7CEA" w:rsidRPr="004C6ED4" w:rsidRDefault="000D7CEA" w:rsidP="000D7CEA">
            <w:pPr>
              <w:jc w:val="right"/>
              <w:rPr>
                <w:sz w:val="20"/>
                <w:szCs w:val="20"/>
                <w:lang w:val="es-ES"/>
              </w:rPr>
            </w:pPr>
            <w:r w:rsidRPr="004C6ED4">
              <w:rPr>
                <w:sz w:val="20"/>
                <w:lang w:val="es-ES"/>
              </w:rPr>
              <w:t>55,0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526E2B" w14:textId="77777777" w:rsidR="000D7CEA" w:rsidRPr="004C6ED4" w:rsidRDefault="000D7CEA" w:rsidP="000D7CEA">
            <w:pPr>
              <w:jc w:val="right"/>
              <w:rPr>
                <w:sz w:val="20"/>
                <w:szCs w:val="20"/>
                <w:lang w:val="es-ES"/>
              </w:rPr>
            </w:pPr>
            <w:r w:rsidRPr="004C6ED4">
              <w:rPr>
                <w:color w:val="000000"/>
                <w:sz w:val="20"/>
                <w:lang w:val="es-E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D594055" w14:textId="77777777" w:rsidR="000D7CEA" w:rsidRPr="004C6ED4" w:rsidRDefault="000D7CEA" w:rsidP="000D7CEA">
            <w:pPr>
              <w:jc w:val="right"/>
              <w:rPr>
                <w:color w:val="000000"/>
                <w:sz w:val="20"/>
                <w:szCs w:val="20"/>
                <w:lang w:val="es-ES"/>
              </w:rPr>
            </w:pPr>
            <w:r w:rsidRPr="004C6ED4">
              <w:rPr>
                <w:color w:val="000000"/>
                <w:sz w:val="20"/>
                <w:lang w:val="es-ES"/>
              </w:rPr>
              <w:t>100 en 2026</w:t>
            </w:r>
          </w:p>
        </w:tc>
      </w:tr>
      <w:tr w:rsidR="000D7CEA" w:rsidRPr="004C6ED4" w14:paraId="77F2E473" w14:textId="77777777">
        <w:tc>
          <w:tcPr>
            <w:tcW w:w="1976" w:type="dxa"/>
            <w:tcBorders>
              <w:top w:val="single" w:sz="4" w:space="0" w:color="auto"/>
              <w:left w:val="single" w:sz="4" w:space="0" w:color="auto"/>
              <w:bottom w:val="single" w:sz="4" w:space="0" w:color="auto"/>
              <w:right w:val="single" w:sz="4" w:space="0" w:color="auto"/>
            </w:tcBorders>
            <w:vAlign w:val="center"/>
            <w:hideMark/>
          </w:tcPr>
          <w:p w14:paraId="4526DC3D" w14:textId="77777777" w:rsidR="000D7CEA" w:rsidRPr="004C6ED4" w:rsidRDefault="000D7CEA" w:rsidP="000D7CEA">
            <w:pPr>
              <w:jc w:val="left"/>
              <w:rPr>
                <w:b/>
                <w:sz w:val="20"/>
                <w:szCs w:val="20"/>
                <w:lang w:val="es-ES"/>
              </w:rPr>
            </w:pPr>
            <w:r w:rsidRPr="004C6ED4">
              <w:rPr>
                <w:sz w:val="20"/>
                <w:lang w:val="es-ES"/>
              </w:rPr>
              <w:t>Servicio y mantenimiento y componente de facilitación</w:t>
            </w:r>
          </w:p>
        </w:tc>
        <w:tc>
          <w:tcPr>
            <w:tcW w:w="1988" w:type="dxa"/>
            <w:gridSpan w:val="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DBDFBB" w14:textId="77777777" w:rsidR="000D7CEA" w:rsidRPr="004C6ED4" w:rsidRDefault="000D7CEA" w:rsidP="000D7CEA">
            <w:pPr>
              <w:jc w:val="right"/>
              <w:rPr>
                <w:sz w:val="20"/>
                <w:szCs w:val="20"/>
                <w:lang w:val="es-ES"/>
              </w:rPr>
            </w:pPr>
            <w:r w:rsidRPr="004C6ED4">
              <w:rPr>
                <w:sz w:val="20"/>
                <w:lang w:val="es-ES"/>
              </w:rPr>
              <w:t>734,0</w:t>
            </w:r>
          </w:p>
        </w:tc>
        <w:tc>
          <w:tcPr>
            <w:tcW w:w="989"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230563" w14:textId="77777777" w:rsidR="000D7CEA" w:rsidRPr="004C6ED4" w:rsidRDefault="000D7CEA" w:rsidP="000D7CEA">
            <w:pPr>
              <w:jc w:val="right"/>
              <w:rPr>
                <w:sz w:val="20"/>
                <w:szCs w:val="20"/>
                <w:lang w:val="es-ES"/>
              </w:rPr>
            </w:pPr>
            <w:r w:rsidRPr="004C6ED4">
              <w:rPr>
                <w:sz w:val="20"/>
                <w:lang w:val="es-ES"/>
              </w:rPr>
              <w:t>n.c.</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929BED" w14:textId="77777777" w:rsidR="000D7CEA" w:rsidRPr="004C6ED4" w:rsidRDefault="000D7CEA" w:rsidP="000D7CEA">
            <w:pPr>
              <w:jc w:val="right"/>
              <w:rPr>
                <w:sz w:val="20"/>
                <w:szCs w:val="20"/>
                <w:lang w:val="es-ES"/>
              </w:rPr>
            </w:pPr>
            <w:r w:rsidRPr="004C6ED4">
              <w:rPr>
                <w:sz w:val="20"/>
                <w:lang w:val="es-ES"/>
              </w:rPr>
              <w:t>n.c.</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74C1B1" w14:textId="77777777" w:rsidR="000D7CEA" w:rsidRPr="004C6ED4" w:rsidRDefault="000D7CEA" w:rsidP="000D7CEA">
            <w:pPr>
              <w:jc w:val="right"/>
              <w:rPr>
                <w:sz w:val="20"/>
                <w:szCs w:val="20"/>
                <w:lang w:val="es-ES"/>
              </w:rPr>
            </w:pPr>
            <w:r w:rsidRPr="004C6ED4">
              <w:rPr>
                <w:sz w:val="20"/>
                <w:lang w:val="es-ES"/>
              </w:rPr>
              <w:t>n.c.</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378109" w14:textId="77777777" w:rsidR="000D7CEA" w:rsidRPr="004C6ED4" w:rsidRDefault="000D7CEA" w:rsidP="000D7CEA">
            <w:pPr>
              <w:jc w:val="right"/>
              <w:rPr>
                <w:sz w:val="20"/>
                <w:szCs w:val="20"/>
                <w:lang w:val="es-ES"/>
              </w:rPr>
            </w:pPr>
            <w:r w:rsidRPr="004C6ED4">
              <w:rPr>
                <w:color w:val="000000"/>
                <w:sz w:val="20"/>
                <w:lang w:val="es-E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F5E1907" w14:textId="77777777" w:rsidR="000D7CEA" w:rsidRPr="004C6ED4" w:rsidRDefault="000D7CEA" w:rsidP="000D7CEA">
            <w:pPr>
              <w:jc w:val="right"/>
              <w:rPr>
                <w:color w:val="000000"/>
                <w:sz w:val="20"/>
                <w:szCs w:val="20"/>
                <w:lang w:val="es-ES"/>
              </w:rPr>
            </w:pPr>
            <w:r w:rsidRPr="004C6ED4">
              <w:rPr>
                <w:color w:val="000000"/>
                <w:sz w:val="20"/>
                <w:lang w:val="es-ES"/>
              </w:rPr>
              <w:t>n.c.</w:t>
            </w:r>
          </w:p>
        </w:tc>
      </w:tr>
      <w:tr w:rsidR="000D7CEA" w:rsidRPr="004C6ED4" w14:paraId="5100DA0D" w14:textId="77777777">
        <w:trPr>
          <w:trHeight w:val="217"/>
        </w:trPr>
        <w:tc>
          <w:tcPr>
            <w:tcW w:w="1976" w:type="dxa"/>
            <w:tcBorders>
              <w:top w:val="single" w:sz="4" w:space="0" w:color="auto"/>
              <w:left w:val="single" w:sz="4" w:space="0" w:color="auto"/>
              <w:bottom w:val="single" w:sz="4" w:space="0" w:color="auto"/>
              <w:right w:val="single" w:sz="4" w:space="0" w:color="auto"/>
            </w:tcBorders>
            <w:vAlign w:val="center"/>
            <w:hideMark/>
          </w:tcPr>
          <w:p w14:paraId="3C3317D9" w14:textId="77777777" w:rsidR="000D7CEA" w:rsidRPr="004C6ED4" w:rsidRDefault="000D7CEA" w:rsidP="000D7CEA">
            <w:pPr>
              <w:jc w:val="left"/>
              <w:rPr>
                <w:b/>
                <w:sz w:val="20"/>
                <w:szCs w:val="20"/>
                <w:lang w:val="es-ES"/>
              </w:rPr>
            </w:pPr>
            <w:r w:rsidRPr="004C6ED4">
              <w:rPr>
                <w:b/>
                <w:sz w:val="20"/>
                <w:lang w:val="es-ES"/>
              </w:rPr>
              <w:t>Total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26B448" w14:textId="38870D36" w:rsidR="000D7CEA" w:rsidRPr="004C6ED4" w:rsidRDefault="000D7CEA" w:rsidP="000D7CEA">
            <w:pPr>
              <w:jc w:val="right"/>
              <w:rPr>
                <w:b/>
                <w:sz w:val="20"/>
                <w:szCs w:val="20"/>
                <w:lang w:val="es-ES"/>
              </w:rPr>
            </w:pPr>
            <w:r w:rsidRPr="004C6ED4">
              <w:rPr>
                <w:b/>
                <w:color w:val="000000"/>
                <w:sz w:val="20"/>
                <w:lang w:val="es-ES"/>
              </w:rPr>
              <w:t>1</w:t>
            </w:r>
            <w:r w:rsidR="003B193D" w:rsidRPr="004C6ED4">
              <w:rPr>
                <w:b/>
                <w:color w:val="000000"/>
                <w:sz w:val="20"/>
                <w:lang w:val="es-ES"/>
              </w:rPr>
              <w:t>.</w:t>
            </w:r>
            <w:r w:rsidRPr="004C6ED4">
              <w:rPr>
                <w:b/>
                <w:color w:val="000000"/>
                <w:sz w:val="20"/>
                <w:lang w:val="es-ES"/>
              </w:rPr>
              <w:t>930,7</w:t>
            </w:r>
          </w:p>
        </w:tc>
        <w:tc>
          <w:tcPr>
            <w:tcW w:w="991" w:type="dxa"/>
            <w:gridSpan w:val="2"/>
            <w:tcBorders>
              <w:top w:val="single" w:sz="4" w:space="0" w:color="auto"/>
              <w:left w:val="single" w:sz="4" w:space="0" w:color="auto"/>
              <w:bottom w:val="single" w:sz="4" w:space="0" w:color="auto"/>
              <w:right w:val="single" w:sz="4" w:space="0" w:color="auto"/>
            </w:tcBorders>
            <w:vAlign w:val="center"/>
            <w:hideMark/>
          </w:tcPr>
          <w:p w14:paraId="5ADED677" w14:textId="55649038" w:rsidR="000D7CEA" w:rsidRPr="004C6ED4" w:rsidRDefault="000D7CEA" w:rsidP="000D7CEA">
            <w:pPr>
              <w:jc w:val="right"/>
              <w:rPr>
                <w:b/>
                <w:sz w:val="20"/>
                <w:szCs w:val="20"/>
                <w:lang w:val="es-ES"/>
              </w:rPr>
            </w:pPr>
            <w:r w:rsidRPr="004C6ED4">
              <w:rPr>
                <w:b/>
                <w:color w:val="000000"/>
                <w:sz w:val="20"/>
                <w:lang w:val="es-ES"/>
              </w:rPr>
              <w:t>3</w:t>
            </w:r>
            <w:r w:rsidR="003B193D" w:rsidRPr="004C6ED4">
              <w:rPr>
                <w:b/>
                <w:color w:val="000000"/>
                <w:sz w:val="20"/>
                <w:lang w:val="es-ES"/>
              </w:rPr>
              <w:t>.</w:t>
            </w:r>
            <w:r w:rsidRPr="004C6ED4">
              <w:rPr>
                <w:b/>
                <w:color w:val="000000"/>
                <w:sz w:val="20"/>
                <w:lang w:val="es-ES"/>
              </w:rPr>
              <w:t>300,8</w:t>
            </w:r>
          </w:p>
        </w:tc>
        <w:tc>
          <w:tcPr>
            <w:tcW w:w="996" w:type="dxa"/>
            <w:gridSpan w:val="3"/>
            <w:tcBorders>
              <w:top w:val="nil"/>
              <w:left w:val="nil"/>
              <w:bottom w:val="single" w:sz="4" w:space="0" w:color="auto"/>
              <w:right w:val="single" w:sz="4" w:space="0" w:color="auto"/>
            </w:tcBorders>
            <w:vAlign w:val="center"/>
            <w:hideMark/>
          </w:tcPr>
          <w:p w14:paraId="31D688CB" w14:textId="56F06875" w:rsidR="000D7CEA" w:rsidRPr="004C6ED4" w:rsidRDefault="000D7CEA" w:rsidP="000D7CEA">
            <w:pPr>
              <w:jc w:val="right"/>
              <w:rPr>
                <w:b/>
                <w:sz w:val="20"/>
                <w:szCs w:val="20"/>
                <w:lang w:val="es-ES"/>
              </w:rPr>
            </w:pPr>
            <w:r w:rsidRPr="004C6ED4">
              <w:rPr>
                <w:b/>
                <w:color w:val="000000"/>
                <w:sz w:val="20"/>
                <w:lang w:val="es-ES"/>
              </w:rPr>
              <w:t>3</w:t>
            </w:r>
            <w:r w:rsidR="003B193D" w:rsidRPr="004C6ED4">
              <w:rPr>
                <w:b/>
                <w:color w:val="000000"/>
                <w:sz w:val="20"/>
                <w:lang w:val="es-ES"/>
              </w:rPr>
              <w:t>.</w:t>
            </w:r>
            <w:r w:rsidRPr="004C6ED4">
              <w:rPr>
                <w:b/>
                <w:color w:val="000000"/>
                <w:sz w:val="20"/>
                <w:lang w:val="es-ES"/>
              </w:rPr>
              <w:t>581,10</w:t>
            </w:r>
          </w:p>
        </w:tc>
        <w:tc>
          <w:tcPr>
            <w:tcW w:w="994" w:type="dxa"/>
            <w:gridSpan w:val="2"/>
            <w:tcBorders>
              <w:top w:val="nil"/>
              <w:left w:val="nil"/>
              <w:bottom w:val="single" w:sz="4" w:space="0" w:color="auto"/>
              <w:right w:val="single" w:sz="4" w:space="0" w:color="auto"/>
            </w:tcBorders>
            <w:vAlign w:val="center"/>
            <w:hideMark/>
          </w:tcPr>
          <w:p w14:paraId="0E4AAD5D" w14:textId="4E6D2CD2" w:rsidR="000D7CEA" w:rsidRPr="004C6ED4" w:rsidRDefault="000D7CEA" w:rsidP="000D7CEA">
            <w:pPr>
              <w:jc w:val="right"/>
              <w:rPr>
                <w:b/>
                <w:sz w:val="20"/>
                <w:szCs w:val="20"/>
                <w:lang w:val="es-ES"/>
              </w:rPr>
            </w:pPr>
            <w:r w:rsidRPr="004C6ED4">
              <w:rPr>
                <w:b/>
                <w:color w:val="000000"/>
                <w:sz w:val="20"/>
                <w:lang w:val="es-ES"/>
              </w:rPr>
              <w:t>2</w:t>
            </w:r>
            <w:r w:rsidR="003B193D" w:rsidRPr="004C6ED4">
              <w:rPr>
                <w:b/>
                <w:color w:val="000000"/>
                <w:sz w:val="20"/>
                <w:lang w:val="es-ES"/>
              </w:rPr>
              <w:t>.</w:t>
            </w:r>
            <w:r w:rsidRPr="004C6ED4">
              <w:rPr>
                <w:b/>
                <w:color w:val="000000"/>
                <w:sz w:val="20"/>
                <w:lang w:val="es-ES"/>
              </w:rPr>
              <w:t>408,90</w:t>
            </w:r>
          </w:p>
        </w:tc>
        <w:tc>
          <w:tcPr>
            <w:tcW w:w="993" w:type="dxa"/>
            <w:gridSpan w:val="2"/>
            <w:tcBorders>
              <w:top w:val="nil"/>
              <w:left w:val="nil"/>
              <w:bottom w:val="single" w:sz="4" w:space="0" w:color="auto"/>
              <w:right w:val="single" w:sz="4" w:space="0" w:color="auto"/>
            </w:tcBorders>
            <w:vAlign w:val="center"/>
            <w:hideMark/>
          </w:tcPr>
          <w:p w14:paraId="61E9858D" w14:textId="77777777" w:rsidR="000D7CEA" w:rsidRPr="004C6ED4" w:rsidRDefault="000D7CEA" w:rsidP="000D7CEA">
            <w:pPr>
              <w:jc w:val="right"/>
              <w:rPr>
                <w:b/>
                <w:sz w:val="20"/>
                <w:szCs w:val="20"/>
                <w:lang w:val="es-ES"/>
              </w:rPr>
            </w:pPr>
            <w:r w:rsidRPr="004C6ED4">
              <w:rPr>
                <w:b/>
                <w:color w:val="000000"/>
                <w:sz w:val="20"/>
                <w:lang w:val="es-ES"/>
              </w:rPr>
              <w:t>550,00</w:t>
            </w:r>
          </w:p>
        </w:tc>
        <w:tc>
          <w:tcPr>
            <w:tcW w:w="993" w:type="dxa"/>
            <w:gridSpan w:val="2"/>
            <w:tcBorders>
              <w:top w:val="nil"/>
              <w:left w:val="nil"/>
              <w:bottom w:val="single" w:sz="4" w:space="0" w:color="auto"/>
              <w:right w:val="single" w:sz="4" w:space="0" w:color="auto"/>
            </w:tcBorders>
            <w:vAlign w:val="center"/>
            <w:hideMark/>
          </w:tcPr>
          <w:p w14:paraId="56B557F9" w14:textId="131490ED" w:rsidR="000D7CEA" w:rsidRPr="004C6ED4" w:rsidRDefault="000D7CEA" w:rsidP="000D7CEA">
            <w:pPr>
              <w:jc w:val="right"/>
              <w:rPr>
                <w:b/>
                <w:sz w:val="20"/>
                <w:szCs w:val="20"/>
                <w:lang w:val="es-ES"/>
              </w:rPr>
            </w:pPr>
            <w:r w:rsidRPr="004C6ED4">
              <w:rPr>
                <w:b/>
                <w:color w:val="000000"/>
                <w:sz w:val="20"/>
                <w:lang w:val="es-ES"/>
              </w:rPr>
              <w:t>11</w:t>
            </w:r>
            <w:r w:rsidR="003B193D" w:rsidRPr="004C6ED4">
              <w:rPr>
                <w:b/>
                <w:color w:val="000000"/>
                <w:sz w:val="20"/>
                <w:lang w:val="es-ES"/>
              </w:rPr>
              <w:t>.</w:t>
            </w:r>
            <w:r w:rsidRPr="004C6ED4">
              <w:rPr>
                <w:b/>
                <w:color w:val="000000"/>
                <w:sz w:val="20"/>
                <w:lang w:val="es-ES"/>
              </w:rPr>
              <w:t>771,50</w:t>
            </w:r>
          </w:p>
        </w:tc>
        <w:tc>
          <w:tcPr>
            <w:tcW w:w="1424" w:type="dxa"/>
            <w:gridSpan w:val="2"/>
            <w:tcBorders>
              <w:top w:val="nil"/>
              <w:left w:val="nil"/>
              <w:bottom w:val="single" w:sz="4" w:space="0" w:color="auto"/>
              <w:right w:val="single" w:sz="4" w:space="0" w:color="auto"/>
            </w:tcBorders>
            <w:vAlign w:val="center"/>
            <w:hideMark/>
          </w:tcPr>
          <w:p w14:paraId="05FCDEED" w14:textId="77777777" w:rsidR="000D7CEA" w:rsidRPr="004C6ED4" w:rsidRDefault="000D7CEA" w:rsidP="000D7CEA">
            <w:pPr>
              <w:jc w:val="right"/>
              <w:rPr>
                <w:b/>
                <w:color w:val="000000"/>
                <w:sz w:val="20"/>
                <w:szCs w:val="20"/>
                <w:lang w:val="es-ES"/>
              </w:rPr>
            </w:pPr>
            <w:r w:rsidRPr="004C6ED4">
              <w:rPr>
                <w:b/>
                <w:color w:val="000000"/>
                <w:sz w:val="20"/>
                <w:lang w:val="es-ES"/>
              </w:rPr>
              <w:t>n.c.</w:t>
            </w:r>
          </w:p>
        </w:tc>
      </w:tr>
    </w:tbl>
    <w:p w14:paraId="28BA0827" w14:textId="77777777" w:rsidR="000D7CEA" w:rsidRPr="004C6ED4" w:rsidRDefault="000D7CEA" w:rsidP="000D7CEA">
      <w:pPr>
        <w:rPr>
          <w:lang w:val="es-ES"/>
        </w:rPr>
      </w:pPr>
    </w:p>
    <w:p w14:paraId="03D79B6F" w14:textId="77777777" w:rsidR="000D7CEA" w:rsidRPr="004C6ED4" w:rsidRDefault="000D7CEA" w:rsidP="000D7CEA">
      <w:pPr>
        <w:rPr>
          <w:u w:val="single"/>
          <w:lang w:val="es-ES"/>
        </w:rPr>
      </w:pPr>
      <w:r w:rsidRPr="004C6ED4">
        <w:rPr>
          <w:u w:val="single"/>
          <w:lang w:val="es-ES"/>
        </w:rPr>
        <w:t>Presentación a la 88</w:t>
      </w:r>
      <w:r w:rsidRPr="004C6ED4">
        <w:rPr>
          <w:u w:val="single"/>
          <w:vertAlign w:val="superscript"/>
          <w:lang w:val="es-ES"/>
        </w:rPr>
        <w:t>a</w:t>
      </w:r>
      <w:r w:rsidRPr="004C6ED4">
        <w:rPr>
          <w:u w:val="single"/>
          <w:lang w:val="es-ES"/>
        </w:rPr>
        <w:t> reunión</w:t>
      </w:r>
    </w:p>
    <w:p w14:paraId="0172ADF2" w14:textId="77777777" w:rsidR="000D7CEA" w:rsidRPr="004C6ED4" w:rsidRDefault="000D7CEA" w:rsidP="000D7CEA">
      <w:pPr>
        <w:rPr>
          <w:lang w:val="es-ES"/>
        </w:rPr>
      </w:pPr>
    </w:p>
    <w:p w14:paraId="2787CE5E" w14:textId="77777777" w:rsidR="000D7CEA" w:rsidRPr="004C6ED4" w:rsidRDefault="000D7CEA" w:rsidP="00B554E9">
      <w:pPr>
        <w:pStyle w:val="Heading1"/>
        <w:numPr>
          <w:ilvl w:val="0"/>
          <w:numId w:val="6"/>
        </w:numPr>
        <w:tabs>
          <w:tab w:val="clear" w:pos="0"/>
        </w:tabs>
        <w:rPr>
          <w:lang w:val="es-ES"/>
        </w:rPr>
      </w:pPr>
      <w:r w:rsidRPr="004C6ED4">
        <w:rPr>
          <w:lang w:val="es-ES"/>
        </w:rPr>
        <w:t>Los organismos bilaterales y de ejecución pertinentes presentaron solicitudes para los terceros tramos de los planes para los sectores de espumas de PU y acondicionadores de aire de habitación y para los cuartos tramos de los planes para los sectores de espumas de XPS, refrigeración industrial y comercial, servicio y mantenimiento de equipos de refrigeración y aire acondicionado y disolventes. En el Cuadro 3 se presenta un resumen de la financiación aprobada hasta ahora y la financiación que se solicita en la 88ª reunión.</w:t>
      </w:r>
    </w:p>
    <w:p w14:paraId="2004C17F" w14:textId="77777777" w:rsidR="000D7CEA" w:rsidRPr="004C6ED4" w:rsidRDefault="000D7CEA" w:rsidP="000D7CEA">
      <w:pPr>
        <w:keepNext/>
        <w:keepLines/>
        <w:rPr>
          <w:lang w:val="es-ES"/>
        </w:rPr>
      </w:pPr>
      <w:r w:rsidRPr="004C6ED4">
        <w:rPr>
          <w:b/>
          <w:lang w:val="es-ES"/>
        </w:rPr>
        <w:t>Cuadro 3. Solicitudes de tramos de financiación para los planes sectoriales de la etapa II del PGEH ($EUA)</w:t>
      </w:r>
    </w:p>
    <w:tbl>
      <w:tblPr>
        <w:tblW w:w="9360" w:type="dxa"/>
        <w:tblLayout w:type="fixed"/>
        <w:tblLook w:val="04A0" w:firstRow="1" w:lastRow="0" w:firstColumn="1" w:lastColumn="0" w:noHBand="0" w:noVBand="1"/>
      </w:tblPr>
      <w:tblGrid>
        <w:gridCol w:w="5218"/>
        <w:gridCol w:w="2071"/>
        <w:gridCol w:w="2071"/>
      </w:tblGrid>
      <w:tr w:rsidR="000D7CEA" w:rsidRPr="004C6ED4" w14:paraId="5296AA0A" w14:textId="77777777">
        <w:trPr>
          <w:tblHeader/>
        </w:trPr>
        <w:tc>
          <w:tcPr>
            <w:tcW w:w="5215" w:type="dxa"/>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717FDFD7" w14:textId="77777777" w:rsidR="000D7CEA" w:rsidRPr="004C6ED4" w:rsidRDefault="000D7CEA" w:rsidP="000D7CEA">
            <w:pPr>
              <w:keepNext/>
              <w:keepLines/>
              <w:jc w:val="center"/>
              <w:rPr>
                <w:b/>
                <w:bCs/>
                <w:color w:val="000000"/>
                <w:sz w:val="20"/>
                <w:szCs w:val="20"/>
                <w:lang w:val="es-ES"/>
              </w:rPr>
            </w:pPr>
            <w:r w:rsidRPr="004C6ED4">
              <w:rPr>
                <w:b/>
                <w:snapToGrid w:val="0"/>
                <w:color w:val="000000"/>
                <w:sz w:val="20"/>
                <w:lang w:val="es-ES"/>
              </w:rPr>
              <w:t>Plan sectorial (organismos de ejecución principal y cooperante)</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51BB343A" w14:textId="77777777" w:rsidR="000D7CEA" w:rsidRPr="004C6ED4" w:rsidRDefault="000D7CEA" w:rsidP="000D7CEA">
            <w:pPr>
              <w:keepNext/>
              <w:keepLines/>
              <w:jc w:val="center"/>
              <w:rPr>
                <w:b/>
                <w:bCs/>
                <w:color w:val="000000" w:themeColor="text1"/>
                <w:sz w:val="20"/>
                <w:szCs w:val="20"/>
                <w:lang w:val="es-ES"/>
              </w:rPr>
            </w:pPr>
            <w:r w:rsidRPr="004C6ED4">
              <w:rPr>
                <w:b/>
                <w:snapToGrid w:val="0"/>
                <w:color w:val="000000" w:themeColor="text1"/>
                <w:sz w:val="20"/>
                <w:lang w:val="es-ES"/>
              </w:rPr>
              <w:t>Financiación aprobada</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15CF73B5" w14:textId="77777777" w:rsidR="000D7CEA" w:rsidRPr="004C6ED4" w:rsidRDefault="000D7CEA" w:rsidP="000D7CEA">
            <w:pPr>
              <w:keepNext/>
              <w:keepLines/>
              <w:jc w:val="center"/>
              <w:rPr>
                <w:b/>
                <w:bCs/>
                <w:color w:val="000000" w:themeColor="text1"/>
                <w:sz w:val="20"/>
                <w:szCs w:val="20"/>
                <w:lang w:val="es-ES"/>
              </w:rPr>
            </w:pPr>
            <w:r w:rsidRPr="004C6ED4">
              <w:rPr>
                <w:b/>
                <w:snapToGrid w:val="0"/>
                <w:color w:val="000000" w:themeColor="text1"/>
                <w:sz w:val="20"/>
                <w:lang w:val="es-ES"/>
              </w:rPr>
              <w:t xml:space="preserve">Financiación solicitada </w:t>
            </w:r>
          </w:p>
        </w:tc>
      </w:tr>
      <w:tr w:rsidR="000D7CEA" w:rsidRPr="004C6ED4" w14:paraId="08C778CD" w14:textId="77777777">
        <w:tc>
          <w:tcPr>
            <w:tcW w:w="5215" w:type="dxa"/>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79061FD1" w14:textId="77777777" w:rsidR="000D7CEA" w:rsidRPr="004C6ED4" w:rsidRDefault="000D7CEA" w:rsidP="000D7CEA">
            <w:pPr>
              <w:keepNext/>
              <w:keepLines/>
              <w:jc w:val="left"/>
              <w:rPr>
                <w:color w:val="000000"/>
                <w:sz w:val="20"/>
                <w:szCs w:val="20"/>
                <w:lang w:val="es-ES"/>
              </w:rPr>
            </w:pPr>
            <w:r w:rsidRPr="004C6ED4">
              <w:rPr>
                <w:snapToGrid w:val="0"/>
                <w:color w:val="000000"/>
                <w:sz w:val="20"/>
                <w:lang w:val="es-ES"/>
              </w:rPr>
              <w:t>Espumas de XPS (ONUDI, Alemania)</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7AFF7B20" w14:textId="135FD916" w:rsidR="000D7CEA" w:rsidRPr="004C6ED4" w:rsidRDefault="000D7CEA" w:rsidP="000D7CEA">
            <w:pPr>
              <w:keepNext/>
              <w:keepLines/>
              <w:jc w:val="right"/>
              <w:rPr>
                <w:color w:val="000000" w:themeColor="text1"/>
                <w:sz w:val="20"/>
                <w:szCs w:val="20"/>
                <w:lang w:val="es-ES"/>
              </w:rPr>
            </w:pPr>
            <w:r w:rsidRPr="004C6ED4">
              <w:rPr>
                <w:color w:val="000000" w:themeColor="text1"/>
                <w:sz w:val="20"/>
                <w:lang w:val="es-ES"/>
              </w:rPr>
              <w:t>26</w:t>
            </w:r>
            <w:r w:rsidR="003B193D" w:rsidRPr="004C6ED4">
              <w:rPr>
                <w:color w:val="000000" w:themeColor="text1"/>
                <w:sz w:val="20"/>
                <w:lang w:val="es-ES"/>
              </w:rPr>
              <w:t>.</w:t>
            </w:r>
            <w:r w:rsidRPr="004C6ED4">
              <w:rPr>
                <w:color w:val="000000" w:themeColor="text1"/>
                <w:sz w:val="20"/>
                <w:lang w:val="es-ES"/>
              </w:rPr>
              <w:t>405</w:t>
            </w:r>
            <w:r w:rsidR="003B193D" w:rsidRPr="004C6ED4">
              <w:rPr>
                <w:color w:val="000000" w:themeColor="text1"/>
                <w:sz w:val="20"/>
                <w:lang w:val="es-ES"/>
              </w:rPr>
              <w:t>.</w:t>
            </w:r>
            <w:r w:rsidRPr="004C6ED4">
              <w:rPr>
                <w:color w:val="000000" w:themeColor="text1"/>
                <w:sz w:val="20"/>
                <w:lang w:val="es-ES"/>
              </w:rPr>
              <w:t>298</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3623718A" w14:textId="47B0AC8B" w:rsidR="000D7CEA" w:rsidRPr="004C6ED4" w:rsidRDefault="000D7CEA" w:rsidP="000D7CEA">
            <w:pPr>
              <w:keepNext/>
              <w:keepLines/>
              <w:jc w:val="right"/>
              <w:rPr>
                <w:color w:val="000000" w:themeColor="text1"/>
                <w:sz w:val="20"/>
                <w:szCs w:val="20"/>
                <w:lang w:val="es-ES"/>
              </w:rPr>
            </w:pPr>
            <w:r w:rsidRPr="004C6ED4">
              <w:rPr>
                <w:color w:val="000000" w:themeColor="text1"/>
                <w:sz w:val="20"/>
                <w:lang w:val="es-ES"/>
              </w:rPr>
              <w:t>5</w:t>
            </w:r>
            <w:r w:rsidR="003B193D" w:rsidRPr="004C6ED4">
              <w:rPr>
                <w:color w:val="000000" w:themeColor="text1"/>
                <w:sz w:val="20"/>
                <w:lang w:val="es-ES"/>
              </w:rPr>
              <w:t>.</w:t>
            </w:r>
            <w:r w:rsidRPr="004C6ED4">
              <w:rPr>
                <w:color w:val="000000" w:themeColor="text1"/>
                <w:sz w:val="20"/>
                <w:lang w:val="es-ES"/>
              </w:rPr>
              <w:t>000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4F98CA3D" w14:textId="77777777">
        <w:tc>
          <w:tcPr>
            <w:tcW w:w="5215" w:type="dxa"/>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677216C1" w14:textId="77777777" w:rsidR="000D7CEA" w:rsidRPr="004C6ED4" w:rsidRDefault="000D7CEA" w:rsidP="000D7CEA">
            <w:pPr>
              <w:keepNext/>
              <w:keepLines/>
              <w:jc w:val="left"/>
              <w:rPr>
                <w:color w:val="000000"/>
                <w:sz w:val="20"/>
                <w:szCs w:val="20"/>
                <w:lang w:val="es-ES"/>
              </w:rPr>
            </w:pPr>
            <w:r w:rsidRPr="004C6ED4">
              <w:rPr>
                <w:snapToGrid w:val="0"/>
                <w:color w:val="000000"/>
                <w:sz w:val="20"/>
                <w:lang w:val="es-ES"/>
              </w:rPr>
              <w:t>Espumas de PU (Banco Mundial)</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1EDFD27E" w14:textId="35742A3B" w:rsidR="000D7CEA" w:rsidRPr="004C6ED4" w:rsidRDefault="000D7CEA" w:rsidP="000D7CEA">
            <w:pPr>
              <w:keepNext/>
              <w:keepLines/>
              <w:jc w:val="right"/>
              <w:rPr>
                <w:color w:val="000000" w:themeColor="text1"/>
                <w:sz w:val="20"/>
                <w:szCs w:val="20"/>
                <w:lang w:val="es-ES"/>
              </w:rPr>
            </w:pPr>
            <w:r w:rsidRPr="004C6ED4">
              <w:rPr>
                <w:color w:val="000000" w:themeColor="text1"/>
                <w:sz w:val="20"/>
                <w:lang w:val="es-ES"/>
              </w:rPr>
              <w:t>9</w:t>
            </w:r>
            <w:r w:rsidR="003B193D" w:rsidRPr="004C6ED4">
              <w:rPr>
                <w:color w:val="000000" w:themeColor="text1"/>
                <w:sz w:val="20"/>
                <w:lang w:val="es-ES"/>
              </w:rPr>
              <w:t>.</w:t>
            </w:r>
            <w:r w:rsidRPr="004C6ED4">
              <w:rPr>
                <w:color w:val="000000" w:themeColor="text1"/>
                <w:sz w:val="20"/>
                <w:lang w:val="es-ES"/>
              </w:rPr>
              <w:t>112</w:t>
            </w:r>
            <w:r w:rsidR="003B193D" w:rsidRPr="004C6ED4">
              <w:rPr>
                <w:color w:val="000000" w:themeColor="text1"/>
                <w:sz w:val="20"/>
                <w:lang w:val="es-ES"/>
              </w:rPr>
              <w:t>.</w:t>
            </w:r>
            <w:r w:rsidRPr="004C6ED4">
              <w:rPr>
                <w:color w:val="000000" w:themeColor="text1"/>
                <w:sz w:val="20"/>
                <w:lang w:val="es-ES"/>
              </w:rPr>
              <w:t>039</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0B9AE03A" w14:textId="320AAA4F" w:rsidR="000D7CEA" w:rsidRPr="004C6ED4" w:rsidRDefault="000D7CEA" w:rsidP="000D7CEA">
            <w:pPr>
              <w:keepNext/>
              <w:keepLines/>
              <w:jc w:val="right"/>
              <w:rPr>
                <w:color w:val="000000" w:themeColor="text1"/>
                <w:sz w:val="20"/>
                <w:szCs w:val="20"/>
                <w:lang w:val="es-ES"/>
              </w:rPr>
            </w:pPr>
            <w:r w:rsidRPr="004C6ED4">
              <w:rPr>
                <w:color w:val="000000" w:themeColor="text1"/>
                <w:sz w:val="20"/>
                <w:lang w:val="es-ES"/>
              </w:rPr>
              <w:t>4</w:t>
            </w:r>
            <w:r w:rsidR="003B193D" w:rsidRPr="004C6ED4">
              <w:rPr>
                <w:color w:val="000000" w:themeColor="text1"/>
                <w:sz w:val="20"/>
                <w:lang w:val="es-ES"/>
              </w:rPr>
              <w:t>.</w:t>
            </w:r>
            <w:r w:rsidRPr="004C6ED4">
              <w:rPr>
                <w:color w:val="000000" w:themeColor="text1"/>
                <w:sz w:val="20"/>
                <w:lang w:val="es-ES"/>
              </w:rPr>
              <w:t>000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0261090B" w14:textId="77777777">
        <w:tc>
          <w:tcPr>
            <w:tcW w:w="5215" w:type="dxa"/>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339376B4" w14:textId="77777777" w:rsidR="000D7CEA" w:rsidRPr="004C6ED4" w:rsidRDefault="000D7CEA" w:rsidP="000D7CEA">
            <w:pPr>
              <w:jc w:val="left"/>
              <w:rPr>
                <w:color w:val="000000"/>
                <w:sz w:val="20"/>
                <w:szCs w:val="20"/>
                <w:lang w:val="es-ES"/>
              </w:rPr>
            </w:pPr>
            <w:r w:rsidRPr="004C6ED4">
              <w:rPr>
                <w:snapToGrid w:val="0"/>
                <w:color w:val="000000"/>
                <w:sz w:val="20"/>
                <w:lang w:val="es-ES"/>
              </w:rPr>
              <w:t>ICR (PNUD)</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3B3DAA7D" w14:textId="2CC09AEA" w:rsidR="000D7CEA" w:rsidRPr="004C6ED4" w:rsidRDefault="000D7CEA" w:rsidP="000D7CEA">
            <w:pPr>
              <w:jc w:val="right"/>
              <w:rPr>
                <w:color w:val="000000" w:themeColor="text1"/>
                <w:sz w:val="20"/>
                <w:szCs w:val="20"/>
                <w:lang w:val="es-ES"/>
              </w:rPr>
            </w:pPr>
            <w:r w:rsidRPr="004C6ED4">
              <w:rPr>
                <w:color w:val="000000" w:themeColor="text1"/>
                <w:sz w:val="20"/>
                <w:lang w:val="es-ES"/>
              </w:rPr>
              <w:t>35</w:t>
            </w:r>
            <w:r w:rsidR="003B193D" w:rsidRPr="004C6ED4">
              <w:rPr>
                <w:color w:val="000000" w:themeColor="text1"/>
                <w:sz w:val="20"/>
                <w:lang w:val="es-ES"/>
              </w:rPr>
              <w:t>.</w:t>
            </w:r>
            <w:r w:rsidRPr="004C6ED4">
              <w:rPr>
                <w:color w:val="000000" w:themeColor="text1"/>
                <w:sz w:val="20"/>
                <w:lang w:val="es-ES"/>
              </w:rPr>
              <w:t>464</w:t>
            </w:r>
            <w:r w:rsidR="003B193D" w:rsidRPr="004C6ED4">
              <w:rPr>
                <w:color w:val="000000" w:themeColor="text1"/>
                <w:sz w:val="20"/>
                <w:lang w:val="es-ES"/>
              </w:rPr>
              <w:t>.</w:t>
            </w:r>
            <w:r w:rsidRPr="004C6ED4">
              <w:rPr>
                <w:color w:val="000000" w:themeColor="text1"/>
                <w:sz w:val="20"/>
                <w:lang w:val="es-ES"/>
              </w:rPr>
              <w:t>531</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47C241BF" w14:textId="488B93CD" w:rsidR="000D7CEA" w:rsidRPr="004C6ED4" w:rsidRDefault="000D7CEA" w:rsidP="000D7CEA">
            <w:pPr>
              <w:jc w:val="right"/>
              <w:rPr>
                <w:color w:val="000000" w:themeColor="text1"/>
                <w:sz w:val="20"/>
                <w:szCs w:val="20"/>
                <w:lang w:val="es-ES"/>
              </w:rPr>
            </w:pPr>
            <w:r w:rsidRPr="004C6ED4">
              <w:rPr>
                <w:color w:val="000000" w:themeColor="text1"/>
                <w:sz w:val="20"/>
                <w:lang w:val="es-ES"/>
              </w:rPr>
              <w:t>9</w:t>
            </w:r>
            <w:r w:rsidR="003B193D" w:rsidRPr="004C6ED4">
              <w:rPr>
                <w:color w:val="000000" w:themeColor="text1"/>
                <w:sz w:val="20"/>
                <w:lang w:val="es-ES"/>
              </w:rPr>
              <w:t>.</w:t>
            </w:r>
            <w:r w:rsidRPr="004C6ED4">
              <w:rPr>
                <w:color w:val="000000" w:themeColor="text1"/>
                <w:sz w:val="20"/>
                <w:lang w:val="es-ES"/>
              </w:rPr>
              <w:t>000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6AA73167" w14:textId="77777777">
        <w:tc>
          <w:tcPr>
            <w:tcW w:w="5215" w:type="dxa"/>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5FA49780" w14:textId="77777777" w:rsidR="000D7CEA" w:rsidRPr="004C6ED4" w:rsidRDefault="000D7CEA" w:rsidP="000D7CEA">
            <w:pPr>
              <w:jc w:val="left"/>
              <w:rPr>
                <w:color w:val="000000"/>
                <w:sz w:val="20"/>
                <w:szCs w:val="20"/>
                <w:lang w:val="es-ES"/>
              </w:rPr>
            </w:pPr>
            <w:r w:rsidRPr="004C6ED4">
              <w:rPr>
                <w:snapToGrid w:val="0"/>
                <w:color w:val="000000"/>
                <w:sz w:val="20"/>
                <w:lang w:val="es-ES"/>
              </w:rPr>
              <w:t>RAC (ONUDI, Austria Italia)</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485505A9" w14:textId="693B885B" w:rsidR="000D7CEA" w:rsidRPr="004C6ED4" w:rsidRDefault="000D7CEA" w:rsidP="000D7CEA">
            <w:pPr>
              <w:jc w:val="right"/>
              <w:rPr>
                <w:color w:val="000000" w:themeColor="text1"/>
                <w:sz w:val="20"/>
                <w:szCs w:val="20"/>
                <w:lang w:val="es-ES"/>
              </w:rPr>
            </w:pPr>
            <w:r w:rsidRPr="004C6ED4">
              <w:rPr>
                <w:color w:val="000000" w:themeColor="text1"/>
                <w:sz w:val="20"/>
                <w:lang w:val="es-ES"/>
              </w:rPr>
              <w:t>31</w:t>
            </w:r>
            <w:r w:rsidR="003B193D" w:rsidRPr="004C6ED4">
              <w:rPr>
                <w:color w:val="000000" w:themeColor="text1"/>
                <w:sz w:val="20"/>
                <w:lang w:val="es-ES"/>
              </w:rPr>
              <w:t>.</w:t>
            </w:r>
            <w:r w:rsidRPr="004C6ED4">
              <w:rPr>
                <w:color w:val="000000" w:themeColor="text1"/>
                <w:sz w:val="20"/>
                <w:lang w:val="es-ES"/>
              </w:rPr>
              <w:t>562</w:t>
            </w:r>
            <w:r w:rsidR="003B193D" w:rsidRPr="004C6ED4">
              <w:rPr>
                <w:color w:val="000000" w:themeColor="text1"/>
                <w:sz w:val="20"/>
                <w:lang w:val="es-ES"/>
              </w:rPr>
              <w:t>.</w:t>
            </w:r>
            <w:r w:rsidRPr="004C6ED4">
              <w:rPr>
                <w:color w:val="000000" w:themeColor="text1"/>
                <w:sz w:val="20"/>
                <w:lang w:val="es-ES"/>
              </w:rPr>
              <w:t>981</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00C6EE0E" w14:textId="03C299AA" w:rsidR="000D7CEA" w:rsidRPr="004C6ED4" w:rsidRDefault="000D7CEA" w:rsidP="000D7CEA">
            <w:pPr>
              <w:jc w:val="right"/>
              <w:rPr>
                <w:color w:val="000000" w:themeColor="text1"/>
                <w:sz w:val="20"/>
                <w:szCs w:val="20"/>
                <w:lang w:val="es-ES"/>
              </w:rPr>
            </w:pPr>
            <w:r w:rsidRPr="004C6ED4">
              <w:rPr>
                <w:color w:val="000000" w:themeColor="text1"/>
                <w:sz w:val="20"/>
                <w:lang w:val="es-ES"/>
              </w:rPr>
              <w:t>4</w:t>
            </w:r>
            <w:r w:rsidR="003B193D" w:rsidRPr="004C6ED4">
              <w:rPr>
                <w:color w:val="000000" w:themeColor="text1"/>
                <w:sz w:val="20"/>
                <w:lang w:val="es-ES"/>
              </w:rPr>
              <w:t>.</w:t>
            </w:r>
            <w:r w:rsidRPr="004C6ED4">
              <w:rPr>
                <w:color w:val="000000" w:themeColor="text1"/>
                <w:sz w:val="20"/>
                <w:lang w:val="es-ES"/>
              </w:rPr>
              <w:t>500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12DE3809" w14:textId="77777777">
        <w:tc>
          <w:tcPr>
            <w:tcW w:w="5215" w:type="dxa"/>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B1F1D9A" w14:textId="77777777" w:rsidR="000D7CEA" w:rsidRPr="004C6ED4" w:rsidRDefault="000D7CEA" w:rsidP="000D7CEA">
            <w:pPr>
              <w:jc w:val="left"/>
              <w:rPr>
                <w:color w:val="000000"/>
                <w:sz w:val="20"/>
                <w:szCs w:val="20"/>
                <w:lang w:val="es-ES"/>
              </w:rPr>
            </w:pPr>
            <w:r w:rsidRPr="004C6ED4">
              <w:rPr>
                <w:snapToGrid w:val="0"/>
                <w:color w:val="000000"/>
                <w:sz w:val="20"/>
                <w:lang w:val="es-ES"/>
              </w:rPr>
              <w:t>Disolventes (PNUD)</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63BF7270" w14:textId="54F65F7D" w:rsidR="000D7CEA" w:rsidRPr="004C6ED4" w:rsidRDefault="000D7CEA" w:rsidP="000D7CEA">
            <w:pPr>
              <w:jc w:val="right"/>
              <w:rPr>
                <w:color w:val="000000" w:themeColor="text1"/>
                <w:sz w:val="20"/>
                <w:szCs w:val="20"/>
                <w:lang w:val="es-ES"/>
              </w:rPr>
            </w:pPr>
            <w:r w:rsidRPr="004C6ED4">
              <w:rPr>
                <w:color w:val="000000" w:themeColor="text1"/>
                <w:sz w:val="20"/>
                <w:lang w:val="es-ES"/>
              </w:rPr>
              <w:t>19</w:t>
            </w:r>
            <w:r w:rsidR="003B193D" w:rsidRPr="004C6ED4">
              <w:rPr>
                <w:color w:val="000000" w:themeColor="text1"/>
                <w:sz w:val="20"/>
                <w:lang w:val="es-ES"/>
              </w:rPr>
              <w:t>.</w:t>
            </w:r>
            <w:r w:rsidRPr="004C6ED4">
              <w:rPr>
                <w:color w:val="000000" w:themeColor="text1"/>
                <w:sz w:val="20"/>
                <w:lang w:val="es-ES"/>
              </w:rPr>
              <w:t>545</w:t>
            </w:r>
            <w:r w:rsidR="003B193D" w:rsidRPr="004C6ED4">
              <w:rPr>
                <w:color w:val="000000" w:themeColor="text1"/>
                <w:sz w:val="20"/>
                <w:lang w:val="es-ES"/>
              </w:rPr>
              <w:t>.</w:t>
            </w:r>
            <w:r w:rsidRPr="004C6ED4">
              <w:rPr>
                <w:color w:val="000000" w:themeColor="text1"/>
                <w:sz w:val="20"/>
                <w:lang w:val="es-ES"/>
              </w:rPr>
              <w:t>909</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42961631" w14:textId="746FFC39" w:rsidR="000D7CEA" w:rsidRPr="004C6ED4" w:rsidRDefault="000D7CEA" w:rsidP="000D7CEA">
            <w:pPr>
              <w:jc w:val="right"/>
              <w:rPr>
                <w:color w:val="000000" w:themeColor="text1"/>
                <w:sz w:val="20"/>
                <w:szCs w:val="20"/>
                <w:lang w:val="es-ES"/>
              </w:rPr>
            </w:pPr>
            <w:r w:rsidRPr="004C6ED4">
              <w:rPr>
                <w:color w:val="000000" w:themeColor="text1"/>
                <w:sz w:val="20"/>
                <w:lang w:val="es-ES"/>
              </w:rPr>
              <w:t>2</w:t>
            </w:r>
            <w:r w:rsidR="003B193D" w:rsidRPr="004C6ED4">
              <w:rPr>
                <w:color w:val="000000" w:themeColor="text1"/>
                <w:sz w:val="20"/>
                <w:lang w:val="es-ES"/>
              </w:rPr>
              <w:t>.</w:t>
            </w:r>
            <w:r w:rsidRPr="004C6ED4">
              <w:rPr>
                <w:color w:val="000000" w:themeColor="text1"/>
                <w:sz w:val="20"/>
                <w:lang w:val="es-ES"/>
              </w:rPr>
              <w:t>500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79C548C9" w14:textId="77777777">
        <w:tc>
          <w:tcPr>
            <w:tcW w:w="5215" w:type="dxa"/>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721869C3" w14:textId="77777777" w:rsidR="000D7CEA" w:rsidRPr="004C6ED4" w:rsidRDefault="000D7CEA" w:rsidP="000D7CEA">
            <w:pPr>
              <w:jc w:val="left"/>
              <w:rPr>
                <w:color w:val="000000"/>
                <w:sz w:val="20"/>
                <w:szCs w:val="20"/>
                <w:lang w:val="es-ES"/>
              </w:rPr>
            </w:pPr>
            <w:r w:rsidRPr="004C6ED4">
              <w:rPr>
                <w:snapToGrid w:val="0"/>
                <w:color w:val="000000"/>
                <w:sz w:val="20"/>
                <w:lang w:val="es-ES"/>
              </w:rPr>
              <w:t>Servicio y mantenimiento y programa de facilitación (PNUMA, Alemania, Japón)</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2D9E5C65" w14:textId="2C84197B" w:rsidR="000D7CEA" w:rsidRPr="004C6ED4" w:rsidRDefault="000D7CEA" w:rsidP="000D7CEA">
            <w:pPr>
              <w:jc w:val="right"/>
              <w:rPr>
                <w:color w:val="000000" w:themeColor="text1"/>
                <w:sz w:val="20"/>
                <w:szCs w:val="20"/>
                <w:lang w:val="es-ES"/>
              </w:rPr>
            </w:pPr>
            <w:r w:rsidRPr="004C6ED4">
              <w:rPr>
                <w:color w:val="000000" w:themeColor="text1"/>
                <w:sz w:val="20"/>
                <w:lang w:val="es-ES"/>
              </w:rPr>
              <w:t>7</w:t>
            </w:r>
            <w:r w:rsidR="003B193D" w:rsidRPr="004C6ED4">
              <w:rPr>
                <w:color w:val="000000" w:themeColor="text1"/>
                <w:sz w:val="20"/>
                <w:lang w:val="es-ES"/>
              </w:rPr>
              <w:t>.</w:t>
            </w:r>
            <w:r w:rsidRPr="004C6ED4">
              <w:rPr>
                <w:color w:val="000000" w:themeColor="text1"/>
                <w:sz w:val="20"/>
                <w:lang w:val="es-ES"/>
              </w:rPr>
              <w:t>329</w:t>
            </w:r>
            <w:r w:rsidR="003B193D" w:rsidRPr="004C6ED4">
              <w:rPr>
                <w:color w:val="000000" w:themeColor="text1"/>
                <w:sz w:val="20"/>
                <w:lang w:val="es-ES"/>
              </w:rPr>
              <w:t>.</w:t>
            </w:r>
            <w:r w:rsidRPr="004C6ED4">
              <w:rPr>
                <w:color w:val="000000" w:themeColor="text1"/>
                <w:sz w:val="20"/>
                <w:lang w:val="es-ES"/>
              </w:rPr>
              <w:t>132</w:t>
            </w:r>
          </w:p>
        </w:tc>
        <w:tc>
          <w:tcPr>
            <w:tcW w:w="2070" w:type="dxa"/>
            <w:tcBorders>
              <w:top w:val="nil"/>
              <w:left w:val="nil"/>
              <w:bottom w:val="single" w:sz="4" w:space="0" w:color="auto"/>
              <w:right w:val="single" w:sz="4" w:space="0" w:color="auto"/>
            </w:tcBorders>
            <w:tcMar>
              <w:top w:w="6" w:type="dxa"/>
              <w:left w:w="108" w:type="dxa"/>
              <w:bottom w:w="6" w:type="dxa"/>
              <w:right w:w="108" w:type="dxa"/>
            </w:tcMar>
            <w:hideMark/>
          </w:tcPr>
          <w:p w14:paraId="2F4B6097" w14:textId="42E5A46F" w:rsidR="000D7CEA" w:rsidRPr="004C6ED4" w:rsidRDefault="000D7CEA" w:rsidP="000D7CEA">
            <w:pPr>
              <w:jc w:val="right"/>
              <w:rPr>
                <w:color w:val="000000" w:themeColor="text1"/>
                <w:sz w:val="20"/>
                <w:szCs w:val="20"/>
                <w:lang w:val="es-ES"/>
              </w:rPr>
            </w:pPr>
            <w:r w:rsidRPr="004C6ED4">
              <w:rPr>
                <w:color w:val="000000" w:themeColor="text1"/>
                <w:sz w:val="20"/>
                <w:lang w:val="es-ES"/>
              </w:rPr>
              <w:t>2</w:t>
            </w:r>
            <w:r w:rsidR="003B193D" w:rsidRPr="004C6ED4">
              <w:rPr>
                <w:color w:val="000000" w:themeColor="text1"/>
                <w:sz w:val="20"/>
                <w:lang w:val="es-ES"/>
              </w:rPr>
              <w:t>.</w:t>
            </w:r>
            <w:r w:rsidRPr="004C6ED4">
              <w:rPr>
                <w:color w:val="000000" w:themeColor="text1"/>
                <w:sz w:val="20"/>
                <w:lang w:val="es-ES"/>
              </w:rPr>
              <w:t>000</w:t>
            </w:r>
            <w:r w:rsidR="003B193D" w:rsidRPr="004C6ED4">
              <w:rPr>
                <w:color w:val="000000" w:themeColor="text1"/>
                <w:sz w:val="20"/>
                <w:lang w:val="es-ES"/>
              </w:rPr>
              <w:t>.</w:t>
            </w:r>
            <w:r w:rsidRPr="004C6ED4">
              <w:rPr>
                <w:color w:val="000000" w:themeColor="text1"/>
                <w:sz w:val="20"/>
                <w:lang w:val="es-ES"/>
              </w:rPr>
              <w:t>000</w:t>
            </w:r>
          </w:p>
        </w:tc>
      </w:tr>
      <w:tr w:rsidR="000D7CEA" w:rsidRPr="004C6ED4" w14:paraId="0F4E50B9" w14:textId="77777777">
        <w:tc>
          <w:tcPr>
            <w:tcW w:w="5215" w:type="dxa"/>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20862F3F" w14:textId="77777777" w:rsidR="000D7CEA" w:rsidRPr="004C6ED4" w:rsidRDefault="000D7CEA" w:rsidP="000D7CEA">
            <w:pPr>
              <w:jc w:val="left"/>
              <w:rPr>
                <w:b/>
                <w:color w:val="000000"/>
                <w:sz w:val="20"/>
                <w:szCs w:val="20"/>
                <w:lang w:val="es-ES"/>
              </w:rPr>
            </w:pPr>
            <w:r w:rsidRPr="004C6ED4">
              <w:rPr>
                <w:b/>
                <w:snapToGrid w:val="0"/>
                <w:color w:val="000000"/>
                <w:sz w:val="20"/>
                <w:lang w:val="es-ES"/>
              </w:rPr>
              <w:t>Total</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56CF50D6" w14:textId="3B258C7F" w:rsidR="000D7CEA" w:rsidRPr="004C6ED4" w:rsidRDefault="000D7CEA" w:rsidP="000D7CEA">
            <w:pPr>
              <w:jc w:val="right"/>
              <w:rPr>
                <w:b/>
                <w:bCs/>
                <w:color w:val="000000" w:themeColor="text1"/>
                <w:sz w:val="20"/>
                <w:szCs w:val="20"/>
                <w:lang w:val="es-ES"/>
              </w:rPr>
            </w:pPr>
            <w:r w:rsidRPr="004C6ED4">
              <w:rPr>
                <w:b/>
                <w:color w:val="000000" w:themeColor="text1"/>
                <w:sz w:val="20"/>
                <w:lang w:val="es-ES"/>
              </w:rPr>
              <w:t>129</w:t>
            </w:r>
            <w:r w:rsidR="003B193D" w:rsidRPr="004C6ED4">
              <w:rPr>
                <w:b/>
                <w:color w:val="000000" w:themeColor="text1"/>
                <w:sz w:val="20"/>
                <w:lang w:val="es-ES"/>
              </w:rPr>
              <w:t>.</w:t>
            </w:r>
            <w:r w:rsidRPr="004C6ED4">
              <w:rPr>
                <w:b/>
                <w:color w:val="000000" w:themeColor="text1"/>
                <w:sz w:val="20"/>
                <w:lang w:val="es-ES"/>
              </w:rPr>
              <w:t>419</w:t>
            </w:r>
            <w:r w:rsidR="003B193D" w:rsidRPr="004C6ED4">
              <w:rPr>
                <w:b/>
                <w:color w:val="000000" w:themeColor="text1"/>
                <w:sz w:val="20"/>
                <w:lang w:val="es-ES"/>
              </w:rPr>
              <w:t>.</w:t>
            </w:r>
            <w:r w:rsidRPr="004C6ED4">
              <w:rPr>
                <w:b/>
                <w:color w:val="000000" w:themeColor="text1"/>
                <w:sz w:val="20"/>
                <w:lang w:val="es-ES"/>
              </w:rPr>
              <w:t>890</w:t>
            </w:r>
          </w:p>
        </w:tc>
        <w:tc>
          <w:tcPr>
            <w:tcW w:w="2070" w:type="dxa"/>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6A5D107C" w14:textId="67EE66AE" w:rsidR="000D7CEA" w:rsidRPr="004C6ED4" w:rsidRDefault="000D7CEA" w:rsidP="000D7CEA">
            <w:pPr>
              <w:jc w:val="right"/>
              <w:rPr>
                <w:b/>
                <w:color w:val="000000" w:themeColor="text1"/>
                <w:sz w:val="20"/>
                <w:szCs w:val="20"/>
                <w:lang w:val="es-ES"/>
              </w:rPr>
            </w:pPr>
            <w:r w:rsidRPr="004C6ED4">
              <w:rPr>
                <w:b/>
                <w:color w:val="000000" w:themeColor="text1"/>
                <w:sz w:val="20"/>
                <w:lang w:val="es-ES"/>
              </w:rPr>
              <w:t>27</w:t>
            </w:r>
            <w:r w:rsidR="003B193D" w:rsidRPr="004C6ED4">
              <w:rPr>
                <w:b/>
                <w:color w:val="000000" w:themeColor="text1"/>
                <w:sz w:val="20"/>
                <w:lang w:val="es-ES"/>
              </w:rPr>
              <w:t>.</w:t>
            </w:r>
            <w:r w:rsidRPr="004C6ED4">
              <w:rPr>
                <w:b/>
                <w:color w:val="000000" w:themeColor="text1"/>
                <w:sz w:val="20"/>
                <w:lang w:val="es-ES"/>
              </w:rPr>
              <w:t>000</w:t>
            </w:r>
            <w:r w:rsidR="003B193D" w:rsidRPr="004C6ED4">
              <w:rPr>
                <w:b/>
                <w:color w:val="000000" w:themeColor="text1"/>
                <w:sz w:val="20"/>
                <w:lang w:val="es-ES"/>
              </w:rPr>
              <w:t>.</w:t>
            </w:r>
            <w:r w:rsidRPr="004C6ED4">
              <w:rPr>
                <w:b/>
                <w:color w:val="000000" w:themeColor="text1"/>
                <w:sz w:val="20"/>
                <w:lang w:val="es-ES"/>
              </w:rPr>
              <w:t>000</w:t>
            </w:r>
          </w:p>
        </w:tc>
      </w:tr>
    </w:tbl>
    <w:p w14:paraId="4A7B7D5B" w14:textId="77777777" w:rsidR="000D7CEA" w:rsidRPr="004C6ED4" w:rsidRDefault="000D7CEA" w:rsidP="000D7CEA">
      <w:pPr>
        <w:pStyle w:val="Heading1"/>
        <w:tabs>
          <w:tab w:val="left" w:pos="708"/>
        </w:tabs>
        <w:spacing w:after="0"/>
        <w:rPr>
          <w:lang w:val="es-ES"/>
        </w:rPr>
      </w:pPr>
    </w:p>
    <w:p w14:paraId="7E84F614" w14:textId="77777777" w:rsidR="000D7CEA" w:rsidRPr="004C6ED4" w:rsidRDefault="000D7CEA" w:rsidP="000D7CEA">
      <w:pPr>
        <w:rPr>
          <w:u w:val="single"/>
          <w:lang w:val="es-ES"/>
        </w:rPr>
      </w:pPr>
      <w:r w:rsidRPr="004C6ED4">
        <w:rPr>
          <w:u w:val="single"/>
          <w:lang w:val="es-ES"/>
        </w:rPr>
        <w:t>Situación de ratificación de la Enmienda de Kigali</w:t>
      </w:r>
    </w:p>
    <w:p w14:paraId="4DE15E4B" w14:textId="77777777" w:rsidR="000D7CEA" w:rsidRPr="004C6ED4" w:rsidRDefault="000D7CEA" w:rsidP="000D7CEA">
      <w:pPr>
        <w:rPr>
          <w:u w:val="single"/>
          <w:lang w:val="es-ES"/>
        </w:rPr>
      </w:pPr>
    </w:p>
    <w:p w14:paraId="59EB34FE" w14:textId="77777777" w:rsidR="000D7CEA" w:rsidRPr="004C6ED4" w:rsidRDefault="000D7CEA" w:rsidP="00B554E9">
      <w:pPr>
        <w:pStyle w:val="Heading1"/>
        <w:numPr>
          <w:ilvl w:val="0"/>
          <w:numId w:val="6"/>
        </w:numPr>
        <w:tabs>
          <w:tab w:val="clear" w:pos="0"/>
        </w:tabs>
        <w:rPr>
          <w:lang w:val="es-ES"/>
        </w:rPr>
      </w:pPr>
      <w:r w:rsidRPr="004C6ED4">
        <w:rPr>
          <w:lang w:val="es-ES"/>
        </w:rPr>
        <w:t>El 17 de junio de 2021, la Misión Permanente de la República Popular China ante las Naciones Unidas depositó su carta de aceptación de la Enmienda de Kigali al Protocolo de Montreal relativo a las Sustancias que Agotan la Capa de Ozono (en adelante, la Enmienda de Kigali) ante el Secretario General de las Naciones Unidas. La Enmienda de Kigali entró en vigor en China el 15 de septiembre de 2021. Tras la aceptación de la Enmienda de Kigali, China está llevando a cabo una revisión del Reglamento, con el fin de incluir los HFC en su ámbito jurisdiccional y reforzar aún más las responsabilidades jurídicas por las actividades ilícitas relacionadas con sustancias controladas.</w:t>
      </w:r>
    </w:p>
    <w:p w14:paraId="2F5CD4A2" w14:textId="77777777" w:rsidR="000D7CEA" w:rsidRPr="004C6ED4" w:rsidRDefault="000D7CEA" w:rsidP="000D7CEA">
      <w:pPr>
        <w:rPr>
          <w:u w:val="single"/>
          <w:lang w:val="es-ES"/>
        </w:rPr>
      </w:pPr>
      <w:r w:rsidRPr="004C6ED4">
        <w:rPr>
          <w:u w:val="single"/>
          <w:lang w:val="es-ES"/>
        </w:rPr>
        <w:t xml:space="preserve">Consumo de HCFC </w:t>
      </w:r>
    </w:p>
    <w:p w14:paraId="175614F5" w14:textId="77777777" w:rsidR="000D7CEA" w:rsidRPr="004C6ED4" w:rsidRDefault="000D7CEA" w:rsidP="000D7CEA">
      <w:pPr>
        <w:rPr>
          <w:u w:val="single"/>
          <w:lang w:val="es-ES"/>
        </w:rPr>
      </w:pPr>
    </w:p>
    <w:p w14:paraId="5C6EC721" w14:textId="084EE94A" w:rsidR="000D7CEA" w:rsidRPr="004C6ED4" w:rsidRDefault="000D7CEA" w:rsidP="00B554E9">
      <w:pPr>
        <w:pStyle w:val="Heading1"/>
        <w:numPr>
          <w:ilvl w:val="0"/>
          <w:numId w:val="6"/>
        </w:numPr>
        <w:tabs>
          <w:tab w:val="clear" w:pos="0"/>
        </w:tabs>
        <w:rPr>
          <w:lang w:val="es-ES"/>
        </w:rPr>
      </w:pPr>
      <w:r w:rsidRPr="004C6ED4">
        <w:rPr>
          <w:lang w:val="es-ES"/>
        </w:rPr>
        <w:t xml:space="preserve">El Gobierno de China ha notificado el consumo de HCFC para 2020 con arreglo al </w:t>
      </w:r>
      <w:r w:rsidR="00AA0E13" w:rsidRPr="004C6ED4">
        <w:rPr>
          <w:lang w:val="es-ES"/>
        </w:rPr>
        <w:t>A</w:t>
      </w:r>
      <w:r w:rsidRPr="004C6ED4">
        <w:rPr>
          <w:lang w:val="es-ES"/>
        </w:rPr>
        <w:t xml:space="preserve">rtículo 7 del Protocolo de Montreal, como se indica en el Cuadro 4. </w:t>
      </w:r>
    </w:p>
    <w:p w14:paraId="20DA2BCF" w14:textId="77777777" w:rsidR="000D7CEA" w:rsidRPr="004C6ED4" w:rsidRDefault="000D7CEA" w:rsidP="000D7CEA">
      <w:pPr>
        <w:pStyle w:val="Heading1"/>
        <w:tabs>
          <w:tab w:val="left" w:pos="708"/>
        </w:tabs>
        <w:spacing w:after="0"/>
        <w:jc w:val="left"/>
        <w:rPr>
          <w:b/>
          <w:lang w:val="es-ES"/>
        </w:rPr>
      </w:pPr>
      <w:r w:rsidRPr="004C6ED4">
        <w:rPr>
          <w:b/>
          <w:lang w:val="es-ES"/>
        </w:rPr>
        <w:t>Cuadro 4. Consumo de HCFC en China (2016 a 2020) (Artículo 7)</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193"/>
        <w:gridCol w:w="1195"/>
        <w:gridCol w:w="1195"/>
        <w:gridCol w:w="1195"/>
        <w:gridCol w:w="1193"/>
        <w:gridCol w:w="1455"/>
      </w:tblGrid>
      <w:tr w:rsidR="000D7CEA" w:rsidRPr="004C6ED4" w14:paraId="2ACC7192" w14:textId="77777777">
        <w:trPr>
          <w:trHeight w:val="206"/>
          <w:tblHeader/>
        </w:trPr>
        <w:tc>
          <w:tcPr>
            <w:tcW w:w="1049" w:type="pct"/>
            <w:tcBorders>
              <w:top w:val="single" w:sz="4" w:space="0" w:color="auto"/>
              <w:left w:val="single" w:sz="4" w:space="0" w:color="auto"/>
              <w:bottom w:val="single" w:sz="4" w:space="0" w:color="auto"/>
              <w:right w:val="single" w:sz="4" w:space="0" w:color="auto"/>
            </w:tcBorders>
            <w:noWrap/>
            <w:hideMark/>
          </w:tcPr>
          <w:p w14:paraId="6CCF7079" w14:textId="77777777" w:rsidR="000D7CEA" w:rsidRPr="004C6ED4" w:rsidRDefault="000D7CEA" w:rsidP="000D7CEA">
            <w:pPr>
              <w:jc w:val="center"/>
              <w:rPr>
                <w:b/>
                <w:bCs/>
                <w:color w:val="000000"/>
                <w:sz w:val="20"/>
                <w:szCs w:val="20"/>
                <w:lang w:val="es-ES"/>
              </w:rPr>
            </w:pPr>
            <w:r w:rsidRPr="004C6ED4">
              <w:rPr>
                <w:b/>
                <w:color w:val="000000"/>
                <w:sz w:val="20"/>
                <w:lang w:val="es-ES"/>
              </w:rPr>
              <w:t>Año</w:t>
            </w:r>
          </w:p>
        </w:tc>
        <w:tc>
          <w:tcPr>
            <w:tcW w:w="658" w:type="pct"/>
            <w:tcBorders>
              <w:top w:val="single" w:sz="4" w:space="0" w:color="auto"/>
              <w:left w:val="single" w:sz="4" w:space="0" w:color="auto"/>
              <w:bottom w:val="single" w:sz="4" w:space="0" w:color="auto"/>
              <w:right w:val="single" w:sz="4" w:space="0" w:color="auto"/>
            </w:tcBorders>
            <w:noWrap/>
            <w:hideMark/>
          </w:tcPr>
          <w:p w14:paraId="6D1ACEB6" w14:textId="77777777" w:rsidR="000D7CEA" w:rsidRPr="004C6ED4" w:rsidRDefault="000D7CEA" w:rsidP="000D7CEA">
            <w:pPr>
              <w:jc w:val="center"/>
              <w:rPr>
                <w:b/>
                <w:bCs/>
                <w:iCs/>
                <w:color w:val="000000"/>
                <w:sz w:val="20"/>
                <w:szCs w:val="20"/>
                <w:lang w:val="es-ES"/>
              </w:rPr>
            </w:pPr>
            <w:r w:rsidRPr="004C6ED4">
              <w:rPr>
                <w:b/>
                <w:color w:val="000000"/>
                <w:sz w:val="20"/>
                <w:lang w:val="es-ES"/>
              </w:rPr>
              <w:t>2016</w:t>
            </w:r>
          </w:p>
        </w:tc>
        <w:tc>
          <w:tcPr>
            <w:tcW w:w="659" w:type="pct"/>
            <w:tcBorders>
              <w:top w:val="single" w:sz="4" w:space="0" w:color="auto"/>
              <w:left w:val="single" w:sz="4" w:space="0" w:color="auto"/>
              <w:bottom w:val="single" w:sz="4" w:space="0" w:color="auto"/>
              <w:right w:val="single" w:sz="4" w:space="0" w:color="auto"/>
            </w:tcBorders>
            <w:noWrap/>
            <w:hideMark/>
          </w:tcPr>
          <w:p w14:paraId="38790697" w14:textId="77777777" w:rsidR="000D7CEA" w:rsidRPr="004C6ED4" w:rsidRDefault="000D7CEA" w:rsidP="000D7CEA">
            <w:pPr>
              <w:jc w:val="center"/>
              <w:rPr>
                <w:b/>
                <w:bCs/>
                <w:iCs/>
                <w:color w:val="000000"/>
                <w:sz w:val="20"/>
                <w:szCs w:val="20"/>
                <w:lang w:val="es-ES"/>
              </w:rPr>
            </w:pPr>
            <w:r w:rsidRPr="004C6ED4">
              <w:rPr>
                <w:b/>
                <w:color w:val="000000"/>
                <w:sz w:val="20"/>
                <w:lang w:val="es-ES"/>
              </w:rPr>
              <w:t>2017</w:t>
            </w:r>
          </w:p>
        </w:tc>
        <w:tc>
          <w:tcPr>
            <w:tcW w:w="659" w:type="pct"/>
            <w:tcBorders>
              <w:top w:val="single" w:sz="4" w:space="0" w:color="auto"/>
              <w:left w:val="single" w:sz="4" w:space="0" w:color="auto"/>
              <w:bottom w:val="single" w:sz="4" w:space="0" w:color="auto"/>
              <w:right w:val="single" w:sz="4" w:space="0" w:color="auto"/>
            </w:tcBorders>
            <w:noWrap/>
            <w:hideMark/>
          </w:tcPr>
          <w:p w14:paraId="15FEAD0B" w14:textId="77777777" w:rsidR="000D7CEA" w:rsidRPr="004C6ED4" w:rsidRDefault="000D7CEA" w:rsidP="000D7CEA">
            <w:pPr>
              <w:jc w:val="center"/>
              <w:rPr>
                <w:b/>
                <w:bCs/>
                <w:iCs/>
                <w:color w:val="000000"/>
                <w:sz w:val="20"/>
                <w:szCs w:val="20"/>
                <w:lang w:val="es-ES"/>
              </w:rPr>
            </w:pPr>
            <w:r w:rsidRPr="004C6ED4">
              <w:rPr>
                <w:b/>
                <w:color w:val="000000"/>
                <w:sz w:val="20"/>
                <w:lang w:val="es-ES"/>
              </w:rPr>
              <w:t>2018</w:t>
            </w:r>
          </w:p>
        </w:tc>
        <w:tc>
          <w:tcPr>
            <w:tcW w:w="659" w:type="pct"/>
            <w:tcBorders>
              <w:top w:val="single" w:sz="4" w:space="0" w:color="auto"/>
              <w:left w:val="single" w:sz="4" w:space="0" w:color="auto"/>
              <w:bottom w:val="single" w:sz="4" w:space="0" w:color="auto"/>
              <w:right w:val="single" w:sz="4" w:space="0" w:color="auto"/>
            </w:tcBorders>
            <w:hideMark/>
          </w:tcPr>
          <w:p w14:paraId="66413ED5" w14:textId="77777777" w:rsidR="000D7CEA" w:rsidRPr="004C6ED4" w:rsidRDefault="000D7CEA" w:rsidP="000D7CEA">
            <w:pPr>
              <w:jc w:val="center"/>
              <w:rPr>
                <w:b/>
                <w:bCs/>
                <w:iCs/>
                <w:color w:val="000000"/>
                <w:sz w:val="20"/>
                <w:szCs w:val="20"/>
                <w:lang w:val="es-ES"/>
              </w:rPr>
            </w:pPr>
            <w:r w:rsidRPr="004C6ED4">
              <w:rPr>
                <w:b/>
                <w:color w:val="000000"/>
                <w:sz w:val="20"/>
                <w:lang w:val="es-ES"/>
              </w:rPr>
              <w:t>2019</w:t>
            </w:r>
          </w:p>
        </w:tc>
        <w:tc>
          <w:tcPr>
            <w:tcW w:w="658" w:type="pct"/>
            <w:tcBorders>
              <w:top w:val="single" w:sz="4" w:space="0" w:color="auto"/>
              <w:left w:val="single" w:sz="4" w:space="0" w:color="auto"/>
              <w:bottom w:val="single" w:sz="4" w:space="0" w:color="auto"/>
              <w:right w:val="single" w:sz="4" w:space="0" w:color="auto"/>
            </w:tcBorders>
            <w:hideMark/>
          </w:tcPr>
          <w:p w14:paraId="7014684A" w14:textId="77777777" w:rsidR="000D7CEA" w:rsidRPr="004C6ED4" w:rsidRDefault="000D7CEA" w:rsidP="000D7CEA">
            <w:pPr>
              <w:jc w:val="center"/>
              <w:rPr>
                <w:b/>
                <w:bCs/>
                <w:iCs/>
                <w:color w:val="000000"/>
                <w:sz w:val="20"/>
                <w:szCs w:val="20"/>
                <w:lang w:val="es-ES"/>
              </w:rPr>
            </w:pPr>
            <w:r w:rsidRPr="004C6ED4">
              <w:rPr>
                <w:b/>
                <w:color w:val="000000"/>
                <w:sz w:val="20"/>
                <w:lang w:val="es-ES"/>
              </w:rPr>
              <w:t>2020</w:t>
            </w:r>
          </w:p>
        </w:tc>
        <w:tc>
          <w:tcPr>
            <w:tcW w:w="65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9F1C2D6" w14:textId="77777777" w:rsidR="000D7CEA" w:rsidRPr="004C6ED4" w:rsidRDefault="000D7CEA" w:rsidP="000D7CEA">
            <w:pPr>
              <w:jc w:val="center"/>
              <w:rPr>
                <w:b/>
                <w:bCs/>
                <w:iCs/>
                <w:color w:val="000000"/>
                <w:sz w:val="20"/>
                <w:szCs w:val="20"/>
                <w:lang w:val="es-ES"/>
              </w:rPr>
            </w:pPr>
            <w:r w:rsidRPr="004C6ED4">
              <w:rPr>
                <w:b/>
                <w:color w:val="000000"/>
                <w:sz w:val="20"/>
                <w:lang w:val="es-ES"/>
              </w:rPr>
              <w:t>Punto de partida</w:t>
            </w:r>
          </w:p>
        </w:tc>
      </w:tr>
      <w:tr w:rsidR="000D7CEA" w:rsidRPr="004C6ED4" w14:paraId="767C7E5D" w14:textId="77777777">
        <w:trPr>
          <w:trHeight w:val="176"/>
          <w:tblHeader/>
        </w:trPr>
        <w:tc>
          <w:tcPr>
            <w:tcW w:w="5000" w:type="pct"/>
            <w:gridSpan w:val="7"/>
            <w:tcBorders>
              <w:top w:val="single" w:sz="4" w:space="0" w:color="auto"/>
              <w:left w:val="single" w:sz="4" w:space="0" w:color="auto"/>
              <w:bottom w:val="single" w:sz="4" w:space="0" w:color="auto"/>
              <w:right w:val="single" w:sz="4" w:space="0" w:color="auto"/>
            </w:tcBorders>
            <w:hideMark/>
          </w:tcPr>
          <w:p w14:paraId="002DC21D" w14:textId="408CEDD8" w:rsidR="000D7CEA" w:rsidRPr="004C6ED4" w:rsidRDefault="000D7CEA" w:rsidP="000D7CEA">
            <w:pPr>
              <w:jc w:val="left"/>
              <w:rPr>
                <w:b/>
                <w:bCs/>
                <w:iCs/>
                <w:color w:val="000000"/>
                <w:sz w:val="20"/>
                <w:szCs w:val="20"/>
                <w:lang w:val="es-ES"/>
              </w:rPr>
            </w:pPr>
            <w:r w:rsidRPr="004C6ED4">
              <w:rPr>
                <w:b/>
                <w:color w:val="000000"/>
                <w:sz w:val="20"/>
                <w:lang w:val="es-ES"/>
              </w:rPr>
              <w:t>Toneladas métricas (t)</w:t>
            </w:r>
          </w:p>
        </w:tc>
      </w:tr>
      <w:tr w:rsidR="000D7CEA" w:rsidRPr="004C6ED4" w14:paraId="12080276" w14:textId="77777777">
        <w:trPr>
          <w:trHeight w:val="124"/>
        </w:trPr>
        <w:tc>
          <w:tcPr>
            <w:tcW w:w="1049" w:type="pct"/>
            <w:tcBorders>
              <w:top w:val="single" w:sz="4" w:space="0" w:color="auto"/>
              <w:left w:val="single" w:sz="4" w:space="0" w:color="auto"/>
              <w:bottom w:val="single" w:sz="4" w:space="0" w:color="auto"/>
              <w:right w:val="single" w:sz="4" w:space="0" w:color="auto"/>
            </w:tcBorders>
            <w:noWrap/>
            <w:hideMark/>
          </w:tcPr>
          <w:p w14:paraId="2108BFF5" w14:textId="2B3763EE"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22</w:t>
            </w:r>
          </w:p>
        </w:tc>
        <w:tc>
          <w:tcPr>
            <w:tcW w:w="658" w:type="pct"/>
            <w:tcBorders>
              <w:top w:val="single" w:sz="4" w:space="0" w:color="auto"/>
              <w:left w:val="single" w:sz="4" w:space="0" w:color="auto"/>
              <w:bottom w:val="single" w:sz="4" w:space="0" w:color="auto"/>
              <w:right w:val="single" w:sz="4" w:space="0" w:color="auto"/>
            </w:tcBorders>
            <w:noWrap/>
            <w:hideMark/>
          </w:tcPr>
          <w:p w14:paraId="67B8D9C4" w14:textId="7652A294" w:rsidR="000D7CEA" w:rsidRPr="004C6ED4" w:rsidRDefault="000D7CEA" w:rsidP="000D7CEA">
            <w:pPr>
              <w:jc w:val="right"/>
              <w:rPr>
                <w:iCs/>
                <w:color w:val="000000"/>
                <w:sz w:val="20"/>
                <w:szCs w:val="20"/>
                <w:lang w:val="es-ES"/>
              </w:rPr>
            </w:pPr>
            <w:r w:rsidRPr="004C6ED4">
              <w:rPr>
                <w:color w:val="000000"/>
                <w:sz w:val="20"/>
                <w:lang w:val="es-ES"/>
              </w:rPr>
              <w:t>168</w:t>
            </w:r>
            <w:r w:rsidR="003B193D" w:rsidRPr="004C6ED4">
              <w:rPr>
                <w:color w:val="000000"/>
                <w:sz w:val="20"/>
                <w:lang w:val="es-ES"/>
              </w:rPr>
              <w:t>.</w:t>
            </w:r>
            <w:r w:rsidRPr="004C6ED4">
              <w:rPr>
                <w:color w:val="000000"/>
                <w:sz w:val="20"/>
                <w:lang w:val="es-ES"/>
              </w:rPr>
              <w:t>687</w:t>
            </w:r>
          </w:p>
        </w:tc>
        <w:tc>
          <w:tcPr>
            <w:tcW w:w="659" w:type="pct"/>
            <w:tcBorders>
              <w:top w:val="single" w:sz="4" w:space="0" w:color="auto"/>
              <w:left w:val="single" w:sz="4" w:space="0" w:color="auto"/>
              <w:bottom w:val="single" w:sz="4" w:space="0" w:color="auto"/>
              <w:right w:val="single" w:sz="4" w:space="0" w:color="auto"/>
            </w:tcBorders>
            <w:noWrap/>
            <w:hideMark/>
          </w:tcPr>
          <w:p w14:paraId="39872426" w14:textId="76450549" w:rsidR="000D7CEA" w:rsidRPr="004C6ED4" w:rsidRDefault="000D7CEA" w:rsidP="000D7CEA">
            <w:pPr>
              <w:jc w:val="right"/>
              <w:rPr>
                <w:sz w:val="20"/>
                <w:szCs w:val="20"/>
                <w:lang w:val="es-ES"/>
              </w:rPr>
            </w:pPr>
            <w:r w:rsidRPr="004C6ED4">
              <w:rPr>
                <w:color w:val="000000"/>
                <w:sz w:val="20"/>
                <w:lang w:val="es-ES"/>
              </w:rPr>
              <w:t>172</w:t>
            </w:r>
            <w:r w:rsidR="003B193D" w:rsidRPr="004C6ED4">
              <w:rPr>
                <w:color w:val="000000"/>
                <w:sz w:val="20"/>
                <w:lang w:val="es-ES"/>
              </w:rPr>
              <w:t>.</w:t>
            </w:r>
            <w:r w:rsidRPr="004C6ED4">
              <w:rPr>
                <w:color w:val="000000"/>
                <w:sz w:val="20"/>
                <w:lang w:val="es-ES"/>
              </w:rPr>
              <w:t>970</w:t>
            </w:r>
          </w:p>
        </w:tc>
        <w:tc>
          <w:tcPr>
            <w:tcW w:w="659" w:type="pct"/>
            <w:tcBorders>
              <w:top w:val="single" w:sz="4" w:space="0" w:color="auto"/>
              <w:left w:val="single" w:sz="4" w:space="0" w:color="auto"/>
              <w:bottom w:val="single" w:sz="4" w:space="0" w:color="auto"/>
              <w:right w:val="single" w:sz="4" w:space="0" w:color="auto"/>
            </w:tcBorders>
            <w:noWrap/>
            <w:hideMark/>
          </w:tcPr>
          <w:p w14:paraId="10828785" w14:textId="0BAD4FEC" w:rsidR="000D7CEA" w:rsidRPr="004C6ED4" w:rsidRDefault="000D7CEA" w:rsidP="000D7CEA">
            <w:pPr>
              <w:jc w:val="right"/>
              <w:rPr>
                <w:sz w:val="20"/>
                <w:szCs w:val="20"/>
                <w:lang w:val="es-ES"/>
              </w:rPr>
            </w:pPr>
            <w:r w:rsidRPr="004C6ED4">
              <w:rPr>
                <w:color w:val="000000"/>
                <w:sz w:val="20"/>
                <w:lang w:val="es-ES"/>
              </w:rPr>
              <w:t>178</w:t>
            </w:r>
            <w:r w:rsidR="003B193D" w:rsidRPr="004C6ED4">
              <w:rPr>
                <w:color w:val="000000"/>
                <w:sz w:val="20"/>
                <w:lang w:val="es-ES"/>
              </w:rPr>
              <w:t>.</w:t>
            </w:r>
            <w:r w:rsidRPr="004C6ED4">
              <w:rPr>
                <w:color w:val="000000"/>
                <w:sz w:val="20"/>
                <w:lang w:val="es-ES"/>
              </w:rPr>
              <w:t>658</w:t>
            </w:r>
          </w:p>
        </w:tc>
        <w:tc>
          <w:tcPr>
            <w:tcW w:w="659" w:type="pct"/>
            <w:tcBorders>
              <w:top w:val="single" w:sz="4" w:space="0" w:color="auto"/>
              <w:left w:val="single" w:sz="4" w:space="0" w:color="auto"/>
              <w:bottom w:val="single" w:sz="4" w:space="0" w:color="auto"/>
              <w:right w:val="single" w:sz="4" w:space="0" w:color="auto"/>
            </w:tcBorders>
            <w:hideMark/>
          </w:tcPr>
          <w:p w14:paraId="7A95B841" w14:textId="2CEA43A1" w:rsidR="000D7CEA" w:rsidRPr="004C6ED4" w:rsidRDefault="000D7CEA" w:rsidP="000D7CEA">
            <w:pPr>
              <w:jc w:val="right"/>
              <w:rPr>
                <w:iCs/>
                <w:color w:val="000000"/>
                <w:sz w:val="20"/>
                <w:szCs w:val="20"/>
                <w:lang w:val="es-ES"/>
              </w:rPr>
            </w:pPr>
            <w:r w:rsidRPr="004C6ED4">
              <w:rPr>
                <w:color w:val="000000"/>
                <w:sz w:val="20"/>
                <w:lang w:val="es-ES"/>
              </w:rPr>
              <w:t>*173</w:t>
            </w:r>
            <w:r w:rsidR="003B193D" w:rsidRPr="004C6ED4">
              <w:rPr>
                <w:color w:val="000000"/>
                <w:sz w:val="20"/>
                <w:lang w:val="es-ES"/>
              </w:rPr>
              <w:t>.</w:t>
            </w:r>
            <w:r w:rsidRPr="004C6ED4">
              <w:rPr>
                <w:color w:val="000000"/>
                <w:sz w:val="20"/>
                <w:lang w:val="es-ES"/>
              </w:rPr>
              <w:t>656</w:t>
            </w:r>
          </w:p>
        </w:tc>
        <w:tc>
          <w:tcPr>
            <w:tcW w:w="658" w:type="pct"/>
            <w:tcBorders>
              <w:top w:val="single" w:sz="4" w:space="0" w:color="auto"/>
              <w:left w:val="single" w:sz="4" w:space="0" w:color="auto"/>
              <w:bottom w:val="single" w:sz="4" w:space="0" w:color="auto"/>
              <w:right w:val="single" w:sz="4" w:space="0" w:color="auto"/>
            </w:tcBorders>
            <w:hideMark/>
          </w:tcPr>
          <w:p w14:paraId="5CCA85A1" w14:textId="24BCE6B9" w:rsidR="000D7CEA" w:rsidRPr="004C6ED4" w:rsidRDefault="000D7CEA" w:rsidP="000D7CEA">
            <w:pPr>
              <w:jc w:val="right"/>
              <w:rPr>
                <w:iCs/>
                <w:color w:val="000000"/>
                <w:sz w:val="20"/>
                <w:szCs w:val="20"/>
                <w:lang w:val="es-ES"/>
              </w:rPr>
            </w:pPr>
            <w:r w:rsidRPr="004C6ED4">
              <w:rPr>
                <w:color w:val="000000"/>
                <w:sz w:val="20"/>
                <w:lang w:val="es-ES"/>
              </w:rPr>
              <w:t>133</w:t>
            </w:r>
            <w:r w:rsidR="003B193D" w:rsidRPr="004C6ED4">
              <w:rPr>
                <w:color w:val="000000"/>
                <w:sz w:val="20"/>
                <w:lang w:val="es-ES"/>
              </w:rPr>
              <w:t>.</w:t>
            </w:r>
            <w:r w:rsidRPr="004C6ED4">
              <w:rPr>
                <w:color w:val="000000"/>
                <w:sz w:val="20"/>
                <w:lang w:val="es-ES"/>
              </w:rPr>
              <w:t>450</w:t>
            </w:r>
          </w:p>
        </w:tc>
        <w:tc>
          <w:tcPr>
            <w:tcW w:w="658" w:type="pct"/>
            <w:tcBorders>
              <w:top w:val="single" w:sz="4" w:space="0" w:color="auto"/>
              <w:left w:val="single" w:sz="4" w:space="0" w:color="auto"/>
              <w:bottom w:val="single" w:sz="4" w:space="0" w:color="auto"/>
              <w:right w:val="single" w:sz="4" w:space="0" w:color="auto"/>
            </w:tcBorders>
            <w:noWrap/>
            <w:hideMark/>
          </w:tcPr>
          <w:p w14:paraId="6075609B" w14:textId="61BD7494" w:rsidR="000D7CEA" w:rsidRPr="004C6ED4" w:rsidRDefault="000D7CEA" w:rsidP="000D7CEA">
            <w:pPr>
              <w:jc w:val="right"/>
              <w:rPr>
                <w:iCs/>
                <w:color w:val="000000"/>
                <w:sz w:val="20"/>
                <w:szCs w:val="20"/>
                <w:lang w:val="es-ES"/>
              </w:rPr>
            </w:pPr>
            <w:r w:rsidRPr="004C6ED4">
              <w:rPr>
                <w:color w:val="000000"/>
                <w:sz w:val="20"/>
                <w:lang w:val="es-ES"/>
              </w:rPr>
              <w:t>209</w:t>
            </w:r>
            <w:r w:rsidR="003B193D" w:rsidRPr="004C6ED4">
              <w:rPr>
                <w:color w:val="000000"/>
                <w:sz w:val="20"/>
                <w:lang w:val="es-ES"/>
              </w:rPr>
              <w:t>.</w:t>
            </w:r>
            <w:r w:rsidRPr="004C6ED4">
              <w:rPr>
                <w:color w:val="000000"/>
                <w:sz w:val="20"/>
                <w:lang w:val="es-ES"/>
              </w:rPr>
              <w:t>006</w:t>
            </w:r>
          </w:p>
        </w:tc>
      </w:tr>
      <w:tr w:rsidR="000D7CEA" w:rsidRPr="004C6ED4" w14:paraId="2390EAB7" w14:textId="77777777">
        <w:trPr>
          <w:trHeight w:val="215"/>
        </w:trPr>
        <w:tc>
          <w:tcPr>
            <w:tcW w:w="1049" w:type="pct"/>
            <w:tcBorders>
              <w:top w:val="single" w:sz="4" w:space="0" w:color="auto"/>
              <w:left w:val="single" w:sz="4" w:space="0" w:color="auto"/>
              <w:bottom w:val="single" w:sz="4" w:space="0" w:color="auto"/>
              <w:right w:val="single" w:sz="4" w:space="0" w:color="auto"/>
            </w:tcBorders>
            <w:noWrap/>
            <w:hideMark/>
          </w:tcPr>
          <w:p w14:paraId="58532EC6" w14:textId="5E1AD3B2"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123</w:t>
            </w:r>
          </w:p>
        </w:tc>
        <w:tc>
          <w:tcPr>
            <w:tcW w:w="658" w:type="pct"/>
            <w:tcBorders>
              <w:top w:val="single" w:sz="4" w:space="0" w:color="auto"/>
              <w:left w:val="single" w:sz="4" w:space="0" w:color="auto"/>
              <w:bottom w:val="single" w:sz="4" w:space="0" w:color="auto"/>
              <w:right w:val="single" w:sz="4" w:space="0" w:color="auto"/>
            </w:tcBorders>
            <w:noWrap/>
            <w:hideMark/>
          </w:tcPr>
          <w:p w14:paraId="0A364DD4" w14:textId="77777777" w:rsidR="000D7CEA" w:rsidRPr="004C6ED4" w:rsidRDefault="000D7CEA" w:rsidP="000D7CEA">
            <w:pPr>
              <w:jc w:val="right"/>
              <w:rPr>
                <w:iCs/>
                <w:color w:val="000000"/>
                <w:sz w:val="20"/>
                <w:szCs w:val="20"/>
                <w:lang w:val="es-ES"/>
              </w:rPr>
            </w:pPr>
            <w:r w:rsidRPr="004C6ED4">
              <w:rPr>
                <w:color w:val="000000"/>
                <w:sz w:val="20"/>
                <w:lang w:val="es-ES"/>
              </w:rPr>
              <w:t>943</w:t>
            </w:r>
          </w:p>
        </w:tc>
        <w:tc>
          <w:tcPr>
            <w:tcW w:w="659" w:type="pct"/>
            <w:tcBorders>
              <w:top w:val="single" w:sz="4" w:space="0" w:color="auto"/>
              <w:left w:val="single" w:sz="4" w:space="0" w:color="auto"/>
              <w:bottom w:val="single" w:sz="4" w:space="0" w:color="auto"/>
              <w:right w:val="single" w:sz="4" w:space="0" w:color="auto"/>
            </w:tcBorders>
            <w:noWrap/>
            <w:hideMark/>
          </w:tcPr>
          <w:p w14:paraId="60548712" w14:textId="77777777" w:rsidR="000D7CEA" w:rsidRPr="004C6ED4" w:rsidRDefault="000D7CEA" w:rsidP="000D7CEA">
            <w:pPr>
              <w:jc w:val="right"/>
              <w:rPr>
                <w:sz w:val="20"/>
                <w:szCs w:val="20"/>
                <w:lang w:val="es-ES"/>
              </w:rPr>
            </w:pPr>
            <w:r w:rsidRPr="004C6ED4">
              <w:rPr>
                <w:color w:val="000000"/>
                <w:sz w:val="20"/>
                <w:lang w:val="es-ES"/>
              </w:rPr>
              <w:t>990</w:t>
            </w:r>
          </w:p>
        </w:tc>
        <w:tc>
          <w:tcPr>
            <w:tcW w:w="659" w:type="pct"/>
            <w:tcBorders>
              <w:top w:val="single" w:sz="4" w:space="0" w:color="auto"/>
              <w:left w:val="single" w:sz="4" w:space="0" w:color="auto"/>
              <w:bottom w:val="single" w:sz="4" w:space="0" w:color="auto"/>
              <w:right w:val="single" w:sz="4" w:space="0" w:color="auto"/>
            </w:tcBorders>
            <w:noWrap/>
            <w:hideMark/>
          </w:tcPr>
          <w:p w14:paraId="25CE9B34" w14:textId="77777777" w:rsidR="000D7CEA" w:rsidRPr="004C6ED4" w:rsidRDefault="000D7CEA" w:rsidP="000D7CEA">
            <w:pPr>
              <w:jc w:val="right"/>
              <w:rPr>
                <w:sz w:val="20"/>
                <w:szCs w:val="20"/>
                <w:lang w:val="es-ES"/>
              </w:rPr>
            </w:pPr>
            <w:r w:rsidRPr="004C6ED4">
              <w:rPr>
                <w:color w:val="000000"/>
                <w:sz w:val="20"/>
                <w:lang w:val="es-ES"/>
              </w:rPr>
              <w:t>991</w:t>
            </w:r>
          </w:p>
        </w:tc>
        <w:tc>
          <w:tcPr>
            <w:tcW w:w="659" w:type="pct"/>
            <w:tcBorders>
              <w:top w:val="single" w:sz="4" w:space="0" w:color="auto"/>
              <w:left w:val="single" w:sz="4" w:space="0" w:color="auto"/>
              <w:bottom w:val="single" w:sz="4" w:space="0" w:color="auto"/>
              <w:right w:val="single" w:sz="4" w:space="0" w:color="auto"/>
            </w:tcBorders>
            <w:hideMark/>
          </w:tcPr>
          <w:p w14:paraId="0224CF52" w14:textId="77777777" w:rsidR="000D7CEA" w:rsidRPr="004C6ED4" w:rsidRDefault="000D7CEA" w:rsidP="000D7CEA">
            <w:pPr>
              <w:jc w:val="right"/>
              <w:rPr>
                <w:iCs/>
                <w:color w:val="000000"/>
                <w:sz w:val="20"/>
                <w:szCs w:val="20"/>
                <w:lang w:val="es-ES"/>
              </w:rPr>
            </w:pPr>
            <w:r w:rsidRPr="004C6ED4">
              <w:rPr>
                <w:color w:val="000000"/>
                <w:sz w:val="20"/>
                <w:lang w:val="es-ES"/>
              </w:rPr>
              <w:t>958</w:t>
            </w:r>
          </w:p>
        </w:tc>
        <w:tc>
          <w:tcPr>
            <w:tcW w:w="658" w:type="pct"/>
            <w:tcBorders>
              <w:top w:val="single" w:sz="4" w:space="0" w:color="auto"/>
              <w:left w:val="single" w:sz="4" w:space="0" w:color="auto"/>
              <w:bottom w:val="single" w:sz="4" w:space="0" w:color="auto"/>
              <w:right w:val="single" w:sz="4" w:space="0" w:color="auto"/>
            </w:tcBorders>
            <w:hideMark/>
          </w:tcPr>
          <w:p w14:paraId="59321D75" w14:textId="77777777" w:rsidR="000D7CEA" w:rsidRPr="004C6ED4" w:rsidRDefault="000D7CEA" w:rsidP="000D7CEA">
            <w:pPr>
              <w:jc w:val="right"/>
              <w:rPr>
                <w:iCs/>
                <w:color w:val="000000"/>
                <w:sz w:val="20"/>
                <w:szCs w:val="20"/>
                <w:lang w:val="es-ES"/>
              </w:rPr>
            </w:pPr>
            <w:r w:rsidRPr="004C6ED4">
              <w:rPr>
                <w:color w:val="000000"/>
                <w:sz w:val="20"/>
                <w:lang w:val="es-ES"/>
              </w:rPr>
              <w:t>868</w:t>
            </w:r>
          </w:p>
        </w:tc>
        <w:tc>
          <w:tcPr>
            <w:tcW w:w="658" w:type="pct"/>
            <w:tcBorders>
              <w:top w:val="single" w:sz="4" w:space="0" w:color="auto"/>
              <w:left w:val="single" w:sz="4" w:space="0" w:color="auto"/>
              <w:bottom w:val="single" w:sz="4" w:space="0" w:color="auto"/>
              <w:right w:val="single" w:sz="4" w:space="0" w:color="auto"/>
            </w:tcBorders>
            <w:noWrap/>
            <w:hideMark/>
          </w:tcPr>
          <w:p w14:paraId="72A0F2D6" w14:textId="77777777" w:rsidR="000D7CEA" w:rsidRPr="004C6ED4" w:rsidRDefault="000D7CEA" w:rsidP="000D7CEA">
            <w:pPr>
              <w:jc w:val="right"/>
              <w:rPr>
                <w:iCs/>
                <w:color w:val="000000"/>
                <w:sz w:val="20"/>
                <w:szCs w:val="20"/>
                <w:lang w:val="es-ES"/>
              </w:rPr>
            </w:pPr>
            <w:r w:rsidRPr="004C6ED4">
              <w:rPr>
                <w:color w:val="000000"/>
                <w:sz w:val="20"/>
                <w:lang w:val="es-ES"/>
              </w:rPr>
              <w:t>507</w:t>
            </w:r>
          </w:p>
        </w:tc>
      </w:tr>
      <w:tr w:rsidR="000D7CEA" w:rsidRPr="004C6ED4" w14:paraId="742C5647" w14:textId="77777777">
        <w:trPr>
          <w:trHeight w:val="215"/>
        </w:trPr>
        <w:tc>
          <w:tcPr>
            <w:tcW w:w="1049" w:type="pct"/>
            <w:tcBorders>
              <w:top w:val="single" w:sz="4" w:space="0" w:color="auto"/>
              <w:left w:val="single" w:sz="4" w:space="0" w:color="auto"/>
              <w:bottom w:val="single" w:sz="4" w:space="0" w:color="auto"/>
              <w:right w:val="single" w:sz="4" w:space="0" w:color="auto"/>
            </w:tcBorders>
            <w:noWrap/>
            <w:hideMark/>
          </w:tcPr>
          <w:p w14:paraId="09892269" w14:textId="7721DDE8"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124</w:t>
            </w:r>
          </w:p>
        </w:tc>
        <w:tc>
          <w:tcPr>
            <w:tcW w:w="658" w:type="pct"/>
            <w:tcBorders>
              <w:top w:val="single" w:sz="4" w:space="0" w:color="auto"/>
              <w:left w:val="single" w:sz="4" w:space="0" w:color="auto"/>
              <w:bottom w:val="single" w:sz="4" w:space="0" w:color="auto"/>
              <w:right w:val="single" w:sz="4" w:space="0" w:color="auto"/>
            </w:tcBorders>
            <w:noWrap/>
            <w:hideMark/>
          </w:tcPr>
          <w:p w14:paraId="6CF9C4E6" w14:textId="77777777" w:rsidR="000D7CEA" w:rsidRPr="004C6ED4" w:rsidRDefault="000D7CEA" w:rsidP="000D7CEA">
            <w:pPr>
              <w:jc w:val="right"/>
              <w:rPr>
                <w:iCs/>
                <w:color w:val="000000"/>
                <w:sz w:val="20"/>
                <w:szCs w:val="20"/>
                <w:lang w:val="es-ES"/>
              </w:rPr>
            </w:pPr>
            <w:r w:rsidRPr="004C6ED4">
              <w:rPr>
                <w:color w:val="000000"/>
                <w:sz w:val="20"/>
                <w:lang w:val="es-ES"/>
              </w:rPr>
              <w:t>67</w:t>
            </w:r>
          </w:p>
        </w:tc>
        <w:tc>
          <w:tcPr>
            <w:tcW w:w="659" w:type="pct"/>
            <w:tcBorders>
              <w:top w:val="single" w:sz="4" w:space="0" w:color="auto"/>
              <w:left w:val="single" w:sz="4" w:space="0" w:color="auto"/>
              <w:bottom w:val="single" w:sz="4" w:space="0" w:color="auto"/>
              <w:right w:val="single" w:sz="4" w:space="0" w:color="auto"/>
            </w:tcBorders>
            <w:noWrap/>
            <w:hideMark/>
          </w:tcPr>
          <w:p w14:paraId="45039295" w14:textId="77777777" w:rsidR="000D7CEA" w:rsidRPr="004C6ED4" w:rsidRDefault="000D7CEA" w:rsidP="000D7CEA">
            <w:pPr>
              <w:jc w:val="right"/>
              <w:rPr>
                <w:sz w:val="20"/>
                <w:szCs w:val="20"/>
                <w:lang w:val="es-ES"/>
              </w:rPr>
            </w:pPr>
            <w:r w:rsidRPr="004C6ED4">
              <w:rPr>
                <w:color w:val="000000"/>
                <w:sz w:val="20"/>
                <w:lang w:val="es-ES"/>
              </w:rPr>
              <w:t>(6)</w:t>
            </w:r>
          </w:p>
        </w:tc>
        <w:tc>
          <w:tcPr>
            <w:tcW w:w="659" w:type="pct"/>
            <w:tcBorders>
              <w:top w:val="single" w:sz="4" w:space="0" w:color="auto"/>
              <w:left w:val="single" w:sz="4" w:space="0" w:color="auto"/>
              <w:bottom w:val="single" w:sz="4" w:space="0" w:color="auto"/>
              <w:right w:val="single" w:sz="4" w:space="0" w:color="auto"/>
            </w:tcBorders>
            <w:noWrap/>
            <w:hideMark/>
          </w:tcPr>
          <w:p w14:paraId="351B2EAE" w14:textId="77777777" w:rsidR="000D7CEA" w:rsidRPr="004C6ED4" w:rsidRDefault="000D7CEA" w:rsidP="000D7CEA">
            <w:pPr>
              <w:jc w:val="right"/>
              <w:rPr>
                <w:sz w:val="20"/>
                <w:szCs w:val="20"/>
                <w:lang w:val="es-ES"/>
              </w:rPr>
            </w:pPr>
            <w:r w:rsidRPr="004C6ED4">
              <w:rPr>
                <w:color w:val="000000"/>
                <w:sz w:val="20"/>
                <w:lang w:val="es-ES"/>
              </w:rPr>
              <w:t>5</w:t>
            </w:r>
          </w:p>
        </w:tc>
        <w:tc>
          <w:tcPr>
            <w:tcW w:w="659" w:type="pct"/>
            <w:tcBorders>
              <w:top w:val="single" w:sz="4" w:space="0" w:color="auto"/>
              <w:left w:val="single" w:sz="4" w:space="0" w:color="auto"/>
              <w:bottom w:val="single" w:sz="4" w:space="0" w:color="auto"/>
              <w:right w:val="single" w:sz="4" w:space="0" w:color="auto"/>
            </w:tcBorders>
            <w:hideMark/>
          </w:tcPr>
          <w:p w14:paraId="6EDA86CD" w14:textId="77777777" w:rsidR="000D7CEA" w:rsidRPr="004C6ED4" w:rsidRDefault="000D7CEA" w:rsidP="000D7CEA">
            <w:pPr>
              <w:jc w:val="right"/>
              <w:rPr>
                <w:iCs/>
                <w:color w:val="000000"/>
                <w:sz w:val="20"/>
                <w:szCs w:val="20"/>
                <w:lang w:val="es-ES"/>
              </w:rPr>
            </w:pPr>
            <w:r w:rsidRPr="004C6ED4">
              <w:rPr>
                <w:color w:val="000000"/>
                <w:sz w:val="20"/>
                <w:lang w:val="es-ES"/>
              </w:rPr>
              <w:t>38</w:t>
            </w:r>
          </w:p>
        </w:tc>
        <w:tc>
          <w:tcPr>
            <w:tcW w:w="658" w:type="pct"/>
            <w:tcBorders>
              <w:top w:val="single" w:sz="4" w:space="0" w:color="auto"/>
              <w:left w:val="single" w:sz="4" w:space="0" w:color="auto"/>
              <w:bottom w:val="single" w:sz="4" w:space="0" w:color="auto"/>
              <w:right w:val="single" w:sz="4" w:space="0" w:color="auto"/>
            </w:tcBorders>
            <w:hideMark/>
          </w:tcPr>
          <w:p w14:paraId="50724C26" w14:textId="77777777" w:rsidR="000D7CEA" w:rsidRPr="004C6ED4" w:rsidRDefault="000D7CEA" w:rsidP="000D7CEA">
            <w:pPr>
              <w:jc w:val="right"/>
              <w:rPr>
                <w:iCs/>
                <w:color w:val="000000"/>
                <w:sz w:val="20"/>
                <w:szCs w:val="20"/>
                <w:lang w:val="es-ES"/>
              </w:rPr>
            </w:pPr>
            <w:r w:rsidRPr="004C6ED4">
              <w:rPr>
                <w:color w:val="000000"/>
                <w:sz w:val="20"/>
                <w:lang w:val="es-ES"/>
              </w:rPr>
              <w:t>(23)</w:t>
            </w:r>
          </w:p>
        </w:tc>
        <w:tc>
          <w:tcPr>
            <w:tcW w:w="658" w:type="pct"/>
            <w:tcBorders>
              <w:top w:val="single" w:sz="4" w:space="0" w:color="auto"/>
              <w:left w:val="single" w:sz="4" w:space="0" w:color="auto"/>
              <w:bottom w:val="single" w:sz="4" w:space="0" w:color="auto"/>
              <w:right w:val="single" w:sz="4" w:space="0" w:color="auto"/>
            </w:tcBorders>
            <w:noWrap/>
            <w:hideMark/>
          </w:tcPr>
          <w:p w14:paraId="4BE03A60" w14:textId="77777777" w:rsidR="000D7CEA" w:rsidRPr="004C6ED4" w:rsidRDefault="000D7CEA" w:rsidP="000D7CEA">
            <w:pPr>
              <w:jc w:val="right"/>
              <w:rPr>
                <w:iCs/>
                <w:color w:val="000000"/>
                <w:sz w:val="20"/>
                <w:szCs w:val="20"/>
                <w:lang w:val="es-ES"/>
              </w:rPr>
            </w:pPr>
            <w:r w:rsidRPr="004C6ED4">
              <w:rPr>
                <w:color w:val="000000"/>
                <w:sz w:val="20"/>
                <w:lang w:val="es-ES"/>
              </w:rPr>
              <w:t>140</w:t>
            </w:r>
          </w:p>
        </w:tc>
      </w:tr>
      <w:tr w:rsidR="000D7CEA" w:rsidRPr="004C6ED4" w14:paraId="01F96775" w14:textId="77777777">
        <w:trPr>
          <w:trHeight w:val="215"/>
        </w:trPr>
        <w:tc>
          <w:tcPr>
            <w:tcW w:w="1049" w:type="pct"/>
            <w:tcBorders>
              <w:top w:val="single" w:sz="4" w:space="0" w:color="auto"/>
              <w:left w:val="single" w:sz="4" w:space="0" w:color="auto"/>
              <w:bottom w:val="single" w:sz="4" w:space="0" w:color="auto"/>
              <w:right w:val="single" w:sz="4" w:space="0" w:color="auto"/>
            </w:tcBorders>
            <w:noWrap/>
            <w:hideMark/>
          </w:tcPr>
          <w:p w14:paraId="63F6E717" w14:textId="7FA75BE9" w:rsidR="000D7CEA" w:rsidRPr="004C6ED4" w:rsidRDefault="000D7CEA" w:rsidP="000D7CEA">
            <w:pPr>
              <w:jc w:val="left"/>
              <w:rPr>
                <w:color w:val="000000"/>
                <w:sz w:val="20"/>
                <w:szCs w:val="20"/>
                <w:lang w:val="es-ES"/>
              </w:rPr>
            </w:pPr>
            <w:r w:rsidRPr="004C6ED4">
              <w:rPr>
                <w:color w:val="000000"/>
                <w:sz w:val="20"/>
                <w:lang w:val="es-ES"/>
              </w:rPr>
              <w:lastRenderedPageBreak/>
              <w:t>HCFC</w:t>
            </w:r>
            <w:r w:rsidRPr="004C6ED4">
              <w:rPr>
                <w:color w:val="000000"/>
                <w:sz w:val="20"/>
                <w:lang w:val="es-ES"/>
              </w:rPr>
              <w:noBreakHyphen/>
              <w:t>133/133a</w:t>
            </w:r>
          </w:p>
        </w:tc>
        <w:tc>
          <w:tcPr>
            <w:tcW w:w="658" w:type="pct"/>
            <w:tcBorders>
              <w:top w:val="single" w:sz="4" w:space="0" w:color="auto"/>
              <w:left w:val="single" w:sz="4" w:space="0" w:color="auto"/>
              <w:bottom w:val="single" w:sz="4" w:space="0" w:color="auto"/>
              <w:right w:val="single" w:sz="4" w:space="0" w:color="auto"/>
            </w:tcBorders>
            <w:noWrap/>
            <w:hideMark/>
          </w:tcPr>
          <w:p w14:paraId="120C3C98"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noWrap/>
            <w:hideMark/>
          </w:tcPr>
          <w:p w14:paraId="7A7D4185"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noWrap/>
            <w:hideMark/>
          </w:tcPr>
          <w:p w14:paraId="32479543"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hideMark/>
          </w:tcPr>
          <w:p w14:paraId="7F35EE3F"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8" w:type="pct"/>
            <w:tcBorders>
              <w:top w:val="single" w:sz="4" w:space="0" w:color="auto"/>
              <w:left w:val="single" w:sz="4" w:space="0" w:color="auto"/>
              <w:bottom w:val="single" w:sz="4" w:space="0" w:color="auto"/>
              <w:right w:val="single" w:sz="4" w:space="0" w:color="auto"/>
            </w:tcBorders>
            <w:hideMark/>
          </w:tcPr>
          <w:p w14:paraId="5301EEF5" w14:textId="77777777" w:rsidR="000D7CEA" w:rsidRPr="004C6ED4" w:rsidRDefault="000D7CEA" w:rsidP="000D7CEA">
            <w:pPr>
              <w:jc w:val="right"/>
              <w:rPr>
                <w:iCs/>
                <w:color w:val="000000"/>
                <w:sz w:val="20"/>
                <w:szCs w:val="20"/>
                <w:lang w:val="es-ES"/>
              </w:rPr>
            </w:pPr>
            <w:r w:rsidRPr="004C6ED4">
              <w:rPr>
                <w:color w:val="000000"/>
                <w:sz w:val="20"/>
                <w:lang w:val="es-ES"/>
              </w:rPr>
              <w:t>(17)</w:t>
            </w:r>
          </w:p>
        </w:tc>
        <w:tc>
          <w:tcPr>
            <w:tcW w:w="658" w:type="pct"/>
            <w:tcBorders>
              <w:top w:val="single" w:sz="4" w:space="0" w:color="auto"/>
              <w:left w:val="single" w:sz="4" w:space="0" w:color="auto"/>
              <w:bottom w:val="single" w:sz="4" w:space="0" w:color="auto"/>
              <w:right w:val="single" w:sz="4" w:space="0" w:color="auto"/>
            </w:tcBorders>
            <w:noWrap/>
            <w:hideMark/>
          </w:tcPr>
          <w:p w14:paraId="0C390174" w14:textId="77777777" w:rsidR="000D7CEA" w:rsidRPr="004C6ED4" w:rsidRDefault="000D7CEA" w:rsidP="000D7CEA">
            <w:pPr>
              <w:jc w:val="right"/>
              <w:rPr>
                <w:iCs/>
                <w:color w:val="000000"/>
                <w:sz w:val="20"/>
                <w:szCs w:val="20"/>
                <w:lang w:val="es-ES"/>
              </w:rPr>
            </w:pPr>
            <w:r w:rsidRPr="004C6ED4">
              <w:rPr>
                <w:color w:val="000000"/>
                <w:sz w:val="20"/>
                <w:lang w:val="es-ES"/>
              </w:rPr>
              <w:t>0</w:t>
            </w:r>
          </w:p>
        </w:tc>
      </w:tr>
      <w:tr w:rsidR="000D7CEA" w:rsidRPr="004C6ED4" w14:paraId="51616BEF" w14:textId="77777777">
        <w:trPr>
          <w:trHeight w:val="228"/>
        </w:trPr>
        <w:tc>
          <w:tcPr>
            <w:tcW w:w="1049" w:type="pct"/>
            <w:tcBorders>
              <w:top w:val="single" w:sz="4" w:space="0" w:color="auto"/>
              <w:left w:val="single" w:sz="4" w:space="0" w:color="auto"/>
              <w:bottom w:val="single" w:sz="4" w:space="0" w:color="auto"/>
              <w:right w:val="single" w:sz="4" w:space="0" w:color="auto"/>
            </w:tcBorders>
            <w:noWrap/>
            <w:hideMark/>
          </w:tcPr>
          <w:p w14:paraId="58029C57" w14:textId="45992EFF"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141b</w:t>
            </w:r>
          </w:p>
        </w:tc>
        <w:tc>
          <w:tcPr>
            <w:tcW w:w="658" w:type="pct"/>
            <w:tcBorders>
              <w:top w:val="single" w:sz="4" w:space="0" w:color="auto"/>
              <w:left w:val="single" w:sz="4" w:space="0" w:color="auto"/>
              <w:bottom w:val="single" w:sz="4" w:space="0" w:color="auto"/>
              <w:right w:val="single" w:sz="4" w:space="0" w:color="auto"/>
            </w:tcBorders>
            <w:noWrap/>
            <w:hideMark/>
          </w:tcPr>
          <w:p w14:paraId="77348F38" w14:textId="56DAB679" w:rsidR="000D7CEA" w:rsidRPr="004C6ED4" w:rsidRDefault="000D7CEA" w:rsidP="000D7CEA">
            <w:pPr>
              <w:jc w:val="right"/>
              <w:rPr>
                <w:iCs/>
                <w:color w:val="000000"/>
                <w:sz w:val="20"/>
                <w:szCs w:val="20"/>
                <w:lang w:val="es-ES"/>
              </w:rPr>
            </w:pPr>
            <w:r w:rsidRPr="004C6ED4">
              <w:rPr>
                <w:color w:val="000000"/>
                <w:sz w:val="20"/>
                <w:lang w:val="es-ES"/>
              </w:rPr>
              <w:t>39</w:t>
            </w:r>
            <w:r w:rsidR="003B193D" w:rsidRPr="004C6ED4">
              <w:rPr>
                <w:color w:val="000000"/>
                <w:sz w:val="20"/>
                <w:lang w:val="es-ES"/>
              </w:rPr>
              <w:t>.</w:t>
            </w:r>
            <w:r w:rsidRPr="004C6ED4">
              <w:rPr>
                <w:color w:val="000000"/>
                <w:sz w:val="20"/>
                <w:lang w:val="es-ES"/>
              </w:rPr>
              <w:t>144</w:t>
            </w:r>
          </w:p>
        </w:tc>
        <w:tc>
          <w:tcPr>
            <w:tcW w:w="659" w:type="pct"/>
            <w:tcBorders>
              <w:top w:val="single" w:sz="4" w:space="0" w:color="auto"/>
              <w:left w:val="single" w:sz="4" w:space="0" w:color="auto"/>
              <w:bottom w:val="single" w:sz="4" w:space="0" w:color="auto"/>
              <w:right w:val="single" w:sz="4" w:space="0" w:color="auto"/>
            </w:tcBorders>
            <w:noWrap/>
            <w:hideMark/>
          </w:tcPr>
          <w:p w14:paraId="3667517A" w14:textId="04ED5FF4" w:rsidR="000D7CEA" w:rsidRPr="004C6ED4" w:rsidRDefault="000D7CEA" w:rsidP="000D7CEA">
            <w:pPr>
              <w:jc w:val="right"/>
              <w:rPr>
                <w:sz w:val="20"/>
                <w:szCs w:val="20"/>
                <w:lang w:val="es-ES"/>
              </w:rPr>
            </w:pPr>
            <w:r w:rsidRPr="004C6ED4">
              <w:rPr>
                <w:color w:val="000000"/>
                <w:sz w:val="20"/>
                <w:lang w:val="es-ES"/>
              </w:rPr>
              <w:t>40</w:t>
            </w:r>
            <w:r w:rsidR="003B193D" w:rsidRPr="004C6ED4">
              <w:rPr>
                <w:color w:val="000000"/>
                <w:sz w:val="20"/>
                <w:lang w:val="es-ES"/>
              </w:rPr>
              <w:t>.</w:t>
            </w:r>
            <w:r w:rsidRPr="004C6ED4">
              <w:rPr>
                <w:color w:val="000000"/>
                <w:sz w:val="20"/>
                <w:lang w:val="es-ES"/>
              </w:rPr>
              <w:t>039</w:t>
            </w:r>
          </w:p>
        </w:tc>
        <w:tc>
          <w:tcPr>
            <w:tcW w:w="659" w:type="pct"/>
            <w:tcBorders>
              <w:top w:val="single" w:sz="4" w:space="0" w:color="auto"/>
              <w:left w:val="single" w:sz="4" w:space="0" w:color="auto"/>
              <w:bottom w:val="single" w:sz="4" w:space="0" w:color="auto"/>
              <w:right w:val="single" w:sz="4" w:space="0" w:color="auto"/>
            </w:tcBorders>
            <w:noWrap/>
            <w:hideMark/>
          </w:tcPr>
          <w:p w14:paraId="34AD9228" w14:textId="4CA84384" w:rsidR="000D7CEA" w:rsidRPr="004C6ED4" w:rsidRDefault="000D7CEA" w:rsidP="000D7CEA">
            <w:pPr>
              <w:jc w:val="right"/>
              <w:rPr>
                <w:sz w:val="20"/>
                <w:szCs w:val="20"/>
                <w:lang w:val="es-ES"/>
              </w:rPr>
            </w:pPr>
            <w:r w:rsidRPr="004C6ED4">
              <w:rPr>
                <w:color w:val="000000"/>
                <w:sz w:val="20"/>
                <w:lang w:val="es-ES"/>
              </w:rPr>
              <w:t>38</w:t>
            </w:r>
            <w:r w:rsidR="003B193D" w:rsidRPr="004C6ED4">
              <w:rPr>
                <w:color w:val="000000"/>
                <w:sz w:val="20"/>
                <w:lang w:val="es-ES"/>
              </w:rPr>
              <w:t>.</w:t>
            </w:r>
            <w:r w:rsidRPr="004C6ED4">
              <w:rPr>
                <w:color w:val="000000"/>
                <w:sz w:val="20"/>
                <w:lang w:val="es-ES"/>
              </w:rPr>
              <w:t>057</w:t>
            </w:r>
          </w:p>
        </w:tc>
        <w:tc>
          <w:tcPr>
            <w:tcW w:w="659" w:type="pct"/>
            <w:tcBorders>
              <w:top w:val="single" w:sz="4" w:space="0" w:color="auto"/>
              <w:left w:val="single" w:sz="4" w:space="0" w:color="auto"/>
              <w:bottom w:val="single" w:sz="4" w:space="0" w:color="auto"/>
              <w:right w:val="single" w:sz="4" w:space="0" w:color="auto"/>
            </w:tcBorders>
            <w:hideMark/>
          </w:tcPr>
          <w:p w14:paraId="01CCE466" w14:textId="348AD4E7" w:rsidR="000D7CEA" w:rsidRPr="004C6ED4" w:rsidRDefault="000D7CEA" w:rsidP="000D7CEA">
            <w:pPr>
              <w:jc w:val="right"/>
              <w:rPr>
                <w:iCs/>
                <w:color w:val="000000"/>
                <w:sz w:val="20"/>
                <w:szCs w:val="20"/>
                <w:lang w:val="es-ES"/>
              </w:rPr>
            </w:pPr>
            <w:r w:rsidRPr="004C6ED4">
              <w:rPr>
                <w:color w:val="000000"/>
                <w:sz w:val="20"/>
                <w:lang w:val="es-ES"/>
              </w:rPr>
              <w:t>38</w:t>
            </w:r>
            <w:r w:rsidR="003B193D" w:rsidRPr="004C6ED4">
              <w:rPr>
                <w:color w:val="000000"/>
                <w:sz w:val="20"/>
                <w:lang w:val="es-ES"/>
              </w:rPr>
              <w:t>.</w:t>
            </w:r>
            <w:r w:rsidRPr="004C6ED4">
              <w:rPr>
                <w:color w:val="000000"/>
                <w:sz w:val="20"/>
                <w:lang w:val="es-ES"/>
              </w:rPr>
              <w:t>449</w:t>
            </w:r>
          </w:p>
        </w:tc>
        <w:tc>
          <w:tcPr>
            <w:tcW w:w="658" w:type="pct"/>
            <w:tcBorders>
              <w:top w:val="single" w:sz="4" w:space="0" w:color="auto"/>
              <w:left w:val="single" w:sz="4" w:space="0" w:color="auto"/>
              <w:bottom w:val="single" w:sz="4" w:space="0" w:color="auto"/>
              <w:right w:val="single" w:sz="4" w:space="0" w:color="auto"/>
            </w:tcBorders>
            <w:hideMark/>
          </w:tcPr>
          <w:p w14:paraId="2C62C4B1" w14:textId="7012B01D" w:rsidR="000D7CEA" w:rsidRPr="004C6ED4" w:rsidRDefault="000D7CEA" w:rsidP="000D7CEA">
            <w:pPr>
              <w:jc w:val="right"/>
              <w:rPr>
                <w:iCs/>
                <w:color w:val="000000"/>
                <w:sz w:val="20"/>
                <w:szCs w:val="20"/>
                <w:lang w:val="es-ES"/>
              </w:rPr>
            </w:pPr>
            <w:r w:rsidRPr="004C6ED4">
              <w:rPr>
                <w:color w:val="000000"/>
                <w:sz w:val="20"/>
                <w:lang w:val="es-ES"/>
              </w:rPr>
              <w:t>28</w:t>
            </w:r>
            <w:r w:rsidR="003B193D" w:rsidRPr="004C6ED4">
              <w:rPr>
                <w:color w:val="000000"/>
                <w:sz w:val="20"/>
                <w:lang w:val="es-ES"/>
              </w:rPr>
              <w:t>.</w:t>
            </w:r>
            <w:r w:rsidRPr="004C6ED4">
              <w:rPr>
                <w:color w:val="000000"/>
                <w:sz w:val="20"/>
                <w:lang w:val="es-ES"/>
              </w:rPr>
              <w:t>976</w:t>
            </w:r>
          </w:p>
        </w:tc>
        <w:tc>
          <w:tcPr>
            <w:tcW w:w="658" w:type="pct"/>
            <w:tcBorders>
              <w:top w:val="single" w:sz="4" w:space="0" w:color="auto"/>
              <w:left w:val="single" w:sz="4" w:space="0" w:color="auto"/>
              <w:bottom w:val="single" w:sz="4" w:space="0" w:color="auto"/>
              <w:right w:val="single" w:sz="4" w:space="0" w:color="auto"/>
            </w:tcBorders>
            <w:noWrap/>
            <w:hideMark/>
          </w:tcPr>
          <w:p w14:paraId="64209783" w14:textId="1E6D090C" w:rsidR="000D7CEA" w:rsidRPr="004C6ED4" w:rsidRDefault="000D7CEA" w:rsidP="000D7CEA">
            <w:pPr>
              <w:jc w:val="right"/>
              <w:rPr>
                <w:iCs/>
                <w:color w:val="000000"/>
                <w:sz w:val="20"/>
                <w:szCs w:val="20"/>
                <w:lang w:val="es-ES"/>
              </w:rPr>
            </w:pPr>
            <w:r w:rsidRPr="004C6ED4">
              <w:rPr>
                <w:color w:val="000000"/>
                <w:sz w:val="20"/>
                <w:lang w:val="es-ES"/>
              </w:rPr>
              <w:t>53</w:t>
            </w:r>
            <w:r w:rsidR="003B193D" w:rsidRPr="004C6ED4">
              <w:rPr>
                <w:color w:val="000000"/>
                <w:sz w:val="20"/>
                <w:lang w:val="es-ES"/>
              </w:rPr>
              <w:t>.</w:t>
            </w:r>
            <w:r w:rsidRPr="004C6ED4">
              <w:rPr>
                <w:color w:val="000000"/>
                <w:sz w:val="20"/>
                <w:lang w:val="es-ES"/>
              </w:rPr>
              <w:t>502</w:t>
            </w:r>
          </w:p>
        </w:tc>
      </w:tr>
      <w:tr w:rsidR="000D7CEA" w:rsidRPr="004C6ED4" w14:paraId="59D8F978" w14:textId="77777777">
        <w:trPr>
          <w:trHeight w:val="134"/>
        </w:trPr>
        <w:tc>
          <w:tcPr>
            <w:tcW w:w="1049" w:type="pct"/>
            <w:tcBorders>
              <w:top w:val="single" w:sz="4" w:space="0" w:color="auto"/>
              <w:left w:val="single" w:sz="4" w:space="0" w:color="auto"/>
              <w:bottom w:val="single" w:sz="4" w:space="0" w:color="auto"/>
              <w:right w:val="single" w:sz="4" w:space="0" w:color="auto"/>
            </w:tcBorders>
            <w:noWrap/>
            <w:hideMark/>
          </w:tcPr>
          <w:p w14:paraId="21768685" w14:textId="1EA32F5E"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142b</w:t>
            </w:r>
          </w:p>
        </w:tc>
        <w:tc>
          <w:tcPr>
            <w:tcW w:w="658" w:type="pct"/>
            <w:tcBorders>
              <w:top w:val="single" w:sz="4" w:space="0" w:color="auto"/>
              <w:left w:val="single" w:sz="4" w:space="0" w:color="auto"/>
              <w:bottom w:val="single" w:sz="4" w:space="0" w:color="auto"/>
              <w:right w:val="single" w:sz="4" w:space="0" w:color="auto"/>
            </w:tcBorders>
            <w:noWrap/>
            <w:hideMark/>
          </w:tcPr>
          <w:p w14:paraId="5B1355DC" w14:textId="32B6DE75" w:rsidR="000D7CEA" w:rsidRPr="004C6ED4" w:rsidRDefault="000D7CEA" w:rsidP="000D7CEA">
            <w:pPr>
              <w:jc w:val="right"/>
              <w:rPr>
                <w:iCs/>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471</w:t>
            </w:r>
          </w:p>
        </w:tc>
        <w:tc>
          <w:tcPr>
            <w:tcW w:w="659" w:type="pct"/>
            <w:tcBorders>
              <w:top w:val="single" w:sz="4" w:space="0" w:color="auto"/>
              <w:left w:val="single" w:sz="4" w:space="0" w:color="auto"/>
              <w:bottom w:val="single" w:sz="4" w:space="0" w:color="auto"/>
              <w:right w:val="single" w:sz="4" w:space="0" w:color="auto"/>
            </w:tcBorders>
            <w:noWrap/>
            <w:hideMark/>
          </w:tcPr>
          <w:p w14:paraId="0FD1C5F2" w14:textId="68E2BAE9" w:rsidR="000D7CEA" w:rsidRPr="004C6ED4" w:rsidRDefault="000D7CEA" w:rsidP="000D7CEA">
            <w:pPr>
              <w:jc w:val="right"/>
              <w:rPr>
                <w:sz w:val="20"/>
                <w:szCs w:val="20"/>
                <w:lang w:val="es-ES"/>
              </w:rPr>
            </w:pPr>
            <w:r w:rsidRPr="004C6ED4">
              <w:rPr>
                <w:color w:val="000000"/>
                <w:sz w:val="20"/>
                <w:lang w:val="es-ES"/>
              </w:rPr>
              <w:t>10</w:t>
            </w:r>
            <w:r w:rsidR="003B193D" w:rsidRPr="004C6ED4">
              <w:rPr>
                <w:color w:val="000000"/>
                <w:sz w:val="20"/>
                <w:lang w:val="es-ES"/>
              </w:rPr>
              <w:t>.</w:t>
            </w:r>
            <w:r w:rsidRPr="004C6ED4">
              <w:rPr>
                <w:color w:val="000000"/>
                <w:sz w:val="20"/>
                <w:lang w:val="es-ES"/>
              </w:rPr>
              <w:t>253</w:t>
            </w:r>
          </w:p>
        </w:tc>
        <w:tc>
          <w:tcPr>
            <w:tcW w:w="659" w:type="pct"/>
            <w:tcBorders>
              <w:top w:val="single" w:sz="4" w:space="0" w:color="auto"/>
              <w:left w:val="single" w:sz="4" w:space="0" w:color="auto"/>
              <w:bottom w:val="single" w:sz="4" w:space="0" w:color="auto"/>
              <w:right w:val="single" w:sz="4" w:space="0" w:color="auto"/>
            </w:tcBorders>
            <w:noWrap/>
            <w:hideMark/>
          </w:tcPr>
          <w:p w14:paraId="7DA39367" w14:textId="1B2BC811" w:rsidR="000D7CEA" w:rsidRPr="004C6ED4" w:rsidRDefault="000D7CEA" w:rsidP="000D7CEA">
            <w:pPr>
              <w:jc w:val="right"/>
              <w:rPr>
                <w:sz w:val="20"/>
                <w:szCs w:val="20"/>
                <w:lang w:val="es-ES"/>
              </w:rPr>
            </w:pPr>
            <w:r w:rsidRPr="004C6ED4">
              <w:rPr>
                <w:color w:val="000000"/>
                <w:sz w:val="20"/>
                <w:lang w:val="es-ES"/>
              </w:rPr>
              <w:t>5</w:t>
            </w:r>
            <w:r w:rsidR="003B193D" w:rsidRPr="004C6ED4">
              <w:rPr>
                <w:color w:val="000000"/>
                <w:sz w:val="20"/>
                <w:lang w:val="es-ES"/>
              </w:rPr>
              <w:t>.</w:t>
            </w:r>
            <w:r w:rsidRPr="004C6ED4">
              <w:rPr>
                <w:color w:val="000000"/>
                <w:sz w:val="20"/>
                <w:lang w:val="es-ES"/>
              </w:rPr>
              <w:t>367</w:t>
            </w:r>
          </w:p>
        </w:tc>
        <w:tc>
          <w:tcPr>
            <w:tcW w:w="659" w:type="pct"/>
            <w:tcBorders>
              <w:top w:val="single" w:sz="4" w:space="0" w:color="auto"/>
              <w:left w:val="single" w:sz="4" w:space="0" w:color="auto"/>
              <w:bottom w:val="single" w:sz="4" w:space="0" w:color="auto"/>
              <w:right w:val="single" w:sz="4" w:space="0" w:color="auto"/>
            </w:tcBorders>
            <w:hideMark/>
          </w:tcPr>
          <w:p w14:paraId="075AC2FE" w14:textId="168FBB1F" w:rsidR="000D7CEA" w:rsidRPr="004C6ED4" w:rsidRDefault="000D7CEA" w:rsidP="000D7CEA">
            <w:pPr>
              <w:jc w:val="right"/>
              <w:rPr>
                <w:iCs/>
                <w:color w:val="000000"/>
                <w:sz w:val="20"/>
                <w:szCs w:val="20"/>
                <w:lang w:val="es-ES"/>
              </w:rPr>
            </w:pPr>
            <w:r w:rsidRPr="004C6ED4">
              <w:rPr>
                <w:color w:val="000000"/>
                <w:sz w:val="20"/>
                <w:lang w:val="es-ES"/>
              </w:rPr>
              <w:t>6</w:t>
            </w:r>
            <w:r w:rsidR="003B193D" w:rsidRPr="004C6ED4">
              <w:rPr>
                <w:color w:val="000000"/>
                <w:sz w:val="20"/>
                <w:lang w:val="es-ES"/>
              </w:rPr>
              <w:t>.</w:t>
            </w:r>
            <w:r w:rsidRPr="004C6ED4">
              <w:rPr>
                <w:color w:val="000000"/>
                <w:sz w:val="20"/>
                <w:lang w:val="es-ES"/>
              </w:rPr>
              <w:t>500</w:t>
            </w:r>
          </w:p>
        </w:tc>
        <w:tc>
          <w:tcPr>
            <w:tcW w:w="658" w:type="pct"/>
            <w:tcBorders>
              <w:top w:val="single" w:sz="4" w:space="0" w:color="auto"/>
              <w:left w:val="single" w:sz="4" w:space="0" w:color="auto"/>
              <w:bottom w:val="single" w:sz="4" w:space="0" w:color="auto"/>
              <w:right w:val="single" w:sz="4" w:space="0" w:color="auto"/>
            </w:tcBorders>
            <w:hideMark/>
          </w:tcPr>
          <w:p w14:paraId="3FF74564" w14:textId="5FC788CB" w:rsidR="000D7CEA" w:rsidRPr="004C6ED4" w:rsidRDefault="000D7CEA" w:rsidP="000D7CEA">
            <w:pPr>
              <w:jc w:val="right"/>
              <w:rPr>
                <w:iCs/>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149</w:t>
            </w:r>
          </w:p>
        </w:tc>
        <w:tc>
          <w:tcPr>
            <w:tcW w:w="658" w:type="pct"/>
            <w:tcBorders>
              <w:top w:val="single" w:sz="4" w:space="0" w:color="auto"/>
              <w:left w:val="single" w:sz="4" w:space="0" w:color="auto"/>
              <w:bottom w:val="single" w:sz="4" w:space="0" w:color="auto"/>
              <w:right w:val="single" w:sz="4" w:space="0" w:color="auto"/>
            </w:tcBorders>
            <w:noWrap/>
            <w:hideMark/>
          </w:tcPr>
          <w:p w14:paraId="0C2DF33C" w14:textId="6108A6B7" w:rsidR="000D7CEA" w:rsidRPr="004C6ED4" w:rsidRDefault="000D7CEA" w:rsidP="000D7CEA">
            <w:pPr>
              <w:jc w:val="right"/>
              <w:rPr>
                <w:iCs/>
                <w:color w:val="000000"/>
                <w:sz w:val="20"/>
                <w:szCs w:val="20"/>
                <w:lang w:val="es-ES"/>
              </w:rPr>
            </w:pPr>
            <w:r w:rsidRPr="004C6ED4">
              <w:rPr>
                <w:color w:val="000000"/>
                <w:sz w:val="20"/>
                <w:lang w:val="es-ES"/>
              </w:rPr>
              <w:t>22</w:t>
            </w:r>
            <w:r w:rsidR="003B193D" w:rsidRPr="004C6ED4">
              <w:rPr>
                <w:color w:val="000000"/>
                <w:sz w:val="20"/>
                <w:lang w:val="es-ES"/>
              </w:rPr>
              <w:t>.</w:t>
            </w:r>
            <w:r w:rsidRPr="004C6ED4">
              <w:rPr>
                <w:color w:val="000000"/>
                <w:sz w:val="20"/>
                <w:lang w:val="es-ES"/>
              </w:rPr>
              <w:t>624</w:t>
            </w:r>
          </w:p>
        </w:tc>
      </w:tr>
      <w:tr w:rsidR="000D7CEA" w:rsidRPr="004C6ED4" w14:paraId="07CB0204" w14:textId="77777777">
        <w:trPr>
          <w:trHeight w:val="197"/>
        </w:trPr>
        <w:tc>
          <w:tcPr>
            <w:tcW w:w="1049" w:type="pct"/>
            <w:tcBorders>
              <w:top w:val="single" w:sz="4" w:space="0" w:color="auto"/>
              <w:left w:val="single" w:sz="4" w:space="0" w:color="auto"/>
              <w:bottom w:val="single" w:sz="4" w:space="0" w:color="auto"/>
              <w:right w:val="single" w:sz="4" w:space="0" w:color="auto"/>
            </w:tcBorders>
            <w:noWrap/>
            <w:hideMark/>
          </w:tcPr>
          <w:p w14:paraId="73E76508" w14:textId="072C906E"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225ca/cb</w:t>
            </w:r>
          </w:p>
        </w:tc>
        <w:tc>
          <w:tcPr>
            <w:tcW w:w="658" w:type="pct"/>
            <w:tcBorders>
              <w:top w:val="single" w:sz="4" w:space="0" w:color="auto"/>
              <w:left w:val="single" w:sz="4" w:space="0" w:color="auto"/>
              <w:bottom w:val="single" w:sz="4" w:space="0" w:color="auto"/>
              <w:right w:val="single" w:sz="4" w:space="0" w:color="auto"/>
            </w:tcBorders>
            <w:noWrap/>
            <w:hideMark/>
          </w:tcPr>
          <w:p w14:paraId="0F1BC817" w14:textId="77777777" w:rsidR="000D7CEA" w:rsidRPr="004C6ED4" w:rsidRDefault="000D7CEA" w:rsidP="000D7CEA">
            <w:pPr>
              <w:jc w:val="right"/>
              <w:rPr>
                <w:iCs/>
                <w:color w:val="000000"/>
                <w:sz w:val="20"/>
                <w:szCs w:val="20"/>
                <w:lang w:val="es-ES"/>
              </w:rPr>
            </w:pPr>
            <w:r w:rsidRPr="004C6ED4">
              <w:rPr>
                <w:color w:val="000000"/>
                <w:sz w:val="20"/>
                <w:lang w:val="es-ES"/>
              </w:rPr>
              <w:t>38</w:t>
            </w:r>
          </w:p>
        </w:tc>
        <w:tc>
          <w:tcPr>
            <w:tcW w:w="659" w:type="pct"/>
            <w:tcBorders>
              <w:top w:val="single" w:sz="4" w:space="0" w:color="auto"/>
              <w:left w:val="single" w:sz="4" w:space="0" w:color="auto"/>
              <w:bottom w:val="single" w:sz="4" w:space="0" w:color="auto"/>
              <w:right w:val="single" w:sz="4" w:space="0" w:color="auto"/>
            </w:tcBorders>
            <w:noWrap/>
            <w:hideMark/>
          </w:tcPr>
          <w:p w14:paraId="37D7C84A" w14:textId="77777777" w:rsidR="000D7CEA" w:rsidRPr="004C6ED4" w:rsidRDefault="000D7CEA" w:rsidP="000D7CEA">
            <w:pPr>
              <w:jc w:val="right"/>
              <w:rPr>
                <w:sz w:val="20"/>
                <w:szCs w:val="20"/>
                <w:lang w:val="es-ES"/>
              </w:rPr>
            </w:pPr>
            <w:r w:rsidRPr="004C6ED4">
              <w:rPr>
                <w:color w:val="000000"/>
                <w:sz w:val="20"/>
                <w:lang w:val="es-ES"/>
              </w:rPr>
              <w:t>38</w:t>
            </w:r>
          </w:p>
        </w:tc>
        <w:tc>
          <w:tcPr>
            <w:tcW w:w="659" w:type="pct"/>
            <w:tcBorders>
              <w:top w:val="single" w:sz="4" w:space="0" w:color="auto"/>
              <w:left w:val="single" w:sz="4" w:space="0" w:color="auto"/>
              <w:bottom w:val="single" w:sz="4" w:space="0" w:color="auto"/>
              <w:right w:val="single" w:sz="4" w:space="0" w:color="auto"/>
            </w:tcBorders>
            <w:noWrap/>
            <w:hideMark/>
          </w:tcPr>
          <w:p w14:paraId="6C2B7F9E" w14:textId="77777777" w:rsidR="000D7CEA" w:rsidRPr="004C6ED4" w:rsidRDefault="000D7CEA" w:rsidP="000D7CEA">
            <w:pPr>
              <w:jc w:val="right"/>
              <w:rPr>
                <w:sz w:val="20"/>
                <w:szCs w:val="20"/>
                <w:lang w:val="es-ES"/>
              </w:rPr>
            </w:pPr>
            <w:r w:rsidRPr="004C6ED4">
              <w:rPr>
                <w:color w:val="000000"/>
                <w:sz w:val="20"/>
                <w:lang w:val="es-ES"/>
              </w:rPr>
              <w:t>38</w:t>
            </w:r>
          </w:p>
        </w:tc>
        <w:tc>
          <w:tcPr>
            <w:tcW w:w="659" w:type="pct"/>
            <w:tcBorders>
              <w:top w:val="single" w:sz="4" w:space="0" w:color="auto"/>
              <w:left w:val="single" w:sz="4" w:space="0" w:color="auto"/>
              <w:bottom w:val="single" w:sz="4" w:space="0" w:color="auto"/>
              <w:right w:val="single" w:sz="4" w:space="0" w:color="auto"/>
            </w:tcBorders>
            <w:hideMark/>
          </w:tcPr>
          <w:p w14:paraId="5BCBCE34" w14:textId="77777777" w:rsidR="000D7CEA" w:rsidRPr="004C6ED4" w:rsidRDefault="000D7CEA" w:rsidP="000D7CEA">
            <w:pPr>
              <w:jc w:val="right"/>
              <w:rPr>
                <w:iCs/>
                <w:color w:val="000000"/>
                <w:sz w:val="20"/>
                <w:szCs w:val="20"/>
                <w:lang w:val="es-ES"/>
              </w:rPr>
            </w:pPr>
            <w:r w:rsidRPr="004C6ED4">
              <w:rPr>
                <w:color w:val="000000"/>
                <w:sz w:val="20"/>
                <w:lang w:val="es-ES"/>
              </w:rPr>
              <w:t>0,57</w:t>
            </w:r>
          </w:p>
        </w:tc>
        <w:tc>
          <w:tcPr>
            <w:tcW w:w="658" w:type="pct"/>
            <w:tcBorders>
              <w:top w:val="single" w:sz="4" w:space="0" w:color="auto"/>
              <w:left w:val="single" w:sz="4" w:space="0" w:color="auto"/>
              <w:bottom w:val="single" w:sz="4" w:space="0" w:color="auto"/>
              <w:right w:val="single" w:sz="4" w:space="0" w:color="auto"/>
            </w:tcBorders>
            <w:hideMark/>
          </w:tcPr>
          <w:p w14:paraId="34B279D5"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8" w:type="pct"/>
            <w:tcBorders>
              <w:top w:val="single" w:sz="4" w:space="0" w:color="auto"/>
              <w:left w:val="single" w:sz="4" w:space="0" w:color="auto"/>
              <w:bottom w:val="single" w:sz="4" w:space="0" w:color="auto"/>
              <w:right w:val="single" w:sz="4" w:space="0" w:color="auto"/>
            </w:tcBorders>
            <w:noWrap/>
            <w:hideMark/>
          </w:tcPr>
          <w:p w14:paraId="3DF8AB28" w14:textId="77777777" w:rsidR="000D7CEA" w:rsidRPr="004C6ED4" w:rsidRDefault="000D7CEA" w:rsidP="000D7CEA">
            <w:pPr>
              <w:jc w:val="right"/>
              <w:rPr>
                <w:iCs/>
                <w:color w:val="000000"/>
                <w:sz w:val="20"/>
                <w:szCs w:val="20"/>
                <w:lang w:val="es-ES"/>
              </w:rPr>
            </w:pPr>
            <w:r w:rsidRPr="004C6ED4">
              <w:rPr>
                <w:color w:val="000000"/>
                <w:sz w:val="20"/>
                <w:lang w:val="es-ES"/>
              </w:rPr>
              <w:t>17</w:t>
            </w:r>
          </w:p>
        </w:tc>
      </w:tr>
      <w:tr w:rsidR="000D7CEA" w:rsidRPr="004C6ED4" w14:paraId="19F6F677" w14:textId="77777777">
        <w:trPr>
          <w:trHeight w:val="197"/>
        </w:trPr>
        <w:tc>
          <w:tcPr>
            <w:tcW w:w="1049" w:type="pct"/>
            <w:tcBorders>
              <w:top w:val="single" w:sz="4" w:space="0" w:color="auto"/>
              <w:left w:val="single" w:sz="4" w:space="0" w:color="auto"/>
              <w:bottom w:val="single" w:sz="4" w:space="0" w:color="auto"/>
              <w:right w:val="single" w:sz="4" w:space="0" w:color="auto"/>
            </w:tcBorders>
            <w:noWrap/>
            <w:hideMark/>
          </w:tcPr>
          <w:p w14:paraId="1218F6D3" w14:textId="77777777" w:rsidR="000D7CEA" w:rsidRPr="004C6ED4" w:rsidRDefault="000D7CEA" w:rsidP="000D7CEA">
            <w:pPr>
              <w:jc w:val="left"/>
              <w:rPr>
                <w:b/>
                <w:color w:val="000000"/>
                <w:sz w:val="20"/>
                <w:szCs w:val="20"/>
                <w:lang w:val="es-ES"/>
              </w:rPr>
            </w:pPr>
            <w:r w:rsidRPr="004C6ED4">
              <w:rPr>
                <w:b/>
                <w:color w:val="000000"/>
                <w:sz w:val="20"/>
                <w:lang w:val="es-ES"/>
              </w:rPr>
              <w:t>Total</w:t>
            </w:r>
          </w:p>
        </w:tc>
        <w:tc>
          <w:tcPr>
            <w:tcW w:w="658" w:type="pct"/>
            <w:tcBorders>
              <w:top w:val="single" w:sz="4" w:space="0" w:color="auto"/>
              <w:left w:val="single" w:sz="4" w:space="0" w:color="auto"/>
              <w:bottom w:val="single" w:sz="4" w:space="0" w:color="auto"/>
              <w:right w:val="single" w:sz="4" w:space="0" w:color="auto"/>
            </w:tcBorders>
            <w:noWrap/>
            <w:hideMark/>
          </w:tcPr>
          <w:p w14:paraId="62C1A5F0" w14:textId="610F0D18" w:rsidR="000D7CEA" w:rsidRPr="004C6ED4" w:rsidRDefault="000D7CEA" w:rsidP="000D7CEA">
            <w:pPr>
              <w:jc w:val="right"/>
              <w:rPr>
                <w:b/>
                <w:color w:val="000000"/>
                <w:sz w:val="20"/>
                <w:szCs w:val="20"/>
                <w:lang w:val="es-ES"/>
              </w:rPr>
            </w:pPr>
            <w:r w:rsidRPr="004C6ED4">
              <w:rPr>
                <w:b/>
                <w:color w:val="000000"/>
                <w:sz w:val="20"/>
                <w:lang w:val="es-ES"/>
              </w:rPr>
              <w:t>218</w:t>
            </w:r>
            <w:r w:rsidR="003B193D" w:rsidRPr="004C6ED4">
              <w:rPr>
                <w:b/>
                <w:color w:val="000000"/>
                <w:sz w:val="20"/>
                <w:lang w:val="es-ES"/>
              </w:rPr>
              <w:t>.</w:t>
            </w:r>
            <w:r w:rsidRPr="004C6ED4">
              <w:rPr>
                <w:b/>
                <w:color w:val="000000"/>
                <w:sz w:val="20"/>
                <w:lang w:val="es-ES"/>
              </w:rPr>
              <w:t>350</w:t>
            </w:r>
          </w:p>
        </w:tc>
        <w:tc>
          <w:tcPr>
            <w:tcW w:w="659" w:type="pct"/>
            <w:tcBorders>
              <w:top w:val="single" w:sz="4" w:space="0" w:color="auto"/>
              <w:left w:val="single" w:sz="4" w:space="0" w:color="auto"/>
              <w:bottom w:val="single" w:sz="4" w:space="0" w:color="auto"/>
              <w:right w:val="single" w:sz="4" w:space="0" w:color="auto"/>
            </w:tcBorders>
            <w:noWrap/>
            <w:hideMark/>
          </w:tcPr>
          <w:p w14:paraId="3A07C540" w14:textId="69AAADFE" w:rsidR="000D7CEA" w:rsidRPr="004C6ED4" w:rsidRDefault="000D7CEA" w:rsidP="000D7CEA">
            <w:pPr>
              <w:jc w:val="right"/>
              <w:rPr>
                <w:b/>
                <w:sz w:val="20"/>
                <w:szCs w:val="20"/>
                <w:lang w:val="es-ES"/>
              </w:rPr>
            </w:pPr>
            <w:r w:rsidRPr="004C6ED4">
              <w:rPr>
                <w:b/>
                <w:color w:val="000000"/>
                <w:sz w:val="20"/>
                <w:lang w:val="es-ES"/>
              </w:rPr>
              <w:t>224</w:t>
            </w:r>
            <w:r w:rsidR="003B193D" w:rsidRPr="004C6ED4">
              <w:rPr>
                <w:b/>
                <w:color w:val="000000"/>
                <w:sz w:val="20"/>
                <w:lang w:val="es-ES"/>
              </w:rPr>
              <w:t>.</w:t>
            </w:r>
            <w:r w:rsidRPr="004C6ED4">
              <w:rPr>
                <w:b/>
                <w:color w:val="000000"/>
                <w:sz w:val="20"/>
                <w:lang w:val="es-ES"/>
              </w:rPr>
              <w:t>284</w:t>
            </w:r>
          </w:p>
        </w:tc>
        <w:tc>
          <w:tcPr>
            <w:tcW w:w="659" w:type="pct"/>
            <w:tcBorders>
              <w:top w:val="single" w:sz="4" w:space="0" w:color="auto"/>
              <w:left w:val="single" w:sz="4" w:space="0" w:color="auto"/>
              <w:bottom w:val="single" w:sz="4" w:space="0" w:color="auto"/>
              <w:right w:val="single" w:sz="4" w:space="0" w:color="auto"/>
            </w:tcBorders>
            <w:noWrap/>
            <w:hideMark/>
          </w:tcPr>
          <w:p w14:paraId="5726F2A7" w14:textId="1A7699A3" w:rsidR="000D7CEA" w:rsidRPr="004C6ED4" w:rsidRDefault="000D7CEA" w:rsidP="000D7CEA">
            <w:pPr>
              <w:jc w:val="right"/>
              <w:rPr>
                <w:b/>
                <w:sz w:val="20"/>
                <w:szCs w:val="20"/>
                <w:lang w:val="es-ES"/>
              </w:rPr>
            </w:pPr>
            <w:r w:rsidRPr="004C6ED4">
              <w:rPr>
                <w:b/>
                <w:color w:val="000000"/>
                <w:sz w:val="20"/>
                <w:lang w:val="es-ES"/>
              </w:rPr>
              <w:t>223</w:t>
            </w:r>
            <w:r w:rsidR="003B193D" w:rsidRPr="004C6ED4">
              <w:rPr>
                <w:b/>
                <w:color w:val="000000"/>
                <w:sz w:val="20"/>
                <w:lang w:val="es-ES"/>
              </w:rPr>
              <w:t>.</w:t>
            </w:r>
            <w:r w:rsidRPr="004C6ED4">
              <w:rPr>
                <w:b/>
                <w:color w:val="000000"/>
                <w:sz w:val="20"/>
                <w:lang w:val="es-ES"/>
              </w:rPr>
              <w:t>105</w:t>
            </w:r>
          </w:p>
        </w:tc>
        <w:tc>
          <w:tcPr>
            <w:tcW w:w="659" w:type="pct"/>
            <w:tcBorders>
              <w:top w:val="single" w:sz="4" w:space="0" w:color="auto"/>
              <w:left w:val="single" w:sz="4" w:space="0" w:color="auto"/>
              <w:bottom w:val="single" w:sz="4" w:space="0" w:color="auto"/>
              <w:right w:val="single" w:sz="4" w:space="0" w:color="auto"/>
            </w:tcBorders>
            <w:hideMark/>
          </w:tcPr>
          <w:p w14:paraId="0C37D8AC" w14:textId="78239136" w:rsidR="000D7CEA" w:rsidRPr="004C6ED4" w:rsidRDefault="000D7CEA" w:rsidP="000D7CEA">
            <w:pPr>
              <w:jc w:val="right"/>
              <w:rPr>
                <w:b/>
                <w:iCs/>
                <w:color w:val="000000"/>
                <w:sz w:val="20"/>
                <w:szCs w:val="20"/>
                <w:lang w:val="es-ES"/>
              </w:rPr>
            </w:pPr>
            <w:r w:rsidRPr="004C6ED4">
              <w:rPr>
                <w:b/>
                <w:color w:val="000000"/>
                <w:sz w:val="20"/>
                <w:lang w:val="es-ES"/>
              </w:rPr>
              <w:t>219</w:t>
            </w:r>
            <w:r w:rsidR="003B193D" w:rsidRPr="004C6ED4">
              <w:rPr>
                <w:b/>
                <w:color w:val="000000"/>
                <w:sz w:val="20"/>
                <w:lang w:val="es-ES"/>
              </w:rPr>
              <w:t>.</w:t>
            </w:r>
            <w:r w:rsidRPr="004C6ED4">
              <w:rPr>
                <w:b/>
                <w:color w:val="000000"/>
                <w:sz w:val="20"/>
                <w:lang w:val="es-ES"/>
              </w:rPr>
              <w:t>600</w:t>
            </w:r>
          </w:p>
        </w:tc>
        <w:tc>
          <w:tcPr>
            <w:tcW w:w="658" w:type="pct"/>
            <w:tcBorders>
              <w:top w:val="single" w:sz="4" w:space="0" w:color="auto"/>
              <w:left w:val="single" w:sz="4" w:space="0" w:color="auto"/>
              <w:bottom w:val="single" w:sz="4" w:space="0" w:color="auto"/>
              <w:right w:val="single" w:sz="4" w:space="0" w:color="auto"/>
            </w:tcBorders>
            <w:hideMark/>
          </w:tcPr>
          <w:p w14:paraId="557FF674" w14:textId="5598DC4C" w:rsidR="000D7CEA" w:rsidRPr="004C6ED4" w:rsidRDefault="000D7CEA" w:rsidP="000D7CEA">
            <w:pPr>
              <w:jc w:val="right"/>
              <w:rPr>
                <w:b/>
                <w:iCs/>
                <w:color w:val="000000"/>
                <w:sz w:val="20"/>
                <w:szCs w:val="20"/>
                <w:lang w:val="es-ES"/>
              </w:rPr>
            </w:pPr>
            <w:r w:rsidRPr="004C6ED4">
              <w:rPr>
                <w:b/>
                <w:color w:val="000000"/>
                <w:sz w:val="20"/>
                <w:lang w:val="es-ES"/>
              </w:rPr>
              <w:t>165</w:t>
            </w:r>
            <w:r w:rsidR="003B193D" w:rsidRPr="004C6ED4">
              <w:rPr>
                <w:b/>
                <w:color w:val="000000"/>
                <w:sz w:val="20"/>
                <w:lang w:val="es-ES"/>
              </w:rPr>
              <w:t>.</w:t>
            </w:r>
            <w:r w:rsidRPr="004C6ED4">
              <w:rPr>
                <w:b/>
                <w:color w:val="000000"/>
                <w:sz w:val="20"/>
                <w:lang w:val="es-ES"/>
              </w:rPr>
              <w:t>404</w:t>
            </w:r>
          </w:p>
        </w:tc>
        <w:tc>
          <w:tcPr>
            <w:tcW w:w="658" w:type="pct"/>
            <w:tcBorders>
              <w:top w:val="single" w:sz="4" w:space="0" w:color="auto"/>
              <w:left w:val="single" w:sz="4" w:space="0" w:color="auto"/>
              <w:bottom w:val="single" w:sz="4" w:space="0" w:color="auto"/>
              <w:right w:val="single" w:sz="4" w:space="0" w:color="auto"/>
            </w:tcBorders>
            <w:noWrap/>
            <w:hideMark/>
          </w:tcPr>
          <w:p w14:paraId="291EB448" w14:textId="77777777" w:rsidR="000D7CEA" w:rsidRPr="004C6ED4" w:rsidRDefault="000D7CEA" w:rsidP="000D7CEA">
            <w:pPr>
              <w:jc w:val="right"/>
              <w:rPr>
                <w:b/>
                <w:iCs/>
                <w:color w:val="000000"/>
                <w:sz w:val="20"/>
                <w:szCs w:val="20"/>
                <w:lang w:val="es-ES"/>
              </w:rPr>
            </w:pPr>
            <w:r w:rsidRPr="004C6ED4">
              <w:rPr>
                <w:b/>
                <w:color w:val="000000"/>
                <w:sz w:val="20"/>
                <w:lang w:val="es-ES"/>
              </w:rPr>
              <w:fldChar w:fldCharType="begin"/>
            </w:r>
            <w:r w:rsidRPr="004C6ED4">
              <w:rPr>
                <w:b/>
                <w:color w:val="000000"/>
                <w:sz w:val="20"/>
                <w:lang w:val="es-ES"/>
              </w:rPr>
              <w:instrText xml:space="preserve"> =SUM(ABOVE) </w:instrText>
            </w:r>
            <w:r w:rsidRPr="004C6ED4">
              <w:rPr>
                <w:b/>
                <w:color w:val="000000"/>
                <w:sz w:val="20"/>
                <w:lang w:val="es-ES"/>
              </w:rPr>
              <w:fldChar w:fldCharType="separate"/>
            </w:r>
            <w:r w:rsidRPr="004C6ED4">
              <w:rPr>
                <w:b/>
                <w:color w:val="000000"/>
                <w:sz w:val="20"/>
                <w:lang w:val="es-ES"/>
              </w:rPr>
              <w:t>17</w:t>
            </w:r>
            <w:r w:rsidRPr="004C6ED4">
              <w:rPr>
                <w:b/>
                <w:color w:val="000000"/>
                <w:sz w:val="20"/>
                <w:lang w:val="es-ES"/>
              </w:rPr>
              <w:fldChar w:fldCharType="end"/>
            </w:r>
            <w:r w:rsidRPr="004C6ED4">
              <w:rPr>
                <w:b/>
                <w:color w:val="000000"/>
                <w:sz w:val="20"/>
                <w:lang w:val="es-ES"/>
              </w:rPr>
              <w:t>96</w:t>
            </w:r>
          </w:p>
        </w:tc>
      </w:tr>
      <w:tr w:rsidR="000D7CEA" w:rsidRPr="004C6ED4" w14:paraId="3F954CAD" w14:textId="77777777">
        <w:trPr>
          <w:trHeight w:val="206"/>
        </w:trPr>
        <w:tc>
          <w:tcPr>
            <w:tcW w:w="5000" w:type="pct"/>
            <w:gridSpan w:val="7"/>
            <w:tcBorders>
              <w:top w:val="single" w:sz="4" w:space="0" w:color="auto"/>
              <w:left w:val="single" w:sz="4" w:space="0" w:color="auto"/>
              <w:bottom w:val="single" w:sz="4" w:space="0" w:color="auto"/>
              <w:right w:val="single" w:sz="4" w:space="0" w:color="auto"/>
            </w:tcBorders>
            <w:hideMark/>
          </w:tcPr>
          <w:p w14:paraId="3259F192" w14:textId="77777777" w:rsidR="000D7CEA" w:rsidRPr="004C6ED4" w:rsidRDefault="000D7CEA" w:rsidP="000D7CEA">
            <w:pPr>
              <w:jc w:val="left"/>
              <w:rPr>
                <w:b/>
                <w:iCs/>
                <w:color w:val="000000"/>
                <w:sz w:val="20"/>
                <w:szCs w:val="20"/>
                <w:lang w:val="es-ES"/>
              </w:rPr>
            </w:pPr>
            <w:r w:rsidRPr="004C6ED4">
              <w:rPr>
                <w:b/>
                <w:color w:val="000000"/>
                <w:sz w:val="20"/>
                <w:lang w:val="es-ES"/>
              </w:rPr>
              <w:t>Toneladas PAO</w:t>
            </w:r>
          </w:p>
        </w:tc>
      </w:tr>
      <w:tr w:rsidR="000D7CEA" w:rsidRPr="004C6ED4" w14:paraId="330823DC" w14:textId="77777777">
        <w:trPr>
          <w:trHeight w:val="152"/>
        </w:trPr>
        <w:tc>
          <w:tcPr>
            <w:tcW w:w="1049" w:type="pct"/>
            <w:tcBorders>
              <w:top w:val="single" w:sz="4" w:space="0" w:color="auto"/>
              <w:left w:val="single" w:sz="4" w:space="0" w:color="auto"/>
              <w:bottom w:val="single" w:sz="4" w:space="0" w:color="auto"/>
              <w:right w:val="single" w:sz="4" w:space="0" w:color="auto"/>
            </w:tcBorders>
            <w:noWrap/>
            <w:hideMark/>
          </w:tcPr>
          <w:p w14:paraId="5DAB4C22" w14:textId="413B4627"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22</w:t>
            </w:r>
          </w:p>
        </w:tc>
        <w:tc>
          <w:tcPr>
            <w:tcW w:w="658" w:type="pct"/>
            <w:tcBorders>
              <w:top w:val="single" w:sz="4" w:space="0" w:color="auto"/>
              <w:left w:val="single" w:sz="4" w:space="0" w:color="auto"/>
              <w:bottom w:val="single" w:sz="4" w:space="0" w:color="auto"/>
              <w:right w:val="single" w:sz="4" w:space="0" w:color="auto"/>
            </w:tcBorders>
            <w:noWrap/>
            <w:hideMark/>
          </w:tcPr>
          <w:p w14:paraId="0F94928A" w14:textId="412E3E25" w:rsidR="000D7CEA" w:rsidRPr="004C6ED4" w:rsidRDefault="000D7CEA" w:rsidP="000D7CEA">
            <w:pPr>
              <w:jc w:val="right"/>
              <w:rPr>
                <w:rFonts w:eastAsiaTheme="minorHAnsi"/>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278</w:t>
            </w:r>
          </w:p>
        </w:tc>
        <w:tc>
          <w:tcPr>
            <w:tcW w:w="659" w:type="pct"/>
            <w:tcBorders>
              <w:top w:val="single" w:sz="4" w:space="0" w:color="auto"/>
              <w:left w:val="single" w:sz="4" w:space="0" w:color="auto"/>
              <w:bottom w:val="single" w:sz="4" w:space="0" w:color="auto"/>
              <w:right w:val="single" w:sz="4" w:space="0" w:color="auto"/>
            </w:tcBorders>
            <w:noWrap/>
            <w:hideMark/>
          </w:tcPr>
          <w:p w14:paraId="51C677F9" w14:textId="3F8E12AE" w:rsidR="000D7CEA" w:rsidRPr="004C6ED4" w:rsidRDefault="000D7CEA" w:rsidP="000D7CEA">
            <w:pPr>
              <w:jc w:val="right"/>
              <w:rPr>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513</w:t>
            </w:r>
          </w:p>
        </w:tc>
        <w:tc>
          <w:tcPr>
            <w:tcW w:w="658" w:type="pct"/>
            <w:tcBorders>
              <w:top w:val="single" w:sz="4" w:space="0" w:color="auto"/>
              <w:left w:val="single" w:sz="4" w:space="0" w:color="auto"/>
              <w:bottom w:val="single" w:sz="4" w:space="0" w:color="auto"/>
              <w:right w:val="single" w:sz="4" w:space="0" w:color="auto"/>
            </w:tcBorders>
            <w:noWrap/>
            <w:hideMark/>
          </w:tcPr>
          <w:p w14:paraId="45F55C01" w14:textId="787BD0C7" w:rsidR="000D7CEA" w:rsidRPr="004C6ED4" w:rsidRDefault="000D7CEA" w:rsidP="000D7CEA">
            <w:pPr>
              <w:jc w:val="right"/>
              <w:rPr>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826</w:t>
            </w:r>
          </w:p>
        </w:tc>
        <w:tc>
          <w:tcPr>
            <w:tcW w:w="659" w:type="pct"/>
            <w:tcBorders>
              <w:top w:val="single" w:sz="4" w:space="0" w:color="auto"/>
              <w:left w:val="single" w:sz="4" w:space="0" w:color="auto"/>
              <w:bottom w:val="single" w:sz="4" w:space="0" w:color="auto"/>
              <w:right w:val="single" w:sz="4" w:space="0" w:color="auto"/>
            </w:tcBorders>
            <w:hideMark/>
          </w:tcPr>
          <w:p w14:paraId="70D77651" w14:textId="05C31DEC" w:rsidR="000D7CEA" w:rsidRPr="004C6ED4" w:rsidRDefault="000D7CEA" w:rsidP="000D7CEA">
            <w:pPr>
              <w:jc w:val="right"/>
              <w:rPr>
                <w:iCs/>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551</w:t>
            </w:r>
          </w:p>
        </w:tc>
        <w:tc>
          <w:tcPr>
            <w:tcW w:w="658" w:type="pct"/>
            <w:tcBorders>
              <w:top w:val="single" w:sz="4" w:space="0" w:color="auto"/>
              <w:left w:val="single" w:sz="4" w:space="0" w:color="auto"/>
              <w:bottom w:val="single" w:sz="4" w:space="0" w:color="auto"/>
              <w:right w:val="single" w:sz="4" w:space="0" w:color="auto"/>
            </w:tcBorders>
            <w:hideMark/>
          </w:tcPr>
          <w:p w14:paraId="14E2E71B" w14:textId="51811440" w:rsidR="000D7CEA" w:rsidRPr="004C6ED4" w:rsidRDefault="000D7CEA" w:rsidP="000D7CEA">
            <w:pPr>
              <w:jc w:val="right"/>
              <w:rPr>
                <w:iCs/>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340</w:t>
            </w:r>
          </w:p>
        </w:tc>
        <w:tc>
          <w:tcPr>
            <w:tcW w:w="659" w:type="pct"/>
            <w:tcBorders>
              <w:top w:val="single" w:sz="4" w:space="0" w:color="auto"/>
              <w:left w:val="single" w:sz="4" w:space="0" w:color="auto"/>
              <w:bottom w:val="single" w:sz="4" w:space="0" w:color="auto"/>
              <w:right w:val="single" w:sz="4" w:space="0" w:color="auto"/>
            </w:tcBorders>
            <w:noWrap/>
            <w:hideMark/>
          </w:tcPr>
          <w:p w14:paraId="5FC8BD04" w14:textId="7B7EF785" w:rsidR="000D7CEA" w:rsidRPr="004C6ED4" w:rsidRDefault="000D7CEA" w:rsidP="000D7CEA">
            <w:pPr>
              <w:jc w:val="right"/>
              <w:rPr>
                <w:iCs/>
                <w:color w:val="000000"/>
                <w:sz w:val="20"/>
                <w:szCs w:val="20"/>
                <w:lang w:val="es-ES"/>
              </w:rPr>
            </w:pPr>
            <w:r w:rsidRPr="004C6ED4">
              <w:rPr>
                <w:color w:val="000000"/>
                <w:sz w:val="20"/>
                <w:lang w:val="es-ES"/>
              </w:rPr>
              <w:t>11</w:t>
            </w:r>
            <w:r w:rsidR="003B193D" w:rsidRPr="004C6ED4">
              <w:rPr>
                <w:color w:val="000000"/>
                <w:sz w:val="20"/>
                <w:lang w:val="es-ES"/>
              </w:rPr>
              <w:t>.</w:t>
            </w:r>
            <w:r w:rsidRPr="004C6ED4">
              <w:rPr>
                <w:color w:val="000000"/>
                <w:sz w:val="20"/>
                <w:lang w:val="es-ES"/>
              </w:rPr>
              <w:t>495</w:t>
            </w:r>
          </w:p>
        </w:tc>
      </w:tr>
      <w:tr w:rsidR="000D7CEA" w:rsidRPr="004C6ED4" w14:paraId="6C5E588A" w14:textId="77777777">
        <w:trPr>
          <w:trHeight w:val="197"/>
        </w:trPr>
        <w:tc>
          <w:tcPr>
            <w:tcW w:w="1049" w:type="pct"/>
            <w:tcBorders>
              <w:top w:val="single" w:sz="4" w:space="0" w:color="auto"/>
              <w:left w:val="single" w:sz="4" w:space="0" w:color="auto"/>
              <w:bottom w:val="single" w:sz="4" w:space="0" w:color="auto"/>
              <w:right w:val="single" w:sz="4" w:space="0" w:color="auto"/>
            </w:tcBorders>
            <w:noWrap/>
            <w:hideMark/>
          </w:tcPr>
          <w:p w14:paraId="5A548DDB" w14:textId="6D2AEAFF"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123</w:t>
            </w:r>
          </w:p>
        </w:tc>
        <w:tc>
          <w:tcPr>
            <w:tcW w:w="658" w:type="pct"/>
            <w:tcBorders>
              <w:top w:val="single" w:sz="4" w:space="0" w:color="auto"/>
              <w:left w:val="single" w:sz="4" w:space="0" w:color="auto"/>
              <w:bottom w:val="single" w:sz="4" w:space="0" w:color="auto"/>
              <w:right w:val="single" w:sz="4" w:space="0" w:color="auto"/>
            </w:tcBorders>
            <w:noWrap/>
            <w:hideMark/>
          </w:tcPr>
          <w:p w14:paraId="78D2E9B7" w14:textId="77777777" w:rsidR="000D7CEA" w:rsidRPr="004C6ED4" w:rsidRDefault="000D7CEA" w:rsidP="000D7CEA">
            <w:pPr>
              <w:jc w:val="right"/>
              <w:rPr>
                <w:rFonts w:eastAsiaTheme="minorHAnsi"/>
                <w:color w:val="000000"/>
                <w:sz w:val="20"/>
                <w:szCs w:val="20"/>
                <w:lang w:val="es-ES"/>
              </w:rPr>
            </w:pPr>
            <w:r w:rsidRPr="004C6ED4">
              <w:rPr>
                <w:color w:val="000000"/>
                <w:sz w:val="20"/>
                <w:lang w:val="es-ES"/>
              </w:rPr>
              <w:t>19</w:t>
            </w:r>
          </w:p>
        </w:tc>
        <w:tc>
          <w:tcPr>
            <w:tcW w:w="659" w:type="pct"/>
            <w:tcBorders>
              <w:top w:val="single" w:sz="4" w:space="0" w:color="auto"/>
              <w:left w:val="single" w:sz="4" w:space="0" w:color="auto"/>
              <w:bottom w:val="single" w:sz="4" w:space="0" w:color="auto"/>
              <w:right w:val="single" w:sz="4" w:space="0" w:color="auto"/>
            </w:tcBorders>
            <w:noWrap/>
            <w:hideMark/>
          </w:tcPr>
          <w:p w14:paraId="4E5D058B" w14:textId="77777777" w:rsidR="000D7CEA" w:rsidRPr="004C6ED4" w:rsidRDefault="000D7CEA" w:rsidP="000D7CEA">
            <w:pPr>
              <w:jc w:val="right"/>
              <w:rPr>
                <w:sz w:val="20"/>
                <w:szCs w:val="20"/>
                <w:lang w:val="es-ES"/>
              </w:rPr>
            </w:pPr>
            <w:r w:rsidRPr="004C6ED4">
              <w:rPr>
                <w:color w:val="000000"/>
                <w:sz w:val="20"/>
                <w:lang w:val="es-ES"/>
              </w:rPr>
              <w:t>20</w:t>
            </w:r>
          </w:p>
        </w:tc>
        <w:tc>
          <w:tcPr>
            <w:tcW w:w="658" w:type="pct"/>
            <w:tcBorders>
              <w:top w:val="single" w:sz="4" w:space="0" w:color="auto"/>
              <w:left w:val="single" w:sz="4" w:space="0" w:color="auto"/>
              <w:bottom w:val="single" w:sz="4" w:space="0" w:color="auto"/>
              <w:right w:val="single" w:sz="4" w:space="0" w:color="auto"/>
            </w:tcBorders>
            <w:noWrap/>
            <w:hideMark/>
          </w:tcPr>
          <w:p w14:paraId="61AA8D45" w14:textId="77777777" w:rsidR="000D7CEA" w:rsidRPr="004C6ED4" w:rsidRDefault="000D7CEA" w:rsidP="000D7CEA">
            <w:pPr>
              <w:jc w:val="right"/>
              <w:rPr>
                <w:sz w:val="20"/>
                <w:szCs w:val="20"/>
                <w:lang w:val="es-ES"/>
              </w:rPr>
            </w:pPr>
            <w:r w:rsidRPr="004C6ED4">
              <w:rPr>
                <w:color w:val="000000"/>
                <w:sz w:val="20"/>
                <w:lang w:val="es-ES"/>
              </w:rPr>
              <w:t>20</w:t>
            </w:r>
          </w:p>
        </w:tc>
        <w:tc>
          <w:tcPr>
            <w:tcW w:w="659" w:type="pct"/>
            <w:tcBorders>
              <w:top w:val="single" w:sz="4" w:space="0" w:color="auto"/>
              <w:left w:val="single" w:sz="4" w:space="0" w:color="auto"/>
              <w:bottom w:val="single" w:sz="4" w:space="0" w:color="auto"/>
              <w:right w:val="single" w:sz="4" w:space="0" w:color="auto"/>
            </w:tcBorders>
            <w:hideMark/>
          </w:tcPr>
          <w:p w14:paraId="66FA7FDB" w14:textId="77777777" w:rsidR="000D7CEA" w:rsidRPr="004C6ED4" w:rsidRDefault="000D7CEA" w:rsidP="000D7CEA">
            <w:pPr>
              <w:jc w:val="right"/>
              <w:rPr>
                <w:iCs/>
                <w:color w:val="000000"/>
                <w:sz w:val="20"/>
                <w:szCs w:val="20"/>
                <w:lang w:val="es-ES"/>
              </w:rPr>
            </w:pPr>
            <w:r w:rsidRPr="004C6ED4">
              <w:rPr>
                <w:color w:val="000000"/>
                <w:sz w:val="20"/>
                <w:lang w:val="es-ES"/>
              </w:rPr>
              <w:t>19</w:t>
            </w:r>
          </w:p>
        </w:tc>
        <w:tc>
          <w:tcPr>
            <w:tcW w:w="658" w:type="pct"/>
            <w:tcBorders>
              <w:top w:val="single" w:sz="4" w:space="0" w:color="auto"/>
              <w:left w:val="single" w:sz="4" w:space="0" w:color="auto"/>
              <w:bottom w:val="single" w:sz="4" w:space="0" w:color="auto"/>
              <w:right w:val="single" w:sz="4" w:space="0" w:color="auto"/>
            </w:tcBorders>
            <w:hideMark/>
          </w:tcPr>
          <w:p w14:paraId="3307F510" w14:textId="77777777" w:rsidR="000D7CEA" w:rsidRPr="004C6ED4" w:rsidRDefault="000D7CEA" w:rsidP="000D7CEA">
            <w:pPr>
              <w:jc w:val="right"/>
              <w:rPr>
                <w:iCs/>
                <w:color w:val="000000"/>
                <w:sz w:val="20"/>
                <w:szCs w:val="20"/>
                <w:lang w:val="es-ES"/>
              </w:rPr>
            </w:pPr>
            <w:r w:rsidRPr="004C6ED4">
              <w:rPr>
                <w:color w:val="000000"/>
                <w:sz w:val="20"/>
                <w:lang w:val="es-ES"/>
              </w:rPr>
              <w:t>17</w:t>
            </w:r>
          </w:p>
        </w:tc>
        <w:tc>
          <w:tcPr>
            <w:tcW w:w="659" w:type="pct"/>
            <w:tcBorders>
              <w:top w:val="single" w:sz="4" w:space="0" w:color="auto"/>
              <w:left w:val="single" w:sz="4" w:space="0" w:color="auto"/>
              <w:bottom w:val="single" w:sz="4" w:space="0" w:color="auto"/>
              <w:right w:val="single" w:sz="4" w:space="0" w:color="auto"/>
            </w:tcBorders>
            <w:noWrap/>
            <w:hideMark/>
          </w:tcPr>
          <w:p w14:paraId="53512DFE" w14:textId="77777777" w:rsidR="000D7CEA" w:rsidRPr="004C6ED4" w:rsidRDefault="000D7CEA" w:rsidP="000D7CEA">
            <w:pPr>
              <w:jc w:val="right"/>
              <w:rPr>
                <w:iCs/>
                <w:color w:val="000000"/>
                <w:sz w:val="20"/>
                <w:szCs w:val="20"/>
                <w:lang w:val="es-ES"/>
              </w:rPr>
            </w:pPr>
            <w:r w:rsidRPr="004C6ED4">
              <w:rPr>
                <w:color w:val="000000"/>
                <w:sz w:val="20"/>
                <w:lang w:val="es-ES"/>
              </w:rPr>
              <w:t>10</w:t>
            </w:r>
          </w:p>
        </w:tc>
      </w:tr>
      <w:tr w:rsidR="000D7CEA" w:rsidRPr="004C6ED4" w14:paraId="7CD00F26" w14:textId="77777777">
        <w:trPr>
          <w:trHeight w:val="124"/>
        </w:trPr>
        <w:tc>
          <w:tcPr>
            <w:tcW w:w="1049" w:type="pct"/>
            <w:tcBorders>
              <w:top w:val="single" w:sz="4" w:space="0" w:color="auto"/>
              <w:left w:val="single" w:sz="4" w:space="0" w:color="auto"/>
              <w:bottom w:val="single" w:sz="4" w:space="0" w:color="auto"/>
              <w:right w:val="single" w:sz="4" w:space="0" w:color="auto"/>
            </w:tcBorders>
            <w:noWrap/>
            <w:hideMark/>
          </w:tcPr>
          <w:p w14:paraId="7A779C37" w14:textId="11876A22"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124</w:t>
            </w:r>
          </w:p>
        </w:tc>
        <w:tc>
          <w:tcPr>
            <w:tcW w:w="658" w:type="pct"/>
            <w:tcBorders>
              <w:top w:val="single" w:sz="4" w:space="0" w:color="auto"/>
              <w:left w:val="single" w:sz="4" w:space="0" w:color="auto"/>
              <w:bottom w:val="single" w:sz="4" w:space="0" w:color="auto"/>
              <w:right w:val="single" w:sz="4" w:space="0" w:color="auto"/>
            </w:tcBorders>
            <w:noWrap/>
            <w:hideMark/>
          </w:tcPr>
          <w:p w14:paraId="59B0F45F" w14:textId="77777777" w:rsidR="000D7CEA" w:rsidRPr="004C6ED4" w:rsidRDefault="000D7CEA" w:rsidP="000D7CEA">
            <w:pPr>
              <w:jc w:val="right"/>
              <w:rPr>
                <w:rFonts w:eastAsiaTheme="minorHAnsi"/>
                <w:color w:val="000000"/>
                <w:sz w:val="20"/>
                <w:szCs w:val="20"/>
                <w:lang w:val="es-ES"/>
              </w:rPr>
            </w:pPr>
            <w:r w:rsidRPr="004C6ED4">
              <w:rPr>
                <w:color w:val="000000"/>
                <w:sz w:val="20"/>
                <w:lang w:val="es-ES"/>
              </w:rPr>
              <w:t>1</w:t>
            </w:r>
          </w:p>
        </w:tc>
        <w:tc>
          <w:tcPr>
            <w:tcW w:w="659" w:type="pct"/>
            <w:tcBorders>
              <w:top w:val="single" w:sz="4" w:space="0" w:color="auto"/>
              <w:left w:val="single" w:sz="4" w:space="0" w:color="auto"/>
              <w:bottom w:val="single" w:sz="4" w:space="0" w:color="auto"/>
              <w:right w:val="single" w:sz="4" w:space="0" w:color="auto"/>
            </w:tcBorders>
            <w:noWrap/>
            <w:hideMark/>
          </w:tcPr>
          <w:p w14:paraId="749BCD3B" w14:textId="77777777" w:rsidR="000D7CEA" w:rsidRPr="004C6ED4" w:rsidRDefault="000D7CEA" w:rsidP="000D7CEA">
            <w:pPr>
              <w:jc w:val="right"/>
              <w:rPr>
                <w:sz w:val="20"/>
                <w:szCs w:val="20"/>
                <w:lang w:val="es-ES"/>
              </w:rPr>
            </w:pPr>
            <w:r w:rsidRPr="004C6ED4">
              <w:rPr>
                <w:color w:val="000000"/>
                <w:sz w:val="20"/>
                <w:lang w:val="es-ES"/>
              </w:rPr>
              <w:t>(0,13)</w:t>
            </w:r>
          </w:p>
        </w:tc>
        <w:tc>
          <w:tcPr>
            <w:tcW w:w="658" w:type="pct"/>
            <w:tcBorders>
              <w:top w:val="single" w:sz="4" w:space="0" w:color="auto"/>
              <w:left w:val="single" w:sz="4" w:space="0" w:color="auto"/>
              <w:bottom w:val="single" w:sz="4" w:space="0" w:color="auto"/>
              <w:right w:val="single" w:sz="4" w:space="0" w:color="auto"/>
            </w:tcBorders>
            <w:noWrap/>
            <w:hideMark/>
          </w:tcPr>
          <w:p w14:paraId="181D3FC8" w14:textId="77777777" w:rsidR="000D7CEA" w:rsidRPr="004C6ED4" w:rsidRDefault="000D7CEA" w:rsidP="000D7CEA">
            <w:pPr>
              <w:jc w:val="right"/>
              <w:rPr>
                <w:sz w:val="20"/>
                <w:szCs w:val="20"/>
                <w:lang w:val="es-ES"/>
              </w:rPr>
            </w:pPr>
            <w:r w:rsidRPr="004C6ED4">
              <w:rPr>
                <w:color w:val="000000"/>
                <w:sz w:val="20"/>
                <w:lang w:val="es-ES"/>
              </w:rPr>
              <w:t>0,12</w:t>
            </w:r>
          </w:p>
        </w:tc>
        <w:tc>
          <w:tcPr>
            <w:tcW w:w="659" w:type="pct"/>
            <w:tcBorders>
              <w:top w:val="single" w:sz="4" w:space="0" w:color="auto"/>
              <w:left w:val="single" w:sz="4" w:space="0" w:color="auto"/>
              <w:bottom w:val="single" w:sz="4" w:space="0" w:color="auto"/>
              <w:right w:val="single" w:sz="4" w:space="0" w:color="auto"/>
            </w:tcBorders>
            <w:hideMark/>
          </w:tcPr>
          <w:p w14:paraId="35248C23" w14:textId="77777777" w:rsidR="000D7CEA" w:rsidRPr="004C6ED4" w:rsidRDefault="000D7CEA" w:rsidP="000D7CEA">
            <w:pPr>
              <w:jc w:val="right"/>
              <w:rPr>
                <w:iCs/>
                <w:color w:val="000000"/>
                <w:sz w:val="20"/>
                <w:szCs w:val="20"/>
                <w:lang w:val="es-ES"/>
              </w:rPr>
            </w:pPr>
            <w:r w:rsidRPr="004C6ED4">
              <w:rPr>
                <w:color w:val="000000"/>
                <w:sz w:val="20"/>
                <w:lang w:val="es-ES"/>
              </w:rPr>
              <w:t>0,83</w:t>
            </w:r>
          </w:p>
        </w:tc>
        <w:tc>
          <w:tcPr>
            <w:tcW w:w="658" w:type="pct"/>
            <w:tcBorders>
              <w:top w:val="single" w:sz="4" w:space="0" w:color="auto"/>
              <w:left w:val="single" w:sz="4" w:space="0" w:color="auto"/>
              <w:bottom w:val="single" w:sz="4" w:space="0" w:color="auto"/>
              <w:right w:val="single" w:sz="4" w:space="0" w:color="auto"/>
            </w:tcBorders>
            <w:hideMark/>
          </w:tcPr>
          <w:p w14:paraId="5620E232" w14:textId="77777777" w:rsidR="000D7CEA" w:rsidRPr="004C6ED4" w:rsidRDefault="000D7CEA" w:rsidP="000D7CEA">
            <w:pPr>
              <w:jc w:val="right"/>
              <w:rPr>
                <w:iCs/>
                <w:color w:val="000000"/>
                <w:sz w:val="20"/>
                <w:szCs w:val="20"/>
                <w:lang w:val="es-ES"/>
              </w:rPr>
            </w:pPr>
            <w:r w:rsidRPr="004C6ED4">
              <w:rPr>
                <w:color w:val="000000"/>
                <w:sz w:val="20"/>
                <w:lang w:val="es-ES"/>
              </w:rPr>
              <w:t>(0,51)</w:t>
            </w:r>
          </w:p>
        </w:tc>
        <w:tc>
          <w:tcPr>
            <w:tcW w:w="659" w:type="pct"/>
            <w:tcBorders>
              <w:top w:val="single" w:sz="4" w:space="0" w:color="auto"/>
              <w:left w:val="single" w:sz="4" w:space="0" w:color="auto"/>
              <w:bottom w:val="single" w:sz="4" w:space="0" w:color="auto"/>
              <w:right w:val="single" w:sz="4" w:space="0" w:color="auto"/>
            </w:tcBorders>
            <w:noWrap/>
            <w:hideMark/>
          </w:tcPr>
          <w:p w14:paraId="46927CF1" w14:textId="77777777" w:rsidR="000D7CEA" w:rsidRPr="004C6ED4" w:rsidRDefault="000D7CEA" w:rsidP="000D7CEA">
            <w:pPr>
              <w:jc w:val="right"/>
              <w:rPr>
                <w:iCs/>
                <w:color w:val="000000"/>
                <w:sz w:val="20"/>
                <w:szCs w:val="20"/>
                <w:lang w:val="es-ES"/>
              </w:rPr>
            </w:pPr>
            <w:r w:rsidRPr="004C6ED4">
              <w:rPr>
                <w:color w:val="000000"/>
                <w:sz w:val="20"/>
                <w:lang w:val="es-ES"/>
              </w:rPr>
              <w:t>3</w:t>
            </w:r>
          </w:p>
        </w:tc>
      </w:tr>
      <w:tr w:rsidR="000D7CEA" w:rsidRPr="004C6ED4" w14:paraId="258AF4BB" w14:textId="77777777">
        <w:trPr>
          <w:trHeight w:val="124"/>
        </w:trPr>
        <w:tc>
          <w:tcPr>
            <w:tcW w:w="1049" w:type="pct"/>
            <w:tcBorders>
              <w:top w:val="single" w:sz="4" w:space="0" w:color="auto"/>
              <w:left w:val="single" w:sz="4" w:space="0" w:color="auto"/>
              <w:bottom w:val="single" w:sz="4" w:space="0" w:color="auto"/>
              <w:right w:val="single" w:sz="4" w:space="0" w:color="auto"/>
            </w:tcBorders>
            <w:noWrap/>
            <w:hideMark/>
          </w:tcPr>
          <w:p w14:paraId="54E230B2" w14:textId="679BACB6"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133/133a</w:t>
            </w:r>
          </w:p>
        </w:tc>
        <w:tc>
          <w:tcPr>
            <w:tcW w:w="658" w:type="pct"/>
            <w:tcBorders>
              <w:top w:val="single" w:sz="4" w:space="0" w:color="auto"/>
              <w:left w:val="single" w:sz="4" w:space="0" w:color="auto"/>
              <w:bottom w:val="single" w:sz="4" w:space="0" w:color="auto"/>
              <w:right w:val="single" w:sz="4" w:space="0" w:color="auto"/>
            </w:tcBorders>
            <w:noWrap/>
            <w:hideMark/>
          </w:tcPr>
          <w:p w14:paraId="0472FB4D"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noWrap/>
            <w:hideMark/>
          </w:tcPr>
          <w:p w14:paraId="4A1F7C42"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8" w:type="pct"/>
            <w:tcBorders>
              <w:top w:val="single" w:sz="4" w:space="0" w:color="auto"/>
              <w:left w:val="single" w:sz="4" w:space="0" w:color="auto"/>
              <w:bottom w:val="single" w:sz="4" w:space="0" w:color="auto"/>
              <w:right w:val="single" w:sz="4" w:space="0" w:color="auto"/>
            </w:tcBorders>
            <w:noWrap/>
            <w:hideMark/>
          </w:tcPr>
          <w:p w14:paraId="34EECE2A"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hideMark/>
          </w:tcPr>
          <w:p w14:paraId="4867E119" w14:textId="77777777" w:rsidR="000D7CEA" w:rsidRPr="004C6ED4" w:rsidRDefault="000D7CEA" w:rsidP="000D7CEA">
            <w:pPr>
              <w:jc w:val="right"/>
              <w:rPr>
                <w:rFonts w:eastAsiaTheme="minorHAnsi"/>
                <w:color w:val="000000"/>
                <w:sz w:val="20"/>
                <w:szCs w:val="20"/>
                <w:lang w:val="es-ES"/>
              </w:rPr>
            </w:pPr>
            <w:r w:rsidRPr="004C6ED4">
              <w:rPr>
                <w:color w:val="000000"/>
                <w:sz w:val="20"/>
                <w:lang w:val="es-ES"/>
              </w:rPr>
              <w:t>0</w:t>
            </w:r>
          </w:p>
        </w:tc>
        <w:tc>
          <w:tcPr>
            <w:tcW w:w="658" w:type="pct"/>
            <w:tcBorders>
              <w:top w:val="single" w:sz="4" w:space="0" w:color="auto"/>
              <w:left w:val="single" w:sz="4" w:space="0" w:color="auto"/>
              <w:bottom w:val="single" w:sz="4" w:space="0" w:color="auto"/>
              <w:right w:val="single" w:sz="4" w:space="0" w:color="auto"/>
            </w:tcBorders>
            <w:hideMark/>
          </w:tcPr>
          <w:p w14:paraId="54334CA1" w14:textId="77777777" w:rsidR="000D7CEA" w:rsidRPr="004C6ED4" w:rsidRDefault="000D7CEA" w:rsidP="000D7CEA">
            <w:pPr>
              <w:jc w:val="right"/>
              <w:rPr>
                <w:iCs/>
                <w:color w:val="000000"/>
                <w:sz w:val="20"/>
                <w:szCs w:val="20"/>
                <w:lang w:val="es-ES"/>
              </w:rPr>
            </w:pPr>
            <w:r w:rsidRPr="004C6ED4">
              <w:rPr>
                <w:color w:val="000000"/>
                <w:sz w:val="20"/>
                <w:lang w:val="es-ES"/>
              </w:rPr>
              <w:t>(1,08)</w:t>
            </w:r>
          </w:p>
        </w:tc>
        <w:tc>
          <w:tcPr>
            <w:tcW w:w="659" w:type="pct"/>
            <w:tcBorders>
              <w:top w:val="single" w:sz="4" w:space="0" w:color="auto"/>
              <w:left w:val="single" w:sz="4" w:space="0" w:color="auto"/>
              <w:bottom w:val="single" w:sz="4" w:space="0" w:color="auto"/>
              <w:right w:val="single" w:sz="4" w:space="0" w:color="auto"/>
            </w:tcBorders>
            <w:noWrap/>
            <w:hideMark/>
          </w:tcPr>
          <w:p w14:paraId="4F0FA071" w14:textId="77777777" w:rsidR="000D7CEA" w:rsidRPr="004C6ED4" w:rsidRDefault="000D7CEA" w:rsidP="000D7CEA">
            <w:pPr>
              <w:jc w:val="right"/>
              <w:rPr>
                <w:iCs/>
                <w:color w:val="000000"/>
                <w:sz w:val="20"/>
                <w:szCs w:val="20"/>
                <w:lang w:val="es-ES"/>
              </w:rPr>
            </w:pPr>
            <w:r w:rsidRPr="004C6ED4">
              <w:rPr>
                <w:color w:val="000000"/>
                <w:sz w:val="20"/>
                <w:lang w:val="es-ES"/>
              </w:rPr>
              <w:t>0</w:t>
            </w:r>
          </w:p>
        </w:tc>
      </w:tr>
      <w:tr w:rsidR="000D7CEA" w:rsidRPr="004C6ED4" w14:paraId="5B817D82" w14:textId="77777777">
        <w:trPr>
          <w:trHeight w:val="143"/>
        </w:trPr>
        <w:tc>
          <w:tcPr>
            <w:tcW w:w="1049" w:type="pct"/>
            <w:tcBorders>
              <w:top w:val="single" w:sz="4" w:space="0" w:color="auto"/>
              <w:left w:val="single" w:sz="4" w:space="0" w:color="auto"/>
              <w:bottom w:val="single" w:sz="4" w:space="0" w:color="auto"/>
              <w:right w:val="single" w:sz="4" w:space="0" w:color="auto"/>
            </w:tcBorders>
            <w:noWrap/>
            <w:hideMark/>
          </w:tcPr>
          <w:p w14:paraId="5EDB7011" w14:textId="0B8E9568"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141b</w:t>
            </w:r>
          </w:p>
        </w:tc>
        <w:tc>
          <w:tcPr>
            <w:tcW w:w="658" w:type="pct"/>
            <w:tcBorders>
              <w:top w:val="single" w:sz="4" w:space="0" w:color="auto"/>
              <w:left w:val="single" w:sz="4" w:space="0" w:color="auto"/>
              <w:bottom w:val="single" w:sz="4" w:space="0" w:color="auto"/>
              <w:right w:val="single" w:sz="4" w:space="0" w:color="auto"/>
            </w:tcBorders>
            <w:noWrap/>
            <w:hideMark/>
          </w:tcPr>
          <w:p w14:paraId="2367169E" w14:textId="51B8F034" w:rsidR="000D7CEA" w:rsidRPr="004C6ED4" w:rsidRDefault="000D7CEA" w:rsidP="000D7CEA">
            <w:pPr>
              <w:jc w:val="right"/>
              <w:rPr>
                <w:rFonts w:eastAsiaTheme="minorHAnsi"/>
                <w:color w:val="000000"/>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306</w:t>
            </w:r>
          </w:p>
        </w:tc>
        <w:tc>
          <w:tcPr>
            <w:tcW w:w="659" w:type="pct"/>
            <w:tcBorders>
              <w:top w:val="single" w:sz="4" w:space="0" w:color="auto"/>
              <w:left w:val="single" w:sz="4" w:space="0" w:color="auto"/>
              <w:bottom w:val="single" w:sz="4" w:space="0" w:color="auto"/>
              <w:right w:val="single" w:sz="4" w:space="0" w:color="auto"/>
            </w:tcBorders>
            <w:noWrap/>
            <w:hideMark/>
          </w:tcPr>
          <w:p w14:paraId="44DB6817" w14:textId="4619F375" w:rsidR="000D7CEA" w:rsidRPr="004C6ED4" w:rsidRDefault="000D7CEA" w:rsidP="000D7CEA">
            <w:pPr>
              <w:jc w:val="right"/>
              <w:rPr>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404</w:t>
            </w:r>
          </w:p>
        </w:tc>
        <w:tc>
          <w:tcPr>
            <w:tcW w:w="658" w:type="pct"/>
            <w:tcBorders>
              <w:top w:val="single" w:sz="4" w:space="0" w:color="auto"/>
              <w:left w:val="single" w:sz="4" w:space="0" w:color="auto"/>
              <w:bottom w:val="single" w:sz="4" w:space="0" w:color="auto"/>
              <w:right w:val="single" w:sz="4" w:space="0" w:color="auto"/>
            </w:tcBorders>
            <w:noWrap/>
            <w:hideMark/>
          </w:tcPr>
          <w:p w14:paraId="30351924" w14:textId="78BB3806" w:rsidR="000D7CEA" w:rsidRPr="004C6ED4" w:rsidRDefault="000D7CEA" w:rsidP="000D7CEA">
            <w:pPr>
              <w:jc w:val="right"/>
              <w:rPr>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186</w:t>
            </w:r>
          </w:p>
        </w:tc>
        <w:tc>
          <w:tcPr>
            <w:tcW w:w="659" w:type="pct"/>
            <w:tcBorders>
              <w:top w:val="single" w:sz="4" w:space="0" w:color="auto"/>
              <w:left w:val="single" w:sz="4" w:space="0" w:color="auto"/>
              <w:bottom w:val="single" w:sz="4" w:space="0" w:color="auto"/>
              <w:right w:val="single" w:sz="4" w:space="0" w:color="auto"/>
            </w:tcBorders>
            <w:hideMark/>
          </w:tcPr>
          <w:p w14:paraId="00124B4E" w14:textId="49C8912D" w:rsidR="000D7CEA" w:rsidRPr="004C6ED4" w:rsidRDefault="000D7CEA" w:rsidP="000D7CEA">
            <w:pPr>
              <w:jc w:val="right"/>
              <w:rPr>
                <w:iCs/>
                <w:color w:val="000000"/>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229</w:t>
            </w:r>
          </w:p>
        </w:tc>
        <w:tc>
          <w:tcPr>
            <w:tcW w:w="658" w:type="pct"/>
            <w:tcBorders>
              <w:top w:val="single" w:sz="4" w:space="0" w:color="auto"/>
              <w:left w:val="single" w:sz="4" w:space="0" w:color="auto"/>
              <w:bottom w:val="single" w:sz="4" w:space="0" w:color="auto"/>
              <w:right w:val="single" w:sz="4" w:space="0" w:color="auto"/>
            </w:tcBorders>
            <w:hideMark/>
          </w:tcPr>
          <w:p w14:paraId="58DF9EEA" w14:textId="0C349E00" w:rsidR="000D7CEA" w:rsidRPr="004C6ED4" w:rsidRDefault="000D7CEA" w:rsidP="000D7CEA">
            <w:pPr>
              <w:jc w:val="right"/>
              <w:rPr>
                <w:iCs/>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187</w:t>
            </w:r>
          </w:p>
        </w:tc>
        <w:tc>
          <w:tcPr>
            <w:tcW w:w="659" w:type="pct"/>
            <w:tcBorders>
              <w:top w:val="single" w:sz="4" w:space="0" w:color="auto"/>
              <w:left w:val="single" w:sz="4" w:space="0" w:color="auto"/>
              <w:bottom w:val="single" w:sz="4" w:space="0" w:color="auto"/>
              <w:right w:val="single" w:sz="4" w:space="0" w:color="auto"/>
            </w:tcBorders>
            <w:noWrap/>
            <w:hideMark/>
          </w:tcPr>
          <w:p w14:paraId="15E05DF7" w14:textId="1F13A837" w:rsidR="000D7CEA" w:rsidRPr="004C6ED4" w:rsidRDefault="000D7CEA" w:rsidP="000D7CEA">
            <w:pPr>
              <w:jc w:val="right"/>
              <w:rPr>
                <w:iCs/>
                <w:color w:val="000000"/>
                <w:sz w:val="20"/>
                <w:szCs w:val="20"/>
                <w:lang w:val="es-ES"/>
              </w:rPr>
            </w:pPr>
            <w:r w:rsidRPr="004C6ED4">
              <w:rPr>
                <w:color w:val="000000"/>
                <w:sz w:val="20"/>
                <w:lang w:val="es-ES"/>
              </w:rPr>
              <w:t>5</w:t>
            </w:r>
            <w:r w:rsidR="003B193D" w:rsidRPr="004C6ED4">
              <w:rPr>
                <w:color w:val="000000"/>
                <w:sz w:val="20"/>
                <w:lang w:val="es-ES"/>
              </w:rPr>
              <w:t>.</w:t>
            </w:r>
            <w:r w:rsidRPr="004C6ED4">
              <w:rPr>
                <w:color w:val="000000"/>
                <w:sz w:val="20"/>
                <w:lang w:val="es-ES"/>
              </w:rPr>
              <w:t>885</w:t>
            </w:r>
          </w:p>
        </w:tc>
      </w:tr>
      <w:tr w:rsidR="000D7CEA" w:rsidRPr="004C6ED4" w14:paraId="52521D3D" w14:textId="77777777">
        <w:trPr>
          <w:trHeight w:val="82"/>
        </w:trPr>
        <w:tc>
          <w:tcPr>
            <w:tcW w:w="1049" w:type="pct"/>
            <w:tcBorders>
              <w:top w:val="single" w:sz="4" w:space="0" w:color="auto"/>
              <w:left w:val="single" w:sz="4" w:space="0" w:color="auto"/>
              <w:bottom w:val="single" w:sz="4" w:space="0" w:color="auto"/>
              <w:right w:val="single" w:sz="4" w:space="0" w:color="auto"/>
            </w:tcBorders>
            <w:noWrap/>
            <w:hideMark/>
          </w:tcPr>
          <w:p w14:paraId="11B8C796" w14:textId="2C26B51F"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142b</w:t>
            </w:r>
          </w:p>
        </w:tc>
        <w:tc>
          <w:tcPr>
            <w:tcW w:w="658" w:type="pct"/>
            <w:tcBorders>
              <w:top w:val="single" w:sz="4" w:space="0" w:color="auto"/>
              <w:left w:val="single" w:sz="4" w:space="0" w:color="auto"/>
              <w:bottom w:val="single" w:sz="4" w:space="0" w:color="auto"/>
              <w:right w:val="single" w:sz="4" w:space="0" w:color="auto"/>
            </w:tcBorders>
            <w:noWrap/>
            <w:hideMark/>
          </w:tcPr>
          <w:p w14:paraId="78CD736C" w14:textId="77777777" w:rsidR="000D7CEA" w:rsidRPr="004C6ED4" w:rsidRDefault="000D7CEA" w:rsidP="000D7CEA">
            <w:pPr>
              <w:jc w:val="right"/>
              <w:rPr>
                <w:rFonts w:eastAsiaTheme="minorHAnsi"/>
                <w:color w:val="000000"/>
                <w:sz w:val="20"/>
                <w:szCs w:val="20"/>
                <w:lang w:val="es-ES"/>
              </w:rPr>
            </w:pPr>
            <w:r w:rsidRPr="004C6ED4">
              <w:rPr>
                <w:color w:val="000000"/>
                <w:sz w:val="20"/>
                <w:lang w:val="es-ES"/>
              </w:rPr>
              <w:t>616</w:t>
            </w:r>
          </w:p>
        </w:tc>
        <w:tc>
          <w:tcPr>
            <w:tcW w:w="659" w:type="pct"/>
            <w:tcBorders>
              <w:top w:val="single" w:sz="4" w:space="0" w:color="auto"/>
              <w:left w:val="single" w:sz="4" w:space="0" w:color="auto"/>
              <w:bottom w:val="single" w:sz="4" w:space="0" w:color="auto"/>
              <w:right w:val="single" w:sz="4" w:space="0" w:color="auto"/>
            </w:tcBorders>
            <w:noWrap/>
            <w:hideMark/>
          </w:tcPr>
          <w:p w14:paraId="7CD1DD55" w14:textId="77777777" w:rsidR="000D7CEA" w:rsidRPr="004C6ED4" w:rsidRDefault="000D7CEA" w:rsidP="000D7CEA">
            <w:pPr>
              <w:jc w:val="right"/>
              <w:rPr>
                <w:sz w:val="20"/>
                <w:szCs w:val="20"/>
                <w:lang w:val="es-ES"/>
              </w:rPr>
            </w:pPr>
            <w:r w:rsidRPr="004C6ED4">
              <w:rPr>
                <w:color w:val="000000"/>
                <w:sz w:val="20"/>
                <w:lang w:val="es-ES"/>
              </w:rPr>
              <w:t>666</w:t>
            </w:r>
          </w:p>
        </w:tc>
        <w:tc>
          <w:tcPr>
            <w:tcW w:w="658" w:type="pct"/>
            <w:tcBorders>
              <w:top w:val="single" w:sz="4" w:space="0" w:color="auto"/>
              <w:left w:val="single" w:sz="4" w:space="0" w:color="auto"/>
              <w:bottom w:val="single" w:sz="4" w:space="0" w:color="auto"/>
              <w:right w:val="single" w:sz="4" w:space="0" w:color="auto"/>
            </w:tcBorders>
            <w:noWrap/>
            <w:hideMark/>
          </w:tcPr>
          <w:p w14:paraId="1A2503B0" w14:textId="77777777" w:rsidR="000D7CEA" w:rsidRPr="004C6ED4" w:rsidRDefault="000D7CEA" w:rsidP="000D7CEA">
            <w:pPr>
              <w:jc w:val="right"/>
              <w:rPr>
                <w:sz w:val="20"/>
                <w:szCs w:val="20"/>
                <w:lang w:val="es-ES"/>
              </w:rPr>
            </w:pPr>
            <w:r w:rsidRPr="004C6ED4">
              <w:rPr>
                <w:color w:val="000000"/>
                <w:sz w:val="20"/>
                <w:lang w:val="es-ES"/>
              </w:rPr>
              <w:t>349</w:t>
            </w:r>
          </w:p>
        </w:tc>
        <w:tc>
          <w:tcPr>
            <w:tcW w:w="659" w:type="pct"/>
            <w:tcBorders>
              <w:top w:val="single" w:sz="4" w:space="0" w:color="auto"/>
              <w:left w:val="single" w:sz="4" w:space="0" w:color="auto"/>
              <w:bottom w:val="single" w:sz="4" w:space="0" w:color="auto"/>
              <w:right w:val="single" w:sz="4" w:space="0" w:color="auto"/>
            </w:tcBorders>
            <w:hideMark/>
          </w:tcPr>
          <w:p w14:paraId="190B2984" w14:textId="77777777" w:rsidR="000D7CEA" w:rsidRPr="004C6ED4" w:rsidRDefault="000D7CEA" w:rsidP="000D7CEA">
            <w:pPr>
              <w:jc w:val="right"/>
              <w:rPr>
                <w:iCs/>
                <w:color w:val="000000"/>
                <w:sz w:val="20"/>
                <w:szCs w:val="20"/>
                <w:lang w:val="es-ES"/>
              </w:rPr>
            </w:pPr>
            <w:r w:rsidRPr="004C6ED4">
              <w:rPr>
                <w:color w:val="000000"/>
                <w:sz w:val="20"/>
                <w:lang w:val="es-ES"/>
              </w:rPr>
              <w:t>422</w:t>
            </w:r>
          </w:p>
        </w:tc>
        <w:tc>
          <w:tcPr>
            <w:tcW w:w="658" w:type="pct"/>
            <w:tcBorders>
              <w:top w:val="single" w:sz="4" w:space="0" w:color="auto"/>
              <w:left w:val="single" w:sz="4" w:space="0" w:color="auto"/>
              <w:bottom w:val="single" w:sz="4" w:space="0" w:color="auto"/>
              <w:right w:val="single" w:sz="4" w:space="0" w:color="auto"/>
            </w:tcBorders>
            <w:hideMark/>
          </w:tcPr>
          <w:p w14:paraId="5C4477BB" w14:textId="77777777" w:rsidR="000D7CEA" w:rsidRPr="004C6ED4" w:rsidRDefault="000D7CEA" w:rsidP="000D7CEA">
            <w:pPr>
              <w:jc w:val="right"/>
              <w:rPr>
                <w:iCs/>
                <w:color w:val="000000"/>
                <w:sz w:val="20"/>
                <w:szCs w:val="20"/>
                <w:lang w:val="es-ES"/>
              </w:rPr>
            </w:pPr>
            <w:r w:rsidRPr="004C6ED4">
              <w:rPr>
                <w:color w:val="000000"/>
                <w:sz w:val="20"/>
                <w:lang w:val="es-ES"/>
              </w:rPr>
              <w:t>140</w:t>
            </w:r>
          </w:p>
        </w:tc>
        <w:tc>
          <w:tcPr>
            <w:tcW w:w="659" w:type="pct"/>
            <w:tcBorders>
              <w:top w:val="single" w:sz="4" w:space="0" w:color="auto"/>
              <w:left w:val="single" w:sz="4" w:space="0" w:color="auto"/>
              <w:bottom w:val="single" w:sz="4" w:space="0" w:color="auto"/>
              <w:right w:val="single" w:sz="4" w:space="0" w:color="auto"/>
            </w:tcBorders>
            <w:noWrap/>
            <w:hideMark/>
          </w:tcPr>
          <w:p w14:paraId="49B2256A" w14:textId="4E97F371" w:rsidR="000D7CEA" w:rsidRPr="004C6ED4" w:rsidRDefault="000D7CEA" w:rsidP="000D7CEA">
            <w:pPr>
              <w:jc w:val="right"/>
              <w:rPr>
                <w:iCs/>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471</w:t>
            </w:r>
          </w:p>
        </w:tc>
      </w:tr>
      <w:tr w:rsidR="000D7CEA" w:rsidRPr="004C6ED4" w14:paraId="1EE862DE" w14:textId="77777777">
        <w:trPr>
          <w:trHeight w:val="40"/>
        </w:trPr>
        <w:tc>
          <w:tcPr>
            <w:tcW w:w="1049" w:type="pct"/>
            <w:tcBorders>
              <w:top w:val="single" w:sz="4" w:space="0" w:color="auto"/>
              <w:left w:val="single" w:sz="4" w:space="0" w:color="auto"/>
              <w:bottom w:val="single" w:sz="4" w:space="0" w:color="auto"/>
              <w:right w:val="single" w:sz="4" w:space="0" w:color="auto"/>
            </w:tcBorders>
            <w:noWrap/>
            <w:hideMark/>
          </w:tcPr>
          <w:p w14:paraId="33387CCF" w14:textId="4E5164E6"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225ca/cb</w:t>
            </w:r>
          </w:p>
        </w:tc>
        <w:tc>
          <w:tcPr>
            <w:tcW w:w="658" w:type="pct"/>
            <w:tcBorders>
              <w:top w:val="single" w:sz="4" w:space="0" w:color="auto"/>
              <w:left w:val="single" w:sz="4" w:space="0" w:color="auto"/>
              <w:bottom w:val="single" w:sz="4" w:space="0" w:color="auto"/>
              <w:right w:val="single" w:sz="4" w:space="0" w:color="auto"/>
            </w:tcBorders>
            <w:noWrap/>
            <w:hideMark/>
          </w:tcPr>
          <w:p w14:paraId="1918EE43" w14:textId="77777777" w:rsidR="000D7CEA" w:rsidRPr="004C6ED4" w:rsidRDefault="000D7CEA" w:rsidP="000D7CEA">
            <w:pPr>
              <w:jc w:val="right"/>
              <w:rPr>
                <w:rFonts w:eastAsiaTheme="minorHAnsi"/>
                <w:color w:val="000000"/>
                <w:sz w:val="20"/>
                <w:szCs w:val="20"/>
                <w:lang w:val="es-ES"/>
              </w:rPr>
            </w:pPr>
            <w:r w:rsidRPr="004C6ED4">
              <w:rPr>
                <w:color w:val="000000"/>
                <w:sz w:val="20"/>
                <w:lang w:val="es-ES"/>
              </w:rPr>
              <w:t>1</w:t>
            </w:r>
          </w:p>
        </w:tc>
        <w:tc>
          <w:tcPr>
            <w:tcW w:w="659" w:type="pct"/>
            <w:tcBorders>
              <w:top w:val="single" w:sz="4" w:space="0" w:color="auto"/>
              <w:left w:val="single" w:sz="4" w:space="0" w:color="auto"/>
              <w:bottom w:val="single" w:sz="4" w:space="0" w:color="auto"/>
              <w:right w:val="single" w:sz="4" w:space="0" w:color="auto"/>
            </w:tcBorders>
            <w:noWrap/>
            <w:hideMark/>
          </w:tcPr>
          <w:p w14:paraId="6C794ABE" w14:textId="77777777" w:rsidR="000D7CEA" w:rsidRPr="004C6ED4" w:rsidRDefault="000D7CEA" w:rsidP="000D7CEA">
            <w:pPr>
              <w:jc w:val="right"/>
              <w:rPr>
                <w:sz w:val="20"/>
                <w:szCs w:val="20"/>
                <w:lang w:val="es-ES"/>
              </w:rPr>
            </w:pPr>
            <w:r w:rsidRPr="004C6ED4">
              <w:rPr>
                <w:color w:val="000000"/>
                <w:sz w:val="20"/>
                <w:lang w:val="es-ES"/>
              </w:rPr>
              <w:t>1</w:t>
            </w:r>
          </w:p>
        </w:tc>
        <w:tc>
          <w:tcPr>
            <w:tcW w:w="658" w:type="pct"/>
            <w:tcBorders>
              <w:top w:val="single" w:sz="4" w:space="0" w:color="auto"/>
              <w:left w:val="single" w:sz="4" w:space="0" w:color="auto"/>
              <w:bottom w:val="single" w:sz="4" w:space="0" w:color="auto"/>
              <w:right w:val="single" w:sz="4" w:space="0" w:color="auto"/>
            </w:tcBorders>
            <w:noWrap/>
            <w:hideMark/>
          </w:tcPr>
          <w:p w14:paraId="04354307" w14:textId="77777777" w:rsidR="000D7CEA" w:rsidRPr="004C6ED4" w:rsidRDefault="000D7CEA" w:rsidP="000D7CEA">
            <w:pPr>
              <w:jc w:val="right"/>
              <w:rPr>
                <w:sz w:val="20"/>
                <w:szCs w:val="20"/>
                <w:lang w:val="es-ES"/>
              </w:rPr>
            </w:pPr>
            <w:r w:rsidRPr="004C6ED4">
              <w:rPr>
                <w:color w:val="000000"/>
                <w:sz w:val="20"/>
                <w:lang w:val="es-ES"/>
              </w:rPr>
              <w:t>1</w:t>
            </w:r>
          </w:p>
        </w:tc>
        <w:tc>
          <w:tcPr>
            <w:tcW w:w="659" w:type="pct"/>
            <w:tcBorders>
              <w:top w:val="single" w:sz="4" w:space="0" w:color="auto"/>
              <w:left w:val="single" w:sz="4" w:space="0" w:color="auto"/>
              <w:bottom w:val="single" w:sz="4" w:space="0" w:color="auto"/>
              <w:right w:val="single" w:sz="4" w:space="0" w:color="auto"/>
            </w:tcBorders>
            <w:hideMark/>
          </w:tcPr>
          <w:p w14:paraId="0A591B85" w14:textId="77777777" w:rsidR="000D7CEA" w:rsidRPr="004C6ED4" w:rsidRDefault="000D7CEA" w:rsidP="000D7CEA">
            <w:pPr>
              <w:jc w:val="right"/>
              <w:rPr>
                <w:iCs/>
                <w:color w:val="000000"/>
                <w:sz w:val="20"/>
                <w:szCs w:val="20"/>
                <w:lang w:val="es-ES"/>
              </w:rPr>
            </w:pPr>
            <w:r w:rsidRPr="004C6ED4">
              <w:rPr>
                <w:color w:val="000000"/>
                <w:sz w:val="20"/>
                <w:lang w:val="es-ES"/>
              </w:rPr>
              <w:t>0,017</w:t>
            </w:r>
          </w:p>
        </w:tc>
        <w:tc>
          <w:tcPr>
            <w:tcW w:w="658" w:type="pct"/>
            <w:tcBorders>
              <w:top w:val="single" w:sz="4" w:space="0" w:color="auto"/>
              <w:left w:val="single" w:sz="4" w:space="0" w:color="auto"/>
              <w:bottom w:val="single" w:sz="4" w:space="0" w:color="auto"/>
              <w:right w:val="single" w:sz="4" w:space="0" w:color="auto"/>
            </w:tcBorders>
            <w:hideMark/>
          </w:tcPr>
          <w:p w14:paraId="178164BB" w14:textId="77777777" w:rsidR="000D7CEA" w:rsidRPr="004C6ED4" w:rsidRDefault="000D7CEA" w:rsidP="000D7CEA">
            <w:pPr>
              <w:jc w:val="right"/>
              <w:rPr>
                <w:iCs/>
                <w:color w:val="000000"/>
                <w:sz w:val="20"/>
                <w:szCs w:val="20"/>
                <w:lang w:val="es-ES"/>
              </w:rPr>
            </w:pPr>
            <w:r w:rsidRPr="004C6ED4">
              <w:rPr>
                <w:color w:val="000000"/>
                <w:sz w:val="20"/>
                <w:lang w:val="es-ES"/>
              </w:rPr>
              <w:t>0</w:t>
            </w:r>
          </w:p>
        </w:tc>
        <w:tc>
          <w:tcPr>
            <w:tcW w:w="659" w:type="pct"/>
            <w:tcBorders>
              <w:top w:val="single" w:sz="4" w:space="0" w:color="auto"/>
              <w:left w:val="single" w:sz="4" w:space="0" w:color="auto"/>
              <w:bottom w:val="single" w:sz="4" w:space="0" w:color="auto"/>
              <w:right w:val="single" w:sz="4" w:space="0" w:color="auto"/>
            </w:tcBorders>
            <w:noWrap/>
            <w:hideMark/>
          </w:tcPr>
          <w:p w14:paraId="5A02223D" w14:textId="77777777" w:rsidR="000D7CEA" w:rsidRPr="004C6ED4" w:rsidRDefault="000D7CEA" w:rsidP="000D7CEA">
            <w:pPr>
              <w:jc w:val="right"/>
              <w:rPr>
                <w:iCs/>
                <w:color w:val="000000"/>
                <w:sz w:val="20"/>
                <w:szCs w:val="20"/>
                <w:lang w:val="es-ES"/>
              </w:rPr>
            </w:pPr>
            <w:r w:rsidRPr="004C6ED4">
              <w:rPr>
                <w:color w:val="000000"/>
                <w:sz w:val="20"/>
                <w:lang w:val="es-ES"/>
              </w:rPr>
              <w:t>1</w:t>
            </w:r>
          </w:p>
        </w:tc>
      </w:tr>
      <w:tr w:rsidR="000D7CEA" w:rsidRPr="004C6ED4" w14:paraId="4D0E04DA" w14:textId="77777777">
        <w:trPr>
          <w:trHeight w:val="152"/>
        </w:trPr>
        <w:tc>
          <w:tcPr>
            <w:tcW w:w="1049" w:type="pct"/>
            <w:tcBorders>
              <w:top w:val="single" w:sz="4" w:space="0" w:color="auto"/>
              <w:left w:val="single" w:sz="4" w:space="0" w:color="auto"/>
              <w:bottom w:val="single" w:sz="4" w:space="0" w:color="auto"/>
              <w:right w:val="single" w:sz="4" w:space="0" w:color="auto"/>
            </w:tcBorders>
            <w:noWrap/>
            <w:hideMark/>
          </w:tcPr>
          <w:p w14:paraId="542596EB" w14:textId="77777777" w:rsidR="000D7CEA" w:rsidRPr="004C6ED4" w:rsidRDefault="000D7CEA" w:rsidP="000D7CEA">
            <w:pPr>
              <w:jc w:val="left"/>
              <w:rPr>
                <w:b/>
                <w:bCs/>
                <w:color w:val="000000"/>
                <w:sz w:val="20"/>
                <w:szCs w:val="20"/>
                <w:lang w:val="es-ES"/>
              </w:rPr>
            </w:pPr>
            <w:r w:rsidRPr="004C6ED4">
              <w:rPr>
                <w:b/>
                <w:color w:val="000000"/>
                <w:sz w:val="20"/>
                <w:lang w:val="es-ES"/>
              </w:rPr>
              <w:t>Total</w:t>
            </w:r>
          </w:p>
        </w:tc>
        <w:tc>
          <w:tcPr>
            <w:tcW w:w="658" w:type="pct"/>
            <w:tcBorders>
              <w:top w:val="single" w:sz="4" w:space="0" w:color="auto"/>
              <w:left w:val="single" w:sz="4" w:space="0" w:color="auto"/>
              <w:bottom w:val="single" w:sz="4" w:space="0" w:color="auto"/>
              <w:right w:val="single" w:sz="4" w:space="0" w:color="auto"/>
            </w:tcBorders>
            <w:noWrap/>
            <w:hideMark/>
          </w:tcPr>
          <w:p w14:paraId="411B9F05" w14:textId="14762C32" w:rsidR="000D7CEA" w:rsidRPr="004C6ED4" w:rsidRDefault="000D7CEA" w:rsidP="000D7CEA">
            <w:pPr>
              <w:jc w:val="right"/>
              <w:rPr>
                <w:b/>
                <w:bCs/>
                <w:iCs/>
                <w:color w:val="000000"/>
                <w:sz w:val="20"/>
                <w:szCs w:val="20"/>
                <w:lang w:val="es-ES"/>
              </w:rPr>
            </w:pPr>
            <w:r w:rsidRPr="004C6ED4">
              <w:rPr>
                <w:b/>
                <w:color w:val="000000"/>
                <w:sz w:val="20"/>
                <w:lang w:val="es-ES"/>
              </w:rPr>
              <w:t>14</w:t>
            </w:r>
            <w:r w:rsidR="003B193D" w:rsidRPr="004C6ED4">
              <w:rPr>
                <w:b/>
                <w:color w:val="000000"/>
                <w:sz w:val="20"/>
                <w:lang w:val="es-ES"/>
              </w:rPr>
              <w:t>.</w:t>
            </w:r>
            <w:r w:rsidRPr="004C6ED4">
              <w:rPr>
                <w:b/>
                <w:color w:val="000000"/>
                <w:sz w:val="20"/>
                <w:lang w:val="es-ES"/>
              </w:rPr>
              <w:t>221</w:t>
            </w:r>
          </w:p>
        </w:tc>
        <w:tc>
          <w:tcPr>
            <w:tcW w:w="659" w:type="pct"/>
            <w:tcBorders>
              <w:top w:val="single" w:sz="4" w:space="0" w:color="auto"/>
              <w:left w:val="single" w:sz="4" w:space="0" w:color="auto"/>
              <w:bottom w:val="single" w:sz="4" w:space="0" w:color="auto"/>
              <w:right w:val="single" w:sz="4" w:space="0" w:color="auto"/>
            </w:tcBorders>
            <w:noWrap/>
            <w:hideMark/>
          </w:tcPr>
          <w:p w14:paraId="5BB06100" w14:textId="17D43269" w:rsidR="000D7CEA" w:rsidRPr="004C6ED4" w:rsidRDefault="000D7CEA" w:rsidP="000D7CEA">
            <w:pPr>
              <w:jc w:val="right"/>
              <w:rPr>
                <w:b/>
                <w:sz w:val="20"/>
                <w:szCs w:val="20"/>
                <w:lang w:val="es-ES"/>
              </w:rPr>
            </w:pPr>
            <w:r w:rsidRPr="004C6ED4">
              <w:rPr>
                <w:b/>
                <w:color w:val="000000"/>
                <w:sz w:val="20"/>
                <w:lang w:val="es-ES"/>
              </w:rPr>
              <w:t>14</w:t>
            </w:r>
            <w:r w:rsidR="003B193D" w:rsidRPr="004C6ED4">
              <w:rPr>
                <w:b/>
                <w:color w:val="000000"/>
                <w:sz w:val="20"/>
                <w:lang w:val="es-ES"/>
              </w:rPr>
              <w:t>.</w:t>
            </w:r>
            <w:r w:rsidRPr="004C6ED4">
              <w:rPr>
                <w:b/>
                <w:color w:val="000000"/>
                <w:sz w:val="20"/>
                <w:lang w:val="es-ES"/>
              </w:rPr>
              <w:t>604</w:t>
            </w:r>
          </w:p>
        </w:tc>
        <w:tc>
          <w:tcPr>
            <w:tcW w:w="658" w:type="pct"/>
            <w:tcBorders>
              <w:top w:val="single" w:sz="4" w:space="0" w:color="auto"/>
              <w:left w:val="single" w:sz="4" w:space="0" w:color="auto"/>
              <w:bottom w:val="single" w:sz="4" w:space="0" w:color="auto"/>
              <w:right w:val="single" w:sz="4" w:space="0" w:color="auto"/>
            </w:tcBorders>
            <w:noWrap/>
            <w:hideMark/>
          </w:tcPr>
          <w:p w14:paraId="18862334" w14:textId="5CC2748A" w:rsidR="000D7CEA" w:rsidRPr="004C6ED4" w:rsidRDefault="000D7CEA" w:rsidP="000D7CEA">
            <w:pPr>
              <w:jc w:val="right"/>
              <w:rPr>
                <w:b/>
                <w:sz w:val="20"/>
                <w:szCs w:val="20"/>
                <w:lang w:val="es-ES"/>
              </w:rPr>
            </w:pPr>
            <w:r w:rsidRPr="004C6ED4">
              <w:rPr>
                <w:b/>
                <w:color w:val="000000"/>
                <w:sz w:val="20"/>
                <w:lang w:val="es-ES"/>
              </w:rPr>
              <w:t>14</w:t>
            </w:r>
            <w:r w:rsidR="003B193D" w:rsidRPr="004C6ED4">
              <w:rPr>
                <w:b/>
                <w:color w:val="000000"/>
                <w:sz w:val="20"/>
                <w:lang w:val="es-ES"/>
              </w:rPr>
              <w:t>.</w:t>
            </w:r>
            <w:r w:rsidRPr="004C6ED4">
              <w:rPr>
                <w:b/>
                <w:color w:val="000000"/>
                <w:sz w:val="20"/>
                <w:lang w:val="es-ES"/>
              </w:rPr>
              <w:t>382</w:t>
            </w:r>
          </w:p>
        </w:tc>
        <w:tc>
          <w:tcPr>
            <w:tcW w:w="659" w:type="pct"/>
            <w:tcBorders>
              <w:top w:val="single" w:sz="4" w:space="0" w:color="auto"/>
              <w:left w:val="single" w:sz="4" w:space="0" w:color="auto"/>
              <w:bottom w:val="single" w:sz="4" w:space="0" w:color="auto"/>
              <w:right w:val="single" w:sz="4" w:space="0" w:color="auto"/>
            </w:tcBorders>
            <w:hideMark/>
          </w:tcPr>
          <w:p w14:paraId="6D015270" w14:textId="63AF3F1D" w:rsidR="000D7CEA" w:rsidRPr="004C6ED4" w:rsidRDefault="000D7CEA" w:rsidP="000D7CEA">
            <w:pPr>
              <w:jc w:val="right"/>
              <w:rPr>
                <w:b/>
                <w:bCs/>
                <w:iCs/>
                <w:color w:val="000000"/>
                <w:sz w:val="20"/>
                <w:szCs w:val="20"/>
                <w:lang w:val="es-ES"/>
              </w:rPr>
            </w:pPr>
            <w:r w:rsidRPr="004C6ED4">
              <w:rPr>
                <w:b/>
                <w:color w:val="000000"/>
                <w:sz w:val="20"/>
                <w:lang w:val="es-ES"/>
              </w:rPr>
              <w:t>14</w:t>
            </w:r>
            <w:r w:rsidR="003B193D" w:rsidRPr="004C6ED4">
              <w:rPr>
                <w:b/>
                <w:color w:val="000000"/>
                <w:sz w:val="20"/>
                <w:lang w:val="es-ES"/>
              </w:rPr>
              <w:t>.</w:t>
            </w:r>
            <w:r w:rsidRPr="004C6ED4">
              <w:rPr>
                <w:b/>
                <w:color w:val="000000"/>
                <w:sz w:val="20"/>
                <w:lang w:val="es-ES"/>
              </w:rPr>
              <w:t>223</w:t>
            </w:r>
          </w:p>
        </w:tc>
        <w:tc>
          <w:tcPr>
            <w:tcW w:w="658" w:type="pct"/>
            <w:tcBorders>
              <w:top w:val="single" w:sz="4" w:space="0" w:color="auto"/>
              <w:left w:val="single" w:sz="4" w:space="0" w:color="auto"/>
              <w:bottom w:val="single" w:sz="4" w:space="0" w:color="auto"/>
              <w:right w:val="single" w:sz="4" w:space="0" w:color="auto"/>
            </w:tcBorders>
            <w:hideMark/>
          </w:tcPr>
          <w:p w14:paraId="66C476A4" w14:textId="291D84CB" w:rsidR="000D7CEA" w:rsidRPr="004C6ED4" w:rsidRDefault="000D7CEA" w:rsidP="000D7CEA">
            <w:pPr>
              <w:jc w:val="right"/>
              <w:rPr>
                <w:b/>
                <w:bCs/>
                <w:iCs/>
                <w:color w:val="000000"/>
                <w:sz w:val="20"/>
                <w:szCs w:val="20"/>
                <w:lang w:val="es-ES"/>
              </w:rPr>
            </w:pPr>
            <w:r w:rsidRPr="004C6ED4">
              <w:rPr>
                <w:b/>
                <w:color w:val="000000"/>
                <w:sz w:val="20"/>
                <w:lang w:val="es-ES"/>
              </w:rPr>
              <w:t>10</w:t>
            </w:r>
            <w:r w:rsidR="003B193D" w:rsidRPr="004C6ED4">
              <w:rPr>
                <w:b/>
                <w:color w:val="000000"/>
                <w:sz w:val="20"/>
                <w:lang w:val="es-ES"/>
              </w:rPr>
              <w:t>.</w:t>
            </w:r>
            <w:r w:rsidRPr="004C6ED4">
              <w:rPr>
                <w:b/>
                <w:color w:val="000000"/>
                <w:sz w:val="20"/>
                <w:lang w:val="es-ES"/>
              </w:rPr>
              <w:t>683</w:t>
            </w:r>
          </w:p>
        </w:tc>
        <w:tc>
          <w:tcPr>
            <w:tcW w:w="659" w:type="pct"/>
            <w:tcBorders>
              <w:top w:val="single" w:sz="4" w:space="0" w:color="auto"/>
              <w:left w:val="single" w:sz="4" w:space="0" w:color="auto"/>
              <w:bottom w:val="single" w:sz="4" w:space="0" w:color="auto"/>
              <w:right w:val="single" w:sz="4" w:space="0" w:color="auto"/>
            </w:tcBorders>
            <w:noWrap/>
            <w:hideMark/>
          </w:tcPr>
          <w:p w14:paraId="1A085769" w14:textId="71CBC2EA" w:rsidR="000D7CEA" w:rsidRPr="004C6ED4" w:rsidRDefault="000D7CEA" w:rsidP="000D7CEA">
            <w:pPr>
              <w:jc w:val="right"/>
              <w:rPr>
                <w:b/>
                <w:bCs/>
                <w:iCs/>
                <w:color w:val="000000"/>
                <w:sz w:val="20"/>
                <w:szCs w:val="20"/>
                <w:lang w:val="es-ES"/>
              </w:rPr>
            </w:pPr>
            <w:r w:rsidRPr="004C6ED4">
              <w:rPr>
                <w:b/>
                <w:color w:val="000000"/>
                <w:sz w:val="20"/>
                <w:lang w:val="es-ES"/>
              </w:rPr>
              <w:t>18</w:t>
            </w:r>
            <w:r w:rsidR="003B193D" w:rsidRPr="004C6ED4">
              <w:rPr>
                <w:b/>
                <w:color w:val="000000"/>
                <w:sz w:val="20"/>
                <w:lang w:val="es-ES"/>
              </w:rPr>
              <w:t>.</w:t>
            </w:r>
            <w:r w:rsidRPr="004C6ED4">
              <w:rPr>
                <w:b/>
                <w:color w:val="000000"/>
                <w:sz w:val="20"/>
                <w:lang w:val="es-ES"/>
              </w:rPr>
              <w:t>865</w:t>
            </w:r>
          </w:p>
        </w:tc>
      </w:tr>
    </w:tbl>
    <w:p w14:paraId="2DDCF165" w14:textId="236EA68E" w:rsidR="000D7CEA" w:rsidRPr="004C6ED4" w:rsidRDefault="000D7CEA" w:rsidP="000D7CEA">
      <w:pPr>
        <w:spacing w:after="20"/>
        <w:rPr>
          <w:sz w:val="18"/>
          <w:szCs w:val="18"/>
          <w:lang w:val="es-ES"/>
        </w:rPr>
      </w:pPr>
      <w:r w:rsidRPr="004C6ED4">
        <w:rPr>
          <w:sz w:val="18"/>
          <w:lang w:val="es-ES"/>
        </w:rPr>
        <w:t>* El Gobierno de China informó un consumo de 173</w:t>
      </w:r>
      <w:r w:rsidR="003B193D" w:rsidRPr="004C6ED4">
        <w:rPr>
          <w:sz w:val="18"/>
          <w:lang w:val="es-ES"/>
        </w:rPr>
        <w:t>.</w:t>
      </w:r>
      <w:r w:rsidRPr="004C6ED4">
        <w:rPr>
          <w:sz w:val="18"/>
          <w:lang w:val="es-ES"/>
        </w:rPr>
        <w:t>662 </w:t>
      </w:r>
      <w:r w:rsidR="00AB212A" w:rsidRPr="004C6ED4">
        <w:rPr>
          <w:sz w:val="18"/>
          <w:lang w:val="es-ES"/>
        </w:rPr>
        <w:t xml:space="preserve">t </w:t>
      </w:r>
      <w:r w:rsidRPr="004C6ED4">
        <w:rPr>
          <w:sz w:val="18"/>
          <w:lang w:val="es-ES"/>
        </w:rPr>
        <w:t>en el informe del programa de país de 2019.</w:t>
      </w:r>
    </w:p>
    <w:p w14:paraId="10256D23" w14:textId="77777777" w:rsidR="000D7CEA" w:rsidRPr="004C6ED4" w:rsidRDefault="000D7CEA" w:rsidP="000D7CEA">
      <w:pPr>
        <w:rPr>
          <w:lang w:val="es-ES"/>
        </w:rPr>
      </w:pPr>
    </w:p>
    <w:p w14:paraId="06D88919" w14:textId="3DFB56D6" w:rsidR="000D7CEA" w:rsidRPr="004C6ED4" w:rsidRDefault="000D7CEA" w:rsidP="00B554E9">
      <w:pPr>
        <w:pStyle w:val="Heading1"/>
        <w:numPr>
          <w:ilvl w:val="0"/>
          <w:numId w:val="6"/>
        </w:numPr>
        <w:tabs>
          <w:tab w:val="clear" w:pos="0"/>
        </w:tabs>
        <w:rPr>
          <w:lang w:val="es-ES"/>
        </w:rPr>
      </w:pPr>
      <w:r w:rsidRPr="004C6ED4">
        <w:rPr>
          <w:lang w:val="es-ES"/>
        </w:rPr>
        <w:t>El consumo de HCFC en China sigue estando dominado por tres sustancias: HCFC</w:t>
      </w:r>
      <w:r w:rsidRPr="004C6ED4">
        <w:rPr>
          <w:lang w:val="es-ES"/>
        </w:rPr>
        <w:noBreakHyphen/>
        <w:t>22, HCFC</w:t>
      </w:r>
      <w:r w:rsidRPr="004C6ED4">
        <w:rPr>
          <w:lang w:val="es-ES"/>
        </w:rPr>
        <w:noBreakHyphen/>
        <w:t>141b y HCFC</w:t>
      </w:r>
      <w:r w:rsidRPr="004C6ED4">
        <w:rPr>
          <w:lang w:val="es-ES"/>
        </w:rPr>
        <w:noBreakHyphen/>
        <w:t>142b, que en conjunto representan el 99,9% del consumo del país (en toneladas PAO). El consumo global de HCFC en 2020 fue un 24,8% menor (en toneladas PAO) que en 2019 y se cumplió el objetivo de reducción del 35% establecido en el Protocolo de Montreal. Las reducciones en el consumo de HCFC por sector se analizan en los informes detallados e independientes sobre la marcha de las actividades relativos a la ejecución de los planes para los sectores de espumas de XPS, espumas de PU, refrigeración industrial y comercial, acondicionadores de aire de habitación, disolventes y servicio y mantenimiento de equipos de refrigeración que se adjunta a la presente nota de la Secretaría.</w:t>
      </w:r>
    </w:p>
    <w:p w14:paraId="3C102C18" w14:textId="06C3BAF8" w:rsidR="000D7CEA" w:rsidRPr="004C6ED4" w:rsidRDefault="000D7CEA" w:rsidP="00B554E9">
      <w:pPr>
        <w:pStyle w:val="Heading1"/>
        <w:numPr>
          <w:ilvl w:val="0"/>
          <w:numId w:val="6"/>
        </w:numPr>
        <w:tabs>
          <w:tab w:val="clear" w:pos="0"/>
        </w:tabs>
        <w:rPr>
          <w:lang w:val="es-ES"/>
        </w:rPr>
      </w:pPr>
      <w:r w:rsidRPr="004C6ED4">
        <w:rPr>
          <w:lang w:val="es-ES"/>
        </w:rPr>
        <w:t>El Gobierno de China ha comunicado los datos del programa de país (PP) para 2020. En el Cuadro 5 se presenta el consumo de HCFC por sector para 2020, que confirma el cumplimiento de los límites para el sector de fabricación para el consumo establecidos en las filas 1.3.1, 1.3.2, 1.3.3, 1.3.4 y 1.3.5 del Apéndice 2</w:t>
      </w:r>
      <w:r w:rsidRPr="004C6ED4">
        <w:rPr>
          <w:lang w:val="es-ES"/>
        </w:rPr>
        <w:noBreakHyphen/>
        <w:t xml:space="preserve">A del Acuerdo entre el Gobierno de China y el Comité Ejecutivo para la etapa II del PGEH. </w:t>
      </w:r>
    </w:p>
    <w:p w14:paraId="53786E68" w14:textId="77777777" w:rsidR="000D7CEA" w:rsidRPr="004C6ED4" w:rsidRDefault="000D7CEA" w:rsidP="000D7CEA">
      <w:pPr>
        <w:tabs>
          <w:tab w:val="left" w:pos="8442"/>
        </w:tabs>
        <w:rPr>
          <w:b/>
          <w:lang w:val="es-ES"/>
        </w:rPr>
      </w:pPr>
      <w:r w:rsidRPr="004C6ED4">
        <w:rPr>
          <w:b/>
          <w:lang w:val="es-ES"/>
        </w:rPr>
        <w:t>Cuadro 5. Consumo de HCFC (en toneladas PAO) por sector en China en 2020*</w:t>
      </w:r>
    </w:p>
    <w:tbl>
      <w:tblPr>
        <w:tblW w:w="5000" w:type="pct"/>
        <w:tblLook w:val="04A0" w:firstRow="1" w:lastRow="0" w:firstColumn="1" w:lastColumn="0" w:noHBand="0" w:noVBand="1"/>
      </w:tblPr>
      <w:tblGrid>
        <w:gridCol w:w="2813"/>
        <w:gridCol w:w="1022"/>
        <w:gridCol w:w="995"/>
        <w:gridCol w:w="916"/>
        <w:gridCol w:w="916"/>
        <w:gridCol w:w="1183"/>
        <w:gridCol w:w="1505"/>
      </w:tblGrid>
      <w:tr w:rsidR="000D7CEA" w:rsidRPr="004C6ED4" w14:paraId="1A1108A3" w14:textId="77777777">
        <w:trPr>
          <w:trHeight w:val="243"/>
          <w:tblHeader/>
        </w:trPr>
        <w:tc>
          <w:tcPr>
            <w:tcW w:w="1589" w:type="pct"/>
            <w:tcBorders>
              <w:top w:val="single" w:sz="4" w:space="0" w:color="auto"/>
              <w:left w:val="single" w:sz="4" w:space="0" w:color="auto"/>
              <w:bottom w:val="single" w:sz="4" w:space="0" w:color="auto"/>
              <w:right w:val="single" w:sz="4" w:space="0" w:color="auto"/>
            </w:tcBorders>
            <w:noWrap/>
            <w:vAlign w:val="center"/>
            <w:hideMark/>
          </w:tcPr>
          <w:p w14:paraId="4E3075E1" w14:textId="77777777" w:rsidR="000D7CEA" w:rsidRPr="004C6ED4" w:rsidRDefault="000D7CEA" w:rsidP="000D7CEA">
            <w:pPr>
              <w:jc w:val="center"/>
              <w:rPr>
                <w:b/>
                <w:bCs/>
                <w:color w:val="000000"/>
                <w:sz w:val="20"/>
                <w:szCs w:val="20"/>
                <w:lang w:val="es-ES"/>
              </w:rPr>
            </w:pPr>
            <w:r w:rsidRPr="004C6ED4">
              <w:rPr>
                <w:b/>
                <w:color w:val="000000"/>
                <w:sz w:val="20"/>
                <w:lang w:val="es-ES"/>
              </w:rPr>
              <w:t>Sustancia</w:t>
            </w:r>
          </w:p>
        </w:tc>
        <w:tc>
          <w:tcPr>
            <w:tcW w:w="631" w:type="pct"/>
            <w:tcBorders>
              <w:top w:val="single" w:sz="4" w:space="0" w:color="auto"/>
              <w:left w:val="single" w:sz="4" w:space="0" w:color="auto"/>
              <w:bottom w:val="single" w:sz="4" w:space="0" w:color="auto"/>
              <w:right w:val="single" w:sz="4" w:space="0" w:color="auto"/>
            </w:tcBorders>
            <w:vAlign w:val="center"/>
            <w:hideMark/>
          </w:tcPr>
          <w:p w14:paraId="34271A5F" w14:textId="77777777" w:rsidR="000D7CEA" w:rsidRPr="004C6ED4" w:rsidRDefault="000D7CEA" w:rsidP="000D7CEA">
            <w:pPr>
              <w:jc w:val="center"/>
              <w:rPr>
                <w:b/>
                <w:bCs/>
                <w:color w:val="000000"/>
                <w:sz w:val="20"/>
                <w:szCs w:val="20"/>
                <w:lang w:val="es-ES"/>
              </w:rPr>
            </w:pPr>
            <w:r w:rsidRPr="004C6ED4">
              <w:rPr>
                <w:b/>
                <w:color w:val="000000"/>
                <w:sz w:val="20"/>
                <w:lang w:val="es-ES"/>
              </w:rPr>
              <w:t>Espumas de XPS</w:t>
            </w:r>
          </w:p>
        </w:tc>
        <w:tc>
          <w:tcPr>
            <w:tcW w:w="556" w:type="pct"/>
            <w:tcBorders>
              <w:top w:val="single" w:sz="4" w:space="0" w:color="auto"/>
              <w:left w:val="single" w:sz="4" w:space="0" w:color="auto"/>
              <w:bottom w:val="single" w:sz="4" w:space="0" w:color="auto"/>
              <w:right w:val="single" w:sz="4" w:space="0" w:color="auto"/>
            </w:tcBorders>
            <w:vAlign w:val="center"/>
            <w:hideMark/>
          </w:tcPr>
          <w:p w14:paraId="5B2B7BFC" w14:textId="77777777" w:rsidR="000D7CEA" w:rsidRPr="004C6ED4" w:rsidRDefault="000D7CEA" w:rsidP="000D7CEA">
            <w:pPr>
              <w:jc w:val="center"/>
              <w:rPr>
                <w:b/>
                <w:bCs/>
                <w:color w:val="000000"/>
                <w:sz w:val="20"/>
                <w:szCs w:val="20"/>
                <w:lang w:val="es-ES"/>
              </w:rPr>
            </w:pPr>
            <w:r w:rsidRPr="004C6ED4">
              <w:rPr>
                <w:b/>
                <w:color w:val="000000"/>
                <w:sz w:val="20"/>
                <w:lang w:val="es-ES"/>
              </w:rPr>
              <w:t>Espumas de PU</w:t>
            </w:r>
          </w:p>
        </w:tc>
        <w:tc>
          <w:tcPr>
            <w:tcW w:w="556" w:type="pct"/>
            <w:tcBorders>
              <w:top w:val="single" w:sz="4" w:space="0" w:color="auto"/>
              <w:left w:val="single" w:sz="4" w:space="0" w:color="auto"/>
              <w:bottom w:val="single" w:sz="4" w:space="0" w:color="auto"/>
              <w:right w:val="single" w:sz="4" w:space="0" w:color="auto"/>
            </w:tcBorders>
            <w:vAlign w:val="center"/>
            <w:hideMark/>
          </w:tcPr>
          <w:p w14:paraId="2E406BB5" w14:textId="77777777" w:rsidR="000D7CEA" w:rsidRPr="004C6ED4" w:rsidRDefault="000D7CEA" w:rsidP="000D7CEA">
            <w:pPr>
              <w:jc w:val="center"/>
              <w:rPr>
                <w:b/>
                <w:bCs/>
                <w:color w:val="000000"/>
                <w:sz w:val="20"/>
                <w:szCs w:val="20"/>
                <w:lang w:val="es-ES"/>
              </w:rPr>
            </w:pPr>
            <w:r w:rsidRPr="004C6ED4">
              <w:rPr>
                <w:b/>
                <w:color w:val="000000"/>
                <w:sz w:val="20"/>
                <w:lang w:val="es-ES"/>
              </w:rPr>
              <w:t>ICR</w:t>
            </w:r>
          </w:p>
        </w:tc>
        <w:tc>
          <w:tcPr>
            <w:tcW w:w="556" w:type="pct"/>
            <w:tcBorders>
              <w:top w:val="single" w:sz="4" w:space="0" w:color="auto"/>
              <w:left w:val="single" w:sz="4" w:space="0" w:color="auto"/>
              <w:bottom w:val="single" w:sz="4" w:space="0" w:color="auto"/>
              <w:right w:val="single" w:sz="4" w:space="0" w:color="auto"/>
            </w:tcBorders>
            <w:vAlign w:val="center"/>
            <w:hideMark/>
          </w:tcPr>
          <w:p w14:paraId="7870CD93" w14:textId="77777777" w:rsidR="000D7CEA" w:rsidRPr="004C6ED4" w:rsidRDefault="000D7CEA" w:rsidP="000D7CEA">
            <w:pPr>
              <w:jc w:val="center"/>
              <w:rPr>
                <w:b/>
                <w:bCs/>
                <w:color w:val="000000"/>
                <w:sz w:val="20"/>
                <w:szCs w:val="20"/>
                <w:lang w:val="es-ES"/>
              </w:rPr>
            </w:pPr>
            <w:r w:rsidRPr="004C6ED4">
              <w:rPr>
                <w:b/>
                <w:color w:val="000000"/>
                <w:sz w:val="20"/>
                <w:lang w:val="es-ES"/>
              </w:rPr>
              <w:t>RAC</w:t>
            </w:r>
          </w:p>
        </w:tc>
        <w:tc>
          <w:tcPr>
            <w:tcW w:w="556" w:type="pct"/>
            <w:tcBorders>
              <w:top w:val="single" w:sz="4" w:space="0" w:color="auto"/>
              <w:left w:val="single" w:sz="4" w:space="0" w:color="auto"/>
              <w:bottom w:val="single" w:sz="4" w:space="0" w:color="auto"/>
              <w:right w:val="single" w:sz="4" w:space="0" w:color="auto"/>
            </w:tcBorders>
            <w:vAlign w:val="center"/>
            <w:hideMark/>
          </w:tcPr>
          <w:p w14:paraId="1A8B83E7" w14:textId="77777777" w:rsidR="000D7CEA" w:rsidRPr="004C6ED4" w:rsidRDefault="000D7CEA" w:rsidP="000D7CEA">
            <w:pPr>
              <w:jc w:val="center"/>
              <w:rPr>
                <w:b/>
                <w:bCs/>
                <w:color w:val="000000"/>
                <w:sz w:val="20"/>
                <w:szCs w:val="20"/>
                <w:lang w:val="es-ES"/>
              </w:rPr>
            </w:pPr>
            <w:r w:rsidRPr="004C6ED4">
              <w:rPr>
                <w:b/>
                <w:color w:val="000000"/>
                <w:sz w:val="20"/>
                <w:lang w:val="es-ES"/>
              </w:rPr>
              <w:t>Disolventes</w:t>
            </w:r>
          </w:p>
        </w:tc>
        <w:tc>
          <w:tcPr>
            <w:tcW w:w="555" w:type="pct"/>
            <w:tcBorders>
              <w:top w:val="single" w:sz="4" w:space="0" w:color="auto"/>
              <w:left w:val="single" w:sz="4" w:space="0" w:color="auto"/>
              <w:bottom w:val="single" w:sz="4" w:space="0" w:color="auto"/>
              <w:right w:val="single" w:sz="4" w:space="0" w:color="auto"/>
            </w:tcBorders>
            <w:vAlign w:val="center"/>
            <w:hideMark/>
          </w:tcPr>
          <w:p w14:paraId="7550065D" w14:textId="77777777" w:rsidR="000D7CEA" w:rsidRPr="004C6ED4" w:rsidRDefault="000D7CEA" w:rsidP="000D7CEA">
            <w:pPr>
              <w:jc w:val="center"/>
              <w:rPr>
                <w:b/>
                <w:bCs/>
                <w:color w:val="000000"/>
                <w:sz w:val="20"/>
                <w:szCs w:val="20"/>
                <w:lang w:val="es-ES"/>
              </w:rPr>
            </w:pPr>
            <w:r w:rsidRPr="004C6ED4">
              <w:rPr>
                <w:b/>
                <w:color w:val="000000"/>
                <w:sz w:val="20"/>
                <w:lang w:val="es-ES"/>
              </w:rPr>
              <w:t>Servicio y mantenimiento</w:t>
            </w:r>
          </w:p>
        </w:tc>
      </w:tr>
      <w:tr w:rsidR="000D7CEA" w:rsidRPr="004C6ED4" w14:paraId="54B1C593" w14:textId="77777777">
        <w:trPr>
          <w:trHeight w:val="89"/>
        </w:trPr>
        <w:tc>
          <w:tcPr>
            <w:tcW w:w="1589" w:type="pct"/>
            <w:tcBorders>
              <w:top w:val="single" w:sz="4" w:space="0" w:color="auto"/>
              <w:left w:val="single" w:sz="4" w:space="0" w:color="auto"/>
              <w:bottom w:val="single" w:sz="4" w:space="0" w:color="auto"/>
              <w:right w:val="single" w:sz="4" w:space="0" w:color="auto"/>
            </w:tcBorders>
            <w:hideMark/>
          </w:tcPr>
          <w:p w14:paraId="1A850998" w14:textId="7B742A08"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22</w:t>
            </w:r>
          </w:p>
        </w:tc>
        <w:tc>
          <w:tcPr>
            <w:tcW w:w="631" w:type="pct"/>
            <w:tcBorders>
              <w:top w:val="single" w:sz="4" w:space="0" w:color="auto"/>
              <w:left w:val="nil"/>
              <w:bottom w:val="single" w:sz="4" w:space="0" w:color="auto"/>
              <w:right w:val="single" w:sz="4" w:space="0" w:color="auto"/>
            </w:tcBorders>
            <w:hideMark/>
          </w:tcPr>
          <w:p w14:paraId="7CCDBE6B" w14:textId="61EBF062"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265,00</w:t>
            </w:r>
          </w:p>
        </w:tc>
        <w:tc>
          <w:tcPr>
            <w:tcW w:w="556" w:type="pct"/>
            <w:tcBorders>
              <w:top w:val="single" w:sz="4" w:space="0" w:color="auto"/>
              <w:left w:val="single" w:sz="4" w:space="0" w:color="auto"/>
              <w:bottom w:val="single" w:sz="4" w:space="0" w:color="auto"/>
              <w:right w:val="single" w:sz="4" w:space="0" w:color="auto"/>
            </w:tcBorders>
            <w:hideMark/>
          </w:tcPr>
          <w:p w14:paraId="7C0F0388"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67077190" w14:textId="2EF1FE0F"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540,00</w:t>
            </w:r>
          </w:p>
        </w:tc>
        <w:tc>
          <w:tcPr>
            <w:tcW w:w="556" w:type="pct"/>
            <w:tcBorders>
              <w:top w:val="single" w:sz="4" w:space="0" w:color="auto"/>
              <w:left w:val="single" w:sz="4" w:space="0" w:color="auto"/>
              <w:bottom w:val="single" w:sz="4" w:space="0" w:color="auto"/>
              <w:right w:val="single" w:sz="4" w:space="0" w:color="auto"/>
            </w:tcBorders>
            <w:hideMark/>
          </w:tcPr>
          <w:p w14:paraId="239C9694" w14:textId="2FF677EA"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595,00</w:t>
            </w:r>
          </w:p>
        </w:tc>
        <w:tc>
          <w:tcPr>
            <w:tcW w:w="556" w:type="pct"/>
            <w:tcBorders>
              <w:top w:val="single" w:sz="4" w:space="0" w:color="auto"/>
              <w:left w:val="single" w:sz="4" w:space="0" w:color="auto"/>
              <w:bottom w:val="single" w:sz="4" w:space="0" w:color="auto"/>
              <w:right w:val="single" w:sz="4" w:space="0" w:color="auto"/>
            </w:tcBorders>
            <w:hideMark/>
          </w:tcPr>
          <w:p w14:paraId="49496982"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5" w:type="pct"/>
            <w:tcBorders>
              <w:top w:val="single" w:sz="4" w:space="0" w:color="auto"/>
              <w:left w:val="single" w:sz="4" w:space="0" w:color="auto"/>
              <w:bottom w:val="single" w:sz="4" w:space="0" w:color="auto"/>
              <w:right w:val="single" w:sz="4" w:space="0" w:color="auto"/>
            </w:tcBorders>
            <w:hideMark/>
          </w:tcPr>
          <w:p w14:paraId="20616D7B" w14:textId="7EBB727E"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939,77</w:t>
            </w:r>
          </w:p>
        </w:tc>
      </w:tr>
      <w:tr w:rsidR="000D7CEA" w:rsidRPr="004C6ED4" w14:paraId="6A6DD71B" w14:textId="77777777">
        <w:trPr>
          <w:trHeight w:val="60"/>
        </w:trPr>
        <w:tc>
          <w:tcPr>
            <w:tcW w:w="1589" w:type="pct"/>
            <w:tcBorders>
              <w:top w:val="nil"/>
              <w:left w:val="single" w:sz="4" w:space="0" w:color="auto"/>
              <w:bottom w:val="single" w:sz="4" w:space="0" w:color="auto"/>
              <w:right w:val="single" w:sz="4" w:space="0" w:color="auto"/>
            </w:tcBorders>
            <w:hideMark/>
          </w:tcPr>
          <w:p w14:paraId="42F57397" w14:textId="120284EC"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141b</w:t>
            </w:r>
          </w:p>
        </w:tc>
        <w:tc>
          <w:tcPr>
            <w:tcW w:w="631" w:type="pct"/>
            <w:tcBorders>
              <w:top w:val="single" w:sz="4" w:space="0" w:color="auto"/>
              <w:left w:val="nil"/>
              <w:bottom w:val="single" w:sz="4" w:space="0" w:color="auto"/>
              <w:right w:val="single" w:sz="4" w:space="0" w:color="auto"/>
            </w:tcBorders>
            <w:hideMark/>
          </w:tcPr>
          <w:p w14:paraId="5D6043DE"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51187796" w14:textId="2432DF9B"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879,41</w:t>
            </w:r>
          </w:p>
        </w:tc>
        <w:tc>
          <w:tcPr>
            <w:tcW w:w="556" w:type="pct"/>
            <w:tcBorders>
              <w:top w:val="single" w:sz="4" w:space="0" w:color="auto"/>
              <w:left w:val="single" w:sz="4" w:space="0" w:color="auto"/>
              <w:bottom w:val="single" w:sz="4" w:space="0" w:color="auto"/>
              <w:right w:val="single" w:sz="4" w:space="0" w:color="auto"/>
            </w:tcBorders>
            <w:hideMark/>
          </w:tcPr>
          <w:p w14:paraId="32B08A76"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39BCA9F5"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15D0F4B9" w14:textId="77777777" w:rsidR="000D7CEA" w:rsidRPr="004C6ED4" w:rsidRDefault="000D7CEA" w:rsidP="000D7CEA">
            <w:pPr>
              <w:jc w:val="right"/>
              <w:rPr>
                <w:color w:val="000000"/>
                <w:sz w:val="20"/>
                <w:szCs w:val="20"/>
                <w:lang w:val="es-ES"/>
              </w:rPr>
            </w:pPr>
            <w:r w:rsidRPr="004C6ED4">
              <w:rPr>
                <w:color w:val="000000"/>
                <w:sz w:val="20"/>
                <w:lang w:val="es-ES"/>
              </w:rPr>
              <w:t>308,00</w:t>
            </w:r>
          </w:p>
        </w:tc>
        <w:tc>
          <w:tcPr>
            <w:tcW w:w="555" w:type="pct"/>
            <w:tcBorders>
              <w:top w:val="single" w:sz="4" w:space="0" w:color="auto"/>
              <w:left w:val="single" w:sz="4" w:space="0" w:color="auto"/>
              <w:bottom w:val="single" w:sz="4" w:space="0" w:color="auto"/>
              <w:right w:val="single" w:sz="4" w:space="0" w:color="auto"/>
            </w:tcBorders>
            <w:hideMark/>
          </w:tcPr>
          <w:p w14:paraId="0C491315" w14:textId="77777777" w:rsidR="000D7CEA" w:rsidRPr="004C6ED4" w:rsidRDefault="000D7CEA" w:rsidP="000D7CEA">
            <w:pPr>
              <w:jc w:val="right"/>
              <w:rPr>
                <w:color w:val="000000"/>
                <w:sz w:val="20"/>
                <w:szCs w:val="20"/>
                <w:lang w:val="es-ES"/>
              </w:rPr>
            </w:pPr>
            <w:r w:rsidRPr="004C6ED4">
              <w:rPr>
                <w:color w:val="000000"/>
                <w:sz w:val="20"/>
                <w:lang w:val="es-ES"/>
              </w:rPr>
              <w:t>0,0</w:t>
            </w:r>
          </w:p>
        </w:tc>
      </w:tr>
      <w:tr w:rsidR="000D7CEA" w:rsidRPr="004C6ED4" w14:paraId="3CF1F157" w14:textId="77777777">
        <w:trPr>
          <w:trHeight w:val="62"/>
        </w:trPr>
        <w:tc>
          <w:tcPr>
            <w:tcW w:w="1589" w:type="pct"/>
            <w:tcBorders>
              <w:top w:val="nil"/>
              <w:left w:val="single" w:sz="4" w:space="0" w:color="auto"/>
              <w:bottom w:val="single" w:sz="4" w:space="0" w:color="auto"/>
              <w:right w:val="single" w:sz="4" w:space="0" w:color="auto"/>
            </w:tcBorders>
            <w:hideMark/>
          </w:tcPr>
          <w:p w14:paraId="12E215C8" w14:textId="1A78CF0A"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142b</w:t>
            </w:r>
          </w:p>
        </w:tc>
        <w:tc>
          <w:tcPr>
            <w:tcW w:w="631" w:type="pct"/>
            <w:tcBorders>
              <w:top w:val="single" w:sz="4" w:space="0" w:color="auto"/>
              <w:left w:val="nil"/>
              <w:bottom w:val="single" w:sz="4" w:space="0" w:color="auto"/>
              <w:right w:val="single" w:sz="4" w:space="0" w:color="auto"/>
            </w:tcBorders>
            <w:hideMark/>
          </w:tcPr>
          <w:p w14:paraId="066A4D83" w14:textId="77777777" w:rsidR="000D7CEA" w:rsidRPr="004C6ED4" w:rsidRDefault="000D7CEA" w:rsidP="000D7CEA">
            <w:pPr>
              <w:jc w:val="right"/>
              <w:rPr>
                <w:color w:val="000000"/>
                <w:sz w:val="20"/>
                <w:szCs w:val="20"/>
                <w:lang w:val="es-ES"/>
              </w:rPr>
            </w:pPr>
            <w:r w:rsidRPr="004C6ED4">
              <w:rPr>
                <w:color w:val="000000"/>
                <w:sz w:val="20"/>
                <w:lang w:val="es-ES"/>
              </w:rPr>
              <w:t>97,50</w:t>
            </w:r>
          </w:p>
        </w:tc>
        <w:tc>
          <w:tcPr>
            <w:tcW w:w="556" w:type="pct"/>
            <w:tcBorders>
              <w:top w:val="single" w:sz="4" w:space="0" w:color="auto"/>
              <w:left w:val="single" w:sz="4" w:space="0" w:color="auto"/>
              <w:bottom w:val="single" w:sz="4" w:space="0" w:color="auto"/>
              <w:right w:val="single" w:sz="4" w:space="0" w:color="auto"/>
            </w:tcBorders>
            <w:hideMark/>
          </w:tcPr>
          <w:p w14:paraId="372C4261"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37FB4806" w14:textId="77777777" w:rsidR="000D7CEA" w:rsidRPr="004C6ED4" w:rsidRDefault="000D7CEA" w:rsidP="000D7CEA">
            <w:pPr>
              <w:jc w:val="right"/>
              <w:rPr>
                <w:color w:val="000000"/>
                <w:sz w:val="20"/>
                <w:szCs w:val="20"/>
                <w:lang w:val="es-ES"/>
              </w:rPr>
            </w:pPr>
            <w:r w:rsidRPr="004C6ED4">
              <w:rPr>
                <w:color w:val="000000"/>
                <w:sz w:val="20"/>
                <w:lang w:val="es-ES"/>
              </w:rPr>
              <w:t>4,23</w:t>
            </w:r>
          </w:p>
        </w:tc>
        <w:tc>
          <w:tcPr>
            <w:tcW w:w="556" w:type="pct"/>
            <w:tcBorders>
              <w:top w:val="single" w:sz="4" w:space="0" w:color="auto"/>
              <w:left w:val="single" w:sz="4" w:space="0" w:color="auto"/>
              <w:bottom w:val="single" w:sz="4" w:space="0" w:color="auto"/>
              <w:right w:val="single" w:sz="4" w:space="0" w:color="auto"/>
            </w:tcBorders>
            <w:hideMark/>
          </w:tcPr>
          <w:p w14:paraId="3E06DE47"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288A2A4D"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5" w:type="pct"/>
            <w:tcBorders>
              <w:top w:val="single" w:sz="4" w:space="0" w:color="auto"/>
              <w:left w:val="single" w:sz="4" w:space="0" w:color="auto"/>
              <w:bottom w:val="single" w:sz="4" w:space="0" w:color="auto"/>
              <w:right w:val="single" w:sz="4" w:space="0" w:color="auto"/>
            </w:tcBorders>
            <w:hideMark/>
          </w:tcPr>
          <w:p w14:paraId="5785A403" w14:textId="77777777" w:rsidR="000D7CEA" w:rsidRPr="004C6ED4" w:rsidRDefault="000D7CEA" w:rsidP="000D7CEA">
            <w:pPr>
              <w:jc w:val="right"/>
              <w:rPr>
                <w:color w:val="000000"/>
                <w:sz w:val="20"/>
                <w:szCs w:val="20"/>
                <w:lang w:val="es-ES"/>
              </w:rPr>
            </w:pPr>
            <w:r w:rsidRPr="004C6ED4">
              <w:rPr>
                <w:color w:val="000000"/>
                <w:sz w:val="20"/>
                <w:lang w:val="es-ES"/>
              </w:rPr>
              <w:t>37,98</w:t>
            </w:r>
          </w:p>
        </w:tc>
      </w:tr>
      <w:tr w:rsidR="000D7CEA" w:rsidRPr="004C6ED4" w14:paraId="34289FE8" w14:textId="77777777">
        <w:trPr>
          <w:trHeight w:val="98"/>
        </w:trPr>
        <w:tc>
          <w:tcPr>
            <w:tcW w:w="1589" w:type="pct"/>
            <w:tcBorders>
              <w:top w:val="nil"/>
              <w:left w:val="single" w:sz="4" w:space="0" w:color="auto"/>
              <w:bottom w:val="single" w:sz="4" w:space="0" w:color="auto"/>
              <w:right w:val="single" w:sz="4" w:space="0" w:color="auto"/>
            </w:tcBorders>
            <w:hideMark/>
          </w:tcPr>
          <w:p w14:paraId="28C45FD0" w14:textId="792AC74B"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123</w:t>
            </w:r>
          </w:p>
        </w:tc>
        <w:tc>
          <w:tcPr>
            <w:tcW w:w="631" w:type="pct"/>
            <w:tcBorders>
              <w:top w:val="single" w:sz="4" w:space="0" w:color="auto"/>
              <w:left w:val="nil"/>
              <w:bottom w:val="single" w:sz="4" w:space="0" w:color="auto"/>
              <w:right w:val="single" w:sz="4" w:space="0" w:color="auto"/>
            </w:tcBorders>
            <w:hideMark/>
          </w:tcPr>
          <w:p w14:paraId="109C73CD"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5D132CA7"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43A4F0D0" w14:textId="77777777" w:rsidR="000D7CEA" w:rsidRPr="004C6ED4" w:rsidRDefault="000D7CEA" w:rsidP="000D7CEA">
            <w:pPr>
              <w:jc w:val="right"/>
              <w:rPr>
                <w:color w:val="000000"/>
                <w:sz w:val="20"/>
                <w:szCs w:val="20"/>
                <w:lang w:val="es-ES"/>
              </w:rPr>
            </w:pPr>
            <w:r w:rsidRPr="004C6ED4">
              <w:rPr>
                <w:color w:val="000000"/>
                <w:sz w:val="20"/>
                <w:lang w:val="es-ES"/>
              </w:rPr>
              <w:t>10,20</w:t>
            </w:r>
          </w:p>
        </w:tc>
        <w:tc>
          <w:tcPr>
            <w:tcW w:w="556" w:type="pct"/>
            <w:tcBorders>
              <w:top w:val="single" w:sz="4" w:space="0" w:color="auto"/>
              <w:left w:val="single" w:sz="4" w:space="0" w:color="auto"/>
              <w:bottom w:val="single" w:sz="4" w:space="0" w:color="auto"/>
              <w:right w:val="single" w:sz="4" w:space="0" w:color="auto"/>
            </w:tcBorders>
            <w:hideMark/>
          </w:tcPr>
          <w:p w14:paraId="29B735DA"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7499C150"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5" w:type="pct"/>
            <w:tcBorders>
              <w:top w:val="single" w:sz="4" w:space="0" w:color="auto"/>
              <w:left w:val="single" w:sz="4" w:space="0" w:color="auto"/>
              <w:bottom w:val="single" w:sz="4" w:space="0" w:color="auto"/>
              <w:right w:val="single" w:sz="4" w:space="0" w:color="auto"/>
            </w:tcBorders>
            <w:hideMark/>
          </w:tcPr>
          <w:p w14:paraId="499A0117" w14:textId="77777777" w:rsidR="000D7CEA" w:rsidRPr="004C6ED4" w:rsidRDefault="000D7CEA" w:rsidP="000D7CEA">
            <w:pPr>
              <w:jc w:val="right"/>
              <w:rPr>
                <w:color w:val="000000"/>
                <w:sz w:val="20"/>
                <w:szCs w:val="20"/>
                <w:lang w:val="es-ES"/>
              </w:rPr>
            </w:pPr>
            <w:r w:rsidRPr="004C6ED4">
              <w:rPr>
                <w:color w:val="000000"/>
                <w:sz w:val="20"/>
                <w:lang w:val="es-ES"/>
              </w:rPr>
              <w:t>7,16</w:t>
            </w:r>
          </w:p>
        </w:tc>
      </w:tr>
      <w:tr w:rsidR="000D7CEA" w:rsidRPr="004C6ED4" w14:paraId="1DC20DF1" w14:textId="77777777">
        <w:trPr>
          <w:trHeight w:val="60"/>
        </w:trPr>
        <w:tc>
          <w:tcPr>
            <w:tcW w:w="1589" w:type="pct"/>
            <w:tcBorders>
              <w:top w:val="nil"/>
              <w:left w:val="single" w:sz="4" w:space="0" w:color="auto"/>
              <w:bottom w:val="single" w:sz="4" w:space="0" w:color="auto"/>
              <w:right w:val="single" w:sz="4" w:space="0" w:color="auto"/>
            </w:tcBorders>
            <w:hideMark/>
          </w:tcPr>
          <w:p w14:paraId="158B44E0" w14:textId="3A732D02" w:rsidR="000D7CEA" w:rsidRPr="004C6ED4" w:rsidRDefault="000D7CEA" w:rsidP="000D7CEA">
            <w:pPr>
              <w:jc w:val="left"/>
              <w:rPr>
                <w:color w:val="000000"/>
                <w:sz w:val="20"/>
                <w:szCs w:val="20"/>
                <w:lang w:val="es-ES"/>
              </w:rPr>
            </w:pPr>
            <w:r w:rsidRPr="004C6ED4">
              <w:rPr>
                <w:color w:val="000000"/>
                <w:sz w:val="20"/>
                <w:lang w:val="es-ES"/>
              </w:rPr>
              <w:t>HCFC</w:t>
            </w:r>
            <w:r w:rsidRPr="004C6ED4">
              <w:rPr>
                <w:color w:val="000000"/>
                <w:sz w:val="20"/>
                <w:lang w:val="es-ES"/>
              </w:rPr>
              <w:noBreakHyphen/>
              <w:t>124</w:t>
            </w:r>
          </w:p>
        </w:tc>
        <w:tc>
          <w:tcPr>
            <w:tcW w:w="631" w:type="pct"/>
            <w:tcBorders>
              <w:top w:val="single" w:sz="4" w:space="0" w:color="auto"/>
              <w:left w:val="nil"/>
              <w:bottom w:val="single" w:sz="4" w:space="0" w:color="auto"/>
              <w:right w:val="single" w:sz="4" w:space="0" w:color="auto"/>
            </w:tcBorders>
            <w:hideMark/>
          </w:tcPr>
          <w:p w14:paraId="1ADE04B1"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5266C06F"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4AF13CC3"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23B4E7E6"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6" w:type="pct"/>
            <w:tcBorders>
              <w:top w:val="single" w:sz="4" w:space="0" w:color="auto"/>
              <w:left w:val="single" w:sz="4" w:space="0" w:color="auto"/>
              <w:bottom w:val="single" w:sz="4" w:space="0" w:color="auto"/>
              <w:right w:val="single" w:sz="4" w:space="0" w:color="auto"/>
            </w:tcBorders>
            <w:hideMark/>
          </w:tcPr>
          <w:p w14:paraId="6E311AF9" w14:textId="77777777" w:rsidR="000D7CEA" w:rsidRPr="004C6ED4" w:rsidRDefault="000D7CEA" w:rsidP="000D7CEA">
            <w:pPr>
              <w:jc w:val="right"/>
              <w:rPr>
                <w:color w:val="000000"/>
                <w:sz w:val="20"/>
                <w:szCs w:val="20"/>
                <w:lang w:val="es-ES"/>
              </w:rPr>
            </w:pPr>
            <w:r w:rsidRPr="004C6ED4">
              <w:rPr>
                <w:color w:val="000000"/>
                <w:sz w:val="20"/>
                <w:lang w:val="es-ES"/>
              </w:rPr>
              <w:t>0,00</w:t>
            </w:r>
          </w:p>
        </w:tc>
        <w:tc>
          <w:tcPr>
            <w:tcW w:w="555" w:type="pct"/>
            <w:tcBorders>
              <w:top w:val="single" w:sz="4" w:space="0" w:color="auto"/>
              <w:left w:val="single" w:sz="4" w:space="0" w:color="auto"/>
              <w:bottom w:val="single" w:sz="4" w:space="0" w:color="auto"/>
              <w:right w:val="single" w:sz="4" w:space="0" w:color="auto"/>
            </w:tcBorders>
            <w:hideMark/>
          </w:tcPr>
          <w:p w14:paraId="6CE4BA0A" w14:textId="77777777" w:rsidR="000D7CEA" w:rsidRPr="004C6ED4" w:rsidRDefault="000D7CEA" w:rsidP="000D7CEA">
            <w:pPr>
              <w:jc w:val="right"/>
              <w:rPr>
                <w:color w:val="000000"/>
                <w:sz w:val="20"/>
                <w:szCs w:val="20"/>
                <w:lang w:val="es-ES"/>
              </w:rPr>
            </w:pPr>
            <w:r w:rsidRPr="004C6ED4">
              <w:rPr>
                <w:color w:val="000000"/>
                <w:sz w:val="20"/>
                <w:lang w:val="es-ES"/>
              </w:rPr>
              <w:t>(0,51)</w:t>
            </w:r>
          </w:p>
        </w:tc>
      </w:tr>
      <w:tr w:rsidR="000D7CEA" w:rsidRPr="004C6ED4" w14:paraId="59BB8B72" w14:textId="77777777">
        <w:trPr>
          <w:trHeight w:val="89"/>
        </w:trPr>
        <w:tc>
          <w:tcPr>
            <w:tcW w:w="1589" w:type="pct"/>
            <w:tcBorders>
              <w:top w:val="nil"/>
              <w:left w:val="single" w:sz="4" w:space="0" w:color="auto"/>
              <w:bottom w:val="single" w:sz="4" w:space="0" w:color="auto"/>
              <w:right w:val="single" w:sz="4" w:space="0" w:color="auto"/>
            </w:tcBorders>
            <w:hideMark/>
          </w:tcPr>
          <w:p w14:paraId="389D9737" w14:textId="77777777" w:rsidR="000D7CEA" w:rsidRPr="004C6ED4" w:rsidRDefault="000D7CEA" w:rsidP="000D7CEA">
            <w:pPr>
              <w:jc w:val="left"/>
              <w:rPr>
                <w:b/>
                <w:color w:val="000000"/>
                <w:sz w:val="20"/>
                <w:szCs w:val="20"/>
                <w:lang w:val="es-ES"/>
              </w:rPr>
            </w:pPr>
            <w:r w:rsidRPr="004C6ED4">
              <w:rPr>
                <w:b/>
                <w:color w:val="000000"/>
                <w:sz w:val="20"/>
                <w:lang w:val="es-ES"/>
              </w:rPr>
              <w:t>Total</w:t>
            </w:r>
          </w:p>
        </w:tc>
        <w:tc>
          <w:tcPr>
            <w:tcW w:w="631" w:type="pct"/>
            <w:tcBorders>
              <w:top w:val="single" w:sz="4" w:space="0" w:color="auto"/>
              <w:left w:val="nil"/>
              <w:bottom w:val="single" w:sz="4" w:space="0" w:color="auto"/>
              <w:right w:val="single" w:sz="4" w:space="0" w:color="auto"/>
            </w:tcBorders>
            <w:hideMark/>
          </w:tcPr>
          <w:p w14:paraId="10BEE975" w14:textId="2A7E03B9" w:rsidR="000D7CEA" w:rsidRPr="004C6ED4" w:rsidRDefault="000D7CEA" w:rsidP="000D7CEA">
            <w:pPr>
              <w:jc w:val="right"/>
              <w:rPr>
                <w:b/>
                <w:color w:val="000000"/>
                <w:sz w:val="20"/>
                <w:szCs w:val="20"/>
                <w:lang w:val="es-ES"/>
              </w:rPr>
            </w:pPr>
            <w:r w:rsidRPr="004C6ED4">
              <w:rPr>
                <w:b/>
                <w:sz w:val="20"/>
                <w:lang w:val="es-ES"/>
              </w:rPr>
              <w:t>1</w:t>
            </w:r>
            <w:r w:rsidR="003B193D" w:rsidRPr="004C6ED4">
              <w:rPr>
                <w:b/>
                <w:sz w:val="20"/>
                <w:lang w:val="es-ES"/>
              </w:rPr>
              <w:t>.</w:t>
            </w:r>
            <w:r w:rsidRPr="004C6ED4">
              <w:rPr>
                <w:b/>
                <w:sz w:val="20"/>
                <w:lang w:val="es-ES"/>
              </w:rPr>
              <w:t>362,50</w:t>
            </w:r>
          </w:p>
        </w:tc>
        <w:tc>
          <w:tcPr>
            <w:tcW w:w="556" w:type="pct"/>
            <w:tcBorders>
              <w:top w:val="single" w:sz="4" w:space="0" w:color="auto"/>
              <w:left w:val="single" w:sz="4" w:space="0" w:color="auto"/>
              <w:bottom w:val="single" w:sz="4" w:space="0" w:color="auto"/>
              <w:right w:val="single" w:sz="4" w:space="0" w:color="auto"/>
            </w:tcBorders>
            <w:hideMark/>
          </w:tcPr>
          <w:p w14:paraId="070EE421" w14:textId="205824F3" w:rsidR="000D7CEA" w:rsidRPr="004C6ED4" w:rsidRDefault="000D7CEA" w:rsidP="000D7CEA">
            <w:pPr>
              <w:jc w:val="right"/>
              <w:rPr>
                <w:b/>
                <w:color w:val="000000"/>
                <w:sz w:val="20"/>
                <w:szCs w:val="20"/>
                <w:lang w:val="es-ES"/>
              </w:rPr>
            </w:pPr>
            <w:r w:rsidRPr="004C6ED4">
              <w:rPr>
                <w:b/>
                <w:sz w:val="20"/>
                <w:lang w:val="es-ES"/>
              </w:rPr>
              <w:t>2</w:t>
            </w:r>
            <w:r w:rsidR="003B193D" w:rsidRPr="004C6ED4">
              <w:rPr>
                <w:b/>
                <w:sz w:val="20"/>
                <w:lang w:val="es-ES"/>
              </w:rPr>
              <w:t>.</w:t>
            </w:r>
            <w:r w:rsidRPr="004C6ED4">
              <w:rPr>
                <w:b/>
                <w:sz w:val="20"/>
                <w:lang w:val="es-ES"/>
              </w:rPr>
              <w:t>879,41</w:t>
            </w:r>
          </w:p>
        </w:tc>
        <w:tc>
          <w:tcPr>
            <w:tcW w:w="556" w:type="pct"/>
            <w:tcBorders>
              <w:top w:val="single" w:sz="4" w:space="0" w:color="auto"/>
              <w:left w:val="single" w:sz="4" w:space="0" w:color="auto"/>
              <w:bottom w:val="single" w:sz="4" w:space="0" w:color="auto"/>
              <w:right w:val="single" w:sz="4" w:space="0" w:color="auto"/>
            </w:tcBorders>
            <w:hideMark/>
          </w:tcPr>
          <w:p w14:paraId="6152896C" w14:textId="1A7F0622" w:rsidR="000D7CEA" w:rsidRPr="004C6ED4" w:rsidRDefault="000D7CEA" w:rsidP="000D7CEA">
            <w:pPr>
              <w:jc w:val="right"/>
              <w:rPr>
                <w:b/>
                <w:color w:val="000000"/>
                <w:sz w:val="20"/>
                <w:szCs w:val="20"/>
                <w:lang w:val="es-ES"/>
              </w:rPr>
            </w:pPr>
            <w:r w:rsidRPr="004C6ED4">
              <w:rPr>
                <w:b/>
                <w:color w:val="000000"/>
                <w:sz w:val="20"/>
                <w:lang w:val="es-ES"/>
              </w:rPr>
              <w:t>1</w:t>
            </w:r>
            <w:r w:rsidR="003B193D" w:rsidRPr="004C6ED4">
              <w:rPr>
                <w:b/>
                <w:color w:val="000000"/>
                <w:sz w:val="20"/>
                <w:lang w:val="es-ES"/>
              </w:rPr>
              <w:t>.</w:t>
            </w:r>
            <w:r w:rsidRPr="004C6ED4">
              <w:rPr>
                <w:b/>
                <w:color w:val="000000"/>
                <w:sz w:val="20"/>
                <w:lang w:val="es-ES"/>
              </w:rPr>
              <w:t>554,43</w:t>
            </w:r>
          </w:p>
        </w:tc>
        <w:tc>
          <w:tcPr>
            <w:tcW w:w="556" w:type="pct"/>
            <w:tcBorders>
              <w:top w:val="single" w:sz="4" w:space="0" w:color="auto"/>
              <w:left w:val="single" w:sz="4" w:space="0" w:color="auto"/>
              <w:bottom w:val="single" w:sz="4" w:space="0" w:color="auto"/>
              <w:right w:val="single" w:sz="4" w:space="0" w:color="auto"/>
            </w:tcBorders>
            <w:hideMark/>
          </w:tcPr>
          <w:p w14:paraId="366EE05B" w14:textId="24A7036A" w:rsidR="000D7CEA" w:rsidRPr="004C6ED4" w:rsidRDefault="000D7CEA" w:rsidP="000D7CEA">
            <w:pPr>
              <w:jc w:val="right"/>
              <w:rPr>
                <w:b/>
                <w:color w:val="000000"/>
                <w:sz w:val="20"/>
                <w:szCs w:val="20"/>
                <w:lang w:val="es-ES"/>
              </w:rPr>
            </w:pPr>
            <w:r w:rsidRPr="004C6ED4">
              <w:rPr>
                <w:b/>
                <w:color w:val="000000"/>
                <w:sz w:val="20"/>
                <w:lang w:val="es-ES"/>
              </w:rPr>
              <w:t>1</w:t>
            </w:r>
            <w:r w:rsidR="003B193D" w:rsidRPr="004C6ED4">
              <w:rPr>
                <w:b/>
                <w:color w:val="000000"/>
                <w:sz w:val="20"/>
                <w:lang w:val="es-ES"/>
              </w:rPr>
              <w:t>.</w:t>
            </w:r>
            <w:r w:rsidRPr="004C6ED4">
              <w:rPr>
                <w:b/>
                <w:color w:val="000000"/>
                <w:sz w:val="20"/>
                <w:lang w:val="es-ES"/>
              </w:rPr>
              <w:t>595,00</w:t>
            </w:r>
          </w:p>
        </w:tc>
        <w:tc>
          <w:tcPr>
            <w:tcW w:w="556" w:type="pct"/>
            <w:tcBorders>
              <w:top w:val="single" w:sz="4" w:space="0" w:color="auto"/>
              <w:left w:val="single" w:sz="4" w:space="0" w:color="auto"/>
              <w:bottom w:val="single" w:sz="4" w:space="0" w:color="auto"/>
              <w:right w:val="single" w:sz="4" w:space="0" w:color="auto"/>
            </w:tcBorders>
            <w:hideMark/>
          </w:tcPr>
          <w:p w14:paraId="56A1E105" w14:textId="77777777" w:rsidR="000D7CEA" w:rsidRPr="004C6ED4" w:rsidRDefault="000D7CEA" w:rsidP="000D7CEA">
            <w:pPr>
              <w:jc w:val="right"/>
              <w:rPr>
                <w:b/>
                <w:color w:val="000000"/>
                <w:sz w:val="20"/>
                <w:szCs w:val="20"/>
                <w:lang w:val="es-ES"/>
              </w:rPr>
            </w:pPr>
            <w:r w:rsidRPr="004C6ED4">
              <w:rPr>
                <w:b/>
                <w:sz w:val="20"/>
                <w:lang w:val="es-ES"/>
              </w:rPr>
              <w:t>308,00</w:t>
            </w:r>
          </w:p>
        </w:tc>
        <w:tc>
          <w:tcPr>
            <w:tcW w:w="555" w:type="pct"/>
            <w:tcBorders>
              <w:top w:val="single" w:sz="4" w:space="0" w:color="auto"/>
              <w:left w:val="single" w:sz="4" w:space="0" w:color="auto"/>
              <w:bottom w:val="single" w:sz="4" w:space="0" w:color="auto"/>
              <w:right w:val="single" w:sz="4" w:space="0" w:color="auto"/>
            </w:tcBorders>
            <w:hideMark/>
          </w:tcPr>
          <w:p w14:paraId="1B424E1E" w14:textId="04B1C9B9" w:rsidR="000D7CEA" w:rsidRPr="004C6ED4" w:rsidRDefault="000D7CEA" w:rsidP="000D7CEA">
            <w:pPr>
              <w:jc w:val="right"/>
              <w:rPr>
                <w:b/>
                <w:color w:val="000000"/>
                <w:sz w:val="20"/>
                <w:szCs w:val="20"/>
                <w:lang w:val="es-ES"/>
              </w:rPr>
            </w:pPr>
            <w:r w:rsidRPr="004C6ED4">
              <w:rPr>
                <w:b/>
                <w:color w:val="000000"/>
                <w:sz w:val="20"/>
                <w:lang w:val="es-ES"/>
              </w:rPr>
              <w:t>2</w:t>
            </w:r>
            <w:r w:rsidR="003B193D" w:rsidRPr="004C6ED4">
              <w:rPr>
                <w:b/>
                <w:color w:val="000000"/>
                <w:sz w:val="20"/>
                <w:lang w:val="es-ES"/>
              </w:rPr>
              <w:t>.</w:t>
            </w:r>
            <w:r w:rsidRPr="004C6ED4">
              <w:rPr>
                <w:b/>
                <w:color w:val="000000"/>
                <w:sz w:val="20"/>
                <w:lang w:val="es-ES"/>
              </w:rPr>
              <w:t>984,40</w:t>
            </w:r>
          </w:p>
        </w:tc>
      </w:tr>
      <w:tr w:rsidR="000D7CEA" w:rsidRPr="004C6ED4" w14:paraId="084D5684" w14:textId="77777777">
        <w:trPr>
          <w:trHeight w:val="174"/>
        </w:trPr>
        <w:tc>
          <w:tcPr>
            <w:tcW w:w="1589" w:type="pct"/>
            <w:tcBorders>
              <w:top w:val="nil"/>
              <w:left w:val="single" w:sz="4" w:space="0" w:color="auto"/>
              <w:bottom w:val="single" w:sz="4" w:space="0" w:color="auto"/>
              <w:right w:val="single" w:sz="4" w:space="0" w:color="auto"/>
            </w:tcBorders>
            <w:hideMark/>
          </w:tcPr>
          <w:p w14:paraId="0AE1773F" w14:textId="77777777" w:rsidR="000D7CEA" w:rsidRPr="004C6ED4" w:rsidRDefault="000D7CEA" w:rsidP="000D7CEA">
            <w:pPr>
              <w:jc w:val="left"/>
              <w:rPr>
                <w:color w:val="000000"/>
                <w:sz w:val="20"/>
                <w:szCs w:val="20"/>
                <w:lang w:val="es-ES"/>
              </w:rPr>
            </w:pPr>
            <w:r w:rsidRPr="004C6ED4">
              <w:rPr>
                <w:color w:val="000000"/>
                <w:sz w:val="20"/>
                <w:lang w:val="es-ES"/>
              </w:rPr>
              <w:t>Consumo máximo permitido</w:t>
            </w:r>
          </w:p>
        </w:tc>
        <w:tc>
          <w:tcPr>
            <w:tcW w:w="631" w:type="pct"/>
            <w:tcBorders>
              <w:top w:val="single" w:sz="4" w:space="0" w:color="auto"/>
              <w:left w:val="nil"/>
              <w:bottom w:val="single" w:sz="4" w:space="0" w:color="auto"/>
              <w:right w:val="single" w:sz="4" w:space="0" w:color="auto"/>
            </w:tcBorders>
            <w:hideMark/>
          </w:tcPr>
          <w:p w14:paraId="06A875C5" w14:textId="5F75A848" w:rsidR="000D7CEA" w:rsidRPr="004C6ED4" w:rsidRDefault="000D7CEA" w:rsidP="000D7CEA">
            <w:pPr>
              <w:jc w:val="right"/>
              <w:rPr>
                <w:color w:val="000000"/>
                <w:sz w:val="20"/>
                <w:szCs w:val="20"/>
                <w:lang w:val="es-ES"/>
              </w:rPr>
            </w:pPr>
            <w:r w:rsidRPr="004C6ED4">
              <w:rPr>
                <w:sz w:val="20"/>
                <w:lang w:val="es-ES"/>
              </w:rPr>
              <w:t>1</w:t>
            </w:r>
            <w:r w:rsidR="003B193D" w:rsidRPr="004C6ED4">
              <w:rPr>
                <w:sz w:val="20"/>
                <w:lang w:val="es-ES"/>
              </w:rPr>
              <w:t>.</w:t>
            </w:r>
            <w:r w:rsidRPr="004C6ED4">
              <w:rPr>
                <w:sz w:val="20"/>
                <w:lang w:val="es-ES"/>
              </w:rPr>
              <w:t>397,00</w:t>
            </w:r>
          </w:p>
        </w:tc>
        <w:tc>
          <w:tcPr>
            <w:tcW w:w="556" w:type="pct"/>
            <w:tcBorders>
              <w:top w:val="single" w:sz="4" w:space="0" w:color="auto"/>
              <w:left w:val="single" w:sz="4" w:space="0" w:color="auto"/>
              <w:bottom w:val="single" w:sz="4" w:space="0" w:color="auto"/>
              <w:right w:val="single" w:sz="4" w:space="0" w:color="auto"/>
            </w:tcBorders>
            <w:hideMark/>
          </w:tcPr>
          <w:p w14:paraId="07BABDCB" w14:textId="1F2A52E1" w:rsidR="000D7CEA" w:rsidRPr="004C6ED4" w:rsidRDefault="000D7CEA" w:rsidP="000D7CEA">
            <w:pPr>
              <w:jc w:val="right"/>
              <w:rPr>
                <w:color w:val="000000"/>
                <w:sz w:val="20"/>
                <w:szCs w:val="20"/>
                <w:lang w:val="es-ES"/>
              </w:rPr>
            </w:pPr>
            <w:r w:rsidRPr="004C6ED4">
              <w:rPr>
                <w:sz w:val="20"/>
                <w:lang w:val="es-ES"/>
              </w:rPr>
              <w:t>2</w:t>
            </w:r>
            <w:r w:rsidR="003B193D" w:rsidRPr="004C6ED4">
              <w:rPr>
                <w:sz w:val="20"/>
                <w:lang w:val="es-ES"/>
              </w:rPr>
              <w:t>.</w:t>
            </w:r>
            <w:r w:rsidRPr="004C6ED4">
              <w:rPr>
                <w:sz w:val="20"/>
                <w:lang w:val="es-ES"/>
              </w:rPr>
              <w:t>965,70</w:t>
            </w:r>
          </w:p>
        </w:tc>
        <w:tc>
          <w:tcPr>
            <w:tcW w:w="556" w:type="pct"/>
            <w:tcBorders>
              <w:top w:val="single" w:sz="4" w:space="0" w:color="auto"/>
              <w:left w:val="single" w:sz="4" w:space="0" w:color="auto"/>
              <w:bottom w:val="single" w:sz="4" w:space="0" w:color="auto"/>
              <w:right w:val="single" w:sz="4" w:space="0" w:color="auto"/>
            </w:tcBorders>
            <w:hideMark/>
          </w:tcPr>
          <w:p w14:paraId="220FC334" w14:textId="43AF4F9E" w:rsidR="000D7CEA" w:rsidRPr="004C6ED4" w:rsidRDefault="000D7CEA" w:rsidP="000D7CEA">
            <w:pPr>
              <w:jc w:val="right"/>
              <w:rPr>
                <w:color w:val="000000"/>
                <w:sz w:val="20"/>
                <w:szCs w:val="20"/>
                <w:lang w:val="es-ES"/>
              </w:rPr>
            </w:pPr>
            <w:r w:rsidRPr="004C6ED4">
              <w:rPr>
                <w:sz w:val="20"/>
                <w:lang w:val="es-ES"/>
              </w:rPr>
              <w:t>1</w:t>
            </w:r>
            <w:r w:rsidR="003B193D" w:rsidRPr="004C6ED4">
              <w:rPr>
                <w:sz w:val="20"/>
                <w:lang w:val="es-ES"/>
              </w:rPr>
              <w:t>.</w:t>
            </w:r>
            <w:r w:rsidRPr="004C6ED4">
              <w:rPr>
                <w:sz w:val="20"/>
                <w:lang w:val="es-ES"/>
              </w:rPr>
              <w:t>609,90</w:t>
            </w:r>
          </w:p>
        </w:tc>
        <w:tc>
          <w:tcPr>
            <w:tcW w:w="556" w:type="pct"/>
            <w:tcBorders>
              <w:top w:val="single" w:sz="4" w:space="0" w:color="auto"/>
              <w:left w:val="single" w:sz="4" w:space="0" w:color="auto"/>
              <w:bottom w:val="single" w:sz="4" w:space="0" w:color="auto"/>
              <w:right w:val="single" w:sz="4" w:space="0" w:color="auto"/>
            </w:tcBorders>
            <w:hideMark/>
          </w:tcPr>
          <w:p w14:paraId="51C06D0B" w14:textId="671ABF4B" w:rsidR="000D7CEA" w:rsidRPr="004C6ED4" w:rsidRDefault="000D7CEA" w:rsidP="000D7CEA">
            <w:pPr>
              <w:jc w:val="right"/>
              <w:rPr>
                <w:color w:val="000000"/>
                <w:sz w:val="20"/>
                <w:szCs w:val="20"/>
                <w:lang w:val="es-ES"/>
              </w:rPr>
            </w:pPr>
            <w:r w:rsidRPr="004C6ED4">
              <w:rPr>
                <w:sz w:val="20"/>
                <w:lang w:val="es-ES"/>
              </w:rPr>
              <w:t>2</w:t>
            </w:r>
            <w:r w:rsidR="003B193D" w:rsidRPr="004C6ED4">
              <w:rPr>
                <w:sz w:val="20"/>
                <w:lang w:val="es-ES"/>
              </w:rPr>
              <w:t>.</w:t>
            </w:r>
            <w:r w:rsidRPr="004C6ED4">
              <w:rPr>
                <w:sz w:val="20"/>
                <w:lang w:val="es-ES"/>
              </w:rPr>
              <w:t>259,70</w:t>
            </w:r>
          </w:p>
        </w:tc>
        <w:tc>
          <w:tcPr>
            <w:tcW w:w="556" w:type="pct"/>
            <w:tcBorders>
              <w:top w:val="single" w:sz="4" w:space="0" w:color="auto"/>
              <w:left w:val="single" w:sz="4" w:space="0" w:color="auto"/>
              <w:bottom w:val="single" w:sz="4" w:space="0" w:color="auto"/>
              <w:right w:val="single" w:sz="4" w:space="0" w:color="auto"/>
            </w:tcBorders>
            <w:hideMark/>
          </w:tcPr>
          <w:p w14:paraId="5E241FF4" w14:textId="77777777" w:rsidR="000D7CEA" w:rsidRPr="004C6ED4" w:rsidRDefault="000D7CEA" w:rsidP="000D7CEA">
            <w:pPr>
              <w:jc w:val="right"/>
              <w:rPr>
                <w:color w:val="000000"/>
                <w:sz w:val="20"/>
                <w:szCs w:val="20"/>
                <w:lang w:val="es-ES"/>
              </w:rPr>
            </w:pPr>
            <w:r w:rsidRPr="004C6ED4">
              <w:rPr>
                <w:color w:val="000000"/>
                <w:sz w:val="20"/>
                <w:lang w:val="es-ES"/>
              </w:rPr>
              <w:t>321,20</w:t>
            </w:r>
          </w:p>
        </w:tc>
        <w:tc>
          <w:tcPr>
            <w:tcW w:w="555" w:type="pct"/>
            <w:tcBorders>
              <w:top w:val="single" w:sz="4" w:space="0" w:color="auto"/>
              <w:left w:val="single" w:sz="4" w:space="0" w:color="auto"/>
              <w:bottom w:val="single" w:sz="4" w:space="0" w:color="auto"/>
              <w:right w:val="single" w:sz="4" w:space="0" w:color="auto"/>
            </w:tcBorders>
            <w:hideMark/>
          </w:tcPr>
          <w:p w14:paraId="2AEAAF21" w14:textId="77777777" w:rsidR="000D7CEA" w:rsidRPr="004C6ED4" w:rsidRDefault="000D7CEA" w:rsidP="000D7CEA">
            <w:pPr>
              <w:jc w:val="right"/>
              <w:rPr>
                <w:color w:val="000000"/>
                <w:sz w:val="20"/>
                <w:szCs w:val="20"/>
                <w:lang w:val="es-ES"/>
              </w:rPr>
            </w:pPr>
            <w:r w:rsidRPr="004C6ED4">
              <w:rPr>
                <w:sz w:val="20"/>
                <w:lang w:val="es-ES"/>
              </w:rPr>
              <w:t>n.c.</w:t>
            </w:r>
          </w:p>
        </w:tc>
      </w:tr>
    </w:tbl>
    <w:p w14:paraId="19FCAB0C" w14:textId="77777777" w:rsidR="000D7CEA" w:rsidRPr="004C6ED4" w:rsidRDefault="000D7CEA" w:rsidP="000D7CEA">
      <w:pPr>
        <w:spacing w:before="20"/>
        <w:rPr>
          <w:sz w:val="18"/>
          <w:szCs w:val="18"/>
          <w:lang w:val="es-ES"/>
        </w:rPr>
      </w:pPr>
      <w:r w:rsidRPr="004C6ED4">
        <w:rPr>
          <w:sz w:val="18"/>
          <w:lang w:val="es-ES"/>
        </w:rPr>
        <w:t>* Los datos proceden del informe del PP; los organismos de ejecución presentan la distribución entre los sectores de refrigeración industrial y comercial y de acondicionadores de aire de habitación.</w:t>
      </w:r>
    </w:p>
    <w:p w14:paraId="0D3A9B77" w14:textId="77777777" w:rsidR="000D7CEA" w:rsidRPr="004C6ED4" w:rsidRDefault="000D7CEA" w:rsidP="000D7CEA">
      <w:pPr>
        <w:rPr>
          <w:lang w:val="es-ES"/>
        </w:rPr>
      </w:pPr>
    </w:p>
    <w:p w14:paraId="1C6AEF3C" w14:textId="13C5A100" w:rsidR="000D7CEA" w:rsidRPr="004C6ED4" w:rsidRDefault="000D7CEA" w:rsidP="00B554E9">
      <w:pPr>
        <w:pStyle w:val="Heading1"/>
        <w:numPr>
          <w:ilvl w:val="0"/>
          <w:numId w:val="6"/>
        </w:numPr>
        <w:tabs>
          <w:tab w:val="clear" w:pos="0"/>
        </w:tabs>
        <w:rPr>
          <w:lang w:val="es-ES"/>
        </w:rPr>
      </w:pPr>
      <w:r w:rsidRPr="004C6ED4">
        <w:rPr>
          <w:lang w:val="es-ES"/>
        </w:rPr>
        <w:t>El Gobierno de China siguió supervisando el consumo en cada sector. Cada año, la FECO recoge datos de diferentes fuentes, como las empresas beneficiarias, los informes de verificación del sector de producción, el sistema de concesión de licencias y asociaciones de la industria. Se realiza una verificación cruzada de los datos con consumo real de las empresas solo para algunos sectores (como el sector de acondicionadores de aire de habitación, con unas pocas empresas consumidoras) y sustancias (HCFC</w:t>
      </w:r>
      <w:r w:rsidRPr="004C6ED4">
        <w:rPr>
          <w:lang w:val="es-ES"/>
        </w:rPr>
        <w:noBreakHyphen/>
        <w:t xml:space="preserve">22). En el caso de los sectores con un gran número de empresas pequeñas y medianas (EPM) (es decir, espumas de XPS, espumas de PU, refrigeración industrial y comercial y servicio y mantenimiento), el consumo se supervisa a través del sistema nacional de concesión de licencias y cupos de importación, exportación, producción y consumo de HCFC. Las cupos de producción nacional controlan los HCFC vendidos en el </w:t>
      </w:r>
      <w:r w:rsidRPr="004C6ED4">
        <w:rPr>
          <w:lang w:val="es-ES"/>
        </w:rPr>
        <w:lastRenderedPageBreak/>
        <w:t>mercado local y su posterior consumo por parte de las EPM. También se conceden cupos a las empresas de cada sector con un consumo anual de más de 100 </w:t>
      </w:r>
      <w:r w:rsidR="00AB212A" w:rsidRPr="004C6ED4">
        <w:rPr>
          <w:lang w:val="es-ES"/>
        </w:rPr>
        <w:t xml:space="preserve">t </w:t>
      </w:r>
      <w:r w:rsidRPr="004C6ED4">
        <w:rPr>
          <w:lang w:val="es-ES"/>
        </w:rPr>
        <w:t xml:space="preserve">de HCFC. </w:t>
      </w:r>
    </w:p>
    <w:p w14:paraId="4D68A3D1" w14:textId="77777777" w:rsidR="000D7CEA" w:rsidRPr="004C6ED4" w:rsidRDefault="000D7CEA" w:rsidP="00B554E9">
      <w:pPr>
        <w:pStyle w:val="Heading1"/>
        <w:numPr>
          <w:ilvl w:val="0"/>
          <w:numId w:val="6"/>
        </w:numPr>
        <w:tabs>
          <w:tab w:val="clear" w:pos="0"/>
        </w:tabs>
        <w:rPr>
          <w:lang w:val="es-ES"/>
        </w:rPr>
      </w:pPr>
      <w:r w:rsidRPr="004C6ED4">
        <w:rPr>
          <w:lang w:val="es-ES"/>
        </w:rPr>
        <w:t xml:space="preserve">Además, la FECO está cooperando con las Oficinas de Ecología y Medio Ambiente (EEB) locales para reforzar las políticas de apoyo a la reducción del consumo de HCFC, lo que incluye una prohibición de nuevas instalaciones de fabricación a base de HCFC. </w:t>
      </w:r>
    </w:p>
    <w:p w14:paraId="42616CA8" w14:textId="77777777" w:rsidR="000D7CEA" w:rsidRPr="004C6ED4" w:rsidRDefault="000D7CEA" w:rsidP="000D7CEA">
      <w:pPr>
        <w:rPr>
          <w:u w:val="single"/>
          <w:lang w:val="es-ES"/>
        </w:rPr>
      </w:pPr>
      <w:r w:rsidRPr="004C6ED4">
        <w:rPr>
          <w:u w:val="single"/>
          <w:lang w:val="es-ES"/>
        </w:rPr>
        <w:t>Verificación del consumo de HCFC en China</w:t>
      </w:r>
    </w:p>
    <w:p w14:paraId="2E9239CE" w14:textId="77777777" w:rsidR="000D7CEA" w:rsidRPr="004C6ED4" w:rsidRDefault="000D7CEA" w:rsidP="000D7CEA">
      <w:pPr>
        <w:rPr>
          <w:lang w:val="es-ES"/>
        </w:rPr>
      </w:pPr>
    </w:p>
    <w:p w14:paraId="3AC06655" w14:textId="77777777" w:rsidR="000D7CEA" w:rsidRPr="004C6ED4" w:rsidRDefault="000D7CEA" w:rsidP="00B554E9">
      <w:pPr>
        <w:pStyle w:val="Heading1"/>
        <w:numPr>
          <w:ilvl w:val="0"/>
          <w:numId w:val="6"/>
        </w:numPr>
        <w:tabs>
          <w:tab w:val="clear" w:pos="0"/>
        </w:tabs>
        <w:rPr>
          <w:lang w:val="es-ES"/>
        </w:rPr>
      </w:pPr>
      <w:r w:rsidRPr="004C6ED4">
        <w:rPr>
          <w:lang w:val="es-ES"/>
        </w:rPr>
        <w:t>El Banco Mundial encargó una verificación independiente de la producción y el consumo de HCFC de 2019 y 2020 en China que confirmó que el consumo de HCFC en 2019 y 2020 estaba dentro de los límites establecidos por el Acuerdo para el sector de consumo</w:t>
      </w:r>
      <w:r w:rsidRPr="004C6ED4">
        <w:rPr>
          <w:rStyle w:val="FootnoteReference"/>
          <w:lang w:val="es-ES"/>
        </w:rPr>
        <w:footnoteReference w:id="7"/>
      </w:r>
      <w:r w:rsidRPr="004C6ED4">
        <w:rPr>
          <w:lang w:val="es-ES"/>
        </w:rPr>
        <w:t xml:space="preserve">. </w:t>
      </w:r>
    </w:p>
    <w:p w14:paraId="0222A433" w14:textId="5D7035EE" w:rsidR="000D7CEA" w:rsidRPr="004C6ED4" w:rsidRDefault="000D7CEA" w:rsidP="000D7CEA">
      <w:pPr>
        <w:pStyle w:val="Heading1"/>
        <w:tabs>
          <w:tab w:val="left" w:pos="708"/>
        </w:tabs>
        <w:rPr>
          <w:u w:val="single"/>
          <w:lang w:val="es-ES"/>
        </w:rPr>
      </w:pPr>
      <w:r w:rsidRPr="004C6ED4">
        <w:rPr>
          <w:u w:val="single"/>
          <w:lang w:val="es-ES"/>
        </w:rPr>
        <w:t>Verificación de las</w:t>
      </w:r>
      <w:r w:rsidR="00AB212A" w:rsidRPr="004C6ED4">
        <w:rPr>
          <w:u w:val="single"/>
          <w:lang w:val="es-ES"/>
        </w:rPr>
        <w:t xml:space="preserve"> reconvers</w:t>
      </w:r>
      <w:r w:rsidRPr="004C6ED4">
        <w:rPr>
          <w:u w:val="single"/>
          <w:lang w:val="es-ES"/>
        </w:rPr>
        <w:t xml:space="preserve">iones en el sector de la fabricación </w:t>
      </w:r>
    </w:p>
    <w:p w14:paraId="0601D96D" w14:textId="4376E830" w:rsidR="000D7CEA" w:rsidRPr="004C6ED4" w:rsidRDefault="000D7CEA" w:rsidP="00B554E9">
      <w:pPr>
        <w:pStyle w:val="Heading1"/>
        <w:numPr>
          <w:ilvl w:val="0"/>
          <w:numId w:val="6"/>
        </w:numPr>
        <w:tabs>
          <w:tab w:val="clear" w:pos="0"/>
        </w:tabs>
        <w:rPr>
          <w:lang w:val="es-ES"/>
        </w:rPr>
      </w:pPr>
      <w:r w:rsidRPr="004C6ED4">
        <w:rPr>
          <w:lang w:val="es-ES"/>
        </w:rPr>
        <w:t>El PNUD y la ONUDI presentaron informes de verificación técnica para comprobar las</w:t>
      </w:r>
      <w:r w:rsidR="00AB212A" w:rsidRPr="004C6ED4">
        <w:rPr>
          <w:lang w:val="es-ES"/>
        </w:rPr>
        <w:t xml:space="preserve"> reconvers</w:t>
      </w:r>
      <w:r w:rsidRPr="004C6ED4">
        <w:rPr>
          <w:lang w:val="es-ES"/>
        </w:rPr>
        <w:t xml:space="preserve">iones completadas en 2019 y 2020 en los sectores de espumas de XPS, refrigeración industrial y comercial, acondicionadores de aire de habitación y disolventes, de acuerdo con el </w:t>
      </w:r>
      <w:r w:rsidR="005A3D3E" w:rsidRPr="004C6ED4">
        <w:rPr>
          <w:lang w:val="es-ES"/>
        </w:rPr>
        <w:t>apartado</w:t>
      </w:r>
      <w:r w:rsidRPr="004C6ED4">
        <w:rPr>
          <w:lang w:val="es-ES"/>
        </w:rPr>
        <w:t> 5 c) del Acuerdo. No se requirieron informes de verificación para el sector de espumas de PU, donde los primeros proyectos no se terminaron hasta 2021. Los informes de verificación confirmaron la terminación de estos proyectos y las cantidades de HCFC eliminadas, y proporcionaron garantías sobre el compromiso de las empresas que realizaron la</w:t>
      </w:r>
      <w:r w:rsidR="00AB212A" w:rsidRPr="004C6ED4">
        <w:rPr>
          <w:lang w:val="es-ES"/>
        </w:rPr>
        <w:t xml:space="preserve"> reconvers</w:t>
      </w:r>
      <w:r w:rsidRPr="004C6ED4">
        <w:rPr>
          <w:lang w:val="es-ES"/>
        </w:rPr>
        <w:t>ión de no volver a utilizar HCFC. En el Cuadro 6 se presenta una reseña de las verificaciones de los sectores realizadas.</w:t>
      </w:r>
    </w:p>
    <w:p w14:paraId="0FFED41D" w14:textId="77777777" w:rsidR="000D7CEA" w:rsidRPr="004C6ED4" w:rsidRDefault="000D7CEA" w:rsidP="000D7CEA">
      <w:pPr>
        <w:keepNext/>
        <w:keepLines/>
        <w:rPr>
          <w:b/>
          <w:lang w:val="es-ES"/>
        </w:rPr>
      </w:pPr>
      <w:r w:rsidRPr="004C6ED4">
        <w:rPr>
          <w:b/>
          <w:lang w:val="es-ES"/>
        </w:rPr>
        <w:t>Cuadro 6. Reseña de las verificaciones de los sectores</w:t>
      </w:r>
    </w:p>
    <w:tbl>
      <w:tblPr>
        <w:tblW w:w="5003" w:type="pct"/>
        <w:tblLook w:val="04A0" w:firstRow="1" w:lastRow="0" w:firstColumn="1" w:lastColumn="0" w:noHBand="0" w:noVBand="1"/>
      </w:tblPr>
      <w:tblGrid>
        <w:gridCol w:w="2338"/>
        <w:gridCol w:w="2968"/>
        <w:gridCol w:w="2025"/>
        <w:gridCol w:w="2025"/>
      </w:tblGrid>
      <w:tr w:rsidR="000D7CEA" w:rsidRPr="004C6ED4" w14:paraId="0EF35EA9" w14:textId="77777777">
        <w:tc>
          <w:tcPr>
            <w:tcW w:w="1250" w:type="pct"/>
            <w:vMerge w:val="restart"/>
            <w:tcBorders>
              <w:top w:val="single" w:sz="4" w:space="0" w:color="auto"/>
              <w:left w:val="single" w:sz="4" w:space="0" w:color="auto"/>
              <w:bottom w:val="single" w:sz="4" w:space="0" w:color="auto"/>
              <w:right w:val="single" w:sz="4" w:space="0" w:color="auto"/>
            </w:tcBorders>
            <w:vAlign w:val="center"/>
            <w:hideMark/>
          </w:tcPr>
          <w:p w14:paraId="3E1C18C5" w14:textId="77777777" w:rsidR="000D7CEA" w:rsidRPr="004C6ED4" w:rsidRDefault="000D7CEA" w:rsidP="000D7CEA">
            <w:pPr>
              <w:keepNext/>
              <w:keepLines/>
              <w:jc w:val="center"/>
              <w:rPr>
                <w:b/>
                <w:sz w:val="20"/>
                <w:szCs w:val="20"/>
                <w:lang w:val="es-ES"/>
              </w:rPr>
            </w:pPr>
            <w:r w:rsidRPr="004C6ED4">
              <w:rPr>
                <w:b/>
                <w:sz w:val="20"/>
                <w:lang w:val="es-ES"/>
              </w:rPr>
              <w:t>Sector</w:t>
            </w:r>
          </w:p>
        </w:tc>
        <w:tc>
          <w:tcPr>
            <w:tcW w:w="1586" w:type="pct"/>
            <w:vMerge w:val="restart"/>
            <w:tcBorders>
              <w:top w:val="single" w:sz="4" w:space="0" w:color="auto"/>
              <w:left w:val="single" w:sz="4" w:space="0" w:color="auto"/>
              <w:bottom w:val="single" w:sz="4" w:space="0" w:color="auto"/>
              <w:right w:val="single" w:sz="4" w:space="0" w:color="auto"/>
            </w:tcBorders>
            <w:vAlign w:val="center"/>
            <w:hideMark/>
          </w:tcPr>
          <w:p w14:paraId="56EF09A8" w14:textId="77777777" w:rsidR="000D7CEA" w:rsidRPr="004C6ED4" w:rsidRDefault="000D7CEA" w:rsidP="000D7CEA">
            <w:pPr>
              <w:keepNext/>
              <w:keepLines/>
              <w:jc w:val="center"/>
              <w:rPr>
                <w:b/>
                <w:sz w:val="20"/>
                <w:szCs w:val="20"/>
                <w:lang w:val="es-ES"/>
              </w:rPr>
            </w:pPr>
            <w:r w:rsidRPr="004C6ED4">
              <w:rPr>
                <w:b/>
                <w:sz w:val="20"/>
                <w:lang w:val="es-ES"/>
              </w:rPr>
              <w:t>Número de líneas y empresas</w:t>
            </w:r>
          </w:p>
        </w:tc>
        <w:tc>
          <w:tcPr>
            <w:tcW w:w="2164" w:type="pct"/>
            <w:gridSpan w:val="2"/>
            <w:tcBorders>
              <w:top w:val="single" w:sz="4" w:space="0" w:color="auto"/>
              <w:left w:val="single" w:sz="4" w:space="0" w:color="auto"/>
              <w:bottom w:val="single" w:sz="4" w:space="0" w:color="auto"/>
              <w:right w:val="single" w:sz="4" w:space="0" w:color="auto"/>
            </w:tcBorders>
            <w:vAlign w:val="center"/>
            <w:hideMark/>
          </w:tcPr>
          <w:p w14:paraId="2B524A26" w14:textId="77777777" w:rsidR="000D7CEA" w:rsidRPr="004C6ED4" w:rsidRDefault="000D7CEA" w:rsidP="000D7CEA">
            <w:pPr>
              <w:keepNext/>
              <w:keepLines/>
              <w:jc w:val="center"/>
              <w:rPr>
                <w:b/>
                <w:sz w:val="20"/>
                <w:szCs w:val="20"/>
                <w:lang w:val="es-ES"/>
              </w:rPr>
            </w:pPr>
            <w:r w:rsidRPr="004C6ED4">
              <w:rPr>
                <w:b/>
                <w:sz w:val="20"/>
                <w:lang w:val="es-ES"/>
              </w:rPr>
              <w:t>Eliminación de HCFC verificada</w:t>
            </w:r>
          </w:p>
        </w:tc>
      </w:tr>
      <w:tr w:rsidR="000D7CEA" w:rsidRPr="004C6ED4" w14:paraId="547F5D7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9833E7B" w14:textId="77777777" w:rsidR="000D7CEA" w:rsidRPr="004C6ED4" w:rsidRDefault="000D7CEA" w:rsidP="000D7CEA">
            <w:pPr>
              <w:rPr>
                <w:b/>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0BA4B" w14:textId="77777777" w:rsidR="000D7CEA" w:rsidRPr="004C6ED4" w:rsidRDefault="000D7CEA" w:rsidP="000D7CEA">
            <w:pPr>
              <w:rPr>
                <w:b/>
                <w:sz w:val="20"/>
                <w:szCs w:val="20"/>
                <w:lang w:val="es-ES"/>
              </w:rPr>
            </w:pPr>
          </w:p>
        </w:tc>
        <w:tc>
          <w:tcPr>
            <w:tcW w:w="1082" w:type="pct"/>
            <w:tcBorders>
              <w:top w:val="single" w:sz="4" w:space="0" w:color="auto"/>
              <w:left w:val="single" w:sz="4" w:space="0" w:color="auto"/>
              <w:bottom w:val="single" w:sz="4" w:space="0" w:color="auto"/>
              <w:right w:val="single" w:sz="4" w:space="0" w:color="auto"/>
            </w:tcBorders>
            <w:vAlign w:val="center"/>
            <w:hideMark/>
          </w:tcPr>
          <w:p w14:paraId="55F79F45" w14:textId="08299C8E" w:rsidR="000D7CEA" w:rsidRPr="004C6ED4" w:rsidRDefault="000D7CEA" w:rsidP="000D7CEA">
            <w:pPr>
              <w:keepNext/>
              <w:keepLines/>
              <w:jc w:val="center"/>
              <w:rPr>
                <w:b/>
                <w:sz w:val="20"/>
                <w:szCs w:val="20"/>
                <w:lang w:val="es-ES"/>
              </w:rPr>
            </w:pPr>
            <w:r w:rsidRPr="004C6ED4">
              <w:rPr>
                <w:b/>
                <w:sz w:val="20"/>
                <w:lang w:val="es-ES"/>
              </w:rPr>
              <w:t>t</w:t>
            </w:r>
          </w:p>
        </w:tc>
        <w:tc>
          <w:tcPr>
            <w:tcW w:w="1082" w:type="pct"/>
            <w:tcBorders>
              <w:top w:val="single" w:sz="4" w:space="0" w:color="auto"/>
              <w:left w:val="single" w:sz="4" w:space="0" w:color="auto"/>
              <w:bottom w:val="single" w:sz="4" w:space="0" w:color="auto"/>
              <w:right w:val="single" w:sz="4" w:space="0" w:color="auto"/>
            </w:tcBorders>
            <w:vAlign w:val="center"/>
            <w:hideMark/>
          </w:tcPr>
          <w:p w14:paraId="17A5F39C" w14:textId="77777777" w:rsidR="000D7CEA" w:rsidRPr="004C6ED4" w:rsidRDefault="000D7CEA" w:rsidP="000D7CEA">
            <w:pPr>
              <w:keepNext/>
              <w:keepLines/>
              <w:jc w:val="center"/>
              <w:rPr>
                <w:b/>
                <w:sz w:val="20"/>
                <w:szCs w:val="20"/>
                <w:lang w:val="es-ES"/>
              </w:rPr>
            </w:pPr>
            <w:r w:rsidRPr="004C6ED4">
              <w:rPr>
                <w:b/>
                <w:sz w:val="20"/>
                <w:lang w:val="es-ES"/>
              </w:rPr>
              <w:t>%</w:t>
            </w:r>
          </w:p>
        </w:tc>
      </w:tr>
      <w:tr w:rsidR="000D7CEA" w:rsidRPr="004C6ED4" w14:paraId="7C695948" w14:textId="77777777">
        <w:tc>
          <w:tcPr>
            <w:tcW w:w="1250" w:type="pct"/>
            <w:tcBorders>
              <w:top w:val="single" w:sz="4" w:space="0" w:color="auto"/>
              <w:left w:val="single" w:sz="4" w:space="0" w:color="auto"/>
              <w:bottom w:val="single" w:sz="4" w:space="0" w:color="auto"/>
              <w:right w:val="single" w:sz="4" w:space="0" w:color="auto"/>
            </w:tcBorders>
            <w:hideMark/>
          </w:tcPr>
          <w:p w14:paraId="3531AE78" w14:textId="77777777" w:rsidR="000D7CEA" w:rsidRPr="004C6ED4" w:rsidRDefault="000D7CEA" w:rsidP="000D7CEA">
            <w:pPr>
              <w:keepNext/>
              <w:keepLines/>
              <w:rPr>
                <w:sz w:val="20"/>
                <w:szCs w:val="20"/>
                <w:lang w:val="es-ES"/>
              </w:rPr>
            </w:pPr>
            <w:r w:rsidRPr="004C6ED4">
              <w:rPr>
                <w:sz w:val="20"/>
                <w:lang w:val="es-ES"/>
              </w:rPr>
              <w:t>Espumas de XPS</w:t>
            </w:r>
          </w:p>
        </w:tc>
        <w:tc>
          <w:tcPr>
            <w:tcW w:w="1586" w:type="pct"/>
            <w:tcBorders>
              <w:top w:val="single" w:sz="4" w:space="0" w:color="auto"/>
              <w:left w:val="single" w:sz="4" w:space="0" w:color="auto"/>
              <w:bottom w:val="single" w:sz="4" w:space="0" w:color="auto"/>
              <w:right w:val="single" w:sz="4" w:space="0" w:color="auto"/>
            </w:tcBorders>
            <w:hideMark/>
          </w:tcPr>
          <w:p w14:paraId="4DFEFE52" w14:textId="77777777" w:rsidR="000D7CEA" w:rsidRPr="004C6ED4" w:rsidRDefault="000D7CEA" w:rsidP="000D7CEA">
            <w:pPr>
              <w:keepNext/>
              <w:keepLines/>
              <w:jc w:val="left"/>
              <w:rPr>
                <w:sz w:val="20"/>
                <w:szCs w:val="20"/>
                <w:lang w:val="es-ES"/>
              </w:rPr>
            </w:pPr>
            <w:r w:rsidRPr="004C6ED4">
              <w:rPr>
                <w:sz w:val="20"/>
                <w:lang w:val="es-ES"/>
              </w:rPr>
              <w:t>7 líneas en 4 empresas</w:t>
            </w:r>
          </w:p>
        </w:tc>
        <w:tc>
          <w:tcPr>
            <w:tcW w:w="1082" w:type="pct"/>
            <w:tcBorders>
              <w:top w:val="single" w:sz="4" w:space="0" w:color="auto"/>
              <w:left w:val="single" w:sz="4" w:space="0" w:color="auto"/>
              <w:bottom w:val="single" w:sz="4" w:space="0" w:color="auto"/>
              <w:right w:val="single" w:sz="4" w:space="0" w:color="auto"/>
            </w:tcBorders>
            <w:hideMark/>
          </w:tcPr>
          <w:p w14:paraId="4A6F69A1" w14:textId="0877EBDB" w:rsidR="000D7CEA" w:rsidRPr="004C6ED4" w:rsidRDefault="000D7CEA" w:rsidP="000D7CEA">
            <w:pPr>
              <w:keepNext/>
              <w:keepLines/>
              <w:jc w:val="right"/>
              <w:rPr>
                <w:sz w:val="20"/>
                <w:szCs w:val="20"/>
                <w:lang w:val="es-ES"/>
              </w:rPr>
            </w:pPr>
            <w:r w:rsidRPr="004C6ED4">
              <w:rPr>
                <w:sz w:val="20"/>
                <w:lang w:val="es-ES"/>
              </w:rPr>
              <w:t>1</w:t>
            </w:r>
            <w:r w:rsidR="003B193D" w:rsidRPr="004C6ED4">
              <w:rPr>
                <w:sz w:val="20"/>
                <w:lang w:val="es-ES"/>
              </w:rPr>
              <w:t>.</w:t>
            </w:r>
            <w:r w:rsidRPr="004C6ED4">
              <w:rPr>
                <w:sz w:val="20"/>
                <w:lang w:val="es-ES"/>
              </w:rPr>
              <w:t>649,22</w:t>
            </w:r>
          </w:p>
        </w:tc>
        <w:tc>
          <w:tcPr>
            <w:tcW w:w="1082" w:type="pct"/>
            <w:tcBorders>
              <w:top w:val="single" w:sz="4" w:space="0" w:color="auto"/>
              <w:left w:val="single" w:sz="4" w:space="0" w:color="auto"/>
              <w:bottom w:val="single" w:sz="4" w:space="0" w:color="auto"/>
              <w:right w:val="single" w:sz="4" w:space="0" w:color="auto"/>
            </w:tcBorders>
            <w:hideMark/>
          </w:tcPr>
          <w:p w14:paraId="2F341729" w14:textId="77777777" w:rsidR="000D7CEA" w:rsidRPr="004C6ED4" w:rsidRDefault="000D7CEA" w:rsidP="000D7CEA">
            <w:pPr>
              <w:keepNext/>
              <w:keepLines/>
              <w:jc w:val="right"/>
              <w:rPr>
                <w:sz w:val="20"/>
                <w:szCs w:val="20"/>
                <w:lang w:val="es-ES"/>
              </w:rPr>
            </w:pPr>
            <w:r w:rsidRPr="004C6ED4">
              <w:rPr>
                <w:sz w:val="20"/>
                <w:lang w:val="es-ES"/>
              </w:rPr>
              <w:t>*59</w:t>
            </w:r>
          </w:p>
        </w:tc>
      </w:tr>
      <w:tr w:rsidR="000D7CEA" w:rsidRPr="004C6ED4" w14:paraId="5E72F081" w14:textId="77777777">
        <w:tc>
          <w:tcPr>
            <w:tcW w:w="1250" w:type="pct"/>
            <w:tcBorders>
              <w:top w:val="single" w:sz="4" w:space="0" w:color="auto"/>
              <w:left w:val="single" w:sz="4" w:space="0" w:color="auto"/>
              <w:bottom w:val="single" w:sz="4" w:space="0" w:color="auto"/>
              <w:right w:val="single" w:sz="4" w:space="0" w:color="auto"/>
            </w:tcBorders>
            <w:hideMark/>
          </w:tcPr>
          <w:p w14:paraId="709313BE" w14:textId="77777777" w:rsidR="000D7CEA" w:rsidRPr="004C6ED4" w:rsidRDefault="000D7CEA" w:rsidP="000D7CEA">
            <w:pPr>
              <w:rPr>
                <w:sz w:val="20"/>
                <w:szCs w:val="20"/>
                <w:lang w:val="es-ES"/>
              </w:rPr>
            </w:pPr>
            <w:r w:rsidRPr="004C6ED4">
              <w:rPr>
                <w:sz w:val="20"/>
                <w:lang w:val="es-ES"/>
              </w:rPr>
              <w:t>ICR</w:t>
            </w:r>
          </w:p>
        </w:tc>
        <w:tc>
          <w:tcPr>
            <w:tcW w:w="1586" w:type="pct"/>
            <w:tcBorders>
              <w:top w:val="single" w:sz="4" w:space="0" w:color="auto"/>
              <w:left w:val="single" w:sz="4" w:space="0" w:color="auto"/>
              <w:bottom w:val="single" w:sz="4" w:space="0" w:color="auto"/>
              <w:right w:val="single" w:sz="4" w:space="0" w:color="auto"/>
            </w:tcBorders>
            <w:hideMark/>
          </w:tcPr>
          <w:p w14:paraId="55695223" w14:textId="77777777" w:rsidR="000D7CEA" w:rsidRPr="004C6ED4" w:rsidRDefault="000D7CEA" w:rsidP="000D7CEA">
            <w:pPr>
              <w:jc w:val="left"/>
              <w:rPr>
                <w:sz w:val="20"/>
                <w:szCs w:val="20"/>
                <w:lang w:val="es-ES"/>
              </w:rPr>
            </w:pPr>
            <w:r w:rsidRPr="004C6ED4">
              <w:rPr>
                <w:sz w:val="20"/>
                <w:lang w:val="es-ES"/>
              </w:rPr>
              <w:t>2 líneas en 2 empresas</w:t>
            </w:r>
          </w:p>
        </w:tc>
        <w:tc>
          <w:tcPr>
            <w:tcW w:w="1082" w:type="pct"/>
            <w:tcBorders>
              <w:top w:val="single" w:sz="4" w:space="0" w:color="auto"/>
              <w:left w:val="single" w:sz="4" w:space="0" w:color="auto"/>
              <w:bottom w:val="single" w:sz="4" w:space="0" w:color="auto"/>
              <w:right w:val="single" w:sz="4" w:space="0" w:color="auto"/>
            </w:tcBorders>
            <w:hideMark/>
          </w:tcPr>
          <w:p w14:paraId="4480FB21" w14:textId="77777777" w:rsidR="000D7CEA" w:rsidRPr="004C6ED4" w:rsidRDefault="000D7CEA" w:rsidP="000D7CEA">
            <w:pPr>
              <w:jc w:val="right"/>
              <w:rPr>
                <w:sz w:val="20"/>
                <w:szCs w:val="20"/>
                <w:lang w:val="es-ES"/>
              </w:rPr>
            </w:pPr>
            <w:r w:rsidRPr="004C6ED4">
              <w:rPr>
                <w:sz w:val="20"/>
                <w:lang w:val="es-ES"/>
              </w:rPr>
              <w:t>610,65</w:t>
            </w:r>
          </w:p>
        </w:tc>
        <w:tc>
          <w:tcPr>
            <w:tcW w:w="1082" w:type="pct"/>
            <w:tcBorders>
              <w:top w:val="single" w:sz="4" w:space="0" w:color="auto"/>
              <w:left w:val="single" w:sz="4" w:space="0" w:color="auto"/>
              <w:bottom w:val="single" w:sz="4" w:space="0" w:color="auto"/>
              <w:right w:val="single" w:sz="4" w:space="0" w:color="auto"/>
            </w:tcBorders>
            <w:hideMark/>
          </w:tcPr>
          <w:p w14:paraId="232F08D7" w14:textId="77777777" w:rsidR="000D7CEA" w:rsidRPr="004C6ED4" w:rsidRDefault="000D7CEA" w:rsidP="000D7CEA">
            <w:pPr>
              <w:jc w:val="right"/>
              <w:rPr>
                <w:sz w:val="20"/>
                <w:szCs w:val="20"/>
                <w:lang w:val="es-ES"/>
              </w:rPr>
            </w:pPr>
            <w:r w:rsidRPr="004C6ED4">
              <w:rPr>
                <w:sz w:val="20"/>
                <w:lang w:val="es-ES"/>
              </w:rPr>
              <w:t>63</w:t>
            </w:r>
          </w:p>
        </w:tc>
      </w:tr>
      <w:tr w:rsidR="000D7CEA" w:rsidRPr="004C6ED4" w14:paraId="5DC88DB9" w14:textId="77777777">
        <w:tc>
          <w:tcPr>
            <w:tcW w:w="1250" w:type="pct"/>
            <w:tcBorders>
              <w:top w:val="single" w:sz="4" w:space="0" w:color="auto"/>
              <w:left w:val="single" w:sz="4" w:space="0" w:color="auto"/>
              <w:bottom w:val="single" w:sz="4" w:space="0" w:color="auto"/>
              <w:right w:val="single" w:sz="4" w:space="0" w:color="auto"/>
            </w:tcBorders>
            <w:hideMark/>
          </w:tcPr>
          <w:p w14:paraId="7A815AE1" w14:textId="77777777" w:rsidR="000D7CEA" w:rsidRPr="004C6ED4" w:rsidRDefault="000D7CEA" w:rsidP="000D7CEA">
            <w:pPr>
              <w:rPr>
                <w:sz w:val="20"/>
                <w:szCs w:val="20"/>
                <w:lang w:val="es-ES"/>
              </w:rPr>
            </w:pPr>
            <w:r w:rsidRPr="004C6ED4">
              <w:rPr>
                <w:sz w:val="20"/>
                <w:lang w:val="es-ES"/>
              </w:rPr>
              <w:t>RAC</w:t>
            </w:r>
          </w:p>
        </w:tc>
        <w:tc>
          <w:tcPr>
            <w:tcW w:w="1586" w:type="pct"/>
            <w:tcBorders>
              <w:top w:val="single" w:sz="4" w:space="0" w:color="auto"/>
              <w:left w:val="single" w:sz="4" w:space="0" w:color="auto"/>
              <w:bottom w:val="single" w:sz="4" w:space="0" w:color="auto"/>
              <w:right w:val="single" w:sz="4" w:space="0" w:color="auto"/>
            </w:tcBorders>
            <w:hideMark/>
          </w:tcPr>
          <w:p w14:paraId="4F8857A8" w14:textId="77777777" w:rsidR="000D7CEA" w:rsidRPr="004C6ED4" w:rsidRDefault="000D7CEA" w:rsidP="000D7CEA">
            <w:pPr>
              <w:jc w:val="left"/>
              <w:rPr>
                <w:sz w:val="20"/>
                <w:szCs w:val="20"/>
                <w:lang w:val="es-ES"/>
              </w:rPr>
            </w:pPr>
            <w:r w:rsidRPr="004C6ED4">
              <w:rPr>
                <w:sz w:val="20"/>
                <w:lang w:val="es-ES"/>
              </w:rPr>
              <w:t>2 líneas en 2 empresas</w:t>
            </w:r>
          </w:p>
        </w:tc>
        <w:tc>
          <w:tcPr>
            <w:tcW w:w="1082" w:type="pct"/>
            <w:tcBorders>
              <w:top w:val="single" w:sz="4" w:space="0" w:color="auto"/>
              <w:left w:val="single" w:sz="4" w:space="0" w:color="auto"/>
              <w:bottom w:val="single" w:sz="4" w:space="0" w:color="auto"/>
              <w:right w:val="single" w:sz="4" w:space="0" w:color="auto"/>
            </w:tcBorders>
            <w:hideMark/>
          </w:tcPr>
          <w:p w14:paraId="3C97B3DB" w14:textId="77777777" w:rsidR="000D7CEA" w:rsidRPr="004C6ED4" w:rsidRDefault="000D7CEA" w:rsidP="000D7CEA">
            <w:pPr>
              <w:jc w:val="right"/>
              <w:rPr>
                <w:sz w:val="20"/>
                <w:szCs w:val="20"/>
                <w:lang w:val="es-ES"/>
              </w:rPr>
            </w:pPr>
            <w:r w:rsidRPr="004C6ED4">
              <w:rPr>
                <w:sz w:val="20"/>
                <w:lang w:val="es-ES"/>
              </w:rPr>
              <w:t>959,23</w:t>
            </w:r>
          </w:p>
        </w:tc>
        <w:tc>
          <w:tcPr>
            <w:tcW w:w="1082" w:type="pct"/>
            <w:tcBorders>
              <w:top w:val="single" w:sz="4" w:space="0" w:color="auto"/>
              <w:left w:val="single" w:sz="4" w:space="0" w:color="auto"/>
              <w:bottom w:val="single" w:sz="4" w:space="0" w:color="auto"/>
              <w:right w:val="single" w:sz="4" w:space="0" w:color="auto"/>
            </w:tcBorders>
            <w:hideMark/>
          </w:tcPr>
          <w:p w14:paraId="22DB9AA6" w14:textId="77777777" w:rsidR="000D7CEA" w:rsidRPr="004C6ED4" w:rsidRDefault="000D7CEA" w:rsidP="000D7CEA">
            <w:pPr>
              <w:jc w:val="right"/>
              <w:rPr>
                <w:sz w:val="20"/>
                <w:szCs w:val="20"/>
                <w:lang w:val="es-ES"/>
              </w:rPr>
            </w:pPr>
            <w:r w:rsidRPr="004C6ED4">
              <w:rPr>
                <w:sz w:val="20"/>
                <w:lang w:val="es-ES"/>
              </w:rPr>
              <w:t>43,2</w:t>
            </w:r>
          </w:p>
        </w:tc>
      </w:tr>
      <w:tr w:rsidR="000D7CEA" w:rsidRPr="004C6ED4" w14:paraId="10CCCD23" w14:textId="77777777">
        <w:tc>
          <w:tcPr>
            <w:tcW w:w="1250" w:type="pct"/>
            <w:tcBorders>
              <w:top w:val="single" w:sz="4" w:space="0" w:color="auto"/>
              <w:left w:val="single" w:sz="4" w:space="0" w:color="auto"/>
              <w:bottom w:val="single" w:sz="4" w:space="0" w:color="auto"/>
              <w:right w:val="single" w:sz="4" w:space="0" w:color="auto"/>
            </w:tcBorders>
            <w:hideMark/>
          </w:tcPr>
          <w:p w14:paraId="71F1CD9E" w14:textId="77777777" w:rsidR="000D7CEA" w:rsidRPr="004C6ED4" w:rsidRDefault="000D7CEA" w:rsidP="000D7CEA">
            <w:pPr>
              <w:rPr>
                <w:sz w:val="20"/>
                <w:szCs w:val="20"/>
                <w:lang w:val="es-ES"/>
              </w:rPr>
            </w:pPr>
            <w:r w:rsidRPr="004C6ED4">
              <w:rPr>
                <w:sz w:val="20"/>
                <w:lang w:val="es-ES"/>
              </w:rPr>
              <w:t>Disolventes</w:t>
            </w:r>
          </w:p>
        </w:tc>
        <w:tc>
          <w:tcPr>
            <w:tcW w:w="1586" w:type="pct"/>
            <w:tcBorders>
              <w:top w:val="single" w:sz="4" w:space="0" w:color="auto"/>
              <w:left w:val="single" w:sz="4" w:space="0" w:color="auto"/>
              <w:bottom w:val="single" w:sz="4" w:space="0" w:color="auto"/>
              <w:right w:val="single" w:sz="4" w:space="0" w:color="auto"/>
            </w:tcBorders>
            <w:hideMark/>
          </w:tcPr>
          <w:p w14:paraId="646A1750" w14:textId="77777777" w:rsidR="000D7CEA" w:rsidRPr="004C6ED4" w:rsidRDefault="000D7CEA" w:rsidP="000D7CEA">
            <w:pPr>
              <w:jc w:val="left"/>
              <w:rPr>
                <w:sz w:val="20"/>
                <w:szCs w:val="20"/>
                <w:lang w:val="es-ES"/>
              </w:rPr>
            </w:pPr>
            <w:r w:rsidRPr="004C6ED4">
              <w:rPr>
                <w:sz w:val="20"/>
                <w:lang w:val="es-ES"/>
              </w:rPr>
              <w:t>47 líneas en 3 empresas</w:t>
            </w:r>
          </w:p>
        </w:tc>
        <w:tc>
          <w:tcPr>
            <w:tcW w:w="1082" w:type="pct"/>
            <w:tcBorders>
              <w:top w:val="single" w:sz="4" w:space="0" w:color="auto"/>
              <w:left w:val="single" w:sz="4" w:space="0" w:color="auto"/>
              <w:bottom w:val="single" w:sz="4" w:space="0" w:color="auto"/>
              <w:right w:val="single" w:sz="4" w:space="0" w:color="auto"/>
            </w:tcBorders>
            <w:hideMark/>
          </w:tcPr>
          <w:p w14:paraId="550D4E13" w14:textId="77777777" w:rsidR="000D7CEA" w:rsidRPr="004C6ED4" w:rsidRDefault="000D7CEA" w:rsidP="000D7CEA">
            <w:pPr>
              <w:jc w:val="right"/>
              <w:rPr>
                <w:sz w:val="20"/>
                <w:szCs w:val="20"/>
                <w:lang w:val="es-ES"/>
              </w:rPr>
            </w:pPr>
            <w:r w:rsidRPr="004C6ED4">
              <w:rPr>
                <w:sz w:val="20"/>
                <w:lang w:val="es-ES"/>
              </w:rPr>
              <w:t>147,91</w:t>
            </w:r>
          </w:p>
        </w:tc>
        <w:tc>
          <w:tcPr>
            <w:tcW w:w="1082" w:type="pct"/>
            <w:tcBorders>
              <w:top w:val="single" w:sz="4" w:space="0" w:color="auto"/>
              <w:left w:val="single" w:sz="4" w:space="0" w:color="auto"/>
              <w:bottom w:val="single" w:sz="4" w:space="0" w:color="auto"/>
              <w:right w:val="single" w:sz="4" w:space="0" w:color="auto"/>
            </w:tcBorders>
            <w:hideMark/>
          </w:tcPr>
          <w:p w14:paraId="7A790BF6" w14:textId="77777777" w:rsidR="000D7CEA" w:rsidRPr="004C6ED4" w:rsidRDefault="000D7CEA" w:rsidP="000D7CEA">
            <w:pPr>
              <w:jc w:val="right"/>
              <w:rPr>
                <w:sz w:val="20"/>
                <w:szCs w:val="20"/>
                <w:lang w:val="es-ES"/>
              </w:rPr>
            </w:pPr>
            <w:r w:rsidRPr="004C6ED4">
              <w:rPr>
                <w:sz w:val="20"/>
                <w:lang w:val="es-ES"/>
              </w:rPr>
              <w:t>21,0</w:t>
            </w:r>
          </w:p>
        </w:tc>
      </w:tr>
    </w:tbl>
    <w:p w14:paraId="1BE6796E" w14:textId="4B9798A5" w:rsidR="000D7CEA" w:rsidRPr="004C6ED4" w:rsidRDefault="000D7CEA" w:rsidP="000D7CEA">
      <w:pPr>
        <w:spacing w:before="20"/>
        <w:rPr>
          <w:sz w:val="18"/>
          <w:szCs w:val="20"/>
          <w:lang w:val="es-ES"/>
        </w:rPr>
      </w:pPr>
      <w:r w:rsidRPr="004C6ED4">
        <w:rPr>
          <w:sz w:val="18"/>
          <w:lang w:val="es-ES"/>
        </w:rPr>
        <w:t>* El 59% de los HCFC se eliminó mediante</w:t>
      </w:r>
      <w:r w:rsidR="00AB212A" w:rsidRPr="004C6ED4">
        <w:rPr>
          <w:sz w:val="18"/>
          <w:lang w:val="es-ES"/>
        </w:rPr>
        <w:t xml:space="preserve"> reconvers</w:t>
      </w:r>
      <w:r w:rsidRPr="004C6ED4">
        <w:rPr>
          <w:sz w:val="18"/>
          <w:lang w:val="es-ES"/>
        </w:rPr>
        <w:t>iones financiadas en 2019</w:t>
      </w:r>
      <w:r w:rsidRPr="004C6ED4">
        <w:rPr>
          <w:sz w:val="18"/>
          <w:lang w:val="es-ES"/>
        </w:rPr>
        <w:noBreakHyphen/>
        <w:t>2020.</w:t>
      </w:r>
    </w:p>
    <w:p w14:paraId="73CD2FE6" w14:textId="77777777" w:rsidR="000D7CEA" w:rsidRPr="004C6ED4" w:rsidRDefault="000D7CEA" w:rsidP="000D7CEA">
      <w:pPr>
        <w:pStyle w:val="Heading1"/>
        <w:tabs>
          <w:tab w:val="left" w:pos="708"/>
        </w:tabs>
        <w:spacing w:before="240"/>
        <w:rPr>
          <w:u w:val="single"/>
          <w:lang w:val="es-ES"/>
        </w:rPr>
      </w:pPr>
      <w:r w:rsidRPr="004C6ED4">
        <w:rPr>
          <w:u w:val="single"/>
          <w:lang w:val="es-ES"/>
        </w:rPr>
        <w:t xml:space="preserve">Reseña de los progresos </w:t>
      </w:r>
    </w:p>
    <w:p w14:paraId="21B37A93" w14:textId="77777777" w:rsidR="000D7CEA" w:rsidRPr="004C6ED4" w:rsidRDefault="000D7CEA" w:rsidP="00B554E9">
      <w:pPr>
        <w:pStyle w:val="Heading1"/>
        <w:numPr>
          <w:ilvl w:val="0"/>
          <w:numId w:val="6"/>
        </w:numPr>
        <w:tabs>
          <w:tab w:val="clear" w:pos="0"/>
        </w:tabs>
        <w:rPr>
          <w:lang w:val="es-ES"/>
        </w:rPr>
      </w:pPr>
      <w:r w:rsidRPr="004C6ED4">
        <w:rPr>
          <w:lang w:val="es-ES"/>
        </w:rPr>
        <w:t xml:space="preserve">Entre los principales logros obtenidos en la ejecución de la etapa II del PGEH se incluyen los siguientes: </w:t>
      </w:r>
    </w:p>
    <w:p w14:paraId="7D722227" w14:textId="6044F3BF" w:rsidR="000D7CEA" w:rsidRPr="004C6ED4" w:rsidRDefault="000D7CEA" w:rsidP="00B554E9">
      <w:pPr>
        <w:pStyle w:val="Heading2"/>
        <w:widowControl/>
        <w:numPr>
          <w:ilvl w:val="1"/>
          <w:numId w:val="6"/>
        </w:numPr>
        <w:rPr>
          <w:lang w:val="es-ES"/>
        </w:rPr>
      </w:pPr>
      <w:r w:rsidRPr="004C6ED4">
        <w:rPr>
          <w:lang w:val="es-ES"/>
        </w:rPr>
        <w:t>Establecimiento y aplicación continua del sistema de concesión de licencias y cupos para controlar el cumplimiento general en cada uno de los sectores de fabricación, lo que incluye la solicitud de permisos de cupos para empresas que consumen más de 100 </w:t>
      </w:r>
      <w:r w:rsidR="00AB212A" w:rsidRPr="004C6ED4">
        <w:rPr>
          <w:lang w:val="es-ES"/>
        </w:rPr>
        <w:t xml:space="preserve">t </w:t>
      </w:r>
      <w:r w:rsidRPr="004C6ED4">
        <w:rPr>
          <w:lang w:val="es-ES"/>
        </w:rPr>
        <w:t xml:space="preserve">de HCFC por año, que permitió que se cumplieran todos los límites de consumo para el sector de fabricación durante los años en que se aplicó; </w:t>
      </w:r>
    </w:p>
    <w:p w14:paraId="1E9540AF" w14:textId="5EE22B22" w:rsidR="000D7CEA" w:rsidRPr="004C6ED4" w:rsidRDefault="000D7CEA" w:rsidP="00B554E9">
      <w:pPr>
        <w:pStyle w:val="Heading2"/>
        <w:widowControl/>
        <w:numPr>
          <w:ilvl w:val="1"/>
          <w:numId w:val="6"/>
        </w:numPr>
        <w:rPr>
          <w:lang w:val="es-ES"/>
        </w:rPr>
      </w:pPr>
      <w:r w:rsidRPr="004C6ED4">
        <w:rPr>
          <w:i/>
          <w:iCs/>
          <w:lang w:val="es-ES"/>
        </w:rPr>
        <w:t>Sector de espumas de XPS</w:t>
      </w:r>
      <w:r w:rsidRPr="004C6ED4">
        <w:rPr>
          <w:lang w:val="es-ES"/>
        </w:rPr>
        <w:t xml:space="preserve">: </w:t>
      </w:r>
      <w:r w:rsidR="007C22DC" w:rsidRPr="004C6ED4">
        <w:rPr>
          <w:lang w:val="es-ES"/>
        </w:rPr>
        <w:t>e</w:t>
      </w:r>
      <w:r w:rsidRPr="004C6ED4">
        <w:rPr>
          <w:lang w:val="es-ES"/>
        </w:rPr>
        <w:t>l contrato entre la FECO y la ONUDI se firmó en septiembre de 2017. De las 11 empresas de espumas de XPS identificadas (con un consumo total de 4 522 </w:t>
      </w:r>
      <w:r w:rsidR="00AB212A" w:rsidRPr="004C6ED4">
        <w:rPr>
          <w:lang w:val="es-ES"/>
        </w:rPr>
        <w:t xml:space="preserve">t </w:t>
      </w:r>
      <w:r w:rsidRPr="004C6ED4">
        <w:rPr>
          <w:lang w:val="es-ES"/>
        </w:rPr>
        <w:t>de HCFC</w:t>
      </w:r>
      <w:r w:rsidRPr="004C6ED4">
        <w:rPr>
          <w:lang w:val="es-ES"/>
        </w:rPr>
        <w:noBreakHyphen/>
        <w:t>22 y HCFC</w:t>
      </w:r>
      <w:r w:rsidRPr="004C6ED4">
        <w:rPr>
          <w:lang w:val="es-ES"/>
        </w:rPr>
        <w:noBreakHyphen/>
        <w:t>142b), se verificaron 10 empresas que consumían 4 297 </w:t>
      </w:r>
      <w:r w:rsidR="00AB212A" w:rsidRPr="004C6ED4">
        <w:rPr>
          <w:lang w:val="es-ES"/>
        </w:rPr>
        <w:t xml:space="preserve">t </w:t>
      </w:r>
      <w:r w:rsidRPr="004C6ED4">
        <w:rPr>
          <w:lang w:val="es-ES"/>
        </w:rPr>
        <w:t>de HCFC, y estas firmaron contratos con la FECO para su</w:t>
      </w:r>
      <w:r w:rsidR="00AB212A" w:rsidRPr="004C6ED4">
        <w:rPr>
          <w:lang w:val="es-ES"/>
        </w:rPr>
        <w:t xml:space="preserve"> reconvers</w:t>
      </w:r>
      <w:r w:rsidRPr="004C6ED4">
        <w:rPr>
          <w:lang w:val="es-ES"/>
        </w:rPr>
        <w:t>ión a la tecnología a base de CO</w:t>
      </w:r>
      <w:r w:rsidRPr="004C6ED4">
        <w:rPr>
          <w:vertAlign w:val="subscript"/>
          <w:lang w:val="es-ES"/>
        </w:rPr>
        <w:t>2</w:t>
      </w:r>
      <w:r w:rsidRPr="004C6ED4">
        <w:rPr>
          <w:lang w:val="es-ES"/>
        </w:rPr>
        <w:t xml:space="preserve"> y completaron su</w:t>
      </w:r>
      <w:r w:rsidR="00AB212A" w:rsidRPr="004C6ED4">
        <w:rPr>
          <w:lang w:val="es-ES"/>
        </w:rPr>
        <w:t xml:space="preserve"> reconvers</w:t>
      </w:r>
      <w:r w:rsidRPr="004C6ED4">
        <w:rPr>
          <w:lang w:val="es-ES"/>
        </w:rPr>
        <w:t>ión, incluida la aceptación del proyecto;</w:t>
      </w:r>
    </w:p>
    <w:p w14:paraId="5EDF3FA1" w14:textId="3EB706E3" w:rsidR="000D7CEA" w:rsidRPr="004C6ED4" w:rsidRDefault="000D7CEA" w:rsidP="00B554E9">
      <w:pPr>
        <w:pStyle w:val="Heading2"/>
        <w:widowControl/>
        <w:numPr>
          <w:ilvl w:val="1"/>
          <w:numId w:val="6"/>
        </w:numPr>
        <w:rPr>
          <w:lang w:val="es-ES"/>
        </w:rPr>
      </w:pPr>
      <w:r w:rsidRPr="004C6ED4">
        <w:rPr>
          <w:i/>
          <w:iCs/>
          <w:lang w:val="es-ES"/>
        </w:rPr>
        <w:lastRenderedPageBreak/>
        <w:t>Sector de espumas de PU</w:t>
      </w:r>
      <w:r w:rsidRPr="004C6ED4">
        <w:rPr>
          <w:lang w:val="es-ES"/>
        </w:rPr>
        <w:t xml:space="preserve">: </w:t>
      </w:r>
      <w:r w:rsidR="007C22DC" w:rsidRPr="004C6ED4">
        <w:rPr>
          <w:lang w:val="es-ES"/>
        </w:rPr>
        <w:t>e</w:t>
      </w:r>
      <w:r w:rsidRPr="004C6ED4">
        <w:rPr>
          <w:lang w:val="es-ES"/>
        </w:rPr>
        <w:t>l contrato entre la FECO y el Banco Mundial se firmó en enero de 2019. En total, 43 empresas de espumas de PU presentaron solicitudes para participar en el proyecto y, tras la verificación de su información de referencia, se seleccionaron 11 empresas (con un consumo total de 1 189 </w:t>
      </w:r>
      <w:r w:rsidR="00AB212A" w:rsidRPr="004C6ED4">
        <w:rPr>
          <w:lang w:val="es-ES"/>
        </w:rPr>
        <w:t xml:space="preserve">t </w:t>
      </w:r>
      <w:r w:rsidRPr="004C6ED4">
        <w:rPr>
          <w:lang w:val="es-ES"/>
        </w:rPr>
        <w:t>de HCFC</w:t>
      </w:r>
      <w:r w:rsidRPr="004C6ED4">
        <w:rPr>
          <w:lang w:val="es-ES"/>
        </w:rPr>
        <w:noBreakHyphen/>
        <w:t>141b) que han firmado contratos con la FECO para la</w:t>
      </w:r>
      <w:r w:rsidR="00AB212A" w:rsidRPr="004C6ED4">
        <w:rPr>
          <w:lang w:val="es-ES"/>
        </w:rPr>
        <w:t xml:space="preserve"> reconvers</w:t>
      </w:r>
      <w:r w:rsidRPr="004C6ED4">
        <w:rPr>
          <w:lang w:val="es-ES"/>
        </w:rPr>
        <w:t>ión a tecnología de espumación acuosa, hidrofluoroolefinas (HFO) o espumación con ciclopentano. Ocho empresas (830 t) han completado su</w:t>
      </w:r>
      <w:r w:rsidR="00AB212A" w:rsidRPr="004C6ED4">
        <w:rPr>
          <w:lang w:val="es-ES"/>
        </w:rPr>
        <w:t xml:space="preserve"> reconvers</w:t>
      </w:r>
      <w:r w:rsidRPr="004C6ED4">
        <w:rPr>
          <w:lang w:val="es-ES"/>
        </w:rPr>
        <w:t>ión a agua, HFO o ciclopentano; las tres empresas restantes (359 t) se han</w:t>
      </w:r>
      <w:r w:rsidR="00AB212A" w:rsidRPr="004C6ED4">
        <w:rPr>
          <w:lang w:val="es-ES"/>
        </w:rPr>
        <w:t xml:space="preserve"> reconvert</w:t>
      </w:r>
      <w:r w:rsidRPr="004C6ED4">
        <w:rPr>
          <w:lang w:val="es-ES"/>
        </w:rPr>
        <w:t>ido a ciclopentano y están en proceso de preparación para la aprobación ambiental y de seguridad, que se espera que se complete en 2022;</w:t>
      </w:r>
    </w:p>
    <w:p w14:paraId="3598FD53" w14:textId="4112D266" w:rsidR="000D7CEA" w:rsidRPr="004C6ED4" w:rsidRDefault="000D7CEA" w:rsidP="00B554E9">
      <w:pPr>
        <w:pStyle w:val="Heading2"/>
        <w:widowControl/>
        <w:numPr>
          <w:ilvl w:val="1"/>
          <w:numId w:val="6"/>
        </w:numPr>
        <w:rPr>
          <w:lang w:val="es-ES"/>
        </w:rPr>
      </w:pPr>
      <w:r w:rsidRPr="004C6ED4">
        <w:rPr>
          <w:i/>
          <w:lang w:val="es-ES"/>
        </w:rPr>
        <w:t xml:space="preserve">Sector de refrigeración industrial y comercial: </w:t>
      </w:r>
      <w:r w:rsidR="007C22DC" w:rsidRPr="004C6ED4">
        <w:rPr>
          <w:lang w:val="es-ES"/>
        </w:rPr>
        <w:t>s</w:t>
      </w:r>
      <w:r w:rsidRPr="004C6ED4">
        <w:rPr>
          <w:lang w:val="es-ES"/>
        </w:rPr>
        <w:t>e firmaron contratos con 12 empresas para la</w:t>
      </w:r>
      <w:r w:rsidR="00AB212A" w:rsidRPr="004C6ED4">
        <w:rPr>
          <w:lang w:val="es-ES"/>
        </w:rPr>
        <w:t xml:space="preserve"> reconvers</w:t>
      </w:r>
      <w:r w:rsidRPr="004C6ED4">
        <w:rPr>
          <w:lang w:val="es-ES"/>
        </w:rPr>
        <w:t>ión de 18 líneas de fabricación con el objeto de eliminar 2</w:t>
      </w:r>
      <w:r w:rsidR="003B193D" w:rsidRPr="004C6ED4">
        <w:rPr>
          <w:lang w:val="es-ES"/>
        </w:rPr>
        <w:t>.</w:t>
      </w:r>
      <w:r w:rsidRPr="004C6ED4">
        <w:rPr>
          <w:lang w:val="es-ES"/>
        </w:rPr>
        <w:t>557,42 </w:t>
      </w:r>
      <w:r w:rsidR="00AB212A" w:rsidRPr="004C6ED4">
        <w:rPr>
          <w:lang w:val="es-ES"/>
        </w:rPr>
        <w:t xml:space="preserve">t </w:t>
      </w:r>
      <w:r w:rsidRPr="004C6ED4">
        <w:rPr>
          <w:lang w:val="es-ES"/>
        </w:rPr>
        <w:t>de HCFC</w:t>
      </w:r>
      <w:r w:rsidRPr="004C6ED4">
        <w:rPr>
          <w:lang w:val="es-ES"/>
        </w:rPr>
        <w:noBreakHyphen/>
        <w:t>22, una vez realizada la verificación del consumo básico y la capacidad de estas líneas. Se ha producido la terminación financiera de la</w:t>
      </w:r>
      <w:r w:rsidR="00AB212A" w:rsidRPr="004C6ED4">
        <w:rPr>
          <w:lang w:val="es-ES"/>
        </w:rPr>
        <w:t xml:space="preserve"> reconvers</w:t>
      </w:r>
      <w:r w:rsidRPr="004C6ED4">
        <w:rPr>
          <w:lang w:val="es-ES"/>
        </w:rPr>
        <w:t>ión de una línea; seis líneas han logrado la aceptación nacional; seis líneas han completado la</w:t>
      </w:r>
      <w:r w:rsidR="00AB212A" w:rsidRPr="004C6ED4">
        <w:rPr>
          <w:lang w:val="es-ES"/>
        </w:rPr>
        <w:t xml:space="preserve"> reconvers</w:t>
      </w:r>
      <w:r w:rsidRPr="004C6ED4">
        <w:rPr>
          <w:lang w:val="es-ES"/>
        </w:rPr>
        <w:t>ión de la línea de producción y se espera que se sometan a la aceptación nacional a finales de diciembre de 2021; dos líneas están en proceso de</w:t>
      </w:r>
      <w:r w:rsidR="00AB212A" w:rsidRPr="004C6ED4">
        <w:rPr>
          <w:lang w:val="es-ES"/>
        </w:rPr>
        <w:t xml:space="preserve"> reconvers</w:t>
      </w:r>
      <w:r w:rsidRPr="004C6ED4">
        <w:rPr>
          <w:lang w:val="es-ES"/>
        </w:rPr>
        <w:t>ión de la línea de producción y se espera que completen la</w:t>
      </w:r>
      <w:r w:rsidR="00AB212A" w:rsidRPr="004C6ED4">
        <w:rPr>
          <w:lang w:val="es-ES"/>
        </w:rPr>
        <w:t xml:space="preserve"> reconvers</w:t>
      </w:r>
      <w:r w:rsidRPr="004C6ED4">
        <w:rPr>
          <w:lang w:val="es-ES"/>
        </w:rPr>
        <w:t>ión a más tardar en diciembre de 2021; dos líneas han completado los contratos de diseño y adquisición; y otra línea, que ha superado el hito de diseño y adquisición, necesita reubicar el taller, lo que ocasionaría retrasar la terminación de la</w:t>
      </w:r>
      <w:r w:rsidR="00AB212A" w:rsidRPr="004C6ED4">
        <w:rPr>
          <w:lang w:val="es-ES"/>
        </w:rPr>
        <w:t xml:space="preserve"> reconvers</w:t>
      </w:r>
      <w:r w:rsidRPr="004C6ED4">
        <w:rPr>
          <w:lang w:val="es-ES"/>
        </w:rPr>
        <w:t>ión hasta diciembre de 2021.</w:t>
      </w:r>
    </w:p>
    <w:p w14:paraId="493B19F7" w14:textId="49CBFB51" w:rsidR="000D7CEA" w:rsidRPr="004C6ED4" w:rsidRDefault="000D7CEA" w:rsidP="00B554E9">
      <w:pPr>
        <w:pStyle w:val="Heading2"/>
        <w:widowControl/>
        <w:numPr>
          <w:ilvl w:val="1"/>
          <w:numId w:val="6"/>
        </w:numPr>
        <w:rPr>
          <w:lang w:val="es-ES"/>
        </w:rPr>
      </w:pPr>
      <w:r w:rsidRPr="004C6ED4">
        <w:rPr>
          <w:i/>
          <w:lang w:val="es-ES"/>
        </w:rPr>
        <w:t>Sector de fabricación de acondicionadores de aire de habitación:</w:t>
      </w:r>
      <w:r w:rsidRPr="004C6ED4">
        <w:rPr>
          <w:lang w:val="es-ES"/>
        </w:rPr>
        <w:t xml:space="preserve"> </w:t>
      </w:r>
      <w:r w:rsidR="007C22DC" w:rsidRPr="004C6ED4">
        <w:rPr>
          <w:lang w:val="es-ES"/>
        </w:rPr>
        <w:t>e</w:t>
      </w:r>
      <w:r w:rsidRPr="004C6ED4">
        <w:rPr>
          <w:lang w:val="es-ES"/>
        </w:rPr>
        <w:t>l acuerdo para el segundo tramo entre la FECO y la ONUDI se firmó en junio de 2019. Cinco empresas que fabrican acondicionadores de aire de habitación y cuatro empresas de compresores firmaron acuerdos para</w:t>
      </w:r>
      <w:r w:rsidR="00AB212A" w:rsidRPr="004C6ED4">
        <w:rPr>
          <w:lang w:val="es-ES"/>
        </w:rPr>
        <w:t xml:space="preserve"> reconvert</w:t>
      </w:r>
      <w:r w:rsidRPr="004C6ED4">
        <w:rPr>
          <w:lang w:val="es-ES"/>
        </w:rPr>
        <w:t>ir sus líneas de fabricación de acondicionadores de aire de habitación a R</w:t>
      </w:r>
      <w:r w:rsidRPr="004C6ED4">
        <w:rPr>
          <w:lang w:val="es-ES"/>
        </w:rPr>
        <w:noBreakHyphen/>
        <w:t>290, lo que supondrá la eliminación de 2</w:t>
      </w:r>
      <w:r w:rsidR="003B193D" w:rsidRPr="004C6ED4">
        <w:rPr>
          <w:lang w:val="es-ES"/>
        </w:rPr>
        <w:t>.</w:t>
      </w:r>
      <w:r w:rsidRPr="004C6ED4">
        <w:rPr>
          <w:lang w:val="es-ES"/>
        </w:rPr>
        <w:t>221,12 </w:t>
      </w:r>
      <w:r w:rsidR="00AB212A" w:rsidRPr="004C6ED4">
        <w:rPr>
          <w:lang w:val="es-ES"/>
        </w:rPr>
        <w:t xml:space="preserve">t </w:t>
      </w:r>
      <w:r w:rsidRPr="004C6ED4">
        <w:rPr>
          <w:lang w:val="es-ES"/>
        </w:rPr>
        <w:t>de HCFC</w:t>
      </w:r>
      <w:r w:rsidRPr="004C6ED4">
        <w:rPr>
          <w:lang w:val="es-ES"/>
        </w:rPr>
        <w:noBreakHyphen/>
        <w:t>22. De estas empresas, dos empresas de fabricación de acondicionadores de aire de habitación y un fabricante de compresores terminaron su</w:t>
      </w:r>
      <w:r w:rsidR="00AB212A" w:rsidRPr="004C6ED4">
        <w:rPr>
          <w:lang w:val="es-ES"/>
        </w:rPr>
        <w:t xml:space="preserve"> reconvers</w:t>
      </w:r>
      <w:r w:rsidRPr="004C6ED4">
        <w:rPr>
          <w:lang w:val="es-ES"/>
        </w:rPr>
        <w:t>ión; se han firmado las licitaciones de los equipos y los contratos para todas las demás empresas, se han entregado equipos a tres empresas, y se espera que los equipos para las empresas restantes se entreguen a más tardar en diciembre de 2021. De los 13 proyectos de investigación y desarrollo (I+D) para la introducción de la tecnología de R</w:t>
      </w:r>
      <w:r w:rsidRPr="004C6ED4">
        <w:rPr>
          <w:lang w:val="es-ES"/>
        </w:rPr>
        <w:noBreakHyphen/>
        <w:t>290, se han firmado 11 contratos y se ha terminado la licitación para los dos restantes; se espera que los proyectos se terminen entre 2022 y 2023;</w:t>
      </w:r>
    </w:p>
    <w:p w14:paraId="7B5FF723" w14:textId="75025776" w:rsidR="000D7CEA" w:rsidRPr="004C6ED4" w:rsidRDefault="000D7CEA" w:rsidP="00B554E9">
      <w:pPr>
        <w:pStyle w:val="Heading2"/>
        <w:widowControl/>
        <w:numPr>
          <w:ilvl w:val="1"/>
          <w:numId w:val="6"/>
        </w:numPr>
        <w:rPr>
          <w:lang w:val="es-ES"/>
        </w:rPr>
      </w:pPr>
      <w:r w:rsidRPr="004C6ED4">
        <w:rPr>
          <w:i/>
          <w:lang w:val="es-ES"/>
        </w:rPr>
        <w:t>Sector de disolventes</w:t>
      </w:r>
      <w:r w:rsidRPr="004C6ED4">
        <w:rPr>
          <w:lang w:val="es-ES"/>
        </w:rPr>
        <w:t xml:space="preserve">: </w:t>
      </w:r>
      <w:r w:rsidR="007C22DC" w:rsidRPr="004C6ED4">
        <w:rPr>
          <w:lang w:val="es-ES"/>
        </w:rPr>
        <w:t>l</w:t>
      </w:r>
      <w:r w:rsidRPr="004C6ED4">
        <w:rPr>
          <w:lang w:val="es-ES"/>
        </w:rPr>
        <w:t>a FECO firmó contratos con las primeras 24 empresas, con un consumo total de 1</w:t>
      </w:r>
      <w:r w:rsidR="003B193D" w:rsidRPr="004C6ED4">
        <w:rPr>
          <w:lang w:val="es-ES"/>
        </w:rPr>
        <w:t>.</w:t>
      </w:r>
      <w:r w:rsidRPr="004C6ED4">
        <w:rPr>
          <w:lang w:val="es-ES"/>
        </w:rPr>
        <w:t>176,29 </w:t>
      </w:r>
      <w:r w:rsidR="00AB212A" w:rsidRPr="004C6ED4">
        <w:rPr>
          <w:lang w:val="es-ES"/>
        </w:rPr>
        <w:t xml:space="preserve">t </w:t>
      </w:r>
      <w:r w:rsidRPr="004C6ED4">
        <w:rPr>
          <w:lang w:val="es-ES"/>
        </w:rPr>
        <w:t>(129,38 toneladas PAO) de HCFC</w:t>
      </w:r>
      <w:r w:rsidRPr="004C6ED4">
        <w:rPr>
          <w:lang w:val="es-ES"/>
        </w:rPr>
        <w:noBreakHyphen/>
        <w:t>141b; todas ellas han sido verificadas y se encuentran en distintas etapas de ejecución. Once empresas han completado su</w:t>
      </w:r>
      <w:r w:rsidR="00AB212A" w:rsidRPr="004C6ED4">
        <w:rPr>
          <w:lang w:val="es-ES"/>
        </w:rPr>
        <w:t xml:space="preserve"> reconvers</w:t>
      </w:r>
      <w:r w:rsidRPr="004C6ED4">
        <w:rPr>
          <w:lang w:val="es-ES"/>
        </w:rPr>
        <w:t>ión a diversas tecnologías de limpieza que no utilizan SAO</w:t>
      </w:r>
      <w:r w:rsidRPr="004C6ED4">
        <w:rPr>
          <w:rStyle w:val="FootnoteReference"/>
          <w:lang w:val="es-ES"/>
        </w:rPr>
        <w:footnoteReference w:id="8"/>
      </w:r>
      <w:r w:rsidRPr="004C6ED4">
        <w:rPr>
          <w:lang w:val="es-ES"/>
        </w:rPr>
        <w:t>, han eliminado 502,14 </w:t>
      </w:r>
      <w:r w:rsidR="00AB212A" w:rsidRPr="004C6ED4">
        <w:rPr>
          <w:lang w:val="es-ES"/>
        </w:rPr>
        <w:t xml:space="preserve">t </w:t>
      </w:r>
      <w:r w:rsidRPr="004C6ED4">
        <w:rPr>
          <w:lang w:val="es-ES"/>
        </w:rPr>
        <w:t>(55,24 toneladas PAO) de HCFC</w:t>
      </w:r>
      <w:r w:rsidRPr="004C6ED4">
        <w:rPr>
          <w:lang w:val="es-ES"/>
        </w:rPr>
        <w:noBreakHyphen/>
        <w:t>141b y han recibido la aceptación nacional. Una empresa se retiró del proyecto por haber cerrado, y devolvió los fondos asignados para su reprogramación; y</w:t>
      </w:r>
    </w:p>
    <w:p w14:paraId="2B98F4D3" w14:textId="0E480093" w:rsidR="000D7CEA" w:rsidRPr="004C6ED4" w:rsidRDefault="000D7CEA" w:rsidP="00B554E9">
      <w:pPr>
        <w:pStyle w:val="Heading2"/>
        <w:widowControl/>
        <w:numPr>
          <w:ilvl w:val="1"/>
          <w:numId w:val="6"/>
        </w:numPr>
        <w:rPr>
          <w:lang w:val="es-ES"/>
        </w:rPr>
      </w:pPr>
      <w:r w:rsidRPr="004C6ED4">
        <w:rPr>
          <w:i/>
          <w:lang w:val="es-ES"/>
        </w:rPr>
        <w:t>Sector de servicio y mantenimiento de equipos de refrigeración</w:t>
      </w:r>
      <w:r w:rsidRPr="004C6ED4">
        <w:rPr>
          <w:lang w:val="es-ES"/>
        </w:rPr>
        <w:t xml:space="preserve">: </w:t>
      </w:r>
      <w:r w:rsidR="007C22DC" w:rsidRPr="004C6ED4">
        <w:rPr>
          <w:lang w:val="es-ES"/>
        </w:rPr>
        <w:t>e</w:t>
      </w:r>
      <w:r w:rsidRPr="004C6ED4">
        <w:rPr>
          <w:lang w:val="es-ES"/>
        </w:rPr>
        <w:t>l acuerdo de cooperación del proyecto para el tercer tramo del sector de servicio y mantenimiento de equipos de refrigeración y los componentes de facilitación entre la FECO y el PNUMA se firmó en mayo de 2020 y los fondos se transfirieron a la FECO en junio de 2020. Se firmaron acuerdos y contratos con 15 centros de capacitación para impartir capacitación sobre buenas prácticas de servicio y mantenimiento de equipos de refrigeración; a junio de 2021 se había capacitado a 4</w:t>
      </w:r>
      <w:r w:rsidR="003B193D" w:rsidRPr="004C6ED4">
        <w:rPr>
          <w:lang w:val="es-ES"/>
        </w:rPr>
        <w:t>.</w:t>
      </w:r>
      <w:r w:rsidRPr="004C6ED4">
        <w:rPr>
          <w:lang w:val="es-ES"/>
        </w:rPr>
        <w:t xml:space="preserve">637 instructores y técnicos; se firmaron contratos con determinados </w:t>
      </w:r>
      <w:r w:rsidRPr="004C6ED4">
        <w:rPr>
          <w:lang w:val="es-ES"/>
        </w:rPr>
        <w:lastRenderedPageBreak/>
        <w:t>fabricantes de acondicionadores de aire y equipos de refrigeración comercial, lo que dio lugar a la capacitación de 20</w:t>
      </w:r>
      <w:r w:rsidR="003B193D" w:rsidRPr="004C6ED4">
        <w:rPr>
          <w:lang w:val="es-ES"/>
        </w:rPr>
        <w:t>.</w:t>
      </w:r>
      <w:r w:rsidRPr="004C6ED4">
        <w:rPr>
          <w:lang w:val="es-ES"/>
        </w:rPr>
        <w:t>0</w:t>
      </w:r>
      <w:r w:rsidR="003B193D" w:rsidRPr="004C6ED4">
        <w:rPr>
          <w:lang w:val="es-ES"/>
        </w:rPr>
        <w:t>0</w:t>
      </w:r>
      <w:r w:rsidRPr="004C6ED4">
        <w:rPr>
          <w:lang w:val="es-ES"/>
        </w:rPr>
        <w:t xml:space="preserve">0 técnicos en el programa de capacitación postventa; se impartió capacitación en buenas prácticas de servicio y mantenimiento a 37 técnicos, en particular para sistemas a base de amoníaco en el subsector de cadena de frío; se en marzo de 2021, se firmó un contrato con la </w:t>
      </w:r>
      <w:r w:rsidR="00AA0E13" w:rsidRPr="004C6ED4">
        <w:rPr>
          <w:lang w:val="es-ES"/>
        </w:rPr>
        <w:t>Asociación China de Refrigeración y Aire Acondicionado Industrial</w:t>
      </w:r>
      <w:r w:rsidRPr="004C6ED4">
        <w:rPr>
          <w:lang w:val="es-ES"/>
        </w:rPr>
        <w:t xml:space="preserve"> (CRAA) para elaborar especificaciones operacionales para la detección de fugas de refrigerante, y para abordar los requisitos técnicos en el proceso de servicio y mantenimiento mediante la recopilación y el registro de datos. Se finalizó la redacción del primer borrador del código para el servicio y mantenimiento de las bombas de calor, centrado en las emisiones de refrigerantes, que se encuentra actualmente en fase de revisión técnica y e están elaborando las normas sobre herramientas y equipos para la capacitación de los técnicos de servicio y mantenimiento de equipos de refrigeración. En octubre de 2020 se firmaron acuerdos con tres de las cinco ciudades piloto (Henan, Shandong y Shenzhen); se están llevando a cabo encuestas de datos para desarrollar una base de datos de técnicos en estas ciudades como parte del Sistema de Información de Gestión de las SAO; se han iniciado actividades para promover sistemas piloto de reciclaje de SAO y de certificación de técnicos y la divulgación de tecnologías alternativas como parte de estos acuerdos. La sensibilización a través del sitio web “OzonAction in China”, tanto en chino como en inglés, con información sobre la aplicación del Protocolo de Montreal en el país, está dirigida al público en general; se produjeron un vídeo de divulgación y un folleto bilingüe sobre los logros del país en la aplicación del Protocolo de Montreal; se elaboraron diversos materiales de promoción para apoyar las actividades de divulgación pertinentes; y se organizaron las celebraciones del Día Internacional del Ozono. En apoyo de la Oficina de Gestión de Importaciones y Exportaciones de SAO (Oficina I/E), se elaboró nuevo material de capacitación para funcionarios de aduanas; se impartió capacitación a 360 empleados de las empresas de importación y exportación de SAO, a 136 funcionarios de aduanas y a 55 funcionarios de departamentos comerciales locales; y se prestó apoyo técnico a las oficinas locales de aduanas. </w:t>
      </w:r>
    </w:p>
    <w:p w14:paraId="25F506EA" w14:textId="77777777" w:rsidR="000D7CEA" w:rsidRPr="004C6ED4" w:rsidRDefault="000D7CEA" w:rsidP="000D7CEA">
      <w:pPr>
        <w:pStyle w:val="Heading1"/>
        <w:tabs>
          <w:tab w:val="left" w:pos="708"/>
        </w:tabs>
        <w:spacing w:after="120"/>
        <w:rPr>
          <w:u w:val="single"/>
          <w:lang w:val="es-ES"/>
        </w:rPr>
      </w:pPr>
      <w:r w:rsidRPr="004C6ED4">
        <w:rPr>
          <w:u w:val="single"/>
          <w:lang w:val="es-ES"/>
        </w:rPr>
        <w:t xml:space="preserve">Desembolso de fondos </w:t>
      </w:r>
    </w:p>
    <w:p w14:paraId="441704B1" w14:textId="20238809" w:rsidR="000D7CEA" w:rsidRPr="004C6ED4" w:rsidRDefault="000D7CEA" w:rsidP="00B554E9">
      <w:pPr>
        <w:pStyle w:val="Heading1"/>
        <w:numPr>
          <w:ilvl w:val="0"/>
          <w:numId w:val="6"/>
        </w:numPr>
        <w:tabs>
          <w:tab w:val="clear" w:pos="0"/>
        </w:tabs>
        <w:spacing w:after="0"/>
        <w:rPr>
          <w:lang w:val="es-ES"/>
        </w:rPr>
      </w:pPr>
      <w:r w:rsidRPr="004C6ED4">
        <w:rPr>
          <w:lang w:val="es-ES"/>
        </w:rPr>
        <w:t>A octubre de 2021, de los 129 419 890 $EUA aprobados para los tramos primero, segundo y tercero, los organismos de ejecución habían desembolsado 102</w:t>
      </w:r>
      <w:r w:rsidR="003B193D" w:rsidRPr="004C6ED4">
        <w:rPr>
          <w:lang w:val="es-ES"/>
        </w:rPr>
        <w:t>.</w:t>
      </w:r>
      <w:r w:rsidRPr="004C6ED4">
        <w:rPr>
          <w:lang w:val="es-ES"/>
        </w:rPr>
        <w:t>041</w:t>
      </w:r>
      <w:r w:rsidR="003B193D" w:rsidRPr="004C6ED4">
        <w:rPr>
          <w:lang w:val="es-ES"/>
        </w:rPr>
        <w:t>.</w:t>
      </w:r>
      <w:r w:rsidRPr="004C6ED4">
        <w:rPr>
          <w:lang w:val="es-ES"/>
        </w:rPr>
        <w:t>790 $EUA a la FECO, y la FECO había desembolsado 82</w:t>
      </w:r>
      <w:r w:rsidR="003B193D" w:rsidRPr="004C6ED4">
        <w:rPr>
          <w:lang w:val="es-ES"/>
        </w:rPr>
        <w:t>.</w:t>
      </w:r>
      <w:r w:rsidRPr="004C6ED4">
        <w:rPr>
          <w:lang w:val="es-ES"/>
        </w:rPr>
        <w:t>355</w:t>
      </w:r>
      <w:r w:rsidR="003B193D" w:rsidRPr="004C6ED4">
        <w:rPr>
          <w:lang w:val="es-ES"/>
        </w:rPr>
        <w:t>.</w:t>
      </w:r>
      <w:r w:rsidRPr="004C6ED4">
        <w:rPr>
          <w:lang w:val="es-ES"/>
        </w:rPr>
        <w:t>885 $EUA a los beneficiarios</w:t>
      </w:r>
      <w:r w:rsidRPr="004C6ED4">
        <w:rPr>
          <w:rStyle w:val="FootnoteReference"/>
          <w:lang w:val="es-ES"/>
        </w:rPr>
        <w:footnoteReference w:id="9"/>
      </w:r>
      <w:r w:rsidRPr="004C6ED4">
        <w:rPr>
          <w:lang w:val="es-ES"/>
        </w:rPr>
        <w:t>, como se indica en forma resumida en el Cuadro 7.</w:t>
      </w:r>
    </w:p>
    <w:p w14:paraId="421BD14B" w14:textId="77777777" w:rsidR="000D7CEA" w:rsidRPr="004C6ED4" w:rsidRDefault="000D7CEA" w:rsidP="000D7CEA">
      <w:pPr>
        <w:spacing w:before="120"/>
        <w:rPr>
          <w:b/>
          <w:lang w:val="es-ES"/>
        </w:rPr>
      </w:pPr>
      <w:r w:rsidRPr="004C6ED4">
        <w:rPr>
          <w:b/>
          <w:lang w:val="es-ES"/>
        </w:rPr>
        <w:t>Cuadro 7. Nivel de desembolso por sector (a agosto de 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1444"/>
        <w:gridCol w:w="1116"/>
        <w:gridCol w:w="1116"/>
        <w:gridCol w:w="1116"/>
        <w:gridCol w:w="1216"/>
      </w:tblGrid>
      <w:tr w:rsidR="000D7CEA" w:rsidRPr="004C6ED4" w14:paraId="5E8A59C3" w14:textId="77777777">
        <w:trPr>
          <w:tblHeader/>
        </w:trPr>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14:paraId="4038FFAA" w14:textId="77777777" w:rsidR="000D7CEA" w:rsidRPr="004C6ED4" w:rsidRDefault="000D7CEA" w:rsidP="000D7CEA">
            <w:pPr>
              <w:jc w:val="center"/>
              <w:rPr>
                <w:b/>
                <w:bCs/>
                <w:color w:val="000000"/>
                <w:sz w:val="20"/>
                <w:szCs w:val="20"/>
                <w:lang w:val="es-ES"/>
              </w:rPr>
            </w:pPr>
            <w:r w:rsidRPr="004C6ED4">
              <w:rPr>
                <w:b/>
                <w:color w:val="000000"/>
                <w:sz w:val="20"/>
                <w:lang w:val="es-ES"/>
              </w:rPr>
              <w:t>Sector</w:t>
            </w:r>
          </w:p>
        </w:tc>
        <w:tc>
          <w:tcPr>
            <w:tcW w:w="0" w:type="auto"/>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5B4F94B" w14:textId="77777777" w:rsidR="000D7CEA" w:rsidRPr="004C6ED4" w:rsidRDefault="000D7CEA" w:rsidP="000D7CEA">
            <w:pPr>
              <w:jc w:val="center"/>
              <w:rPr>
                <w:b/>
                <w:bCs/>
                <w:color w:val="000000"/>
                <w:sz w:val="20"/>
                <w:szCs w:val="20"/>
                <w:lang w:val="es-ES"/>
              </w:rPr>
            </w:pPr>
            <w:r w:rsidRPr="004C6ED4">
              <w:rPr>
                <w:b/>
                <w:color w:val="000000"/>
                <w:sz w:val="20"/>
                <w:lang w:val="es-ES"/>
              </w:rPr>
              <w:t>Tramo 1</w:t>
            </w:r>
          </w:p>
        </w:tc>
        <w:tc>
          <w:tcPr>
            <w:tcW w:w="0" w:type="auto"/>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ACC9899" w14:textId="77777777" w:rsidR="000D7CEA" w:rsidRPr="004C6ED4" w:rsidRDefault="000D7CEA" w:rsidP="000D7CEA">
            <w:pPr>
              <w:jc w:val="center"/>
              <w:rPr>
                <w:b/>
                <w:bCs/>
                <w:color w:val="000000"/>
                <w:sz w:val="20"/>
                <w:szCs w:val="20"/>
                <w:lang w:val="es-ES"/>
              </w:rPr>
            </w:pPr>
            <w:r w:rsidRPr="004C6ED4">
              <w:rPr>
                <w:b/>
                <w:color w:val="000000"/>
                <w:sz w:val="20"/>
                <w:lang w:val="es-ES"/>
              </w:rPr>
              <w:t>Tramo 2</w:t>
            </w:r>
          </w:p>
        </w:tc>
        <w:tc>
          <w:tcPr>
            <w:tcW w:w="0" w:type="auto"/>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6070411" w14:textId="77777777" w:rsidR="000D7CEA" w:rsidRPr="004C6ED4" w:rsidRDefault="000D7CEA" w:rsidP="000D7CEA">
            <w:pPr>
              <w:jc w:val="center"/>
              <w:rPr>
                <w:b/>
                <w:bCs/>
                <w:color w:val="000000"/>
                <w:sz w:val="20"/>
                <w:szCs w:val="20"/>
                <w:lang w:val="es-ES"/>
              </w:rPr>
            </w:pPr>
            <w:r w:rsidRPr="004C6ED4">
              <w:rPr>
                <w:b/>
                <w:color w:val="000000"/>
                <w:sz w:val="20"/>
                <w:lang w:val="es-ES"/>
              </w:rPr>
              <w:t>Tramo 3</w:t>
            </w:r>
          </w:p>
        </w:tc>
        <w:tc>
          <w:tcPr>
            <w:tcW w:w="0" w:type="auto"/>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633DBF7" w14:textId="77777777" w:rsidR="000D7CEA" w:rsidRPr="004C6ED4" w:rsidRDefault="000D7CEA" w:rsidP="000D7CEA">
            <w:pPr>
              <w:jc w:val="center"/>
              <w:rPr>
                <w:b/>
                <w:bCs/>
                <w:color w:val="000000"/>
                <w:sz w:val="20"/>
                <w:szCs w:val="20"/>
                <w:lang w:val="es-ES"/>
              </w:rPr>
            </w:pPr>
            <w:r w:rsidRPr="004C6ED4">
              <w:rPr>
                <w:b/>
                <w:color w:val="000000"/>
                <w:sz w:val="20"/>
                <w:lang w:val="es-ES"/>
              </w:rPr>
              <w:t>Total</w:t>
            </w:r>
          </w:p>
        </w:tc>
      </w:tr>
      <w:tr w:rsidR="000D7CEA" w:rsidRPr="00315FD4" w14:paraId="7E8FC2F2" w14:textId="77777777">
        <w:tc>
          <w:tcPr>
            <w:tcW w:w="0" w:type="auto"/>
            <w:gridSpan w:val="6"/>
            <w:tcBorders>
              <w:top w:val="single" w:sz="4" w:space="0" w:color="auto"/>
              <w:left w:val="single" w:sz="4" w:space="0" w:color="auto"/>
              <w:bottom w:val="single" w:sz="4" w:space="0" w:color="auto"/>
              <w:right w:val="single" w:sz="4" w:space="0" w:color="auto"/>
            </w:tcBorders>
            <w:noWrap/>
            <w:hideMark/>
          </w:tcPr>
          <w:p w14:paraId="7CA26F2B" w14:textId="77777777" w:rsidR="000D7CEA" w:rsidRPr="004C6ED4" w:rsidRDefault="000D7CEA" w:rsidP="000D7CEA">
            <w:pPr>
              <w:jc w:val="left"/>
              <w:rPr>
                <w:b/>
                <w:bCs/>
                <w:color w:val="000000"/>
                <w:sz w:val="20"/>
                <w:szCs w:val="20"/>
                <w:lang w:val="es-ES"/>
              </w:rPr>
            </w:pPr>
            <w:r w:rsidRPr="004C6ED4">
              <w:rPr>
                <w:b/>
                <w:color w:val="000000"/>
                <w:sz w:val="20"/>
                <w:lang w:val="es-ES"/>
              </w:rPr>
              <w:t>Espumas de XPS (ONUDI, Alemania)</w:t>
            </w:r>
          </w:p>
        </w:tc>
      </w:tr>
      <w:tr w:rsidR="000D7CEA" w:rsidRPr="004C6ED4" w14:paraId="531A9A60"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6C36C7B4"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C984618" w14:textId="630AC2B9" w:rsidR="000D7CEA" w:rsidRPr="004C6ED4" w:rsidRDefault="000D7CEA" w:rsidP="000D7CEA">
            <w:pPr>
              <w:jc w:val="right"/>
              <w:rPr>
                <w:color w:val="000000"/>
                <w:sz w:val="20"/>
                <w:szCs w:val="20"/>
                <w:lang w:val="es-ES"/>
              </w:rPr>
            </w:pPr>
            <w:r w:rsidRPr="004C6ED4">
              <w:rPr>
                <w:sz w:val="20"/>
                <w:lang w:val="es-ES"/>
              </w:rPr>
              <w:t>7</w:t>
            </w:r>
            <w:r w:rsidR="003B193D" w:rsidRPr="004C6ED4">
              <w:rPr>
                <w:sz w:val="20"/>
                <w:lang w:val="es-ES"/>
              </w:rPr>
              <w:t>.</w:t>
            </w:r>
            <w:r w:rsidRPr="004C6ED4">
              <w:rPr>
                <w:sz w:val="20"/>
                <w:lang w:val="es-ES"/>
              </w:rPr>
              <w:t>514</w:t>
            </w:r>
            <w:r w:rsidR="003B193D" w:rsidRPr="004C6ED4">
              <w:rPr>
                <w:sz w:val="20"/>
                <w:lang w:val="es-ES"/>
              </w:rPr>
              <w:t>.</w:t>
            </w:r>
            <w:r w:rsidRPr="004C6ED4">
              <w:rPr>
                <w:sz w:val="20"/>
                <w:lang w:val="es-ES"/>
              </w:rPr>
              <w:t>867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48C5CA61" w14:textId="3702D3EF" w:rsidR="000D7CEA" w:rsidRPr="004C6ED4" w:rsidRDefault="000D7CEA" w:rsidP="000D7CEA">
            <w:pPr>
              <w:jc w:val="right"/>
              <w:rPr>
                <w:sz w:val="20"/>
                <w:szCs w:val="20"/>
                <w:lang w:val="es-ES"/>
              </w:rPr>
            </w:pPr>
            <w:r w:rsidRPr="004C6ED4">
              <w:rPr>
                <w:sz w:val="20"/>
                <w:lang w:val="es-ES"/>
              </w:rPr>
              <w:t>9</w:t>
            </w:r>
            <w:r w:rsidR="003B193D" w:rsidRPr="004C6ED4">
              <w:rPr>
                <w:sz w:val="20"/>
                <w:lang w:val="es-ES"/>
              </w:rPr>
              <w:t>.</w:t>
            </w:r>
            <w:r w:rsidRPr="004C6ED4">
              <w:rPr>
                <w:sz w:val="20"/>
                <w:lang w:val="es-ES"/>
              </w:rPr>
              <w:t>000</w:t>
            </w:r>
            <w:r w:rsidR="003B193D" w:rsidRPr="004C6ED4">
              <w:rPr>
                <w:sz w:val="20"/>
                <w:lang w:val="es-ES"/>
              </w:rPr>
              <w:t>.</w:t>
            </w:r>
            <w:r w:rsidRPr="004C6ED4">
              <w:rPr>
                <w:sz w:val="20"/>
                <w:lang w:val="es-ES"/>
              </w:rPr>
              <w:t>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1C5E6" w14:textId="1E3DAEB4" w:rsidR="000D7CEA" w:rsidRPr="004C6ED4" w:rsidRDefault="000D7CEA" w:rsidP="000D7CEA">
            <w:pPr>
              <w:jc w:val="right"/>
              <w:rPr>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890</w:t>
            </w:r>
            <w:r w:rsidR="003B193D" w:rsidRPr="004C6ED4">
              <w:rPr>
                <w:color w:val="000000"/>
                <w:sz w:val="20"/>
                <w:lang w:val="es-ES"/>
              </w:rPr>
              <w:t>.</w:t>
            </w:r>
            <w:r w:rsidRPr="004C6ED4">
              <w:rPr>
                <w:color w:val="000000"/>
                <w:sz w:val="20"/>
                <w:lang w:val="es-ES"/>
              </w:rPr>
              <w:t>431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64420083" w14:textId="5C19FE8B" w:rsidR="000D7CEA" w:rsidRPr="004C6ED4" w:rsidRDefault="000D7CEA" w:rsidP="000D7CEA">
            <w:pPr>
              <w:jc w:val="right"/>
              <w:rPr>
                <w:sz w:val="20"/>
                <w:szCs w:val="20"/>
                <w:lang w:val="es-ES"/>
              </w:rPr>
            </w:pPr>
            <w:r w:rsidRPr="004C6ED4">
              <w:rPr>
                <w:color w:val="000000"/>
                <w:sz w:val="20"/>
                <w:lang w:val="es-ES"/>
              </w:rPr>
              <w:t>26</w:t>
            </w:r>
            <w:r w:rsidR="003B193D" w:rsidRPr="004C6ED4">
              <w:rPr>
                <w:color w:val="000000"/>
                <w:sz w:val="20"/>
                <w:lang w:val="es-ES"/>
              </w:rPr>
              <w:t>.</w:t>
            </w:r>
            <w:r w:rsidRPr="004C6ED4">
              <w:rPr>
                <w:color w:val="000000"/>
                <w:sz w:val="20"/>
                <w:lang w:val="es-ES"/>
              </w:rPr>
              <w:t>405</w:t>
            </w:r>
            <w:r w:rsidR="003B193D" w:rsidRPr="004C6ED4">
              <w:rPr>
                <w:color w:val="000000"/>
                <w:sz w:val="20"/>
                <w:lang w:val="es-ES"/>
              </w:rPr>
              <w:t>.</w:t>
            </w:r>
            <w:r w:rsidRPr="004C6ED4">
              <w:rPr>
                <w:color w:val="000000"/>
                <w:sz w:val="20"/>
                <w:lang w:val="es-ES"/>
              </w:rPr>
              <w:t>298</w:t>
            </w:r>
          </w:p>
        </w:tc>
      </w:tr>
      <w:tr w:rsidR="000D7CEA" w:rsidRPr="004C6ED4" w14:paraId="447D38AC"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3EA12739" w14:textId="77777777" w:rsidR="000D7CEA" w:rsidRPr="004C6ED4" w:rsidRDefault="000D7CEA" w:rsidP="000D7CEA">
            <w:pPr>
              <w:jc w:val="left"/>
              <w:rPr>
                <w:color w:val="000000"/>
                <w:sz w:val="20"/>
                <w:szCs w:val="20"/>
                <w:lang w:val="es-ES"/>
              </w:rPr>
            </w:pPr>
            <w:r w:rsidRPr="004C6ED4">
              <w:rPr>
                <w:color w:val="000000"/>
                <w:sz w:val="20"/>
                <w:lang w:val="es-ES"/>
              </w:rPr>
              <w:t>Desembolso de los organismos de ejecución a la FECO</w:t>
            </w:r>
          </w:p>
        </w:tc>
        <w:tc>
          <w:tcPr>
            <w:tcW w:w="0" w:type="auto"/>
            <w:tcBorders>
              <w:top w:val="single" w:sz="4" w:space="0" w:color="auto"/>
              <w:left w:val="single" w:sz="4" w:space="0" w:color="auto"/>
              <w:bottom w:val="single" w:sz="4" w:space="0" w:color="auto"/>
              <w:right w:val="single" w:sz="4" w:space="0" w:color="auto"/>
            </w:tcBorders>
            <w:noWrap/>
            <w:hideMark/>
          </w:tcPr>
          <w:p w14:paraId="476A8116"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BE6F87D" w14:textId="7E7A52F0" w:rsidR="000D7CEA" w:rsidRPr="004C6ED4" w:rsidRDefault="000D7CEA" w:rsidP="000D7CEA">
            <w:pPr>
              <w:jc w:val="right"/>
              <w:rPr>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514</w:t>
            </w:r>
            <w:r w:rsidR="003B193D" w:rsidRPr="004C6ED4">
              <w:rPr>
                <w:color w:val="000000"/>
                <w:sz w:val="20"/>
                <w:lang w:val="es-ES"/>
              </w:rPr>
              <w:t>.</w:t>
            </w:r>
            <w:r w:rsidRPr="004C6ED4">
              <w:rPr>
                <w:color w:val="000000"/>
                <w:sz w:val="20"/>
                <w:lang w:val="es-ES"/>
              </w:rPr>
              <w:t>867</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14:paraId="46D7C8E6" w14:textId="0ADD14C0" w:rsidR="000D7CEA" w:rsidRPr="004C6ED4" w:rsidRDefault="000D7CEA" w:rsidP="000D7CEA">
            <w:pPr>
              <w:jc w:val="right"/>
              <w:rPr>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000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14:paraId="5F42F233" w14:textId="0F699AEB" w:rsidR="000D7CEA" w:rsidRPr="004C6ED4" w:rsidRDefault="000D7CEA" w:rsidP="000D7CEA">
            <w:pPr>
              <w:jc w:val="right"/>
              <w:rPr>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890</w:t>
            </w:r>
            <w:r w:rsidR="003B193D" w:rsidRPr="004C6ED4">
              <w:rPr>
                <w:color w:val="000000"/>
                <w:sz w:val="20"/>
                <w:lang w:val="es-ES"/>
              </w:rPr>
              <w:t>.</w:t>
            </w:r>
            <w:r w:rsidRPr="004C6ED4">
              <w:rPr>
                <w:color w:val="000000"/>
                <w:sz w:val="20"/>
                <w:lang w:val="es-ES"/>
              </w:rPr>
              <w:t>431</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14:paraId="265275C8" w14:textId="28A4812B" w:rsidR="000D7CEA" w:rsidRPr="004C6ED4" w:rsidRDefault="000D7CEA" w:rsidP="000D7CEA">
            <w:pPr>
              <w:jc w:val="right"/>
              <w:rPr>
                <w:color w:val="000000"/>
                <w:sz w:val="20"/>
                <w:szCs w:val="20"/>
                <w:lang w:val="es-ES"/>
              </w:rPr>
            </w:pPr>
            <w:r w:rsidRPr="004C6ED4">
              <w:rPr>
                <w:color w:val="000000"/>
                <w:sz w:val="20"/>
                <w:lang w:val="es-ES"/>
              </w:rPr>
              <w:t>26</w:t>
            </w:r>
            <w:r w:rsidR="003B193D" w:rsidRPr="004C6ED4">
              <w:rPr>
                <w:color w:val="000000"/>
                <w:sz w:val="20"/>
                <w:lang w:val="es-ES"/>
              </w:rPr>
              <w:t>.</w:t>
            </w:r>
            <w:r w:rsidRPr="004C6ED4">
              <w:rPr>
                <w:color w:val="000000"/>
                <w:sz w:val="20"/>
                <w:lang w:val="es-ES"/>
              </w:rPr>
              <w:t>405</w:t>
            </w:r>
            <w:r w:rsidR="003B193D" w:rsidRPr="004C6ED4">
              <w:rPr>
                <w:color w:val="000000"/>
                <w:sz w:val="20"/>
                <w:lang w:val="es-ES"/>
              </w:rPr>
              <w:t>.</w:t>
            </w:r>
            <w:r w:rsidRPr="004C6ED4">
              <w:rPr>
                <w:color w:val="000000"/>
                <w:sz w:val="20"/>
                <w:lang w:val="es-ES"/>
              </w:rPr>
              <w:t>298</w:t>
            </w:r>
          </w:p>
        </w:tc>
      </w:tr>
      <w:tr w:rsidR="000D7CEA" w:rsidRPr="004C6ED4" w14:paraId="4390655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2F3EF1C"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28C9BB"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nil"/>
              <w:left w:val="single" w:sz="4" w:space="0" w:color="auto"/>
              <w:bottom w:val="single" w:sz="4" w:space="0" w:color="auto"/>
              <w:right w:val="single" w:sz="4" w:space="0" w:color="auto"/>
            </w:tcBorders>
            <w:shd w:val="clear" w:color="auto" w:fill="FFFFFF"/>
            <w:vAlign w:val="center"/>
            <w:hideMark/>
          </w:tcPr>
          <w:p w14:paraId="3ECFEC7E" w14:textId="77777777" w:rsidR="000D7CEA" w:rsidRPr="004C6ED4" w:rsidRDefault="000D7CEA" w:rsidP="000D7CEA">
            <w:pPr>
              <w:jc w:val="right"/>
              <w:rPr>
                <w:sz w:val="20"/>
                <w:szCs w:val="20"/>
                <w:lang w:val="es-ES"/>
              </w:rPr>
            </w:pPr>
            <w:r w:rsidRPr="004C6ED4">
              <w:rPr>
                <w:color w:val="000000"/>
                <w:sz w:val="20"/>
                <w:lang w:val="es-ES"/>
              </w:rPr>
              <w:t>100</w:t>
            </w:r>
          </w:p>
        </w:tc>
        <w:tc>
          <w:tcPr>
            <w:tcW w:w="0" w:type="auto"/>
            <w:tcBorders>
              <w:top w:val="nil"/>
              <w:left w:val="nil"/>
              <w:bottom w:val="single" w:sz="4" w:space="0" w:color="auto"/>
              <w:right w:val="single" w:sz="4" w:space="0" w:color="auto"/>
            </w:tcBorders>
            <w:shd w:val="clear" w:color="auto" w:fill="FFFFFF"/>
            <w:vAlign w:val="center"/>
            <w:hideMark/>
          </w:tcPr>
          <w:p w14:paraId="49B06448" w14:textId="77777777" w:rsidR="000D7CEA" w:rsidRPr="004C6ED4" w:rsidRDefault="000D7CEA" w:rsidP="000D7CEA">
            <w:pPr>
              <w:jc w:val="right"/>
              <w:rPr>
                <w:sz w:val="20"/>
                <w:szCs w:val="20"/>
                <w:lang w:val="es-ES"/>
              </w:rPr>
            </w:pPr>
            <w:r w:rsidRPr="004C6ED4">
              <w:rPr>
                <w:color w:val="000000"/>
                <w:sz w:val="20"/>
                <w:lang w:val="es-ES"/>
              </w:rPr>
              <w:t>100</w:t>
            </w:r>
          </w:p>
        </w:tc>
        <w:tc>
          <w:tcPr>
            <w:tcW w:w="0" w:type="auto"/>
            <w:tcBorders>
              <w:top w:val="nil"/>
              <w:left w:val="nil"/>
              <w:bottom w:val="single" w:sz="4" w:space="0" w:color="auto"/>
              <w:right w:val="single" w:sz="4" w:space="0" w:color="auto"/>
            </w:tcBorders>
            <w:shd w:val="clear" w:color="auto" w:fill="FFFFFF"/>
            <w:vAlign w:val="center"/>
            <w:hideMark/>
          </w:tcPr>
          <w:p w14:paraId="0F03F514" w14:textId="77777777" w:rsidR="000D7CEA" w:rsidRPr="004C6ED4" w:rsidRDefault="000D7CEA" w:rsidP="000D7CEA">
            <w:pPr>
              <w:jc w:val="right"/>
              <w:rPr>
                <w:color w:val="000000"/>
                <w:sz w:val="20"/>
                <w:szCs w:val="20"/>
                <w:lang w:val="es-ES"/>
              </w:rPr>
            </w:pPr>
            <w:r w:rsidRPr="004C6ED4">
              <w:rPr>
                <w:color w:val="000000"/>
                <w:sz w:val="20"/>
                <w:lang w:val="es-ES"/>
              </w:rPr>
              <w:t>100</w:t>
            </w:r>
          </w:p>
        </w:tc>
        <w:tc>
          <w:tcPr>
            <w:tcW w:w="0" w:type="auto"/>
            <w:tcBorders>
              <w:top w:val="nil"/>
              <w:left w:val="nil"/>
              <w:bottom w:val="single" w:sz="4" w:space="0" w:color="auto"/>
              <w:right w:val="single" w:sz="4" w:space="0" w:color="auto"/>
            </w:tcBorders>
            <w:shd w:val="clear" w:color="auto" w:fill="FFFFFF"/>
            <w:vAlign w:val="center"/>
            <w:hideMark/>
          </w:tcPr>
          <w:p w14:paraId="25DDA85B" w14:textId="77777777" w:rsidR="000D7CEA" w:rsidRPr="004C6ED4" w:rsidRDefault="000D7CEA" w:rsidP="000D7CEA">
            <w:pPr>
              <w:jc w:val="right"/>
              <w:rPr>
                <w:color w:val="000000"/>
                <w:sz w:val="20"/>
                <w:szCs w:val="20"/>
                <w:lang w:val="es-ES"/>
              </w:rPr>
            </w:pPr>
            <w:r w:rsidRPr="004C6ED4">
              <w:rPr>
                <w:color w:val="000000"/>
                <w:sz w:val="20"/>
                <w:lang w:val="es-ES"/>
              </w:rPr>
              <w:t>100</w:t>
            </w:r>
          </w:p>
        </w:tc>
      </w:tr>
      <w:tr w:rsidR="000D7CEA" w:rsidRPr="004C6ED4" w14:paraId="3293816E"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158D13AD"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60388F7D"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nil"/>
              <w:left w:val="single" w:sz="4" w:space="0" w:color="auto"/>
              <w:bottom w:val="single" w:sz="4" w:space="0" w:color="auto"/>
              <w:right w:val="single" w:sz="4" w:space="0" w:color="auto"/>
            </w:tcBorders>
            <w:shd w:val="clear" w:color="auto" w:fill="FFFFFF"/>
            <w:vAlign w:val="center"/>
            <w:hideMark/>
          </w:tcPr>
          <w:p w14:paraId="74E59EBA" w14:textId="3DB8C05B" w:rsidR="000D7CEA" w:rsidRPr="004C6ED4" w:rsidRDefault="000D7CEA" w:rsidP="000D7CEA">
            <w:pPr>
              <w:jc w:val="right"/>
              <w:rPr>
                <w:sz w:val="20"/>
                <w:szCs w:val="20"/>
                <w:lang w:val="es-ES"/>
              </w:rPr>
            </w:pPr>
            <w:r w:rsidRPr="004C6ED4">
              <w:rPr>
                <w:color w:val="000000"/>
                <w:sz w:val="20"/>
                <w:lang w:val="es-ES"/>
              </w:rPr>
              <w:t>5</w:t>
            </w:r>
            <w:r w:rsidR="003B193D" w:rsidRPr="004C6ED4">
              <w:rPr>
                <w:color w:val="000000"/>
                <w:sz w:val="20"/>
                <w:lang w:val="es-ES"/>
              </w:rPr>
              <w:t>.</w:t>
            </w:r>
            <w:r w:rsidRPr="004C6ED4">
              <w:rPr>
                <w:color w:val="000000"/>
                <w:sz w:val="20"/>
                <w:lang w:val="es-ES"/>
              </w:rPr>
              <w:t>660</w:t>
            </w:r>
            <w:r w:rsidR="003B193D" w:rsidRPr="004C6ED4">
              <w:rPr>
                <w:color w:val="000000"/>
                <w:sz w:val="20"/>
                <w:lang w:val="es-ES"/>
              </w:rPr>
              <w:t>.</w:t>
            </w:r>
            <w:r w:rsidRPr="004C6ED4">
              <w:rPr>
                <w:color w:val="000000"/>
                <w:sz w:val="20"/>
                <w:lang w:val="es-ES"/>
              </w:rPr>
              <w:t>095</w:t>
            </w:r>
          </w:p>
        </w:tc>
        <w:tc>
          <w:tcPr>
            <w:tcW w:w="0" w:type="auto"/>
            <w:tcBorders>
              <w:top w:val="nil"/>
              <w:left w:val="nil"/>
              <w:bottom w:val="single" w:sz="4" w:space="0" w:color="auto"/>
              <w:right w:val="single" w:sz="4" w:space="0" w:color="auto"/>
            </w:tcBorders>
            <w:shd w:val="clear" w:color="auto" w:fill="FFFFFF"/>
            <w:vAlign w:val="center"/>
            <w:hideMark/>
          </w:tcPr>
          <w:p w14:paraId="28072A20" w14:textId="4B1E1868" w:rsidR="000D7CEA" w:rsidRPr="004C6ED4" w:rsidRDefault="000D7CEA" w:rsidP="000D7CEA">
            <w:pPr>
              <w:jc w:val="right"/>
              <w:rPr>
                <w:sz w:val="20"/>
                <w:szCs w:val="20"/>
                <w:lang w:val="es-ES"/>
              </w:rPr>
            </w:pPr>
            <w:r w:rsidRPr="004C6ED4">
              <w:rPr>
                <w:color w:val="000000"/>
                <w:sz w:val="20"/>
                <w:lang w:val="es-ES"/>
              </w:rPr>
              <w:t>8</w:t>
            </w:r>
            <w:r w:rsidR="003B193D" w:rsidRPr="004C6ED4">
              <w:rPr>
                <w:color w:val="000000"/>
                <w:sz w:val="20"/>
                <w:lang w:val="es-ES"/>
              </w:rPr>
              <w:t>.</w:t>
            </w:r>
            <w:r w:rsidRPr="004C6ED4">
              <w:rPr>
                <w:color w:val="000000"/>
                <w:sz w:val="20"/>
                <w:lang w:val="es-ES"/>
              </w:rPr>
              <w:t>806</w:t>
            </w:r>
            <w:r w:rsidR="003B193D" w:rsidRPr="004C6ED4">
              <w:rPr>
                <w:color w:val="000000"/>
                <w:sz w:val="20"/>
                <w:lang w:val="es-ES"/>
              </w:rPr>
              <w:t>.</w:t>
            </w:r>
            <w:r w:rsidRPr="004C6ED4">
              <w:rPr>
                <w:color w:val="000000"/>
                <w:sz w:val="20"/>
                <w:lang w:val="es-ES"/>
              </w:rPr>
              <w:t>530</w:t>
            </w:r>
          </w:p>
        </w:tc>
        <w:tc>
          <w:tcPr>
            <w:tcW w:w="0" w:type="auto"/>
            <w:tcBorders>
              <w:top w:val="nil"/>
              <w:left w:val="nil"/>
              <w:bottom w:val="single" w:sz="4" w:space="0" w:color="auto"/>
              <w:right w:val="single" w:sz="4" w:space="0" w:color="auto"/>
            </w:tcBorders>
            <w:shd w:val="clear" w:color="auto" w:fill="FFFFFF"/>
            <w:vAlign w:val="center"/>
            <w:hideMark/>
          </w:tcPr>
          <w:p w14:paraId="35E7DE79" w14:textId="30E7C510" w:rsidR="000D7CEA" w:rsidRPr="004C6ED4" w:rsidRDefault="000D7CEA" w:rsidP="000D7CEA">
            <w:pPr>
              <w:jc w:val="right"/>
              <w:rPr>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643</w:t>
            </w:r>
            <w:r w:rsidR="003B193D" w:rsidRPr="004C6ED4">
              <w:rPr>
                <w:color w:val="000000"/>
                <w:sz w:val="20"/>
                <w:lang w:val="es-ES"/>
              </w:rPr>
              <w:t>.</w:t>
            </w:r>
            <w:r w:rsidRPr="004C6ED4">
              <w:rPr>
                <w:color w:val="000000"/>
                <w:sz w:val="20"/>
                <w:lang w:val="es-ES"/>
              </w:rPr>
              <w:t>560</w:t>
            </w:r>
          </w:p>
        </w:tc>
        <w:tc>
          <w:tcPr>
            <w:tcW w:w="0" w:type="auto"/>
            <w:tcBorders>
              <w:top w:val="nil"/>
              <w:left w:val="nil"/>
              <w:bottom w:val="single" w:sz="4" w:space="0" w:color="auto"/>
              <w:right w:val="single" w:sz="4" w:space="0" w:color="auto"/>
            </w:tcBorders>
            <w:shd w:val="clear" w:color="auto" w:fill="FFFFFF"/>
            <w:vAlign w:val="center"/>
            <w:hideMark/>
          </w:tcPr>
          <w:p w14:paraId="1B4EA16D" w14:textId="05D25225" w:rsidR="000D7CEA" w:rsidRPr="004C6ED4" w:rsidRDefault="000D7CEA" w:rsidP="000D7CEA">
            <w:pPr>
              <w:jc w:val="right"/>
              <w:rPr>
                <w:color w:val="000000"/>
                <w:sz w:val="20"/>
                <w:szCs w:val="20"/>
                <w:lang w:val="es-ES"/>
              </w:rPr>
            </w:pPr>
            <w:r w:rsidRPr="004C6ED4">
              <w:rPr>
                <w:color w:val="000000"/>
                <w:sz w:val="20"/>
                <w:lang w:val="es-ES"/>
              </w:rPr>
              <w:t>24</w:t>
            </w:r>
            <w:r w:rsidR="003B193D" w:rsidRPr="004C6ED4">
              <w:rPr>
                <w:color w:val="000000"/>
                <w:sz w:val="20"/>
                <w:lang w:val="es-ES"/>
              </w:rPr>
              <w:t>.</w:t>
            </w:r>
            <w:r w:rsidRPr="004C6ED4">
              <w:rPr>
                <w:color w:val="000000"/>
                <w:sz w:val="20"/>
                <w:lang w:val="es-ES"/>
              </w:rPr>
              <w:t>110</w:t>
            </w:r>
            <w:r w:rsidR="003B193D" w:rsidRPr="004C6ED4">
              <w:rPr>
                <w:color w:val="000000"/>
                <w:sz w:val="20"/>
                <w:lang w:val="es-ES"/>
              </w:rPr>
              <w:t>.</w:t>
            </w:r>
            <w:r w:rsidRPr="004C6ED4">
              <w:rPr>
                <w:color w:val="000000"/>
                <w:sz w:val="20"/>
                <w:lang w:val="es-ES"/>
              </w:rPr>
              <w:t>185</w:t>
            </w:r>
          </w:p>
        </w:tc>
      </w:tr>
      <w:tr w:rsidR="000D7CEA" w:rsidRPr="004C6ED4" w14:paraId="6D1E28C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FD92097"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C43393"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nil"/>
              <w:left w:val="single" w:sz="4" w:space="0" w:color="auto"/>
              <w:bottom w:val="single" w:sz="4" w:space="0" w:color="auto"/>
              <w:right w:val="single" w:sz="4" w:space="0" w:color="auto"/>
            </w:tcBorders>
            <w:shd w:val="clear" w:color="auto" w:fill="FFFFFF"/>
            <w:vAlign w:val="center"/>
            <w:hideMark/>
          </w:tcPr>
          <w:p w14:paraId="2CFB4567" w14:textId="77777777" w:rsidR="000D7CEA" w:rsidRPr="004C6ED4" w:rsidRDefault="000D7CEA" w:rsidP="000D7CEA">
            <w:pPr>
              <w:jc w:val="right"/>
              <w:rPr>
                <w:sz w:val="20"/>
                <w:szCs w:val="20"/>
                <w:lang w:val="es-ES"/>
              </w:rPr>
            </w:pPr>
            <w:r w:rsidRPr="004C6ED4">
              <w:rPr>
                <w:color w:val="000000"/>
                <w:sz w:val="20"/>
                <w:lang w:val="es-ES"/>
              </w:rPr>
              <w:t>75</w:t>
            </w:r>
          </w:p>
        </w:tc>
        <w:tc>
          <w:tcPr>
            <w:tcW w:w="0" w:type="auto"/>
            <w:tcBorders>
              <w:top w:val="nil"/>
              <w:left w:val="nil"/>
              <w:bottom w:val="single" w:sz="4" w:space="0" w:color="auto"/>
              <w:right w:val="single" w:sz="4" w:space="0" w:color="auto"/>
            </w:tcBorders>
            <w:shd w:val="clear" w:color="auto" w:fill="FFFFFF"/>
            <w:vAlign w:val="center"/>
            <w:hideMark/>
          </w:tcPr>
          <w:p w14:paraId="3EA24055" w14:textId="77777777" w:rsidR="000D7CEA" w:rsidRPr="004C6ED4" w:rsidRDefault="000D7CEA" w:rsidP="000D7CEA">
            <w:pPr>
              <w:jc w:val="right"/>
              <w:rPr>
                <w:sz w:val="20"/>
                <w:szCs w:val="20"/>
                <w:lang w:val="es-ES"/>
              </w:rPr>
            </w:pPr>
            <w:r w:rsidRPr="004C6ED4">
              <w:rPr>
                <w:color w:val="000000"/>
                <w:sz w:val="20"/>
                <w:lang w:val="es-ES"/>
              </w:rPr>
              <w:t>98</w:t>
            </w:r>
          </w:p>
        </w:tc>
        <w:tc>
          <w:tcPr>
            <w:tcW w:w="0" w:type="auto"/>
            <w:tcBorders>
              <w:top w:val="nil"/>
              <w:left w:val="nil"/>
              <w:bottom w:val="single" w:sz="4" w:space="0" w:color="auto"/>
              <w:right w:val="single" w:sz="4" w:space="0" w:color="auto"/>
            </w:tcBorders>
            <w:shd w:val="clear" w:color="auto" w:fill="FFFFFF"/>
            <w:vAlign w:val="center"/>
            <w:hideMark/>
          </w:tcPr>
          <w:p w14:paraId="718AD464" w14:textId="77777777" w:rsidR="000D7CEA" w:rsidRPr="004C6ED4" w:rsidRDefault="000D7CEA" w:rsidP="000D7CEA">
            <w:pPr>
              <w:jc w:val="right"/>
              <w:rPr>
                <w:color w:val="000000"/>
                <w:sz w:val="20"/>
                <w:szCs w:val="20"/>
                <w:lang w:val="es-ES"/>
              </w:rPr>
            </w:pPr>
            <w:r w:rsidRPr="004C6ED4">
              <w:rPr>
                <w:color w:val="000000"/>
                <w:sz w:val="20"/>
                <w:lang w:val="es-ES"/>
              </w:rPr>
              <w:t>98</w:t>
            </w:r>
          </w:p>
        </w:tc>
        <w:tc>
          <w:tcPr>
            <w:tcW w:w="0" w:type="auto"/>
            <w:tcBorders>
              <w:top w:val="nil"/>
              <w:left w:val="nil"/>
              <w:bottom w:val="single" w:sz="4" w:space="0" w:color="auto"/>
              <w:right w:val="single" w:sz="4" w:space="0" w:color="auto"/>
            </w:tcBorders>
            <w:shd w:val="clear" w:color="auto" w:fill="FFFFFF"/>
            <w:vAlign w:val="center"/>
            <w:hideMark/>
          </w:tcPr>
          <w:p w14:paraId="76030686" w14:textId="77777777" w:rsidR="000D7CEA" w:rsidRPr="004C6ED4" w:rsidRDefault="000D7CEA" w:rsidP="000D7CEA">
            <w:pPr>
              <w:jc w:val="right"/>
              <w:rPr>
                <w:color w:val="000000"/>
                <w:sz w:val="20"/>
                <w:szCs w:val="20"/>
                <w:lang w:val="es-ES"/>
              </w:rPr>
            </w:pPr>
            <w:r w:rsidRPr="004C6ED4">
              <w:rPr>
                <w:color w:val="000000"/>
                <w:sz w:val="20"/>
                <w:lang w:val="es-ES"/>
              </w:rPr>
              <w:t>91</w:t>
            </w:r>
          </w:p>
        </w:tc>
      </w:tr>
      <w:tr w:rsidR="000D7CEA" w:rsidRPr="00CB0EE1" w14:paraId="42E0D850" w14:textId="77777777">
        <w:tc>
          <w:tcPr>
            <w:tcW w:w="0" w:type="auto"/>
            <w:gridSpan w:val="6"/>
            <w:tcBorders>
              <w:top w:val="single" w:sz="4" w:space="0" w:color="auto"/>
              <w:left w:val="single" w:sz="4" w:space="0" w:color="auto"/>
              <w:bottom w:val="single" w:sz="4" w:space="0" w:color="auto"/>
              <w:right w:val="single" w:sz="4" w:space="0" w:color="auto"/>
            </w:tcBorders>
            <w:noWrap/>
            <w:hideMark/>
          </w:tcPr>
          <w:p w14:paraId="391056DB" w14:textId="77777777" w:rsidR="000D7CEA" w:rsidRPr="004C6ED4" w:rsidRDefault="000D7CEA" w:rsidP="000D7CEA">
            <w:pPr>
              <w:jc w:val="left"/>
              <w:rPr>
                <w:b/>
                <w:bCs/>
                <w:color w:val="000000"/>
                <w:sz w:val="20"/>
                <w:szCs w:val="20"/>
                <w:lang w:val="es-ES"/>
              </w:rPr>
            </w:pPr>
            <w:r w:rsidRPr="004C6ED4">
              <w:rPr>
                <w:b/>
                <w:color w:val="000000"/>
                <w:sz w:val="20"/>
                <w:lang w:val="es-ES"/>
              </w:rPr>
              <w:t>Espumas de PU (Banco Mundial)</w:t>
            </w:r>
          </w:p>
        </w:tc>
      </w:tr>
      <w:tr w:rsidR="000D7CEA" w:rsidRPr="004C6ED4" w14:paraId="5CEF8FFD" w14:textId="77777777">
        <w:tc>
          <w:tcPr>
            <w:tcW w:w="0" w:type="auto"/>
            <w:gridSpan w:val="2"/>
            <w:tcBorders>
              <w:top w:val="single" w:sz="4" w:space="0" w:color="auto"/>
              <w:left w:val="single" w:sz="4" w:space="0" w:color="auto"/>
              <w:bottom w:val="single" w:sz="4" w:space="0" w:color="auto"/>
              <w:right w:val="single" w:sz="4" w:space="0" w:color="auto"/>
            </w:tcBorders>
            <w:noWrap/>
            <w:hideMark/>
          </w:tcPr>
          <w:p w14:paraId="46D75D36"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vAlign w:val="center"/>
            <w:hideMark/>
          </w:tcPr>
          <w:p w14:paraId="4F1FCCE3" w14:textId="6A69F3D6"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045</w:t>
            </w:r>
            <w:r w:rsidR="003B193D" w:rsidRPr="004C6ED4">
              <w:rPr>
                <w:color w:val="000000"/>
                <w:sz w:val="20"/>
                <w:lang w:val="es-ES"/>
              </w:rPr>
              <w:t>.</w:t>
            </w:r>
            <w:r w:rsidRPr="004C6ED4">
              <w:rPr>
                <w:color w:val="000000"/>
                <w:sz w:val="20"/>
                <w:lang w:val="es-ES"/>
              </w:rPr>
              <w:t>027</w:t>
            </w:r>
          </w:p>
        </w:tc>
        <w:tc>
          <w:tcPr>
            <w:tcW w:w="0" w:type="auto"/>
            <w:tcBorders>
              <w:top w:val="single" w:sz="4" w:space="0" w:color="auto"/>
              <w:left w:val="single" w:sz="4" w:space="0" w:color="auto"/>
              <w:bottom w:val="single" w:sz="4" w:space="0" w:color="auto"/>
              <w:right w:val="single" w:sz="4" w:space="0" w:color="auto"/>
            </w:tcBorders>
            <w:vAlign w:val="center"/>
            <w:hideMark/>
          </w:tcPr>
          <w:p w14:paraId="12040C5D" w14:textId="0D48DFD0"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067</w:t>
            </w:r>
            <w:r w:rsidR="003B193D" w:rsidRPr="004C6ED4">
              <w:rPr>
                <w:color w:val="000000"/>
                <w:sz w:val="20"/>
                <w:lang w:val="es-ES"/>
              </w:rPr>
              <w:t>.</w:t>
            </w:r>
            <w:r w:rsidRPr="004C6ED4">
              <w:rPr>
                <w:color w:val="000000"/>
                <w:sz w:val="20"/>
                <w:lang w:val="es-ES"/>
              </w:rPr>
              <w:t>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B14D7"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013B59C5" w14:textId="3443C87D" w:rsidR="000D7CEA" w:rsidRPr="004C6ED4" w:rsidRDefault="000D7CEA" w:rsidP="000D7CEA">
            <w:pPr>
              <w:jc w:val="right"/>
              <w:rPr>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112</w:t>
            </w:r>
            <w:r w:rsidR="003B193D" w:rsidRPr="004C6ED4">
              <w:rPr>
                <w:color w:val="000000"/>
                <w:sz w:val="20"/>
                <w:lang w:val="es-ES"/>
              </w:rPr>
              <w:t>.</w:t>
            </w:r>
            <w:r w:rsidRPr="004C6ED4">
              <w:rPr>
                <w:color w:val="000000"/>
                <w:sz w:val="20"/>
                <w:lang w:val="es-ES"/>
              </w:rPr>
              <w:t>039</w:t>
            </w:r>
          </w:p>
        </w:tc>
      </w:tr>
      <w:tr w:rsidR="000D7CEA" w:rsidRPr="004C6ED4" w14:paraId="13A1C5FF"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6D73CA4E" w14:textId="77777777" w:rsidR="000D7CEA" w:rsidRPr="004C6ED4" w:rsidRDefault="000D7CEA" w:rsidP="000D7CEA">
            <w:pPr>
              <w:jc w:val="left"/>
              <w:rPr>
                <w:color w:val="000000"/>
                <w:sz w:val="20"/>
                <w:szCs w:val="20"/>
                <w:lang w:val="es-ES"/>
              </w:rPr>
            </w:pPr>
            <w:r w:rsidRPr="004C6ED4">
              <w:rPr>
                <w:color w:val="000000"/>
                <w:sz w:val="20"/>
                <w:lang w:val="es-ES"/>
              </w:rPr>
              <w:t>Desembolso del Banco Mundial a la FECO</w:t>
            </w:r>
          </w:p>
        </w:tc>
        <w:tc>
          <w:tcPr>
            <w:tcW w:w="0" w:type="auto"/>
            <w:tcBorders>
              <w:top w:val="single" w:sz="4" w:space="0" w:color="auto"/>
              <w:left w:val="single" w:sz="4" w:space="0" w:color="auto"/>
              <w:bottom w:val="single" w:sz="4" w:space="0" w:color="auto"/>
              <w:right w:val="single" w:sz="4" w:space="0" w:color="auto"/>
            </w:tcBorders>
            <w:noWrap/>
            <w:hideMark/>
          </w:tcPr>
          <w:p w14:paraId="0E24FF23"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3C5C8B4D" w14:textId="68A8AD13"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045</w:t>
            </w:r>
            <w:r w:rsidR="003B193D" w:rsidRPr="004C6ED4">
              <w:rPr>
                <w:color w:val="000000"/>
                <w:sz w:val="20"/>
                <w:lang w:val="es-ES"/>
              </w:rPr>
              <w:t>.</w:t>
            </w:r>
            <w:r w:rsidRPr="004C6ED4">
              <w:rPr>
                <w:color w:val="000000"/>
                <w:sz w:val="20"/>
                <w:lang w:val="es-ES"/>
              </w:rPr>
              <w:t>027</w:t>
            </w:r>
          </w:p>
        </w:tc>
        <w:tc>
          <w:tcPr>
            <w:tcW w:w="0" w:type="auto"/>
            <w:tcBorders>
              <w:top w:val="single" w:sz="4" w:space="0" w:color="auto"/>
              <w:left w:val="single" w:sz="4" w:space="0" w:color="auto"/>
              <w:bottom w:val="single" w:sz="4" w:space="0" w:color="auto"/>
              <w:right w:val="single" w:sz="4" w:space="0" w:color="auto"/>
            </w:tcBorders>
            <w:vAlign w:val="center"/>
            <w:hideMark/>
          </w:tcPr>
          <w:p w14:paraId="4558DB8B" w14:textId="50AC5D7B"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033</w:t>
            </w:r>
            <w:r w:rsidR="003B193D" w:rsidRPr="004C6ED4">
              <w:rPr>
                <w:color w:val="000000"/>
                <w:sz w:val="20"/>
                <w:lang w:val="es-ES"/>
              </w:rPr>
              <w:t>.</w:t>
            </w:r>
            <w:r w:rsidRPr="004C6ED4">
              <w:rPr>
                <w:color w:val="000000"/>
                <w:sz w:val="20"/>
                <w:lang w:val="es-ES"/>
              </w:rPr>
              <w:t>506</w:t>
            </w:r>
          </w:p>
        </w:tc>
        <w:tc>
          <w:tcPr>
            <w:tcW w:w="0" w:type="auto"/>
            <w:tcBorders>
              <w:top w:val="single" w:sz="4" w:space="0" w:color="auto"/>
              <w:left w:val="single" w:sz="4" w:space="0" w:color="auto"/>
              <w:bottom w:val="single" w:sz="4" w:space="0" w:color="auto"/>
              <w:right w:val="single" w:sz="4" w:space="0" w:color="auto"/>
            </w:tcBorders>
            <w:vAlign w:val="center"/>
            <w:hideMark/>
          </w:tcPr>
          <w:p w14:paraId="7CEB43C7"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9412CA" w14:textId="6AF03DDF" w:rsidR="000D7CEA" w:rsidRPr="004C6ED4" w:rsidRDefault="000D7CEA" w:rsidP="000D7CEA">
            <w:pPr>
              <w:jc w:val="right"/>
              <w:rPr>
                <w:color w:val="000000"/>
                <w:sz w:val="20"/>
                <w:szCs w:val="20"/>
                <w:lang w:val="es-ES"/>
              </w:rPr>
            </w:pPr>
            <w:r w:rsidRPr="004C6ED4">
              <w:rPr>
                <w:color w:val="000000"/>
                <w:sz w:val="20"/>
                <w:lang w:val="es-ES"/>
              </w:rPr>
              <w:t>8</w:t>
            </w:r>
            <w:r w:rsidR="003B193D" w:rsidRPr="004C6ED4">
              <w:rPr>
                <w:color w:val="000000"/>
                <w:sz w:val="20"/>
                <w:lang w:val="es-ES"/>
              </w:rPr>
              <w:t>.</w:t>
            </w:r>
            <w:r w:rsidRPr="004C6ED4">
              <w:rPr>
                <w:color w:val="000000"/>
                <w:sz w:val="20"/>
                <w:lang w:val="es-ES"/>
              </w:rPr>
              <w:t>078</w:t>
            </w:r>
            <w:r w:rsidR="003B193D" w:rsidRPr="004C6ED4">
              <w:rPr>
                <w:color w:val="000000"/>
                <w:sz w:val="20"/>
                <w:lang w:val="es-ES"/>
              </w:rPr>
              <w:t>.</w:t>
            </w:r>
            <w:r w:rsidRPr="004C6ED4">
              <w:rPr>
                <w:color w:val="000000"/>
                <w:sz w:val="20"/>
                <w:lang w:val="es-ES"/>
              </w:rPr>
              <w:t>533</w:t>
            </w:r>
          </w:p>
        </w:tc>
      </w:tr>
      <w:tr w:rsidR="000D7CEA" w:rsidRPr="004C6ED4" w14:paraId="2E6F088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0358FB8"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D755A4"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1CFD5F94" w14:textId="77777777" w:rsidR="000D7CEA" w:rsidRPr="004C6ED4" w:rsidRDefault="000D7CEA" w:rsidP="000D7CEA">
            <w:pPr>
              <w:jc w:val="right"/>
              <w:rPr>
                <w:color w:val="000000"/>
                <w:sz w:val="20"/>
                <w:szCs w:val="20"/>
                <w:lang w:val="es-ES"/>
              </w:rPr>
            </w:pPr>
            <w:r w:rsidRPr="004C6ED4">
              <w:rPr>
                <w:color w:val="000000"/>
                <w:sz w:val="20"/>
                <w:lang w:val="es-ES"/>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4872ED" w14:textId="77777777" w:rsidR="000D7CEA" w:rsidRPr="004C6ED4" w:rsidRDefault="000D7CEA" w:rsidP="000D7CEA">
            <w:pPr>
              <w:jc w:val="right"/>
              <w:rPr>
                <w:color w:val="000000"/>
                <w:sz w:val="20"/>
                <w:szCs w:val="20"/>
                <w:lang w:val="es-ES"/>
              </w:rPr>
            </w:pPr>
            <w:r w:rsidRPr="004C6ED4">
              <w:rPr>
                <w:color w:val="000000"/>
                <w:sz w:val="20"/>
                <w:lang w:val="es-ES"/>
              </w:rPr>
              <w:t>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96DD6D9"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65D81A1F" w14:textId="77777777" w:rsidR="000D7CEA" w:rsidRPr="004C6ED4" w:rsidRDefault="000D7CEA" w:rsidP="000D7CEA">
            <w:pPr>
              <w:jc w:val="right"/>
              <w:rPr>
                <w:color w:val="000000"/>
                <w:sz w:val="20"/>
                <w:szCs w:val="20"/>
                <w:lang w:val="es-ES"/>
              </w:rPr>
            </w:pPr>
            <w:r w:rsidRPr="004C6ED4">
              <w:rPr>
                <w:color w:val="000000"/>
                <w:sz w:val="20"/>
                <w:lang w:val="es-ES"/>
              </w:rPr>
              <w:t>89</w:t>
            </w:r>
          </w:p>
        </w:tc>
      </w:tr>
      <w:tr w:rsidR="000D7CEA" w:rsidRPr="004C6ED4" w14:paraId="73296668"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74A7FBA3"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6B6D8410"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637050B9" w14:textId="08592AF9"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027</w:t>
            </w:r>
            <w:r w:rsidR="003B193D" w:rsidRPr="004C6ED4">
              <w:rPr>
                <w:color w:val="000000"/>
                <w:sz w:val="20"/>
                <w:lang w:val="es-ES"/>
              </w:rPr>
              <w:t>.</w:t>
            </w:r>
            <w:r w:rsidRPr="004C6ED4">
              <w:rPr>
                <w:color w:val="000000"/>
                <w:sz w:val="20"/>
                <w:lang w:val="es-ES"/>
              </w:rPr>
              <w:t>872</w:t>
            </w:r>
          </w:p>
        </w:tc>
        <w:tc>
          <w:tcPr>
            <w:tcW w:w="0" w:type="auto"/>
            <w:tcBorders>
              <w:top w:val="single" w:sz="4" w:space="0" w:color="auto"/>
              <w:left w:val="single" w:sz="4" w:space="0" w:color="auto"/>
              <w:bottom w:val="single" w:sz="4" w:space="0" w:color="auto"/>
              <w:right w:val="single" w:sz="4" w:space="0" w:color="auto"/>
            </w:tcBorders>
            <w:vAlign w:val="center"/>
            <w:hideMark/>
          </w:tcPr>
          <w:p w14:paraId="66D5AD3C" w14:textId="228C5F95" w:rsidR="000D7CEA" w:rsidRPr="004C6ED4" w:rsidRDefault="000D7CEA" w:rsidP="000D7CEA">
            <w:pPr>
              <w:jc w:val="right"/>
              <w:rPr>
                <w:color w:val="000000"/>
                <w:sz w:val="20"/>
                <w:szCs w:val="20"/>
                <w:lang w:val="es-ES"/>
              </w:rPr>
            </w:pPr>
            <w:r w:rsidRPr="004C6ED4">
              <w:rPr>
                <w:color w:val="000000"/>
                <w:sz w:val="20"/>
                <w:lang w:val="es-ES"/>
              </w:rPr>
              <w:t>725</w:t>
            </w:r>
            <w:r w:rsidR="003B193D" w:rsidRPr="004C6ED4">
              <w:rPr>
                <w:color w:val="000000"/>
                <w:sz w:val="20"/>
                <w:lang w:val="es-ES"/>
              </w:rPr>
              <w:t>.</w:t>
            </w:r>
            <w:r w:rsidRPr="004C6ED4">
              <w:rPr>
                <w:color w:val="000000"/>
                <w:sz w:val="20"/>
                <w:lang w:val="es-ES"/>
              </w:rPr>
              <w:t>401</w:t>
            </w:r>
          </w:p>
        </w:tc>
        <w:tc>
          <w:tcPr>
            <w:tcW w:w="0" w:type="auto"/>
            <w:tcBorders>
              <w:top w:val="single" w:sz="4" w:space="0" w:color="auto"/>
              <w:left w:val="single" w:sz="4" w:space="0" w:color="auto"/>
              <w:bottom w:val="single" w:sz="4" w:space="0" w:color="auto"/>
              <w:right w:val="single" w:sz="4" w:space="0" w:color="auto"/>
            </w:tcBorders>
            <w:vAlign w:val="center"/>
            <w:hideMark/>
          </w:tcPr>
          <w:p w14:paraId="2E63C372"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DAE6D" w14:textId="435E369A"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753</w:t>
            </w:r>
            <w:r w:rsidR="003B193D" w:rsidRPr="004C6ED4">
              <w:rPr>
                <w:color w:val="000000"/>
                <w:sz w:val="20"/>
                <w:lang w:val="es-ES"/>
              </w:rPr>
              <w:t>.</w:t>
            </w:r>
            <w:r w:rsidRPr="004C6ED4">
              <w:rPr>
                <w:color w:val="000000"/>
                <w:sz w:val="20"/>
                <w:lang w:val="es-ES"/>
              </w:rPr>
              <w:t>273</w:t>
            </w:r>
          </w:p>
        </w:tc>
      </w:tr>
      <w:tr w:rsidR="000D7CEA" w:rsidRPr="004C6ED4" w14:paraId="411E645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64AA9AE"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5C4277"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736EA94B" w14:textId="77777777" w:rsidR="000D7CEA" w:rsidRPr="004C6ED4" w:rsidRDefault="000D7CEA" w:rsidP="000D7CEA">
            <w:pPr>
              <w:jc w:val="right"/>
              <w:rPr>
                <w:color w:val="000000"/>
                <w:sz w:val="20"/>
                <w:szCs w:val="20"/>
                <w:lang w:val="es-ES"/>
              </w:rPr>
            </w:pPr>
            <w:r w:rsidRPr="004C6ED4">
              <w:rPr>
                <w:color w:val="000000"/>
                <w:sz w:val="20"/>
                <w:lang w:val="es-ES"/>
              </w:rPr>
              <w:t>99,8</w:t>
            </w:r>
          </w:p>
        </w:tc>
        <w:tc>
          <w:tcPr>
            <w:tcW w:w="0" w:type="auto"/>
            <w:tcBorders>
              <w:top w:val="single" w:sz="4" w:space="0" w:color="auto"/>
              <w:left w:val="single" w:sz="4" w:space="0" w:color="auto"/>
              <w:bottom w:val="single" w:sz="4" w:space="0" w:color="auto"/>
              <w:right w:val="single" w:sz="4" w:space="0" w:color="auto"/>
            </w:tcBorders>
            <w:vAlign w:val="center"/>
            <w:hideMark/>
          </w:tcPr>
          <w:p w14:paraId="776188D2" w14:textId="77777777" w:rsidR="000D7CEA" w:rsidRPr="004C6ED4" w:rsidRDefault="000D7CEA" w:rsidP="000D7CEA">
            <w:pPr>
              <w:jc w:val="right"/>
              <w:rPr>
                <w:color w:val="000000"/>
                <w:sz w:val="20"/>
                <w:szCs w:val="20"/>
                <w:lang w:val="es-ES"/>
              </w:rPr>
            </w:pPr>
            <w:r w:rsidRPr="004C6ED4">
              <w:rPr>
                <w:color w:val="000000"/>
                <w:sz w:val="20"/>
                <w:lang w:val="es-ES"/>
              </w:rPr>
              <w:t>35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CAD3C0"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72A6981" w14:textId="77777777" w:rsidR="000D7CEA" w:rsidRPr="004C6ED4" w:rsidRDefault="000D7CEA" w:rsidP="000D7CEA">
            <w:pPr>
              <w:jc w:val="right"/>
              <w:rPr>
                <w:color w:val="000000"/>
                <w:sz w:val="20"/>
                <w:szCs w:val="20"/>
                <w:lang w:val="es-ES"/>
              </w:rPr>
            </w:pPr>
            <w:r w:rsidRPr="004C6ED4">
              <w:rPr>
                <w:color w:val="000000"/>
                <w:sz w:val="20"/>
                <w:lang w:val="es-ES"/>
              </w:rPr>
              <w:t>85</w:t>
            </w:r>
          </w:p>
        </w:tc>
      </w:tr>
      <w:tr w:rsidR="000D7CEA" w:rsidRPr="004C6ED4" w14:paraId="72CBFCED" w14:textId="77777777">
        <w:tc>
          <w:tcPr>
            <w:tcW w:w="0" w:type="auto"/>
            <w:gridSpan w:val="6"/>
            <w:tcBorders>
              <w:top w:val="single" w:sz="4" w:space="0" w:color="auto"/>
              <w:left w:val="single" w:sz="4" w:space="0" w:color="auto"/>
              <w:bottom w:val="single" w:sz="4" w:space="0" w:color="auto"/>
              <w:right w:val="single" w:sz="4" w:space="0" w:color="auto"/>
            </w:tcBorders>
            <w:noWrap/>
            <w:hideMark/>
          </w:tcPr>
          <w:p w14:paraId="45FC155A" w14:textId="77777777" w:rsidR="000D7CEA" w:rsidRPr="004C6ED4" w:rsidRDefault="000D7CEA" w:rsidP="000D7CEA">
            <w:pPr>
              <w:jc w:val="left"/>
              <w:rPr>
                <w:b/>
                <w:bCs/>
                <w:color w:val="000000"/>
                <w:sz w:val="20"/>
                <w:szCs w:val="20"/>
                <w:lang w:val="es-ES"/>
              </w:rPr>
            </w:pPr>
            <w:r w:rsidRPr="004C6ED4">
              <w:rPr>
                <w:b/>
                <w:color w:val="000000"/>
                <w:sz w:val="20"/>
                <w:lang w:val="es-ES"/>
              </w:rPr>
              <w:lastRenderedPageBreak/>
              <w:t>ICR (PNUD)</w:t>
            </w:r>
          </w:p>
        </w:tc>
      </w:tr>
      <w:tr w:rsidR="000D7CEA" w:rsidRPr="004C6ED4" w14:paraId="68AF1243"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16B30B22"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hideMark/>
          </w:tcPr>
          <w:p w14:paraId="6DBED4B7" w14:textId="1FDAE967" w:rsidR="000D7CEA" w:rsidRPr="004C6ED4" w:rsidRDefault="000D7CEA" w:rsidP="000D7CEA">
            <w:pPr>
              <w:jc w:val="right"/>
              <w:rPr>
                <w:color w:val="000000"/>
                <w:w w:val="97"/>
                <w:sz w:val="20"/>
                <w:szCs w:val="20"/>
                <w:lang w:val="es-ES"/>
              </w:rPr>
            </w:pPr>
            <w:r w:rsidRPr="004C6ED4">
              <w:rPr>
                <w:color w:val="000000"/>
                <w:sz w:val="20"/>
                <w:lang w:val="es-ES"/>
              </w:rPr>
              <w:t>13</w:t>
            </w:r>
            <w:r w:rsidR="003B193D" w:rsidRPr="004C6ED4">
              <w:rPr>
                <w:color w:val="000000"/>
                <w:sz w:val="20"/>
                <w:lang w:val="es-ES"/>
              </w:rPr>
              <w:t>.</w:t>
            </w:r>
            <w:r w:rsidRPr="004C6ED4">
              <w:rPr>
                <w:color w:val="000000"/>
                <w:sz w:val="20"/>
                <w:lang w:val="es-ES"/>
              </w:rPr>
              <w:t>368</w:t>
            </w:r>
            <w:r w:rsidR="003B193D" w:rsidRPr="004C6ED4">
              <w:rPr>
                <w:color w:val="000000"/>
                <w:sz w:val="20"/>
                <w:lang w:val="es-ES"/>
              </w:rPr>
              <w:t>.</w:t>
            </w:r>
            <w:r w:rsidRPr="004C6ED4">
              <w:rPr>
                <w:color w:val="000000"/>
                <w:sz w:val="20"/>
                <w:lang w:val="es-ES"/>
              </w:rPr>
              <w:t>756</w:t>
            </w:r>
          </w:p>
        </w:tc>
        <w:tc>
          <w:tcPr>
            <w:tcW w:w="0" w:type="auto"/>
            <w:tcBorders>
              <w:top w:val="single" w:sz="4" w:space="0" w:color="auto"/>
              <w:left w:val="single" w:sz="4" w:space="0" w:color="auto"/>
              <w:bottom w:val="single" w:sz="4" w:space="0" w:color="auto"/>
              <w:right w:val="single" w:sz="4" w:space="0" w:color="auto"/>
            </w:tcBorders>
            <w:hideMark/>
          </w:tcPr>
          <w:p w14:paraId="4CF3679E" w14:textId="0F88B20B" w:rsidR="000D7CEA" w:rsidRPr="004C6ED4" w:rsidRDefault="000D7CEA" w:rsidP="000D7CEA">
            <w:pPr>
              <w:jc w:val="right"/>
              <w:rPr>
                <w:color w:val="000000"/>
                <w:w w:val="98"/>
                <w:sz w:val="20"/>
                <w:szCs w:val="20"/>
                <w:lang w:val="es-ES"/>
              </w:rPr>
            </w:pPr>
            <w:r w:rsidRPr="004C6ED4">
              <w:rPr>
                <w:color w:val="000000"/>
                <w:sz w:val="20"/>
                <w:lang w:val="es-ES"/>
              </w:rPr>
              <w:t>20</w:t>
            </w:r>
            <w:r w:rsidR="003B193D" w:rsidRPr="004C6ED4">
              <w:rPr>
                <w:color w:val="000000"/>
                <w:sz w:val="20"/>
                <w:lang w:val="es-ES"/>
              </w:rPr>
              <w:t>.</w:t>
            </w:r>
            <w:r w:rsidRPr="004C6ED4">
              <w:rPr>
                <w:color w:val="000000"/>
                <w:sz w:val="20"/>
                <w:lang w:val="es-ES"/>
              </w:rPr>
              <w:t>000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hideMark/>
          </w:tcPr>
          <w:p w14:paraId="30DAEB0C" w14:textId="3F36A95A"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095</w:t>
            </w:r>
            <w:r w:rsidR="003B193D" w:rsidRPr="004C6ED4">
              <w:rPr>
                <w:color w:val="000000"/>
                <w:sz w:val="20"/>
                <w:lang w:val="es-ES"/>
              </w:rPr>
              <w:t>.</w:t>
            </w:r>
            <w:r w:rsidRPr="004C6ED4">
              <w:rPr>
                <w:color w:val="000000"/>
                <w:sz w:val="20"/>
                <w:lang w:val="es-ES"/>
              </w:rPr>
              <w:t>775</w:t>
            </w:r>
          </w:p>
        </w:tc>
        <w:tc>
          <w:tcPr>
            <w:tcW w:w="0" w:type="auto"/>
            <w:tcBorders>
              <w:top w:val="single" w:sz="4" w:space="0" w:color="auto"/>
              <w:left w:val="single" w:sz="4" w:space="0" w:color="auto"/>
              <w:bottom w:val="single" w:sz="4" w:space="0" w:color="auto"/>
              <w:right w:val="single" w:sz="4" w:space="0" w:color="auto"/>
            </w:tcBorders>
            <w:hideMark/>
          </w:tcPr>
          <w:p w14:paraId="5977EC3F" w14:textId="46CEEADC" w:rsidR="000D7CEA" w:rsidRPr="004C6ED4" w:rsidRDefault="000D7CEA" w:rsidP="000D7CEA">
            <w:pPr>
              <w:jc w:val="right"/>
              <w:rPr>
                <w:color w:val="000000"/>
                <w:sz w:val="20"/>
                <w:szCs w:val="20"/>
                <w:lang w:val="es-ES"/>
              </w:rPr>
            </w:pPr>
            <w:r w:rsidRPr="004C6ED4">
              <w:rPr>
                <w:color w:val="000000"/>
                <w:sz w:val="20"/>
                <w:lang w:val="es-ES"/>
              </w:rPr>
              <w:t>35</w:t>
            </w:r>
            <w:r w:rsidR="003B193D" w:rsidRPr="004C6ED4">
              <w:rPr>
                <w:color w:val="000000"/>
                <w:sz w:val="20"/>
                <w:lang w:val="es-ES"/>
              </w:rPr>
              <w:t>.</w:t>
            </w:r>
            <w:r w:rsidRPr="004C6ED4">
              <w:rPr>
                <w:color w:val="000000"/>
                <w:sz w:val="20"/>
                <w:lang w:val="es-ES"/>
              </w:rPr>
              <w:t>464</w:t>
            </w:r>
            <w:r w:rsidR="003B193D" w:rsidRPr="004C6ED4">
              <w:rPr>
                <w:color w:val="000000"/>
                <w:sz w:val="20"/>
                <w:lang w:val="es-ES"/>
              </w:rPr>
              <w:t>.</w:t>
            </w:r>
            <w:r w:rsidRPr="004C6ED4">
              <w:rPr>
                <w:color w:val="000000"/>
                <w:sz w:val="20"/>
                <w:lang w:val="es-ES"/>
              </w:rPr>
              <w:t>531</w:t>
            </w:r>
          </w:p>
        </w:tc>
      </w:tr>
      <w:tr w:rsidR="000D7CEA" w:rsidRPr="004C6ED4" w14:paraId="41CD26D2"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1F5C8B54" w14:textId="77777777" w:rsidR="000D7CEA" w:rsidRPr="004C6ED4" w:rsidRDefault="000D7CEA" w:rsidP="000D7CEA">
            <w:pPr>
              <w:jc w:val="left"/>
              <w:rPr>
                <w:color w:val="000000"/>
                <w:sz w:val="20"/>
                <w:szCs w:val="20"/>
                <w:lang w:val="es-ES"/>
              </w:rPr>
            </w:pPr>
            <w:r w:rsidRPr="004C6ED4">
              <w:rPr>
                <w:color w:val="000000"/>
                <w:sz w:val="20"/>
                <w:lang w:val="es-ES"/>
              </w:rPr>
              <w:t>Desembolso del PNUD a la FECO</w:t>
            </w:r>
          </w:p>
        </w:tc>
        <w:tc>
          <w:tcPr>
            <w:tcW w:w="0" w:type="auto"/>
            <w:tcBorders>
              <w:top w:val="single" w:sz="4" w:space="0" w:color="auto"/>
              <w:left w:val="single" w:sz="4" w:space="0" w:color="auto"/>
              <w:bottom w:val="single" w:sz="4" w:space="0" w:color="auto"/>
              <w:right w:val="single" w:sz="4" w:space="0" w:color="auto"/>
            </w:tcBorders>
            <w:noWrap/>
            <w:hideMark/>
          </w:tcPr>
          <w:p w14:paraId="3C59DA13"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hideMark/>
          </w:tcPr>
          <w:p w14:paraId="5E0FEC75" w14:textId="2F60187E" w:rsidR="000D7CEA" w:rsidRPr="004C6ED4" w:rsidRDefault="000D7CEA" w:rsidP="000D7CEA">
            <w:pPr>
              <w:jc w:val="right"/>
              <w:rPr>
                <w:w w:val="97"/>
                <w:sz w:val="20"/>
                <w:szCs w:val="20"/>
                <w:lang w:val="es-ES"/>
              </w:rPr>
            </w:pPr>
            <w:r w:rsidRPr="004C6ED4">
              <w:rPr>
                <w:sz w:val="20"/>
                <w:lang w:val="es-ES"/>
              </w:rPr>
              <w:t>13</w:t>
            </w:r>
            <w:r w:rsidR="003B193D" w:rsidRPr="004C6ED4">
              <w:rPr>
                <w:sz w:val="20"/>
                <w:lang w:val="es-ES"/>
              </w:rPr>
              <w:t>.</w:t>
            </w:r>
            <w:r w:rsidRPr="004C6ED4">
              <w:rPr>
                <w:sz w:val="20"/>
                <w:lang w:val="es-ES"/>
              </w:rPr>
              <w:t>368</w:t>
            </w:r>
            <w:r w:rsidR="003B193D" w:rsidRPr="004C6ED4">
              <w:rPr>
                <w:sz w:val="20"/>
                <w:lang w:val="es-ES"/>
              </w:rPr>
              <w:t>.</w:t>
            </w:r>
            <w:r w:rsidRPr="004C6ED4">
              <w:rPr>
                <w:sz w:val="20"/>
                <w:lang w:val="es-ES"/>
              </w:rPr>
              <w:t>756</w:t>
            </w:r>
          </w:p>
        </w:tc>
        <w:tc>
          <w:tcPr>
            <w:tcW w:w="0" w:type="auto"/>
            <w:tcBorders>
              <w:top w:val="single" w:sz="4" w:space="0" w:color="auto"/>
              <w:left w:val="single" w:sz="4" w:space="0" w:color="auto"/>
              <w:bottom w:val="single" w:sz="4" w:space="0" w:color="auto"/>
              <w:right w:val="single" w:sz="4" w:space="0" w:color="auto"/>
            </w:tcBorders>
            <w:hideMark/>
          </w:tcPr>
          <w:p w14:paraId="23EF3160" w14:textId="389E9169" w:rsidR="000D7CEA" w:rsidRPr="004C6ED4" w:rsidRDefault="000D7CEA" w:rsidP="000D7CEA">
            <w:pPr>
              <w:jc w:val="right"/>
              <w:rPr>
                <w:w w:val="98"/>
                <w:sz w:val="20"/>
                <w:szCs w:val="20"/>
                <w:lang w:val="es-ES"/>
              </w:rPr>
            </w:pPr>
            <w:r w:rsidRPr="004C6ED4">
              <w:rPr>
                <w:sz w:val="20"/>
                <w:lang w:val="es-ES"/>
              </w:rPr>
              <w:t>20</w:t>
            </w:r>
            <w:r w:rsidR="003B193D" w:rsidRPr="004C6ED4">
              <w:rPr>
                <w:sz w:val="20"/>
                <w:lang w:val="es-ES"/>
              </w:rPr>
              <w:t>.</w:t>
            </w:r>
            <w:r w:rsidRPr="004C6ED4">
              <w:rPr>
                <w:sz w:val="20"/>
                <w:lang w:val="es-ES"/>
              </w:rPr>
              <w:t>000</w:t>
            </w:r>
            <w:r w:rsidR="003B193D" w:rsidRPr="004C6ED4">
              <w:rPr>
                <w:sz w:val="20"/>
                <w:lang w:val="es-ES"/>
              </w:rPr>
              <w:t>.</w:t>
            </w:r>
            <w:r w:rsidRPr="004C6ED4">
              <w:rPr>
                <w:sz w:val="20"/>
                <w:lang w:val="es-ES"/>
              </w:rPr>
              <w:t>000</w:t>
            </w:r>
          </w:p>
        </w:tc>
        <w:tc>
          <w:tcPr>
            <w:tcW w:w="0" w:type="auto"/>
            <w:tcBorders>
              <w:top w:val="single" w:sz="4" w:space="0" w:color="auto"/>
              <w:left w:val="single" w:sz="4" w:space="0" w:color="auto"/>
              <w:bottom w:val="single" w:sz="4" w:space="0" w:color="auto"/>
              <w:right w:val="single" w:sz="4" w:space="0" w:color="auto"/>
            </w:tcBorders>
            <w:hideMark/>
          </w:tcPr>
          <w:p w14:paraId="2A4606CB" w14:textId="64B8CC51" w:rsidR="000D7CEA" w:rsidRPr="004C6ED4" w:rsidRDefault="000D7CEA" w:rsidP="000D7CEA">
            <w:pPr>
              <w:jc w:val="right"/>
              <w:rPr>
                <w:color w:val="000000"/>
                <w:sz w:val="20"/>
                <w:szCs w:val="20"/>
                <w:lang w:val="es-ES"/>
              </w:rPr>
            </w:pPr>
            <w:r w:rsidRPr="004C6ED4">
              <w:rPr>
                <w:color w:val="000000"/>
                <w:sz w:val="20"/>
                <w:lang w:val="es-ES"/>
              </w:rPr>
              <w:t>998</w:t>
            </w:r>
            <w:r w:rsidR="003B193D" w:rsidRPr="004C6ED4">
              <w:rPr>
                <w:color w:val="000000"/>
                <w:sz w:val="20"/>
                <w:lang w:val="es-ES"/>
              </w:rPr>
              <w:t>.</w:t>
            </w:r>
            <w:r w:rsidRPr="004C6ED4">
              <w:rPr>
                <w:color w:val="000000"/>
                <w:sz w:val="20"/>
                <w:lang w:val="es-ES"/>
              </w:rPr>
              <w:t>148</w:t>
            </w:r>
          </w:p>
        </w:tc>
        <w:tc>
          <w:tcPr>
            <w:tcW w:w="0" w:type="auto"/>
            <w:tcBorders>
              <w:top w:val="single" w:sz="4" w:space="0" w:color="auto"/>
              <w:left w:val="single" w:sz="4" w:space="0" w:color="auto"/>
              <w:bottom w:val="single" w:sz="4" w:space="0" w:color="auto"/>
              <w:right w:val="single" w:sz="4" w:space="0" w:color="auto"/>
            </w:tcBorders>
            <w:hideMark/>
          </w:tcPr>
          <w:p w14:paraId="5B7F6832" w14:textId="72AB3A59" w:rsidR="000D7CEA" w:rsidRPr="004C6ED4" w:rsidRDefault="000D7CEA" w:rsidP="000D7CEA">
            <w:pPr>
              <w:jc w:val="right"/>
              <w:rPr>
                <w:color w:val="000000"/>
                <w:sz w:val="20"/>
                <w:szCs w:val="20"/>
                <w:lang w:val="es-ES"/>
              </w:rPr>
            </w:pPr>
            <w:r w:rsidRPr="004C6ED4">
              <w:rPr>
                <w:color w:val="000000"/>
                <w:sz w:val="20"/>
                <w:lang w:val="es-ES"/>
              </w:rPr>
              <w:t>34</w:t>
            </w:r>
            <w:r w:rsidR="003B193D" w:rsidRPr="004C6ED4">
              <w:rPr>
                <w:color w:val="000000"/>
                <w:sz w:val="20"/>
                <w:lang w:val="es-ES"/>
              </w:rPr>
              <w:t>.</w:t>
            </w:r>
            <w:r w:rsidRPr="004C6ED4">
              <w:rPr>
                <w:color w:val="000000"/>
                <w:sz w:val="20"/>
                <w:lang w:val="es-ES"/>
              </w:rPr>
              <w:t>366</w:t>
            </w:r>
            <w:r w:rsidR="003B193D" w:rsidRPr="004C6ED4">
              <w:rPr>
                <w:color w:val="000000"/>
                <w:sz w:val="20"/>
                <w:lang w:val="es-ES"/>
              </w:rPr>
              <w:t>.</w:t>
            </w:r>
            <w:r w:rsidRPr="004C6ED4">
              <w:rPr>
                <w:color w:val="000000"/>
                <w:sz w:val="20"/>
                <w:lang w:val="es-ES"/>
              </w:rPr>
              <w:t>904</w:t>
            </w:r>
          </w:p>
        </w:tc>
      </w:tr>
      <w:tr w:rsidR="000D7CEA" w:rsidRPr="004C6ED4" w14:paraId="4143684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6572C43"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4A0EB7"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32611" w14:textId="77777777" w:rsidR="000D7CEA" w:rsidRPr="004C6ED4" w:rsidRDefault="000D7CEA" w:rsidP="000D7CEA">
            <w:pPr>
              <w:jc w:val="right"/>
              <w:rPr>
                <w:color w:val="000000"/>
                <w:sz w:val="20"/>
                <w:szCs w:val="20"/>
                <w:lang w:val="es-ES"/>
              </w:rPr>
            </w:pPr>
            <w:r w:rsidRPr="004C6ED4">
              <w:rPr>
                <w:color w:val="000000"/>
                <w:sz w:val="20"/>
                <w:lang w:val="es-ES"/>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4786518" w14:textId="77777777" w:rsidR="000D7CEA" w:rsidRPr="004C6ED4" w:rsidRDefault="000D7CEA" w:rsidP="000D7CEA">
            <w:pPr>
              <w:jc w:val="right"/>
              <w:rPr>
                <w:color w:val="000000"/>
                <w:sz w:val="20"/>
                <w:szCs w:val="20"/>
                <w:lang w:val="es-ES"/>
              </w:rPr>
            </w:pPr>
            <w:r w:rsidRPr="004C6ED4">
              <w:rPr>
                <w:color w:val="000000"/>
                <w:sz w:val="20"/>
                <w:lang w:val="es-ES"/>
              </w:rPr>
              <w:t>100</w:t>
            </w:r>
          </w:p>
        </w:tc>
        <w:tc>
          <w:tcPr>
            <w:tcW w:w="0" w:type="auto"/>
            <w:tcBorders>
              <w:top w:val="single" w:sz="4" w:space="0" w:color="auto"/>
              <w:left w:val="single" w:sz="4" w:space="0" w:color="auto"/>
              <w:bottom w:val="single" w:sz="4" w:space="0" w:color="auto"/>
              <w:right w:val="single" w:sz="4" w:space="0" w:color="auto"/>
            </w:tcBorders>
            <w:hideMark/>
          </w:tcPr>
          <w:p w14:paraId="29CB1A91" w14:textId="77777777" w:rsidR="000D7CEA" w:rsidRPr="004C6ED4" w:rsidRDefault="000D7CEA" w:rsidP="000D7CEA">
            <w:pPr>
              <w:jc w:val="right"/>
              <w:rPr>
                <w:color w:val="000000"/>
                <w:sz w:val="20"/>
                <w:szCs w:val="20"/>
                <w:lang w:val="es-ES"/>
              </w:rPr>
            </w:pPr>
            <w:r w:rsidRPr="004C6ED4">
              <w:rPr>
                <w:color w:val="000000"/>
                <w:sz w:val="20"/>
                <w:lang w:val="es-ES"/>
              </w:rPr>
              <w:t>48</w:t>
            </w:r>
          </w:p>
        </w:tc>
        <w:tc>
          <w:tcPr>
            <w:tcW w:w="0" w:type="auto"/>
            <w:tcBorders>
              <w:top w:val="single" w:sz="4" w:space="0" w:color="auto"/>
              <w:left w:val="single" w:sz="4" w:space="0" w:color="auto"/>
              <w:bottom w:val="single" w:sz="4" w:space="0" w:color="auto"/>
              <w:right w:val="single" w:sz="4" w:space="0" w:color="auto"/>
            </w:tcBorders>
            <w:vAlign w:val="center"/>
            <w:hideMark/>
          </w:tcPr>
          <w:p w14:paraId="6FC70623" w14:textId="77777777" w:rsidR="000D7CEA" w:rsidRPr="004C6ED4" w:rsidRDefault="000D7CEA" w:rsidP="000D7CEA">
            <w:pPr>
              <w:jc w:val="right"/>
              <w:rPr>
                <w:color w:val="000000"/>
                <w:sz w:val="20"/>
                <w:szCs w:val="20"/>
                <w:lang w:val="es-ES"/>
              </w:rPr>
            </w:pPr>
            <w:r w:rsidRPr="004C6ED4">
              <w:rPr>
                <w:color w:val="000000"/>
                <w:sz w:val="20"/>
                <w:lang w:val="es-ES"/>
              </w:rPr>
              <w:t>97</w:t>
            </w:r>
          </w:p>
        </w:tc>
      </w:tr>
      <w:tr w:rsidR="000D7CEA" w:rsidRPr="004C6ED4" w14:paraId="0815FEDD"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52040D23"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0078CB0A"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hideMark/>
          </w:tcPr>
          <w:p w14:paraId="3511F183" w14:textId="3F72F2C1" w:rsidR="000D7CEA" w:rsidRPr="004C6ED4" w:rsidRDefault="000D7CEA" w:rsidP="000D7CEA">
            <w:pPr>
              <w:jc w:val="right"/>
              <w:rPr>
                <w:w w:val="97"/>
                <w:sz w:val="20"/>
                <w:szCs w:val="20"/>
                <w:lang w:val="es-ES"/>
              </w:rPr>
            </w:pPr>
            <w:r w:rsidRPr="004C6ED4">
              <w:rPr>
                <w:sz w:val="20"/>
                <w:lang w:val="es-ES"/>
              </w:rPr>
              <w:t>12</w:t>
            </w:r>
            <w:r w:rsidR="003B193D" w:rsidRPr="004C6ED4">
              <w:rPr>
                <w:sz w:val="20"/>
                <w:lang w:val="es-ES"/>
              </w:rPr>
              <w:t>.</w:t>
            </w:r>
            <w:r w:rsidRPr="004C6ED4">
              <w:rPr>
                <w:sz w:val="20"/>
                <w:lang w:val="es-ES"/>
              </w:rPr>
              <w:t>394</w:t>
            </w:r>
            <w:r w:rsidR="003B193D" w:rsidRPr="004C6ED4">
              <w:rPr>
                <w:sz w:val="20"/>
                <w:lang w:val="es-ES"/>
              </w:rPr>
              <w:t>.</w:t>
            </w:r>
            <w:r w:rsidRPr="004C6ED4">
              <w:rPr>
                <w:sz w:val="20"/>
                <w:lang w:val="es-ES"/>
              </w:rPr>
              <w:t>660</w:t>
            </w:r>
          </w:p>
        </w:tc>
        <w:tc>
          <w:tcPr>
            <w:tcW w:w="0" w:type="auto"/>
            <w:tcBorders>
              <w:top w:val="single" w:sz="4" w:space="0" w:color="auto"/>
              <w:left w:val="single" w:sz="4" w:space="0" w:color="auto"/>
              <w:bottom w:val="single" w:sz="4" w:space="0" w:color="auto"/>
              <w:right w:val="single" w:sz="4" w:space="0" w:color="auto"/>
            </w:tcBorders>
            <w:hideMark/>
          </w:tcPr>
          <w:p w14:paraId="0C6AEEE2" w14:textId="471C40E1" w:rsidR="000D7CEA" w:rsidRPr="004C6ED4" w:rsidRDefault="000D7CEA" w:rsidP="000D7CEA">
            <w:pPr>
              <w:jc w:val="right"/>
              <w:rPr>
                <w:sz w:val="20"/>
                <w:szCs w:val="20"/>
                <w:lang w:val="es-ES"/>
              </w:rPr>
            </w:pPr>
            <w:r w:rsidRPr="004C6ED4">
              <w:rPr>
                <w:sz w:val="20"/>
                <w:lang w:val="es-ES"/>
              </w:rPr>
              <w:t>13</w:t>
            </w:r>
            <w:r w:rsidR="003B193D" w:rsidRPr="004C6ED4">
              <w:rPr>
                <w:sz w:val="20"/>
                <w:lang w:val="es-ES"/>
              </w:rPr>
              <w:t>.</w:t>
            </w:r>
            <w:r w:rsidRPr="004C6ED4">
              <w:rPr>
                <w:sz w:val="20"/>
                <w:lang w:val="es-ES"/>
              </w:rPr>
              <w:t>113</w:t>
            </w:r>
            <w:r w:rsidR="003B193D" w:rsidRPr="004C6ED4">
              <w:rPr>
                <w:sz w:val="20"/>
                <w:lang w:val="es-ES"/>
              </w:rPr>
              <w:t>.</w:t>
            </w:r>
            <w:r w:rsidRPr="004C6ED4">
              <w:rPr>
                <w:sz w:val="20"/>
                <w:lang w:val="es-ES"/>
              </w:rPr>
              <w:t>783</w:t>
            </w:r>
          </w:p>
        </w:tc>
        <w:tc>
          <w:tcPr>
            <w:tcW w:w="0" w:type="auto"/>
            <w:tcBorders>
              <w:top w:val="single" w:sz="4" w:space="0" w:color="auto"/>
              <w:left w:val="single" w:sz="4" w:space="0" w:color="auto"/>
              <w:bottom w:val="single" w:sz="4" w:space="0" w:color="auto"/>
              <w:right w:val="single" w:sz="4" w:space="0" w:color="auto"/>
            </w:tcBorders>
            <w:hideMark/>
          </w:tcPr>
          <w:p w14:paraId="7D5B0D3B" w14:textId="52FF6396" w:rsidR="000D7CEA" w:rsidRPr="004C6ED4" w:rsidRDefault="000D7CEA" w:rsidP="000D7CEA">
            <w:pPr>
              <w:jc w:val="right"/>
              <w:rPr>
                <w:color w:val="000000"/>
                <w:sz w:val="20"/>
                <w:szCs w:val="20"/>
                <w:lang w:val="es-ES"/>
              </w:rPr>
            </w:pPr>
            <w:r w:rsidRPr="004C6ED4">
              <w:rPr>
                <w:color w:val="000000"/>
                <w:sz w:val="20"/>
                <w:lang w:val="es-ES"/>
              </w:rPr>
              <w:t>737</w:t>
            </w:r>
            <w:r w:rsidR="003B193D" w:rsidRPr="004C6ED4">
              <w:rPr>
                <w:color w:val="000000"/>
                <w:sz w:val="20"/>
                <w:lang w:val="es-ES"/>
              </w:rPr>
              <w:t>.</w:t>
            </w:r>
            <w:r w:rsidRPr="004C6ED4">
              <w:rPr>
                <w:color w:val="000000"/>
                <w:sz w:val="20"/>
                <w:lang w:val="es-ES"/>
              </w:rPr>
              <w:t>052</w:t>
            </w:r>
          </w:p>
        </w:tc>
        <w:tc>
          <w:tcPr>
            <w:tcW w:w="0" w:type="auto"/>
            <w:tcBorders>
              <w:top w:val="single" w:sz="4" w:space="0" w:color="auto"/>
              <w:left w:val="single" w:sz="4" w:space="0" w:color="auto"/>
              <w:bottom w:val="single" w:sz="4" w:space="0" w:color="auto"/>
              <w:right w:val="single" w:sz="4" w:space="0" w:color="auto"/>
            </w:tcBorders>
            <w:hideMark/>
          </w:tcPr>
          <w:p w14:paraId="291790AD" w14:textId="473AE2C4" w:rsidR="000D7CEA" w:rsidRPr="004C6ED4" w:rsidRDefault="000D7CEA" w:rsidP="000D7CEA">
            <w:pPr>
              <w:jc w:val="right"/>
              <w:rPr>
                <w:color w:val="000000"/>
                <w:sz w:val="20"/>
                <w:szCs w:val="20"/>
                <w:lang w:val="es-ES"/>
              </w:rPr>
            </w:pPr>
            <w:r w:rsidRPr="004C6ED4">
              <w:rPr>
                <w:color w:val="000000"/>
                <w:sz w:val="20"/>
                <w:lang w:val="es-ES"/>
              </w:rPr>
              <w:t>26</w:t>
            </w:r>
            <w:r w:rsidR="003B193D" w:rsidRPr="004C6ED4">
              <w:rPr>
                <w:color w:val="000000"/>
                <w:sz w:val="20"/>
                <w:lang w:val="es-ES"/>
              </w:rPr>
              <w:t>.</w:t>
            </w:r>
            <w:r w:rsidRPr="004C6ED4">
              <w:rPr>
                <w:color w:val="000000"/>
                <w:sz w:val="20"/>
                <w:lang w:val="es-ES"/>
              </w:rPr>
              <w:t>245</w:t>
            </w:r>
            <w:r w:rsidR="003B193D" w:rsidRPr="004C6ED4">
              <w:rPr>
                <w:color w:val="000000"/>
                <w:sz w:val="20"/>
                <w:lang w:val="es-ES"/>
              </w:rPr>
              <w:t>.</w:t>
            </w:r>
            <w:r w:rsidRPr="004C6ED4">
              <w:rPr>
                <w:color w:val="000000"/>
                <w:sz w:val="20"/>
                <w:lang w:val="es-ES"/>
              </w:rPr>
              <w:t>495</w:t>
            </w:r>
          </w:p>
        </w:tc>
      </w:tr>
      <w:tr w:rsidR="000D7CEA" w:rsidRPr="004C6ED4" w14:paraId="1F478C4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EDF18BC"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C4C3D4"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hideMark/>
          </w:tcPr>
          <w:p w14:paraId="1A998C8F" w14:textId="77777777" w:rsidR="000D7CEA" w:rsidRPr="004C6ED4" w:rsidRDefault="000D7CEA" w:rsidP="000D7CEA">
            <w:pPr>
              <w:jc w:val="right"/>
              <w:rPr>
                <w:sz w:val="20"/>
                <w:szCs w:val="20"/>
                <w:lang w:val="es-ES"/>
              </w:rPr>
            </w:pPr>
            <w:r w:rsidRPr="004C6ED4">
              <w:rPr>
                <w:sz w:val="20"/>
                <w:lang w:val="es-ES"/>
              </w:rPr>
              <w:t>93</w:t>
            </w:r>
          </w:p>
        </w:tc>
        <w:tc>
          <w:tcPr>
            <w:tcW w:w="0" w:type="auto"/>
            <w:tcBorders>
              <w:top w:val="single" w:sz="4" w:space="0" w:color="auto"/>
              <w:left w:val="single" w:sz="4" w:space="0" w:color="auto"/>
              <w:bottom w:val="single" w:sz="4" w:space="0" w:color="auto"/>
              <w:right w:val="single" w:sz="4" w:space="0" w:color="auto"/>
            </w:tcBorders>
            <w:hideMark/>
          </w:tcPr>
          <w:p w14:paraId="0FB21D0C" w14:textId="77777777" w:rsidR="000D7CEA" w:rsidRPr="004C6ED4" w:rsidRDefault="000D7CEA" w:rsidP="000D7CEA">
            <w:pPr>
              <w:jc w:val="right"/>
              <w:rPr>
                <w:sz w:val="20"/>
                <w:szCs w:val="20"/>
                <w:lang w:val="es-ES"/>
              </w:rPr>
            </w:pPr>
            <w:r w:rsidRPr="004C6ED4">
              <w:rPr>
                <w:sz w:val="20"/>
                <w:lang w:val="es-ES"/>
              </w:rPr>
              <w:t>66</w:t>
            </w:r>
          </w:p>
        </w:tc>
        <w:tc>
          <w:tcPr>
            <w:tcW w:w="0" w:type="auto"/>
            <w:tcBorders>
              <w:top w:val="single" w:sz="4" w:space="0" w:color="auto"/>
              <w:left w:val="single" w:sz="4" w:space="0" w:color="auto"/>
              <w:bottom w:val="single" w:sz="4" w:space="0" w:color="auto"/>
              <w:right w:val="single" w:sz="4" w:space="0" w:color="auto"/>
            </w:tcBorders>
            <w:hideMark/>
          </w:tcPr>
          <w:p w14:paraId="3F1119B2" w14:textId="77777777" w:rsidR="000D7CEA" w:rsidRPr="004C6ED4" w:rsidRDefault="000D7CEA" w:rsidP="000D7CEA">
            <w:pPr>
              <w:jc w:val="right"/>
              <w:rPr>
                <w:color w:val="000000"/>
                <w:sz w:val="20"/>
                <w:szCs w:val="20"/>
                <w:lang w:val="es-ES"/>
              </w:rPr>
            </w:pPr>
            <w:r w:rsidRPr="004C6ED4">
              <w:rPr>
                <w:color w:val="000000"/>
                <w:sz w:val="20"/>
                <w:lang w:val="es-ES"/>
              </w:rPr>
              <w:t>35</w:t>
            </w:r>
          </w:p>
        </w:tc>
        <w:tc>
          <w:tcPr>
            <w:tcW w:w="0" w:type="auto"/>
            <w:tcBorders>
              <w:top w:val="single" w:sz="4" w:space="0" w:color="auto"/>
              <w:left w:val="single" w:sz="4" w:space="0" w:color="auto"/>
              <w:bottom w:val="single" w:sz="4" w:space="0" w:color="auto"/>
              <w:right w:val="single" w:sz="4" w:space="0" w:color="auto"/>
            </w:tcBorders>
            <w:vAlign w:val="center"/>
            <w:hideMark/>
          </w:tcPr>
          <w:p w14:paraId="0E138E52" w14:textId="77777777" w:rsidR="000D7CEA" w:rsidRPr="004C6ED4" w:rsidRDefault="000D7CEA" w:rsidP="000D7CEA">
            <w:pPr>
              <w:jc w:val="right"/>
              <w:rPr>
                <w:color w:val="000000"/>
                <w:sz w:val="20"/>
                <w:szCs w:val="20"/>
                <w:lang w:val="es-ES"/>
              </w:rPr>
            </w:pPr>
            <w:r w:rsidRPr="004C6ED4">
              <w:rPr>
                <w:color w:val="000000"/>
                <w:sz w:val="20"/>
                <w:lang w:val="es-ES"/>
              </w:rPr>
              <w:t>74</w:t>
            </w:r>
          </w:p>
        </w:tc>
      </w:tr>
      <w:tr w:rsidR="000D7CEA" w:rsidRPr="004C6ED4" w14:paraId="60E7E96E" w14:textId="77777777">
        <w:tc>
          <w:tcPr>
            <w:tcW w:w="0" w:type="auto"/>
            <w:gridSpan w:val="6"/>
            <w:tcBorders>
              <w:top w:val="single" w:sz="4" w:space="0" w:color="auto"/>
              <w:left w:val="single" w:sz="4" w:space="0" w:color="auto"/>
              <w:bottom w:val="single" w:sz="4" w:space="0" w:color="auto"/>
              <w:right w:val="single" w:sz="4" w:space="0" w:color="auto"/>
            </w:tcBorders>
            <w:hideMark/>
          </w:tcPr>
          <w:p w14:paraId="16DE1568" w14:textId="77777777" w:rsidR="000D7CEA" w:rsidRPr="004C6ED4" w:rsidRDefault="000D7CEA" w:rsidP="000D7CEA">
            <w:pPr>
              <w:jc w:val="left"/>
              <w:rPr>
                <w:b/>
                <w:bCs/>
                <w:color w:val="000000"/>
                <w:sz w:val="20"/>
                <w:szCs w:val="20"/>
                <w:lang w:val="es-ES"/>
              </w:rPr>
            </w:pPr>
            <w:r w:rsidRPr="004C6ED4">
              <w:rPr>
                <w:b/>
                <w:color w:val="000000"/>
                <w:sz w:val="20"/>
                <w:lang w:val="es-ES"/>
              </w:rPr>
              <w:t>RAC (ONUDI, Italia)</w:t>
            </w:r>
          </w:p>
        </w:tc>
      </w:tr>
      <w:tr w:rsidR="000D7CEA" w:rsidRPr="004C6ED4" w14:paraId="017D90C2"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3BF31912"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hideMark/>
          </w:tcPr>
          <w:p w14:paraId="7815A7E5" w14:textId="674D90D7" w:rsidR="000D7CEA" w:rsidRPr="004C6ED4" w:rsidRDefault="000D7CEA" w:rsidP="000D7CEA">
            <w:pPr>
              <w:jc w:val="right"/>
              <w:rPr>
                <w:color w:val="000000"/>
                <w:w w:val="97"/>
                <w:sz w:val="20"/>
                <w:szCs w:val="20"/>
                <w:lang w:val="es-ES"/>
              </w:rPr>
            </w:pPr>
            <w:r w:rsidRPr="004C6ED4">
              <w:rPr>
                <w:color w:val="000000"/>
                <w:sz w:val="20"/>
                <w:lang w:val="es-ES"/>
              </w:rPr>
              <w:t>15</w:t>
            </w:r>
            <w:r w:rsidR="003B193D" w:rsidRPr="004C6ED4">
              <w:rPr>
                <w:color w:val="000000"/>
                <w:sz w:val="20"/>
                <w:lang w:val="es-ES"/>
              </w:rPr>
              <w:t>.</w:t>
            </w:r>
            <w:r w:rsidRPr="004C6ED4">
              <w:rPr>
                <w:color w:val="000000"/>
                <w:sz w:val="20"/>
                <w:lang w:val="es-ES"/>
              </w:rPr>
              <w:t>562</w:t>
            </w:r>
            <w:r w:rsidR="003B193D" w:rsidRPr="004C6ED4">
              <w:rPr>
                <w:color w:val="000000"/>
                <w:sz w:val="20"/>
                <w:lang w:val="es-ES"/>
              </w:rPr>
              <w:t>.</w:t>
            </w:r>
            <w:r w:rsidRPr="004C6ED4">
              <w:rPr>
                <w:color w:val="000000"/>
                <w:sz w:val="20"/>
                <w:lang w:val="es-ES"/>
              </w:rPr>
              <w:t>981</w:t>
            </w:r>
          </w:p>
        </w:tc>
        <w:tc>
          <w:tcPr>
            <w:tcW w:w="0" w:type="auto"/>
            <w:tcBorders>
              <w:top w:val="single" w:sz="4" w:space="0" w:color="auto"/>
              <w:left w:val="single" w:sz="4" w:space="0" w:color="auto"/>
              <w:bottom w:val="single" w:sz="4" w:space="0" w:color="auto"/>
              <w:right w:val="single" w:sz="4" w:space="0" w:color="auto"/>
            </w:tcBorders>
            <w:hideMark/>
          </w:tcPr>
          <w:p w14:paraId="71D6ECA8" w14:textId="001FB7DB" w:rsidR="000D7CEA" w:rsidRPr="004C6ED4" w:rsidRDefault="000D7CEA" w:rsidP="000D7CEA">
            <w:pPr>
              <w:jc w:val="right"/>
              <w:rPr>
                <w:color w:val="000000"/>
                <w:sz w:val="20"/>
                <w:szCs w:val="20"/>
                <w:lang w:val="es-ES"/>
              </w:rPr>
            </w:pPr>
            <w:r w:rsidRPr="004C6ED4">
              <w:rPr>
                <w:color w:val="000000"/>
                <w:sz w:val="20"/>
                <w:lang w:val="es-ES"/>
              </w:rPr>
              <w:t>16</w:t>
            </w:r>
            <w:r w:rsidR="003B193D" w:rsidRPr="004C6ED4">
              <w:rPr>
                <w:color w:val="000000"/>
                <w:sz w:val="20"/>
                <w:lang w:val="es-ES"/>
              </w:rPr>
              <w:t>.</w:t>
            </w:r>
            <w:r w:rsidRPr="004C6ED4">
              <w:rPr>
                <w:color w:val="000000"/>
                <w:sz w:val="20"/>
                <w:lang w:val="es-ES"/>
              </w:rPr>
              <w:t>000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hideMark/>
          </w:tcPr>
          <w:p w14:paraId="5D41DB98"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hideMark/>
          </w:tcPr>
          <w:p w14:paraId="42924C15" w14:textId="0987B722" w:rsidR="000D7CEA" w:rsidRPr="004C6ED4" w:rsidRDefault="000D7CEA" w:rsidP="000D7CEA">
            <w:pPr>
              <w:jc w:val="right"/>
              <w:rPr>
                <w:color w:val="000000"/>
                <w:sz w:val="20"/>
                <w:szCs w:val="20"/>
                <w:lang w:val="es-ES"/>
              </w:rPr>
            </w:pPr>
            <w:r w:rsidRPr="004C6ED4">
              <w:rPr>
                <w:color w:val="000000"/>
                <w:sz w:val="20"/>
                <w:lang w:val="es-ES"/>
              </w:rPr>
              <w:t>31</w:t>
            </w:r>
            <w:r w:rsidR="003B193D" w:rsidRPr="004C6ED4">
              <w:rPr>
                <w:color w:val="000000"/>
                <w:sz w:val="20"/>
                <w:lang w:val="es-ES"/>
              </w:rPr>
              <w:t>.</w:t>
            </w:r>
            <w:r w:rsidRPr="004C6ED4">
              <w:rPr>
                <w:color w:val="000000"/>
                <w:sz w:val="20"/>
                <w:lang w:val="es-ES"/>
              </w:rPr>
              <w:t>562</w:t>
            </w:r>
            <w:r w:rsidR="003B193D" w:rsidRPr="004C6ED4">
              <w:rPr>
                <w:color w:val="000000"/>
                <w:sz w:val="20"/>
                <w:lang w:val="es-ES"/>
              </w:rPr>
              <w:t>.</w:t>
            </w:r>
            <w:r w:rsidRPr="004C6ED4">
              <w:rPr>
                <w:color w:val="000000"/>
                <w:sz w:val="20"/>
                <w:lang w:val="es-ES"/>
              </w:rPr>
              <w:t>981</w:t>
            </w:r>
          </w:p>
        </w:tc>
      </w:tr>
      <w:tr w:rsidR="000D7CEA" w:rsidRPr="004C6ED4" w14:paraId="2D762000"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49270EC2" w14:textId="77777777" w:rsidR="000D7CEA" w:rsidRPr="004C6ED4" w:rsidRDefault="000D7CEA" w:rsidP="000D7CEA">
            <w:pPr>
              <w:jc w:val="left"/>
              <w:rPr>
                <w:color w:val="000000"/>
                <w:sz w:val="20"/>
                <w:szCs w:val="20"/>
                <w:lang w:val="es-ES"/>
              </w:rPr>
            </w:pPr>
            <w:r w:rsidRPr="004C6ED4">
              <w:rPr>
                <w:color w:val="000000"/>
                <w:sz w:val="20"/>
                <w:lang w:val="es-ES"/>
              </w:rPr>
              <w:t>Desembolso de los organismos de ejecución a la FECO</w:t>
            </w:r>
          </w:p>
        </w:tc>
        <w:tc>
          <w:tcPr>
            <w:tcW w:w="0" w:type="auto"/>
            <w:tcBorders>
              <w:top w:val="single" w:sz="4" w:space="0" w:color="auto"/>
              <w:left w:val="single" w:sz="4" w:space="0" w:color="auto"/>
              <w:bottom w:val="single" w:sz="4" w:space="0" w:color="auto"/>
              <w:right w:val="single" w:sz="4" w:space="0" w:color="auto"/>
            </w:tcBorders>
            <w:noWrap/>
            <w:hideMark/>
          </w:tcPr>
          <w:p w14:paraId="7A6E0FBA"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E4369" w14:textId="19C9077F" w:rsidR="000D7CEA" w:rsidRPr="004C6ED4" w:rsidRDefault="000D7CEA" w:rsidP="000D7CEA">
            <w:pPr>
              <w:jc w:val="right"/>
              <w:rPr>
                <w:color w:val="000000"/>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371</w:t>
            </w:r>
            <w:r w:rsidR="003B193D" w:rsidRPr="004C6ED4">
              <w:rPr>
                <w:color w:val="000000"/>
                <w:sz w:val="20"/>
                <w:lang w:val="es-ES"/>
              </w:rPr>
              <w:t>.</w:t>
            </w:r>
            <w:r w:rsidRPr="004C6ED4">
              <w:rPr>
                <w:color w:val="000000"/>
                <w:sz w:val="20"/>
                <w:lang w:val="es-ES"/>
              </w:rPr>
              <w:t>327</w:t>
            </w:r>
          </w:p>
        </w:tc>
        <w:tc>
          <w:tcPr>
            <w:tcW w:w="0" w:type="auto"/>
            <w:tcBorders>
              <w:top w:val="single" w:sz="4" w:space="0" w:color="auto"/>
              <w:left w:val="single" w:sz="4" w:space="0" w:color="auto"/>
              <w:bottom w:val="single" w:sz="4" w:space="0" w:color="auto"/>
              <w:right w:val="single" w:sz="4" w:space="0" w:color="auto"/>
            </w:tcBorders>
            <w:vAlign w:val="center"/>
            <w:hideMark/>
          </w:tcPr>
          <w:p w14:paraId="1A4D0244" w14:textId="4AD53208" w:rsidR="000D7CEA" w:rsidRPr="004C6ED4" w:rsidRDefault="000D7CEA" w:rsidP="000D7CEA">
            <w:pPr>
              <w:jc w:val="right"/>
              <w:rPr>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740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hideMark/>
          </w:tcPr>
          <w:p w14:paraId="175CAC91"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5955038D" w14:textId="467C833B" w:rsidR="000D7CEA" w:rsidRPr="004C6ED4" w:rsidRDefault="000D7CEA" w:rsidP="000D7CEA">
            <w:pPr>
              <w:jc w:val="right"/>
              <w:rPr>
                <w:color w:val="000000"/>
                <w:sz w:val="20"/>
                <w:szCs w:val="20"/>
                <w:lang w:val="es-ES"/>
              </w:rPr>
            </w:pPr>
            <w:r w:rsidRPr="004C6ED4">
              <w:rPr>
                <w:color w:val="000000"/>
                <w:sz w:val="20"/>
                <w:lang w:val="es-ES"/>
              </w:rPr>
              <w:t>9</w:t>
            </w:r>
            <w:r w:rsidR="003B193D" w:rsidRPr="004C6ED4">
              <w:rPr>
                <w:color w:val="000000"/>
                <w:sz w:val="20"/>
                <w:lang w:val="es-ES"/>
              </w:rPr>
              <w:t>.</w:t>
            </w:r>
            <w:r w:rsidRPr="004C6ED4">
              <w:rPr>
                <w:color w:val="000000"/>
                <w:sz w:val="20"/>
                <w:lang w:val="es-ES"/>
              </w:rPr>
              <w:t>111</w:t>
            </w:r>
            <w:r w:rsidR="003B193D" w:rsidRPr="004C6ED4">
              <w:rPr>
                <w:color w:val="000000"/>
                <w:sz w:val="20"/>
                <w:lang w:val="es-ES"/>
              </w:rPr>
              <w:t>.</w:t>
            </w:r>
            <w:r w:rsidRPr="004C6ED4">
              <w:rPr>
                <w:color w:val="000000"/>
                <w:sz w:val="20"/>
                <w:lang w:val="es-ES"/>
              </w:rPr>
              <w:t>327</w:t>
            </w:r>
          </w:p>
        </w:tc>
      </w:tr>
      <w:tr w:rsidR="000D7CEA" w:rsidRPr="004C6ED4" w14:paraId="27BE239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7B6696E"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hideMark/>
          </w:tcPr>
          <w:p w14:paraId="1BF77B1A"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hideMark/>
          </w:tcPr>
          <w:p w14:paraId="003A5BA2" w14:textId="77777777" w:rsidR="000D7CEA" w:rsidRPr="004C6ED4" w:rsidRDefault="000D7CEA" w:rsidP="000D7CEA">
            <w:pPr>
              <w:jc w:val="right"/>
              <w:rPr>
                <w:color w:val="000000"/>
                <w:sz w:val="20"/>
                <w:szCs w:val="20"/>
                <w:lang w:val="es-ES"/>
              </w:rPr>
            </w:pPr>
            <w:r w:rsidRPr="004C6ED4">
              <w:rPr>
                <w:color w:val="000000"/>
                <w:sz w:val="20"/>
                <w:lang w:val="es-ES"/>
              </w:rPr>
              <w:t>28</w:t>
            </w:r>
          </w:p>
        </w:tc>
        <w:tc>
          <w:tcPr>
            <w:tcW w:w="0" w:type="auto"/>
            <w:tcBorders>
              <w:top w:val="single" w:sz="4" w:space="0" w:color="auto"/>
              <w:left w:val="single" w:sz="4" w:space="0" w:color="auto"/>
              <w:bottom w:val="single" w:sz="4" w:space="0" w:color="auto"/>
              <w:right w:val="single" w:sz="4" w:space="0" w:color="auto"/>
            </w:tcBorders>
            <w:hideMark/>
          </w:tcPr>
          <w:p w14:paraId="59D9F864" w14:textId="77777777" w:rsidR="000D7CEA" w:rsidRPr="004C6ED4" w:rsidRDefault="000D7CEA" w:rsidP="000D7CEA">
            <w:pPr>
              <w:jc w:val="right"/>
              <w:rPr>
                <w:sz w:val="20"/>
                <w:szCs w:val="20"/>
                <w:lang w:val="es-ES"/>
              </w:rPr>
            </w:pPr>
            <w:r w:rsidRPr="004C6ED4">
              <w:rPr>
                <w:color w:val="000000"/>
                <w:sz w:val="20"/>
                <w:lang w:val="es-ES"/>
              </w:rPr>
              <w:t>30</w:t>
            </w:r>
          </w:p>
        </w:tc>
        <w:tc>
          <w:tcPr>
            <w:tcW w:w="0" w:type="auto"/>
            <w:tcBorders>
              <w:top w:val="single" w:sz="4" w:space="0" w:color="auto"/>
              <w:left w:val="single" w:sz="4" w:space="0" w:color="auto"/>
              <w:bottom w:val="single" w:sz="4" w:space="0" w:color="auto"/>
              <w:right w:val="single" w:sz="4" w:space="0" w:color="auto"/>
            </w:tcBorders>
            <w:hideMark/>
          </w:tcPr>
          <w:p w14:paraId="1A1B0A6B"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hideMark/>
          </w:tcPr>
          <w:p w14:paraId="1A6B76ED" w14:textId="77777777" w:rsidR="000D7CEA" w:rsidRPr="004C6ED4" w:rsidRDefault="000D7CEA" w:rsidP="000D7CEA">
            <w:pPr>
              <w:jc w:val="right"/>
              <w:rPr>
                <w:color w:val="000000"/>
                <w:sz w:val="20"/>
                <w:szCs w:val="20"/>
                <w:lang w:val="es-ES"/>
              </w:rPr>
            </w:pPr>
            <w:r w:rsidRPr="004C6ED4">
              <w:rPr>
                <w:color w:val="000000"/>
                <w:sz w:val="20"/>
                <w:lang w:val="es-ES"/>
              </w:rPr>
              <w:t>29</w:t>
            </w:r>
          </w:p>
        </w:tc>
      </w:tr>
      <w:tr w:rsidR="000D7CEA" w:rsidRPr="004C6ED4" w14:paraId="6E23A015"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446801E4"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651D5DD8"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32A61564" w14:textId="695E9831" w:rsidR="000D7CEA" w:rsidRPr="004C6ED4" w:rsidRDefault="000D7CEA" w:rsidP="000D7CEA">
            <w:pPr>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713</w:t>
            </w:r>
            <w:r w:rsidR="003B193D" w:rsidRPr="004C6ED4">
              <w:rPr>
                <w:color w:val="000000"/>
                <w:sz w:val="20"/>
                <w:lang w:val="es-ES"/>
              </w:rPr>
              <w:t>.</w:t>
            </w:r>
            <w:r w:rsidRPr="004C6ED4">
              <w:rPr>
                <w:color w:val="000000"/>
                <w:sz w:val="20"/>
                <w:lang w:val="es-ES"/>
              </w:rPr>
              <w:t>046</w:t>
            </w:r>
          </w:p>
        </w:tc>
        <w:tc>
          <w:tcPr>
            <w:tcW w:w="0" w:type="auto"/>
            <w:tcBorders>
              <w:top w:val="single" w:sz="4" w:space="0" w:color="auto"/>
              <w:left w:val="single" w:sz="4" w:space="0" w:color="auto"/>
              <w:bottom w:val="single" w:sz="4" w:space="0" w:color="auto"/>
              <w:right w:val="single" w:sz="4" w:space="0" w:color="auto"/>
            </w:tcBorders>
            <w:vAlign w:val="center"/>
            <w:hideMark/>
          </w:tcPr>
          <w:p w14:paraId="288F62B7" w14:textId="126A06F1" w:rsidR="000D7CEA" w:rsidRPr="004C6ED4" w:rsidRDefault="000D7CEA" w:rsidP="000D7CEA">
            <w:pPr>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360</w:t>
            </w:r>
            <w:r w:rsidR="003B193D" w:rsidRPr="004C6ED4">
              <w:rPr>
                <w:color w:val="000000"/>
                <w:sz w:val="20"/>
                <w:lang w:val="es-ES"/>
              </w:rPr>
              <w:t>.</w:t>
            </w:r>
            <w:r w:rsidRPr="004C6ED4">
              <w:rPr>
                <w:color w:val="000000"/>
                <w:sz w:val="20"/>
                <w:lang w:val="es-ES"/>
              </w:rPr>
              <w:t>980</w:t>
            </w:r>
          </w:p>
        </w:tc>
        <w:tc>
          <w:tcPr>
            <w:tcW w:w="0" w:type="auto"/>
            <w:tcBorders>
              <w:top w:val="single" w:sz="4" w:space="0" w:color="auto"/>
              <w:left w:val="single" w:sz="4" w:space="0" w:color="auto"/>
              <w:bottom w:val="single" w:sz="4" w:space="0" w:color="auto"/>
              <w:right w:val="single" w:sz="4" w:space="0" w:color="auto"/>
            </w:tcBorders>
            <w:hideMark/>
          </w:tcPr>
          <w:p w14:paraId="1FCAC19A"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71F07C" w14:textId="13B96EC2"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074</w:t>
            </w:r>
            <w:r w:rsidR="003B193D" w:rsidRPr="004C6ED4">
              <w:rPr>
                <w:color w:val="000000"/>
                <w:sz w:val="20"/>
                <w:lang w:val="es-ES"/>
              </w:rPr>
              <w:t>.</w:t>
            </w:r>
            <w:r w:rsidRPr="004C6ED4">
              <w:rPr>
                <w:color w:val="000000"/>
                <w:sz w:val="20"/>
                <w:lang w:val="es-ES"/>
              </w:rPr>
              <w:t>026</w:t>
            </w:r>
          </w:p>
        </w:tc>
      </w:tr>
      <w:tr w:rsidR="000D7CEA" w:rsidRPr="004C6ED4" w14:paraId="75C4380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7C13A11"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DD8280"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1EE47106" w14:textId="77777777" w:rsidR="000D7CEA" w:rsidRPr="004C6ED4" w:rsidRDefault="000D7CEA" w:rsidP="000D7CEA">
            <w:pPr>
              <w:jc w:val="right"/>
              <w:rPr>
                <w:color w:val="000000"/>
                <w:sz w:val="20"/>
                <w:szCs w:val="20"/>
                <w:lang w:val="es-ES"/>
              </w:rPr>
            </w:pPr>
            <w:r w:rsidRPr="004C6ED4">
              <w:rPr>
                <w:color w:val="000000"/>
                <w:sz w:val="20"/>
                <w:lang w:val="es-ES"/>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D0A4DC" w14:textId="77777777" w:rsidR="000D7CEA" w:rsidRPr="004C6ED4" w:rsidRDefault="000D7CEA" w:rsidP="000D7CEA">
            <w:pPr>
              <w:jc w:val="right"/>
              <w:rPr>
                <w:color w:val="000000"/>
                <w:sz w:val="20"/>
                <w:szCs w:val="20"/>
                <w:lang w:val="es-ES"/>
              </w:rPr>
            </w:pPr>
            <w:r w:rsidRPr="004C6ED4">
              <w:rPr>
                <w:color w:val="000000"/>
                <w:sz w:val="20"/>
                <w:lang w:val="es-ES"/>
              </w:rPr>
              <w:t>21</w:t>
            </w:r>
          </w:p>
        </w:tc>
        <w:tc>
          <w:tcPr>
            <w:tcW w:w="0" w:type="auto"/>
            <w:tcBorders>
              <w:top w:val="single" w:sz="4" w:space="0" w:color="auto"/>
              <w:left w:val="single" w:sz="4" w:space="0" w:color="auto"/>
              <w:bottom w:val="single" w:sz="4" w:space="0" w:color="auto"/>
              <w:right w:val="single" w:sz="4" w:space="0" w:color="auto"/>
            </w:tcBorders>
            <w:hideMark/>
          </w:tcPr>
          <w:p w14:paraId="2B514FCF" w14:textId="77777777" w:rsidR="000D7CEA" w:rsidRPr="004C6ED4" w:rsidRDefault="000D7CEA" w:rsidP="000D7CEA">
            <w:pPr>
              <w:jc w:val="right"/>
              <w:rPr>
                <w:color w:val="000000"/>
                <w:sz w:val="20"/>
                <w:szCs w:val="20"/>
                <w:lang w:val="es-ES"/>
              </w:rPr>
            </w:pPr>
            <w:r w:rsidRPr="004C6ED4">
              <w:rPr>
                <w:color w:val="000000"/>
                <w:sz w:val="20"/>
                <w:lang w:val="es-ES"/>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6F8167" w14:textId="77777777" w:rsidR="000D7CEA" w:rsidRPr="004C6ED4" w:rsidRDefault="000D7CEA" w:rsidP="000D7CEA">
            <w:pPr>
              <w:jc w:val="right"/>
              <w:rPr>
                <w:color w:val="000000"/>
                <w:sz w:val="20"/>
                <w:szCs w:val="20"/>
                <w:lang w:val="es-ES"/>
              </w:rPr>
            </w:pPr>
            <w:r w:rsidRPr="004C6ED4">
              <w:rPr>
                <w:color w:val="000000"/>
                <w:sz w:val="20"/>
                <w:lang w:val="es-ES"/>
              </w:rPr>
              <w:t>22</w:t>
            </w:r>
          </w:p>
        </w:tc>
      </w:tr>
      <w:tr w:rsidR="000D7CEA" w:rsidRPr="004C6ED4" w14:paraId="098358DC" w14:textId="77777777">
        <w:tc>
          <w:tcPr>
            <w:tcW w:w="0" w:type="auto"/>
            <w:gridSpan w:val="6"/>
            <w:tcBorders>
              <w:top w:val="single" w:sz="4" w:space="0" w:color="auto"/>
              <w:left w:val="single" w:sz="4" w:space="0" w:color="auto"/>
              <w:bottom w:val="single" w:sz="4" w:space="0" w:color="auto"/>
              <w:right w:val="single" w:sz="4" w:space="0" w:color="auto"/>
            </w:tcBorders>
            <w:hideMark/>
          </w:tcPr>
          <w:p w14:paraId="03A5C501" w14:textId="77777777" w:rsidR="000D7CEA" w:rsidRPr="004C6ED4" w:rsidRDefault="000D7CEA" w:rsidP="000D7CEA">
            <w:pPr>
              <w:jc w:val="left"/>
              <w:rPr>
                <w:b/>
                <w:bCs/>
                <w:color w:val="000000"/>
                <w:sz w:val="20"/>
                <w:szCs w:val="20"/>
                <w:lang w:val="es-ES"/>
              </w:rPr>
            </w:pPr>
            <w:r w:rsidRPr="004C6ED4">
              <w:rPr>
                <w:b/>
                <w:color w:val="000000"/>
                <w:sz w:val="20"/>
                <w:lang w:val="es-ES"/>
              </w:rPr>
              <w:t>Disolventes (PNUD)</w:t>
            </w:r>
          </w:p>
        </w:tc>
      </w:tr>
      <w:tr w:rsidR="000D7CEA" w:rsidRPr="004C6ED4" w14:paraId="52B60252"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0EF4AAD2"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hideMark/>
          </w:tcPr>
          <w:p w14:paraId="5B49E4EC" w14:textId="14D2EF1C" w:rsidR="000D7CEA" w:rsidRPr="004C6ED4" w:rsidRDefault="000D7CEA" w:rsidP="000D7CEA">
            <w:pPr>
              <w:keepNext/>
              <w:keepLines/>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821</w:t>
            </w:r>
            <w:r w:rsidR="003B193D" w:rsidRPr="004C6ED4">
              <w:rPr>
                <w:color w:val="000000"/>
                <w:sz w:val="20"/>
                <w:lang w:val="es-ES"/>
              </w:rPr>
              <w:t>.</w:t>
            </w:r>
            <w:r w:rsidRPr="004C6ED4">
              <w:rPr>
                <w:color w:val="000000"/>
                <w:sz w:val="20"/>
                <w:lang w:val="es-ES"/>
              </w:rPr>
              <w:t>937</w:t>
            </w:r>
          </w:p>
        </w:tc>
        <w:tc>
          <w:tcPr>
            <w:tcW w:w="0" w:type="auto"/>
            <w:tcBorders>
              <w:top w:val="single" w:sz="4" w:space="0" w:color="auto"/>
              <w:left w:val="single" w:sz="4" w:space="0" w:color="auto"/>
              <w:bottom w:val="single" w:sz="4" w:space="0" w:color="auto"/>
              <w:right w:val="single" w:sz="4" w:space="0" w:color="auto"/>
            </w:tcBorders>
            <w:vAlign w:val="center"/>
            <w:hideMark/>
          </w:tcPr>
          <w:p w14:paraId="3CE01923" w14:textId="18E80918" w:rsidR="000D7CEA" w:rsidRPr="004C6ED4" w:rsidRDefault="000D7CEA" w:rsidP="000D7CEA">
            <w:pPr>
              <w:keepNext/>
              <w:keepLines/>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777</w:t>
            </w:r>
            <w:r w:rsidR="003B193D" w:rsidRPr="004C6ED4">
              <w:rPr>
                <w:color w:val="000000"/>
                <w:sz w:val="20"/>
                <w:lang w:val="es-ES"/>
              </w:rPr>
              <w:t>.</w:t>
            </w:r>
            <w:r w:rsidRPr="004C6ED4">
              <w:rPr>
                <w:color w:val="000000"/>
                <w:sz w:val="20"/>
                <w:lang w:val="es-ES"/>
              </w:rPr>
              <w:t>190</w:t>
            </w:r>
          </w:p>
        </w:tc>
        <w:tc>
          <w:tcPr>
            <w:tcW w:w="0" w:type="auto"/>
            <w:tcBorders>
              <w:top w:val="single" w:sz="4" w:space="0" w:color="auto"/>
              <w:left w:val="single" w:sz="4" w:space="0" w:color="auto"/>
              <w:bottom w:val="single" w:sz="4" w:space="0" w:color="auto"/>
              <w:right w:val="single" w:sz="4" w:space="0" w:color="auto"/>
            </w:tcBorders>
            <w:hideMark/>
          </w:tcPr>
          <w:p w14:paraId="7C3120AA" w14:textId="1863A1B1" w:rsidR="000D7CEA" w:rsidRPr="004C6ED4" w:rsidRDefault="000D7CEA" w:rsidP="000D7CEA">
            <w:pPr>
              <w:keepNext/>
              <w:keepLines/>
              <w:jc w:val="right"/>
              <w:rPr>
                <w:color w:val="000000"/>
                <w:sz w:val="20"/>
                <w:szCs w:val="20"/>
                <w:lang w:val="es-ES"/>
              </w:rPr>
            </w:pPr>
            <w:r w:rsidRPr="004C6ED4">
              <w:rPr>
                <w:color w:val="000000"/>
                <w:sz w:val="20"/>
                <w:lang w:val="es-ES"/>
              </w:rPr>
              <w:t>12</w:t>
            </w:r>
            <w:r w:rsidR="003B193D" w:rsidRPr="004C6ED4">
              <w:rPr>
                <w:color w:val="000000"/>
                <w:sz w:val="20"/>
                <w:lang w:val="es-ES"/>
              </w:rPr>
              <w:t>.</w:t>
            </w:r>
            <w:r w:rsidRPr="004C6ED4">
              <w:rPr>
                <w:color w:val="000000"/>
                <w:sz w:val="20"/>
                <w:lang w:val="es-ES"/>
              </w:rPr>
              <w:t>946</w:t>
            </w:r>
            <w:r w:rsidR="003B193D" w:rsidRPr="004C6ED4">
              <w:rPr>
                <w:color w:val="000000"/>
                <w:sz w:val="20"/>
                <w:lang w:val="es-ES"/>
              </w:rPr>
              <w:t>.</w:t>
            </w:r>
            <w:r w:rsidRPr="004C6ED4">
              <w:rPr>
                <w:color w:val="000000"/>
                <w:sz w:val="20"/>
                <w:lang w:val="es-ES"/>
              </w:rPr>
              <w:t>782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BF0881" w14:textId="219D15BB" w:rsidR="000D7CEA" w:rsidRPr="004C6ED4" w:rsidRDefault="000D7CEA" w:rsidP="000D7CEA">
            <w:pPr>
              <w:keepNext/>
              <w:keepLines/>
              <w:jc w:val="right"/>
              <w:rPr>
                <w:color w:val="000000"/>
                <w:sz w:val="20"/>
                <w:szCs w:val="20"/>
                <w:lang w:val="es-ES"/>
              </w:rPr>
            </w:pPr>
            <w:r w:rsidRPr="004C6ED4">
              <w:rPr>
                <w:color w:val="000000"/>
                <w:sz w:val="20"/>
                <w:lang w:val="es-ES"/>
              </w:rPr>
              <w:t>19</w:t>
            </w:r>
            <w:r w:rsidR="003B193D" w:rsidRPr="004C6ED4">
              <w:rPr>
                <w:color w:val="000000"/>
                <w:sz w:val="20"/>
                <w:lang w:val="es-ES"/>
              </w:rPr>
              <w:t>.</w:t>
            </w:r>
            <w:r w:rsidRPr="004C6ED4">
              <w:rPr>
                <w:color w:val="000000"/>
                <w:sz w:val="20"/>
                <w:lang w:val="es-ES"/>
              </w:rPr>
              <w:t>545</w:t>
            </w:r>
            <w:r w:rsidR="003B193D" w:rsidRPr="004C6ED4">
              <w:rPr>
                <w:color w:val="000000"/>
                <w:sz w:val="20"/>
                <w:lang w:val="es-ES"/>
              </w:rPr>
              <w:t>.</w:t>
            </w:r>
            <w:r w:rsidRPr="004C6ED4">
              <w:rPr>
                <w:color w:val="000000"/>
                <w:sz w:val="20"/>
                <w:lang w:val="es-ES"/>
              </w:rPr>
              <w:t>909</w:t>
            </w:r>
          </w:p>
        </w:tc>
      </w:tr>
      <w:tr w:rsidR="000D7CEA" w:rsidRPr="004C6ED4" w14:paraId="413F9AD4"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2B83EC3E" w14:textId="77777777" w:rsidR="000D7CEA" w:rsidRPr="004C6ED4" w:rsidRDefault="000D7CEA" w:rsidP="000D7CEA">
            <w:pPr>
              <w:jc w:val="left"/>
              <w:rPr>
                <w:color w:val="000000"/>
                <w:sz w:val="20"/>
                <w:szCs w:val="20"/>
                <w:lang w:val="es-ES"/>
              </w:rPr>
            </w:pPr>
            <w:r w:rsidRPr="004C6ED4">
              <w:rPr>
                <w:color w:val="000000"/>
                <w:sz w:val="20"/>
                <w:lang w:val="es-ES"/>
              </w:rPr>
              <w:t>Desembolso del PNUD a la FECO</w:t>
            </w:r>
          </w:p>
        </w:tc>
        <w:tc>
          <w:tcPr>
            <w:tcW w:w="0" w:type="auto"/>
            <w:tcBorders>
              <w:top w:val="single" w:sz="4" w:space="0" w:color="auto"/>
              <w:left w:val="single" w:sz="4" w:space="0" w:color="auto"/>
              <w:bottom w:val="single" w:sz="4" w:space="0" w:color="auto"/>
              <w:right w:val="single" w:sz="4" w:space="0" w:color="auto"/>
            </w:tcBorders>
            <w:noWrap/>
            <w:hideMark/>
          </w:tcPr>
          <w:p w14:paraId="7F0AC1F0"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BF15F6" w14:textId="6FB8FB80" w:rsidR="000D7CEA" w:rsidRPr="004C6ED4" w:rsidRDefault="000D7CEA" w:rsidP="000D7CEA">
            <w:pPr>
              <w:keepNext/>
              <w:keepLines/>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796</w:t>
            </w:r>
            <w:r w:rsidR="003B193D" w:rsidRPr="004C6ED4">
              <w:rPr>
                <w:color w:val="000000"/>
                <w:sz w:val="20"/>
                <w:lang w:val="es-ES"/>
              </w:rPr>
              <w:t>.</w:t>
            </w:r>
            <w:r w:rsidRPr="004C6ED4">
              <w:rPr>
                <w:color w:val="000000"/>
                <w:sz w:val="20"/>
                <w:lang w:val="es-ES"/>
              </w:rPr>
              <w:t>937</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A6F48" w14:textId="293D8EA7" w:rsidR="000D7CEA" w:rsidRPr="004C6ED4" w:rsidRDefault="000D7CEA" w:rsidP="000D7CEA">
            <w:pPr>
              <w:keepNext/>
              <w:keepLines/>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741</w:t>
            </w:r>
            <w:r w:rsidR="003B193D" w:rsidRPr="004C6ED4">
              <w:rPr>
                <w:color w:val="000000"/>
                <w:sz w:val="20"/>
                <w:lang w:val="es-ES"/>
              </w:rPr>
              <w:t>.</w:t>
            </w:r>
            <w:r w:rsidRPr="004C6ED4">
              <w:rPr>
                <w:color w:val="000000"/>
                <w:sz w:val="20"/>
                <w:lang w:val="es-ES"/>
              </w:rPr>
              <w:t>089</w:t>
            </w:r>
          </w:p>
        </w:tc>
        <w:tc>
          <w:tcPr>
            <w:tcW w:w="0" w:type="auto"/>
            <w:tcBorders>
              <w:top w:val="single" w:sz="4" w:space="0" w:color="auto"/>
              <w:left w:val="single" w:sz="4" w:space="0" w:color="auto"/>
              <w:bottom w:val="single" w:sz="4" w:space="0" w:color="auto"/>
              <w:right w:val="single" w:sz="4" w:space="0" w:color="auto"/>
            </w:tcBorders>
            <w:hideMark/>
          </w:tcPr>
          <w:p w14:paraId="5E4C1318" w14:textId="59C255A2" w:rsidR="000D7CEA" w:rsidRPr="004C6ED4" w:rsidRDefault="000D7CEA" w:rsidP="000D7CEA">
            <w:pPr>
              <w:keepNext/>
              <w:keepLines/>
              <w:jc w:val="right"/>
              <w:rPr>
                <w:color w:val="000000"/>
                <w:sz w:val="20"/>
                <w:szCs w:val="20"/>
                <w:lang w:val="es-ES"/>
              </w:rPr>
            </w:pPr>
            <w:r w:rsidRPr="004C6ED4">
              <w:rPr>
                <w:color w:val="000000"/>
                <w:sz w:val="20"/>
                <w:lang w:val="es-ES"/>
              </w:rPr>
              <w:t>10</w:t>
            </w:r>
            <w:r w:rsidR="003B193D" w:rsidRPr="004C6ED4">
              <w:rPr>
                <w:color w:val="000000"/>
                <w:sz w:val="20"/>
                <w:lang w:val="es-ES"/>
              </w:rPr>
              <w:t>.</w:t>
            </w:r>
            <w:r w:rsidRPr="004C6ED4">
              <w:rPr>
                <w:color w:val="000000"/>
                <w:sz w:val="20"/>
                <w:lang w:val="es-ES"/>
              </w:rPr>
              <w:t>357</w:t>
            </w:r>
            <w:r w:rsidR="003B193D" w:rsidRPr="004C6ED4">
              <w:rPr>
                <w:color w:val="000000"/>
                <w:sz w:val="20"/>
                <w:lang w:val="es-ES"/>
              </w:rPr>
              <w:t>.</w:t>
            </w:r>
            <w:r w:rsidRPr="004C6ED4">
              <w:rPr>
                <w:color w:val="000000"/>
                <w:sz w:val="20"/>
                <w:lang w:val="es-ES"/>
              </w:rPr>
              <w:t>426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78555F7" w14:textId="090E099C" w:rsidR="000D7CEA" w:rsidRPr="004C6ED4" w:rsidRDefault="000D7CEA" w:rsidP="000D7CEA">
            <w:pPr>
              <w:keepNext/>
              <w:keepLines/>
              <w:jc w:val="right"/>
              <w:rPr>
                <w:color w:val="000000"/>
                <w:sz w:val="20"/>
                <w:szCs w:val="20"/>
                <w:lang w:val="es-ES"/>
              </w:rPr>
            </w:pPr>
            <w:r w:rsidRPr="004C6ED4">
              <w:rPr>
                <w:color w:val="000000"/>
                <w:sz w:val="20"/>
                <w:lang w:val="es-ES"/>
              </w:rPr>
              <w:t>16</w:t>
            </w:r>
            <w:r w:rsidR="003B193D" w:rsidRPr="004C6ED4">
              <w:rPr>
                <w:color w:val="000000"/>
                <w:sz w:val="20"/>
                <w:lang w:val="es-ES"/>
              </w:rPr>
              <w:t>.</w:t>
            </w:r>
            <w:r w:rsidRPr="004C6ED4">
              <w:rPr>
                <w:color w:val="000000"/>
                <w:sz w:val="20"/>
                <w:lang w:val="es-ES"/>
              </w:rPr>
              <w:t>895</w:t>
            </w:r>
            <w:r w:rsidR="003B193D" w:rsidRPr="004C6ED4">
              <w:rPr>
                <w:color w:val="000000"/>
                <w:sz w:val="20"/>
                <w:lang w:val="es-ES"/>
              </w:rPr>
              <w:t>.</w:t>
            </w:r>
            <w:r w:rsidRPr="004C6ED4">
              <w:rPr>
                <w:color w:val="000000"/>
                <w:sz w:val="20"/>
                <w:lang w:val="es-ES"/>
              </w:rPr>
              <w:t>452</w:t>
            </w:r>
          </w:p>
        </w:tc>
      </w:tr>
      <w:tr w:rsidR="000D7CEA" w:rsidRPr="004C6ED4" w14:paraId="2EC788E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0239666"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4DA9A9" w14:textId="77777777" w:rsidR="000D7CEA" w:rsidRPr="004C6ED4" w:rsidRDefault="000D7CEA" w:rsidP="000D7CEA">
            <w:pPr>
              <w:keepNext/>
              <w:keepLines/>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2E7293BC" w14:textId="77777777" w:rsidR="000D7CEA" w:rsidRPr="004C6ED4" w:rsidRDefault="000D7CEA" w:rsidP="000D7CEA">
            <w:pPr>
              <w:keepNext/>
              <w:keepLines/>
              <w:jc w:val="right"/>
              <w:rPr>
                <w:color w:val="000000"/>
                <w:sz w:val="20"/>
                <w:szCs w:val="20"/>
                <w:lang w:val="es-ES"/>
              </w:rPr>
            </w:pPr>
            <w:r w:rsidRPr="004C6ED4">
              <w:rPr>
                <w:color w:val="000000"/>
                <w:sz w:val="20"/>
                <w:lang w:val="es-ES"/>
              </w:rPr>
              <w:t>99</w:t>
            </w:r>
          </w:p>
        </w:tc>
        <w:tc>
          <w:tcPr>
            <w:tcW w:w="0" w:type="auto"/>
            <w:tcBorders>
              <w:top w:val="single" w:sz="4" w:space="0" w:color="auto"/>
              <w:left w:val="single" w:sz="4" w:space="0" w:color="auto"/>
              <w:bottom w:val="single" w:sz="4" w:space="0" w:color="auto"/>
              <w:right w:val="single" w:sz="4" w:space="0" w:color="auto"/>
            </w:tcBorders>
            <w:vAlign w:val="center"/>
            <w:hideMark/>
          </w:tcPr>
          <w:p w14:paraId="7C9A56E1" w14:textId="77777777" w:rsidR="000D7CEA" w:rsidRPr="004C6ED4" w:rsidRDefault="000D7CEA" w:rsidP="000D7CEA">
            <w:pPr>
              <w:keepNext/>
              <w:keepLines/>
              <w:jc w:val="right"/>
              <w:rPr>
                <w:color w:val="000000"/>
                <w:sz w:val="20"/>
                <w:szCs w:val="20"/>
                <w:lang w:val="es-ES"/>
              </w:rPr>
            </w:pPr>
            <w:r w:rsidRPr="004C6ED4">
              <w:rPr>
                <w:color w:val="000000"/>
                <w:sz w:val="20"/>
                <w:lang w:val="es-ES"/>
              </w:rPr>
              <w:t>99</w:t>
            </w:r>
          </w:p>
        </w:tc>
        <w:tc>
          <w:tcPr>
            <w:tcW w:w="0" w:type="auto"/>
            <w:tcBorders>
              <w:top w:val="single" w:sz="4" w:space="0" w:color="auto"/>
              <w:left w:val="single" w:sz="4" w:space="0" w:color="auto"/>
              <w:bottom w:val="single" w:sz="4" w:space="0" w:color="auto"/>
              <w:right w:val="single" w:sz="4" w:space="0" w:color="auto"/>
            </w:tcBorders>
            <w:hideMark/>
          </w:tcPr>
          <w:p w14:paraId="4803EFCC" w14:textId="77777777" w:rsidR="000D7CEA" w:rsidRPr="004C6ED4" w:rsidRDefault="000D7CEA" w:rsidP="000D7CEA">
            <w:pPr>
              <w:keepNext/>
              <w:keepLines/>
              <w:jc w:val="right"/>
              <w:rPr>
                <w:color w:val="000000"/>
                <w:sz w:val="20"/>
                <w:szCs w:val="20"/>
                <w:lang w:val="es-ES"/>
              </w:rPr>
            </w:pPr>
            <w:r w:rsidRPr="004C6ED4">
              <w:rPr>
                <w:color w:val="000000"/>
                <w:sz w:val="20"/>
                <w:lang w:val="es-ES"/>
              </w:rPr>
              <w:t>80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133AE7" w14:textId="77777777" w:rsidR="000D7CEA" w:rsidRPr="004C6ED4" w:rsidRDefault="000D7CEA" w:rsidP="000D7CEA">
            <w:pPr>
              <w:keepNext/>
              <w:keepLines/>
              <w:jc w:val="right"/>
              <w:rPr>
                <w:color w:val="000000"/>
                <w:sz w:val="20"/>
                <w:szCs w:val="20"/>
                <w:lang w:val="es-ES"/>
              </w:rPr>
            </w:pPr>
            <w:r w:rsidRPr="004C6ED4">
              <w:rPr>
                <w:color w:val="000000"/>
                <w:sz w:val="20"/>
                <w:lang w:val="es-ES"/>
              </w:rPr>
              <w:t>86</w:t>
            </w:r>
          </w:p>
        </w:tc>
      </w:tr>
      <w:tr w:rsidR="000D7CEA" w:rsidRPr="004C6ED4" w14:paraId="7D24EA50"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37DD0A92"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35EB6366"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22510A29" w14:textId="03F257CD"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796</w:t>
            </w:r>
            <w:r w:rsidR="003B193D" w:rsidRPr="004C6ED4">
              <w:rPr>
                <w:color w:val="000000"/>
                <w:sz w:val="20"/>
                <w:lang w:val="es-ES"/>
              </w:rPr>
              <w:t>.</w:t>
            </w:r>
            <w:r w:rsidRPr="004C6ED4">
              <w:rPr>
                <w:color w:val="000000"/>
                <w:sz w:val="20"/>
                <w:lang w:val="es-ES"/>
              </w:rPr>
              <w:t>937</w:t>
            </w:r>
          </w:p>
        </w:tc>
        <w:tc>
          <w:tcPr>
            <w:tcW w:w="0" w:type="auto"/>
            <w:tcBorders>
              <w:top w:val="single" w:sz="4" w:space="0" w:color="auto"/>
              <w:left w:val="single" w:sz="4" w:space="0" w:color="auto"/>
              <w:bottom w:val="single" w:sz="4" w:space="0" w:color="auto"/>
              <w:right w:val="single" w:sz="4" w:space="0" w:color="auto"/>
            </w:tcBorders>
            <w:vAlign w:val="center"/>
            <w:hideMark/>
          </w:tcPr>
          <w:p w14:paraId="19FF9306" w14:textId="39060539" w:rsidR="000D7CEA" w:rsidRPr="004C6ED4" w:rsidRDefault="000D7CEA" w:rsidP="000D7CEA">
            <w:pPr>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742</w:t>
            </w:r>
            <w:r w:rsidR="003B193D" w:rsidRPr="004C6ED4">
              <w:rPr>
                <w:color w:val="000000"/>
                <w:sz w:val="20"/>
                <w:lang w:val="es-ES"/>
              </w:rPr>
              <w:t>.</w:t>
            </w:r>
            <w:r w:rsidRPr="004C6ED4">
              <w:rPr>
                <w:color w:val="000000"/>
                <w:sz w:val="20"/>
                <w:lang w:val="es-ES"/>
              </w:rPr>
              <w:t>190</w:t>
            </w:r>
          </w:p>
        </w:tc>
        <w:tc>
          <w:tcPr>
            <w:tcW w:w="0" w:type="auto"/>
            <w:tcBorders>
              <w:top w:val="single" w:sz="4" w:space="0" w:color="auto"/>
              <w:left w:val="single" w:sz="4" w:space="0" w:color="auto"/>
              <w:bottom w:val="single" w:sz="4" w:space="0" w:color="auto"/>
              <w:right w:val="single" w:sz="4" w:space="0" w:color="auto"/>
            </w:tcBorders>
            <w:hideMark/>
          </w:tcPr>
          <w:p w14:paraId="7CB815A2" w14:textId="21B9A0C6" w:rsidR="000D7CEA" w:rsidRPr="004C6ED4" w:rsidRDefault="000D7CEA" w:rsidP="000D7CEA">
            <w:pPr>
              <w:jc w:val="right"/>
              <w:rPr>
                <w:color w:val="000000"/>
                <w:sz w:val="20"/>
                <w:szCs w:val="20"/>
                <w:lang w:val="es-ES"/>
              </w:rPr>
            </w:pPr>
            <w:r w:rsidRPr="004C6ED4">
              <w:rPr>
                <w:color w:val="000000"/>
                <w:sz w:val="20"/>
                <w:lang w:val="es-ES"/>
              </w:rPr>
              <w:t>6</w:t>
            </w:r>
            <w:r w:rsidR="003B193D" w:rsidRPr="004C6ED4">
              <w:rPr>
                <w:color w:val="000000"/>
                <w:sz w:val="20"/>
                <w:lang w:val="es-ES"/>
              </w:rPr>
              <w:t>.</w:t>
            </w:r>
            <w:r w:rsidRPr="004C6ED4">
              <w:rPr>
                <w:color w:val="000000"/>
                <w:sz w:val="20"/>
                <w:lang w:val="es-ES"/>
              </w:rPr>
              <w:t>604</w:t>
            </w:r>
            <w:r w:rsidR="003B193D" w:rsidRPr="004C6ED4">
              <w:rPr>
                <w:color w:val="000000"/>
                <w:sz w:val="20"/>
                <w:lang w:val="es-ES"/>
              </w:rPr>
              <w:t>.</w:t>
            </w:r>
            <w:r w:rsidRPr="004C6ED4">
              <w:rPr>
                <w:color w:val="000000"/>
                <w:sz w:val="20"/>
                <w:lang w:val="es-ES"/>
              </w:rPr>
              <w:t>184</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2DA7E" w14:textId="036AB4A7" w:rsidR="000D7CEA" w:rsidRPr="004C6ED4" w:rsidRDefault="000D7CEA" w:rsidP="000D7CEA">
            <w:pPr>
              <w:jc w:val="right"/>
              <w:rPr>
                <w:color w:val="000000"/>
                <w:sz w:val="20"/>
                <w:szCs w:val="20"/>
                <w:lang w:val="es-ES"/>
              </w:rPr>
            </w:pPr>
            <w:r w:rsidRPr="004C6ED4">
              <w:rPr>
                <w:color w:val="000000"/>
                <w:sz w:val="20"/>
                <w:lang w:val="es-ES"/>
              </w:rPr>
              <w:t>13</w:t>
            </w:r>
            <w:r w:rsidR="003B193D" w:rsidRPr="004C6ED4">
              <w:rPr>
                <w:color w:val="000000"/>
                <w:sz w:val="20"/>
                <w:lang w:val="es-ES"/>
              </w:rPr>
              <w:t>.</w:t>
            </w:r>
            <w:r w:rsidRPr="004C6ED4">
              <w:rPr>
                <w:color w:val="000000"/>
                <w:sz w:val="20"/>
                <w:lang w:val="es-ES"/>
              </w:rPr>
              <w:t>143</w:t>
            </w:r>
            <w:r w:rsidR="003B193D" w:rsidRPr="004C6ED4">
              <w:rPr>
                <w:color w:val="000000"/>
                <w:sz w:val="20"/>
                <w:lang w:val="es-ES"/>
              </w:rPr>
              <w:t>.</w:t>
            </w:r>
            <w:r w:rsidRPr="004C6ED4">
              <w:rPr>
                <w:color w:val="000000"/>
                <w:sz w:val="20"/>
                <w:lang w:val="es-ES"/>
              </w:rPr>
              <w:t>311</w:t>
            </w:r>
          </w:p>
        </w:tc>
      </w:tr>
      <w:tr w:rsidR="000D7CEA" w:rsidRPr="004C6ED4" w14:paraId="20E5EB7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C3DF767"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48D31B"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44D77E7C" w14:textId="77777777" w:rsidR="000D7CEA" w:rsidRPr="004C6ED4" w:rsidRDefault="000D7CEA" w:rsidP="000D7CEA">
            <w:pPr>
              <w:jc w:val="right"/>
              <w:rPr>
                <w:color w:val="000000"/>
                <w:sz w:val="20"/>
                <w:szCs w:val="20"/>
                <w:lang w:val="es-ES"/>
              </w:rPr>
            </w:pPr>
            <w:r w:rsidRPr="004C6ED4">
              <w:rPr>
                <w:color w:val="000000"/>
                <w:sz w:val="20"/>
                <w:lang w:val="es-ES"/>
              </w:rPr>
              <w:t>99</w:t>
            </w:r>
          </w:p>
        </w:tc>
        <w:tc>
          <w:tcPr>
            <w:tcW w:w="0" w:type="auto"/>
            <w:tcBorders>
              <w:top w:val="single" w:sz="4" w:space="0" w:color="auto"/>
              <w:left w:val="single" w:sz="4" w:space="0" w:color="auto"/>
              <w:bottom w:val="single" w:sz="4" w:space="0" w:color="auto"/>
              <w:right w:val="single" w:sz="4" w:space="0" w:color="auto"/>
            </w:tcBorders>
            <w:vAlign w:val="center"/>
            <w:hideMark/>
          </w:tcPr>
          <w:p w14:paraId="1A1C466C" w14:textId="77777777" w:rsidR="000D7CEA" w:rsidRPr="004C6ED4" w:rsidRDefault="000D7CEA" w:rsidP="000D7CEA">
            <w:pPr>
              <w:jc w:val="right"/>
              <w:rPr>
                <w:color w:val="000000"/>
                <w:sz w:val="20"/>
                <w:szCs w:val="20"/>
                <w:lang w:val="es-ES"/>
              </w:rPr>
            </w:pPr>
            <w:r w:rsidRPr="004C6ED4">
              <w:rPr>
                <w:color w:val="000000"/>
                <w:sz w:val="20"/>
                <w:lang w:val="es-ES"/>
              </w:rPr>
              <w:t>99</w:t>
            </w:r>
          </w:p>
        </w:tc>
        <w:tc>
          <w:tcPr>
            <w:tcW w:w="0" w:type="auto"/>
            <w:tcBorders>
              <w:top w:val="single" w:sz="4" w:space="0" w:color="auto"/>
              <w:left w:val="single" w:sz="4" w:space="0" w:color="auto"/>
              <w:bottom w:val="single" w:sz="4" w:space="0" w:color="auto"/>
              <w:right w:val="single" w:sz="4" w:space="0" w:color="auto"/>
            </w:tcBorders>
            <w:hideMark/>
          </w:tcPr>
          <w:p w14:paraId="49C65BE0" w14:textId="77777777" w:rsidR="000D7CEA" w:rsidRPr="004C6ED4" w:rsidRDefault="000D7CEA" w:rsidP="000D7CEA">
            <w:pPr>
              <w:jc w:val="right"/>
              <w:rPr>
                <w:color w:val="000000"/>
                <w:sz w:val="20"/>
                <w:szCs w:val="20"/>
                <w:lang w:val="es-ES"/>
              </w:rPr>
            </w:pPr>
            <w:r w:rsidRPr="004C6ED4">
              <w:rPr>
                <w:color w:val="000000"/>
                <w:sz w:val="20"/>
                <w:lang w:val="es-ES"/>
              </w:rPr>
              <w:t>51</w:t>
            </w:r>
          </w:p>
        </w:tc>
        <w:tc>
          <w:tcPr>
            <w:tcW w:w="0" w:type="auto"/>
            <w:tcBorders>
              <w:top w:val="single" w:sz="4" w:space="0" w:color="auto"/>
              <w:left w:val="single" w:sz="4" w:space="0" w:color="auto"/>
              <w:bottom w:val="single" w:sz="4" w:space="0" w:color="auto"/>
              <w:right w:val="single" w:sz="4" w:space="0" w:color="auto"/>
            </w:tcBorders>
            <w:vAlign w:val="center"/>
            <w:hideMark/>
          </w:tcPr>
          <w:p w14:paraId="59BF7485" w14:textId="77777777" w:rsidR="000D7CEA" w:rsidRPr="004C6ED4" w:rsidRDefault="000D7CEA" w:rsidP="000D7CEA">
            <w:pPr>
              <w:jc w:val="right"/>
              <w:rPr>
                <w:color w:val="000000"/>
                <w:sz w:val="20"/>
                <w:szCs w:val="20"/>
                <w:lang w:val="es-ES"/>
              </w:rPr>
            </w:pPr>
            <w:r w:rsidRPr="004C6ED4">
              <w:rPr>
                <w:color w:val="000000"/>
                <w:sz w:val="20"/>
                <w:lang w:val="es-ES"/>
              </w:rPr>
              <w:t>67</w:t>
            </w:r>
          </w:p>
        </w:tc>
      </w:tr>
      <w:tr w:rsidR="000D7CEA" w:rsidRPr="00CB0EE1" w14:paraId="0312C745" w14:textId="77777777">
        <w:tc>
          <w:tcPr>
            <w:tcW w:w="0" w:type="auto"/>
            <w:gridSpan w:val="6"/>
            <w:tcBorders>
              <w:top w:val="single" w:sz="4" w:space="0" w:color="auto"/>
              <w:left w:val="single" w:sz="4" w:space="0" w:color="auto"/>
              <w:bottom w:val="single" w:sz="4" w:space="0" w:color="auto"/>
              <w:right w:val="single" w:sz="4" w:space="0" w:color="auto"/>
            </w:tcBorders>
            <w:hideMark/>
          </w:tcPr>
          <w:p w14:paraId="2F87AD5E" w14:textId="77777777" w:rsidR="000D7CEA" w:rsidRPr="004C6ED4" w:rsidRDefault="000D7CEA" w:rsidP="000D7CEA">
            <w:pPr>
              <w:jc w:val="left"/>
              <w:rPr>
                <w:b/>
                <w:bCs/>
                <w:color w:val="000000"/>
                <w:sz w:val="20"/>
                <w:szCs w:val="20"/>
                <w:lang w:val="es-ES"/>
              </w:rPr>
            </w:pPr>
            <w:r w:rsidRPr="004C6ED4">
              <w:rPr>
                <w:b/>
                <w:color w:val="000000"/>
                <w:sz w:val="20"/>
                <w:lang w:val="es-ES"/>
              </w:rPr>
              <w:t>Servicio y mantenimiento (PNUMA/Alemania/Japón)</w:t>
            </w:r>
          </w:p>
        </w:tc>
      </w:tr>
      <w:tr w:rsidR="000D7CEA" w:rsidRPr="004C6ED4" w14:paraId="2C2C2AC9"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02734690" w14:textId="77777777" w:rsidR="000D7CEA" w:rsidRPr="004C6ED4" w:rsidRDefault="000D7CEA" w:rsidP="000D7CEA">
            <w:pPr>
              <w:jc w:val="left"/>
              <w:rPr>
                <w:color w:val="000000"/>
                <w:sz w:val="20"/>
                <w:szCs w:val="20"/>
                <w:lang w:val="es-ES"/>
              </w:rPr>
            </w:pPr>
            <w:r w:rsidRPr="004C6ED4">
              <w:rPr>
                <w:color w:val="000000"/>
                <w:sz w:val="20"/>
                <w:lang w:val="es-ES"/>
              </w:rPr>
              <w:t>Fondos aprobados</w:t>
            </w:r>
          </w:p>
        </w:tc>
        <w:tc>
          <w:tcPr>
            <w:tcW w:w="0" w:type="auto"/>
            <w:tcBorders>
              <w:top w:val="single" w:sz="4" w:space="0" w:color="auto"/>
              <w:left w:val="single" w:sz="4" w:space="0" w:color="auto"/>
              <w:bottom w:val="single" w:sz="4" w:space="0" w:color="auto"/>
              <w:right w:val="single" w:sz="4" w:space="0" w:color="auto"/>
            </w:tcBorders>
            <w:hideMark/>
          </w:tcPr>
          <w:p w14:paraId="1B66A10A" w14:textId="42B8AA2D" w:rsidR="000D7CEA" w:rsidRPr="004C6ED4" w:rsidRDefault="000D7CEA" w:rsidP="000D7CEA">
            <w:pPr>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679</w:t>
            </w:r>
            <w:r w:rsidR="003B193D" w:rsidRPr="004C6ED4">
              <w:rPr>
                <w:color w:val="000000"/>
                <w:sz w:val="20"/>
                <w:lang w:val="es-ES"/>
              </w:rPr>
              <w:t>.</w:t>
            </w:r>
            <w:r w:rsidRPr="004C6ED4">
              <w:rPr>
                <w:color w:val="000000"/>
                <w:sz w:val="20"/>
                <w:lang w:val="es-ES"/>
              </w:rPr>
              <w:t>132</w:t>
            </w:r>
          </w:p>
        </w:tc>
        <w:tc>
          <w:tcPr>
            <w:tcW w:w="0" w:type="auto"/>
            <w:tcBorders>
              <w:top w:val="single" w:sz="4" w:space="0" w:color="auto"/>
              <w:left w:val="single" w:sz="4" w:space="0" w:color="auto"/>
              <w:bottom w:val="single" w:sz="4" w:space="0" w:color="auto"/>
              <w:right w:val="single" w:sz="4" w:space="0" w:color="auto"/>
            </w:tcBorders>
            <w:vAlign w:val="center"/>
            <w:hideMark/>
          </w:tcPr>
          <w:p w14:paraId="4B3CB2E0" w14:textId="2C687B4B"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650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hideMark/>
          </w:tcPr>
          <w:p w14:paraId="72A7210D" w14:textId="151A9494"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000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ABDC39" w14:textId="2AB65737" w:rsidR="000D7CEA" w:rsidRPr="004C6ED4" w:rsidRDefault="000D7CEA" w:rsidP="000D7CEA">
            <w:pPr>
              <w:jc w:val="right"/>
              <w:rPr>
                <w:color w:val="000000"/>
                <w:sz w:val="20"/>
                <w:szCs w:val="20"/>
                <w:lang w:val="es-ES"/>
              </w:rPr>
            </w:pPr>
            <w:r w:rsidRPr="004C6ED4">
              <w:rPr>
                <w:color w:val="000000"/>
                <w:sz w:val="20"/>
                <w:lang w:val="es-ES"/>
              </w:rPr>
              <w:t>7</w:t>
            </w:r>
            <w:r w:rsidR="003B193D" w:rsidRPr="004C6ED4">
              <w:rPr>
                <w:color w:val="000000"/>
                <w:sz w:val="20"/>
                <w:lang w:val="es-ES"/>
              </w:rPr>
              <w:t>.</w:t>
            </w:r>
            <w:r w:rsidRPr="004C6ED4">
              <w:rPr>
                <w:color w:val="000000"/>
                <w:sz w:val="20"/>
                <w:lang w:val="es-ES"/>
              </w:rPr>
              <w:t>329</w:t>
            </w:r>
            <w:r w:rsidR="003B193D" w:rsidRPr="004C6ED4">
              <w:rPr>
                <w:color w:val="000000"/>
                <w:sz w:val="20"/>
                <w:lang w:val="es-ES"/>
              </w:rPr>
              <w:t>.</w:t>
            </w:r>
            <w:r w:rsidRPr="004C6ED4">
              <w:rPr>
                <w:color w:val="000000"/>
                <w:sz w:val="20"/>
                <w:lang w:val="es-ES"/>
              </w:rPr>
              <w:t>132</w:t>
            </w:r>
          </w:p>
        </w:tc>
      </w:tr>
      <w:tr w:rsidR="000D7CEA" w:rsidRPr="004C6ED4" w14:paraId="11974B64"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35721DB6" w14:textId="77777777" w:rsidR="000D7CEA" w:rsidRPr="004C6ED4" w:rsidRDefault="000D7CEA" w:rsidP="000D7CEA">
            <w:pPr>
              <w:jc w:val="left"/>
              <w:rPr>
                <w:color w:val="000000"/>
                <w:sz w:val="20"/>
                <w:szCs w:val="20"/>
                <w:lang w:val="es-ES"/>
              </w:rPr>
            </w:pPr>
            <w:r w:rsidRPr="004C6ED4">
              <w:rPr>
                <w:color w:val="000000"/>
                <w:sz w:val="20"/>
                <w:lang w:val="es-ES"/>
              </w:rPr>
              <w:t>Desembolso de los organismos de ejecución a la FECO**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EAADE6"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471E4824" w14:textId="6E7D3B07" w:rsidR="000D7CEA" w:rsidRPr="004C6ED4" w:rsidRDefault="000D7CEA" w:rsidP="000D7CEA">
            <w:pPr>
              <w:jc w:val="right"/>
              <w:rPr>
                <w:color w:val="000000"/>
                <w:sz w:val="20"/>
                <w:szCs w:val="20"/>
                <w:lang w:val="es-ES"/>
              </w:rPr>
            </w:pPr>
            <w:r w:rsidRPr="004C6ED4">
              <w:rPr>
                <w:color w:val="000000"/>
                <w:sz w:val="20"/>
                <w:lang w:val="es-ES"/>
              </w:rPr>
              <w:t>3</w:t>
            </w:r>
            <w:r w:rsidR="003B193D" w:rsidRPr="004C6ED4">
              <w:rPr>
                <w:color w:val="000000"/>
                <w:sz w:val="20"/>
                <w:lang w:val="es-ES"/>
              </w:rPr>
              <w:t>.</w:t>
            </w:r>
            <w:r w:rsidRPr="004C6ED4">
              <w:rPr>
                <w:color w:val="000000"/>
                <w:sz w:val="20"/>
                <w:lang w:val="es-ES"/>
              </w:rPr>
              <w:t>619</w:t>
            </w:r>
            <w:r w:rsidR="003B193D" w:rsidRPr="004C6ED4">
              <w:rPr>
                <w:color w:val="000000"/>
                <w:sz w:val="20"/>
                <w:lang w:val="es-ES"/>
              </w:rPr>
              <w:t>.</w:t>
            </w:r>
            <w:r w:rsidRPr="004C6ED4">
              <w:rPr>
                <w:color w:val="000000"/>
                <w:sz w:val="20"/>
                <w:lang w:val="es-ES"/>
              </w:rPr>
              <w:t>276</w:t>
            </w:r>
          </w:p>
        </w:tc>
        <w:tc>
          <w:tcPr>
            <w:tcW w:w="0" w:type="auto"/>
            <w:tcBorders>
              <w:top w:val="single" w:sz="4" w:space="0" w:color="auto"/>
              <w:left w:val="single" w:sz="4" w:space="0" w:color="auto"/>
              <w:bottom w:val="single" w:sz="4" w:space="0" w:color="auto"/>
              <w:right w:val="single" w:sz="4" w:space="0" w:color="auto"/>
            </w:tcBorders>
            <w:vAlign w:val="center"/>
            <w:hideMark/>
          </w:tcPr>
          <w:p w14:paraId="6FC26305" w14:textId="3F9DFA5C"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640</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5D9DC5" w14:textId="01F34421" w:rsidR="000D7CEA" w:rsidRPr="004C6ED4" w:rsidRDefault="000D7CEA" w:rsidP="000D7CEA">
            <w:pPr>
              <w:jc w:val="right"/>
              <w:rPr>
                <w:color w:val="000000"/>
                <w:sz w:val="20"/>
                <w:szCs w:val="20"/>
                <w:lang w:val="es-ES"/>
              </w:rPr>
            </w:pPr>
            <w:r w:rsidRPr="004C6ED4">
              <w:rPr>
                <w:color w:val="000000"/>
                <w:sz w:val="20"/>
                <w:lang w:val="es-ES"/>
              </w:rPr>
              <w:t>925</w:t>
            </w:r>
            <w:r w:rsidR="003B193D" w:rsidRPr="004C6ED4">
              <w:rPr>
                <w:color w:val="000000"/>
                <w:sz w:val="20"/>
                <w:lang w:val="es-ES"/>
              </w:rPr>
              <w:t>.</w:t>
            </w:r>
            <w:r w:rsidRPr="004C6ED4">
              <w:rPr>
                <w:color w:val="000000"/>
                <w:sz w:val="20"/>
                <w:lang w:val="es-ES"/>
              </w:rPr>
              <w:t>000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57A5839" w14:textId="687BD08C" w:rsidR="000D7CEA" w:rsidRPr="004C6ED4" w:rsidRDefault="000D7CEA" w:rsidP="000D7CEA">
            <w:pPr>
              <w:jc w:val="right"/>
              <w:rPr>
                <w:lang w:val="es-ES"/>
              </w:rPr>
            </w:pPr>
            <w:r w:rsidRPr="004C6ED4">
              <w:rPr>
                <w:sz w:val="20"/>
                <w:lang w:val="es-ES"/>
              </w:rPr>
              <w:t>7</w:t>
            </w:r>
            <w:r w:rsidR="003B193D" w:rsidRPr="004C6ED4">
              <w:rPr>
                <w:sz w:val="20"/>
                <w:lang w:val="es-ES"/>
              </w:rPr>
              <w:t>.</w:t>
            </w:r>
            <w:r w:rsidRPr="004C6ED4">
              <w:rPr>
                <w:sz w:val="20"/>
                <w:lang w:val="es-ES"/>
              </w:rPr>
              <w:t>184</w:t>
            </w:r>
            <w:r w:rsidR="003B193D" w:rsidRPr="004C6ED4">
              <w:rPr>
                <w:sz w:val="20"/>
                <w:lang w:val="es-ES"/>
              </w:rPr>
              <w:t>.</w:t>
            </w:r>
            <w:r w:rsidRPr="004C6ED4">
              <w:rPr>
                <w:sz w:val="20"/>
                <w:lang w:val="es-ES"/>
              </w:rPr>
              <w:t>276</w:t>
            </w:r>
          </w:p>
        </w:tc>
      </w:tr>
      <w:tr w:rsidR="000D7CEA" w:rsidRPr="004C6ED4" w14:paraId="0DE72973"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433F625"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76D9D6"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FABE6" w14:textId="77777777" w:rsidR="000D7CEA" w:rsidRPr="004C6ED4" w:rsidRDefault="000D7CEA" w:rsidP="000D7CEA">
            <w:pPr>
              <w:jc w:val="right"/>
              <w:rPr>
                <w:color w:val="000000"/>
                <w:sz w:val="20"/>
                <w:szCs w:val="20"/>
                <w:lang w:val="es-ES"/>
              </w:rPr>
            </w:pPr>
            <w:r w:rsidRPr="004C6ED4">
              <w:rPr>
                <w:color w:val="000000"/>
                <w:sz w:val="20"/>
                <w:lang w:val="es-ES"/>
              </w:rPr>
              <w:t>98</w:t>
            </w:r>
          </w:p>
        </w:tc>
        <w:tc>
          <w:tcPr>
            <w:tcW w:w="0" w:type="auto"/>
            <w:tcBorders>
              <w:top w:val="single" w:sz="4" w:space="0" w:color="auto"/>
              <w:left w:val="single" w:sz="4" w:space="0" w:color="auto"/>
              <w:bottom w:val="single" w:sz="4" w:space="0" w:color="auto"/>
              <w:right w:val="single" w:sz="4" w:space="0" w:color="auto"/>
            </w:tcBorders>
            <w:vAlign w:val="center"/>
            <w:hideMark/>
          </w:tcPr>
          <w:p w14:paraId="6CC2897E" w14:textId="77777777" w:rsidR="000D7CEA" w:rsidRPr="004C6ED4" w:rsidRDefault="000D7CEA" w:rsidP="000D7CEA">
            <w:pPr>
              <w:jc w:val="right"/>
              <w:rPr>
                <w:color w:val="000000"/>
                <w:sz w:val="20"/>
                <w:szCs w:val="20"/>
                <w:lang w:val="es-ES"/>
              </w:rPr>
            </w:pPr>
            <w:r w:rsidRPr="004C6ED4">
              <w:rPr>
                <w:color w:val="000000"/>
                <w:sz w:val="20"/>
                <w:lang w:val="es-ES"/>
              </w:rPr>
              <w:t>99,6</w:t>
            </w:r>
          </w:p>
        </w:tc>
        <w:tc>
          <w:tcPr>
            <w:tcW w:w="0" w:type="auto"/>
            <w:tcBorders>
              <w:top w:val="single" w:sz="4" w:space="0" w:color="auto"/>
              <w:left w:val="single" w:sz="4" w:space="0" w:color="auto"/>
              <w:bottom w:val="single" w:sz="4" w:space="0" w:color="auto"/>
              <w:right w:val="single" w:sz="4" w:space="0" w:color="auto"/>
            </w:tcBorders>
            <w:vAlign w:val="center"/>
            <w:hideMark/>
          </w:tcPr>
          <w:p w14:paraId="7E219909" w14:textId="77777777" w:rsidR="000D7CEA" w:rsidRPr="004C6ED4" w:rsidRDefault="000D7CEA" w:rsidP="000D7CEA">
            <w:pPr>
              <w:jc w:val="right"/>
              <w:rPr>
                <w:color w:val="000000"/>
                <w:sz w:val="20"/>
                <w:szCs w:val="20"/>
                <w:lang w:val="es-ES"/>
              </w:rPr>
            </w:pPr>
            <w:r w:rsidRPr="004C6ED4">
              <w:rPr>
                <w:color w:val="000000"/>
                <w:sz w:val="20"/>
                <w:lang w:val="es-ES"/>
              </w:rPr>
              <w:t>93</w:t>
            </w:r>
          </w:p>
        </w:tc>
        <w:tc>
          <w:tcPr>
            <w:tcW w:w="0" w:type="auto"/>
            <w:tcBorders>
              <w:top w:val="single" w:sz="4" w:space="0" w:color="auto"/>
              <w:left w:val="single" w:sz="4" w:space="0" w:color="auto"/>
              <w:bottom w:val="single" w:sz="4" w:space="0" w:color="auto"/>
              <w:right w:val="single" w:sz="4" w:space="0" w:color="auto"/>
            </w:tcBorders>
            <w:vAlign w:val="center"/>
            <w:hideMark/>
          </w:tcPr>
          <w:p w14:paraId="69F8EE9F" w14:textId="77777777" w:rsidR="000D7CEA" w:rsidRPr="004C6ED4" w:rsidRDefault="000D7CEA" w:rsidP="000D7CEA">
            <w:pPr>
              <w:jc w:val="right"/>
              <w:rPr>
                <w:color w:val="000000"/>
                <w:sz w:val="20"/>
                <w:szCs w:val="20"/>
                <w:lang w:val="es-ES"/>
              </w:rPr>
            </w:pPr>
            <w:r w:rsidRPr="004C6ED4">
              <w:rPr>
                <w:color w:val="000000"/>
                <w:sz w:val="20"/>
                <w:lang w:val="es-ES"/>
              </w:rPr>
              <w:t>98</w:t>
            </w:r>
          </w:p>
        </w:tc>
      </w:tr>
      <w:tr w:rsidR="000D7CEA" w:rsidRPr="004C6ED4" w14:paraId="2E4A2669"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782DD287"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10F27643"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FAD80" w14:textId="3D5763C3" w:rsidR="000D7CEA" w:rsidRPr="004C6ED4" w:rsidRDefault="000D7CEA" w:rsidP="000D7CEA">
            <w:pPr>
              <w:jc w:val="right"/>
              <w:rPr>
                <w:color w:val="000000"/>
                <w:sz w:val="20"/>
                <w:szCs w:val="20"/>
                <w:lang w:val="es-ES"/>
              </w:rPr>
            </w:pPr>
            <w:r w:rsidRPr="004C6ED4">
              <w:rPr>
                <w:color w:val="000000"/>
                <w:sz w:val="20"/>
                <w:lang w:val="es-ES"/>
              </w:rPr>
              <w:t>2</w:t>
            </w:r>
            <w:r w:rsidR="003B193D" w:rsidRPr="004C6ED4">
              <w:rPr>
                <w:color w:val="000000"/>
                <w:sz w:val="20"/>
                <w:lang w:val="es-ES"/>
              </w:rPr>
              <w:t>.</w:t>
            </w:r>
            <w:r w:rsidRPr="004C6ED4">
              <w:rPr>
                <w:color w:val="000000"/>
                <w:sz w:val="20"/>
                <w:lang w:val="es-ES"/>
              </w:rPr>
              <w:t>356</w:t>
            </w:r>
            <w:r w:rsidR="003B193D" w:rsidRPr="004C6ED4">
              <w:rPr>
                <w:color w:val="000000"/>
                <w:sz w:val="20"/>
                <w:lang w:val="es-ES"/>
              </w:rPr>
              <w:t>.</w:t>
            </w:r>
            <w:r w:rsidRPr="004C6ED4">
              <w:rPr>
                <w:color w:val="000000"/>
                <w:sz w:val="20"/>
                <w:lang w:val="es-ES"/>
              </w:rPr>
              <w:t>558</w:t>
            </w:r>
          </w:p>
        </w:tc>
        <w:tc>
          <w:tcPr>
            <w:tcW w:w="0" w:type="auto"/>
            <w:tcBorders>
              <w:top w:val="single" w:sz="4" w:space="0" w:color="auto"/>
              <w:left w:val="single" w:sz="4" w:space="0" w:color="auto"/>
              <w:bottom w:val="single" w:sz="4" w:space="0" w:color="auto"/>
              <w:right w:val="single" w:sz="4" w:space="0" w:color="auto"/>
            </w:tcBorders>
            <w:vAlign w:val="center"/>
            <w:hideMark/>
          </w:tcPr>
          <w:p w14:paraId="2E9FD414" w14:textId="11996F65" w:rsidR="000D7CEA" w:rsidRPr="004C6ED4" w:rsidRDefault="000D7CEA" w:rsidP="000D7CEA">
            <w:pPr>
              <w:jc w:val="right"/>
              <w:rPr>
                <w:color w:val="000000"/>
                <w:sz w:val="20"/>
                <w:szCs w:val="20"/>
                <w:lang w:val="es-ES"/>
              </w:rPr>
            </w:pPr>
            <w:r w:rsidRPr="004C6ED4">
              <w:rPr>
                <w:color w:val="000000"/>
                <w:sz w:val="20"/>
                <w:lang w:val="es-ES"/>
              </w:rPr>
              <w:t>1</w:t>
            </w:r>
            <w:r w:rsidR="003B193D" w:rsidRPr="004C6ED4">
              <w:rPr>
                <w:color w:val="000000"/>
                <w:sz w:val="20"/>
                <w:lang w:val="es-ES"/>
              </w:rPr>
              <w:t>.</w:t>
            </w:r>
            <w:r w:rsidRPr="004C6ED4">
              <w:rPr>
                <w:color w:val="000000"/>
                <w:sz w:val="20"/>
                <w:lang w:val="es-ES"/>
              </w:rPr>
              <w:t>312</w:t>
            </w:r>
            <w:r w:rsidR="003B193D" w:rsidRPr="004C6ED4">
              <w:rPr>
                <w:color w:val="000000"/>
                <w:sz w:val="20"/>
                <w:lang w:val="es-ES"/>
              </w:rPr>
              <w:t>.</w:t>
            </w:r>
            <w:r w:rsidRPr="004C6ED4">
              <w:rPr>
                <w:color w:val="000000"/>
                <w:sz w:val="20"/>
                <w:lang w:val="es-ES"/>
              </w:rPr>
              <w:t>702</w:t>
            </w:r>
          </w:p>
        </w:tc>
        <w:tc>
          <w:tcPr>
            <w:tcW w:w="0" w:type="auto"/>
            <w:tcBorders>
              <w:top w:val="single" w:sz="4" w:space="0" w:color="auto"/>
              <w:left w:val="single" w:sz="4" w:space="0" w:color="auto"/>
              <w:bottom w:val="single" w:sz="4" w:space="0" w:color="auto"/>
              <w:right w:val="single" w:sz="4" w:space="0" w:color="auto"/>
            </w:tcBorders>
            <w:hideMark/>
          </w:tcPr>
          <w:p w14:paraId="4497CF2B" w14:textId="7E6233AC" w:rsidR="000D7CEA" w:rsidRPr="004C6ED4" w:rsidRDefault="000D7CEA" w:rsidP="000D7CEA">
            <w:pPr>
              <w:jc w:val="right"/>
              <w:rPr>
                <w:color w:val="000000"/>
                <w:sz w:val="20"/>
                <w:szCs w:val="20"/>
                <w:lang w:val="es-ES"/>
              </w:rPr>
            </w:pPr>
            <w:r w:rsidRPr="004C6ED4">
              <w:rPr>
                <w:color w:val="000000"/>
                <w:sz w:val="20"/>
                <w:lang w:val="es-ES"/>
              </w:rPr>
              <w:t>360</w:t>
            </w:r>
            <w:r w:rsidR="003B193D" w:rsidRPr="004C6ED4">
              <w:rPr>
                <w:color w:val="000000"/>
                <w:sz w:val="20"/>
                <w:lang w:val="es-ES"/>
              </w:rPr>
              <w:t>.</w:t>
            </w:r>
            <w:r w:rsidRPr="004C6ED4">
              <w:rPr>
                <w:color w:val="000000"/>
                <w:sz w:val="20"/>
                <w:lang w:val="es-ES"/>
              </w:rPr>
              <w:t>335</w:t>
            </w:r>
          </w:p>
        </w:tc>
        <w:tc>
          <w:tcPr>
            <w:tcW w:w="0" w:type="auto"/>
            <w:tcBorders>
              <w:top w:val="single" w:sz="4" w:space="0" w:color="auto"/>
              <w:left w:val="single" w:sz="4" w:space="0" w:color="auto"/>
              <w:bottom w:val="single" w:sz="4" w:space="0" w:color="auto"/>
              <w:right w:val="single" w:sz="4" w:space="0" w:color="auto"/>
            </w:tcBorders>
            <w:vAlign w:val="center"/>
            <w:hideMark/>
          </w:tcPr>
          <w:p w14:paraId="0EF37E8A" w14:textId="7BEE0FEF" w:rsidR="000D7CEA" w:rsidRPr="004C6ED4" w:rsidRDefault="000D7CEA" w:rsidP="000D7CEA">
            <w:pPr>
              <w:jc w:val="right"/>
              <w:rPr>
                <w:color w:val="000000"/>
                <w:sz w:val="20"/>
                <w:szCs w:val="20"/>
                <w:lang w:val="es-ES"/>
              </w:rPr>
            </w:pPr>
            <w:r w:rsidRPr="004C6ED4">
              <w:rPr>
                <w:color w:val="000000"/>
                <w:sz w:val="20"/>
                <w:lang w:val="es-ES"/>
              </w:rPr>
              <w:t>4</w:t>
            </w:r>
            <w:r w:rsidR="003B193D" w:rsidRPr="004C6ED4">
              <w:rPr>
                <w:color w:val="000000"/>
                <w:sz w:val="20"/>
                <w:lang w:val="es-ES"/>
              </w:rPr>
              <w:t>.</w:t>
            </w:r>
            <w:r w:rsidRPr="004C6ED4">
              <w:rPr>
                <w:color w:val="000000"/>
                <w:sz w:val="20"/>
                <w:lang w:val="es-ES"/>
              </w:rPr>
              <w:t>029</w:t>
            </w:r>
            <w:r w:rsidR="003B193D" w:rsidRPr="004C6ED4">
              <w:rPr>
                <w:color w:val="000000"/>
                <w:sz w:val="20"/>
                <w:lang w:val="es-ES"/>
              </w:rPr>
              <w:t>.</w:t>
            </w:r>
            <w:r w:rsidRPr="004C6ED4">
              <w:rPr>
                <w:color w:val="000000"/>
                <w:sz w:val="20"/>
                <w:lang w:val="es-ES"/>
              </w:rPr>
              <w:t>595</w:t>
            </w:r>
          </w:p>
        </w:tc>
      </w:tr>
      <w:tr w:rsidR="000D7CEA" w:rsidRPr="004C6ED4" w14:paraId="27E499CE"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DB05F69"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49341C"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6D60DE7A" w14:textId="77777777" w:rsidR="000D7CEA" w:rsidRPr="004C6ED4" w:rsidRDefault="000D7CEA" w:rsidP="000D7CEA">
            <w:pPr>
              <w:jc w:val="right"/>
              <w:rPr>
                <w:color w:val="000000"/>
                <w:sz w:val="20"/>
                <w:szCs w:val="20"/>
                <w:lang w:val="es-ES"/>
              </w:rPr>
            </w:pPr>
            <w:r w:rsidRPr="004C6ED4">
              <w:rPr>
                <w:color w:val="000000"/>
                <w:sz w:val="20"/>
                <w:lang w:val="es-ES"/>
              </w:rPr>
              <w:t>64</w:t>
            </w:r>
          </w:p>
        </w:tc>
        <w:tc>
          <w:tcPr>
            <w:tcW w:w="0" w:type="auto"/>
            <w:tcBorders>
              <w:top w:val="single" w:sz="4" w:space="0" w:color="auto"/>
              <w:left w:val="single" w:sz="4" w:space="0" w:color="auto"/>
              <w:bottom w:val="single" w:sz="4" w:space="0" w:color="auto"/>
              <w:right w:val="single" w:sz="4" w:space="0" w:color="auto"/>
            </w:tcBorders>
            <w:vAlign w:val="center"/>
            <w:hideMark/>
          </w:tcPr>
          <w:p w14:paraId="3843D306" w14:textId="77777777" w:rsidR="000D7CEA" w:rsidRPr="004C6ED4" w:rsidRDefault="000D7CEA" w:rsidP="000D7CEA">
            <w:pPr>
              <w:jc w:val="right"/>
              <w:rPr>
                <w:color w:val="000000"/>
                <w:sz w:val="20"/>
                <w:szCs w:val="20"/>
                <w:lang w:val="es-ES"/>
              </w:rPr>
            </w:pPr>
            <w:r w:rsidRPr="004C6ED4">
              <w:rPr>
                <w:color w:val="000000"/>
                <w:sz w:val="20"/>
                <w:lang w:val="es-ES"/>
              </w:rPr>
              <w:t>50</w:t>
            </w:r>
          </w:p>
        </w:tc>
        <w:tc>
          <w:tcPr>
            <w:tcW w:w="0" w:type="auto"/>
            <w:tcBorders>
              <w:top w:val="single" w:sz="4" w:space="0" w:color="auto"/>
              <w:left w:val="single" w:sz="4" w:space="0" w:color="auto"/>
              <w:bottom w:val="single" w:sz="4" w:space="0" w:color="auto"/>
              <w:right w:val="single" w:sz="4" w:space="0" w:color="auto"/>
            </w:tcBorders>
            <w:hideMark/>
          </w:tcPr>
          <w:p w14:paraId="1D036BD1" w14:textId="77777777" w:rsidR="000D7CEA" w:rsidRPr="004C6ED4" w:rsidRDefault="000D7CEA" w:rsidP="000D7CEA">
            <w:pPr>
              <w:jc w:val="right"/>
              <w:rPr>
                <w:color w:val="000000"/>
                <w:sz w:val="20"/>
                <w:szCs w:val="20"/>
                <w:lang w:val="es-ES"/>
              </w:rPr>
            </w:pPr>
            <w:r w:rsidRPr="004C6ED4">
              <w:rPr>
                <w:color w:val="000000"/>
                <w:sz w:val="20"/>
                <w:lang w:val="es-ES"/>
              </w:rPr>
              <w:t>36</w:t>
            </w:r>
          </w:p>
        </w:tc>
        <w:tc>
          <w:tcPr>
            <w:tcW w:w="0" w:type="auto"/>
            <w:tcBorders>
              <w:top w:val="single" w:sz="4" w:space="0" w:color="auto"/>
              <w:left w:val="single" w:sz="4" w:space="0" w:color="auto"/>
              <w:bottom w:val="single" w:sz="4" w:space="0" w:color="auto"/>
              <w:right w:val="single" w:sz="4" w:space="0" w:color="auto"/>
            </w:tcBorders>
            <w:vAlign w:val="center"/>
            <w:hideMark/>
          </w:tcPr>
          <w:p w14:paraId="274BF437" w14:textId="77777777" w:rsidR="000D7CEA" w:rsidRPr="004C6ED4" w:rsidRDefault="000D7CEA" w:rsidP="000D7CEA">
            <w:pPr>
              <w:jc w:val="right"/>
              <w:rPr>
                <w:color w:val="000000"/>
                <w:sz w:val="20"/>
                <w:szCs w:val="20"/>
                <w:lang w:val="es-ES"/>
              </w:rPr>
            </w:pPr>
            <w:r w:rsidRPr="004C6ED4">
              <w:rPr>
                <w:color w:val="000000"/>
                <w:sz w:val="20"/>
                <w:lang w:val="es-ES"/>
              </w:rPr>
              <w:t>55</w:t>
            </w:r>
          </w:p>
        </w:tc>
      </w:tr>
      <w:tr w:rsidR="000D7CEA" w:rsidRPr="00CB0EE1" w14:paraId="31E44466" w14:textId="77777777">
        <w:tc>
          <w:tcPr>
            <w:tcW w:w="0" w:type="auto"/>
            <w:gridSpan w:val="6"/>
            <w:tcBorders>
              <w:top w:val="single" w:sz="4" w:space="0" w:color="auto"/>
              <w:left w:val="single" w:sz="4" w:space="0" w:color="auto"/>
              <w:bottom w:val="single" w:sz="4" w:space="0" w:color="auto"/>
              <w:right w:val="single" w:sz="4" w:space="0" w:color="auto"/>
            </w:tcBorders>
            <w:noWrap/>
            <w:hideMark/>
          </w:tcPr>
          <w:p w14:paraId="07ED33AE" w14:textId="77777777" w:rsidR="000D7CEA" w:rsidRPr="004C6ED4" w:rsidRDefault="000D7CEA" w:rsidP="000D7CEA">
            <w:pPr>
              <w:jc w:val="left"/>
              <w:rPr>
                <w:b/>
                <w:bCs/>
                <w:color w:val="000000"/>
                <w:sz w:val="20"/>
                <w:szCs w:val="20"/>
                <w:lang w:val="es-ES"/>
              </w:rPr>
            </w:pPr>
            <w:r w:rsidRPr="004C6ED4">
              <w:rPr>
                <w:b/>
                <w:color w:val="000000"/>
                <w:sz w:val="20"/>
                <w:lang w:val="es-ES"/>
              </w:rPr>
              <w:t>Total para todos los sectores</w:t>
            </w:r>
          </w:p>
        </w:tc>
      </w:tr>
      <w:tr w:rsidR="000D7CEA" w:rsidRPr="004C6ED4" w14:paraId="08A08B49" w14:textId="77777777">
        <w:tc>
          <w:tcPr>
            <w:tcW w:w="0" w:type="auto"/>
            <w:gridSpan w:val="2"/>
            <w:tcBorders>
              <w:top w:val="single" w:sz="4" w:space="0" w:color="auto"/>
              <w:left w:val="single" w:sz="4" w:space="0" w:color="auto"/>
              <w:bottom w:val="single" w:sz="4" w:space="0" w:color="auto"/>
              <w:right w:val="single" w:sz="4" w:space="0" w:color="auto"/>
            </w:tcBorders>
            <w:hideMark/>
          </w:tcPr>
          <w:p w14:paraId="1D20BAA6" w14:textId="77777777" w:rsidR="000D7CEA" w:rsidRPr="004C6ED4" w:rsidRDefault="000D7CEA" w:rsidP="000D7CEA">
            <w:pPr>
              <w:jc w:val="left"/>
              <w:rPr>
                <w:color w:val="000000"/>
                <w:sz w:val="20"/>
                <w:szCs w:val="20"/>
                <w:lang w:val="es-ES"/>
              </w:rPr>
            </w:pPr>
            <w:r w:rsidRPr="004C6ED4">
              <w:rPr>
                <w:color w:val="000000"/>
                <w:sz w:val="20"/>
                <w:lang w:val="es-ES"/>
              </w:rPr>
              <w:t>Fondos aprobados por el Comité Ejecutivo</w:t>
            </w:r>
          </w:p>
        </w:tc>
        <w:tc>
          <w:tcPr>
            <w:tcW w:w="0" w:type="auto"/>
            <w:tcBorders>
              <w:top w:val="single" w:sz="4" w:space="0" w:color="auto"/>
              <w:left w:val="single" w:sz="4" w:space="0" w:color="auto"/>
              <w:bottom w:val="single" w:sz="4" w:space="0" w:color="auto"/>
              <w:right w:val="single" w:sz="4" w:space="0" w:color="auto"/>
            </w:tcBorders>
            <w:hideMark/>
          </w:tcPr>
          <w:p w14:paraId="0BA5319F" w14:textId="36600708" w:rsidR="000D7CEA" w:rsidRPr="004C6ED4" w:rsidRDefault="000D7CEA" w:rsidP="000D7CEA">
            <w:pPr>
              <w:jc w:val="right"/>
              <w:rPr>
                <w:color w:val="000000"/>
                <w:w w:val="97"/>
                <w:sz w:val="20"/>
                <w:szCs w:val="20"/>
                <w:lang w:val="es-ES"/>
              </w:rPr>
            </w:pPr>
            <w:r w:rsidRPr="004C6ED4">
              <w:rPr>
                <w:color w:val="000000"/>
                <w:sz w:val="20"/>
                <w:lang w:val="es-ES"/>
              </w:rPr>
              <w:t>49</w:t>
            </w:r>
            <w:r w:rsidR="003B193D" w:rsidRPr="004C6ED4">
              <w:rPr>
                <w:color w:val="000000"/>
                <w:sz w:val="20"/>
                <w:lang w:val="es-ES"/>
              </w:rPr>
              <w:t>.</w:t>
            </w:r>
            <w:r w:rsidRPr="004C6ED4">
              <w:rPr>
                <w:color w:val="000000"/>
                <w:sz w:val="20"/>
                <w:lang w:val="es-ES"/>
              </w:rPr>
              <w:t>992</w:t>
            </w:r>
            <w:r w:rsidR="003B193D" w:rsidRPr="004C6ED4">
              <w:rPr>
                <w:color w:val="000000"/>
                <w:sz w:val="20"/>
                <w:lang w:val="es-ES"/>
              </w:rPr>
              <w:t>.</w:t>
            </w:r>
            <w:r w:rsidRPr="004C6ED4">
              <w:rPr>
                <w:color w:val="000000"/>
                <w:sz w:val="20"/>
                <w:lang w:val="es-ES"/>
              </w:rPr>
              <w:t>700</w:t>
            </w:r>
          </w:p>
        </w:tc>
        <w:tc>
          <w:tcPr>
            <w:tcW w:w="0" w:type="auto"/>
            <w:tcBorders>
              <w:top w:val="single" w:sz="4" w:space="0" w:color="auto"/>
              <w:left w:val="single" w:sz="4" w:space="0" w:color="auto"/>
              <w:bottom w:val="single" w:sz="4" w:space="0" w:color="auto"/>
              <w:right w:val="single" w:sz="4" w:space="0" w:color="auto"/>
            </w:tcBorders>
            <w:hideMark/>
          </w:tcPr>
          <w:p w14:paraId="5B6D66E5" w14:textId="573EA568" w:rsidR="000D7CEA" w:rsidRPr="004C6ED4" w:rsidRDefault="000D7CEA" w:rsidP="000D7CEA">
            <w:pPr>
              <w:jc w:val="right"/>
              <w:rPr>
                <w:color w:val="000000"/>
                <w:sz w:val="20"/>
                <w:szCs w:val="20"/>
                <w:lang w:val="es-ES"/>
              </w:rPr>
            </w:pPr>
            <w:r w:rsidRPr="004C6ED4">
              <w:rPr>
                <w:color w:val="000000"/>
                <w:sz w:val="20"/>
                <w:lang w:val="es-ES"/>
              </w:rPr>
              <w:t>53</w:t>
            </w:r>
            <w:r w:rsidR="003B193D" w:rsidRPr="004C6ED4">
              <w:rPr>
                <w:color w:val="000000"/>
                <w:sz w:val="20"/>
                <w:lang w:val="es-ES"/>
              </w:rPr>
              <w:t>.</w:t>
            </w:r>
            <w:r w:rsidRPr="004C6ED4">
              <w:rPr>
                <w:color w:val="000000"/>
                <w:sz w:val="20"/>
                <w:lang w:val="es-ES"/>
              </w:rPr>
              <w:t>494</w:t>
            </w:r>
            <w:r w:rsidR="003B193D" w:rsidRPr="004C6ED4">
              <w:rPr>
                <w:color w:val="000000"/>
                <w:sz w:val="20"/>
                <w:lang w:val="es-ES"/>
              </w:rPr>
              <w:t>.</w:t>
            </w:r>
            <w:r w:rsidRPr="004C6ED4">
              <w:rPr>
                <w:color w:val="000000"/>
                <w:sz w:val="20"/>
                <w:lang w:val="es-ES"/>
              </w:rPr>
              <w:t>202</w:t>
            </w:r>
          </w:p>
        </w:tc>
        <w:tc>
          <w:tcPr>
            <w:tcW w:w="0" w:type="auto"/>
            <w:tcBorders>
              <w:top w:val="single" w:sz="4" w:space="0" w:color="auto"/>
              <w:left w:val="single" w:sz="4" w:space="0" w:color="auto"/>
              <w:bottom w:val="single" w:sz="4" w:space="0" w:color="auto"/>
              <w:right w:val="single" w:sz="4" w:space="0" w:color="auto"/>
            </w:tcBorders>
            <w:hideMark/>
          </w:tcPr>
          <w:p w14:paraId="0F1139A2" w14:textId="7ED74424" w:rsidR="000D7CEA" w:rsidRPr="004C6ED4" w:rsidRDefault="000D7CEA" w:rsidP="000D7CEA">
            <w:pPr>
              <w:jc w:val="right"/>
              <w:rPr>
                <w:color w:val="000000"/>
                <w:sz w:val="20"/>
                <w:szCs w:val="20"/>
                <w:lang w:val="es-ES"/>
              </w:rPr>
            </w:pPr>
            <w:r w:rsidRPr="004C6ED4">
              <w:rPr>
                <w:color w:val="000000"/>
                <w:sz w:val="20"/>
                <w:lang w:val="es-ES"/>
              </w:rPr>
              <w:t>25</w:t>
            </w:r>
            <w:r w:rsidR="003B193D" w:rsidRPr="004C6ED4">
              <w:rPr>
                <w:color w:val="000000"/>
                <w:sz w:val="20"/>
                <w:lang w:val="es-ES"/>
              </w:rPr>
              <w:t>.</w:t>
            </w:r>
            <w:r w:rsidRPr="004C6ED4">
              <w:rPr>
                <w:color w:val="000000"/>
                <w:sz w:val="20"/>
                <w:lang w:val="es-ES"/>
              </w:rPr>
              <w:t>932</w:t>
            </w:r>
            <w:r w:rsidR="003B193D" w:rsidRPr="004C6ED4">
              <w:rPr>
                <w:color w:val="000000"/>
                <w:sz w:val="20"/>
                <w:lang w:val="es-ES"/>
              </w:rPr>
              <w:t>.</w:t>
            </w:r>
            <w:r w:rsidRPr="004C6ED4">
              <w:rPr>
                <w:color w:val="000000"/>
                <w:sz w:val="20"/>
                <w:lang w:val="es-ES"/>
              </w:rPr>
              <w:t>988</w:t>
            </w:r>
          </w:p>
        </w:tc>
        <w:tc>
          <w:tcPr>
            <w:tcW w:w="0" w:type="auto"/>
            <w:tcBorders>
              <w:top w:val="single" w:sz="4" w:space="0" w:color="auto"/>
              <w:left w:val="single" w:sz="4" w:space="0" w:color="auto"/>
              <w:bottom w:val="single" w:sz="4" w:space="0" w:color="auto"/>
              <w:right w:val="single" w:sz="4" w:space="0" w:color="auto"/>
            </w:tcBorders>
            <w:hideMark/>
          </w:tcPr>
          <w:p w14:paraId="22DCB88C" w14:textId="6AEFAB14" w:rsidR="000D7CEA" w:rsidRPr="004C6ED4" w:rsidRDefault="000D7CEA" w:rsidP="000D7CEA">
            <w:pPr>
              <w:jc w:val="right"/>
              <w:rPr>
                <w:color w:val="000000"/>
                <w:sz w:val="20"/>
                <w:szCs w:val="20"/>
                <w:lang w:val="es-ES"/>
              </w:rPr>
            </w:pPr>
            <w:r w:rsidRPr="004C6ED4">
              <w:rPr>
                <w:color w:val="000000"/>
                <w:sz w:val="20"/>
                <w:lang w:val="es-ES"/>
              </w:rPr>
              <w:t>129</w:t>
            </w:r>
            <w:r w:rsidR="003B193D" w:rsidRPr="004C6ED4">
              <w:rPr>
                <w:color w:val="000000"/>
                <w:sz w:val="20"/>
                <w:lang w:val="es-ES"/>
              </w:rPr>
              <w:t>.</w:t>
            </w:r>
            <w:r w:rsidRPr="004C6ED4">
              <w:rPr>
                <w:color w:val="000000"/>
                <w:sz w:val="20"/>
                <w:lang w:val="es-ES"/>
              </w:rPr>
              <w:t>419</w:t>
            </w:r>
            <w:r w:rsidR="003B193D" w:rsidRPr="004C6ED4">
              <w:rPr>
                <w:color w:val="000000"/>
                <w:sz w:val="20"/>
                <w:lang w:val="es-ES"/>
              </w:rPr>
              <w:t>.</w:t>
            </w:r>
            <w:r w:rsidRPr="004C6ED4">
              <w:rPr>
                <w:color w:val="000000"/>
                <w:sz w:val="20"/>
                <w:lang w:val="es-ES"/>
              </w:rPr>
              <w:t>890</w:t>
            </w:r>
          </w:p>
        </w:tc>
      </w:tr>
      <w:tr w:rsidR="000D7CEA" w:rsidRPr="004C6ED4" w14:paraId="6A38B188" w14:textId="77777777">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20C1A62" w14:textId="77777777" w:rsidR="000D7CEA" w:rsidRPr="004C6ED4" w:rsidRDefault="000D7CEA" w:rsidP="000D7CEA">
            <w:pPr>
              <w:jc w:val="left"/>
              <w:rPr>
                <w:color w:val="000000"/>
                <w:sz w:val="20"/>
                <w:szCs w:val="20"/>
                <w:lang w:val="es-ES"/>
              </w:rPr>
            </w:pPr>
            <w:r w:rsidRPr="004C6ED4">
              <w:rPr>
                <w:color w:val="000000"/>
                <w:sz w:val="20"/>
                <w:lang w:val="es-ES"/>
              </w:rPr>
              <w:t>Desembolso a la FECO</w:t>
            </w:r>
          </w:p>
        </w:tc>
        <w:tc>
          <w:tcPr>
            <w:tcW w:w="0" w:type="auto"/>
            <w:tcBorders>
              <w:top w:val="single" w:sz="4" w:space="0" w:color="auto"/>
              <w:left w:val="single" w:sz="4" w:space="0" w:color="auto"/>
              <w:bottom w:val="single" w:sz="4" w:space="0" w:color="auto"/>
              <w:right w:val="single" w:sz="4" w:space="0" w:color="auto"/>
            </w:tcBorders>
            <w:noWrap/>
            <w:hideMark/>
          </w:tcPr>
          <w:p w14:paraId="755CD12E"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04D1B8AB" w14:textId="11BBA94B" w:rsidR="000D7CEA" w:rsidRPr="004C6ED4" w:rsidRDefault="000D7CEA" w:rsidP="000D7CEA">
            <w:pPr>
              <w:jc w:val="right"/>
              <w:rPr>
                <w:color w:val="000000"/>
                <w:w w:val="97"/>
                <w:sz w:val="20"/>
                <w:szCs w:val="20"/>
                <w:lang w:val="es-ES"/>
              </w:rPr>
            </w:pPr>
            <w:r w:rsidRPr="004C6ED4">
              <w:rPr>
                <w:color w:val="000000"/>
                <w:sz w:val="20"/>
                <w:lang w:val="es-ES"/>
              </w:rPr>
              <w:t>38</w:t>
            </w:r>
            <w:r w:rsidR="003B193D" w:rsidRPr="004C6ED4">
              <w:rPr>
                <w:color w:val="000000"/>
                <w:sz w:val="20"/>
                <w:lang w:val="es-ES"/>
              </w:rPr>
              <w:t>.</w:t>
            </w:r>
            <w:r w:rsidRPr="004C6ED4">
              <w:rPr>
                <w:color w:val="000000"/>
                <w:sz w:val="20"/>
                <w:lang w:val="es-ES"/>
              </w:rPr>
              <w:t>716</w:t>
            </w:r>
            <w:r w:rsidR="003B193D" w:rsidRPr="004C6ED4">
              <w:rPr>
                <w:color w:val="000000"/>
                <w:sz w:val="20"/>
                <w:lang w:val="es-ES"/>
              </w:rPr>
              <w:t>.</w:t>
            </w:r>
            <w:r w:rsidRPr="004C6ED4">
              <w:rPr>
                <w:color w:val="000000"/>
                <w:sz w:val="20"/>
                <w:lang w:val="es-ES"/>
              </w:rPr>
              <w:t>190</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61B69" w14:textId="3688D65F" w:rsidR="000D7CEA" w:rsidRPr="004C6ED4" w:rsidRDefault="000D7CEA" w:rsidP="000D7CEA">
            <w:pPr>
              <w:jc w:val="right"/>
              <w:rPr>
                <w:color w:val="000000"/>
                <w:sz w:val="20"/>
                <w:szCs w:val="20"/>
                <w:lang w:val="es-ES"/>
              </w:rPr>
            </w:pPr>
            <w:r w:rsidRPr="004C6ED4">
              <w:rPr>
                <w:color w:val="000000"/>
                <w:sz w:val="20"/>
                <w:lang w:val="es-ES"/>
              </w:rPr>
              <w:t>41</w:t>
            </w:r>
            <w:r w:rsidR="003B193D" w:rsidRPr="004C6ED4">
              <w:rPr>
                <w:color w:val="000000"/>
                <w:sz w:val="20"/>
                <w:lang w:val="es-ES"/>
              </w:rPr>
              <w:t>.</w:t>
            </w:r>
            <w:r w:rsidRPr="004C6ED4">
              <w:rPr>
                <w:color w:val="000000"/>
                <w:sz w:val="20"/>
                <w:lang w:val="es-ES"/>
              </w:rPr>
              <w:t>154</w:t>
            </w:r>
            <w:r w:rsidR="003B193D" w:rsidRPr="004C6ED4">
              <w:rPr>
                <w:color w:val="000000"/>
                <w:sz w:val="20"/>
                <w:lang w:val="es-ES"/>
              </w:rPr>
              <w:t>.</w:t>
            </w:r>
            <w:r w:rsidRPr="004C6ED4">
              <w:rPr>
                <w:color w:val="000000"/>
                <w:sz w:val="20"/>
                <w:lang w:val="es-ES"/>
              </w:rPr>
              <w:t>595</w:t>
            </w:r>
          </w:p>
        </w:tc>
        <w:tc>
          <w:tcPr>
            <w:tcW w:w="0" w:type="auto"/>
            <w:tcBorders>
              <w:top w:val="single" w:sz="4" w:space="0" w:color="auto"/>
              <w:left w:val="single" w:sz="4" w:space="0" w:color="auto"/>
              <w:bottom w:val="single" w:sz="4" w:space="0" w:color="auto"/>
              <w:right w:val="single" w:sz="4" w:space="0" w:color="auto"/>
            </w:tcBorders>
            <w:hideMark/>
          </w:tcPr>
          <w:p w14:paraId="0B767A31" w14:textId="257D040D" w:rsidR="000D7CEA" w:rsidRPr="004C6ED4" w:rsidRDefault="000D7CEA" w:rsidP="000D7CEA">
            <w:pPr>
              <w:jc w:val="right"/>
              <w:rPr>
                <w:color w:val="000000"/>
                <w:sz w:val="20"/>
                <w:szCs w:val="20"/>
                <w:lang w:val="es-ES"/>
              </w:rPr>
            </w:pPr>
            <w:r w:rsidRPr="004C6ED4">
              <w:rPr>
                <w:color w:val="000000"/>
                <w:sz w:val="20"/>
                <w:lang w:val="es-ES"/>
              </w:rPr>
              <w:t>22</w:t>
            </w:r>
            <w:r w:rsidR="003B193D" w:rsidRPr="004C6ED4">
              <w:rPr>
                <w:color w:val="000000"/>
                <w:sz w:val="20"/>
                <w:lang w:val="es-ES"/>
              </w:rPr>
              <w:t>.</w:t>
            </w:r>
            <w:r w:rsidRPr="004C6ED4">
              <w:rPr>
                <w:color w:val="000000"/>
                <w:sz w:val="20"/>
                <w:lang w:val="es-ES"/>
              </w:rPr>
              <w:t>171</w:t>
            </w:r>
            <w:r w:rsidR="003B193D" w:rsidRPr="004C6ED4">
              <w:rPr>
                <w:color w:val="000000"/>
                <w:sz w:val="20"/>
                <w:lang w:val="es-ES"/>
              </w:rPr>
              <w:t>.</w:t>
            </w:r>
            <w:r w:rsidRPr="004C6ED4">
              <w:rPr>
                <w:color w:val="000000"/>
                <w:sz w:val="20"/>
                <w:lang w:val="es-ES"/>
              </w:rPr>
              <w:t>005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B3A64C5" w14:textId="5C8FF16F" w:rsidR="000D7CEA" w:rsidRPr="004C6ED4" w:rsidRDefault="000D7CEA" w:rsidP="000D7CEA">
            <w:pPr>
              <w:jc w:val="right"/>
              <w:rPr>
                <w:color w:val="000000"/>
                <w:sz w:val="20"/>
                <w:szCs w:val="20"/>
                <w:lang w:val="es-ES"/>
              </w:rPr>
            </w:pPr>
            <w:r w:rsidRPr="004C6ED4">
              <w:rPr>
                <w:color w:val="000000"/>
                <w:sz w:val="20"/>
                <w:lang w:val="es-ES"/>
              </w:rPr>
              <w:t>102</w:t>
            </w:r>
            <w:r w:rsidR="003B193D" w:rsidRPr="004C6ED4">
              <w:rPr>
                <w:color w:val="000000"/>
                <w:sz w:val="20"/>
                <w:lang w:val="es-ES"/>
              </w:rPr>
              <w:t>.</w:t>
            </w:r>
            <w:r w:rsidRPr="004C6ED4">
              <w:rPr>
                <w:color w:val="000000"/>
                <w:sz w:val="20"/>
                <w:lang w:val="es-ES"/>
              </w:rPr>
              <w:t>041</w:t>
            </w:r>
            <w:r w:rsidR="003B193D" w:rsidRPr="004C6ED4">
              <w:rPr>
                <w:color w:val="000000"/>
                <w:sz w:val="20"/>
                <w:lang w:val="es-ES"/>
              </w:rPr>
              <w:t>.</w:t>
            </w:r>
            <w:r w:rsidRPr="004C6ED4">
              <w:rPr>
                <w:color w:val="000000"/>
                <w:sz w:val="20"/>
                <w:lang w:val="es-ES"/>
              </w:rPr>
              <w:t>790</w:t>
            </w:r>
          </w:p>
        </w:tc>
      </w:tr>
      <w:tr w:rsidR="000D7CEA" w:rsidRPr="004C6ED4" w14:paraId="176C19D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BFF91B0"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84DA44"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21B62790" w14:textId="77777777" w:rsidR="000D7CEA" w:rsidRPr="004C6ED4" w:rsidRDefault="000D7CEA" w:rsidP="000D7CEA">
            <w:pPr>
              <w:jc w:val="right"/>
              <w:rPr>
                <w:color w:val="000000"/>
                <w:sz w:val="20"/>
                <w:szCs w:val="20"/>
                <w:lang w:val="es-ES"/>
              </w:rPr>
            </w:pPr>
            <w:r w:rsidRPr="004C6ED4">
              <w:rPr>
                <w:color w:val="000000"/>
                <w:sz w:val="20"/>
                <w:lang w:val="es-ES"/>
              </w:rPr>
              <w:t>77</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89661" w14:textId="77777777" w:rsidR="000D7CEA" w:rsidRPr="004C6ED4" w:rsidRDefault="000D7CEA" w:rsidP="000D7CEA">
            <w:pPr>
              <w:jc w:val="right"/>
              <w:rPr>
                <w:color w:val="000000"/>
                <w:sz w:val="20"/>
                <w:szCs w:val="20"/>
                <w:lang w:val="es-ES"/>
              </w:rPr>
            </w:pPr>
            <w:r w:rsidRPr="004C6ED4">
              <w:rPr>
                <w:color w:val="000000"/>
                <w:sz w:val="20"/>
                <w:lang w:val="es-ES"/>
              </w:rPr>
              <w:t>77</w:t>
            </w:r>
          </w:p>
        </w:tc>
        <w:tc>
          <w:tcPr>
            <w:tcW w:w="0" w:type="auto"/>
            <w:tcBorders>
              <w:top w:val="single" w:sz="4" w:space="0" w:color="auto"/>
              <w:left w:val="single" w:sz="4" w:space="0" w:color="auto"/>
              <w:bottom w:val="single" w:sz="4" w:space="0" w:color="auto"/>
              <w:right w:val="single" w:sz="4" w:space="0" w:color="auto"/>
            </w:tcBorders>
            <w:hideMark/>
          </w:tcPr>
          <w:p w14:paraId="1E4DE3A1" w14:textId="77777777" w:rsidR="000D7CEA" w:rsidRPr="004C6ED4" w:rsidRDefault="000D7CEA" w:rsidP="000D7CEA">
            <w:pPr>
              <w:jc w:val="right"/>
              <w:rPr>
                <w:color w:val="000000"/>
                <w:sz w:val="20"/>
                <w:szCs w:val="20"/>
                <w:lang w:val="es-ES"/>
              </w:rPr>
            </w:pPr>
            <w:r w:rsidRPr="004C6ED4">
              <w:rPr>
                <w:color w:val="000000"/>
                <w:sz w:val="20"/>
                <w:lang w:val="es-ES"/>
              </w:rPr>
              <w:t>86</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2498B" w14:textId="77777777" w:rsidR="000D7CEA" w:rsidRPr="004C6ED4" w:rsidRDefault="000D7CEA" w:rsidP="000D7CEA">
            <w:pPr>
              <w:jc w:val="right"/>
              <w:rPr>
                <w:color w:val="000000"/>
                <w:sz w:val="20"/>
                <w:szCs w:val="20"/>
                <w:lang w:val="es-ES"/>
              </w:rPr>
            </w:pPr>
            <w:r w:rsidRPr="004C6ED4">
              <w:rPr>
                <w:color w:val="000000"/>
                <w:sz w:val="20"/>
                <w:lang w:val="es-ES"/>
              </w:rPr>
              <w:t>79</w:t>
            </w:r>
          </w:p>
        </w:tc>
      </w:tr>
      <w:tr w:rsidR="000D7CEA" w:rsidRPr="004C6ED4" w14:paraId="69D6439A" w14:textId="77777777">
        <w:tc>
          <w:tcPr>
            <w:tcW w:w="0" w:type="auto"/>
            <w:vMerge w:val="restart"/>
            <w:tcBorders>
              <w:top w:val="single" w:sz="4" w:space="0" w:color="auto"/>
              <w:left w:val="single" w:sz="4" w:space="0" w:color="auto"/>
              <w:bottom w:val="single" w:sz="4" w:space="0" w:color="auto"/>
              <w:right w:val="single" w:sz="4" w:space="0" w:color="auto"/>
            </w:tcBorders>
            <w:hideMark/>
          </w:tcPr>
          <w:p w14:paraId="2928E7E3" w14:textId="77777777" w:rsidR="000D7CEA" w:rsidRPr="004C6ED4" w:rsidRDefault="000D7CEA" w:rsidP="000D7CEA">
            <w:pPr>
              <w:jc w:val="left"/>
              <w:rPr>
                <w:color w:val="000000"/>
                <w:sz w:val="20"/>
                <w:szCs w:val="20"/>
                <w:lang w:val="es-ES"/>
              </w:rPr>
            </w:pPr>
            <w:r w:rsidRPr="004C6ED4">
              <w:rPr>
                <w:color w:val="000000"/>
                <w:sz w:val="20"/>
                <w:lang w:val="es-ES"/>
              </w:rPr>
              <w:t>Desembolso de la FECO a los beneficiarios</w:t>
            </w:r>
          </w:p>
        </w:tc>
        <w:tc>
          <w:tcPr>
            <w:tcW w:w="0" w:type="auto"/>
            <w:tcBorders>
              <w:top w:val="single" w:sz="4" w:space="0" w:color="auto"/>
              <w:left w:val="single" w:sz="4" w:space="0" w:color="auto"/>
              <w:bottom w:val="single" w:sz="4" w:space="0" w:color="auto"/>
              <w:right w:val="single" w:sz="4" w:space="0" w:color="auto"/>
            </w:tcBorders>
            <w:noWrap/>
            <w:hideMark/>
          </w:tcPr>
          <w:p w14:paraId="2154B693" w14:textId="77777777" w:rsidR="000D7CEA" w:rsidRPr="004C6ED4" w:rsidRDefault="000D7CEA" w:rsidP="000D7CEA">
            <w:pPr>
              <w:jc w:val="left"/>
              <w:rPr>
                <w:color w:val="000000"/>
                <w:sz w:val="20"/>
                <w:szCs w:val="20"/>
                <w:lang w:val="es-ES"/>
              </w:rPr>
            </w:pPr>
            <w:r w:rsidRPr="004C6ED4">
              <w:rPr>
                <w:color w:val="000000"/>
                <w:sz w:val="20"/>
                <w:lang w:val="es-ES"/>
              </w:rPr>
              <w:t>Monto ($EUA)</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CE757" w14:textId="2A5BAE24" w:rsidR="000D7CEA" w:rsidRPr="004C6ED4" w:rsidRDefault="000D7CEA" w:rsidP="000D7CEA">
            <w:pPr>
              <w:jc w:val="right"/>
              <w:rPr>
                <w:color w:val="000000"/>
                <w:w w:val="97"/>
                <w:sz w:val="20"/>
                <w:szCs w:val="20"/>
                <w:lang w:val="es-ES"/>
              </w:rPr>
            </w:pPr>
            <w:r w:rsidRPr="004C6ED4">
              <w:rPr>
                <w:color w:val="000000"/>
                <w:sz w:val="20"/>
                <w:lang w:val="es-ES"/>
              </w:rPr>
              <w:t>33</w:t>
            </w:r>
            <w:r w:rsidR="003B193D" w:rsidRPr="004C6ED4">
              <w:rPr>
                <w:color w:val="000000"/>
                <w:sz w:val="20"/>
                <w:lang w:val="es-ES"/>
              </w:rPr>
              <w:t>.</w:t>
            </w:r>
            <w:r w:rsidRPr="004C6ED4">
              <w:rPr>
                <w:color w:val="000000"/>
                <w:sz w:val="20"/>
                <w:lang w:val="es-ES"/>
              </w:rPr>
              <w:t>949</w:t>
            </w:r>
            <w:r w:rsidR="003B193D" w:rsidRPr="004C6ED4">
              <w:rPr>
                <w:color w:val="000000"/>
                <w:sz w:val="20"/>
                <w:lang w:val="es-ES"/>
              </w:rPr>
              <w:t>.</w:t>
            </w:r>
            <w:r w:rsidRPr="004C6ED4">
              <w:rPr>
                <w:color w:val="000000"/>
                <w:sz w:val="20"/>
                <w:lang w:val="es-ES"/>
              </w:rPr>
              <w:t>168</w:t>
            </w:r>
          </w:p>
        </w:tc>
        <w:tc>
          <w:tcPr>
            <w:tcW w:w="0" w:type="auto"/>
            <w:tcBorders>
              <w:top w:val="single" w:sz="4" w:space="0" w:color="auto"/>
              <w:left w:val="single" w:sz="4" w:space="0" w:color="auto"/>
              <w:bottom w:val="single" w:sz="4" w:space="0" w:color="auto"/>
              <w:right w:val="single" w:sz="4" w:space="0" w:color="auto"/>
            </w:tcBorders>
            <w:vAlign w:val="center"/>
            <w:hideMark/>
          </w:tcPr>
          <w:p w14:paraId="2073C874" w14:textId="2A7683DC" w:rsidR="000D7CEA" w:rsidRPr="004C6ED4" w:rsidRDefault="000D7CEA" w:rsidP="000D7CEA">
            <w:pPr>
              <w:jc w:val="right"/>
              <w:rPr>
                <w:color w:val="000000"/>
                <w:sz w:val="20"/>
                <w:szCs w:val="20"/>
                <w:lang w:val="es-ES"/>
              </w:rPr>
            </w:pPr>
            <w:r w:rsidRPr="004C6ED4">
              <w:rPr>
                <w:color w:val="000000"/>
                <w:sz w:val="20"/>
                <w:lang w:val="es-ES"/>
              </w:rPr>
              <w:t>31</w:t>
            </w:r>
            <w:r w:rsidR="003B193D" w:rsidRPr="004C6ED4">
              <w:rPr>
                <w:color w:val="000000"/>
                <w:sz w:val="20"/>
                <w:lang w:val="es-ES"/>
              </w:rPr>
              <w:t>.</w:t>
            </w:r>
            <w:r w:rsidRPr="004C6ED4">
              <w:rPr>
                <w:color w:val="000000"/>
                <w:sz w:val="20"/>
                <w:lang w:val="es-ES"/>
              </w:rPr>
              <w:t>061</w:t>
            </w:r>
            <w:r w:rsidR="003B193D" w:rsidRPr="004C6ED4">
              <w:rPr>
                <w:color w:val="000000"/>
                <w:sz w:val="20"/>
                <w:lang w:val="es-ES"/>
              </w:rPr>
              <w:t>.</w:t>
            </w:r>
            <w:r w:rsidRPr="004C6ED4">
              <w:rPr>
                <w:color w:val="000000"/>
                <w:sz w:val="20"/>
                <w:lang w:val="es-ES"/>
              </w:rPr>
              <w:t>586</w:t>
            </w:r>
          </w:p>
        </w:tc>
        <w:tc>
          <w:tcPr>
            <w:tcW w:w="0" w:type="auto"/>
            <w:tcBorders>
              <w:top w:val="single" w:sz="4" w:space="0" w:color="auto"/>
              <w:left w:val="single" w:sz="4" w:space="0" w:color="auto"/>
              <w:bottom w:val="single" w:sz="4" w:space="0" w:color="auto"/>
              <w:right w:val="single" w:sz="4" w:space="0" w:color="auto"/>
            </w:tcBorders>
            <w:hideMark/>
          </w:tcPr>
          <w:p w14:paraId="14DDC76F" w14:textId="19793AEA" w:rsidR="000D7CEA" w:rsidRPr="004C6ED4" w:rsidRDefault="000D7CEA" w:rsidP="000D7CEA">
            <w:pPr>
              <w:jc w:val="right"/>
              <w:rPr>
                <w:color w:val="000000"/>
                <w:sz w:val="20"/>
                <w:szCs w:val="20"/>
                <w:lang w:val="es-ES"/>
              </w:rPr>
            </w:pPr>
            <w:r w:rsidRPr="004C6ED4">
              <w:rPr>
                <w:color w:val="000000"/>
                <w:sz w:val="20"/>
                <w:lang w:val="es-ES"/>
              </w:rPr>
              <w:t>17</w:t>
            </w:r>
            <w:r w:rsidR="003B193D" w:rsidRPr="004C6ED4">
              <w:rPr>
                <w:color w:val="000000"/>
                <w:sz w:val="20"/>
                <w:lang w:val="es-ES"/>
              </w:rPr>
              <w:t>.</w:t>
            </w:r>
            <w:r w:rsidRPr="004C6ED4">
              <w:rPr>
                <w:color w:val="000000"/>
                <w:sz w:val="20"/>
                <w:lang w:val="es-ES"/>
              </w:rPr>
              <w:t>345</w:t>
            </w:r>
            <w:r w:rsidR="003B193D" w:rsidRPr="004C6ED4">
              <w:rPr>
                <w:color w:val="000000"/>
                <w:sz w:val="20"/>
                <w:lang w:val="es-ES"/>
              </w:rPr>
              <w:t>.</w:t>
            </w:r>
            <w:r w:rsidRPr="004C6ED4">
              <w:rPr>
                <w:color w:val="000000"/>
                <w:sz w:val="20"/>
                <w:lang w:val="es-ES"/>
              </w:rPr>
              <w:t>131</w:t>
            </w:r>
          </w:p>
        </w:tc>
        <w:tc>
          <w:tcPr>
            <w:tcW w:w="0" w:type="auto"/>
            <w:tcBorders>
              <w:top w:val="single" w:sz="4" w:space="0" w:color="auto"/>
              <w:left w:val="single" w:sz="4" w:space="0" w:color="auto"/>
              <w:bottom w:val="single" w:sz="4" w:space="0" w:color="auto"/>
              <w:right w:val="single" w:sz="4" w:space="0" w:color="auto"/>
            </w:tcBorders>
            <w:vAlign w:val="center"/>
            <w:hideMark/>
          </w:tcPr>
          <w:p w14:paraId="1B38B722" w14:textId="4BF85C3E" w:rsidR="000D7CEA" w:rsidRPr="004C6ED4" w:rsidRDefault="000D7CEA" w:rsidP="000D7CEA">
            <w:pPr>
              <w:jc w:val="right"/>
              <w:rPr>
                <w:color w:val="000000"/>
                <w:sz w:val="20"/>
                <w:szCs w:val="20"/>
                <w:lang w:val="es-ES"/>
              </w:rPr>
            </w:pPr>
            <w:r w:rsidRPr="004C6ED4">
              <w:rPr>
                <w:color w:val="000000"/>
                <w:sz w:val="20"/>
                <w:lang w:val="es-ES"/>
              </w:rPr>
              <w:t>82</w:t>
            </w:r>
            <w:r w:rsidR="003B193D" w:rsidRPr="004C6ED4">
              <w:rPr>
                <w:color w:val="000000"/>
                <w:sz w:val="20"/>
                <w:lang w:val="es-ES"/>
              </w:rPr>
              <w:t>.</w:t>
            </w:r>
            <w:r w:rsidRPr="004C6ED4">
              <w:rPr>
                <w:color w:val="000000"/>
                <w:sz w:val="20"/>
                <w:lang w:val="es-ES"/>
              </w:rPr>
              <w:t>355</w:t>
            </w:r>
            <w:r w:rsidR="003B193D" w:rsidRPr="004C6ED4">
              <w:rPr>
                <w:color w:val="000000"/>
                <w:sz w:val="20"/>
                <w:lang w:val="es-ES"/>
              </w:rPr>
              <w:t>.</w:t>
            </w:r>
            <w:r w:rsidRPr="004C6ED4">
              <w:rPr>
                <w:color w:val="000000"/>
                <w:sz w:val="20"/>
                <w:lang w:val="es-ES"/>
              </w:rPr>
              <w:t>885</w:t>
            </w:r>
          </w:p>
        </w:tc>
      </w:tr>
      <w:tr w:rsidR="000D7CEA" w:rsidRPr="004C6ED4" w14:paraId="6ABD5D1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BEC6A3F" w14:textId="77777777" w:rsidR="000D7CEA" w:rsidRPr="004C6ED4" w:rsidRDefault="000D7CEA" w:rsidP="000D7CEA">
            <w:pPr>
              <w:jc w:val="left"/>
              <w:rPr>
                <w:color w:val="000000"/>
                <w:sz w:val="20"/>
                <w:szCs w:val="20"/>
                <w:lang w:val="es-ES"/>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B4E408" w14:textId="77777777" w:rsidR="000D7CEA" w:rsidRPr="004C6ED4" w:rsidRDefault="000D7CEA" w:rsidP="000D7CEA">
            <w:pPr>
              <w:jc w:val="left"/>
              <w:rPr>
                <w:color w:val="000000"/>
                <w:sz w:val="20"/>
                <w:szCs w:val="20"/>
                <w:lang w:val="es-ES"/>
              </w:rPr>
            </w:pPr>
            <w:r w:rsidRPr="004C6ED4">
              <w:rPr>
                <w:color w:val="000000"/>
                <w:sz w:val="20"/>
                <w:lang w:val="es-ES"/>
              </w:rPr>
              <w:t>Relación (%)</w:t>
            </w:r>
          </w:p>
        </w:tc>
        <w:tc>
          <w:tcPr>
            <w:tcW w:w="0" w:type="auto"/>
            <w:tcBorders>
              <w:top w:val="single" w:sz="4" w:space="0" w:color="auto"/>
              <w:left w:val="single" w:sz="4" w:space="0" w:color="auto"/>
              <w:bottom w:val="single" w:sz="4" w:space="0" w:color="auto"/>
              <w:right w:val="single" w:sz="4" w:space="0" w:color="auto"/>
            </w:tcBorders>
            <w:vAlign w:val="center"/>
            <w:hideMark/>
          </w:tcPr>
          <w:p w14:paraId="119CC506" w14:textId="77777777" w:rsidR="000D7CEA" w:rsidRPr="004C6ED4" w:rsidRDefault="000D7CEA" w:rsidP="000D7CEA">
            <w:pPr>
              <w:jc w:val="right"/>
              <w:rPr>
                <w:color w:val="000000"/>
                <w:sz w:val="20"/>
                <w:szCs w:val="20"/>
                <w:lang w:val="es-ES"/>
              </w:rPr>
            </w:pPr>
            <w:r w:rsidRPr="004C6ED4">
              <w:rPr>
                <w:color w:val="000000"/>
                <w:sz w:val="20"/>
                <w:lang w:val="es-ES"/>
              </w:rPr>
              <w:t>68</w:t>
            </w:r>
          </w:p>
        </w:tc>
        <w:tc>
          <w:tcPr>
            <w:tcW w:w="0" w:type="auto"/>
            <w:tcBorders>
              <w:top w:val="single" w:sz="4" w:space="0" w:color="auto"/>
              <w:left w:val="single" w:sz="4" w:space="0" w:color="auto"/>
              <w:bottom w:val="single" w:sz="4" w:space="0" w:color="auto"/>
              <w:right w:val="single" w:sz="4" w:space="0" w:color="auto"/>
            </w:tcBorders>
            <w:vAlign w:val="center"/>
            <w:hideMark/>
          </w:tcPr>
          <w:p w14:paraId="463F40E9" w14:textId="77777777" w:rsidR="000D7CEA" w:rsidRPr="004C6ED4" w:rsidRDefault="000D7CEA" w:rsidP="000D7CEA">
            <w:pPr>
              <w:jc w:val="right"/>
              <w:rPr>
                <w:color w:val="000000"/>
                <w:sz w:val="18"/>
                <w:szCs w:val="18"/>
                <w:lang w:val="es-ES"/>
              </w:rPr>
            </w:pPr>
            <w:r w:rsidRPr="004C6ED4">
              <w:rPr>
                <w:color w:val="000000"/>
                <w:sz w:val="20"/>
                <w:lang w:val="es-ES"/>
              </w:rPr>
              <w:t>58</w:t>
            </w:r>
          </w:p>
        </w:tc>
        <w:tc>
          <w:tcPr>
            <w:tcW w:w="0" w:type="auto"/>
            <w:tcBorders>
              <w:top w:val="single" w:sz="4" w:space="0" w:color="auto"/>
              <w:left w:val="single" w:sz="4" w:space="0" w:color="auto"/>
              <w:bottom w:val="single" w:sz="4" w:space="0" w:color="auto"/>
              <w:right w:val="single" w:sz="4" w:space="0" w:color="auto"/>
            </w:tcBorders>
            <w:hideMark/>
          </w:tcPr>
          <w:p w14:paraId="03A9FA4C" w14:textId="77777777" w:rsidR="000D7CEA" w:rsidRPr="004C6ED4" w:rsidRDefault="000D7CEA" w:rsidP="000D7CEA">
            <w:pPr>
              <w:jc w:val="right"/>
              <w:rPr>
                <w:color w:val="000000"/>
                <w:sz w:val="18"/>
                <w:szCs w:val="18"/>
                <w:lang w:val="es-ES"/>
              </w:rPr>
            </w:pPr>
            <w:r w:rsidRPr="004C6ED4">
              <w:rPr>
                <w:color w:val="000000"/>
                <w:sz w:val="20"/>
                <w:lang w:val="es-ES"/>
              </w:rPr>
              <w:t>67</w:t>
            </w:r>
          </w:p>
        </w:tc>
        <w:tc>
          <w:tcPr>
            <w:tcW w:w="0" w:type="auto"/>
            <w:tcBorders>
              <w:top w:val="single" w:sz="4" w:space="0" w:color="auto"/>
              <w:left w:val="single" w:sz="4" w:space="0" w:color="auto"/>
              <w:bottom w:val="single" w:sz="4" w:space="0" w:color="auto"/>
              <w:right w:val="single" w:sz="4" w:space="0" w:color="auto"/>
            </w:tcBorders>
            <w:vAlign w:val="center"/>
            <w:hideMark/>
          </w:tcPr>
          <w:p w14:paraId="2AF3EC4F" w14:textId="77777777" w:rsidR="000D7CEA" w:rsidRPr="004C6ED4" w:rsidRDefault="000D7CEA" w:rsidP="000D7CEA">
            <w:pPr>
              <w:jc w:val="right"/>
              <w:rPr>
                <w:color w:val="000000"/>
                <w:sz w:val="20"/>
                <w:szCs w:val="20"/>
                <w:lang w:val="es-ES"/>
              </w:rPr>
            </w:pPr>
            <w:r w:rsidRPr="004C6ED4">
              <w:rPr>
                <w:color w:val="000000"/>
                <w:sz w:val="20"/>
                <w:lang w:val="es-ES"/>
              </w:rPr>
              <w:t>64</w:t>
            </w:r>
          </w:p>
        </w:tc>
      </w:tr>
    </w:tbl>
    <w:p w14:paraId="7DA99671" w14:textId="5B884072" w:rsidR="000D7CEA" w:rsidRPr="004C6ED4" w:rsidRDefault="000D7CEA" w:rsidP="000D7CEA">
      <w:pPr>
        <w:rPr>
          <w:sz w:val="18"/>
          <w:szCs w:val="18"/>
          <w:lang w:val="es-ES"/>
        </w:rPr>
      </w:pPr>
      <w:r w:rsidRPr="004C6ED4">
        <w:rPr>
          <w:sz w:val="18"/>
          <w:lang w:val="es-ES"/>
        </w:rPr>
        <w:t>* El desembolso total para el segundo tramo es de 3</w:t>
      </w:r>
      <w:r w:rsidR="003B193D" w:rsidRPr="004C6ED4">
        <w:rPr>
          <w:sz w:val="18"/>
          <w:lang w:val="es-ES"/>
        </w:rPr>
        <w:t>.</w:t>
      </w:r>
      <w:r w:rsidRPr="004C6ED4">
        <w:rPr>
          <w:sz w:val="18"/>
          <w:lang w:val="es-ES"/>
        </w:rPr>
        <w:t>741</w:t>
      </w:r>
      <w:r w:rsidR="003B193D" w:rsidRPr="004C6ED4">
        <w:rPr>
          <w:sz w:val="18"/>
          <w:lang w:val="es-ES"/>
        </w:rPr>
        <w:t>.</w:t>
      </w:r>
      <w:r w:rsidRPr="004C6ED4">
        <w:rPr>
          <w:sz w:val="18"/>
          <w:lang w:val="es-ES"/>
        </w:rPr>
        <w:t>089 $EUA, más 1</w:t>
      </w:r>
      <w:r w:rsidR="003B193D" w:rsidRPr="004C6ED4">
        <w:rPr>
          <w:sz w:val="18"/>
          <w:lang w:val="es-ES"/>
        </w:rPr>
        <w:t>.</w:t>
      </w:r>
      <w:r w:rsidRPr="004C6ED4">
        <w:rPr>
          <w:sz w:val="18"/>
          <w:lang w:val="es-ES"/>
        </w:rPr>
        <w:t>101 $EUA (intereses devengados hasta diciembre de 2016 inclusive y compensados de la transferencia para el segundo tramo, según la decisión 80/17 b)), por un total de 3</w:t>
      </w:r>
      <w:r w:rsidR="003B193D" w:rsidRPr="004C6ED4">
        <w:rPr>
          <w:sz w:val="18"/>
          <w:lang w:val="es-ES"/>
        </w:rPr>
        <w:t>.</w:t>
      </w:r>
      <w:r w:rsidRPr="004C6ED4">
        <w:rPr>
          <w:sz w:val="18"/>
          <w:lang w:val="es-ES"/>
        </w:rPr>
        <w:t>742</w:t>
      </w:r>
      <w:r w:rsidR="003B193D" w:rsidRPr="004C6ED4">
        <w:rPr>
          <w:sz w:val="18"/>
          <w:lang w:val="es-ES"/>
        </w:rPr>
        <w:t>.</w:t>
      </w:r>
      <w:r w:rsidRPr="004C6ED4">
        <w:rPr>
          <w:sz w:val="18"/>
          <w:lang w:val="es-ES"/>
        </w:rPr>
        <w:t>190 $EUA.</w:t>
      </w:r>
    </w:p>
    <w:p w14:paraId="6DFD71BF" w14:textId="77777777" w:rsidR="000D7CEA" w:rsidRPr="004C6ED4" w:rsidRDefault="000D7CEA" w:rsidP="000D7CEA">
      <w:pPr>
        <w:spacing w:after="240"/>
        <w:jc w:val="left"/>
        <w:rPr>
          <w:sz w:val="18"/>
          <w:szCs w:val="18"/>
          <w:lang w:val="es-ES"/>
        </w:rPr>
      </w:pPr>
      <w:r w:rsidRPr="004C6ED4">
        <w:rPr>
          <w:sz w:val="18"/>
          <w:lang w:val="es-ES"/>
        </w:rPr>
        <w:t>** Referencia para el desembolso en el sector de servicio y mantenimiento.</w:t>
      </w:r>
    </w:p>
    <w:p w14:paraId="2F01A09A" w14:textId="77777777" w:rsidR="000D7CEA" w:rsidRPr="004C6ED4" w:rsidRDefault="000D7CEA" w:rsidP="00B554E9">
      <w:pPr>
        <w:pStyle w:val="Heading1"/>
        <w:numPr>
          <w:ilvl w:val="0"/>
          <w:numId w:val="6"/>
        </w:numPr>
        <w:tabs>
          <w:tab w:val="clear" w:pos="0"/>
        </w:tabs>
        <w:rPr>
          <w:lang w:val="es-ES"/>
        </w:rPr>
      </w:pPr>
      <w:r w:rsidRPr="004C6ED4">
        <w:rPr>
          <w:lang w:val="es-ES"/>
        </w:rPr>
        <w:t>A la fecha de la presentación de las solicitudes de tramos (doce semanas antes de la 88ª reunión), la tasa de desembolso de fondos de la FECO a los beneficiarios era superior al 20% en los sectores de espumas de XPS, espumas de PU, refrigeración industrial y comercial, acondicionadores de aire de habitación, disolventes y servicio y mantenimiento de equipos de refrigeración.</w:t>
      </w:r>
    </w:p>
    <w:p w14:paraId="6C7B034B" w14:textId="02F19880" w:rsidR="000D7CEA" w:rsidRPr="004C6ED4" w:rsidRDefault="000D7CEA" w:rsidP="000D7CEA">
      <w:pPr>
        <w:keepNext/>
        <w:rPr>
          <w:u w:val="single"/>
          <w:lang w:val="es-ES"/>
        </w:rPr>
      </w:pPr>
      <w:r w:rsidRPr="004C6ED4">
        <w:rPr>
          <w:u w:val="single"/>
          <w:lang w:val="es-ES"/>
        </w:rPr>
        <w:t>Ejecución en el marco de</w:t>
      </w:r>
      <w:r w:rsidR="005A3D3E" w:rsidRPr="004C6ED4">
        <w:rPr>
          <w:u w:val="single"/>
          <w:lang w:val="es-ES"/>
        </w:rPr>
        <w:t xml:space="preserve">l </w:t>
      </w:r>
      <w:r w:rsidRPr="004C6ED4">
        <w:rPr>
          <w:u w:val="single"/>
          <w:lang w:val="es-ES"/>
        </w:rPr>
        <w:t>COVID</w:t>
      </w:r>
      <w:r w:rsidRPr="004C6ED4">
        <w:rPr>
          <w:u w:val="single"/>
          <w:lang w:val="es-ES"/>
        </w:rPr>
        <w:noBreakHyphen/>
        <w:t>19</w:t>
      </w:r>
    </w:p>
    <w:p w14:paraId="463A3BCC" w14:textId="77777777" w:rsidR="000D7CEA" w:rsidRPr="004C6ED4" w:rsidRDefault="000D7CEA" w:rsidP="000D7CEA">
      <w:pPr>
        <w:keepNext/>
        <w:rPr>
          <w:u w:val="single"/>
          <w:lang w:val="es-ES"/>
        </w:rPr>
      </w:pPr>
    </w:p>
    <w:p w14:paraId="4314DC26" w14:textId="7ED571B2" w:rsidR="000D7CEA" w:rsidRPr="004C6ED4" w:rsidRDefault="000D7CEA" w:rsidP="00315FD4">
      <w:pPr>
        <w:pStyle w:val="Heading1"/>
        <w:numPr>
          <w:ilvl w:val="0"/>
          <w:numId w:val="6"/>
        </w:numPr>
        <w:tabs>
          <w:tab w:val="clear" w:pos="0"/>
        </w:tabs>
        <w:rPr>
          <w:lang w:val="es-ES"/>
        </w:rPr>
      </w:pPr>
      <w:r w:rsidRPr="004C6ED4">
        <w:rPr>
          <w:lang w:val="es-ES"/>
        </w:rPr>
        <w:t>La pandemia de COVID</w:t>
      </w:r>
      <w:r w:rsidRPr="004C6ED4">
        <w:rPr>
          <w:lang w:val="es-ES"/>
        </w:rPr>
        <w:noBreakHyphen/>
        <w:t>19 ha afectado la ejecución de la etapa II del PGEH de diferentes maneras, lo que ha exigido la adopción de una serie de medidas por parte del Gobierno de China y de los organismos bilaterales y de ejecución para continuar con la ejecución de los planes sectoriales. Dado que las empresas incluidas en el PGEH están situadas en provincias y ciudades que se vieron afectadas de diversas maneras y requirieron diferentes ajustes, las aclaraciones relativas a la respuesta a la pandemia se proporcionan en el marco de cada plan sectorial.</w:t>
      </w:r>
    </w:p>
    <w:p w14:paraId="124E6BE2" w14:textId="5E62973E" w:rsidR="000D7CEA" w:rsidRPr="004C6ED4" w:rsidRDefault="000D7CEA" w:rsidP="00315FD4">
      <w:pPr>
        <w:pStyle w:val="Heading1"/>
        <w:keepNext/>
        <w:keepLines/>
        <w:widowControl w:val="0"/>
        <w:tabs>
          <w:tab w:val="left" w:pos="708"/>
        </w:tabs>
        <w:rPr>
          <w:lang w:val="es-ES"/>
        </w:rPr>
      </w:pPr>
      <w:r w:rsidRPr="004C6ED4">
        <w:rPr>
          <w:u w:val="single"/>
          <w:lang w:val="es-ES"/>
        </w:rPr>
        <w:lastRenderedPageBreak/>
        <w:t xml:space="preserve">Informe financiero sobre los gastos de la </w:t>
      </w:r>
      <w:r w:rsidR="00212526" w:rsidRPr="004C6ED4">
        <w:rPr>
          <w:u w:val="single"/>
          <w:lang w:val="es-ES"/>
        </w:rPr>
        <w:t>oficina</w:t>
      </w:r>
      <w:r w:rsidRPr="004C6ED4">
        <w:rPr>
          <w:u w:val="single"/>
          <w:lang w:val="es-ES"/>
        </w:rPr>
        <w:t xml:space="preserve"> de gestión y supervisión de proyecto en el marco del PGEH y el PGEPH</w:t>
      </w:r>
    </w:p>
    <w:p w14:paraId="658D7AEA" w14:textId="4CE5C3AE" w:rsidR="000D7CEA" w:rsidRPr="004C6ED4" w:rsidRDefault="000D7CEA" w:rsidP="00315FD4">
      <w:pPr>
        <w:pStyle w:val="Heading1"/>
        <w:keepNext/>
        <w:keepLines/>
        <w:widowControl w:val="0"/>
        <w:numPr>
          <w:ilvl w:val="0"/>
          <w:numId w:val="6"/>
        </w:numPr>
        <w:tabs>
          <w:tab w:val="clear" w:pos="0"/>
        </w:tabs>
        <w:rPr>
          <w:lang w:val="es-ES"/>
        </w:rPr>
      </w:pPr>
      <w:r w:rsidRPr="004C6ED4">
        <w:rPr>
          <w:lang w:val="es-ES"/>
        </w:rPr>
        <w:t xml:space="preserve">De conformidad con la decisión 81/46 a), el PNUD había presentado los gastos de la </w:t>
      </w:r>
      <w:r w:rsidR="00212526" w:rsidRPr="004C6ED4">
        <w:rPr>
          <w:lang w:val="es-ES"/>
        </w:rPr>
        <w:t>OGP</w:t>
      </w:r>
      <w:r w:rsidRPr="004C6ED4">
        <w:rPr>
          <w:lang w:val="es-ES"/>
        </w:rPr>
        <w:t xml:space="preserve"> para la etapa I y la etapa II del plan de gestión de la eliminación de los HCFC hasta diciembre de 2020</w:t>
      </w:r>
      <w:r w:rsidRPr="004C6ED4">
        <w:rPr>
          <w:rStyle w:val="FootnoteReference"/>
          <w:lang w:val="es-ES"/>
        </w:rPr>
        <w:footnoteReference w:id="10"/>
      </w:r>
      <w:r w:rsidRPr="004C6ED4">
        <w:rPr>
          <w:lang w:val="es-ES"/>
        </w:rPr>
        <w:t xml:space="preserve">, como se indica en el Anexo II del presente documento. </w:t>
      </w:r>
    </w:p>
    <w:p w14:paraId="7FB15D96" w14:textId="77777777" w:rsidR="000D7CEA" w:rsidRPr="004C6ED4" w:rsidRDefault="000D7CEA" w:rsidP="000D7CEA">
      <w:pPr>
        <w:pStyle w:val="Heading1"/>
        <w:tabs>
          <w:tab w:val="left" w:pos="708"/>
        </w:tabs>
        <w:rPr>
          <w:u w:val="single"/>
          <w:lang w:val="es-ES"/>
        </w:rPr>
      </w:pPr>
      <w:r w:rsidRPr="004C6ED4">
        <w:rPr>
          <w:u w:val="single"/>
          <w:lang w:val="es-ES"/>
        </w:rPr>
        <w:t>Desembolso de fondos e intereses devengados en la etapa I y la etapa II</w:t>
      </w:r>
    </w:p>
    <w:p w14:paraId="526049FD" w14:textId="0AD36339" w:rsidR="000D7CEA" w:rsidRPr="004C6ED4" w:rsidRDefault="000D7CEA" w:rsidP="00B554E9">
      <w:pPr>
        <w:pStyle w:val="Heading1"/>
        <w:numPr>
          <w:ilvl w:val="0"/>
          <w:numId w:val="6"/>
        </w:numPr>
        <w:tabs>
          <w:tab w:val="clear" w:pos="0"/>
        </w:tabs>
        <w:rPr>
          <w:lang w:val="es-ES"/>
        </w:rPr>
      </w:pPr>
      <w:r w:rsidRPr="004C6ED4">
        <w:rPr>
          <w:lang w:val="es-ES"/>
        </w:rPr>
        <w:t>En consonancia con la decisión 69/24, la información sobre los intereses devengados a finales de 2020 se facilitó a través de un informe de auditoría sobre los desembolsos para la etapa I y la etapa II de los planes sectoriales comprendidos en el PGEH para 2020, presentado por el PNUD el 8 de septiembre de 2021, como se muestra en el Cuadro 8. En el informe de auditoría también se indicaba que “el estado financiero de la subvención del proyecto y el desembolso del PGEH (etapas I y II) cumple las normas del Protocolo de Montreal sobre las SAO y la Norma de Contabilidad de las Instituciones de China. La FECO ha presentado el estado de la subvención y de los gastos del proyecto desde el 1 de enero hasta el 31 de</w:t>
      </w:r>
      <w:r w:rsidR="00315FD4">
        <w:rPr>
          <w:lang w:val="es-ES"/>
        </w:rPr>
        <w:t> </w:t>
      </w:r>
      <w:r w:rsidRPr="004C6ED4">
        <w:rPr>
          <w:lang w:val="es-ES"/>
        </w:rPr>
        <w:t>diciembre de 2020 de manera justa y equitativa en todos los aspectos importantes”.</w:t>
      </w:r>
    </w:p>
    <w:p w14:paraId="53034A8C" w14:textId="77777777" w:rsidR="000D7CEA" w:rsidRPr="004C6ED4" w:rsidRDefault="000D7CEA" w:rsidP="000D7CEA">
      <w:pPr>
        <w:rPr>
          <w:b/>
          <w:lang w:val="es-ES"/>
        </w:rPr>
      </w:pPr>
      <w:r w:rsidRPr="004C6ED4">
        <w:rPr>
          <w:b/>
          <w:lang w:val="es-ES"/>
        </w:rPr>
        <w:t>Cuadro 8. Información proporcionada sobre los intereses devengados ($EUA)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7"/>
        <w:gridCol w:w="1921"/>
        <w:gridCol w:w="1921"/>
        <w:gridCol w:w="1921"/>
      </w:tblGrid>
      <w:tr w:rsidR="000D7CEA" w:rsidRPr="004C6ED4" w14:paraId="1CE99483" w14:textId="77777777">
        <w:tc>
          <w:tcPr>
            <w:tcW w:w="3595" w:type="dxa"/>
            <w:tcBorders>
              <w:top w:val="single" w:sz="4" w:space="0" w:color="auto"/>
              <w:left w:val="single" w:sz="4" w:space="0" w:color="auto"/>
              <w:bottom w:val="single" w:sz="4" w:space="0" w:color="auto"/>
              <w:right w:val="single" w:sz="4" w:space="0" w:color="auto"/>
            </w:tcBorders>
            <w:noWrap/>
            <w:vAlign w:val="center"/>
            <w:hideMark/>
          </w:tcPr>
          <w:p w14:paraId="404FBC51" w14:textId="77777777" w:rsidR="000D7CEA" w:rsidRPr="004C6ED4" w:rsidRDefault="000D7CEA" w:rsidP="000D7CEA">
            <w:pPr>
              <w:rPr>
                <w:color w:val="000000"/>
                <w:sz w:val="21"/>
                <w:szCs w:val="21"/>
                <w:lang w:val="es-ES"/>
              </w:rPr>
            </w:pPr>
            <w:r w:rsidRPr="004C6ED4">
              <w:rPr>
                <w:b/>
                <w:color w:val="000000"/>
                <w:sz w:val="21"/>
                <w:lang w:val="es-ES"/>
              </w:rPr>
              <w:t>Plan sectorial</w:t>
            </w:r>
          </w:p>
        </w:tc>
        <w:tc>
          <w:tcPr>
            <w:tcW w:w="19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F85900" w14:textId="77777777" w:rsidR="000D7CEA" w:rsidRPr="004C6ED4" w:rsidRDefault="000D7CEA" w:rsidP="000D7CEA">
            <w:pPr>
              <w:jc w:val="center"/>
              <w:rPr>
                <w:color w:val="000000"/>
                <w:sz w:val="21"/>
                <w:szCs w:val="21"/>
                <w:lang w:val="es-ES"/>
              </w:rPr>
            </w:pPr>
            <w:r w:rsidRPr="004C6ED4">
              <w:rPr>
                <w:b/>
                <w:color w:val="000000"/>
                <w:sz w:val="21"/>
                <w:lang w:val="es-ES"/>
              </w:rPr>
              <w:t>Etapa I</w:t>
            </w:r>
          </w:p>
        </w:tc>
        <w:tc>
          <w:tcPr>
            <w:tcW w:w="19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7B2C37" w14:textId="77777777" w:rsidR="000D7CEA" w:rsidRPr="004C6ED4" w:rsidRDefault="000D7CEA" w:rsidP="000D7CEA">
            <w:pPr>
              <w:jc w:val="center"/>
              <w:rPr>
                <w:color w:val="000000"/>
                <w:sz w:val="21"/>
                <w:szCs w:val="21"/>
                <w:lang w:val="es-ES"/>
              </w:rPr>
            </w:pPr>
            <w:r w:rsidRPr="004C6ED4">
              <w:rPr>
                <w:b/>
                <w:color w:val="000000"/>
                <w:sz w:val="21"/>
                <w:lang w:val="es-ES"/>
              </w:rPr>
              <w:t>Etapa II</w:t>
            </w:r>
          </w:p>
        </w:tc>
        <w:tc>
          <w:tcPr>
            <w:tcW w:w="19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5C244E" w14:textId="77777777" w:rsidR="000D7CEA" w:rsidRPr="004C6ED4" w:rsidRDefault="000D7CEA" w:rsidP="000D7CEA">
            <w:pPr>
              <w:jc w:val="center"/>
              <w:rPr>
                <w:color w:val="000000"/>
                <w:sz w:val="21"/>
                <w:szCs w:val="21"/>
                <w:lang w:val="es-ES"/>
              </w:rPr>
            </w:pPr>
            <w:r w:rsidRPr="004C6ED4">
              <w:rPr>
                <w:b/>
                <w:color w:val="000000"/>
                <w:sz w:val="21"/>
                <w:lang w:val="es-ES"/>
              </w:rPr>
              <w:t>Total</w:t>
            </w:r>
          </w:p>
        </w:tc>
      </w:tr>
      <w:tr w:rsidR="000D7CEA" w:rsidRPr="004C6ED4" w14:paraId="25DAB9BC" w14:textId="77777777">
        <w:tc>
          <w:tcPr>
            <w:tcW w:w="3595" w:type="dxa"/>
            <w:tcBorders>
              <w:top w:val="single" w:sz="4" w:space="0" w:color="auto"/>
              <w:left w:val="single" w:sz="4" w:space="0" w:color="auto"/>
              <w:bottom w:val="single" w:sz="4" w:space="0" w:color="auto"/>
              <w:right w:val="single" w:sz="4" w:space="0" w:color="auto"/>
            </w:tcBorders>
            <w:noWrap/>
            <w:vAlign w:val="center"/>
            <w:hideMark/>
          </w:tcPr>
          <w:p w14:paraId="47F326B4" w14:textId="77777777" w:rsidR="000D7CEA" w:rsidRPr="004C6ED4" w:rsidRDefault="000D7CEA" w:rsidP="000D7CEA">
            <w:pPr>
              <w:rPr>
                <w:color w:val="000000"/>
                <w:sz w:val="21"/>
                <w:szCs w:val="21"/>
                <w:lang w:val="es-ES"/>
              </w:rPr>
            </w:pPr>
            <w:r w:rsidRPr="004C6ED4">
              <w:rPr>
                <w:color w:val="000000"/>
                <w:sz w:val="21"/>
                <w:lang w:val="es-ES"/>
              </w:rPr>
              <w:t>Espumas de XPS (ONUDI, Alemania)</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6209B4F" w14:textId="52DAC593" w:rsidR="000D7CEA" w:rsidRPr="004C6ED4" w:rsidRDefault="000D7CEA" w:rsidP="000D7CEA">
            <w:pPr>
              <w:jc w:val="right"/>
              <w:rPr>
                <w:color w:val="000000"/>
                <w:sz w:val="21"/>
                <w:szCs w:val="21"/>
                <w:lang w:val="es-ES"/>
              </w:rPr>
            </w:pPr>
            <w:r w:rsidRPr="004C6ED4">
              <w:rPr>
                <w:color w:val="000000"/>
                <w:sz w:val="21"/>
                <w:lang w:val="es-ES"/>
              </w:rPr>
              <w:noBreakHyphen/>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3BF31053" w14:textId="2F2FB3C7" w:rsidR="000D7CEA" w:rsidRPr="004C6ED4" w:rsidRDefault="000D7CEA" w:rsidP="000D7CEA">
            <w:pPr>
              <w:jc w:val="right"/>
              <w:rPr>
                <w:color w:val="000000"/>
                <w:sz w:val="21"/>
                <w:szCs w:val="21"/>
                <w:lang w:val="es-ES"/>
              </w:rPr>
            </w:pPr>
            <w:r w:rsidRPr="004C6ED4">
              <w:rPr>
                <w:color w:val="000000"/>
                <w:sz w:val="21"/>
                <w:lang w:val="es-ES"/>
              </w:rPr>
              <w:noBreakHyphen/>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6C605D5" w14:textId="1B7F0186" w:rsidR="000D7CEA" w:rsidRPr="004C6ED4" w:rsidRDefault="000D7CEA" w:rsidP="000D7CEA">
            <w:pPr>
              <w:jc w:val="right"/>
              <w:rPr>
                <w:color w:val="000000"/>
                <w:sz w:val="21"/>
                <w:szCs w:val="21"/>
                <w:lang w:val="es-ES"/>
              </w:rPr>
            </w:pPr>
            <w:r w:rsidRPr="004C6ED4">
              <w:rPr>
                <w:color w:val="000000"/>
                <w:sz w:val="21"/>
                <w:lang w:val="es-ES"/>
              </w:rPr>
              <w:noBreakHyphen/>
            </w:r>
          </w:p>
        </w:tc>
      </w:tr>
      <w:tr w:rsidR="000D7CEA" w:rsidRPr="004C6ED4" w14:paraId="5512DFDF" w14:textId="77777777">
        <w:tc>
          <w:tcPr>
            <w:tcW w:w="3595" w:type="dxa"/>
            <w:tcBorders>
              <w:top w:val="single" w:sz="4" w:space="0" w:color="auto"/>
              <w:left w:val="single" w:sz="4" w:space="0" w:color="auto"/>
              <w:bottom w:val="single" w:sz="4" w:space="0" w:color="auto"/>
              <w:right w:val="single" w:sz="4" w:space="0" w:color="auto"/>
            </w:tcBorders>
            <w:noWrap/>
            <w:vAlign w:val="center"/>
            <w:hideMark/>
          </w:tcPr>
          <w:p w14:paraId="531436CA" w14:textId="77777777" w:rsidR="000D7CEA" w:rsidRPr="004C6ED4" w:rsidRDefault="000D7CEA" w:rsidP="000D7CEA">
            <w:pPr>
              <w:rPr>
                <w:color w:val="000000"/>
                <w:sz w:val="21"/>
                <w:szCs w:val="21"/>
                <w:lang w:val="es-ES"/>
              </w:rPr>
            </w:pPr>
            <w:r w:rsidRPr="004C6ED4">
              <w:rPr>
                <w:color w:val="000000"/>
                <w:sz w:val="21"/>
                <w:lang w:val="es-ES"/>
              </w:rPr>
              <w:t>Espumas de PU (Banco Mundial)</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4986C6E3" w14:textId="6EAFCF39" w:rsidR="000D7CEA" w:rsidRPr="004C6ED4" w:rsidRDefault="000D7CEA" w:rsidP="000D7CEA">
            <w:pPr>
              <w:jc w:val="right"/>
              <w:rPr>
                <w:color w:val="000000"/>
                <w:sz w:val="21"/>
                <w:szCs w:val="21"/>
                <w:lang w:val="es-ES"/>
              </w:rPr>
            </w:pPr>
            <w:r w:rsidRPr="004C6ED4">
              <w:rPr>
                <w:color w:val="000000"/>
                <w:sz w:val="21"/>
                <w:lang w:val="es-ES"/>
              </w:rPr>
              <w:noBreakHyphen/>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288D4B2" w14:textId="77777777" w:rsidR="000D7CEA" w:rsidRPr="004C6ED4" w:rsidRDefault="000D7CEA" w:rsidP="000D7CEA">
            <w:pPr>
              <w:jc w:val="right"/>
              <w:rPr>
                <w:color w:val="000000"/>
                <w:sz w:val="21"/>
                <w:szCs w:val="21"/>
                <w:lang w:val="es-ES"/>
              </w:rPr>
            </w:pPr>
            <w:r w:rsidRPr="004C6ED4">
              <w:rPr>
                <w:color w:val="000000"/>
                <w:sz w:val="21"/>
                <w:lang w:val="es-ES"/>
              </w:rPr>
              <w:t>989</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6548F85" w14:textId="77777777" w:rsidR="000D7CEA" w:rsidRPr="004C6ED4" w:rsidRDefault="000D7CEA" w:rsidP="000D7CEA">
            <w:pPr>
              <w:jc w:val="right"/>
              <w:rPr>
                <w:color w:val="000000"/>
                <w:sz w:val="21"/>
                <w:szCs w:val="21"/>
                <w:lang w:val="es-ES"/>
              </w:rPr>
            </w:pPr>
            <w:r w:rsidRPr="004C6ED4">
              <w:rPr>
                <w:color w:val="000000"/>
                <w:sz w:val="21"/>
                <w:lang w:val="es-ES"/>
              </w:rPr>
              <w:t>989</w:t>
            </w:r>
          </w:p>
        </w:tc>
      </w:tr>
      <w:tr w:rsidR="000D7CEA" w:rsidRPr="004C6ED4" w14:paraId="521668EF" w14:textId="77777777">
        <w:tc>
          <w:tcPr>
            <w:tcW w:w="3595" w:type="dxa"/>
            <w:tcBorders>
              <w:top w:val="single" w:sz="4" w:space="0" w:color="auto"/>
              <w:left w:val="single" w:sz="4" w:space="0" w:color="auto"/>
              <w:bottom w:val="single" w:sz="4" w:space="0" w:color="auto"/>
              <w:right w:val="single" w:sz="4" w:space="0" w:color="auto"/>
            </w:tcBorders>
            <w:noWrap/>
            <w:vAlign w:val="center"/>
            <w:hideMark/>
          </w:tcPr>
          <w:p w14:paraId="50233FD5" w14:textId="77777777" w:rsidR="000D7CEA" w:rsidRPr="004C6ED4" w:rsidRDefault="000D7CEA" w:rsidP="000D7CEA">
            <w:pPr>
              <w:rPr>
                <w:color w:val="000000"/>
                <w:sz w:val="21"/>
                <w:szCs w:val="21"/>
                <w:lang w:val="es-ES"/>
              </w:rPr>
            </w:pPr>
            <w:r w:rsidRPr="004C6ED4">
              <w:rPr>
                <w:color w:val="000000"/>
                <w:sz w:val="21"/>
                <w:lang w:val="es-ES"/>
              </w:rPr>
              <w:t>ICR (PNUD)</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7354B5B4" w14:textId="1DB5CAC0" w:rsidR="000D7CEA" w:rsidRPr="004C6ED4" w:rsidRDefault="000D7CEA" w:rsidP="000D7CEA">
            <w:pPr>
              <w:jc w:val="right"/>
              <w:rPr>
                <w:color w:val="000000"/>
                <w:sz w:val="21"/>
                <w:szCs w:val="21"/>
                <w:lang w:val="es-ES"/>
              </w:rPr>
            </w:pPr>
            <w:r w:rsidRPr="004C6ED4">
              <w:rPr>
                <w:color w:val="000000"/>
                <w:sz w:val="21"/>
                <w:lang w:val="es-ES"/>
              </w:rPr>
              <w:t>29</w:t>
            </w:r>
            <w:r w:rsidR="003B193D" w:rsidRPr="004C6ED4">
              <w:rPr>
                <w:color w:val="000000"/>
                <w:sz w:val="21"/>
                <w:lang w:val="es-ES"/>
              </w:rPr>
              <w:t>.</w:t>
            </w:r>
            <w:r w:rsidRPr="004C6ED4">
              <w:rPr>
                <w:color w:val="000000"/>
                <w:sz w:val="21"/>
                <w:lang w:val="es-ES"/>
              </w:rPr>
              <w:t>110</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13CBA6BD" w14:textId="637DF4C5" w:rsidR="000D7CEA" w:rsidRPr="004C6ED4" w:rsidRDefault="000D7CEA" w:rsidP="000D7CEA">
            <w:pPr>
              <w:jc w:val="right"/>
              <w:rPr>
                <w:color w:val="000000"/>
                <w:sz w:val="21"/>
                <w:szCs w:val="21"/>
                <w:lang w:val="es-ES"/>
              </w:rPr>
            </w:pPr>
            <w:r w:rsidRPr="004C6ED4">
              <w:rPr>
                <w:color w:val="000000"/>
                <w:sz w:val="21"/>
                <w:lang w:val="es-ES"/>
              </w:rPr>
              <w:t>43</w:t>
            </w:r>
            <w:r w:rsidR="003B193D" w:rsidRPr="004C6ED4">
              <w:rPr>
                <w:color w:val="000000"/>
                <w:sz w:val="21"/>
                <w:lang w:val="es-ES"/>
              </w:rPr>
              <w:t>.</w:t>
            </w:r>
            <w:r w:rsidRPr="004C6ED4">
              <w:rPr>
                <w:color w:val="000000"/>
                <w:sz w:val="21"/>
                <w:lang w:val="es-ES"/>
              </w:rPr>
              <w:t>449</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06C86D51" w14:textId="6FF60126" w:rsidR="000D7CEA" w:rsidRPr="004C6ED4" w:rsidRDefault="000D7CEA" w:rsidP="000D7CEA">
            <w:pPr>
              <w:jc w:val="right"/>
              <w:rPr>
                <w:color w:val="000000"/>
                <w:sz w:val="21"/>
                <w:szCs w:val="21"/>
                <w:lang w:val="es-ES"/>
              </w:rPr>
            </w:pPr>
            <w:r w:rsidRPr="004C6ED4">
              <w:rPr>
                <w:color w:val="000000"/>
                <w:sz w:val="21"/>
                <w:lang w:val="es-ES"/>
              </w:rPr>
              <w:t>72</w:t>
            </w:r>
            <w:r w:rsidR="003B193D" w:rsidRPr="004C6ED4">
              <w:rPr>
                <w:color w:val="000000"/>
                <w:sz w:val="21"/>
                <w:lang w:val="es-ES"/>
              </w:rPr>
              <w:t>.</w:t>
            </w:r>
            <w:r w:rsidRPr="004C6ED4">
              <w:rPr>
                <w:color w:val="000000"/>
                <w:sz w:val="21"/>
                <w:lang w:val="es-ES"/>
              </w:rPr>
              <w:t>559</w:t>
            </w:r>
          </w:p>
        </w:tc>
      </w:tr>
      <w:tr w:rsidR="000D7CEA" w:rsidRPr="004C6ED4" w14:paraId="3F2AE390" w14:textId="77777777">
        <w:tc>
          <w:tcPr>
            <w:tcW w:w="3595" w:type="dxa"/>
            <w:tcBorders>
              <w:top w:val="single" w:sz="4" w:space="0" w:color="auto"/>
              <w:left w:val="single" w:sz="4" w:space="0" w:color="auto"/>
              <w:bottom w:val="single" w:sz="4" w:space="0" w:color="auto"/>
              <w:right w:val="single" w:sz="4" w:space="0" w:color="auto"/>
            </w:tcBorders>
            <w:vAlign w:val="center"/>
            <w:hideMark/>
          </w:tcPr>
          <w:p w14:paraId="40C46E9E" w14:textId="77777777" w:rsidR="000D7CEA" w:rsidRPr="004C6ED4" w:rsidRDefault="000D7CEA" w:rsidP="000D7CEA">
            <w:pPr>
              <w:rPr>
                <w:color w:val="000000"/>
                <w:sz w:val="21"/>
                <w:szCs w:val="21"/>
                <w:lang w:val="es-ES"/>
              </w:rPr>
            </w:pPr>
            <w:r w:rsidRPr="004C6ED4">
              <w:rPr>
                <w:color w:val="000000"/>
                <w:sz w:val="21"/>
                <w:lang w:val="es-ES"/>
              </w:rPr>
              <w:t>RAC (ONUDI) </w:t>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4AD47C6A" w14:textId="7D8F0CD0" w:rsidR="000D7CEA" w:rsidRPr="004C6ED4" w:rsidRDefault="000D7CEA" w:rsidP="000D7CEA">
            <w:pPr>
              <w:jc w:val="right"/>
              <w:rPr>
                <w:color w:val="000000"/>
                <w:sz w:val="21"/>
                <w:szCs w:val="21"/>
                <w:lang w:val="es-ES"/>
              </w:rPr>
            </w:pPr>
            <w:r w:rsidRPr="004C6ED4">
              <w:rPr>
                <w:color w:val="000000"/>
                <w:sz w:val="21"/>
                <w:lang w:val="es-ES"/>
              </w:rPr>
              <w:t>6</w:t>
            </w:r>
            <w:r w:rsidR="003B193D" w:rsidRPr="004C6ED4">
              <w:rPr>
                <w:color w:val="000000"/>
                <w:sz w:val="21"/>
                <w:lang w:val="es-ES"/>
              </w:rPr>
              <w:t>.</w:t>
            </w:r>
            <w:r w:rsidRPr="004C6ED4">
              <w:rPr>
                <w:color w:val="000000"/>
                <w:sz w:val="21"/>
                <w:lang w:val="es-ES"/>
              </w:rPr>
              <w:t>986</w:t>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54B5C041" w14:textId="2F81C7FB" w:rsidR="000D7CEA" w:rsidRPr="004C6ED4" w:rsidRDefault="000D7CEA" w:rsidP="000D7CEA">
            <w:pPr>
              <w:jc w:val="right"/>
              <w:rPr>
                <w:color w:val="000000"/>
                <w:sz w:val="21"/>
                <w:szCs w:val="21"/>
                <w:lang w:val="es-ES"/>
              </w:rPr>
            </w:pPr>
            <w:r w:rsidRPr="004C6ED4">
              <w:rPr>
                <w:color w:val="000000"/>
                <w:sz w:val="21"/>
                <w:lang w:val="es-ES"/>
              </w:rPr>
              <w:t>10</w:t>
            </w:r>
            <w:r w:rsidR="003B193D" w:rsidRPr="004C6ED4">
              <w:rPr>
                <w:color w:val="000000"/>
                <w:sz w:val="21"/>
                <w:lang w:val="es-ES"/>
              </w:rPr>
              <w:t>.</w:t>
            </w:r>
            <w:r w:rsidRPr="004C6ED4">
              <w:rPr>
                <w:color w:val="000000"/>
                <w:sz w:val="21"/>
                <w:lang w:val="es-ES"/>
              </w:rPr>
              <w:t>709</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5B9D5DF8" w14:textId="0E284583" w:rsidR="000D7CEA" w:rsidRPr="004C6ED4" w:rsidRDefault="000D7CEA" w:rsidP="000D7CEA">
            <w:pPr>
              <w:jc w:val="right"/>
              <w:rPr>
                <w:color w:val="000000"/>
                <w:sz w:val="21"/>
                <w:szCs w:val="21"/>
                <w:lang w:val="es-ES"/>
              </w:rPr>
            </w:pPr>
            <w:r w:rsidRPr="004C6ED4">
              <w:rPr>
                <w:color w:val="000000"/>
                <w:sz w:val="21"/>
                <w:lang w:val="es-ES"/>
              </w:rPr>
              <w:t>17</w:t>
            </w:r>
            <w:r w:rsidR="003B193D" w:rsidRPr="004C6ED4">
              <w:rPr>
                <w:color w:val="000000"/>
                <w:sz w:val="21"/>
                <w:lang w:val="es-ES"/>
              </w:rPr>
              <w:t>.</w:t>
            </w:r>
            <w:r w:rsidRPr="004C6ED4">
              <w:rPr>
                <w:color w:val="000000"/>
                <w:sz w:val="21"/>
                <w:lang w:val="es-ES"/>
              </w:rPr>
              <w:t>695</w:t>
            </w:r>
          </w:p>
        </w:tc>
      </w:tr>
      <w:tr w:rsidR="000D7CEA" w:rsidRPr="004C6ED4" w14:paraId="16D689E8" w14:textId="77777777">
        <w:tc>
          <w:tcPr>
            <w:tcW w:w="3595" w:type="dxa"/>
            <w:tcBorders>
              <w:top w:val="single" w:sz="4" w:space="0" w:color="auto"/>
              <w:left w:val="single" w:sz="4" w:space="0" w:color="auto"/>
              <w:bottom w:val="single" w:sz="4" w:space="0" w:color="auto"/>
              <w:right w:val="single" w:sz="4" w:space="0" w:color="auto"/>
            </w:tcBorders>
            <w:vAlign w:val="center"/>
            <w:hideMark/>
          </w:tcPr>
          <w:p w14:paraId="6B68D770" w14:textId="77777777" w:rsidR="000D7CEA" w:rsidRPr="004C6ED4" w:rsidRDefault="000D7CEA" w:rsidP="000D7CEA">
            <w:pPr>
              <w:rPr>
                <w:color w:val="000000"/>
                <w:sz w:val="21"/>
                <w:szCs w:val="21"/>
                <w:lang w:val="es-ES"/>
              </w:rPr>
            </w:pPr>
            <w:r w:rsidRPr="004C6ED4">
              <w:rPr>
                <w:color w:val="000000"/>
                <w:sz w:val="21"/>
                <w:lang w:val="es-ES"/>
              </w:rPr>
              <w:t>Disolventes (PNUD) </w:t>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301DD282" w14:textId="49B1A183" w:rsidR="000D7CEA" w:rsidRPr="004C6ED4" w:rsidRDefault="000D7CEA" w:rsidP="000D7CEA">
            <w:pPr>
              <w:jc w:val="right"/>
              <w:rPr>
                <w:color w:val="000000"/>
                <w:sz w:val="21"/>
                <w:szCs w:val="21"/>
                <w:lang w:val="es-ES"/>
              </w:rPr>
            </w:pPr>
            <w:r w:rsidRPr="004C6ED4">
              <w:rPr>
                <w:color w:val="000000"/>
                <w:sz w:val="21"/>
                <w:lang w:val="es-ES"/>
              </w:rPr>
              <w:noBreakHyphen/>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03219195" w14:textId="17CD16E6" w:rsidR="000D7CEA" w:rsidRPr="004C6ED4" w:rsidRDefault="000D7CEA" w:rsidP="000D7CEA">
            <w:pPr>
              <w:jc w:val="right"/>
              <w:rPr>
                <w:color w:val="000000"/>
                <w:sz w:val="21"/>
                <w:szCs w:val="21"/>
                <w:lang w:val="es-ES"/>
              </w:rPr>
            </w:pPr>
            <w:r w:rsidRPr="004C6ED4">
              <w:rPr>
                <w:color w:val="000000"/>
                <w:sz w:val="21"/>
                <w:lang w:val="es-ES"/>
              </w:rPr>
              <w:t>1</w:t>
            </w:r>
            <w:r w:rsidR="003B193D" w:rsidRPr="004C6ED4">
              <w:rPr>
                <w:color w:val="000000"/>
                <w:sz w:val="21"/>
                <w:lang w:val="es-ES"/>
              </w:rPr>
              <w:t>.</w:t>
            </w:r>
            <w:r w:rsidRPr="004C6ED4">
              <w:rPr>
                <w:color w:val="000000"/>
                <w:sz w:val="21"/>
                <w:lang w:val="es-ES"/>
              </w:rPr>
              <w:t>133</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39DAB821" w14:textId="023542C9" w:rsidR="000D7CEA" w:rsidRPr="004C6ED4" w:rsidRDefault="000D7CEA" w:rsidP="000D7CEA">
            <w:pPr>
              <w:jc w:val="right"/>
              <w:rPr>
                <w:color w:val="000000"/>
                <w:sz w:val="21"/>
                <w:szCs w:val="21"/>
                <w:lang w:val="es-ES"/>
              </w:rPr>
            </w:pPr>
            <w:r w:rsidRPr="004C6ED4">
              <w:rPr>
                <w:color w:val="000000"/>
                <w:sz w:val="21"/>
                <w:lang w:val="es-ES"/>
              </w:rPr>
              <w:t>1</w:t>
            </w:r>
            <w:r w:rsidR="003B193D" w:rsidRPr="004C6ED4">
              <w:rPr>
                <w:color w:val="000000"/>
                <w:sz w:val="21"/>
                <w:lang w:val="es-ES"/>
              </w:rPr>
              <w:t>.</w:t>
            </w:r>
            <w:r w:rsidRPr="004C6ED4">
              <w:rPr>
                <w:color w:val="000000"/>
                <w:sz w:val="21"/>
                <w:lang w:val="es-ES"/>
              </w:rPr>
              <w:t>133</w:t>
            </w:r>
          </w:p>
        </w:tc>
      </w:tr>
      <w:tr w:rsidR="000D7CEA" w:rsidRPr="004C6ED4" w14:paraId="692528EC" w14:textId="77777777">
        <w:tc>
          <w:tcPr>
            <w:tcW w:w="3595" w:type="dxa"/>
            <w:tcBorders>
              <w:top w:val="single" w:sz="4" w:space="0" w:color="auto"/>
              <w:left w:val="single" w:sz="4" w:space="0" w:color="auto"/>
              <w:bottom w:val="single" w:sz="4" w:space="0" w:color="auto"/>
              <w:right w:val="single" w:sz="4" w:space="0" w:color="auto"/>
            </w:tcBorders>
            <w:vAlign w:val="center"/>
            <w:hideMark/>
          </w:tcPr>
          <w:p w14:paraId="3F755170" w14:textId="77777777" w:rsidR="000D7CEA" w:rsidRPr="004C6ED4" w:rsidRDefault="000D7CEA" w:rsidP="000D7CEA">
            <w:pPr>
              <w:rPr>
                <w:color w:val="000000"/>
                <w:sz w:val="21"/>
                <w:szCs w:val="21"/>
                <w:lang w:val="es-ES"/>
              </w:rPr>
            </w:pPr>
            <w:r w:rsidRPr="004C6ED4">
              <w:rPr>
                <w:color w:val="000000"/>
                <w:sz w:val="21"/>
                <w:lang w:val="es-ES"/>
              </w:rPr>
              <w:t>Servicio y mantenimiento (PNUMA/Japón) </w:t>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12C20C75" w14:textId="6732C91F" w:rsidR="000D7CEA" w:rsidRPr="004C6ED4" w:rsidRDefault="000D7CEA" w:rsidP="000D7CEA">
            <w:pPr>
              <w:jc w:val="right"/>
              <w:rPr>
                <w:color w:val="000000"/>
                <w:sz w:val="21"/>
                <w:szCs w:val="21"/>
                <w:lang w:val="es-ES"/>
              </w:rPr>
            </w:pPr>
            <w:r w:rsidRPr="004C6ED4">
              <w:rPr>
                <w:color w:val="000000"/>
                <w:sz w:val="21"/>
                <w:lang w:val="es-ES"/>
              </w:rPr>
              <w:noBreakHyphen/>
            </w:r>
          </w:p>
        </w:tc>
        <w:tc>
          <w:tcPr>
            <w:tcW w:w="192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vAlign w:val="center"/>
            <w:hideMark/>
          </w:tcPr>
          <w:p w14:paraId="3964A505" w14:textId="1F064597" w:rsidR="000D7CEA" w:rsidRPr="004C6ED4" w:rsidRDefault="000D7CEA" w:rsidP="000D7CEA">
            <w:pPr>
              <w:jc w:val="right"/>
              <w:rPr>
                <w:color w:val="000000"/>
                <w:sz w:val="21"/>
                <w:szCs w:val="21"/>
                <w:lang w:val="es-ES"/>
              </w:rPr>
            </w:pPr>
            <w:r w:rsidRPr="004C6ED4">
              <w:rPr>
                <w:color w:val="000000"/>
                <w:sz w:val="21"/>
                <w:lang w:val="es-ES"/>
              </w:rPr>
              <w:t>7</w:t>
            </w:r>
            <w:r w:rsidR="003B193D" w:rsidRPr="004C6ED4">
              <w:rPr>
                <w:color w:val="000000"/>
                <w:sz w:val="21"/>
                <w:lang w:val="es-ES"/>
              </w:rPr>
              <w:t>.</w:t>
            </w:r>
            <w:r w:rsidRPr="004C6ED4">
              <w:rPr>
                <w:color w:val="000000"/>
                <w:sz w:val="21"/>
                <w:lang w:val="es-ES"/>
              </w:rPr>
              <w:t>107</w:t>
            </w:r>
          </w:p>
        </w:tc>
        <w:tc>
          <w:tcPr>
            <w:tcW w:w="1920"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vAlign w:val="center"/>
            <w:hideMark/>
          </w:tcPr>
          <w:p w14:paraId="651B735A" w14:textId="3140B1A4" w:rsidR="000D7CEA" w:rsidRPr="004C6ED4" w:rsidRDefault="000D7CEA" w:rsidP="000D7CEA">
            <w:pPr>
              <w:jc w:val="right"/>
              <w:rPr>
                <w:color w:val="000000"/>
                <w:sz w:val="21"/>
                <w:szCs w:val="21"/>
                <w:lang w:val="es-ES"/>
              </w:rPr>
            </w:pPr>
            <w:r w:rsidRPr="004C6ED4">
              <w:rPr>
                <w:color w:val="000000"/>
                <w:sz w:val="21"/>
                <w:lang w:val="es-ES"/>
              </w:rPr>
              <w:t>7</w:t>
            </w:r>
            <w:r w:rsidR="003B193D" w:rsidRPr="004C6ED4">
              <w:rPr>
                <w:color w:val="000000"/>
                <w:sz w:val="21"/>
                <w:lang w:val="es-ES"/>
              </w:rPr>
              <w:t>.</w:t>
            </w:r>
            <w:r w:rsidRPr="004C6ED4">
              <w:rPr>
                <w:color w:val="000000"/>
                <w:sz w:val="21"/>
                <w:lang w:val="es-ES"/>
              </w:rPr>
              <w:t>107</w:t>
            </w:r>
          </w:p>
        </w:tc>
      </w:tr>
      <w:tr w:rsidR="000D7CEA" w:rsidRPr="004C6ED4" w14:paraId="4F3EA29D" w14:textId="77777777">
        <w:tc>
          <w:tcPr>
            <w:tcW w:w="3595" w:type="dxa"/>
            <w:tcBorders>
              <w:top w:val="single" w:sz="4" w:space="0" w:color="auto"/>
              <w:left w:val="single" w:sz="4" w:space="0" w:color="auto"/>
              <w:bottom w:val="single" w:sz="4" w:space="0" w:color="auto"/>
              <w:right w:val="single" w:sz="4" w:space="0" w:color="auto"/>
            </w:tcBorders>
            <w:noWrap/>
            <w:vAlign w:val="center"/>
            <w:hideMark/>
          </w:tcPr>
          <w:p w14:paraId="519FCEC8" w14:textId="77777777" w:rsidR="000D7CEA" w:rsidRPr="004C6ED4" w:rsidRDefault="000D7CEA" w:rsidP="000D7CEA">
            <w:pPr>
              <w:rPr>
                <w:b/>
                <w:bCs/>
                <w:color w:val="000000"/>
                <w:sz w:val="21"/>
                <w:szCs w:val="21"/>
                <w:lang w:val="es-ES"/>
              </w:rPr>
            </w:pPr>
            <w:r w:rsidRPr="004C6ED4">
              <w:rPr>
                <w:b/>
                <w:color w:val="000000"/>
                <w:sz w:val="21"/>
                <w:lang w:val="es-ES"/>
              </w:rPr>
              <w:t>Total todos los sectores</w:t>
            </w:r>
          </w:p>
        </w:tc>
        <w:tc>
          <w:tcPr>
            <w:tcW w:w="19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7ACCC1D1" w14:textId="0283D63F" w:rsidR="000D7CEA" w:rsidRPr="004C6ED4" w:rsidRDefault="000D7CEA" w:rsidP="000D7CEA">
            <w:pPr>
              <w:jc w:val="right"/>
              <w:rPr>
                <w:b/>
                <w:bCs/>
                <w:color w:val="000000"/>
                <w:sz w:val="21"/>
                <w:szCs w:val="21"/>
                <w:lang w:val="es-ES"/>
              </w:rPr>
            </w:pPr>
            <w:r w:rsidRPr="004C6ED4">
              <w:rPr>
                <w:b/>
                <w:color w:val="000000"/>
                <w:sz w:val="21"/>
                <w:lang w:val="es-ES"/>
              </w:rPr>
              <w:t>36</w:t>
            </w:r>
            <w:r w:rsidR="003B193D" w:rsidRPr="004C6ED4">
              <w:rPr>
                <w:b/>
                <w:color w:val="000000"/>
                <w:sz w:val="21"/>
                <w:lang w:val="es-ES"/>
              </w:rPr>
              <w:t>.</w:t>
            </w:r>
            <w:r w:rsidRPr="004C6ED4">
              <w:rPr>
                <w:b/>
                <w:color w:val="000000"/>
                <w:sz w:val="21"/>
                <w:lang w:val="es-ES"/>
              </w:rPr>
              <w:t>095</w:t>
            </w:r>
          </w:p>
        </w:tc>
        <w:tc>
          <w:tcPr>
            <w:tcW w:w="19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1C347619" w14:textId="3440F87C" w:rsidR="000D7CEA" w:rsidRPr="004C6ED4" w:rsidRDefault="000D7CEA" w:rsidP="000D7CEA">
            <w:pPr>
              <w:jc w:val="right"/>
              <w:rPr>
                <w:b/>
                <w:bCs/>
                <w:color w:val="000000"/>
                <w:sz w:val="21"/>
                <w:szCs w:val="21"/>
                <w:lang w:val="es-ES"/>
              </w:rPr>
            </w:pPr>
            <w:r w:rsidRPr="004C6ED4">
              <w:rPr>
                <w:b/>
                <w:color w:val="000000"/>
                <w:sz w:val="21"/>
                <w:lang w:val="es-ES"/>
              </w:rPr>
              <w:t>63</w:t>
            </w:r>
            <w:r w:rsidR="003B193D" w:rsidRPr="004C6ED4">
              <w:rPr>
                <w:b/>
                <w:color w:val="000000"/>
                <w:sz w:val="21"/>
                <w:lang w:val="es-ES"/>
              </w:rPr>
              <w:t>.</w:t>
            </w:r>
            <w:r w:rsidRPr="004C6ED4">
              <w:rPr>
                <w:b/>
                <w:color w:val="000000"/>
                <w:sz w:val="21"/>
                <w:lang w:val="es-ES"/>
              </w:rPr>
              <w:t>387</w:t>
            </w:r>
          </w:p>
        </w:tc>
        <w:tc>
          <w:tcPr>
            <w:tcW w:w="19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23A36AA3" w14:textId="26B4FC61" w:rsidR="000D7CEA" w:rsidRPr="004C6ED4" w:rsidRDefault="000D7CEA" w:rsidP="000D7CEA">
            <w:pPr>
              <w:jc w:val="right"/>
              <w:rPr>
                <w:b/>
                <w:bCs/>
                <w:color w:val="000000"/>
                <w:sz w:val="21"/>
                <w:szCs w:val="21"/>
                <w:lang w:val="es-ES"/>
              </w:rPr>
            </w:pPr>
            <w:r w:rsidRPr="004C6ED4">
              <w:rPr>
                <w:b/>
                <w:color w:val="000000"/>
                <w:sz w:val="21"/>
                <w:lang w:val="es-ES"/>
              </w:rPr>
              <w:t>99</w:t>
            </w:r>
            <w:r w:rsidR="003B193D" w:rsidRPr="004C6ED4">
              <w:rPr>
                <w:b/>
                <w:color w:val="000000"/>
                <w:sz w:val="21"/>
                <w:lang w:val="es-ES"/>
              </w:rPr>
              <w:t>.</w:t>
            </w:r>
            <w:r w:rsidRPr="004C6ED4">
              <w:rPr>
                <w:b/>
                <w:color w:val="000000"/>
                <w:sz w:val="21"/>
                <w:lang w:val="es-ES"/>
              </w:rPr>
              <w:t>482</w:t>
            </w:r>
          </w:p>
        </w:tc>
      </w:tr>
    </w:tbl>
    <w:p w14:paraId="30F1521A" w14:textId="77777777" w:rsidR="000D7CEA" w:rsidRPr="004C6ED4" w:rsidRDefault="000D7CEA" w:rsidP="000D7CEA">
      <w:pPr>
        <w:rPr>
          <w:lang w:val="es-ES"/>
        </w:rPr>
      </w:pPr>
    </w:p>
    <w:p w14:paraId="34E78CF5" w14:textId="77777777" w:rsidR="000D7CEA" w:rsidRPr="004C6ED4" w:rsidRDefault="000D7CEA" w:rsidP="000D7CEA">
      <w:pPr>
        <w:pStyle w:val="Heading1"/>
        <w:shd w:val="clear" w:color="auto" w:fill="FFFFFF" w:themeFill="background1"/>
        <w:tabs>
          <w:tab w:val="left" w:pos="708"/>
        </w:tabs>
        <w:rPr>
          <w:u w:val="single"/>
          <w:lang w:val="es-ES"/>
        </w:rPr>
      </w:pPr>
      <w:r w:rsidRPr="004C6ED4">
        <w:rPr>
          <w:u w:val="single"/>
          <w:lang w:val="es-ES"/>
        </w:rPr>
        <w:t>Informes sobre la marcha de las actividades de los tramos y solicitudes de financiación</w:t>
      </w:r>
    </w:p>
    <w:p w14:paraId="321760DB" w14:textId="77777777" w:rsidR="000D7CEA" w:rsidRPr="004C6ED4" w:rsidRDefault="000D7CEA" w:rsidP="00B554E9">
      <w:pPr>
        <w:pStyle w:val="Heading1"/>
        <w:numPr>
          <w:ilvl w:val="0"/>
          <w:numId w:val="6"/>
        </w:numPr>
        <w:tabs>
          <w:tab w:val="clear" w:pos="0"/>
        </w:tabs>
        <w:rPr>
          <w:lang w:val="es-ES"/>
        </w:rPr>
      </w:pPr>
      <w:r w:rsidRPr="004C6ED4">
        <w:rPr>
          <w:lang w:val="es-ES"/>
        </w:rPr>
        <w:t xml:space="preserve">Se adjuntan a la nota de la Secretaría informes detallados e independientes sobre la marcha de las actividades de ejecución de los planes para los sectores de espumas de XPS, espumas de PU, refrigeración industrial y comercial, disolventes y servicio y mantenimiento de equipos de refrigeración, así como las solicitudes de financiación para los tramos tercero y cuarto. En cada informe se presentan un detalle de la ejecución del tramo en curso, el nivel de desembalso de fondos, un plan de ejecución para el tramo siguiente, observaciones de la Secretaría del Fondo y la recomendación. </w:t>
      </w:r>
    </w:p>
    <w:p w14:paraId="45EB80D5" w14:textId="77777777" w:rsidR="000D7CEA" w:rsidRPr="004C6ED4" w:rsidRDefault="000D7CEA" w:rsidP="00B554E9">
      <w:pPr>
        <w:pStyle w:val="Heading1"/>
        <w:numPr>
          <w:ilvl w:val="0"/>
          <w:numId w:val="6"/>
        </w:numPr>
        <w:tabs>
          <w:tab w:val="clear" w:pos="0"/>
        </w:tabs>
        <w:rPr>
          <w:lang w:val="es-ES"/>
        </w:rPr>
      </w:pPr>
      <w:r w:rsidRPr="004C6ED4">
        <w:rPr>
          <w:lang w:val="es-ES"/>
        </w:rPr>
        <w:t>La Secretaría observa que el Gobierno de China se encuentra en situación de cumplimiento</w:t>
      </w:r>
      <w:r w:rsidRPr="004C6ED4">
        <w:rPr>
          <w:rStyle w:val="FootnoteReference"/>
          <w:lang w:val="es-ES"/>
        </w:rPr>
        <w:footnoteReference w:id="11"/>
      </w:r>
      <w:r w:rsidRPr="004C6ED4">
        <w:rPr>
          <w:lang w:val="es-ES"/>
        </w:rPr>
        <w:t xml:space="preserve"> de los objetivos de consumo de HCFC establecidos para cada sector, que se han logrado progresos sustanciales y desembolsos de fondos en todos los sectores, y que se han resuelto todas las cuestiones técnicas y relacionadas con los costos. </w:t>
      </w:r>
    </w:p>
    <w:p w14:paraId="76BA4BF5" w14:textId="77777777" w:rsidR="000D7CEA" w:rsidRPr="004C6ED4" w:rsidRDefault="000D7CEA" w:rsidP="000D7CEA">
      <w:pPr>
        <w:tabs>
          <w:tab w:val="left" w:pos="8280"/>
        </w:tabs>
        <w:rPr>
          <w:b/>
          <w:lang w:val="es-ES"/>
        </w:rPr>
      </w:pPr>
      <w:r w:rsidRPr="004C6ED4">
        <w:rPr>
          <w:b/>
          <w:lang w:val="es-ES"/>
        </w:rPr>
        <w:t>Recomendación de la Secretaría</w:t>
      </w:r>
    </w:p>
    <w:p w14:paraId="6400FB60" w14:textId="77777777" w:rsidR="000D7CEA" w:rsidRPr="004C6ED4" w:rsidRDefault="000D7CEA" w:rsidP="000D7CEA">
      <w:pPr>
        <w:tabs>
          <w:tab w:val="left" w:pos="8280"/>
        </w:tabs>
        <w:rPr>
          <w:lang w:val="es-ES"/>
        </w:rPr>
      </w:pPr>
    </w:p>
    <w:p w14:paraId="14B87801" w14:textId="77777777" w:rsidR="000D7CEA" w:rsidRPr="004C6ED4" w:rsidRDefault="000D7CEA" w:rsidP="00B554E9">
      <w:pPr>
        <w:pStyle w:val="Heading1"/>
        <w:numPr>
          <w:ilvl w:val="0"/>
          <w:numId w:val="6"/>
        </w:numPr>
        <w:tabs>
          <w:tab w:val="clear" w:pos="0"/>
        </w:tabs>
        <w:rPr>
          <w:lang w:val="es-ES"/>
        </w:rPr>
      </w:pPr>
      <w:r w:rsidRPr="004C6ED4">
        <w:rPr>
          <w:lang w:val="es-ES"/>
        </w:rPr>
        <w:t>El Comité Ejecutivo tal vez desee solicitar al Tesorero que, en relación con los intereses devengados por el Gobierno de China hasta el 31 de diciembre de 2020 inclusive sobre los fondos previamente transferidos para la ejecución de los planes sectoriales de las etapas I y II del plan de gestión de la eliminación de los HCFC (PGEH), conforme a lo dispuesto en las decisiones 69/24 y 77/49 b) iii):</w:t>
      </w:r>
    </w:p>
    <w:p w14:paraId="03E087F2" w14:textId="77777777" w:rsidR="000D7CEA" w:rsidRPr="004C6ED4" w:rsidRDefault="000D7CEA" w:rsidP="00B554E9">
      <w:pPr>
        <w:pStyle w:val="Heading2"/>
        <w:widowControl/>
        <w:numPr>
          <w:ilvl w:val="1"/>
          <w:numId w:val="6"/>
        </w:numPr>
        <w:rPr>
          <w:lang w:val="es-ES"/>
        </w:rPr>
      </w:pPr>
      <w:r w:rsidRPr="004C6ED4">
        <w:rPr>
          <w:lang w:val="es-ES"/>
        </w:rPr>
        <w:lastRenderedPageBreak/>
        <w:t>Compense en las futuras transferencias al Banco Mundial el monto de 989 $EUA, que representa los intereses devengados por los fondos previamente transferidos para la ejecución del plan para el sector de espumas de poliuretano en el marco de la etapa II del PGEH;</w:t>
      </w:r>
    </w:p>
    <w:p w14:paraId="57CC10A0" w14:textId="083A0234" w:rsidR="000D7CEA" w:rsidRPr="004C6ED4" w:rsidRDefault="000D7CEA" w:rsidP="00B554E9">
      <w:pPr>
        <w:pStyle w:val="Heading2"/>
        <w:widowControl/>
        <w:numPr>
          <w:ilvl w:val="1"/>
          <w:numId w:val="6"/>
        </w:numPr>
        <w:rPr>
          <w:lang w:val="es-ES"/>
        </w:rPr>
      </w:pPr>
      <w:r w:rsidRPr="004C6ED4">
        <w:rPr>
          <w:lang w:val="es-ES"/>
        </w:rPr>
        <w:t>Compense en las futuras transferencias al PNUD el monto de 72</w:t>
      </w:r>
      <w:r w:rsidR="003B193D" w:rsidRPr="004C6ED4">
        <w:rPr>
          <w:lang w:val="es-ES"/>
        </w:rPr>
        <w:t>.</w:t>
      </w:r>
      <w:r w:rsidRPr="004C6ED4">
        <w:rPr>
          <w:lang w:val="es-ES"/>
        </w:rPr>
        <w:t>559 $EUA, que representa los intereses devengados por los fondos transferidos previamente para la ejecución del plan para el sector de refrigeración industrial y comercial en el marco de las etapas I y II del PGEH;</w:t>
      </w:r>
    </w:p>
    <w:p w14:paraId="4AA6AF6D" w14:textId="43FE378B" w:rsidR="000D7CEA" w:rsidRPr="004C6ED4" w:rsidRDefault="000D7CEA" w:rsidP="00B554E9">
      <w:pPr>
        <w:pStyle w:val="Heading2"/>
        <w:widowControl/>
        <w:numPr>
          <w:ilvl w:val="1"/>
          <w:numId w:val="6"/>
        </w:numPr>
        <w:rPr>
          <w:lang w:val="es-ES"/>
        </w:rPr>
      </w:pPr>
      <w:r w:rsidRPr="004C6ED4">
        <w:rPr>
          <w:lang w:val="es-ES"/>
        </w:rPr>
        <w:t>Compense en las futuras transferencias a la ONUDI el monto de 17</w:t>
      </w:r>
      <w:r w:rsidR="003B193D" w:rsidRPr="004C6ED4">
        <w:rPr>
          <w:lang w:val="es-ES"/>
        </w:rPr>
        <w:t>.</w:t>
      </w:r>
      <w:r w:rsidRPr="004C6ED4">
        <w:rPr>
          <w:lang w:val="es-ES"/>
        </w:rPr>
        <w:t xml:space="preserve">695 $EUA, que representa los intereses devengados por los fondos transferidos previamente para la ejecución del plan para el sector de acondicionadores de aire de habitación en el marco de las etapas I y II del PGEH; </w:t>
      </w:r>
    </w:p>
    <w:p w14:paraId="77A4D89D" w14:textId="77777777" w:rsidR="000D7CEA" w:rsidRPr="004C6ED4" w:rsidRDefault="000D7CEA" w:rsidP="00B554E9">
      <w:pPr>
        <w:pStyle w:val="Heading2"/>
        <w:widowControl/>
        <w:numPr>
          <w:ilvl w:val="1"/>
          <w:numId w:val="6"/>
        </w:numPr>
        <w:rPr>
          <w:lang w:val="es-ES"/>
        </w:rPr>
      </w:pPr>
      <w:r w:rsidRPr="004C6ED4">
        <w:rPr>
          <w:lang w:val="es-ES"/>
        </w:rPr>
        <w:t xml:space="preserve">Compense en las futuras transferencias al PNUD el monto de 1133 $EUA, que representa los intereses devengados por los fondos previamente transferidos para la ejecución del plan para el sector de disolventes el marco de la etapa II del PGEH; y </w:t>
      </w:r>
    </w:p>
    <w:p w14:paraId="0A16EE15" w14:textId="1104D26B" w:rsidR="000D7CEA" w:rsidRPr="004C6ED4" w:rsidRDefault="000D7CEA" w:rsidP="00B554E9">
      <w:pPr>
        <w:pStyle w:val="Heading2"/>
        <w:widowControl/>
        <w:numPr>
          <w:ilvl w:val="1"/>
          <w:numId w:val="6"/>
        </w:numPr>
        <w:rPr>
          <w:lang w:val="es-ES"/>
        </w:rPr>
      </w:pPr>
      <w:r w:rsidRPr="004C6ED4">
        <w:rPr>
          <w:lang w:val="es-ES"/>
        </w:rPr>
        <w:t>Compense en las futuras transferencias al PNUMA el monto de 7</w:t>
      </w:r>
      <w:r w:rsidR="003B193D" w:rsidRPr="004C6ED4">
        <w:rPr>
          <w:lang w:val="es-ES"/>
        </w:rPr>
        <w:t>.</w:t>
      </w:r>
      <w:r w:rsidRPr="004C6ED4">
        <w:rPr>
          <w:lang w:val="es-ES"/>
        </w:rPr>
        <w:t>107 $EUA, que representa los intereses devengados por los fondos previamente transferidos para la ejecución del plan para el sector de servicio y mantenimiento de equipos de refrigeración y el plan nacional de facilitación en el marco de la etapa II del PGEH.</w:t>
      </w:r>
    </w:p>
    <w:p w14:paraId="7E519D09" w14:textId="5D47B643" w:rsidR="0087455A" w:rsidRPr="004C6ED4" w:rsidRDefault="0087455A" w:rsidP="000D7CEA">
      <w:pPr>
        <w:pStyle w:val="Heading3"/>
        <w:widowControl/>
        <w:numPr>
          <w:ilvl w:val="0"/>
          <w:numId w:val="0"/>
        </w:numPr>
        <w:spacing w:after="0"/>
        <w:rPr>
          <w:lang w:val="es-ES"/>
        </w:rPr>
      </w:pPr>
    </w:p>
    <w:p w14:paraId="659CADBC" w14:textId="77777777" w:rsidR="002404D1" w:rsidRPr="004C6ED4" w:rsidRDefault="002404D1" w:rsidP="000D7CEA">
      <w:pPr>
        <w:rPr>
          <w:lang w:val="es-ES"/>
        </w:rPr>
      </w:pPr>
    </w:p>
    <w:p w14:paraId="46C20486" w14:textId="77777777" w:rsidR="002404D1" w:rsidRPr="004C6ED4" w:rsidRDefault="002404D1" w:rsidP="000D7CEA">
      <w:pPr>
        <w:rPr>
          <w:lang w:val="es-ES"/>
        </w:rPr>
        <w:sectPr w:rsidR="002404D1" w:rsidRPr="004C6ED4" w:rsidSect="00EA2BA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14:paraId="48CF4302" w14:textId="77777777" w:rsidR="001B470C" w:rsidRPr="004C6ED4" w:rsidRDefault="001B470C" w:rsidP="001B470C">
      <w:pPr>
        <w:shd w:val="clear" w:color="auto" w:fill="FFFFFF" w:themeFill="background1"/>
        <w:spacing w:after="80"/>
        <w:jc w:val="center"/>
        <w:rPr>
          <w:b/>
          <w:lang w:val="es-ES"/>
        </w:rPr>
      </w:pPr>
      <w:r w:rsidRPr="004C6ED4">
        <w:rPr>
          <w:b/>
          <w:lang w:val="es-ES"/>
        </w:rPr>
        <w:lastRenderedPageBreak/>
        <w:t>HOJA DE EVALUACIÓN DE PROYECTO – PROYECTOS PLURIANUALES</w:t>
      </w:r>
    </w:p>
    <w:p w14:paraId="524A7420" w14:textId="77777777" w:rsidR="001B470C" w:rsidRPr="004C6ED4" w:rsidRDefault="001B470C" w:rsidP="001B470C">
      <w:pPr>
        <w:shd w:val="clear" w:color="auto" w:fill="FFFFFF" w:themeFill="background1"/>
        <w:spacing w:after="80"/>
        <w:jc w:val="center"/>
        <w:rPr>
          <w:lang w:val="es-ES"/>
        </w:rPr>
      </w:pPr>
      <w:r w:rsidRPr="004C6ED4">
        <w:rPr>
          <w:b/>
          <w:lang w:val="es-ES"/>
        </w:rPr>
        <w:t>China</w:t>
      </w:r>
    </w:p>
    <w:p w14:paraId="0D55C5A5" w14:textId="77777777" w:rsidR="001B470C" w:rsidRPr="004C6ED4" w:rsidRDefault="001B470C" w:rsidP="001B470C">
      <w:pPr>
        <w:shd w:val="clear" w:color="auto" w:fill="FFFFFF" w:themeFill="background1"/>
        <w:tabs>
          <w:tab w:val="left" w:pos="7290"/>
        </w:tabs>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8"/>
        <w:gridCol w:w="2693"/>
        <w:gridCol w:w="1418"/>
        <w:gridCol w:w="1641"/>
      </w:tblGrid>
      <w:tr w:rsidR="001B470C" w:rsidRPr="004C6ED4" w14:paraId="6F3D87F1" w14:textId="77777777" w:rsidTr="00A476B8">
        <w:trPr>
          <w:trHeight w:val="240"/>
        </w:trPr>
        <w:tc>
          <w:tcPr>
            <w:tcW w:w="4248" w:type="dxa"/>
            <w:shd w:val="clear" w:color="auto" w:fill="auto"/>
          </w:tcPr>
          <w:p w14:paraId="2E8C1280" w14:textId="77777777" w:rsidR="001B470C" w:rsidRPr="004C6ED4" w:rsidRDefault="001B470C" w:rsidP="00A476B8">
            <w:pPr>
              <w:shd w:val="clear" w:color="auto" w:fill="FFFFFF" w:themeFill="background1"/>
              <w:tabs>
                <w:tab w:val="left" w:pos="7290"/>
              </w:tabs>
              <w:jc w:val="left"/>
              <w:rPr>
                <w:b/>
                <w:sz w:val="20"/>
                <w:szCs w:val="18"/>
                <w:lang w:val="es-ES"/>
              </w:rPr>
            </w:pPr>
            <w:r w:rsidRPr="004C6ED4">
              <w:rPr>
                <w:b/>
                <w:sz w:val="20"/>
                <w:szCs w:val="18"/>
                <w:lang w:val="es-ES"/>
              </w:rPr>
              <w:t>I) TÍTULO DEL PROYECTO</w:t>
            </w:r>
          </w:p>
        </w:tc>
        <w:tc>
          <w:tcPr>
            <w:tcW w:w="2693" w:type="dxa"/>
            <w:shd w:val="clear" w:color="auto" w:fill="auto"/>
          </w:tcPr>
          <w:p w14:paraId="4EAE7DE2" w14:textId="77777777" w:rsidR="001B470C" w:rsidRPr="004C6ED4" w:rsidRDefault="001B470C" w:rsidP="00A476B8">
            <w:pPr>
              <w:shd w:val="clear" w:color="auto" w:fill="FFFFFF" w:themeFill="background1"/>
              <w:tabs>
                <w:tab w:val="left" w:pos="7290"/>
              </w:tabs>
              <w:jc w:val="center"/>
              <w:rPr>
                <w:b/>
                <w:sz w:val="20"/>
                <w:szCs w:val="18"/>
                <w:lang w:val="es-ES"/>
              </w:rPr>
            </w:pPr>
            <w:r w:rsidRPr="004C6ED4">
              <w:rPr>
                <w:b/>
                <w:sz w:val="20"/>
                <w:szCs w:val="18"/>
                <w:lang w:val="es-ES"/>
              </w:rPr>
              <w:t>ORGANISMO</w:t>
            </w:r>
          </w:p>
        </w:tc>
        <w:tc>
          <w:tcPr>
            <w:tcW w:w="1418" w:type="dxa"/>
            <w:shd w:val="clear" w:color="auto" w:fill="auto"/>
          </w:tcPr>
          <w:p w14:paraId="17202896" w14:textId="77777777" w:rsidR="001B470C" w:rsidRPr="004C6ED4" w:rsidRDefault="001B470C" w:rsidP="00A476B8">
            <w:pPr>
              <w:shd w:val="clear" w:color="auto" w:fill="FFFFFF" w:themeFill="background1"/>
              <w:tabs>
                <w:tab w:val="left" w:pos="7290"/>
              </w:tabs>
              <w:jc w:val="center"/>
              <w:rPr>
                <w:b/>
                <w:sz w:val="20"/>
                <w:szCs w:val="18"/>
                <w:lang w:val="es-ES"/>
              </w:rPr>
            </w:pPr>
            <w:r w:rsidRPr="004C6ED4">
              <w:rPr>
                <w:b/>
                <w:sz w:val="20"/>
                <w:szCs w:val="18"/>
                <w:lang w:val="es-ES"/>
              </w:rPr>
              <w:t>REUNIÓN EN QUE SE APROBÓ</w:t>
            </w:r>
          </w:p>
        </w:tc>
        <w:tc>
          <w:tcPr>
            <w:tcW w:w="1641" w:type="dxa"/>
            <w:shd w:val="clear" w:color="auto" w:fill="auto"/>
          </w:tcPr>
          <w:p w14:paraId="47C1C208" w14:textId="77777777" w:rsidR="001B470C" w:rsidRPr="004C6ED4" w:rsidRDefault="001B470C" w:rsidP="00A476B8">
            <w:pPr>
              <w:shd w:val="clear" w:color="auto" w:fill="FFFFFF" w:themeFill="background1"/>
              <w:tabs>
                <w:tab w:val="left" w:pos="7290"/>
              </w:tabs>
              <w:jc w:val="center"/>
              <w:rPr>
                <w:b/>
                <w:sz w:val="20"/>
                <w:szCs w:val="18"/>
                <w:lang w:val="es-ES"/>
              </w:rPr>
            </w:pPr>
            <w:r w:rsidRPr="004C6ED4">
              <w:rPr>
                <w:b/>
                <w:sz w:val="20"/>
                <w:szCs w:val="18"/>
                <w:lang w:val="es-ES"/>
              </w:rPr>
              <w:t>MEDIDA DE CONTROL</w:t>
            </w:r>
          </w:p>
        </w:tc>
      </w:tr>
      <w:tr w:rsidR="001B470C" w:rsidRPr="004C6ED4" w14:paraId="2A14C6BD" w14:textId="77777777" w:rsidTr="00A476B8">
        <w:trPr>
          <w:trHeight w:val="240"/>
        </w:trPr>
        <w:tc>
          <w:tcPr>
            <w:tcW w:w="4248" w:type="dxa"/>
            <w:shd w:val="clear" w:color="auto" w:fill="auto"/>
            <w:vAlign w:val="center"/>
          </w:tcPr>
          <w:p w14:paraId="26951CFE" w14:textId="77777777" w:rsidR="001B470C" w:rsidRPr="004C6ED4" w:rsidRDefault="001B470C" w:rsidP="00A476B8">
            <w:pPr>
              <w:shd w:val="clear" w:color="auto" w:fill="FFFFFF" w:themeFill="background1"/>
              <w:tabs>
                <w:tab w:val="left" w:pos="7290"/>
              </w:tabs>
              <w:jc w:val="left"/>
              <w:rPr>
                <w:sz w:val="20"/>
                <w:szCs w:val="18"/>
                <w:lang w:val="es-ES"/>
              </w:rPr>
            </w:pPr>
            <w:r w:rsidRPr="004C6ED4">
              <w:rPr>
                <w:sz w:val="20"/>
                <w:szCs w:val="18"/>
                <w:lang w:val="es-ES"/>
              </w:rPr>
              <w:t>Plan de eliminación de los HCFC (etapa II), sector de espumas de poliestireno extruido</w:t>
            </w:r>
          </w:p>
        </w:tc>
        <w:tc>
          <w:tcPr>
            <w:tcW w:w="2693" w:type="dxa"/>
            <w:shd w:val="clear" w:color="auto" w:fill="auto"/>
            <w:vAlign w:val="center"/>
          </w:tcPr>
          <w:p w14:paraId="4185FA3D" w14:textId="77777777" w:rsidR="001B470C" w:rsidRPr="004C6ED4" w:rsidRDefault="001B470C" w:rsidP="00A476B8">
            <w:pPr>
              <w:shd w:val="clear" w:color="auto" w:fill="FFFFFF" w:themeFill="background1"/>
              <w:tabs>
                <w:tab w:val="left" w:pos="7290"/>
              </w:tabs>
              <w:jc w:val="left"/>
              <w:rPr>
                <w:sz w:val="20"/>
                <w:szCs w:val="18"/>
                <w:lang w:val="es-ES"/>
              </w:rPr>
            </w:pPr>
            <w:r w:rsidRPr="004C6ED4">
              <w:rPr>
                <w:sz w:val="20"/>
                <w:szCs w:val="18"/>
                <w:lang w:val="es-ES"/>
              </w:rPr>
              <w:t>Alemania y ONUDI (principal)</w:t>
            </w:r>
          </w:p>
        </w:tc>
        <w:tc>
          <w:tcPr>
            <w:tcW w:w="1418" w:type="dxa"/>
            <w:shd w:val="clear" w:color="auto" w:fill="auto"/>
            <w:vAlign w:val="center"/>
          </w:tcPr>
          <w:p w14:paraId="4BDDD851"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77ª</w:t>
            </w:r>
          </w:p>
        </w:tc>
        <w:tc>
          <w:tcPr>
            <w:tcW w:w="1641" w:type="dxa"/>
            <w:shd w:val="clear" w:color="auto" w:fill="auto"/>
            <w:vAlign w:val="center"/>
          </w:tcPr>
          <w:p w14:paraId="18C07352"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100% en 2026</w:t>
            </w:r>
          </w:p>
        </w:tc>
      </w:tr>
    </w:tbl>
    <w:p w14:paraId="7A19121B" w14:textId="77777777" w:rsidR="001B470C" w:rsidRPr="004C6ED4" w:rsidRDefault="001B470C" w:rsidP="001B470C">
      <w:pPr>
        <w:shd w:val="clear" w:color="auto" w:fill="FFFFFF" w:themeFill="background1"/>
        <w:tabs>
          <w:tab w:val="left" w:pos="7290"/>
        </w:tabs>
        <w:jc w:val="left"/>
        <w:rPr>
          <w:sz w:val="20"/>
          <w:szCs w:val="18"/>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1B470C" w:rsidRPr="004C6ED4" w14:paraId="6EAB0BA6" w14:textId="77777777" w:rsidTr="00A476B8">
        <w:trPr>
          <w:trHeight w:val="240"/>
        </w:trPr>
        <w:tc>
          <w:tcPr>
            <w:tcW w:w="4957" w:type="dxa"/>
            <w:shd w:val="clear" w:color="auto" w:fill="auto"/>
          </w:tcPr>
          <w:p w14:paraId="2ED880A8" w14:textId="77777777" w:rsidR="001B470C" w:rsidRPr="004C6ED4" w:rsidRDefault="001B470C" w:rsidP="00A476B8">
            <w:pPr>
              <w:shd w:val="clear" w:color="auto" w:fill="FFFFFF" w:themeFill="background1"/>
              <w:tabs>
                <w:tab w:val="left" w:pos="7290"/>
              </w:tabs>
              <w:rPr>
                <w:b/>
                <w:sz w:val="20"/>
                <w:szCs w:val="18"/>
                <w:lang w:val="es-ES"/>
              </w:rPr>
            </w:pPr>
            <w:r w:rsidRPr="004C6ED4">
              <w:rPr>
                <w:b/>
                <w:sz w:val="20"/>
                <w:szCs w:val="18"/>
                <w:lang w:val="es-ES"/>
              </w:rPr>
              <w:t>II) DATOS MÁS RECIENTES CON ARREGLO AL ARTÍCULO 7 (Grupo I del Anexo C)</w:t>
            </w:r>
          </w:p>
        </w:tc>
        <w:tc>
          <w:tcPr>
            <w:tcW w:w="2551" w:type="dxa"/>
            <w:shd w:val="clear" w:color="auto" w:fill="auto"/>
          </w:tcPr>
          <w:p w14:paraId="42CC87C5"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Año: 2020</w:t>
            </w:r>
          </w:p>
        </w:tc>
        <w:tc>
          <w:tcPr>
            <w:tcW w:w="2492" w:type="dxa"/>
            <w:shd w:val="clear" w:color="auto" w:fill="auto"/>
          </w:tcPr>
          <w:p w14:paraId="3B816922"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10.682,65 (toneladas PAO)</w:t>
            </w:r>
          </w:p>
        </w:tc>
      </w:tr>
    </w:tbl>
    <w:p w14:paraId="32EAD864" w14:textId="77777777" w:rsidR="001B470C" w:rsidRPr="004C6ED4" w:rsidRDefault="001B470C" w:rsidP="001B470C">
      <w:pPr>
        <w:shd w:val="clear" w:color="auto" w:fill="FFFFFF" w:themeFill="background1"/>
        <w:tabs>
          <w:tab w:val="left" w:pos="7290"/>
        </w:tabs>
        <w:rPr>
          <w:sz w:val="20"/>
          <w:szCs w:val="18"/>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3"/>
        <w:gridCol w:w="1423"/>
        <w:gridCol w:w="1424"/>
        <w:gridCol w:w="1537"/>
        <w:gridCol w:w="1418"/>
        <w:gridCol w:w="1332"/>
        <w:gridCol w:w="16"/>
        <w:gridCol w:w="1427"/>
      </w:tblGrid>
      <w:tr w:rsidR="001B470C" w:rsidRPr="004C6ED4" w14:paraId="6A356606" w14:textId="77777777" w:rsidTr="00A476B8">
        <w:trPr>
          <w:trHeight w:val="240"/>
        </w:trPr>
        <w:tc>
          <w:tcPr>
            <w:tcW w:w="8557" w:type="dxa"/>
            <w:gridSpan w:val="6"/>
            <w:shd w:val="clear" w:color="auto" w:fill="FFFFFF" w:themeFill="background1"/>
          </w:tcPr>
          <w:p w14:paraId="767C3C2E" w14:textId="77777777" w:rsidR="001B470C" w:rsidRPr="004C6ED4" w:rsidRDefault="001B470C" w:rsidP="00A476B8">
            <w:pPr>
              <w:shd w:val="clear" w:color="auto" w:fill="FFFFFF" w:themeFill="background1"/>
              <w:tabs>
                <w:tab w:val="left" w:pos="7290"/>
              </w:tabs>
              <w:rPr>
                <w:b/>
                <w:sz w:val="20"/>
                <w:szCs w:val="18"/>
                <w:lang w:val="es-ES"/>
              </w:rPr>
            </w:pPr>
            <w:r w:rsidRPr="004C6ED4">
              <w:rPr>
                <w:b/>
                <w:sz w:val="20"/>
                <w:szCs w:val="18"/>
                <w:lang w:val="es-ES"/>
              </w:rPr>
              <w:t>III) DATOS SECTORIALES DEL PROGRAMA DE PAÍS MÁS RECIENTES (toneladas PAO)</w:t>
            </w:r>
          </w:p>
        </w:tc>
        <w:tc>
          <w:tcPr>
            <w:tcW w:w="1443" w:type="dxa"/>
            <w:gridSpan w:val="2"/>
            <w:shd w:val="clear" w:color="auto" w:fill="FFFFFF" w:themeFill="background1"/>
          </w:tcPr>
          <w:p w14:paraId="171DB855" w14:textId="77777777" w:rsidR="001B470C" w:rsidRPr="004C6ED4" w:rsidRDefault="001B470C" w:rsidP="00A476B8">
            <w:pPr>
              <w:shd w:val="clear" w:color="auto" w:fill="FFFFFF" w:themeFill="background1"/>
              <w:tabs>
                <w:tab w:val="left" w:pos="7290"/>
              </w:tabs>
              <w:jc w:val="right"/>
              <w:rPr>
                <w:b/>
                <w:sz w:val="20"/>
                <w:szCs w:val="18"/>
                <w:lang w:val="es-ES"/>
              </w:rPr>
            </w:pPr>
            <w:r w:rsidRPr="004C6ED4">
              <w:rPr>
                <w:b/>
                <w:sz w:val="20"/>
                <w:szCs w:val="18"/>
                <w:lang w:val="es-ES"/>
              </w:rPr>
              <w:t>Año: 2020</w:t>
            </w:r>
          </w:p>
        </w:tc>
      </w:tr>
      <w:tr w:rsidR="001B470C" w:rsidRPr="00CB0EE1" w14:paraId="5E62AF6B" w14:textId="77777777" w:rsidTr="00A476B8">
        <w:trPr>
          <w:trHeight w:val="240"/>
        </w:trPr>
        <w:tc>
          <w:tcPr>
            <w:tcW w:w="1423" w:type="dxa"/>
            <w:shd w:val="clear" w:color="auto" w:fill="auto"/>
            <w:vAlign w:val="center"/>
          </w:tcPr>
          <w:p w14:paraId="1D97E985"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Sustancia química</w:t>
            </w:r>
          </w:p>
        </w:tc>
        <w:tc>
          <w:tcPr>
            <w:tcW w:w="1423" w:type="dxa"/>
            <w:shd w:val="clear" w:color="auto" w:fill="auto"/>
            <w:vAlign w:val="center"/>
          </w:tcPr>
          <w:p w14:paraId="67E65806"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Aerosoles</w:t>
            </w:r>
          </w:p>
        </w:tc>
        <w:tc>
          <w:tcPr>
            <w:tcW w:w="1424" w:type="dxa"/>
            <w:shd w:val="clear" w:color="auto" w:fill="auto"/>
            <w:vAlign w:val="center"/>
          </w:tcPr>
          <w:p w14:paraId="0ACBCDAD"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Espumas</w:t>
            </w:r>
          </w:p>
        </w:tc>
        <w:tc>
          <w:tcPr>
            <w:tcW w:w="2955" w:type="dxa"/>
            <w:gridSpan w:val="2"/>
            <w:shd w:val="clear" w:color="auto" w:fill="auto"/>
            <w:vAlign w:val="center"/>
          </w:tcPr>
          <w:p w14:paraId="479E241D"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Refrigeración</w:t>
            </w:r>
          </w:p>
        </w:tc>
        <w:tc>
          <w:tcPr>
            <w:tcW w:w="1332" w:type="dxa"/>
            <w:shd w:val="clear" w:color="auto" w:fill="auto"/>
            <w:vAlign w:val="center"/>
          </w:tcPr>
          <w:p w14:paraId="18DC4434"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Disolventes</w:t>
            </w:r>
          </w:p>
        </w:tc>
        <w:tc>
          <w:tcPr>
            <w:tcW w:w="1443" w:type="dxa"/>
            <w:gridSpan w:val="2"/>
            <w:shd w:val="clear" w:color="auto" w:fill="auto"/>
            <w:vAlign w:val="center"/>
          </w:tcPr>
          <w:p w14:paraId="5531464C"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Consumo total de los sectores</w:t>
            </w:r>
          </w:p>
        </w:tc>
      </w:tr>
      <w:tr w:rsidR="001B470C" w:rsidRPr="004C6ED4" w14:paraId="6CF2FC82" w14:textId="77777777" w:rsidTr="00A476B8">
        <w:trPr>
          <w:trHeight w:val="305"/>
        </w:trPr>
        <w:tc>
          <w:tcPr>
            <w:tcW w:w="4270" w:type="dxa"/>
            <w:gridSpan w:val="3"/>
            <w:shd w:val="clear" w:color="auto" w:fill="auto"/>
          </w:tcPr>
          <w:p w14:paraId="0AF08599" w14:textId="77777777" w:rsidR="001B470C" w:rsidRPr="004C6ED4" w:rsidRDefault="001B470C" w:rsidP="00A476B8">
            <w:pPr>
              <w:shd w:val="clear" w:color="auto" w:fill="FFFFFF" w:themeFill="background1"/>
              <w:tabs>
                <w:tab w:val="left" w:pos="7290"/>
              </w:tabs>
              <w:rPr>
                <w:sz w:val="20"/>
                <w:szCs w:val="18"/>
                <w:lang w:val="es-ES"/>
              </w:rPr>
            </w:pPr>
          </w:p>
        </w:tc>
        <w:tc>
          <w:tcPr>
            <w:tcW w:w="1537" w:type="dxa"/>
            <w:shd w:val="clear" w:color="auto" w:fill="auto"/>
            <w:vAlign w:val="center"/>
          </w:tcPr>
          <w:p w14:paraId="4841FD5F"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Fabricación</w:t>
            </w:r>
          </w:p>
        </w:tc>
        <w:tc>
          <w:tcPr>
            <w:tcW w:w="1418" w:type="dxa"/>
            <w:shd w:val="clear" w:color="auto" w:fill="auto"/>
            <w:vAlign w:val="center"/>
          </w:tcPr>
          <w:p w14:paraId="26A20798" w14:textId="77777777" w:rsidR="001B470C" w:rsidRPr="004C6ED4" w:rsidRDefault="001B470C" w:rsidP="00A476B8">
            <w:pPr>
              <w:shd w:val="clear" w:color="auto" w:fill="FFFFFF" w:themeFill="background1"/>
              <w:tabs>
                <w:tab w:val="left" w:pos="7290"/>
              </w:tabs>
              <w:jc w:val="center"/>
              <w:rPr>
                <w:sz w:val="20"/>
                <w:szCs w:val="18"/>
                <w:lang w:val="es-ES"/>
              </w:rPr>
            </w:pPr>
            <w:r w:rsidRPr="004C6ED4">
              <w:rPr>
                <w:sz w:val="20"/>
                <w:szCs w:val="18"/>
                <w:lang w:val="es-ES"/>
              </w:rPr>
              <w:t>Servicio y mantenimiento</w:t>
            </w:r>
          </w:p>
        </w:tc>
        <w:tc>
          <w:tcPr>
            <w:tcW w:w="2775" w:type="dxa"/>
            <w:gridSpan w:val="3"/>
            <w:shd w:val="clear" w:color="auto" w:fill="auto"/>
          </w:tcPr>
          <w:p w14:paraId="310A2324" w14:textId="77777777" w:rsidR="001B470C" w:rsidRPr="004C6ED4" w:rsidRDefault="001B470C" w:rsidP="00A476B8">
            <w:pPr>
              <w:shd w:val="clear" w:color="auto" w:fill="FFFFFF" w:themeFill="background1"/>
              <w:tabs>
                <w:tab w:val="left" w:pos="7290"/>
              </w:tabs>
              <w:rPr>
                <w:sz w:val="20"/>
                <w:szCs w:val="18"/>
                <w:lang w:val="es-ES"/>
              </w:rPr>
            </w:pPr>
          </w:p>
        </w:tc>
      </w:tr>
      <w:tr w:rsidR="001B470C" w:rsidRPr="004C6ED4" w14:paraId="3C2133BC" w14:textId="77777777" w:rsidTr="00A476B8">
        <w:trPr>
          <w:trHeight w:val="240"/>
        </w:trPr>
        <w:tc>
          <w:tcPr>
            <w:tcW w:w="1423" w:type="dxa"/>
            <w:shd w:val="clear" w:color="auto" w:fill="auto"/>
          </w:tcPr>
          <w:p w14:paraId="40CDFEAA"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HCFC-22</w:t>
            </w:r>
          </w:p>
        </w:tc>
        <w:tc>
          <w:tcPr>
            <w:tcW w:w="1423" w:type="dxa"/>
            <w:shd w:val="clear" w:color="auto" w:fill="auto"/>
          </w:tcPr>
          <w:p w14:paraId="39AF87EA"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4" w:type="dxa"/>
            <w:shd w:val="clear" w:color="auto" w:fill="auto"/>
          </w:tcPr>
          <w:p w14:paraId="1DFDF2C7"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1.265,00</w:t>
            </w:r>
          </w:p>
        </w:tc>
        <w:tc>
          <w:tcPr>
            <w:tcW w:w="1537" w:type="dxa"/>
            <w:shd w:val="clear" w:color="auto" w:fill="auto"/>
          </w:tcPr>
          <w:p w14:paraId="32577CCF"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3.135,00</w:t>
            </w:r>
          </w:p>
        </w:tc>
        <w:tc>
          <w:tcPr>
            <w:tcW w:w="1418" w:type="dxa"/>
            <w:shd w:val="clear" w:color="auto" w:fill="auto"/>
          </w:tcPr>
          <w:p w14:paraId="615BD3BC"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2.939,77</w:t>
            </w:r>
          </w:p>
        </w:tc>
        <w:tc>
          <w:tcPr>
            <w:tcW w:w="1348" w:type="dxa"/>
            <w:gridSpan w:val="2"/>
            <w:shd w:val="clear" w:color="auto" w:fill="auto"/>
          </w:tcPr>
          <w:p w14:paraId="1AD6B887"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7" w:type="dxa"/>
            <w:shd w:val="clear" w:color="auto" w:fill="auto"/>
          </w:tcPr>
          <w:p w14:paraId="3A71D5BB"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7.339,77</w:t>
            </w:r>
          </w:p>
        </w:tc>
      </w:tr>
      <w:tr w:rsidR="001B470C" w:rsidRPr="004C6ED4" w14:paraId="3D4D6020" w14:textId="77777777" w:rsidTr="00A476B8">
        <w:trPr>
          <w:trHeight w:val="240"/>
        </w:trPr>
        <w:tc>
          <w:tcPr>
            <w:tcW w:w="1423" w:type="dxa"/>
            <w:shd w:val="clear" w:color="auto" w:fill="auto"/>
          </w:tcPr>
          <w:p w14:paraId="60CA941A"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HCFC-123</w:t>
            </w:r>
          </w:p>
        </w:tc>
        <w:tc>
          <w:tcPr>
            <w:tcW w:w="1423" w:type="dxa"/>
            <w:shd w:val="clear" w:color="auto" w:fill="auto"/>
          </w:tcPr>
          <w:p w14:paraId="56A09D5C"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4" w:type="dxa"/>
            <w:shd w:val="clear" w:color="auto" w:fill="auto"/>
          </w:tcPr>
          <w:p w14:paraId="6AC1AC2F"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537" w:type="dxa"/>
            <w:shd w:val="clear" w:color="auto" w:fill="auto"/>
          </w:tcPr>
          <w:p w14:paraId="22F77825"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10,20</w:t>
            </w:r>
          </w:p>
        </w:tc>
        <w:tc>
          <w:tcPr>
            <w:tcW w:w="1418" w:type="dxa"/>
            <w:shd w:val="clear" w:color="auto" w:fill="auto"/>
          </w:tcPr>
          <w:p w14:paraId="0AC8DA98"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7,16</w:t>
            </w:r>
          </w:p>
        </w:tc>
        <w:tc>
          <w:tcPr>
            <w:tcW w:w="1348" w:type="dxa"/>
            <w:gridSpan w:val="2"/>
            <w:shd w:val="clear" w:color="auto" w:fill="auto"/>
          </w:tcPr>
          <w:p w14:paraId="5676A0B4"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7" w:type="dxa"/>
            <w:shd w:val="clear" w:color="auto" w:fill="auto"/>
          </w:tcPr>
          <w:p w14:paraId="20000F08"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17,36</w:t>
            </w:r>
          </w:p>
        </w:tc>
      </w:tr>
      <w:tr w:rsidR="001B470C" w:rsidRPr="004C6ED4" w14:paraId="4E173A9A" w14:textId="77777777" w:rsidTr="00A476B8">
        <w:trPr>
          <w:trHeight w:val="240"/>
        </w:trPr>
        <w:tc>
          <w:tcPr>
            <w:tcW w:w="1423" w:type="dxa"/>
            <w:shd w:val="clear" w:color="auto" w:fill="auto"/>
          </w:tcPr>
          <w:p w14:paraId="5C6D8AA2"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HCFC-124</w:t>
            </w:r>
          </w:p>
        </w:tc>
        <w:tc>
          <w:tcPr>
            <w:tcW w:w="1423" w:type="dxa"/>
            <w:shd w:val="clear" w:color="auto" w:fill="auto"/>
          </w:tcPr>
          <w:p w14:paraId="716C4EFA"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4" w:type="dxa"/>
            <w:shd w:val="clear" w:color="auto" w:fill="auto"/>
          </w:tcPr>
          <w:p w14:paraId="631EBCC3"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537" w:type="dxa"/>
            <w:shd w:val="clear" w:color="auto" w:fill="auto"/>
          </w:tcPr>
          <w:p w14:paraId="2D3C6D11"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18" w:type="dxa"/>
            <w:shd w:val="clear" w:color="auto" w:fill="auto"/>
          </w:tcPr>
          <w:p w14:paraId="0230F20E"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-0,51</w:t>
            </w:r>
          </w:p>
        </w:tc>
        <w:tc>
          <w:tcPr>
            <w:tcW w:w="1348" w:type="dxa"/>
            <w:gridSpan w:val="2"/>
            <w:shd w:val="clear" w:color="auto" w:fill="auto"/>
          </w:tcPr>
          <w:p w14:paraId="2AC2C480"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7" w:type="dxa"/>
            <w:shd w:val="clear" w:color="auto" w:fill="auto"/>
          </w:tcPr>
          <w:p w14:paraId="0CF92BEF"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-0,51</w:t>
            </w:r>
          </w:p>
        </w:tc>
      </w:tr>
      <w:tr w:rsidR="001B470C" w:rsidRPr="004C6ED4" w14:paraId="42011AFA" w14:textId="77777777" w:rsidTr="00A476B8">
        <w:trPr>
          <w:trHeight w:val="240"/>
        </w:trPr>
        <w:tc>
          <w:tcPr>
            <w:tcW w:w="1423" w:type="dxa"/>
            <w:shd w:val="clear" w:color="auto" w:fill="auto"/>
          </w:tcPr>
          <w:p w14:paraId="6C300A6C"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HCFC-141b</w:t>
            </w:r>
          </w:p>
        </w:tc>
        <w:tc>
          <w:tcPr>
            <w:tcW w:w="1423" w:type="dxa"/>
            <w:shd w:val="clear" w:color="auto" w:fill="auto"/>
          </w:tcPr>
          <w:p w14:paraId="0A0CC155"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4" w:type="dxa"/>
            <w:shd w:val="clear" w:color="auto" w:fill="auto"/>
          </w:tcPr>
          <w:p w14:paraId="2661832B"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2.879,41</w:t>
            </w:r>
          </w:p>
        </w:tc>
        <w:tc>
          <w:tcPr>
            <w:tcW w:w="1537" w:type="dxa"/>
            <w:shd w:val="clear" w:color="auto" w:fill="auto"/>
          </w:tcPr>
          <w:p w14:paraId="05F1BF53"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18" w:type="dxa"/>
            <w:shd w:val="clear" w:color="auto" w:fill="auto"/>
          </w:tcPr>
          <w:p w14:paraId="26457732"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0,00</w:t>
            </w:r>
          </w:p>
        </w:tc>
        <w:tc>
          <w:tcPr>
            <w:tcW w:w="1348" w:type="dxa"/>
            <w:gridSpan w:val="2"/>
            <w:shd w:val="clear" w:color="auto" w:fill="auto"/>
          </w:tcPr>
          <w:p w14:paraId="51FA7ACD"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308,00</w:t>
            </w:r>
          </w:p>
        </w:tc>
        <w:tc>
          <w:tcPr>
            <w:tcW w:w="1427" w:type="dxa"/>
            <w:shd w:val="clear" w:color="auto" w:fill="auto"/>
          </w:tcPr>
          <w:p w14:paraId="1145E8D0"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3.187,41</w:t>
            </w:r>
          </w:p>
        </w:tc>
      </w:tr>
      <w:tr w:rsidR="001B470C" w:rsidRPr="004C6ED4" w14:paraId="666313A1" w14:textId="77777777" w:rsidTr="00A476B8">
        <w:trPr>
          <w:trHeight w:val="240"/>
        </w:trPr>
        <w:tc>
          <w:tcPr>
            <w:tcW w:w="1423" w:type="dxa"/>
            <w:shd w:val="clear" w:color="auto" w:fill="auto"/>
          </w:tcPr>
          <w:p w14:paraId="3F74B120"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HCFC-142b</w:t>
            </w:r>
          </w:p>
        </w:tc>
        <w:tc>
          <w:tcPr>
            <w:tcW w:w="1423" w:type="dxa"/>
            <w:shd w:val="clear" w:color="auto" w:fill="auto"/>
          </w:tcPr>
          <w:p w14:paraId="7ABBFD53"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4" w:type="dxa"/>
            <w:shd w:val="clear" w:color="auto" w:fill="auto"/>
          </w:tcPr>
          <w:p w14:paraId="18F25E27"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97,50</w:t>
            </w:r>
          </w:p>
        </w:tc>
        <w:tc>
          <w:tcPr>
            <w:tcW w:w="1537" w:type="dxa"/>
            <w:shd w:val="clear" w:color="auto" w:fill="auto"/>
          </w:tcPr>
          <w:p w14:paraId="2512C188"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4,23</w:t>
            </w:r>
          </w:p>
        </w:tc>
        <w:tc>
          <w:tcPr>
            <w:tcW w:w="1418" w:type="dxa"/>
            <w:shd w:val="clear" w:color="auto" w:fill="auto"/>
          </w:tcPr>
          <w:p w14:paraId="5B973D32"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37,98</w:t>
            </w:r>
          </w:p>
        </w:tc>
        <w:tc>
          <w:tcPr>
            <w:tcW w:w="1348" w:type="dxa"/>
            <w:gridSpan w:val="2"/>
            <w:shd w:val="clear" w:color="auto" w:fill="auto"/>
          </w:tcPr>
          <w:p w14:paraId="5413893F" w14:textId="77777777" w:rsidR="001B470C" w:rsidRPr="004C6ED4" w:rsidRDefault="001B470C" w:rsidP="00A476B8">
            <w:pPr>
              <w:shd w:val="clear" w:color="auto" w:fill="FFFFFF" w:themeFill="background1"/>
              <w:tabs>
                <w:tab w:val="left" w:pos="7290"/>
              </w:tabs>
              <w:jc w:val="right"/>
              <w:rPr>
                <w:sz w:val="20"/>
                <w:szCs w:val="18"/>
                <w:lang w:val="es-ES"/>
              </w:rPr>
            </w:pPr>
          </w:p>
        </w:tc>
        <w:tc>
          <w:tcPr>
            <w:tcW w:w="1427" w:type="dxa"/>
            <w:shd w:val="clear" w:color="auto" w:fill="auto"/>
          </w:tcPr>
          <w:p w14:paraId="0C8506D0"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139,71</w:t>
            </w:r>
          </w:p>
        </w:tc>
      </w:tr>
    </w:tbl>
    <w:p w14:paraId="01F4FEEE" w14:textId="77777777" w:rsidR="001B470C" w:rsidRPr="004C6ED4" w:rsidRDefault="001B470C" w:rsidP="001B470C">
      <w:pPr>
        <w:shd w:val="clear" w:color="auto" w:fill="FFFFFF" w:themeFill="background1"/>
        <w:tabs>
          <w:tab w:val="left" w:pos="7290"/>
        </w:tabs>
        <w:rPr>
          <w:sz w:val="20"/>
          <w:szCs w:val="18"/>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91"/>
        <w:gridCol w:w="1715"/>
        <w:gridCol w:w="4394"/>
        <w:gridCol w:w="1500"/>
      </w:tblGrid>
      <w:tr w:rsidR="001B470C" w:rsidRPr="00CB0EE1" w14:paraId="11C5DEA5" w14:textId="77777777" w:rsidTr="00A476B8">
        <w:trPr>
          <w:trHeight w:val="240"/>
        </w:trPr>
        <w:tc>
          <w:tcPr>
            <w:tcW w:w="0" w:type="auto"/>
            <w:gridSpan w:val="4"/>
            <w:shd w:val="clear" w:color="auto" w:fill="auto"/>
          </w:tcPr>
          <w:p w14:paraId="2EE4921B" w14:textId="77777777" w:rsidR="001B470C" w:rsidRPr="004C6ED4" w:rsidRDefault="001B470C" w:rsidP="00A476B8">
            <w:pPr>
              <w:shd w:val="clear" w:color="auto" w:fill="FFFFFF" w:themeFill="background1"/>
              <w:tabs>
                <w:tab w:val="left" w:pos="7290"/>
              </w:tabs>
              <w:rPr>
                <w:b/>
                <w:sz w:val="20"/>
                <w:szCs w:val="18"/>
                <w:lang w:val="es-ES"/>
              </w:rPr>
            </w:pPr>
            <w:r w:rsidRPr="004C6ED4">
              <w:rPr>
                <w:b/>
                <w:sz w:val="20"/>
                <w:szCs w:val="18"/>
                <w:lang w:val="es-ES"/>
              </w:rPr>
              <w:t>IV) DATOS SOBRE EL CONSUMO (toneladas PAO)</w:t>
            </w:r>
          </w:p>
        </w:tc>
      </w:tr>
      <w:tr w:rsidR="001B470C" w:rsidRPr="004C6ED4" w14:paraId="64E81618" w14:textId="77777777" w:rsidTr="00A476B8">
        <w:trPr>
          <w:trHeight w:val="240"/>
        </w:trPr>
        <w:tc>
          <w:tcPr>
            <w:tcW w:w="0" w:type="auto"/>
            <w:shd w:val="clear" w:color="auto" w:fill="auto"/>
          </w:tcPr>
          <w:p w14:paraId="6EFB1955"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Nivel básico en 2009 - 2010:</w:t>
            </w:r>
          </w:p>
        </w:tc>
        <w:tc>
          <w:tcPr>
            <w:tcW w:w="1715" w:type="dxa"/>
            <w:shd w:val="clear" w:color="auto" w:fill="auto"/>
          </w:tcPr>
          <w:p w14:paraId="3207D754"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19.269,00</w:t>
            </w:r>
          </w:p>
        </w:tc>
        <w:tc>
          <w:tcPr>
            <w:tcW w:w="4394" w:type="dxa"/>
            <w:shd w:val="clear" w:color="auto" w:fill="auto"/>
          </w:tcPr>
          <w:p w14:paraId="71DC7852"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Punto de partida para las reducciones acumuladas sostenidas:</w:t>
            </w:r>
          </w:p>
        </w:tc>
        <w:tc>
          <w:tcPr>
            <w:tcW w:w="1500" w:type="dxa"/>
            <w:shd w:val="clear" w:color="auto" w:fill="auto"/>
          </w:tcPr>
          <w:p w14:paraId="3200D495"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18.865,44</w:t>
            </w:r>
          </w:p>
        </w:tc>
      </w:tr>
      <w:tr w:rsidR="001B470C" w:rsidRPr="00CB0EE1" w14:paraId="5EBE0144" w14:textId="77777777" w:rsidTr="00A476B8">
        <w:trPr>
          <w:trHeight w:val="240"/>
        </w:trPr>
        <w:tc>
          <w:tcPr>
            <w:tcW w:w="0" w:type="auto"/>
            <w:gridSpan w:val="4"/>
            <w:shd w:val="clear" w:color="auto" w:fill="auto"/>
          </w:tcPr>
          <w:p w14:paraId="36A478E0" w14:textId="77777777" w:rsidR="001B470C" w:rsidRPr="004C6ED4" w:rsidRDefault="001B470C" w:rsidP="00A476B8">
            <w:pPr>
              <w:shd w:val="clear" w:color="auto" w:fill="FFFFFF" w:themeFill="background1"/>
              <w:tabs>
                <w:tab w:val="left" w:pos="7290"/>
              </w:tabs>
              <w:rPr>
                <w:b/>
                <w:sz w:val="20"/>
                <w:szCs w:val="18"/>
                <w:lang w:val="es-ES"/>
              </w:rPr>
            </w:pPr>
            <w:r w:rsidRPr="004C6ED4">
              <w:rPr>
                <w:b/>
                <w:sz w:val="20"/>
                <w:szCs w:val="18"/>
                <w:lang w:val="es-ES"/>
              </w:rPr>
              <w:t>CONSUMO ADMISIBLE PARA LA FINANCIACIÓN (toneladas PAO)</w:t>
            </w:r>
          </w:p>
        </w:tc>
      </w:tr>
      <w:tr w:rsidR="001B470C" w:rsidRPr="004C6ED4" w14:paraId="69A0875A" w14:textId="77777777" w:rsidTr="00A476B8">
        <w:trPr>
          <w:trHeight w:val="240"/>
        </w:trPr>
        <w:tc>
          <w:tcPr>
            <w:tcW w:w="0" w:type="auto"/>
            <w:shd w:val="clear" w:color="auto" w:fill="auto"/>
          </w:tcPr>
          <w:p w14:paraId="3A436A04"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Ya aprobado:</w:t>
            </w:r>
          </w:p>
        </w:tc>
        <w:tc>
          <w:tcPr>
            <w:tcW w:w="1715" w:type="dxa"/>
            <w:shd w:val="clear" w:color="auto" w:fill="auto"/>
          </w:tcPr>
          <w:p w14:paraId="4746ECE6"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12.161,02</w:t>
            </w:r>
          </w:p>
        </w:tc>
        <w:tc>
          <w:tcPr>
            <w:tcW w:w="4394" w:type="dxa"/>
            <w:shd w:val="clear" w:color="auto" w:fill="auto"/>
          </w:tcPr>
          <w:p w14:paraId="06FB1E68" w14:textId="77777777" w:rsidR="001B470C" w:rsidRPr="004C6ED4" w:rsidRDefault="001B470C" w:rsidP="00A476B8">
            <w:pPr>
              <w:shd w:val="clear" w:color="auto" w:fill="FFFFFF" w:themeFill="background1"/>
              <w:tabs>
                <w:tab w:val="left" w:pos="7290"/>
              </w:tabs>
              <w:rPr>
                <w:sz w:val="20"/>
                <w:szCs w:val="18"/>
                <w:lang w:val="es-ES"/>
              </w:rPr>
            </w:pPr>
            <w:r w:rsidRPr="004C6ED4">
              <w:rPr>
                <w:sz w:val="20"/>
                <w:szCs w:val="18"/>
                <w:lang w:val="es-ES"/>
              </w:rPr>
              <w:t>Restante:</w:t>
            </w:r>
          </w:p>
        </w:tc>
        <w:tc>
          <w:tcPr>
            <w:tcW w:w="1500" w:type="dxa"/>
            <w:shd w:val="clear" w:color="auto" w:fill="auto"/>
          </w:tcPr>
          <w:p w14:paraId="6ACA3001" w14:textId="77777777" w:rsidR="001B470C" w:rsidRPr="004C6ED4" w:rsidRDefault="001B470C" w:rsidP="00A476B8">
            <w:pPr>
              <w:shd w:val="clear" w:color="auto" w:fill="FFFFFF" w:themeFill="background1"/>
              <w:tabs>
                <w:tab w:val="left" w:pos="7290"/>
              </w:tabs>
              <w:jc w:val="right"/>
              <w:rPr>
                <w:sz w:val="20"/>
                <w:szCs w:val="18"/>
                <w:lang w:val="es-ES"/>
              </w:rPr>
            </w:pPr>
            <w:r w:rsidRPr="004C6ED4">
              <w:rPr>
                <w:sz w:val="20"/>
                <w:szCs w:val="18"/>
                <w:lang w:val="es-ES"/>
              </w:rPr>
              <w:t>6.704,42</w:t>
            </w:r>
          </w:p>
        </w:tc>
      </w:tr>
    </w:tbl>
    <w:p w14:paraId="4E75849A" w14:textId="77777777" w:rsidR="001B470C" w:rsidRPr="004C6ED4" w:rsidRDefault="001B470C" w:rsidP="001B470C">
      <w:pPr>
        <w:shd w:val="clear" w:color="auto" w:fill="FFFFFF" w:themeFill="background1"/>
        <w:tabs>
          <w:tab w:val="left" w:pos="7290"/>
        </w:tabs>
        <w:rPr>
          <w:sz w:val="20"/>
          <w:szCs w:val="18"/>
          <w:lang w:val="es-ES"/>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1B470C" w:rsidRPr="004C6ED4" w14:paraId="0EA526EA" w14:textId="77777777" w:rsidTr="00A476B8">
        <w:trPr>
          <w:trHeight w:val="158"/>
        </w:trPr>
        <w:tc>
          <w:tcPr>
            <w:tcW w:w="4106" w:type="dxa"/>
            <w:gridSpan w:val="2"/>
            <w:shd w:val="clear" w:color="auto" w:fill="auto"/>
          </w:tcPr>
          <w:p w14:paraId="0D6CD9EC" w14:textId="77777777" w:rsidR="001B470C" w:rsidRPr="004C6ED4" w:rsidRDefault="001B470C" w:rsidP="00A476B8">
            <w:pPr>
              <w:tabs>
                <w:tab w:val="left" w:pos="7290"/>
              </w:tabs>
              <w:rPr>
                <w:b/>
                <w:sz w:val="20"/>
                <w:szCs w:val="18"/>
                <w:lang w:val="es-ES"/>
              </w:rPr>
            </w:pPr>
            <w:r w:rsidRPr="004C6ED4">
              <w:rPr>
                <w:b/>
                <w:sz w:val="20"/>
                <w:szCs w:val="18"/>
                <w:lang w:val="es-ES"/>
              </w:rPr>
              <w:t>V) PLAN ADMINISTRATIVO</w:t>
            </w:r>
          </w:p>
        </w:tc>
        <w:tc>
          <w:tcPr>
            <w:tcW w:w="1473" w:type="dxa"/>
            <w:shd w:val="clear" w:color="auto" w:fill="auto"/>
          </w:tcPr>
          <w:p w14:paraId="23F0DB46" w14:textId="77777777" w:rsidR="001B470C" w:rsidRPr="004C6ED4" w:rsidRDefault="001B470C" w:rsidP="00A476B8">
            <w:pPr>
              <w:tabs>
                <w:tab w:val="left" w:pos="7290"/>
              </w:tabs>
              <w:jc w:val="center"/>
              <w:rPr>
                <w:b/>
                <w:sz w:val="20"/>
                <w:szCs w:val="18"/>
                <w:lang w:val="es-ES"/>
              </w:rPr>
            </w:pPr>
            <w:r w:rsidRPr="004C6ED4">
              <w:rPr>
                <w:b/>
                <w:sz w:val="20"/>
                <w:szCs w:val="18"/>
                <w:lang w:val="es-ES"/>
              </w:rPr>
              <w:t>2021</w:t>
            </w:r>
          </w:p>
        </w:tc>
        <w:tc>
          <w:tcPr>
            <w:tcW w:w="1474" w:type="dxa"/>
          </w:tcPr>
          <w:p w14:paraId="6A18CA2B" w14:textId="77777777" w:rsidR="001B470C" w:rsidRPr="004C6ED4" w:rsidRDefault="001B470C" w:rsidP="00A476B8">
            <w:pPr>
              <w:tabs>
                <w:tab w:val="left" w:pos="7290"/>
              </w:tabs>
              <w:jc w:val="center"/>
              <w:rPr>
                <w:b/>
                <w:sz w:val="20"/>
                <w:szCs w:val="18"/>
                <w:lang w:val="es-ES"/>
              </w:rPr>
            </w:pPr>
            <w:r w:rsidRPr="004C6ED4">
              <w:rPr>
                <w:b/>
                <w:sz w:val="20"/>
                <w:szCs w:val="18"/>
                <w:lang w:val="es-ES"/>
              </w:rPr>
              <w:t>2022</w:t>
            </w:r>
          </w:p>
        </w:tc>
        <w:tc>
          <w:tcPr>
            <w:tcW w:w="1474" w:type="dxa"/>
          </w:tcPr>
          <w:p w14:paraId="5410C73C" w14:textId="77777777" w:rsidR="001B470C" w:rsidRPr="004C6ED4" w:rsidRDefault="001B470C" w:rsidP="00A476B8">
            <w:pPr>
              <w:tabs>
                <w:tab w:val="left" w:pos="7290"/>
              </w:tabs>
              <w:jc w:val="center"/>
              <w:rPr>
                <w:b/>
                <w:sz w:val="20"/>
                <w:szCs w:val="18"/>
                <w:lang w:val="es-ES"/>
              </w:rPr>
            </w:pPr>
            <w:r w:rsidRPr="004C6ED4">
              <w:rPr>
                <w:b/>
                <w:sz w:val="20"/>
                <w:szCs w:val="18"/>
                <w:lang w:val="es-ES"/>
              </w:rPr>
              <w:t>2023</w:t>
            </w:r>
          </w:p>
        </w:tc>
        <w:tc>
          <w:tcPr>
            <w:tcW w:w="1474" w:type="dxa"/>
          </w:tcPr>
          <w:p w14:paraId="22B82D0E" w14:textId="77777777" w:rsidR="001B470C" w:rsidRPr="004C6ED4" w:rsidRDefault="001B470C" w:rsidP="00A476B8">
            <w:pPr>
              <w:tabs>
                <w:tab w:val="left" w:pos="7290"/>
              </w:tabs>
              <w:jc w:val="center"/>
              <w:rPr>
                <w:b/>
                <w:sz w:val="20"/>
                <w:szCs w:val="18"/>
                <w:lang w:val="es-ES"/>
              </w:rPr>
            </w:pPr>
            <w:r w:rsidRPr="004C6ED4">
              <w:rPr>
                <w:b/>
                <w:sz w:val="20"/>
                <w:szCs w:val="18"/>
                <w:lang w:val="es-ES"/>
              </w:rPr>
              <w:t>Total</w:t>
            </w:r>
          </w:p>
        </w:tc>
      </w:tr>
      <w:tr w:rsidR="001B470C" w:rsidRPr="004C6ED4" w14:paraId="29D19213" w14:textId="77777777" w:rsidTr="00A476B8">
        <w:trPr>
          <w:trHeight w:val="152"/>
        </w:trPr>
        <w:tc>
          <w:tcPr>
            <w:tcW w:w="1271" w:type="dxa"/>
            <w:vMerge w:val="restart"/>
            <w:shd w:val="clear" w:color="auto" w:fill="auto"/>
            <w:vAlign w:val="center"/>
          </w:tcPr>
          <w:p w14:paraId="70D294A7" w14:textId="77777777" w:rsidR="001B470C" w:rsidRPr="004C6ED4" w:rsidRDefault="001B470C" w:rsidP="00A476B8">
            <w:pPr>
              <w:tabs>
                <w:tab w:val="left" w:pos="7290"/>
              </w:tabs>
              <w:jc w:val="left"/>
              <w:rPr>
                <w:sz w:val="20"/>
                <w:szCs w:val="18"/>
                <w:lang w:val="es-ES"/>
              </w:rPr>
            </w:pPr>
            <w:r w:rsidRPr="004C6ED4">
              <w:rPr>
                <w:sz w:val="20"/>
                <w:szCs w:val="18"/>
                <w:lang w:val="es-ES"/>
              </w:rPr>
              <w:t>ONUDI</w:t>
            </w:r>
          </w:p>
        </w:tc>
        <w:tc>
          <w:tcPr>
            <w:tcW w:w="2835" w:type="dxa"/>
            <w:shd w:val="clear" w:color="auto" w:fill="auto"/>
          </w:tcPr>
          <w:p w14:paraId="599DCCF8" w14:textId="77777777" w:rsidR="001B470C" w:rsidRPr="004C6ED4" w:rsidRDefault="001B470C" w:rsidP="00A476B8">
            <w:pPr>
              <w:tabs>
                <w:tab w:val="left" w:pos="7290"/>
              </w:tabs>
              <w:rPr>
                <w:sz w:val="20"/>
                <w:szCs w:val="18"/>
                <w:lang w:val="es-ES"/>
              </w:rPr>
            </w:pPr>
            <w:r w:rsidRPr="004C6ED4">
              <w:rPr>
                <w:sz w:val="20"/>
                <w:szCs w:val="18"/>
                <w:lang w:val="es-ES"/>
              </w:rPr>
              <w:t>Eliminación de SAO (toneladas PAO)</w:t>
            </w:r>
          </w:p>
        </w:tc>
        <w:tc>
          <w:tcPr>
            <w:tcW w:w="1473" w:type="dxa"/>
            <w:shd w:val="clear" w:color="auto" w:fill="auto"/>
            <w:vAlign w:val="center"/>
          </w:tcPr>
          <w:p w14:paraId="15CD1B24" w14:textId="77777777" w:rsidR="001B470C" w:rsidRPr="004C6ED4" w:rsidRDefault="001B470C" w:rsidP="00A476B8">
            <w:pPr>
              <w:tabs>
                <w:tab w:val="left" w:pos="7290"/>
              </w:tabs>
              <w:jc w:val="right"/>
              <w:rPr>
                <w:sz w:val="20"/>
                <w:szCs w:val="18"/>
                <w:lang w:val="es-ES"/>
              </w:rPr>
            </w:pPr>
            <w:r w:rsidRPr="004C6ED4">
              <w:rPr>
                <w:sz w:val="20"/>
                <w:szCs w:val="18"/>
                <w:lang w:val="es-ES"/>
              </w:rPr>
              <w:t>223,82</w:t>
            </w:r>
          </w:p>
        </w:tc>
        <w:tc>
          <w:tcPr>
            <w:tcW w:w="1474" w:type="dxa"/>
          </w:tcPr>
          <w:p w14:paraId="7896EDC5" w14:textId="77777777" w:rsidR="001B470C" w:rsidRPr="004C6ED4" w:rsidRDefault="001B470C" w:rsidP="00A476B8">
            <w:pPr>
              <w:tabs>
                <w:tab w:val="left" w:pos="7290"/>
              </w:tabs>
              <w:jc w:val="right"/>
              <w:rPr>
                <w:sz w:val="20"/>
                <w:szCs w:val="18"/>
                <w:lang w:val="es-ES"/>
              </w:rPr>
            </w:pPr>
            <w:r w:rsidRPr="004C6ED4">
              <w:rPr>
                <w:sz w:val="20"/>
                <w:szCs w:val="18"/>
                <w:lang w:val="es-ES"/>
              </w:rPr>
              <w:t>101,74</w:t>
            </w:r>
          </w:p>
        </w:tc>
        <w:tc>
          <w:tcPr>
            <w:tcW w:w="1474" w:type="dxa"/>
          </w:tcPr>
          <w:p w14:paraId="512C9986" w14:textId="77777777" w:rsidR="001B470C" w:rsidRPr="004C6ED4" w:rsidRDefault="001B470C" w:rsidP="00A476B8">
            <w:pPr>
              <w:tabs>
                <w:tab w:val="left" w:pos="7290"/>
              </w:tabs>
              <w:jc w:val="right"/>
              <w:rPr>
                <w:sz w:val="20"/>
                <w:szCs w:val="18"/>
                <w:lang w:val="es-ES"/>
              </w:rPr>
            </w:pPr>
            <w:r w:rsidRPr="004C6ED4">
              <w:rPr>
                <w:sz w:val="20"/>
                <w:szCs w:val="18"/>
                <w:lang w:val="es-ES"/>
              </w:rPr>
              <w:t>152,60</w:t>
            </w:r>
          </w:p>
        </w:tc>
        <w:tc>
          <w:tcPr>
            <w:tcW w:w="1474" w:type="dxa"/>
            <w:shd w:val="clear" w:color="auto" w:fill="auto"/>
            <w:vAlign w:val="center"/>
          </w:tcPr>
          <w:p w14:paraId="370A865E" w14:textId="77777777" w:rsidR="001B470C" w:rsidRPr="004C6ED4" w:rsidRDefault="001B470C" w:rsidP="00A476B8">
            <w:pPr>
              <w:tabs>
                <w:tab w:val="left" w:pos="7290"/>
              </w:tabs>
              <w:jc w:val="right"/>
              <w:rPr>
                <w:sz w:val="20"/>
                <w:szCs w:val="18"/>
                <w:lang w:val="es-ES"/>
              </w:rPr>
            </w:pPr>
            <w:r w:rsidRPr="004C6ED4">
              <w:rPr>
                <w:sz w:val="20"/>
                <w:szCs w:val="18"/>
                <w:lang w:val="es-ES"/>
              </w:rPr>
              <w:t>478,16</w:t>
            </w:r>
          </w:p>
        </w:tc>
      </w:tr>
      <w:tr w:rsidR="001B470C" w:rsidRPr="004C6ED4" w14:paraId="5CA9AF41" w14:textId="77777777" w:rsidTr="00A476B8">
        <w:trPr>
          <w:trHeight w:val="143"/>
        </w:trPr>
        <w:tc>
          <w:tcPr>
            <w:tcW w:w="1271" w:type="dxa"/>
            <w:vMerge/>
            <w:shd w:val="clear" w:color="auto" w:fill="auto"/>
            <w:vAlign w:val="center"/>
          </w:tcPr>
          <w:p w14:paraId="67DDB925" w14:textId="77777777" w:rsidR="001B470C" w:rsidRPr="004C6ED4" w:rsidRDefault="001B470C" w:rsidP="00A476B8">
            <w:pPr>
              <w:tabs>
                <w:tab w:val="left" w:pos="7290"/>
              </w:tabs>
              <w:jc w:val="left"/>
              <w:rPr>
                <w:sz w:val="20"/>
                <w:szCs w:val="18"/>
                <w:lang w:val="es-ES"/>
              </w:rPr>
            </w:pPr>
          </w:p>
        </w:tc>
        <w:tc>
          <w:tcPr>
            <w:tcW w:w="2835" w:type="dxa"/>
            <w:shd w:val="clear" w:color="auto" w:fill="auto"/>
          </w:tcPr>
          <w:p w14:paraId="40149CE7" w14:textId="77777777" w:rsidR="001B470C" w:rsidRPr="004C6ED4" w:rsidRDefault="001B470C" w:rsidP="00A476B8">
            <w:pPr>
              <w:tabs>
                <w:tab w:val="left" w:pos="7290"/>
              </w:tabs>
              <w:rPr>
                <w:sz w:val="20"/>
                <w:szCs w:val="18"/>
                <w:lang w:val="es-ES"/>
              </w:rPr>
            </w:pPr>
            <w:r w:rsidRPr="004C6ED4">
              <w:rPr>
                <w:sz w:val="20"/>
                <w:szCs w:val="18"/>
                <w:lang w:val="es-ES"/>
              </w:rPr>
              <w:t>Financiación ($EUA)</w:t>
            </w:r>
          </w:p>
        </w:tc>
        <w:tc>
          <w:tcPr>
            <w:tcW w:w="1473" w:type="dxa"/>
            <w:shd w:val="clear" w:color="auto" w:fill="auto"/>
            <w:vAlign w:val="center"/>
          </w:tcPr>
          <w:p w14:paraId="71D4294D" w14:textId="77777777" w:rsidR="001B470C" w:rsidRPr="004C6ED4" w:rsidRDefault="001B470C" w:rsidP="00A476B8">
            <w:pPr>
              <w:tabs>
                <w:tab w:val="left" w:pos="7290"/>
              </w:tabs>
              <w:jc w:val="right"/>
              <w:rPr>
                <w:sz w:val="20"/>
                <w:szCs w:val="18"/>
                <w:lang w:val="es-ES"/>
              </w:rPr>
            </w:pPr>
            <w:r w:rsidRPr="004C6ED4">
              <w:rPr>
                <w:sz w:val="20"/>
                <w:szCs w:val="18"/>
                <w:lang w:val="es-ES"/>
              </w:rPr>
              <w:t>4.708.000</w:t>
            </w:r>
          </w:p>
        </w:tc>
        <w:tc>
          <w:tcPr>
            <w:tcW w:w="1474" w:type="dxa"/>
          </w:tcPr>
          <w:p w14:paraId="73415193" w14:textId="77777777" w:rsidR="001B470C" w:rsidRPr="004C6ED4" w:rsidRDefault="001B470C" w:rsidP="00A476B8">
            <w:pPr>
              <w:tabs>
                <w:tab w:val="left" w:pos="7290"/>
              </w:tabs>
              <w:jc w:val="right"/>
              <w:rPr>
                <w:sz w:val="20"/>
                <w:szCs w:val="18"/>
                <w:lang w:val="es-ES"/>
              </w:rPr>
            </w:pPr>
            <w:r w:rsidRPr="004C6ED4">
              <w:rPr>
                <w:sz w:val="20"/>
                <w:szCs w:val="18"/>
                <w:lang w:val="es-ES"/>
              </w:rPr>
              <w:t>2.140.000</w:t>
            </w:r>
          </w:p>
        </w:tc>
        <w:tc>
          <w:tcPr>
            <w:tcW w:w="1474" w:type="dxa"/>
          </w:tcPr>
          <w:p w14:paraId="2BE3761B" w14:textId="77777777" w:rsidR="001B470C" w:rsidRPr="004C6ED4" w:rsidRDefault="001B470C" w:rsidP="00A476B8">
            <w:pPr>
              <w:tabs>
                <w:tab w:val="left" w:pos="7290"/>
              </w:tabs>
              <w:jc w:val="right"/>
              <w:rPr>
                <w:sz w:val="20"/>
                <w:szCs w:val="18"/>
                <w:lang w:val="es-ES"/>
              </w:rPr>
            </w:pPr>
            <w:r w:rsidRPr="004C6ED4">
              <w:rPr>
                <w:sz w:val="20"/>
                <w:szCs w:val="18"/>
                <w:lang w:val="es-ES"/>
              </w:rPr>
              <w:t>3.210.000</w:t>
            </w:r>
          </w:p>
        </w:tc>
        <w:tc>
          <w:tcPr>
            <w:tcW w:w="1474" w:type="dxa"/>
            <w:shd w:val="clear" w:color="auto" w:fill="auto"/>
            <w:vAlign w:val="center"/>
          </w:tcPr>
          <w:p w14:paraId="5036AD78" w14:textId="77777777" w:rsidR="001B470C" w:rsidRPr="004C6ED4" w:rsidRDefault="001B470C" w:rsidP="00A476B8">
            <w:pPr>
              <w:tabs>
                <w:tab w:val="left" w:pos="7290"/>
              </w:tabs>
              <w:jc w:val="right"/>
              <w:rPr>
                <w:sz w:val="20"/>
                <w:szCs w:val="18"/>
                <w:lang w:val="es-ES"/>
              </w:rPr>
            </w:pPr>
            <w:r w:rsidRPr="004C6ED4">
              <w:rPr>
                <w:sz w:val="20"/>
                <w:szCs w:val="18"/>
                <w:lang w:val="es-ES"/>
              </w:rPr>
              <w:t>10.058.000</w:t>
            </w:r>
          </w:p>
        </w:tc>
      </w:tr>
      <w:tr w:rsidR="001B470C" w:rsidRPr="004C6ED4" w14:paraId="08DC2BAB" w14:textId="77777777" w:rsidTr="00A476B8">
        <w:trPr>
          <w:trHeight w:val="157"/>
        </w:trPr>
        <w:tc>
          <w:tcPr>
            <w:tcW w:w="1271" w:type="dxa"/>
            <w:vMerge w:val="restart"/>
            <w:shd w:val="clear" w:color="auto" w:fill="auto"/>
            <w:vAlign w:val="center"/>
          </w:tcPr>
          <w:p w14:paraId="74B54892" w14:textId="77777777" w:rsidR="001B470C" w:rsidRPr="004C6ED4" w:rsidRDefault="001B470C" w:rsidP="00A476B8">
            <w:pPr>
              <w:tabs>
                <w:tab w:val="left" w:pos="7290"/>
              </w:tabs>
              <w:jc w:val="left"/>
              <w:rPr>
                <w:sz w:val="20"/>
                <w:szCs w:val="18"/>
                <w:lang w:val="es-ES"/>
              </w:rPr>
            </w:pPr>
            <w:r w:rsidRPr="004C6ED4">
              <w:rPr>
                <w:sz w:val="20"/>
                <w:szCs w:val="18"/>
                <w:lang w:val="es-ES"/>
              </w:rPr>
              <w:t>Alemania</w:t>
            </w:r>
          </w:p>
        </w:tc>
        <w:tc>
          <w:tcPr>
            <w:tcW w:w="2835" w:type="dxa"/>
            <w:shd w:val="clear" w:color="auto" w:fill="auto"/>
          </w:tcPr>
          <w:p w14:paraId="69AE01D2" w14:textId="77777777" w:rsidR="001B470C" w:rsidRPr="004C6ED4" w:rsidRDefault="001B470C" w:rsidP="00A476B8">
            <w:pPr>
              <w:tabs>
                <w:tab w:val="left" w:pos="7290"/>
              </w:tabs>
              <w:rPr>
                <w:sz w:val="20"/>
                <w:szCs w:val="18"/>
                <w:lang w:val="es-ES"/>
              </w:rPr>
            </w:pPr>
            <w:r w:rsidRPr="004C6ED4">
              <w:rPr>
                <w:sz w:val="20"/>
                <w:szCs w:val="18"/>
                <w:lang w:val="es-ES"/>
              </w:rPr>
              <w:t>Eliminación de SAO (toneladas PAO)</w:t>
            </w:r>
          </w:p>
        </w:tc>
        <w:tc>
          <w:tcPr>
            <w:tcW w:w="1473" w:type="dxa"/>
            <w:shd w:val="clear" w:color="auto" w:fill="auto"/>
            <w:vAlign w:val="center"/>
          </w:tcPr>
          <w:p w14:paraId="5388CDFF" w14:textId="77777777" w:rsidR="001B470C" w:rsidRPr="004C6ED4" w:rsidRDefault="001B470C" w:rsidP="00A476B8">
            <w:pPr>
              <w:tabs>
                <w:tab w:val="left" w:pos="7290"/>
              </w:tabs>
              <w:jc w:val="right"/>
              <w:rPr>
                <w:sz w:val="20"/>
                <w:szCs w:val="18"/>
                <w:lang w:val="es-ES"/>
              </w:rPr>
            </w:pPr>
            <w:r w:rsidRPr="004C6ED4">
              <w:rPr>
                <w:sz w:val="20"/>
                <w:szCs w:val="18"/>
                <w:lang w:val="es-ES"/>
              </w:rPr>
              <w:t>30,52</w:t>
            </w:r>
          </w:p>
        </w:tc>
        <w:tc>
          <w:tcPr>
            <w:tcW w:w="1474" w:type="dxa"/>
          </w:tcPr>
          <w:p w14:paraId="4253A161" w14:textId="77777777" w:rsidR="001B470C" w:rsidRPr="004C6ED4" w:rsidRDefault="001B470C" w:rsidP="00A476B8">
            <w:pPr>
              <w:tabs>
                <w:tab w:val="left" w:pos="7290"/>
              </w:tabs>
              <w:jc w:val="right"/>
              <w:rPr>
                <w:sz w:val="20"/>
                <w:szCs w:val="18"/>
                <w:lang w:val="es-ES"/>
              </w:rPr>
            </w:pPr>
            <w:r w:rsidRPr="004C6ED4">
              <w:rPr>
                <w:sz w:val="20"/>
                <w:szCs w:val="18"/>
                <w:lang w:val="es-ES"/>
              </w:rPr>
              <w:t>0,0</w:t>
            </w:r>
          </w:p>
        </w:tc>
        <w:tc>
          <w:tcPr>
            <w:tcW w:w="1474" w:type="dxa"/>
          </w:tcPr>
          <w:p w14:paraId="1D62D5BD" w14:textId="77777777" w:rsidR="001B470C" w:rsidRPr="004C6ED4" w:rsidRDefault="001B470C" w:rsidP="00A476B8">
            <w:pPr>
              <w:tabs>
                <w:tab w:val="left" w:pos="7290"/>
              </w:tabs>
              <w:jc w:val="right"/>
              <w:rPr>
                <w:sz w:val="20"/>
                <w:szCs w:val="18"/>
                <w:lang w:val="es-ES"/>
              </w:rPr>
            </w:pPr>
            <w:r w:rsidRPr="004C6ED4">
              <w:rPr>
                <w:sz w:val="20"/>
                <w:szCs w:val="18"/>
                <w:lang w:val="es-ES"/>
              </w:rPr>
              <w:t>0,0</w:t>
            </w:r>
          </w:p>
        </w:tc>
        <w:tc>
          <w:tcPr>
            <w:tcW w:w="1474" w:type="dxa"/>
            <w:shd w:val="clear" w:color="auto" w:fill="auto"/>
            <w:vAlign w:val="center"/>
          </w:tcPr>
          <w:p w14:paraId="73AE82C8" w14:textId="77777777" w:rsidR="001B470C" w:rsidRPr="004C6ED4" w:rsidRDefault="001B470C" w:rsidP="00A476B8">
            <w:pPr>
              <w:tabs>
                <w:tab w:val="left" w:pos="7290"/>
              </w:tabs>
              <w:jc w:val="right"/>
              <w:rPr>
                <w:sz w:val="20"/>
                <w:szCs w:val="18"/>
                <w:lang w:val="es-ES"/>
              </w:rPr>
            </w:pPr>
            <w:r w:rsidRPr="004C6ED4">
              <w:rPr>
                <w:sz w:val="20"/>
                <w:szCs w:val="18"/>
                <w:lang w:val="es-ES"/>
              </w:rPr>
              <w:t>30,52</w:t>
            </w:r>
          </w:p>
        </w:tc>
      </w:tr>
      <w:tr w:rsidR="001B470C" w:rsidRPr="004C6ED4" w14:paraId="6DC87DE7" w14:textId="77777777" w:rsidTr="00A476B8">
        <w:trPr>
          <w:trHeight w:val="135"/>
        </w:trPr>
        <w:tc>
          <w:tcPr>
            <w:tcW w:w="1271" w:type="dxa"/>
            <w:vMerge/>
            <w:shd w:val="clear" w:color="auto" w:fill="auto"/>
          </w:tcPr>
          <w:p w14:paraId="01840017" w14:textId="77777777" w:rsidR="001B470C" w:rsidRPr="004C6ED4" w:rsidRDefault="001B470C" w:rsidP="00A476B8">
            <w:pPr>
              <w:tabs>
                <w:tab w:val="left" w:pos="7290"/>
              </w:tabs>
              <w:rPr>
                <w:sz w:val="20"/>
                <w:szCs w:val="18"/>
                <w:lang w:val="es-ES"/>
              </w:rPr>
            </w:pPr>
          </w:p>
        </w:tc>
        <w:tc>
          <w:tcPr>
            <w:tcW w:w="2835" w:type="dxa"/>
            <w:shd w:val="clear" w:color="auto" w:fill="auto"/>
          </w:tcPr>
          <w:p w14:paraId="400411FA" w14:textId="77777777" w:rsidR="001B470C" w:rsidRPr="004C6ED4" w:rsidRDefault="001B470C" w:rsidP="00A476B8">
            <w:pPr>
              <w:tabs>
                <w:tab w:val="left" w:pos="7290"/>
              </w:tabs>
              <w:rPr>
                <w:sz w:val="20"/>
                <w:szCs w:val="18"/>
                <w:lang w:val="es-ES"/>
              </w:rPr>
            </w:pPr>
            <w:r w:rsidRPr="004C6ED4">
              <w:rPr>
                <w:sz w:val="20"/>
                <w:szCs w:val="18"/>
                <w:lang w:val="es-ES"/>
              </w:rPr>
              <w:t>Financiación ($EUA)</w:t>
            </w:r>
          </w:p>
        </w:tc>
        <w:tc>
          <w:tcPr>
            <w:tcW w:w="1473" w:type="dxa"/>
            <w:shd w:val="clear" w:color="auto" w:fill="auto"/>
            <w:vAlign w:val="center"/>
          </w:tcPr>
          <w:p w14:paraId="77327052" w14:textId="77777777" w:rsidR="001B470C" w:rsidRPr="004C6ED4" w:rsidRDefault="001B470C" w:rsidP="00A476B8">
            <w:pPr>
              <w:tabs>
                <w:tab w:val="left" w:pos="7290"/>
              </w:tabs>
              <w:jc w:val="right"/>
              <w:rPr>
                <w:sz w:val="20"/>
                <w:szCs w:val="18"/>
                <w:lang w:val="es-ES"/>
              </w:rPr>
            </w:pPr>
            <w:r w:rsidRPr="004C6ED4">
              <w:rPr>
                <w:sz w:val="20"/>
                <w:szCs w:val="18"/>
                <w:lang w:val="es-ES"/>
              </w:rPr>
              <w:t>673.535</w:t>
            </w:r>
          </w:p>
        </w:tc>
        <w:tc>
          <w:tcPr>
            <w:tcW w:w="1474" w:type="dxa"/>
          </w:tcPr>
          <w:p w14:paraId="650BF08C"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474" w:type="dxa"/>
          </w:tcPr>
          <w:p w14:paraId="16182751"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474" w:type="dxa"/>
            <w:shd w:val="clear" w:color="auto" w:fill="auto"/>
            <w:vAlign w:val="center"/>
          </w:tcPr>
          <w:p w14:paraId="37A91CF4" w14:textId="77777777" w:rsidR="001B470C" w:rsidRPr="004C6ED4" w:rsidRDefault="001B470C" w:rsidP="00A476B8">
            <w:pPr>
              <w:tabs>
                <w:tab w:val="left" w:pos="7290"/>
              </w:tabs>
              <w:jc w:val="right"/>
              <w:rPr>
                <w:sz w:val="20"/>
                <w:szCs w:val="18"/>
                <w:lang w:val="es-ES"/>
              </w:rPr>
            </w:pPr>
            <w:r w:rsidRPr="004C6ED4">
              <w:rPr>
                <w:sz w:val="20"/>
                <w:szCs w:val="18"/>
                <w:lang w:val="es-ES"/>
              </w:rPr>
              <w:t>673.535</w:t>
            </w:r>
          </w:p>
        </w:tc>
      </w:tr>
    </w:tbl>
    <w:p w14:paraId="3F92E8C6" w14:textId="77777777" w:rsidR="001B470C" w:rsidRPr="004C6ED4" w:rsidRDefault="001B470C" w:rsidP="001B470C">
      <w:pPr>
        <w:shd w:val="clear" w:color="auto" w:fill="FFFFFF" w:themeFill="background1"/>
        <w:tabs>
          <w:tab w:val="left" w:pos="7290"/>
        </w:tabs>
        <w:rPr>
          <w:sz w:val="18"/>
          <w:szCs w:val="18"/>
          <w:lang w:val="es-ES"/>
        </w:rPr>
      </w:pPr>
    </w:p>
    <w:p w14:paraId="01F8D677" w14:textId="77777777" w:rsidR="001B470C" w:rsidRPr="004C6ED4" w:rsidRDefault="001B470C" w:rsidP="001B470C">
      <w:pPr>
        <w:jc w:val="left"/>
        <w:rPr>
          <w:sz w:val="18"/>
          <w:szCs w:val="18"/>
          <w:lang w:val="es-ES"/>
        </w:rPr>
        <w:sectPr w:rsidR="001B470C" w:rsidRPr="004C6ED4" w:rsidSect="00A476B8">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docGrid w:linePitch="299"/>
        </w:sectPr>
      </w:pPr>
      <w:r w:rsidRPr="004C6ED4">
        <w:rPr>
          <w:lang w:val="es-ES"/>
        </w:rPr>
        <w:br w:type="page"/>
      </w:r>
    </w:p>
    <w:tbl>
      <w:tblPr>
        <w:tblStyle w:val="TableGrid20"/>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846"/>
        <w:gridCol w:w="992"/>
        <w:gridCol w:w="1276"/>
        <w:gridCol w:w="992"/>
        <w:gridCol w:w="992"/>
        <w:gridCol w:w="851"/>
        <w:gridCol w:w="1276"/>
        <w:gridCol w:w="992"/>
        <w:gridCol w:w="992"/>
        <w:gridCol w:w="992"/>
        <w:gridCol w:w="993"/>
        <w:gridCol w:w="992"/>
        <w:gridCol w:w="992"/>
        <w:gridCol w:w="1068"/>
      </w:tblGrid>
      <w:tr w:rsidR="001B470C" w:rsidRPr="004C6ED4" w14:paraId="68D94561" w14:textId="77777777" w:rsidTr="00A476B8">
        <w:trPr>
          <w:trHeight w:val="186"/>
        </w:trPr>
        <w:tc>
          <w:tcPr>
            <w:tcW w:w="3114" w:type="dxa"/>
            <w:gridSpan w:val="3"/>
            <w:shd w:val="clear" w:color="auto" w:fill="auto"/>
            <w:tcMar>
              <w:top w:w="28" w:type="dxa"/>
              <w:bottom w:w="28" w:type="dxa"/>
            </w:tcMar>
          </w:tcPr>
          <w:p w14:paraId="4248413D" w14:textId="77777777" w:rsidR="001B470C" w:rsidRPr="004C6ED4" w:rsidRDefault="001B470C" w:rsidP="00A476B8">
            <w:pPr>
              <w:tabs>
                <w:tab w:val="left" w:pos="7290"/>
              </w:tabs>
              <w:rPr>
                <w:b/>
                <w:sz w:val="20"/>
                <w:szCs w:val="18"/>
                <w:lang w:val="es-ES"/>
              </w:rPr>
            </w:pPr>
            <w:r w:rsidRPr="004C6ED4">
              <w:rPr>
                <w:b/>
                <w:sz w:val="20"/>
                <w:szCs w:val="18"/>
                <w:lang w:val="es-ES"/>
              </w:rPr>
              <w:lastRenderedPageBreak/>
              <w:t>VI) DATOS DEL PROYECTO</w:t>
            </w:r>
          </w:p>
        </w:tc>
        <w:tc>
          <w:tcPr>
            <w:tcW w:w="992" w:type="dxa"/>
            <w:shd w:val="clear" w:color="auto" w:fill="auto"/>
            <w:tcMar>
              <w:top w:w="28" w:type="dxa"/>
              <w:bottom w:w="28" w:type="dxa"/>
            </w:tcMar>
            <w:vAlign w:val="center"/>
          </w:tcPr>
          <w:p w14:paraId="68FB88DE" w14:textId="77777777" w:rsidR="001B470C" w:rsidRPr="004C6ED4" w:rsidRDefault="001B470C" w:rsidP="00A476B8">
            <w:pPr>
              <w:tabs>
                <w:tab w:val="left" w:pos="7290"/>
              </w:tabs>
              <w:jc w:val="center"/>
              <w:rPr>
                <w:b/>
                <w:bCs/>
                <w:sz w:val="20"/>
                <w:szCs w:val="18"/>
                <w:lang w:val="es-ES"/>
              </w:rPr>
            </w:pPr>
            <w:r w:rsidRPr="004C6ED4">
              <w:rPr>
                <w:b/>
                <w:bCs/>
                <w:sz w:val="20"/>
                <w:szCs w:val="18"/>
                <w:lang w:val="es-ES"/>
              </w:rPr>
              <w:t>2016</w:t>
            </w:r>
          </w:p>
        </w:tc>
        <w:tc>
          <w:tcPr>
            <w:tcW w:w="992" w:type="dxa"/>
            <w:shd w:val="clear" w:color="auto" w:fill="auto"/>
            <w:tcMar>
              <w:top w:w="28" w:type="dxa"/>
              <w:bottom w:w="28" w:type="dxa"/>
            </w:tcMar>
            <w:vAlign w:val="center"/>
          </w:tcPr>
          <w:p w14:paraId="14BE96FA" w14:textId="77777777" w:rsidR="001B470C" w:rsidRPr="004C6ED4" w:rsidRDefault="001B470C" w:rsidP="00A476B8">
            <w:pPr>
              <w:tabs>
                <w:tab w:val="left" w:pos="7290"/>
              </w:tabs>
              <w:jc w:val="center"/>
              <w:rPr>
                <w:b/>
                <w:bCs/>
                <w:sz w:val="20"/>
                <w:szCs w:val="18"/>
                <w:lang w:val="es-ES"/>
              </w:rPr>
            </w:pPr>
            <w:r w:rsidRPr="004C6ED4">
              <w:rPr>
                <w:b/>
                <w:bCs/>
                <w:sz w:val="20"/>
                <w:szCs w:val="18"/>
                <w:lang w:val="es-ES"/>
              </w:rPr>
              <w:t>2017</w:t>
            </w:r>
          </w:p>
        </w:tc>
        <w:tc>
          <w:tcPr>
            <w:tcW w:w="851" w:type="dxa"/>
            <w:shd w:val="clear" w:color="auto" w:fill="auto"/>
            <w:tcMar>
              <w:top w:w="28" w:type="dxa"/>
              <w:bottom w:w="28" w:type="dxa"/>
            </w:tcMar>
            <w:vAlign w:val="center"/>
          </w:tcPr>
          <w:p w14:paraId="6EB29EA1" w14:textId="77777777" w:rsidR="001B470C" w:rsidRPr="004C6ED4" w:rsidRDefault="001B470C" w:rsidP="00A476B8">
            <w:pPr>
              <w:tabs>
                <w:tab w:val="left" w:pos="7290"/>
              </w:tabs>
              <w:jc w:val="center"/>
              <w:rPr>
                <w:b/>
                <w:bCs/>
                <w:sz w:val="20"/>
                <w:szCs w:val="18"/>
                <w:lang w:val="es-ES"/>
              </w:rPr>
            </w:pPr>
            <w:r w:rsidRPr="004C6ED4">
              <w:rPr>
                <w:b/>
                <w:bCs/>
                <w:sz w:val="20"/>
                <w:szCs w:val="18"/>
                <w:lang w:val="es-ES"/>
              </w:rPr>
              <w:t>2018 2019</w:t>
            </w:r>
          </w:p>
        </w:tc>
        <w:tc>
          <w:tcPr>
            <w:tcW w:w="1276" w:type="dxa"/>
            <w:shd w:val="clear" w:color="auto" w:fill="auto"/>
            <w:tcMar>
              <w:top w:w="28" w:type="dxa"/>
              <w:bottom w:w="28" w:type="dxa"/>
            </w:tcMar>
            <w:vAlign w:val="center"/>
          </w:tcPr>
          <w:p w14:paraId="557C6DF7" w14:textId="77777777" w:rsidR="001B470C" w:rsidRPr="004C6ED4" w:rsidRDefault="001B470C" w:rsidP="00A476B8">
            <w:pPr>
              <w:tabs>
                <w:tab w:val="left" w:pos="7290"/>
              </w:tabs>
              <w:jc w:val="center"/>
              <w:rPr>
                <w:b/>
                <w:bCs/>
                <w:sz w:val="20"/>
                <w:szCs w:val="18"/>
                <w:lang w:val="es-ES"/>
              </w:rPr>
            </w:pPr>
            <w:r w:rsidRPr="004C6ED4">
              <w:rPr>
                <w:b/>
                <w:bCs/>
                <w:sz w:val="20"/>
                <w:szCs w:val="18"/>
                <w:lang w:val="es-ES"/>
              </w:rPr>
              <w:t>*</w:t>
            </w:r>
            <w:r w:rsidRPr="004C6ED4">
              <w:rPr>
                <w:b/>
                <w:bCs/>
                <w:sz w:val="12"/>
                <w:szCs w:val="18"/>
                <w:vertAlign w:val="superscript"/>
                <w:lang w:val="es-ES"/>
              </w:rPr>
              <w:t xml:space="preserve"> </w:t>
            </w:r>
            <w:r w:rsidRPr="004C6ED4">
              <w:rPr>
                <w:b/>
                <w:bCs/>
                <w:sz w:val="20"/>
                <w:szCs w:val="18"/>
                <w:lang w:val="es-ES"/>
              </w:rPr>
              <w:t>2020</w:t>
            </w:r>
          </w:p>
        </w:tc>
        <w:tc>
          <w:tcPr>
            <w:tcW w:w="992" w:type="dxa"/>
            <w:shd w:val="clear" w:color="auto" w:fill="auto"/>
            <w:tcMar>
              <w:top w:w="28" w:type="dxa"/>
              <w:bottom w:w="28" w:type="dxa"/>
            </w:tcMar>
            <w:vAlign w:val="center"/>
          </w:tcPr>
          <w:p w14:paraId="219370BA" w14:textId="77777777" w:rsidR="001B470C" w:rsidRPr="004C6ED4" w:rsidRDefault="001B470C" w:rsidP="00A476B8">
            <w:pPr>
              <w:tabs>
                <w:tab w:val="left" w:pos="7290"/>
              </w:tabs>
              <w:jc w:val="center"/>
              <w:rPr>
                <w:b/>
                <w:bCs/>
                <w:sz w:val="20"/>
                <w:szCs w:val="18"/>
                <w:lang w:val="es-ES"/>
              </w:rPr>
            </w:pPr>
            <w:r w:rsidRPr="004C6ED4">
              <w:rPr>
                <w:b/>
                <w:bCs/>
                <w:sz w:val="20"/>
                <w:szCs w:val="18"/>
                <w:lang w:val="es-ES"/>
              </w:rPr>
              <w:t>2021</w:t>
            </w:r>
          </w:p>
        </w:tc>
        <w:tc>
          <w:tcPr>
            <w:tcW w:w="992" w:type="dxa"/>
            <w:tcMar>
              <w:top w:w="28" w:type="dxa"/>
              <w:bottom w:w="28" w:type="dxa"/>
            </w:tcMar>
            <w:vAlign w:val="center"/>
          </w:tcPr>
          <w:p w14:paraId="30585ACD" w14:textId="77777777" w:rsidR="001B470C" w:rsidRPr="004C6ED4" w:rsidRDefault="001B470C" w:rsidP="00A476B8">
            <w:pPr>
              <w:tabs>
                <w:tab w:val="left" w:pos="7290"/>
              </w:tabs>
              <w:jc w:val="center"/>
              <w:rPr>
                <w:b/>
                <w:sz w:val="20"/>
                <w:szCs w:val="18"/>
                <w:lang w:val="es-ES"/>
              </w:rPr>
            </w:pPr>
            <w:r w:rsidRPr="004C6ED4">
              <w:rPr>
                <w:b/>
                <w:sz w:val="20"/>
                <w:szCs w:val="18"/>
                <w:lang w:val="es-ES"/>
              </w:rPr>
              <w:t>2022</w:t>
            </w:r>
          </w:p>
        </w:tc>
        <w:tc>
          <w:tcPr>
            <w:tcW w:w="992" w:type="dxa"/>
            <w:tcMar>
              <w:top w:w="28" w:type="dxa"/>
              <w:bottom w:w="28" w:type="dxa"/>
            </w:tcMar>
            <w:vAlign w:val="center"/>
          </w:tcPr>
          <w:p w14:paraId="48A02C09" w14:textId="77777777" w:rsidR="001B470C" w:rsidRPr="004C6ED4" w:rsidRDefault="001B470C" w:rsidP="00A476B8">
            <w:pPr>
              <w:tabs>
                <w:tab w:val="left" w:pos="7290"/>
              </w:tabs>
              <w:jc w:val="center"/>
              <w:rPr>
                <w:b/>
                <w:sz w:val="20"/>
                <w:szCs w:val="18"/>
                <w:lang w:val="es-ES"/>
              </w:rPr>
            </w:pPr>
            <w:r w:rsidRPr="004C6ED4">
              <w:rPr>
                <w:b/>
                <w:sz w:val="20"/>
                <w:szCs w:val="18"/>
                <w:lang w:val="es-ES"/>
              </w:rPr>
              <w:t>2023</w:t>
            </w:r>
          </w:p>
        </w:tc>
        <w:tc>
          <w:tcPr>
            <w:tcW w:w="993" w:type="dxa"/>
            <w:tcMar>
              <w:top w:w="28" w:type="dxa"/>
              <w:bottom w:w="28" w:type="dxa"/>
            </w:tcMar>
            <w:vAlign w:val="center"/>
          </w:tcPr>
          <w:p w14:paraId="43C62CA3" w14:textId="77777777" w:rsidR="001B470C" w:rsidRPr="004C6ED4" w:rsidRDefault="001B470C" w:rsidP="00A476B8">
            <w:pPr>
              <w:tabs>
                <w:tab w:val="left" w:pos="7290"/>
              </w:tabs>
              <w:jc w:val="center"/>
              <w:rPr>
                <w:b/>
                <w:sz w:val="20"/>
                <w:szCs w:val="18"/>
                <w:lang w:val="es-ES"/>
              </w:rPr>
            </w:pPr>
            <w:r w:rsidRPr="004C6ED4">
              <w:rPr>
                <w:b/>
                <w:sz w:val="20"/>
                <w:szCs w:val="18"/>
                <w:lang w:val="es-ES"/>
              </w:rPr>
              <w:t>2024</w:t>
            </w:r>
          </w:p>
        </w:tc>
        <w:tc>
          <w:tcPr>
            <w:tcW w:w="992" w:type="dxa"/>
            <w:tcMar>
              <w:top w:w="28" w:type="dxa"/>
              <w:bottom w:w="28" w:type="dxa"/>
            </w:tcMar>
            <w:vAlign w:val="center"/>
          </w:tcPr>
          <w:p w14:paraId="24AB3B1D" w14:textId="77777777" w:rsidR="001B470C" w:rsidRPr="004C6ED4" w:rsidRDefault="001B470C" w:rsidP="00A476B8">
            <w:pPr>
              <w:tabs>
                <w:tab w:val="left" w:pos="7290"/>
              </w:tabs>
              <w:jc w:val="center"/>
              <w:rPr>
                <w:b/>
                <w:sz w:val="20"/>
                <w:szCs w:val="18"/>
                <w:lang w:val="es-ES"/>
              </w:rPr>
            </w:pPr>
            <w:r w:rsidRPr="004C6ED4">
              <w:rPr>
                <w:b/>
                <w:sz w:val="20"/>
                <w:szCs w:val="18"/>
                <w:lang w:val="es-ES"/>
              </w:rPr>
              <w:t>2025</w:t>
            </w:r>
          </w:p>
        </w:tc>
        <w:tc>
          <w:tcPr>
            <w:tcW w:w="992" w:type="dxa"/>
            <w:tcMar>
              <w:top w:w="28" w:type="dxa"/>
              <w:bottom w:w="28" w:type="dxa"/>
            </w:tcMar>
            <w:vAlign w:val="center"/>
          </w:tcPr>
          <w:p w14:paraId="58078F77" w14:textId="77777777" w:rsidR="001B470C" w:rsidRPr="004C6ED4" w:rsidRDefault="001B470C" w:rsidP="00A476B8">
            <w:pPr>
              <w:tabs>
                <w:tab w:val="left" w:pos="7290"/>
              </w:tabs>
              <w:jc w:val="center"/>
              <w:rPr>
                <w:b/>
                <w:sz w:val="20"/>
                <w:szCs w:val="18"/>
                <w:lang w:val="es-ES"/>
              </w:rPr>
            </w:pPr>
            <w:r w:rsidRPr="004C6ED4">
              <w:rPr>
                <w:b/>
                <w:sz w:val="20"/>
                <w:szCs w:val="18"/>
                <w:lang w:val="es-ES"/>
              </w:rPr>
              <w:t>2026</w:t>
            </w:r>
          </w:p>
        </w:tc>
        <w:tc>
          <w:tcPr>
            <w:tcW w:w="1068" w:type="dxa"/>
            <w:shd w:val="clear" w:color="auto" w:fill="auto"/>
            <w:tcMar>
              <w:top w:w="28" w:type="dxa"/>
              <w:bottom w:w="28" w:type="dxa"/>
            </w:tcMar>
            <w:vAlign w:val="center"/>
          </w:tcPr>
          <w:p w14:paraId="3517B075" w14:textId="77777777" w:rsidR="001B470C" w:rsidRPr="004C6ED4" w:rsidRDefault="001B470C" w:rsidP="00A476B8">
            <w:pPr>
              <w:tabs>
                <w:tab w:val="left" w:pos="7290"/>
              </w:tabs>
              <w:jc w:val="center"/>
              <w:rPr>
                <w:b/>
                <w:sz w:val="20"/>
                <w:szCs w:val="18"/>
                <w:lang w:val="es-ES"/>
              </w:rPr>
            </w:pPr>
            <w:r w:rsidRPr="004C6ED4">
              <w:rPr>
                <w:b/>
                <w:sz w:val="20"/>
                <w:szCs w:val="18"/>
                <w:lang w:val="es-ES"/>
              </w:rPr>
              <w:t>Total</w:t>
            </w:r>
          </w:p>
        </w:tc>
      </w:tr>
      <w:tr w:rsidR="001B470C" w:rsidRPr="004C6ED4" w14:paraId="51EF3B4E" w14:textId="77777777" w:rsidTr="00A476B8">
        <w:trPr>
          <w:trHeight w:val="86"/>
        </w:trPr>
        <w:tc>
          <w:tcPr>
            <w:tcW w:w="3114" w:type="dxa"/>
            <w:gridSpan w:val="3"/>
            <w:shd w:val="clear" w:color="auto" w:fill="auto"/>
            <w:tcMar>
              <w:top w:w="28" w:type="dxa"/>
              <w:bottom w:w="28" w:type="dxa"/>
            </w:tcMar>
          </w:tcPr>
          <w:p w14:paraId="72478203" w14:textId="77777777" w:rsidR="001B470C" w:rsidRPr="004C6ED4" w:rsidRDefault="001B470C" w:rsidP="00A476B8">
            <w:pPr>
              <w:tabs>
                <w:tab w:val="left" w:pos="7290"/>
              </w:tabs>
              <w:jc w:val="left"/>
              <w:rPr>
                <w:sz w:val="20"/>
                <w:szCs w:val="18"/>
                <w:lang w:val="es-ES"/>
              </w:rPr>
            </w:pPr>
            <w:r w:rsidRPr="004C6ED4">
              <w:rPr>
                <w:sz w:val="20"/>
                <w:szCs w:val="18"/>
                <w:lang w:val="es-ES"/>
              </w:rPr>
              <w:t>Límites de consumo del Protocolo de Montreal (toneladas PAO)</w:t>
            </w:r>
          </w:p>
        </w:tc>
        <w:tc>
          <w:tcPr>
            <w:tcW w:w="992" w:type="dxa"/>
            <w:shd w:val="clear" w:color="auto" w:fill="auto"/>
            <w:tcMar>
              <w:top w:w="28" w:type="dxa"/>
              <w:left w:w="57" w:type="dxa"/>
              <w:bottom w:w="28" w:type="dxa"/>
              <w:right w:w="57" w:type="dxa"/>
            </w:tcMar>
          </w:tcPr>
          <w:p w14:paraId="3C539CE2" w14:textId="77777777" w:rsidR="001B470C" w:rsidRPr="004C6ED4" w:rsidRDefault="001B470C" w:rsidP="00A476B8">
            <w:pPr>
              <w:tabs>
                <w:tab w:val="left" w:pos="7290"/>
              </w:tabs>
              <w:jc w:val="right"/>
              <w:rPr>
                <w:sz w:val="20"/>
                <w:szCs w:val="18"/>
                <w:lang w:val="es-ES"/>
              </w:rPr>
            </w:pPr>
            <w:r w:rsidRPr="004C6ED4">
              <w:rPr>
                <w:sz w:val="20"/>
                <w:szCs w:val="18"/>
                <w:lang w:val="es-ES"/>
              </w:rPr>
              <w:t>17.342,1</w:t>
            </w:r>
          </w:p>
        </w:tc>
        <w:tc>
          <w:tcPr>
            <w:tcW w:w="992" w:type="dxa"/>
            <w:shd w:val="clear" w:color="auto" w:fill="auto"/>
            <w:tcMar>
              <w:top w:w="28" w:type="dxa"/>
              <w:left w:w="57" w:type="dxa"/>
              <w:bottom w:w="28" w:type="dxa"/>
              <w:right w:w="57" w:type="dxa"/>
            </w:tcMar>
          </w:tcPr>
          <w:p w14:paraId="6EB6643D" w14:textId="77777777" w:rsidR="001B470C" w:rsidRPr="004C6ED4" w:rsidRDefault="001B470C" w:rsidP="00A476B8">
            <w:pPr>
              <w:tabs>
                <w:tab w:val="left" w:pos="7290"/>
              </w:tabs>
              <w:jc w:val="right"/>
              <w:rPr>
                <w:sz w:val="20"/>
                <w:szCs w:val="18"/>
                <w:lang w:val="es-ES"/>
              </w:rPr>
            </w:pPr>
            <w:r w:rsidRPr="004C6ED4">
              <w:rPr>
                <w:sz w:val="20"/>
                <w:szCs w:val="18"/>
                <w:lang w:val="es-ES"/>
              </w:rPr>
              <w:t>17.342,1</w:t>
            </w:r>
          </w:p>
        </w:tc>
        <w:tc>
          <w:tcPr>
            <w:tcW w:w="851" w:type="dxa"/>
            <w:shd w:val="clear" w:color="auto" w:fill="auto"/>
            <w:tcMar>
              <w:top w:w="28" w:type="dxa"/>
              <w:left w:w="57" w:type="dxa"/>
              <w:bottom w:w="28" w:type="dxa"/>
              <w:right w:w="57" w:type="dxa"/>
            </w:tcMar>
          </w:tcPr>
          <w:p w14:paraId="663065B4" w14:textId="77777777" w:rsidR="001B470C" w:rsidRPr="004C6ED4" w:rsidRDefault="001B470C" w:rsidP="00A476B8">
            <w:pPr>
              <w:tabs>
                <w:tab w:val="left" w:pos="7290"/>
              </w:tabs>
              <w:jc w:val="right"/>
              <w:rPr>
                <w:sz w:val="20"/>
                <w:szCs w:val="18"/>
                <w:lang w:val="es-ES"/>
              </w:rPr>
            </w:pPr>
            <w:r w:rsidRPr="004C6ED4">
              <w:rPr>
                <w:sz w:val="20"/>
                <w:szCs w:val="18"/>
                <w:lang w:val="es-ES"/>
              </w:rPr>
              <w:t>17.342,1</w:t>
            </w:r>
          </w:p>
        </w:tc>
        <w:tc>
          <w:tcPr>
            <w:tcW w:w="1276" w:type="dxa"/>
            <w:shd w:val="clear" w:color="auto" w:fill="auto"/>
            <w:tcMar>
              <w:top w:w="28" w:type="dxa"/>
              <w:left w:w="57" w:type="dxa"/>
              <w:bottom w:w="28" w:type="dxa"/>
              <w:right w:w="57" w:type="dxa"/>
            </w:tcMar>
          </w:tcPr>
          <w:p w14:paraId="69BA99CF" w14:textId="77777777" w:rsidR="001B470C" w:rsidRPr="004C6ED4" w:rsidRDefault="001B470C" w:rsidP="00A476B8">
            <w:pPr>
              <w:tabs>
                <w:tab w:val="left" w:pos="7290"/>
              </w:tabs>
              <w:jc w:val="right"/>
              <w:rPr>
                <w:sz w:val="20"/>
                <w:szCs w:val="18"/>
                <w:lang w:val="es-ES"/>
              </w:rPr>
            </w:pPr>
            <w:r w:rsidRPr="004C6ED4">
              <w:rPr>
                <w:sz w:val="20"/>
                <w:szCs w:val="18"/>
                <w:lang w:val="es-ES"/>
              </w:rPr>
              <w:t>12.524,9</w:t>
            </w:r>
          </w:p>
        </w:tc>
        <w:tc>
          <w:tcPr>
            <w:tcW w:w="992" w:type="dxa"/>
            <w:shd w:val="clear" w:color="auto" w:fill="auto"/>
            <w:tcMar>
              <w:top w:w="28" w:type="dxa"/>
              <w:left w:w="57" w:type="dxa"/>
              <w:bottom w:w="28" w:type="dxa"/>
              <w:right w:w="57" w:type="dxa"/>
            </w:tcMar>
          </w:tcPr>
          <w:p w14:paraId="36AB77DC" w14:textId="77777777" w:rsidR="001B470C" w:rsidRPr="004C6ED4" w:rsidRDefault="001B470C" w:rsidP="00A476B8">
            <w:pPr>
              <w:tabs>
                <w:tab w:val="left" w:pos="7290"/>
              </w:tabs>
              <w:jc w:val="right"/>
              <w:rPr>
                <w:sz w:val="20"/>
                <w:szCs w:val="18"/>
                <w:lang w:val="es-ES"/>
              </w:rPr>
            </w:pPr>
            <w:r w:rsidRPr="004C6ED4">
              <w:rPr>
                <w:sz w:val="20"/>
                <w:szCs w:val="18"/>
                <w:lang w:val="es-ES"/>
              </w:rPr>
              <w:t>12.524,9</w:t>
            </w:r>
          </w:p>
        </w:tc>
        <w:tc>
          <w:tcPr>
            <w:tcW w:w="992" w:type="dxa"/>
            <w:tcMar>
              <w:top w:w="28" w:type="dxa"/>
              <w:left w:w="57" w:type="dxa"/>
              <w:bottom w:w="28" w:type="dxa"/>
              <w:right w:w="57" w:type="dxa"/>
            </w:tcMar>
          </w:tcPr>
          <w:p w14:paraId="6B220EB5" w14:textId="77777777" w:rsidR="001B470C" w:rsidRPr="004C6ED4" w:rsidRDefault="001B470C" w:rsidP="00A476B8">
            <w:pPr>
              <w:tabs>
                <w:tab w:val="left" w:pos="7290"/>
              </w:tabs>
              <w:jc w:val="right"/>
              <w:rPr>
                <w:sz w:val="20"/>
                <w:szCs w:val="18"/>
                <w:lang w:val="es-ES"/>
              </w:rPr>
            </w:pPr>
            <w:r w:rsidRPr="004C6ED4">
              <w:rPr>
                <w:sz w:val="20"/>
                <w:szCs w:val="18"/>
                <w:lang w:val="es-ES"/>
              </w:rPr>
              <w:t>12.524,9</w:t>
            </w:r>
          </w:p>
        </w:tc>
        <w:tc>
          <w:tcPr>
            <w:tcW w:w="992" w:type="dxa"/>
            <w:tcMar>
              <w:top w:w="28" w:type="dxa"/>
              <w:left w:w="57" w:type="dxa"/>
              <w:bottom w:w="28" w:type="dxa"/>
              <w:right w:w="57" w:type="dxa"/>
            </w:tcMar>
          </w:tcPr>
          <w:p w14:paraId="149B2327" w14:textId="77777777" w:rsidR="001B470C" w:rsidRPr="004C6ED4" w:rsidRDefault="001B470C" w:rsidP="00A476B8">
            <w:pPr>
              <w:tabs>
                <w:tab w:val="left" w:pos="7290"/>
              </w:tabs>
              <w:jc w:val="right"/>
              <w:rPr>
                <w:sz w:val="20"/>
                <w:szCs w:val="18"/>
                <w:lang w:val="es-ES"/>
              </w:rPr>
            </w:pPr>
            <w:r w:rsidRPr="004C6ED4">
              <w:rPr>
                <w:sz w:val="20"/>
                <w:szCs w:val="18"/>
                <w:lang w:val="es-ES"/>
              </w:rPr>
              <w:t>12.524,9</w:t>
            </w:r>
          </w:p>
        </w:tc>
        <w:tc>
          <w:tcPr>
            <w:tcW w:w="993" w:type="dxa"/>
            <w:tcMar>
              <w:top w:w="28" w:type="dxa"/>
              <w:left w:w="57" w:type="dxa"/>
              <w:bottom w:w="28" w:type="dxa"/>
              <w:right w:w="57" w:type="dxa"/>
            </w:tcMar>
          </w:tcPr>
          <w:p w14:paraId="1EA04A24" w14:textId="77777777" w:rsidR="001B470C" w:rsidRPr="004C6ED4" w:rsidRDefault="001B470C" w:rsidP="00A476B8">
            <w:pPr>
              <w:tabs>
                <w:tab w:val="left" w:pos="7290"/>
              </w:tabs>
              <w:jc w:val="right"/>
              <w:rPr>
                <w:sz w:val="20"/>
                <w:szCs w:val="18"/>
                <w:lang w:val="es-ES"/>
              </w:rPr>
            </w:pPr>
            <w:r w:rsidRPr="004C6ED4">
              <w:rPr>
                <w:sz w:val="20"/>
                <w:szCs w:val="18"/>
                <w:lang w:val="es-ES"/>
              </w:rPr>
              <w:t>12.524,9</w:t>
            </w:r>
          </w:p>
        </w:tc>
        <w:tc>
          <w:tcPr>
            <w:tcW w:w="992" w:type="dxa"/>
            <w:tcMar>
              <w:top w:w="28" w:type="dxa"/>
              <w:left w:w="57" w:type="dxa"/>
              <w:bottom w:w="28" w:type="dxa"/>
              <w:right w:w="57" w:type="dxa"/>
            </w:tcMar>
          </w:tcPr>
          <w:p w14:paraId="0648F8AF" w14:textId="77777777" w:rsidR="001B470C" w:rsidRPr="004C6ED4" w:rsidRDefault="001B470C" w:rsidP="00A476B8">
            <w:pPr>
              <w:tabs>
                <w:tab w:val="left" w:pos="7290"/>
              </w:tabs>
              <w:jc w:val="right"/>
              <w:rPr>
                <w:sz w:val="20"/>
                <w:szCs w:val="18"/>
                <w:lang w:val="es-ES"/>
              </w:rPr>
            </w:pPr>
            <w:r w:rsidRPr="004C6ED4">
              <w:rPr>
                <w:sz w:val="20"/>
                <w:szCs w:val="18"/>
                <w:lang w:val="es-ES"/>
              </w:rPr>
              <w:t>6.262,4</w:t>
            </w:r>
          </w:p>
        </w:tc>
        <w:tc>
          <w:tcPr>
            <w:tcW w:w="992" w:type="dxa"/>
            <w:tcMar>
              <w:top w:w="28" w:type="dxa"/>
              <w:left w:w="57" w:type="dxa"/>
              <w:bottom w:w="28" w:type="dxa"/>
              <w:right w:w="57" w:type="dxa"/>
            </w:tcMar>
          </w:tcPr>
          <w:p w14:paraId="38790E7E" w14:textId="77777777" w:rsidR="001B470C" w:rsidRPr="004C6ED4" w:rsidRDefault="001B470C" w:rsidP="00A476B8">
            <w:pPr>
              <w:tabs>
                <w:tab w:val="left" w:pos="7290"/>
              </w:tabs>
              <w:jc w:val="right"/>
              <w:rPr>
                <w:sz w:val="20"/>
                <w:szCs w:val="18"/>
                <w:lang w:val="es-ES"/>
              </w:rPr>
            </w:pPr>
            <w:r w:rsidRPr="004C6ED4">
              <w:rPr>
                <w:sz w:val="20"/>
                <w:szCs w:val="18"/>
                <w:lang w:val="es-ES"/>
              </w:rPr>
              <w:t>6.262,4</w:t>
            </w:r>
          </w:p>
        </w:tc>
        <w:tc>
          <w:tcPr>
            <w:tcW w:w="1068" w:type="dxa"/>
            <w:shd w:val="clear" w:color="auto" w:fill="auto"/>
            <w:tcMar>
              <w:top w:w="28" w:type="dxa"/>
              <w:left w:w="57" w:type="dxa"/>
              <w:bottom w:w="28" w:type="dxa"/>
              <w:right w:w="57" w:type="dxa"/>
            </w:tcMar>
          </w:tcPr>
          <w:p w14:paraId="172DC51A" w14:textId="77777777" w:rsidR="001B470C" w:rsidRPr="004C6ED4" w:rsidRDefault="001B470C" w:rsidP="00A476B8">
            <w:pPr>
              <w:tabs>
                <w:tab w:val="left" w:pos="7290"/>
              </w:tabs>
              <w:jc w:val="right"/>
              <w:rPr>
                <w:sz w:val="20"/>
                <w:szCs w:val="18"/>
                <w:lang w:val="es-ES"/>
              </w:rPr>
            </w:pPr>
            <w:r w:rsidRPr="004C6ED4">
              <w:rPr>
                <w:sz w:val="20"/>
                <w:szCs w:val="18"/>
                <w:lang w:val="es-ES"/>
              </w:rPr>
              <w:t>n/a</w:t>
            </w:r>
          </w:p>
        </w:tc>
      </w:tr>
      <w:tr w:rsidR="001B470C" w:rsidRPr="004C6ED4" w14:paraId="78581D1F" w14:textId="77777777" w:rsidTr="00A476B8">
        <w:trPr>
          <w:trHeight w:val="34"/>
        </w:trPr>
        <w:tc>
          <w:tcPr>
            <w:tcW w:w="3114" w:type="dxa"/>
            <w:gridSpan w:val="3"/>
            <w:shd w:val="clear" w:color="auto" w:fill="auto"/>
            <w:tcMar>
              <w:top w:w="28" w:type="dxa"/>
              <w:bottom w:w="28" w:type="dxa"/>
              <w:right w:w="28" w:type="dxa"/>
            </w:tcMar>
          </w:tcPr>
          <w:p w14:paraId="61C2F667" w14:textId="77777777" w:rsidR="001B470C" w:rsidRPr="004C6ED4" w:rsidRDefault="001B470C" w:rsidP="00A476B8">
            <w:pPr>
              <w:tabs>
                <w:tab w:val="left" w:pos="7290"/>
              </w:tabs>
              <w:jc w:val="left"/>
              <w:rPr>
                <w:sz w:val="20"/>
                <w:szCs w:val="18"/>
                <w:lang w:val="es-ES"/>
              </w:rPr>
            </w:pPr>
            <w:r w:rsidRPr="004C6ED4">
              <w:rPr>
                <w:sz w:val="20"/>
                <w:szCs w:val="18"/>
                <w:lang w:val="es-ES"/>
              </w:rPr>
              <w:t>Consumo máximo permitido (toneladas PAO)</w:t>
            </w:r>
          </w:p>
        </w:tc>
        <w:tc>
          <w:tcPr>
            <w:tcW w:w="992" w:type="dxa"/>
            <w:shd w:val="clear" w:color="auto" w:fill="auto"/>
            <w:tcMar>
              <w:top w:w="28" w:type="dxa"/>
              <w:left w:w="57" w:type="dxa"/>
              <w:bottom w:w="28" w:type="dxa"/>
              <w:right w:w="57" w:type="dxa"/>
            </w:tcMar>
          </w:tcPr>
          <w:p w14:paraId="0F73A9CF"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2.286,0</w:t>
            </w:r>
          </w:p>
        </w:tc>
        <w:tc>
          <w:tcPr>
            <w:tcW w:w="992" w:type="dxa"/>
            <w:shd w:val="clear" w:color="auto" w:fill="auto"/>
            <w:tcMar>
              <w:top w:w="28" w:type="dxa"/>
              <w:left w:w="57" w:type="dxa"/>
              <w:bottom w:w="28" w:type="dxa"/>
              <w:right w:w="57" w:type="dxa"/>
            </w:tcMar>
          </w:tcPr>
          <w:p w14:paraId="63461C40"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2.286,0</w:t>
            </w:r>
          </w:p>
        </w:tc>
        <w:tc>
          <w:tcPr>
            <w:tcW w:w="851" w:type="dxa"/>
            <w:shd w:val="clear" w:color="auto" w:fill="auto"/>
            <w:tcMar>
              <w:top w:w="28" w:type="dxa"/>
              <w:left w:w="57" w:type="dxa"/>
              <w:bottom w:w="28" w:type="dxa"/>
              <w:right w:w="57" w:type="dxa"/>
            </w:tcMar>
          </w:tcPr>
          <w:p w14:paraId="13B6A9FB"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2.032,0</w:t>
            </w:r>
          </w:p>
        </w:tc>
        <w:tc>
          <w:tcPr>
            <w:tcW w:w="1276" w:type="dxa"/>
            <w:shd w:val="clear" w:color="auto" w:fill="auto"/>
            <w:tcMar>
              <w:top w:w="28" w:type="dxa"/>
              <w:left w:w="57" w:type="dxa"/>
              <w:bottom w:w="28" w:type="dxa"/>
              <w:right w:w="57" w:type="dxa"/>
            </w:tcMar>
          </w:tcPr>
          <w:p w14:paraId="61A3B6C8"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1.397,0</w:t>
            </w:r>
          </w:p>
        </w:tc>
        <w:tc>
          <w:tcPr>
            <w:tcW w:w="992" w:type="dxa"/>
            <w:shd w:val="clear" w:color="auto" w:fill="auto"/>
            <w:tcMar>
              <w:top w:w="28" w:type="dxa"/>
              <w:left w:w="57" w:type="dxa"/>
              <w:bottom w:w="28" w:type="dxa"/>
              <w:right w:w="57" w:type="dxa"/>
            </w:tcMar>
          </w:tcPr>
          <w:p w14:paraId="60A80420"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1.397,0</w:t>
            </w:r>
          </w:p>
        </w:tc>
        <w:tc>
          <w:tcPr>
            <w:tcW w:w="992" w:type="dxa"/>
            <w:shd w:val="clear" w:color="auto" w:fill="auto"/>
            <w:tcMar>
              <w:top w:w="28" w:type="dxa"/>
              <w:left w:w="57" w:type="dxa"/>
              <w:bottom w:w="28" w:type="dxa"/>
              <w:right w:w="57" w:type="dxa"/>
            </w:tcMar>
          </w:tcPr>
          <w:p w14:paraId="28B327ED"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1.397,0</w:t>
            </w:r>
          </w:p>
        </w:tc>
        <w:tc>
          <w:tcPr>
            <w:tcW w:w="992" w:type="dxa"/>
            <w:shd w:val="clear" w:color="auto" w:fill="auto"/>
            <w:tcMar>
              <w:top w:w="28" w:type="dxa"/>
              <w:left w:w="57" w:type="dxa"/>
              <w:bottom w:w="28" w:type="dxa"/>
              <w:right w:w="57" w:type="dxa"/>
            </w:tcMar>
          </w:tcPr>
          <w:p w14:paraId="7C0F82F0"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762,0</w:t>
            </w:r>
          </w:p>
        </w:tc>
        <w:tc>
          <w:tcPr>
            <w:tcW w:w="993" w:type="dxa"/>
            <w:shd w:val="clear" w:color="auto" w:fill="auto"/>
            <w:tcMar>
              <w:top w:w="28" w:type="dxa"/>
              <w:left w:w="57" w:type="dxa"/>
              <w:bottom w:w="28" w:type="dxa"/>
              <w:right w:w="57" w:type="dxa"/>
            </w:tcMar>
          </w:tcPr>
          <w:p w14:paraId="7A1F3B34"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762,0</w:t>
            </w:r>
          </w:p>
        </w:tc>
        <w:tc>
          <w:tcPr>
            <w:tcW w:w="992" w:type="dxa"/>
            <w:shd w:val="clear" w:color="auto" w:fill="auto"/>
            <w:tcMar>
              <w:top w:w="28" w:type="dxa"/>
              <w:left w:w="57" w:type="dxa"/>
              <w:bottom w:w="28" w:type="dxa"/>
              <w:right w:w="57" w:type="dxa"/>
            </w:tcMar>
          </w:tcPr>
          <w:p w14:paraId="1B2F2A36"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165,0</w:t>
            </w:r>
          </w:p>
        </w:tc>
        <w:tc>
          <w:tcPr>
            <w:tcW w:w="992" w:type="dxa"/>
            <w:shd w:val="clear" w:color="auto" w:fill="auto"/>
            <w:tcMar>
              <w:top w:w="28" w:type="dxa"/>
              <w:left w:w="57" w:type="dxa"/>
              <w:bottom w:w="28" w:type="dxa"/>
              <w:right w:w="57" w:type="dxa"/>
            </w:tcMar>
          </w:tcPr>
          <w:p w14:paraId="7B7317E1"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0,0</w:t>
            </w:r>
          </w:p>
        </w:tc>
        <w:tc>
          <w:tcPr>
            <w:tcW w:w="1068" w:type="dxa"/>
            <w:shd w:val="clear" w:color="auto" w:fill="auto"/>
            <w:tcMar>
              <w:top w:w="28" w:type="dxa"/>
              <w:left w:w="57" w:type="dxa"/>
              <w:bottom w:w="28" w:type="dxa"/>
              <w:right w:w="57" w:type="dxa"/>
            </w:tcMar>
          </w:tcPr>
          <w:p w14:paraId="096810C5"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n/a</w:t>
            </w:r>
          </w:p>
        </w:tc>
      </w:tr>
      <w:tr w:rsidR="001B470C" w:rsidRPr="004C6ED4" w14:paraId="6A31977E" w14:textId="77777777" w:rsidTr="00A476B8">
        <w:trPr>
          <w:trHeight w:val="196"/>
        </w:trPr>
        <w:tc>
          <w:tcPr>
            <w:tcW w:w="846" w:type="dxa"/>
            <w:vMerge w:val="restart"/>
            <w:shd w:val="clear" w:color="auto" w:fill="auto"/>
            <w:tcMar>
              <w:top w:w="28" w:type="dxa"/>
              <w:bottom w:w="28" w:type="dxa"/>
            </w:tcMar>
          </w:tcPr>
          <w:p w14:paraId="67621A02" w14:textId="77777777" w:rsidR="001B470C" w:rsidRPr="004C6ED4" w:rsidRDefault="001B470C" w:rsidP="00A476B8">
            <w:pPr>
              <w:tabs>
                <w:tab w:val="left" w:pos="7290"/>
              </w:tabs>
              <w:jc w:val="left"/>
              <w:rPr>
                <w:sz w:val="20"/>
                <w:szCs w:val="18"/>
                <w:lang w:val="es-ES"/>
              </w:rPr>
            </w:pPr>
            <w:r w:rsidRPr="004C6ED4">
              <w:rPr>
                <w:sz w:val="20"/>
                <w:szCs w:val="18"/>
                <w:lang w:val="es-ES"/>
              </w:rPr>
              <w:t>Financiación acordada ($EUA) **</w:t>
            </w:r>
          </w:p>
        </w:tc>
        <w:tc>
          <w:tcPr>
            <w:tcW w:w="992" w:type="dxa"/>
            <w:vMerge w:val="restart"/>
            <w:shd w:val="clear" w:color="auto" w:fill="auto"/>
            <w:tcMar>
              <w:top w:w="28" w:type="dxa"/>
              <w:bottom w:w="28" w:type="dxa"/>
            </w:tcMar>
          </w:tcPr>
          <w:p w14:paraId="398CA05C" w14:textId="77777777" w:rsidR="001B470C" w:rsidRPr="004C6ED4" w:rsidRDefault="001B470C" w:rsidP="00A476B8">
            <w:pPr>
              <w:tabs>
                <w:tab w:val="left" w:pos="7290"/>
              </w:tabs>
              <w:jc w:val="left"/>
              <w:rPr>
                <w:sz w:val="20"/>
                <w:szCs w:val="18"/>
                <w:lang w:val="es-ES"/>
              </w:rPr>
            </w:pPr>
            <w:r w:rsidRPr="004C6ED4">
              <w:rPr>
                <w:sz w:val="20"/>
                <w:szCs w:val="18"/>
                <w:lang w:val="es-ES"/>
              </w:rPr>
              <w:t>ONUDI</w:t>
            </w:r>
          </w:p>
        </w:tc>
        <w:tc>
          <w:tcPr>
            <w:tcW w:w="1276" w:type="dxa"/>
            <w:shd w:val="clear" w:color="auto" w:fill="auto"/>
            <w:tcMar>
              <w:top w:w="28" w:type="dxa"/>
              <w:bottom w:w="28" w:type="dxa"/>
            </w:tcMar>
          </w:tcPr>
          <w:p w14:paraId="62F0B6E5" w14:textId="77777777" w:rsidR="001B470C" w:rsidRPr="004C6ED4" w:rsidRDefault="001B470C" w:rsidP="00A476B8">
            <w:pPr>
              <w:tabs>
                <w:tab w:val="left" w:pos="7290"/>
              </w:tabs>
              <w:jc w:val="left"/>
              <w:rPr>
                <w:sz w:val="20"/>
                <w:szCs w:val="18"/>
                <w:lang w:val="es-ES"/>
              </w:rPr>
            </w:pPr>
            <w:r w:rsidRPr="004C6ED4">
              <w:rPr>
                <w:sz w:val="20"/>
                <w:szCs w:val="18"/>
                <w:lang w:val="es-ES"/>
              </w:rPr>
              <w:t>Costos del proyecto</w:t>
            </w:r>
          </w:p>
        </w:tc>
        <w:tc>
          <w:tcPr>
            <w:tcW w:w="992" w:type="dxa"/>
            <w:shd w:val="clear" w:color="auto" w:fill="auto"/>
            <w:tcMar>
              <w:top w:w="28" w:type="dxa"/>
              <w:left w:w="57" w:type="dxa"/>
              <w:bottom w:w="28" w:type="dxa"/>
              <w:right w:w="57" w:type="dxa"/>
            </w:tcMar>
          </w:tcPr>
          <w:p w14:paraId="47A5685A"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7.514.867</w:t>
            </w:r>
          </w:p>
        </w:tc>
        <w:tc>
          <w:tcPr>
            <w:tcW w:w="992" w:type="dxa"/>
            <w:shd w:val="clear" w:color="auto" w:fill="auto"/>
            <w:tcMar>
              <w:top w:w="28" w:type="dxa"/>
              <w:left w:w="57" w:type="dxa"/>
              <w:bottom w:w="28" w:type="dxa"/>
              <w:right w:w="57" w:type="dxa"/>
            </w:tcMar>
          </w:tcPr>
          <w:p w14:paraId="2FA11385"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8.732.614</w:t>
            </w:r>
          </w:p>
        </w:tc>
        <w:tc>
          <w:tcPr>
            <w:tcW w:w="851" w:type="dxa"/>
            <w:shd w:val="clear" w:color="auto" w:fill="auto"/>
            <w:tcMar>
              <w:top w:w="28" w:type="dxa"/>
              <w:left w:w="57" w:type="dxa"/>
              <w:bottom w:w="28" w:type="dxa"/>
              <w:right w:w="57" w:type="dxa"/>
            </w:tcMar>
          </w:tcPr>
          <w:p w14:paraId="5176B274"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51A8DD83"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9.890.431</w:t>
            </w:r>
          </w:p>
        </w:tc>
        <w:tc>
          <w:tcPr>
            <w:tcW w:w="992" w:type="dxa"/>
            <w:shd w:val="clear" w:color="auto" w:fill="auto"/>
            <w:tcMar>
              <w:top w:w="28" w:type="dxa"/>
              <w:left w:w="57" w:type="dxa"/>
              <w:bottom w:w="28" w:type="dxa"/>
              <w:right w:w="57" w:type="dxa"/>
            </w:tcMar>
          </w:tcPr>
          <w:p w14:paraId="5646CE78" w14:textId="77777777" w:rsidR="001B470C" w:rsidRPr="004C6ED4" w:rsidRDefault="001B470C" w:rsidP="00A476B8">
            <w:pPr>
              <w:tabs>
                <w:tab w:val="left" w:pos="7290"/>
              </w:tabs>
              <w:jc w:val="right"/>
              <w:rPr>
                <w:sz w:val="20"/>
                <w:szCs w:val="18"/>
                <w:lang w:val="es-ES"/>
              </w:rPr>
            </w:pPr>
            <w:r w:rsidRPr="004C6ED4">
              <w:rPr>
                <w:sz w:val="20"/>
                <w:szCs w:val="18"/>
                <w:lang w:val="es-ES"/>
              </w:rPr>
              <w:t>4.400.000</w:t>
            </w:r>
          </w:p>
        </w:tc>
        <w:tc>
          <w:tcPr>
            <w:tcW w:w="992" w:type="dxa"/>
            <w:shd w:val="clear" w:color="auto" w:fill="auto"/>
            <w:tcMar>
              <w:top w:w="28" w:type="dxa"/>
              <w:left w:w="57" w:type="dxa"/>
              <w:bottom w:w="28" w:type="dxa"/>
              <w:right w:w="57" w:type="dxa"/>
            </w:tcMar>
          </w:tcPr>
          <w:p w14:paraId="756BB04D" w14:textId="77777777" w:rsidR="001B470C" w:rsidRPr="004C6ED4" w:rsidRDefault="001B470C" w:rsidP="00A476B8">
            <w:pPr>
              <w:tabs>
                <w:tab w:val="left" w:pos="7290"/>
              </w:tabs>
              <w:jc w:val="right"/>
              <w:rPr>
                <w:sz w:val="20"/>
                <w:szCs w:val="18"/>
                <w:lang w:val="es-ES"/>
              </w:rPr>
            </w:pPr>
            <w:r w:rsidRPr="004C6ED4">
              <w:rPr>
                <w:sz w:val="20"/>
                <w:szCs w:val="18"/>
                <w:lang w:val="es-ES"/>
              </w:rPr>
              <w:t>2.000.000</w:t>
            </w:r>
          </w:p>
        </w:tc>
        <w:tc>
          <w:tcPr>
            <w:tcW w:w="992" w:type="dxa"/>
            <w:shd w:val="clear" w:color="auto" w:fill="auto"/>
            <w:tcMar>
              <w:top w:w="28" w:type="dxa"/>
              <w:left w:w="57" w:type="dxa"/>
              <w:bottom w:w="28" w:type="dxa"/>
              <w:right w:w="57" w:type="dxa"/>
            </w:tcMar>
          </w:tcPr>
          <w:p w14:paraId="3F576A97" w14:textId="77777777" w:rsidR="001B470C" w:rsidRPr="004C6ED4" w:rsidRDefault="001B470C" w:rsidP="00A476B8">
            <w:pPr>
              <w:tabs>
                <w:tab w:val="left" w:pos="7290"/>
              </w:tabs>
              <w:jc w:val="right"/>
              <w:rPr>
                <w:sz w:val="20"/>
                <w:szCs w:val="18"/>
                <w:lang w:val="es-ES"/>
              </w:rPr>
            </w:pPr>
            <w:r w:rsidRPr="004C6ED4">
              <w:rPr>
                <w:sz w:val="20"/>
                <w:szCs w:val="18"/>
                <w:lang w:val="es-ES"/>
              </w:rPr>
              <w:t>3.000.000</w:t>
            </w:r>
          </w:p>
        </w:tc>
        <w:tc>
          <w:tcPr>
            <w:tcW w:w="993" w:type="dxa"/>
            <w:shd w:val="clear" w:color="auto" w:fill="auto"/>
            <w:tcMar>
              <w:top w:w="28" w:type="dxa"/>
              <w:left w:w="57" w:type="dxa"/>
              <w:bottom w:w="28" w:type="dxa"/>
              <w:right w:w="57" w:type="dxa"/>
            </w:tcMar>
          </w:tcPr>
          <w:p w14:paraId="17A0FCFF" w14:textId="77777777" w:rsidR="001B470C" w:rsidRPr="004C6ED4" w:rsidRDefault="001B470C" w:rsidP="00A476B8">
            <w:pPr>
              <w:tabs>
                <w:tab w:val="left" w:pos="7290"/>
              </w:tabs>
              <w:jc w:val="right"/>
              <w:rPr>
                <w:sz w:val="20"/>
                <w:szCs w:val="18"/>
                <w:lang w:val="es-ES"/>
              </w:rPr>
            </w:pPr>
            <w:r w:rsidRPr="004C6ED4">
              <w:rPr>
                <w:sz w:val="20"/>
                <w:szCs w:val="18"/>
                <w:lang w:val="es-ES"/>
              </w:rPr>
              <w:t>1.000.000</w:t>
            </w:r>
          </w:p>
        </w:tc>
        <w:tc>
          <w:tcPr>
            <w:tcW w:w="992" w:type="dxa"/>
            <w:shd w:val="clear" w:color="auto" w:fill="auto"/>
            <w:tcMar>
              <w:top w:w="28" w:type="dxa"/>
              <w:left w:w="57" w:type="dxa"/>
              <w:bottom w:w="28" w:type="dxa"/>
              <w:right w:w="57" w:type="dxa"/>
            </w:tcMar>
          </w:tcPr>
          <w:p w14:paraId="161689D2" w14:textId="77777777" w:rsidR="001B470C" w:rsidRPr="004C6ED4" w:rsidRDefault="001B470C" w:rsidP="00A476B8">
            <w:pPr>
              <w:tabs>
                <w:tab w:val="left" w:pos="7290"/>
              </w:tabs>
              <w:jc w:val="right"/>
              <w:rPr>
                <w:sz w:val="20"/>
                <w:szCs w:val="18"/>
                <w:lang w:val="es-ES"/>
              </w:rPr>
            </w:pPr>
            <w:r w:rsidRPr="004C6ED4">
              <w:rPr>
                <w:sz w:val="20"/>
                <w:szCs w:val="18"/>
                <w:lang w:val="es-ES"/>
              </w:rPr>
              <w:t>4.000.000</w:t>
            </w:r>
          </w:p>
        </w:tc>
        <w:tc>
          <w:tcPr>
            <w:tcW w:w="992" w:type="dxa"/>
            <w:shd w:val="clear" w:color="auto" w:fill="auto"/>
            <w:tcMar>
              <w:top w:w="28" w:type="dxa"/>
              <w:left w:w="57" w:type="dxa"/>
              <w:bottom w:w="28" w:type="dxa"/>
              <w:right w:w="57" w:type="dxa"/>
            </w:tcMar>
          </w:tcPr>
          <w:p w14:paraId="79B20631" w14:textId="77777777" w:rsidR="001B470C" w:rsidRPr="004C6ED4" w:rsidRDefault="001B470C" w:rsidP="00A476B8">
            <w:pPr>
              <w:tabs>
                <w:tab w:val="left" w:pos="7290"/>
              </w:tabs>
              <w:jc w:val="right"/>
              <w:rPr>
                <w:sz w:val="20"/>
                <w:szCs w:val="18"/>
                <w:lang w:val="es-ES"/>
              </w:rPr>
            </w:pPr>
            <w:r w:rsidRPr="004C6ED4">
              <w:rPr>
                <w:sz w:val="20"/>
                <w:szCs w:val="18"/>
                <w:lang w:val="es-ES"/>
              </w:rPr>
              <w:t>3.534.654</w:t>
            </w:r>
          </w:p>
        </w:tc>
        <w:tc>
          <w:tcPr>
            <w:tcW w:w="1068" w:type="dxa"/>
            <w:shd w:val="clear" w:color="auto" w:fill="auto"/>
            <w:tcMar>
              <w:top w:w="28" w:type="dxa"/>
              <w:left w:w="57" w:type="dxa"/>
              <w:bottom w:w="28" w:type="dxa"/>
              <w:right w:w="57" w:type="dxa"/>
            </w:tcMar>
          </w:tcPr>
          <w:p w14:paraId="3DA47BE3" w14:textId="77777777" w:rsidR="001B470C" w:rsidRPr="004C6ED4" w:rsidRDefault="001B470C" w:rsidP="00A476B8">
            <w:pPr>
              <w:tabs>
                <w:tab w:val="left" w:pos="7290"/>
              </w:tabs>
              <w:jc w:val="right"/>
              <w:rPr>
                <w:sz w:val="20"/>
                <w:szCs w:val="18"/>
                <w:lang w:val="es-ES"/>
              </w:rPr>
            </w:pPr>
            <w:r w:rsidRPr="004C6ED4">
              <w:rPr>
                <w:sz w:val="20"/>
                <w:szCs w:val="18"/>
                <w:lang w:val="es-ES"/>
              </w:rPr>
              <w:t>44.072.566</w:t>
            </w:r>
          </w:p>
        </w:tc>
      </w:tr>
      <w:tr w:rsidR="001B470C" w:rsidRPr="004C6ED4" w14:paraId="0D44EE3E" w14:textId="77777777" w:rsidTr="00A476B8">
        <w:trPr>
          <w:trHeight w:val="20"/>
        </w:trPr>
        <w:tc>
          <w:tcPr>
            <w:tcW w:w="846" w:type="dxa"/>
            <w:vMerge/>
            <w:shd w:val="clear" w:color="auto" w:fill="auto"/>
            <w:tcMar>
              <w:top w:w="28" w:type="dxa"/>
              <w:bottom w:w="28" w:type="dxa"/>
            </w:tcMar>
          </w:tcPr>
          <w:p w14:paraId="0B8DA96C" w14:textId="77777777" w:rsidR="001B470C" w:rsidRPr="004C6ED4" w:rsidRDefault="001B470C" w:rsidP="00A476B8">
            <w:pPr>
              <w:tabs>
                <w:tab w:val="left" w:pos="7290"/>
              </w:tabs>
              <w:jc w:val="left"/>
              <w:rPr>
                <w:sz w:val="20"/>
                <w:szCs w:val="18"/>
                <w:lang w:val="es-ES"/>
              </w:rPr>
            </w:pPr>
          </w:p>
        </w:tc>
        <w:tc>
          <w:tcPr>
            <w:tcW w:w="992" w:type="dxa"/>
            <w:vMerge/>
            <w:shd w:val="clear" w:color="auto" w:fill="auto"/>
            <w:tcMar>
              <w:top w:w="28" w:type="dxa"/>
              <w:bottom w:w="28" w:type="dxa"/>
            </w:tcMar>
          </w:tcPr>
          <w:p w14:paraId="54A9563F" w14:textId="77777777" w:rsidR="001B470C" w:rsidRPr="004C6ED4" w:rsidRDefault="001B470C" w:rsidP="00A476B8">
            <w:pPr>
              <w:tabs>
                <w:tab w:val="left" w:pos="7290"/>
              </w:tabs>
              <w:jc w:val="left"/>
              <w:rPr>
                <w:sz w:val="20"/>
                <w:szCs w:val="18"/>
                <w:lang w:val="es-ES"/>
              </w:rPr>
            </w:pPr>
          </w:p>
        </w:tc>
        <w:tc>
          <w:tcPr>
            <w:tcW w:w="1276" w:type="dxa"/>
            <w:shd w:val="clear" w:color="auto" w:fill="auto"/>
            <w:tcMar>
              <w:top w:w="28" w:type="dxa"/>
              <w:bottom w:w="28" w:type="dxa"/>
            </w:tcMar>
          </w:tcPr>
          <w:p w14:paraId="7F5E89B2" w14:textId="77777777" w:rsidR="001B470C" w:rsidRPr="004C6ED4" w:rsidRDefault="001B470C" w:rsidP="00A476B8">
            <w:pPr>
              <w:tabs>
                <w:tab w:val="left" w:pos="7290"/>
              </w:tabs>
              <w:jc w:val="left"/>
              <w:rPr>
                <w:sz w:val="20"/>
                <w:szCs w:val="18"/>
                <w:lang w:val="es-ES"/>
              </w:rPr>
            </w:pPr>
            <w:r w:rsidRPr="004C6ED4">
              <w:rPr>
                <w:sz w:val="20"/>
                <w:szCs w:val="18"/>
                <w:lang w:val="es-ES"/>
              </w:rPr>
              <w:t>Gastos de apoyo</w:t>
            </w:r>
          </w:p>
        </w:tc>
        <w:tc>
          <w:tcPr>
            <w:tcW w:w="992" w:type="dxa"/>
            <w:shd w:val="clear" w:color="auto" w:fill="auto"/>
            <w:tcMar>
              <w:top w:w="28" w:type="dxa"/>
              <w:left w:w="57" w:type="dxa"/>
              <w:bottom w:w="28" w:type="dxa"/>
              <w:right w:w="57" w:type="dxa"/>
            </w:tcMar>
          </w:tcPr>
          <w:p w14:paraId="68D5778F"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526.041</w:t>
            </w:r>
          </w:p>
        </w:tc>
        <w:tc>
          <w:tcPr>
            <w:tcW w:w="992" w:type="dxa"/>
            <w:shd w:val="clear" w:color="auto" w:fill="auto"/>
            <w:tcMar>
              <w:top w:w="28" w:type="dxa"/>
              <w:left w:w="57" w:type="dxa"/>
              <w:bottom w:w="28" w:type="dxa"/>
              <w:right w:w="57" w:type="dxa"/>
            </w:tcMar>
          </w:tcPr>
          <w:p w14:paraId="60589991"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567.620</w:t>
            </w:r>
          </w:p>
        </w:tc>
        <w:tc>
          <w:tcPr>
            <w:tcW w:w="851" w:type="dxa"/>
            <w:shd w:val="clear" w:color="auto" w:fill="auto"/>
            <w:tcMar>
              <w:top w:w="28" w:type="dxa"/>
              <w:left w:w="57" w:type="dxa"/>
              <w:bottom w:w="28" w:type="dxa"/>
              <w:right w:w="57" w:type="dxa"/>
            </w:tcMar>
          </w:tcPr>
          <w:p w14:paraId="420829BD"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4E361E3D"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692.330</w:t>
            </w:r>
          </w:p>
        </w:tc>
        <w:tc>
          <w:tcPr>
            <w:tcW w:w="992" w:type="dxa"/>
            <w:shd w:val="clear" w:color="auto" w:fill="auto"/>
            <w:tcMar>
              <w:top w:w="28" w:type="dxa"/>
              <w:left w:w="57" w:type="dxa"/>
              <w:bottom w:w="28" w:type="dxa"/>
              <w:right w:w="57" w:type="dxa"/>
            </w:tcMar>
          </w:tcPr>
          <w:p w14:paraId="0D32D731" w14:textId="77777777" w:rsidR="001B470C" w:rsidRPr="004C6ED4" w:rsidRDefault="001B470C" w:rsidP="00A476B8">
            <w:pPr>
              <w:tabs>
                <w:tab w:val="left" w:pos="7290"/>
              </w:tabs>
              <w:jc w:val="right"/>
              <w:rPr>
                <w:sz w:val="20"/>
                <w:szCs w:val="18"/>
                <w:lang w:val="es-ES"/>
              </w:rPr>
            </w:pPr>
            <w:r w:rsidRPr="004C6ED4">
              <w:rPr>
                <w:sz w:val="20"/>
                <w:szCs w:val="18"/>
                <w:lang w:val="es-ES"/>
              </w:rPr>
              <w:t>308.000</w:t>
            </w:r>
          </w:p>
        </w:tc>
        <w:tc>
          <w:tcPr>
            <w:tcW w:w="992" w:type="dxa"/>
            <w:shd w:val="clear" w:color="auto" w:fill="auto"/>
            <w:tcMar>
              <w:top w:w="28" w:type="dxa"/>
              <w:left w:w="57" w:type="dxa"/>
              <w:bottom w:w="28" w:type="dxa"/>
              <w:right w:w="57" w:type="dxa"/>
            </w:tcMar>
          </w:tcPr>
          <w:p w14:paraId="72761BC9" w14:textId="77777777" w:rsidR="001B470C" w:rsidRPr="004C6ED4" w:rsidRDefault="001B470C" w:rsidP="00A476B8">
            <w:pPr>
              <w:tabs>
                <w:tab w:val="left" w:pos="7290"/>
              </w:tabs>
              <w:jc w:val="right"/>
              <w:rPr>
                <w:sz w:val="20"/>
                <w:szCs w:val="18"/>
                <w:lang w:val="es-ES"/>
              </w:rPr>
            </w:pPr>
            <w:r w:rsidRPr="004C6ED4">
              <w:rPr>
                <w:sz w:val="20"/>
                <w:szCs w:val="18"/>
                <w:lang w:val="es-ES"/>
              </w:rPr>
              <w:t>140.000</w:t>
            </w:r>
          </w:p>
        </w:tc>
        <w:tc>
          <w:tcPr>
            <w:tcW w:w="992" w:type="dxa"/>
            <w:shd w:val="clear" w:color="auto" w:fill="auto"/>
            <w:tcMar>
              <w:top w:w="28" w:type="dxa"/>
              <w:left w:w="57" w:type="dxa"/>
              <w:bottom w:w="28" w:type="dxa"/>
              <w:right w:w="57" w:type="dxa"/>
            </w:tcMar>
          </w:tcPr>
          <w:p w14:paraId="3814D592" w14:textId="77777777" w:rsidR="001B470C" w:rsidRPr="004C6ED4" w:rsidRDefault="001B470C" w:rsidP="00A476B8">
            <w:pPr>
              <w:tabs>
                <w:tab w:val="left" w:pos="7290"/>
              </w:tabs>
              <w:jc w:val="right"/>
              <w:rPr>
                <w:sz w:val="20"/>
                <w:szCs w:val="18"/>
                <w:lang w:val="es-ES"/>
              </w:rPr>
            </w:pPr>
            <w:r w:rsidRPr="004C6ED4">
              <w:rPr>
                <w:sz w:val="20"/>
                <w:szCs w:val="18"/>
                <w:lang w:val="es-ES"/>
              </w:rPr>
              <w:t>210.000</w:t>
            </w:r>
          </w:p>
        </w:tc>
        <w:tc>
          <w:tcPr>
            <w:tcW w:w="993" w:type="dxa"/>
            <w:shd w:val="clear" w:color="auto" w:fill="auto"/>
            <w:tcMar>
              <w:top w:w="28" w:type="dxa"/>
              <w:left w:w="57" w:type="dxa"/>
              <w:bottom w:w="28" w:type="dxa"/>
              <w:right w:w="57" w:type="dxa"/>
            </w:tcMar>
          </w:tcPr>
          <w:p w14:paraId="12521D14" w14:textId="77777777" w:rsidR="001B470C" w:rsidRPr="004C6ED4" w:rsidRDefault="001B470C" w:rsidP="00A476B8">
            <w:pPr>
              <w:tabs>
                <w:tab w:val="left" w:pos="7290"/>
              </w:tabs>
              <w:jc w:val="right"/>
              <w:rPr>
                <w:sz w:val="20"/>
                <w:szCs w:val="18"/>
                <w:lang w:val="es-ES"/>
              </w:rPr>
            </w:pPr>
            <w:r w:rsidRPr="004C6ED4">
              <w:rPr>
                <w:sz w:val="20"/>
                <w:szCs w:val="18"/>
                <w:lang w:val="es-ES"/>
              </w:rPr>
              <w:t>70.000</w:t>
            </w:r>
          </w:p>
        </w:tc>
        <w:tc>
          <w:tcPr>
            <w:tcW w:w="992" w:type="dxa"/>
            <w:shd w:val="clear" w:color="auto" w:fill="auto"/>
            <w:tcMar>
              <w:top w:w="28" w:type="dxa"/>
              <w:left w:w="57" w:type="dxa"/>
              <w:bottom w:w="28" w:type="dxa"/>
              <w:right w:w="57" w:type="dxa"/>
            </w:tcMar>
          </w:tcPr>
          <w:p w14:paraId="73325657" w14:textId="77777777" w:rsidR="001B470C" w:rsidRPr="004C6ED4" w:rsidRDefault="001B470C" w:rsidP="00A476B8">
            <w:pPr>
              <w:tabs>
                <w:tab w:val="left" w:pos="7290"/>
              </w:tabs>
              <w:jc w:val="right"/>
              <w:rPr>
                <w:sz w:val="20"/>
                <w:szCs w:val="18"/>
                <w:lang w:val="es-ES"/>
              </w:rPr>
            </w:pPr>
            <w:r w:rsidRPr="004C6ED4">
              <w:rPr>
                <w:sz w:val="20"/>
                <w:szCs w:val="18"/>
                <w:lang w:val="es-ES"/>
              </w:rPr>
              <w:t>280.000</w:t>
            </w:r>
          </w:p>
        </w:tc>
        <w:tc>
          <w:tcPr>
            <w:tcW w:w="992" w:type="dxa"/>
            <w:shd w:val="clear" w:color="auto" w:fill="auto"/>
            <w:tcMar>
              <w:top w:w="28" w:type="dxa"/>
              <w:left w:w="57" w:type="dxa"/>
              <w:bottom w:w="28" w:type="dxa"/>
              <w:right w:w="57" w:type="dxa"/>
            </w:tcMar>
          </w:tcPr>
          <w:p w14:paraId="6D272BC8" w14:textId="77777777" w:rsidR="001B470C" w:rsidRPr="004C6ED4" w:rsidRDefault="001B470C" w:rsidP="00A476B8">
            <w:pPr>
              <w:tabs>
                <w:tab w:val="left" w:pos="7290"/>
              </w:tabs>
              <w:jc w:val="right"/>
              <w:rPr>
                <w:sz w:val="20"/>
                <w:szCs w:val="18"/>
                <w:lang w:val="es-ES"/>
              </w:rPr>
            </w:pPr>
            <w:r w:rsidRPr="004C6ED4">
              <w:rPr>
                <w:sz w:val="20"/>
                <w:szCs w:val="18"/>
                <w:lang w:val="es-ES"/>
              </w:rPr>
              <w:t>247.426</w:t>
            </w:r>
          </w:p>
        </w:tc>
        <w:tc>
          <w:tcPr>
            <w:tcW w:w="1068" w:type="dxa"/>
            <w:shd w:val="clear" w:color="auto" w:fill="auto"/>
            <w:tcMar>
              <w:top w:w="28" w:type="dxa"/>
              <w:left w:w="57" w:type="dxa"/>
              <w:bottom w:w="28" w:type="dxa"/>
              <w:right w:w="57" w:type="dxa"/>
            </w:tcMar>
          </w:tcPr>
          <w:p w14:paraId="12C79251" w14:textId="77777777" w:rsidR="001B470C" w:rsidRPr="004C6ED4" w:rsidRDefault="001B470C" w:rsidP="00A476B8">
            <w:pPr>
              <w:tabs>
                <w:tab w:val="left" w:pos="7290"/>
              </w:tabs>
              <w:jc w:val="right"/>
              <w:rPr>
                <w:sz w:val="20"/>
                <w:szCs w:val="18"/>
                <w:lang w:val="es-ES"/>
              </w:rPr>
            </w:pPr>
            <w:r w:rsidRPr="004C6ED4">
              <w:rPr>
                <w:sz w:val="20"/>
                <w:szCs w:val="18"/>
                <w:lang w:val="es-ES"/>
              </w:rPr>
              <w:t>3.085.080</w:t>
            </w:r>
          </w:p>
        </w:tc>
      </w:tr>
      <w:tr w:rsidR="001B470C" w:rsidRPr="004C6ED4" w14:paraId="14AF53B5" w14:textId="77777777" w:rsidTr="00A476B8">
        <w:trPr>
          <w:trHeight w:val="196"/>
        </w:trPr>
        <w:tc>
          <w:tcPr>
            <w:tcW w:w="846" w:type="dxa"/>
            <w:vMerge/>
            <w:shd w:val="clear" w:color="auto" w:fill="auto"/>
            <w:tcMar>
              <w:top w:w="28" w:type="dxa"/>
              <w:bottom w:w="28" w:type="dxa"/>
            </w:tcMar>
          </w:tcPr>
          <w:p w14:paraId="28747892" w14:textId="77777777" w:rsidR="001B470C" w:rsidRPr="004C6ED4" w:rsidRDefault="001B470C" w:rsidP="00A476B8">
            <w:pPr>
              <w:tabs>
                <w:tab w:val="left" w:pos="7290"/>
              </w:tabs>
              <w:jc w:val="left"/>
              <w:rPr>
                <w:sz w:val="20"/>
                <w:szCs w:val="18"/>
                <w:lang w:val="es-ES"/>
              </w:rPr>
            </w:pPr>
          </w:p>
        </w:tc>
        <w:tc>
          <w:tcPr>
            <w:tcW w:w="992" w:type="dxa"/>
            <w:vMerge w:val="restart"/>
            <w:shd w:val="clear" w:color="auto" w:fill="auto"/>
            <w:tcMar>
              <w:top w:w="28" w:type="dxa"/>
              <w:bottom w:w="28" w:type="dxa"/>
            </w:tcMar>
          </w:tcPr>
          <w:p w14:paraId="17424DC9" w14:textId="77777777" w:rsidR="001B470C" w:rsidRPr="004C6ED4" w:rsidRDefault="001B470C" w:rsidP="00A476B8">
            <w:pPr>
              <w:tabs>
                <w:tab w:val="left" w:pos="7290"/>
              </w:tabs>
              <w:jc w:val="left"/>
              <w:rPr>
                <w:sz w:val="20"/>
                <w:szCs w:val="18"/>
                <w:lang w:val="es-ES"/>
              </w:rPr>
            </w:pPr>
            <w:r w:rsidRPr="004C6ED4">
              <w:rPr>
                <w:sz w:val="20"/>
                <w:szCs w:val="18"/>
                <w:lang w:val="es-ES"/>
              </w:rPr>
              <w:t>Alemania</w:t>
            </w:r>
          </w:p>
        </w:tc>
        <w:tc>
          <w:tcPr>
            <w:tcW w:w="1276" w:type="dxa"/>
            <w:shd w:val="clear" w:color="auto" w:fill="auto"/>
            <w:tcMar>
              <w:top w:w="28" w:type="dxa"/>
              <w:bottom w:w="28" w:type="dxa"/>
            </w:tcMar>
          </w:tcPr>
          <w:p w14:paraId="65AEDC34" w14:textId="77777777" w:rsidR="001B470C" w:rsidRPr="004C6ED4" w:rsidRDefault="001B470C" w:rsidP="00A476B8">
            <w:pPr>
              <w:tabs>
                <w:tab w:val="left" w:pos="7290"/>
              </w:tabs>
              <w:jc w:val="left"/>
              <w:rPr>
                <w:sz w:val="20"/>
                <w:szCs w:val="18"/>
                <w:lang w:val="es-ES"/>
              </w:rPr>
            </w:pPr>
            <w:r w:rsidRPr="004C6ED4">
              <w:rPr>
                <w:sz w:val="20"/>
                <w:szCs w:val="18"/>
                <w:lang w:val="es-ES"/>
              </w:rPr>
              <w:t>Costos del proyecto</w:t>
            </w:r>
          </w:p>
        </w:tc>
        <w:tc>
          <w:tcPr>
            <w:tcW w:w="992" w:type="dxa"/>
            <w:shd w:val="clear" w:color="auto" w:fill="auto"/>
            <w:tcMar>
              <w:top w:w="28" w:type="dxa"/>
              <w:left w:w="57" w:type="dxa"/>
              <w:bottom w:w="28" w:type="dxa"/>
              <w:right w:w="57" w:type="dxa"/>
            </w:tcMar>
          </w:tcPr>
          <w:p w14:paraId="00429BF9"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w:t>
            </w:r>
          </w:p>
        </w:tc>
        <w:tc>
          <w:tcPr>
            <w:tcW w:w="992" w:type="dxa"/>
            <w:shd w:val="clear" w:color="auto" w:fill="auto"/>
            <w:tcMar>
              <w:top w:w="28" w:type="dxa"/>
              <w:left w:w="57" w:type="dxa"/>
              <w:bottom w:w="28" w:type="dxa"/>
              <w:right w:w="57" w:type="dxa"/>
            </w:tcMar>
          </w:tcPr>
          <w:p w14:paraId="16665436"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267.386</w:t>
            </w:r>
          </w:p>
        </w:tc>
        <w:tc>
          <w:tcPr>
            <w:tcW w:w="851" w:type="dxa"/>
            <w:shd w:val="clear" w:color="auto" w:fill="auto"/>
            <w:tcMar>
              <w:top w:w="28" w:type="dxa"/>
              <w:left w:w="57" w:type="dxa"/>
              <w:bottom w:w="28" w:type="dxa"/>
              <w:right w:w="57" w:type="dxa"/>
            </w:tcMar>
          </w:tcPr>
          <w:p w14:paraId="6EB94A4C"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55643409"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002D1504" w14:textId="77777777" w:rsidR="001B470C" w:rsidRPr="004C6ED4" w:rsidRDefault="001B470C" w:rsidP="00A476B8">
            <w:pPr>
              <w:tabs>
                <w:tab w:val="left" w:pos="7290"/>
              </w:tabs>
              <w:jc w:val="right"/>
              <w:rPr>
                <w:sz w:val="20"/>
                <w:szCs w:val="18"/>
                <w:lang w:val="es-ES"/>
              </w:rPr>
            </w:pPr>
            <w:r w:rsidRPr="004C6ED4">
              <w:rPr>
                <w:sz w:val="20"/>
                <w:szCs w:val="18"/>
                <w:lang w:val="es-ES"/>
              </w:rPr>
              <w:t>600.000</w:t>
            </w:r>
          </w:p>
        </w:tc>
        <w:tc>
          <w:tcPr>
            <w:tcW w:w="992" w:type="dxa"/>
            <w:shd w:val="clear" w:color="auto" w:fill="auto"/>
            <w:tcMar>
              <w:top w:w="28" w:type="dxa"/>
              <w:left w:w="57" w:type="dxa"/>
              <w:bottom w:w="28" w:type="dxa"/>
              <w:right w:w="57" w:type="dxa"/>
            </w:tcMar>
          </w:tcPr>
          <w:p w14:paraId="5C8BE277"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7D7BC8EB"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3" w:type="dxa"/>
            <w:shd w:val="clear" w:color="auto" w:fill="auto"/>
            <w:tcMar>
              <w:top w:w="28" w:type="dxa"/>
              <w:left w:w="57" w:type="dxa"/>
              <w:bottom w:w="28" w:type="dxa"/>
              <w:right w:w="57" w:type="dxa"/>
            </w:tcMar>
          </w:tcPr>
          <w:p w14:paraId="10D7D7DC"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4380C965"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3EBB038E"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068" w:type="dxa"/>
            <w:shd w:val="clear" w:color="auto" w:fill="auto"/>
            <w:tcMar>
              <w:top w:w="28" w:type="dxa"/>
              <w:left w:w="57" w:type="dxa"/>
              <w:bottom w:w="28" w:type="dxa"/>
              <w:right w:w="57" w:type="dxa"/>
            </w:tcMar>
          </w:tcPr>
          <w:p w14:paraId="27842C97" w14:textId="77777777" w:rsidR="001B470C" w:rsidRPr="004C6ED4" w:rsidRDefault="001B470C" w:rsidP="00A476B8">
            <w:pPr>
              <w:tabs>
                <w:tab w:val="left" w:pos="7290"/>
              </w:tabs>
              <w:jc w:val="right"/>
              <w:rPr>
                <w:sz w:val="20"/>
                <w:szCs w:val="18"/>
                <w:lang w:val="es-ES"/>
              </w:rPr>
            </w:pPr>
            <w:r w:rsidRPr="004C6ED4">
              <w:rPr>
                <w:sz w:val="20"/>
                <w:szCs w:val="18"/>
                <w:lang w:val="es-ES"/>
              </w:rPr>
              <w:t>867.386</w:t>
            </w:r>
          </w:p>
        </w:tc>
      </w:tr>
      <w:tr w:rsidR="001B470C" w:rsidRPr="004C6ED4" w14:paraId="21A74A03" w14:textId="77777777" w:rsidTr="00A476B8">
        <w:trPr>
          <w:trHeight w:val="20"/>
        </w:trPr>
        <w:tc>
          <w:tcPr>
            <w:tcW w:w="846" w:type="dxa"/>
            <w:vMerge/>
            <w:shd w:val="clear" w:color="auto" w:fill="auto"/>
            <w:tcMar>
              <w:top w:w="28" w:type="dxa"/>
              <w:bottom w:w="28" w:type="dxa"/>
            </w:tcMar>
          </w:tcPr>
          <w:p w14:paraId="252AF8BC" w14:textId="77777777" w:rsidR="001B470C" w:rsidRPr="004C6ED4" w:rsidRDefault="001B470C" w:rsidP="00A476B8">
            <w:pPr>
              <w:tabs>
                <w:tab w:val="left" w:pos="7290"/>
              </w:tabs>
              <w:jc w:val="left"/>
              <w:rPr>
                <w:sz w:val="20"/>
                <w:szCs w:val="18"/>
                <w:lang w:val="es-ES"/>
              </w:rPr>
            </w:pPr>
          </w:p>
        </w:tc>
        <w:tc>
          <w:tcPr>
            <w:tcW w:w="992" w:type="dxa"/>
            <w:vMerge/>
            <w:shd w:val="clear" w:color="auto" w:fill="auto"/>
            <w:tcMar>
              <w:top w:w="28" w:type="dxa"/>
              <w:bottom w:w="28" w:type="dxa"/>
            </w:tcMar>
          </w:tcPr>
          <w:p w14:paraId="7C94FDB0" w14:textId="77777777" w:rsidR="001B470C" w:rsidRPr="004C6ED4" w:rsidRDefault="001B470C" w:rsidP="00A476B8">
            <w:pPr>
              <w:tabs>
                <w:tab w:val="left" w:pos="7290"/>
              </w:tabs>
              <w:jc w:val="left"/>
              <w:rPr>
                <w:sz w:val="20"/>
                <w:szCs w:val="18"/>
                <w:lang w:val="es-ES"/>
              </w:rPr>
            </w:pPr>
          </w:p>
        </w:tc>
        <w:tc>
          <w:tcPr>
            <w:tcW w:w="1276" w:type="dxa"/>
            <w:shd w:val="clear" w:color="auto" w:fill="auto"/>
            <w:tcMar>
              <w:top w:w="28" w:type="dxa"/>
              <w:bottom w:w="28" w:type="dxa"/>
            </w:tcMar>
          </w:tcPr>
          <w:p w14:paraId="7AD54E62" w14:textId="77777777" w:rsidR="001B470C" w:rsidRPr="004C6ED4" w:rsidRDefault="001B470C" w:rsidP="00A476B8">
            <w:pPr>
              <w:tabs>
                <w:tab w:val="left" w:pos="7290"/>
              </w:tabs>
              <w:jc w:val="left"/>
              <w:rPr>
                <w:sz w:val="20"/>
                <w:szCs w:val="18"/>
                <w:lang w:val="es-ES"/>
              </w:rPr>
            </w:pPr>
            <w:r w:rsidRPr="004C6ED4">
              <w:rPr>
                <w:sz w:val="20"/>
                <w:szCs w:val="18"/>
                <w:lang w:val="es-ES"/>
              </w:rPr>
              <w:t>Gastos de apoyo</w:t>
            </w:r>
          </w:p>
        </w:tc>
        <w:tc>
          <w:tcPr>
            <w:tcW w:w="992" w:type="dxa"/>
            <w:shd w:val="clear" w:color="auto" w:fill="auto"/>
            <w:tcMar>
              <w:top w:w="28" w:type="dxa"/>
              <w:left w:w="57" w:type="dxa"/>
              <w:bottom w:w="28" w:type="dxa"/>
              <w:right w:w="57" w:type="dxa"/>
            </w:tcMar>
          </w:tcPr>
          <w:p w14:paraId="642CF2C5"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w:t>
            </w:r>
          </w:p>
        </w:tc>
        <w:tc>
          <w:tcPr>
            <w:tcW w:w="992" w:type="dxa"/>
            <w:shd w:val="clear" w:color="auto" w:fill="auto"/>
            <w:tcMar>
              <w:top w:w="28" w:type="dxa"/>
              <w:left w:w="57" w:type="dxa"/>
              <w:bottom w:w="28" w:type="dxa"/>
              <w:right w:w="57" w:type="dxa"/>
            </w:tcMar>
          </w:tcPr>
          <w:p w14:paraId="2B6A626F"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31.877</w:t>
            </w:r>
          </w:p>
        </w:tc>
        <w:tc>
          <w:tcPr>
            <w:tcW w:w="851" w:type="dxa"/>
            <w:shd w:val="clear" w:color="auto" w:fill="auto"/>
            <w:tcMar>
              <w:top w:w="28" w:type="dxa"/>
              <w:left w:w="57" w:type="dxa"/>
              <w:bottom w:w="28" w:type="dxa"/>
              <w:right w:w="57" w:type="dxa"/>
            </w:tcMar>
          </w:tcPr>
          <w:p w14:paraId="2B4F0143"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10F01F04"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66E28E5A" w14:textId="77777777" w:rsidR="001B470C" w:rsidRPr="004C6ED4" w:rsidRDefault="001B470C" w:rsidP="00A476B8">
            <w:pPr>
              <w:tabs>
                <w:tab w:val="left" w:pos="7290"/>
              </w:tabs>
              <w:jc w:val="right"/>
              <w:rPr>
                <w:sz w:val="20"/>
                <w:szCs w:val="18"/>
                <w:lang w:val="es-ES"/>
              </w:rPr>
            </w:pPr>
            <w:r w:rsidRPr="004C6ED4">
              <w:rPr>
                <w:sz w:val="20"/>
                <w:szCs w:val="18"/>
                <w:lang w:val="es-ES"/>
              </w:rPr>
              <w:t>73.535</w:t>
            </w:r>
          </w:p>
        </w:tc>
        <w:tc>
          <w:tcPr>
            <w:tcW w:w="992" w:type="dxa"/>
            <w:shd w:val="clear" w:color="auto" w:fill="auto"/>
            <w:tcMar>
              <w:top w:w="28" w:type="dxa"/>
              <w:left w:w="57" w:type="dxa"/>
              <w:bottom w:w="28" w:type="dxa"/>
              <w:right w:w="57" w:type="dxa"/>
            </w:tcMar>
          </w:tcPr>
          <w:p w14:paraId="1C7C11DA"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5EC59509"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3" w:type="dxa"/>
            <w:shd w:val="clear" w:color="auto" w:fill="auto"/>
            <w:tcMar>
              <w:top w:w="28" w:type="dxa"/>
              <w:left w:w="57" w:type="dxa"/>
              <w:bottom w:w="28" w:type="dxa"/>
              <w:right w:w="57" w:type="dxa"/>
            </w:tcMar>
          </w:tcPr>
          <w:p w14:paraId="5CF366FD"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00C2E742"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502E7F4E"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068" w:type="dxa"/>
            <w:shd w:val="clear" w:color="auto" w:fill="auto"/>
            <w:tcMar>
              <w:top w:w="28" w:type="dxa"/>
              <w:left w:w="57" w:type="dxa"/>
              <w:bottom w:w="28" w:type="dxa"/>
              <w:right w:w="57" w:type="dxa"/>
            </w:tcMar>
          </w:tcPr>
          <w:p w14:paraId="22D6B33F" w14:textId="77777777" w:rsidR="001B470C" w:rsidRPr="004C6ED4" w:rsidRDefault="001B470C" w:rsidP="00A476B8">
            <w:pPr>
              <w:tabs>
                <w:tab w:val="left" w:pos="7290"/>
              </w:tabs>
              <w:jc w:val="right"/>
              <w:rPr>
                <w:sz w:val="20"/>
                <w:szCs w:val="18"/>
                <w:lang w:val="es-ES"/>
              </w:rPr>
            </w:pPr>
            <w:r w:rsidRPr="004C6ED4">
              <w:rPr>
                <w:sz w:val="20"/>
                <w:szCs w:val="18"/>
                <w:lang w:val="es-ES"/>
              </w:rPr>
              <w:t>105.412</w:t>
            </w:r>
          </w:p>
        </w:tc>
      </w:tr>
      <w:tr w:rsidR="001B470C" w:rsidRPr="004C6ED4" w14:paraId="33F2B129" w14:textId="77777777" w:rsidTr="00A476B8">
        <w:trPr>
          <w:trHeight w:val="184"/>
        </w:trPr>
        <w:tc>
          <w:tcPr>
            <w:tcW w:w="1838" w:type="dxa"/>
            <w:gridSpan w:val="2"/>
            <w:vMerge w:val="restart"/>
            <w:shd w:val="clear" w:color="auto" w:fill="auto"/>
            <w:tcMar>
              <w:top w:w="28" w:type="dxa"/>
              <w:bottom w:w="28" w:type="dxa"/>
            </w:tcMar>
          </w:tcPr>
          <w:p w14:paraId="29CF0B90" w14:textId="77777777" w:rsidR="001B470C" w:rsidRPr="004C6ED4" w:rsidRDefault="001B470C" w:rsidP="00A476B8">
            <w:pPr>
              <w:tabs>
                <w:tab w:val="left" w:pos="7290"/>
              </w:tabs>
              <w:jc w:val="left"/>
              <w:rPr>
                <w:sz w:val="20"/>
                <w:szCs w:val="18"/>
                <w:lang w:val="es-ES"/>
              </w:rPr>
            </w:pPr>
            <w:r w:rsidRPr="004C6ED4">
              <w:rPr>
                <w:sz w:val="20"/>
                <w:szCs w:val="18"/>
                <w:lang w:val="es-ES"/>
              </w:rPr>
              <w:t>Fondos aprobados por el Comité Ejecutivo ($EUA)</w:t>
            </w:r>
          </w:p>
        </w:tc>
        <w:tc>
          <w:tcPr>
            <w:tcW w:w="1276" w:type="dxa"/>
            <w:shd w:val="clear" w:color="auto" w:fill="auto"/>
            <w:tcMar>
              <w:top w:w="28" w:type="dxa"/>
              <w:bottom w:w="28" w:type="dxa"/>
            </w:tcMar>
          </w:tcPr>
          <w:p w14:paraId="06FB6F2E" w14:textId="77777777" w:rsidR="001B470C" w:rsidRPr="004C6ED4" w:rsidRDefault="001B470C" w:rsidP="00A476B8">
            <w:pPr>
              <w:tabs>
                <w:tab w:val="left" w:pos="7290"/>
              </w:tabs>
              <w:jc w:val="left"/>
              <w:rPr>
                <w:sz w:val="20"/>
                <w:szCs w:val="18"/>
                <w:lang w:val="es-ES"/>
              </w:rPr>
            </w:pPr>
            <w:r w:rsidRPr="004C6ED4">
              <w:rPr>
                <w:sz w:val="20"/>
                <w:szCs w:val="18"/>
                <w:lang w:val="es-ES"/>
              </w:rPr>
              <w:t>Costos del proyecto</w:t>
            </w:r>
          </w:p>
        </w:tc>
        <w:tc>
          <w:tcPr>
            <w:tcW w:w="992" w:type="dxa"/>
            <w:shd w:val="clear" w:color="auto" w:fill="auto"/>
            <w:tcMar>
              <w:top w:w="28" w:type="dxa"/>
              <w:left w:w="57" w:type="dxa"/>
              <w:bottom w:w="28" w:type="dxa"/>
              <w:right w:w="57" w:type="dxa"/>
            </w:tcMar>
          </w:tcPr>
          <w:p w14:paraId="76E4DF58"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7.514.867</w:t>
            </w:r>
          </w:p>
        </w:tc>
        <w:tc>
          <w:tcPr>
            <w:tcW w:w="992" w:type="dxa"/>
            <w:shd w:val="clear" w:color="auto" w:fill="auto"/>
            <w:tcMar>
              <w:top w:w="28" w:type="dxa"/>
              <w:left w:w="57" w:type="dxa"/>
              <w:bottom w:w="28" w:type="dxa"/>
              <w:right w:w="57" w:type="dxa"/>
            </w:tcMar>
          </w:tcPr>
          <w:p w14:paraId="4559368B" w14:textId="77777777" w:rsidR="001B470C" w:rsidRPr="004C6ED4" w:rsidRDefault="001B470C" w:rsidP="00A476B8">
            <w:pPr>
              <w:tabs>
                <w:tab w:val="left" w:pos="7290"/>
              </w:tabs>
              <w:jc w:val="right"/>
              <w:rPr>
                <w:sz w:val="20"/>
                <w:szCs w:val="18"/>
                <w:lang w:val="es-ES"/>
              </w:rPr>
            </w:pPr>
            <w:r w:rsidRPr="004C6ED4">
              <w:rPr>
                <w:sz w:val="20"/>
                <w:szCs w:val="18"/>
                <w:lang w:val="es-ES"/>
              </w:rPr>
              <w:t>9.000.000</w:t>
            </w:r>
          </w:p>
        </w:tc>
        <w:tc>
          <w:tcPr>
            <w:tcW w:w="851" w:type="dxa"/>
            <w:shd w:val="clear" w:color="auto" w:fill="auto"/>
            <w:tcMar>
              <w:top w:w="28" w:type="dxa"/>
              <w:left w:w="57" w:type="dxa"/>
              <w:bottom w:w="28" w:type="dxa"/>
              <w:right w:w="57" w:type="dxa"/>
            </w:tcMar>
          </w:tcPr>
          <w:p w14:paraId="0A8E4AD7"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0FD9D381"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9.890.431</w:t>
            </w:r>
          </w:p>
        </w:tc>
        <w:tc>
          <w:tcPr>
            <w:tcW w:w="992" w:type="dxa"/>
            <w:shd w:val="clear" w:color="auto" w:fill="auto"/>
            <w:tcMar>
              <w:top w:w="28" w:type="dxa"/>
              <w:left w:w="57" w:type="dxa"/>
              <w:bottom w:w="28" w:type="dxa"/>
              <w:right w:w="57" w:type="dxa"/>
            </w:tcMar>
          </w:tcPr>
          <w:p w14:paraId="3293B496"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6783A539"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40666787"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3" w:type="dxa"/>
            <w:shd w:val="clear" w:color="auto" w:fill="auto"/>
            <w:tcMar>
              <w:top w:w="28" w:type="dxa"/>
              <w:left w:w="57" w:type="dxa"/>
              <w:bottom w:w="28" w:type="dxa"/>
              <w:right w:w="57" w:type="dxa"/>
            </w:tcMar>
          </w:tcPr>
          <w:p w14:paraId="339E8E7E"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64CD598E"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34F17800"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068" w:type="dxa"/>
            <w:shd w:val="clear" w:color="auto" w:fill="auto"/>
            <w:tcMar>
              <w:top w:w="28" w:type="dxa"/>
              <w:left w:w="57" w:type="dxa"/>
              <w:bottom w:w="28" w:type="dxa"/>
              <w:right w:w="57" w:type="dxa"/>
            </w:tcMar>
          </w:tcPr>
          <w:p w14:paraId="2E95628E" w14:textId="77777777" w:rsidR="001B470C" w:rsidRPr="004C6ED4" w:rsidRDefault="001B470C" w:rsidP="00A476B8">
            <w:pPr>
              <w:tabs>
                <w:tab w:val="left" w:pos="7290"/>
              </w:tabs>
              <w:jc w:val="right"/>
              <w:rPr>
                <w:sz w:val="20"/>
                <w:szCs w:val="18"/>
                <w:lang w:val="es-ES"/>
              </w:rPr>
            </w:pPr>
            <w:r w:rsidRPr="004C6ED4">
              <w:rPr>
                <w:sz w:val="20"/>
                <w:szCs w:val="18"/>
                <w:lang w:val="es-ES"/>
              </w:rPr>
              <w:t>26.405.298</w:t>
            </w:r>
          </w:p>
        </w:tc>
      </w:tr>
      <w:tr w:rsidR="001B470C" w:rsidRPr="004C6ED4" w14:paraId="68A2E245" w14:textId="77777777" w:rsidTr="00A476B8">
        <w:trPr>
          <w:trHeight w:val="20"/>
        </w:trPr>
        <w:tc>
          <w:tcPr>
            <w:tcW w:w="1838" w:type="dxa"/>
            <w:gridSpan w:val="2"/>
            <w:vMerge/>
            <w:shd w:val="clear" w:color="auto" w:fill="auto"/>
            <w:tcMar>
              <w:top w:w="28" w:type="dxa"/>
              <w:bottom w:w="28" w:type="dxa"/>
            </w:tcMar>
          </w:tcPr>
          <w:p w14:paraId="008347FE" w14:textId="77777777" w:rsidR="001B470C" w:rsidRPr="004C6ED4" w:rsidRDefault="001B470C" w:rsidP="00A476B8">
            <w:pPr>
              <w:tabs>
                <w:tab w:val="left" w:pos="7290"/>
              </w:tabs>
              <w:jc w:val="left"/>
              <w:rPr>
                <w:sz w:val="20"/>
                <w:szCs w:val="18"/>
                <w:lang w:val="es-ES"/>
              </w:rPr>
            </w:pPr>
          </w:p>
        </w:tc>
        <w:tc>
          <w:tcPr>
            <w:tcW w:w="1276" w:type="dxa"/>
            <w:shd w:val="clear" w:color="auto" w:fill="auto"/>
            <w:tcMar>
              <w:top w:w="28" w:type="dxa"/>
              <w:bottom w:w="28" w:type="dxa"/>
            </w:tcMar>
          </w:tcPr>
          <w:p w14:paraId="476D836F" w14:textId="77777777" w:rsidR="001B470C" w:rsidRPr="004C6ED4" w:rsidRDefault="001B470C" w:rsidP="00A476B8">
            <w:pPr>
              <w:tabs>
                <w:tab w:val="left" w:pos="7290"/>
              </w:tabs>
              <w:jc w:val="left"/>
              <w:rPr>
                <w:sz w:val="20"/>
                <w:szCs w:val="18"/>
                <w:lang w:val="es-ES"/>
              </w:rPr>
            </w:pPr>
            <w:r w:rsidRPr="004C6ED4">
              <w:rPr>
                <w:sz w:val="20"/>
                <w:szCs w:val="18"/>
                <w:lang w:val="es-ES"/>
              </w:rPr>
              <w:t>Gastos de apoyo</w:t>
            </w:r>
          </w:p>
        </w:tc>
        <w:tc>
          <w:tcPr>
            <w:tcW w:w="992" w:type="dxa"/>
            <w:shd w:val="clear" w:color="auto" w:fill="auto"/>
            <w:tcMar>
              <w:top w:w="28" w:type="dxa"/>
              <w:left w:w="57" w:type="dxa"/>
              <w:bottom w:w="28" w:type="dxa"/>
              <w:right w:w="57" w:type="dxa"/>
            </w:tcMar>
          </w:tcPr>
          <w:p w14:paraId="4F5820F3"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526.041</w:t>
            </w:r>
          </w:p>
        </w:tc>
        <w:tc>
          <w:tcPr>
            <w:tcW w:w="992" w:type="dxa"/>
            <w:shd w:val="clear" w:color="auto" w:fill="auto"/>
            <w:tcMar>
              <w:top w:w="28" w:type="dxa"/>
              <w:left w:w="57" w:type="dxa"/>
              <w:bottom w:w="28" w:type="dxa"/>
              <w:right w:w="57" w:type="dxa"/>
            </w:tcMar>
          </w:tcPr>
          <w:p w14:paraId="02F4F79A" w14:textId="77777777" w:rsidR="001B470C" w:rsidRPr="004C6ED4" w:rsidRDefault="001B470C" w:rsidP="00A476B8">
            <w:pPr>
              <w:tabs>
                <w:tab w:val="left" w:pos="7290"/>
              </w:tabs>
              <w:jc w:val="right"/>
              <w:rPr>
                <w:sz w:val="20"/>
                <w:szCs w:val="18"/>
                <w:lang w:val="es-ES"/>
              </w:rPr>
            </w:pPr>
            <w:r w:rsidRPr="004C6ED4">
              <w:rPr>
                <w:sz w:val="20"/>
                <w:szCs w:val="18"/>
                <w:lang w:val="es-ES"/>
              </w:rPr>
              <w:t>599.497</w:t>
            </w:r>
          </w:p>
        </w:tc>
        <w:tc>
          <w:tcPr>
            <w:tcW w:w="851" w:type="dxa"/>
            <w:shd w:val="clear" w:color="auto" w:fill="auto"/>
            <w:tcMar>
              <w:top w:w="28" w:type="dxa"/>
              <w:left w:w="57" w:type="dxa"/>
              <w:bottom w:w="28" w:type="dxa"/>
              <w:right w:w="57" w:type="dxa"/>
            </w:tcMar>
          </w:tcPr>
          <w:p w14:paraId="0ACB82F3"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276" w:type="dxa"/>
            <w:shd w:val="clear" w:color="auto" w:fill="auto"/>
            <w:tcMar>
              <w:top w:w="28" w:type="dxa"/>
              <w:left w:w="57" w:type="dxa"/>
              <w:bottom w:w="28" w:type="dxa"/>
              <w:right w:w="57" w:type="dxa"/>
            </w:tcMar>
          </w:tcPr>
          <w:p w14:paraId="3C6B5A01" w14:textId="77777777" w:rsidR="001B470C" w:rsidRPr="004C6ED4" w:rsidRDefault="001B470C" w:rsidP="00A476B8">
            <w:pPr>
              <w:tabs>
                <w:tab w:val="left" w:pos="7290"/>
              </w:tabs>
              <w:jc w:val="right"/>
              <w:rPr>
                <w:sz w:val="20"/>
                <w:szCs w:val="18"/>
                <w:lang w:val="es-ES"/>
              </w:rPr>
            </w:pPr>
            <w:r w:rsidRPr="004C6ED4">
              <w:rPr>
                <w:color w:val="000000"/>
                <w:sz w:val="20"/>
                <w:szCs w:val="18"/>
                <w:lang w:val="es-ES"/>
              </w:rPr>
              <w:t>692.330</w:t>
            </w:r>
          </w:p>
        </w:tc>
        <w:tc>
          <w:tcPr>
            <w:tcW w:w="992" w:type="dxa"/>
            <w:shd w:val="clear" w:color="auto" w:fill="auto"/>
            <w:tcMar>
              <w:top w:w="28" w:type="dxa"/>
              <w:left w:w="57" w:type="dxa"/>
              <w:bottom w:w="28" w:type="dxa"/>
              <w:right w:w="57" w:type="dxa"/>
            </w:tcMar>
          </w:tcPr>
          <w:p w14:paraId="7D68ABE5"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3397756A"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54803BD9"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3" w:type="dxa"/>
            <w:shd w:val="clear" w:color="auto" w:fill="auto"/>
            <w:tcMar>
              <w:top w:w="28" w:type="dxa"/>
              <w:left w:w="57" w:type="dxa"/>
              <w:bottom w:w="28" w:type="dxa"/>
              <w:right w:w="57" w:type="dxa"/>
            </w:tcMar>
          </w:tcPr>
          <w:p w14:paraId="5684D397"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40B626F1"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992" w:type="dxa"/>
            <w:shd w:val="clear" w:color="auto" w:fill="auto"/>
            <w:tcMar>
              <w:top w:w="28" w:type="dxa"/>
              <w:left w:w="57" w:type="dxa"/>
              <w:bottom w:w="28" w:type="dxa"/>
              <w:right w:w="57" w:type="dxa"/>
            </w:tcMar>
          </w:tcPr>
          <w:p w14:paraId="2700B249" w14:textId="77777777" w:rsidR="001B470C" w:rsidRPr="004C6ED4" w:rsidRDefault="001B470C" w:rsidP="00A476B8">
            <w:pPr>
              <w:tabs>
                <w:tab w:val="left" w:pos="7290"/>
              </w:tabs>
              <w:jc w:val="right"/>
              <w:rPr>
                <w:sz w:val="20"/>
                <w:szCs w:val="18"/>
                <w:lang w:val="es-ES"/>
              </w:rPr>
            </w:pPr>
            <w:r w:rsidRPr="004C6ED4">
              <w:rPr>
                <w:sz w:val="20"/>
                <w:szCs w:val="18"/>
                <w:lang w:val="es-ES"/>
              </w:rPr>
              <w:t>0</w:t>
            </w:r>
          </w:p>
        </w:tc>
        <w:tc>
          <w:tcPr>
            <w:tcW w:w="1068" w:type="dxa"/>
            <w:shd w:val="clear" w:color="auto" w:fill="auto"/>
            <w:tcMar>
              <w:top w:w="28" w:type="dxa"/>
              <w:left w:w="57" w:type="dxa"/>
              <w:bottom w:w="28" w:type="dxa"/>
              <w:right w:w="57" w:type="dxa"/>
            </w:tcMar>
          </w:tcPr>
          <w:p w14:paraId="60C45FFA" w14:textId="77777777" w:rsidR="001B470C" w:rsidRPr="004C6ED4" w:rsidRDefault="001B470C" w:rsidP="00A476B8">
            <w:pPr>
              <w:tabs>
                <w:tab w:val="left" w:pos="7290"/>
              </w:tabs>
              <w:jc w:val="right"/>
              <w:rPr>
                <w:sz w:val="20"/>
                <w:szCs w:val="18"/>
                <w:lang w:val="es-ES"/>
              </w:rPr>
            </w:pPr>
            <w:r w:rsidRPr="004C6ED4">
              <w:rPr>
                <w:sz w:val="20"/>
                <w:szCs w:val="18"/>
                <w:lang w:val="es-ES"/>
              </w:rPr>
              <w:t>1.817.868</w:t>
            </w:r>
          </w:p>
        </w:tc>
      </w:tr>
      <w:tr w:rsidR="001B470C" w:rsidRPr="004C6ED4" w14:paraId="2BFFA4B5" w14:textId="77777777" w:rsidTr="00A476B8">
        <w:trPr>
          <w:trHeight w:val="397"/>
        </w:trPr>
        <w:tc>
          <w:tcPr>
            <w:tcW w:w="1838" w:type="dxa"/>
            <w:gridSpan w:val="2"/>
            <w:vMerge w:val="restart"/>
            <w:shd w:val="clear" w:color="auto" w:fill="auto"/>
            <w:tcMar>
              <w:top w:w="28" w:type="dxa"/>
              <w:bottom w:w="28" w:type="dxa"/>
            </w:tcMar>
          </w:tcPr>
          <w:p w14:paraId="4BCF52D9" w14:textId="77777777" w:rsidR="001B470C" w:rsidRPr="004C6ED4" w:rsidRDefault="001B470C" w:rsidP="00A476B8">
            <w:pPr>
              <w:tabs>
                <w:tab w:val="left" w:pos="7290"/>
              </w:tabs>
              <w:jc w:val="left"/>
              <w:rPr>
                <w:sz w:val="20"/>
                <w:szCs w:val="18"/>
                <w:lang w:val="es-ES"/>
              </w:rPr>
            </w:pPr>
            <w:r w:rsidRPr="004C6ED4">
              <w:rPr>
                <w:sz w:val="20"/>
                <w:szCs w:val="18"/>
                <w:lang w:val="es-ES"/>
              </w:rPr>
              <w:t>Total de fondos cuya aprobación se solicita en la reunión en cuso ($EUA)</w:t>
            </w:r>
          </w:p>
        </w:tc>
        <w:tc>
          <w:tcPr>
            <w:tcW w:w="1276" w:type="dxa"/>
            <w:shd w:val="clear" w:color="auto" w:fill="auto"/>
            <w:tcMar>
              <w:top w:w="28" w:type="dxa"/>
              <w:bottom w:w="28" w:type="dxa"/>
            </w:tcMar>
          </w:tcPr>
          <w:p w14:paraId="6BAA2A3E" w14:textId="77777777" w:rsidR="001B470C" w:rsidRPr="004C6ED4" w:rsidRDefault="001B470C" w:rsidP="00A476B8">
            <w:pPr>
              <w:tabs>
                <w:tab w:val="left" w:pos="7290"/>
              </w:tabs>
              <w:jc w:val="left"/>
              <w:rPr>
                <w:sz w:val="20"/>
                <w:szCs w:val="18"/>
                <w:lang w:val="es-ES"/>
              </w:rPr>
            </w:pPr>
            <w:r w:rsidRPr="004C6ED4">
              <w:rPr>
                <w:sz w:val="20"/>
                <w:szCs w:val="18"/>
                <w:lang w:val="es-ES"/>
              </w:rPr>
              <w:t>Costos del proyecto</w:t>
            </w:r>
          </w:p>
        </w:tc>
        <w:tc>
          <w:tcPr>
            <w:tcW w:w="992" w:type="dxa"/>
            <w:shd w:val="clear" w:color="auto" w:fill="auto"/>
            <w:tcMar>
              <w:top w:w="28" w:type="dxa"/>
              <w:left w:w="57" w:type="dxa"/>
              <w:bottom w:w="28" w:type="dxa"/>
              <w:right w:w="57" w:type="dxa"/>
            </w:tcMar>
          </w:tcPr>
          <w:p w14:paraId="7A237D70" w14:textId="77777777" w:rsidR="001B470C" w:rsidRPr="004C6ED4" w:rsidRDefault="001B470C" w:rsidP="00A476B8">
            <w:pPr>
              <w:tabs>
                <w:tab w:val="left" w:pos="7290"/>
              </w:tabs>
              <w:jc w:val="right"/>
              <w:rPr>
                <w:sz w:val="20"/>
                <w:szCs w:val="18"/>
                <w:lang w:val="es-ES"/>
              </w:rPr>
            </w:pPr>
          </w:p>
        </w:tc>
        <w:tc>
          <w:tcPr>
            <w:tcW w:w="992" w:type="dxa"/>
            <w:shd w:val="clear" w:color="auto" w:fill="auto"/>
            <w:tcMar>
              <w:top w:w="28" w:type="dxa"/>
              <w:left w:w="57" w:type="dxa"/>
              <w:bottom w:w="28" w:type="dxa"/>
              <w:right w:w="57" w:type="dxa"/>
            </w:tcMar>
          </w:tcPr>
          <w:p w14:paraId="3E9027B3" w14:textId="77777777" w:rsidR="001B470C" w:rsidRPr="004C6ED4" w:rsidRDefault="001B470C" w:rsidP="00A476B8">
            <w:pPr>
              <w:tabs>
                <w:tab w:val="left" w:pos="7290"/>
              </w:tabs>
              <w:jc w:val="right"/>
              <w:rPr>
                <w:sz w:val="20"/>
                <w:szCs w:val="18"/>
                <w:lang w:val="es-ES"/>
              </w:rPr>
            </w:pPr>
          </w:p>
        </w:tc>
        <w:tc>
          <w:tcPr>
            <w:tcW w:w="851" w:type="dxa"/>
            <w:shd w:val="clear" w:color="auto" w:fill="auto"/>
            <w:tcMar>
              <w:top w:w="28" w:type="dxa"/>
              <w:left w:w="57" w:type="dxa"/>
              <w:bottom w:w="28" w:type="dxa"/>
              <w:right w:w="57" w:type="dxa"/>
            </w:tcMar>
          </w:tcPr>
          <w:p w14:paraId="3B4FDB2A" w14:textId="77777777" w:rsidR="001B470C" w:rsidRPr="004C6ED4" w:rsidRDefault="001B470C" w:rsidP="00A476B8">
            <w:pPr>
              <w:tabs>
                <w:tab w:val="left" w:pos="7290"/>
              </w:tabs>
              <w:jc w:val="right"/>
              <w:rPr>
                <w:sz w:val="20"/>
                <w:szCs w:val="18"/>
                <w:lang w:val="es-ES"/>
              </w:rPr>
            </w:pPr>
          </w:p>
        </w:tc>
        <w:tc>
          <w:tcPr>
            <w:tcW w:w="1276" w:type="dxa"/>
            <w:shd w:val="clear" w:color="auto" w:fill="auto"/>
            <w:tcMar>
              <w:top w:w="28" w:type="dxa"/>
              <w:left w:w="57" w:type="dxa"/>
              <w:bottom w:w="28" w:type="dxa"/>
              <w:right w:w="57" w:type="dxa"/>
            </w:tcMar>
          </w:tcPr>
          <w:p w14:paraId="0197ABA2" w14:textId="77777777" w:rsidR="001B470C" w:rsidRPr="004C6ED4" w:rsidRDefault="001B470C" w:rsidP="00A476B8">
            <w:pPr>
              <w:tabs>
                <w:tab w:val="left" w:pos="7290"/>
              </w:tabs>
              <w:jc w:val="right"/>
              <w:rPr>
                <w:sz w:val="20"/>
                <w:szCs w:val="18"/>
                <w:lang w:val="es-ES"/>
              </w:rPr>
            </w:pPr>
          </w:p>
        </w:tc>
        <w:tc>
          <w:tcPr>
            <w:tcW w:w="992" w:type="dxa"/>
            <w:shd w:val="clear" w:color="auto" w:fill="auto"/>
            <w:tcMar>
              <w:top w:w="28" w:type="dxa"/>
              <w:left w:w="57" w:type="dxa"/>
              <w:bottom w:w="28" w:type="dxa"/>
              <w:right w:w="57" w:type="dxa"/>
            </w:tcMar>
          </w:tcPr>
          <w:p w14:paraId="32A0235E" w14:textId="77777777" w:rsidR="001B470C" w:rsidRPr="004C6ED4" w:rsidRDefault="001B470C" w:rsidP="00A476B8">
            <w:pPr>
              <w:tabs>
                <w:tab w:val="left" w:pos="7290"/>
              </w:tabs>
              <w:jc w:val="right"/>
              <w:rPr>
                <w:sz w:val="20"/>
                <w:szCs w:val="18"/>
                <w:lang w:val="es-ES"/>
              </w:rPr>
            </w:pPr>
            <w:r w:rsidRPr="004C6ED4">
              <w:rPr>
                <w:sz w:val="20"/>
                <w:szCs w:val="18"/>
                <w:lang w:val="es-ES"/>
              </w:rPr>
              <w:t>5.000.000</w:t>
            </w:r>
          </w:p>
        </w:tc>
        <w:tc>
          <w:tcPr>
            <w:tcW w:w="992" w:type="dxa"/>
            <w:tcMar>
              <w:top w:w="28" w:type="dxa"/>
              <w:left w:w="57" w:type="dxa"/>
              <w:bottom w:w="28" w:type="dxa"/>
              <w:right w:w="57" w:type="dxa"/>
            </w:tcMar>
          </w:tcPr>
          <w:p w14:paraId="4479ABDC" w14:textId="77777777" w:rsidR="001B470C" w:rsidRPr="004C6ED4" w:rsidRDefault="001B470C" w:rsidP="00A476B8">
            <w:pPr>
              <w:tabs>
                <w:tab w:val="left" w:pos="7290"/>
              </w:tabs>
              <w:jc w:val="right"/>
              <w:rPr>
                <w:sz w:val="20"/>
                <w:szCs w:val="18"/>
                <w:lang w:val="es-ES"/>
              </w:rPr>
            </w:pPr>
          </w:p>
        </w:tc>
        <w:tc>
          <w:tcPr>
            <w:tcW w:w="992" w:type="dxa"/>
            <w:tcMar>
              <w:top w:w="28" w:type="dxa"/>
              <w:left w:w="57" w:type="dxa"/>
              <w:bottom w:w="28" w:type="dxa"/>
              <w:right w:w="57" w:type="dxa"/>
            </w:tcMar>
          </w:tcPr>
          <w:p w14:paraId="0AC2ECAE" w14:textId="77777777" w:rsidR="001B470C" w:rsidRPr="004C6ED4" w:rsidRDefault="001B470C" w:rsidP="00A476B8">
            <w:pPr>
              <w:tabs>
                <w:tab w:val="left" w:pos="7290"/>
              </w:tabs>
              <w:jc w:val="right"/>
              <w:rPr>
                <w:sz w:val="20"/>
                <w:szCs w:val="18"/>
                <w:lang w:val="es-ES"/>
              </w:rPr>
            </w:pPr>
          </w:p>
        </w:tc>
        <w:tc>
          <w:tcPr>
            <w:tcW w:w="993" w:type="dxa"/>
            <w:tcMar>
              <w:top w:w="28" w:type="dxa"/>
              <w:left w:w="57" w:type="dxa"/>
              <w:bottom w:w="28" w:type="dxa"/>
              <w:right w:w="57" w:type="dxa"/>
            </w:tcMar>
          </w:tcPr>
          <w:p w14:paraId="72FE9198" w14:textId="77777777" w:rsidR="001B470C" w:rsidRPr="004C6ED4" w:rsidRDefault="001B470C" w:rsidP="00A476B8">
            <w:pPr>
              <w:tabs>
                <w:tab w:val="left" w:pos="7290"/>
              </w:tabs>
              <w:jc w:val="right"/>
              <w:rPr>
                <w:sz w:val="20"/>
                <w:szCs w:val="18"/>
                <w:lang w:val="es-ES"/>
              </w:rPr>
            </w:pPr>
          </w:p>
        </w:tc>
        <w:tc>
          <w:tcPr>
            <w:tcW w:w="992" w:type="dxa"/>
            <w:tcMar>
              <w:top w:w="28" w:type="dxa"/>
              <w:left w:w="57" w:type="dxa"/>
              <w:bottom w:w="28" w:type="dxa"/>
              <w:right w:w="57" w:type="dxa"/>
            </w:tcMar>
          </w:tcPr>
          <w:p w14:paraId="2B2471E0" w14:textId="77777777" w:rsidR="001B470C" w:rsidRPr="004C6ED4" w:rsidRDefault="001B470C" w:rsidP="00A476B8">
            <w:pPr>
              <w:tabs>
                <w:tab w:val="left" w:pos="7290"/>
              </w:tabs>
              <w:jc w:val="right"/>
              <w:rPr>
                <w:sz w:val="20"/>
                <w:szCs w:val="18"/>
                <w:lang w:val="es-ES"/>
              </w:rPr>
            </w:pPr>
          </w:p>
        </w:tc>
        <w:tc>
          <w:tcPr>
            <w:tcW w:w="992" w:type="dxa"/>
            <w:tcMar>
              <w:top w:w="28" w:type="dxa"/>
              <w:left w:w="57" w:type="dxa"/>
              <w:bottom w:w="28" w:type="dxa"/>
              <w:right w:w="57" w:type="dxa"/>
            </w:tcMar>
          </w:tcPr>
          <w:p w14:paraId="30316961" w14:textId="77777777" w:rsidR="001B470C" w:rsidRPr="004C6ED4" w:rsidRDefault="001B470C" w:rsidP="00A476B8">
            <w:pPr>
              <w:tabs>
                <w:tab w:val="left" w:pos="7290"/>
              </w:tabs>
              <w:jc w:val="right"/>
              <w:rPr>
                <w:sz w:val="20"/>
                <w:szCs w:val="18"/>
                <w:lang w:val="es-ES"/>
              </w:rPr>
            </w:pPr>
          </w:p>
        </w:tc>
        <w:tc>
          <w:tcPr>
            <w:tcW w:w="1068" w:type="dxa"/>
            <w:shd w:val="clear" w:color="auto" w:fill="auto"/>
            <w:tcMar>
              <w:top w:w="28" w:type="dxa"/>
              <w:left w:w="57" w:type="dxa"/>
              <w:bottom w:w="28" w:type="dxa"/>
              <w:right w:w="57" w:type="dxa"/>
            </w:tcMar>
          </w:tcPr>
          <w:p w14:paraId="72A48142" w14:textId="77777777" w:rsidR="001B470C" w:rsidRPr="004C6ED4" w:rsidRDefault="001B470C" w:rsidP="00A476B8">
            <w:pPr>
              <w:tabs>
                <w:tab w:val="left" w:pos="7290"/>
              </w:tabs>
              <w:jc w:val="right"/>
              <w:rPr>
                <w:sz w:val="20"/>
                <w:szCs w:val="18"/>
                <w:lang w:val="es-ES"/>
              </w:rPr>
            </w:pPr>
            <w:r w:rsidRPr="004C6ED4">
              <w:rPr>
                <w:sz w:val="20"/>
                <w:szCs w:val="18"/>
                <w:lang w:val="es-ES"/>
              </w:rPr>
              <w:t>5.000.000</w:t>
            </w:r>
          </w:p>
        </w:tc>
      </w:tr>
      <w:tr w:rsidR="001B470C" w:rsidRPr="004C6ED4" w14:paraId="2E52EDF4" w14:textId="77777777" w:rsidTr="00A476B8">
        <w:trPr>
          <w:trHeight w:val="43"/>
        </w:trPr>
        <w:tc>
          <w:tcPr>
            <w:tcW w:w="1838" w:type="dxa"/>
            <w:gridSpan w:val="2"/>
            <w:vMerge/>
            <w:tcBorders>
              <w:bottom w:val="single" w:sz="4" w:space="0" w:color="auto"/>
            </w:tcBorders>
            <w:shd w:val="clear" w:color="auto" w:fill="auto"/>
            <w:tcMar>
              <w:top w:w="28" w:type="dxa"/>
              <w:bottom w:w="28" w:type="dxa"/>
            </w:tcMar>
          </w:tcPr>
          <w:p w14:paraId="095E849B" w14:textId="77777777" w:rsidR="001B470C" w:rsidRPr="004C6ED4" w:rsidRDefault="001B470C" w:rsidP="00A476B8">
            <w:pPr>
              <w:tabs>
                <w:tab w:val="left" w:pos="7290"/>
              </w:tabs>
              <w:jc w:val="left"/>
              <w:rPr>
                <w:sz w:val="20"/>
                <w:szCs w:val="16"/>
                <w:lang w:val="es-ES"/>
              </w:rPr>
            </w:pPr>
          </w:p>
        </w:tc>
        <w:tc>
          <w:tcPr>
            <w:tcW w:w="1276" w:type="dxa"/>
            <w:tcBorders>
              <w:bottom w:val="single" w:sz="4" w:space="0" w:color="auto"/>
            </w:tcBorders>
            <w:shd w:val="clear" w:color="auto" w:fill="auto"/>
            <w:tcMar>
              <w:top w:w="28" w:type="dxa"/>
              <w:bottom w:w="28" w:type="dxa"/>
            </w:tcMar>
          </w:tcPr>
          <w:p w14:paraId="0A11E16A" w14:textId="77777777" w:rsidR="001B470C" w:rsidRPr="004C6ED4" w:rsidRDefault="001B470C" w:rsidP="00A476B8">
            <w:pPr>
              <w:tabs>
                <w:tab w:val="left" w:pos="7290"/>
              </w:tabs>
              <w:jc w:val="left"/>
              <w:rPr>
                <w:sz w:val="20"/>
                <w:szCs w:val="18"/>
                <w:lang w:val="es-ES"/>
              </w:rPr>
            </w:pPr>
            <w:r w:rsidRPr="004C6ED4">
              <w:rPr>
                <w:sz w:val="20"/>
                <w:szCs w:val="18"/>
                <w:lang w:val="es-ES"/>
              </w:rPr>
              <w:t>Gastos de apoyo</w:t>
            </w:r>
          </w:p>
        </w:tc>
        <w:tc>
          <w:tcPr>
            <w:tcW w:w="992" w:type="dxa"/>
            <w:tcBorders>
              <w:bottom w:val="single" w:sz="4" w:space="0" w:color="auto"/>
            </w:tcBorders>
            <w:shd w:val="clear" w:color="auto" w:fill="auto"/>
            <w:tcMar>
              <w:top w:w="28" w:type="dxa"/>
              <w:left w:w="57" w:type="dxa"/>
              <w:bottom w:w="28" w:type="dxa"/>
              <w:right w:w="57" w:type="dxa"/>
            </w:tcMar>
          </w:tcPr>
          <w:p w14:paraId="6B014E56" w14:textId="77777777" w:rsidR="001B470C" w:rsidRPr="004C6ED4" w:rsidRDefault="001B470C" w:rsidP="00A476B8">
            <w:pPr>
              <w:tabs>
                <w:tab w:val="left" w:pos="7290"/>
              </w:tabs>
              <w:jc w:val="right"/>
              <w:rPr>
                <w:sz w:val="20"/>
                <w:szCs w:val="16"/>
                <w:lang w:val="es-ES"/>
              </w:rPr>
            </w:pPr>
          </w:p>
        </w:tc>
        <w:tc>
          <w:tcPr>
            <w:tcW w:w="992" w:type="dxa"/>
            <w:tcBorders>
              <w:bottom w:val="single" w:sz="4" w:space="0" w:color="auto"/>
            </w:tcBorders>
            <w:shd w:val="clear" w:color="auto" w:fill="auto"/>
            <w:tcMar>
              <w:top w:w="28" w:type="dxa"/>
              <w:left w:w="57" w:type="dxa"/>
              <w:bottom w:w="28" w:type="dxa"/>
              <w:right w:w="57" w:type="dxa"/>
            </w:tcMar>
          </w:tcPr>
          <w:p w14:paraId="2C27273D" w14:textId="77777777" w:rsidR="001B470C" w:rsidRPr="004C6ED4" w:rsidRDefault="001B470C" w:rsidP="00A476B8">
            <w:pPr>
              <w:tabs>
                <w:tab w:val="left" w:pos="7290"/>
              </w:tabs>
              <w:jc w:val="right"/>
              <w:rPr>
                <w:sz w:val="20"/>
                <w:szCs w:val="16"/>
                <w:lang w:val="es-ES"/>
              </w:rPr>
            </w:pPr>
          </w:p>
        </w:tc>
        <w:tc>
          <w:tcPr>
            <w:tcW w:w="851" w:type="dxa"/>
            <w:tcBorders>
              <w:bottom w:val="single" w:sz="4" w:space="0" w:color="auto"/>
            </w:tcBorders>
            <w:shd w:val="clear" w:color="auto" w:fill="auto"/>
            <w:tcMar>
              <w:top w:w="28" w:type="dxa"/>
              <w:left w:w="57" w:type="dxa"/>
              <w:bottom w:w="28" w:type="dxa"/>
              <w:right w:w="57" w:type="dxa"/>
            </w:tcMar>
          </w:tcPr>
          <w:p w14:paraId="75191B82" w14:textId="77777777" w:rsidR="001B470C" w:rsidRPr="004C6ED4" w:rsidRDefault="001B470C" w:rsidP="00A476B8">
            <w:pPr>
              <w:tabs>
                <w:tab w:val="left" w:pos="7290"/>
              </w:tabs>
              <w:jc w:val="right"/>
              <w:rPr>
                <w:sz w:val="20"/>
                <w:szCs w:val="16"/>
                <w:lang w:val="es-ES"/>
              </w:rPr>
            </w:pPr>
          </w:p>
        </w:tc>
        <w:tc>
          <w:tcPr>
            <w:tcW w:w="1276" w:type="dxa"/>
            <w:tcBorders>
              <w:bottom w:val="single" w:sz="4" w:space="0" w:color="auto"/>
            </w:tcBorders>
            <w:shd w:val="clear" w:color="auto" w:fill="auto"/>
            <w:tcMar>
              <w:top w:w="28" w:type="dxa"/>
              <w:left w:w="57" w:type="dxa"/>
              <w:bottom w:w="28" w:type="dxa"/>
              <w:right w:w="57" w:type="dxa"/>
            </w:tcMar>
          </w:tcPr>
          <w:p w14:paraId="5F414DF3" w14:textId="77777777" w:rsidR="001B470C" w:rsidRPr="004C6ED4" w:rsidRDefault="001B470C" w:rsidP="00A476B8">
            <w:pPr>
              <w:tabs>
                <w:tab w:val="left" w:pos="7290"/>
              </w:tabs>
              <w:jc w:val="right"/>
              <w:rPr>
                <w:sz w:val="20"/>
                <w:szCs w:val="16"/>
                <w:lang w:val="es-ES"/>
              </w:rPr>
            </w:pPr>
          </w:p>
        </w:tc>
        <w:tc>
          <w:tcPr>
            <w:tcW w:w="992" w:type="dxa"/>
            <w:tcBorders>
              <w:bottom w:val="single" w:sz="4" w:space="0" w:color="auto"/>
            </w:tcBorders>
            <w:shd w:val="clear" w:color="auto" w:fill="auto"/>
            <w:tcMar>
              <w:top w:w="28" w:type="dxa"/>
              <w:left w:w="57" w:type="dxa"/>
              <w:bottom w:w="28" w:type="dxa"/>
              <w:right w:w="57" w:type="dxa"/>
            </w:tcMar>
          </w:tcPr>
          <w:p w14:paraId="675849B4" w14:textId="77777777" w:rsidR="001B470C" w:rsidRPr="004C6ED4" w:rsidRDefault="001B470C" w:rsidP="00A476B8">
            <w:pPr>
              <w:tabs>
                <w:tab w:val="left" w:pos="7290"/>
              </w:tabs>
              <w:jc w:val="right"/>
              <w:rPr>
                <w:sz w:val="20"/>
                <w:szCs w:val="16"/>
                <w:lang w:val="es-ES"/>
              </w:rPr>
            </w:pPr>
            <w:r w:rsidRPr="004C6ED4">
              <w:rPr>
                <w:sz w:val="20"/>
                <w:szCs w:val="16"/>
                <w:lang w:val="es-ES"/>
              </w:rPr>
              <w:t>381.535</w:t>
            </w:r>
          </w:p>
        </w:tc>
        <w:tc>
          <w:tcPr>
            <w:tcW w:w="992" w:type="dxa"/>
            <w:tcBorders>
              <w:bottom w:val="single" w:sz="4" w:space="0" w:color="auto"/>
            </w:tcBorders>
            <w:tcMar>
              <w:top w:w="28" w:type="dxa"/>
              <w:left w:w="57" w:type="dxa"/>
              <w:bottom w:w="28" w:type="dxa"/>
              <w:right w:w="57" w:type="dxa"/>
            </w:tcMar>
          </w:tcPr>
          <w:p w14:paraId="411063D8" w14:textId="77777777" w:rsidR="001B470C" w:rsidRPr="004C6ED4" w:rsidRDefault="001B470C" w:rsidP="00A476B8">
            <w:pPr>
              <w:tabs>
                <w:tab w:val="left" w:pos="7290"/>
              </w:tabs>
              <w:jc w:val="right"/>
              <w:rPr>
                <w:sz w:val="20"/>
                <w:szCs w:val="16"/>
                <w:lang w:val="es-ES"/>
              </w:rPr>
            </w:pPr>
          </w:p>
        </w:tc>
        <w:tc>
          <w:tcPr>
            <w:tcW w:w="992" w:type="dxa"/>
            <w:tcBorders>
              <w:bottom w:val="single" w:sz="4" w:space="0" w:color="auto"/>
            </w:tcBorders>
            <w:tcMar>
              <w:top w:w="28" w:type="dxa"/>
              <w:left w:w="57" w:type="dxa"/>
              <w:bottom w:w="28" w:type="dxa"/>
              <w:right w:w="57" w:type="dxa"/>
            </w:tcMar>
          </w:tcPr>
          <w:p w14:paraId="2CD32D10" w14:textId="77777777" w:rsidR="001B470C" w:rsidRPr="004C6ED4" w:rsidRDefault="001B470C" w:rsidP="00A476B8">
            <w:pPr>
              <w:tabs>
                <w:tab w:val="left" w:pos="7290"/>
              </w:tabs>
              <w:jc w:val="right"/>
              <w:rPr>
                <w:sz w:val="20"/>
                <w:szCs w:val="16"/>
                <w:lang w:val="es-ES"/>
              </w:rPr>
            </w:pPr>
          </w:p>
        </w:tc>
        <w:tc>
          <w:tcPr>
            <w:tcW w:w="993" w:type="dxa"/>
            <w:tcBorders>
              <w:bottom w:val="single" w:sz="4" w:space="0" w:color="auto"/>
            </w:tcBorders>
            <w:tcMar>
              <w:top w:w="28" w:type="dxa"/>
              <w:left w:w="57" w:type="dxa"/>
              <w:bottom w:w="28" w:type="dxa"/>
              <w:right w:w="57" w:type="dxa"/>
            </w:tcMar>
          </w:tcPr>
          <w:p w14:paraId="3C747F40" w14:textId="77777777" w:rsidR="001B470C" w:rsidRPr="004C6ED4" w:rsidRDefault="001B470C" w:rsidP="00A476B8">
            <w:pPr>
              <w:tabs>
                <w:tab w:val="left" w:pos="7290"/>
              </w:tabs>
              <w:jc w:val="right"/>
              <w:rPr>
                <w:sz w:val="20"/>
                <w:szCs w:val="16"/>
                <w:lang w:val="es-ES"/>
              </w:rPr>
            </w:pPr>
          </w:p>
        </w:tc>
        <w:tc>
          <w:tcPr>
            <w:tcW w:w="992" w:type="dxa"/>
            <w:tcBorders>
              <w:bottom w:val="single" w:sz="4" w:space="0" w:color="auto"/>
            </w:tcBorders>
            <w:tcMar>
              <w:top w:w="28" w:type="dxa"/>
              <w:left w:w="57" w:type="dxa"/>
              <w:bottom w:w="28" w:type="dxa"/>
              <w:right w:w="57" w:type="dxa"/>
            </w:tcMar>
          </w:tcPr>
          <w:p w14:paraId="5C429C2E" w14:textId="77777777" w:rsidR="001B470C" w:rsidRPr="004C6ED4" w:rsidRDefault="001B470C" w:rsidP="00A476B8">
            <w:pPr>
              <w:tabs>
                <w:tab w:val="left" w:pos="7290"/>
              </w:tabs>
              <w:jc w:val="right"/>
              <w:rPr>
                <w:sz w:val="20"/>
                <w:szCs w:val="16"/>
                <w:lang w:val="es-ES"/>
              </w:rPr>
            </w:pPr>
          </w:p>
        </w:tc>
        <w:tc>
          <w:tcPr>
            <w:tcW w:w="992" w:type="dxa"/>
            <w:tcBorders>
              <w:bottom w:val="single" w:sz="4" w:space="0" w:color="auto"/>
            </w:tcBorders>
            <w:tcMar>
              <w:top w:w="28" w:type="dxa"/>
              <w:left w:w="57" w:type="dxa"/>
              <w:bottom w:w="28" w:type="dxa"/>
              <w:right w:w="57" w:type="dxa"/>
            </w:tcMar>
          </w:tcPr>
          <w:p w14:paraId="026E7A10" w14:textId="77777777" w:rsidR="001B470C" w:rsidRPr="004C6ED4" w:rsidRDefault="001B470C" w:rsidP="00A476B8">
            <w:pPr>
              <w:tabs>
                <w:tab w:val="left" w:pos="7290"/>
              </w:tabs>
              <w:jc w:val="right"/>
              <w:rPr>
                <w:sz w:val="20"/>
                <w:szCs w:val="16"/>
                <w:lang w:val="es-ES"/>
              </w:rPr>
            </w:pPr>
          </w:p>
        </w:tc>
        <w:tc>
          <w:tcPr>
            <w:tcW w:w="1068" w:type="dxa"/>
            <w:tcBorders>
              <w:bottom w:val="single" w:sz="4" w:space="0" w:color="auto"/>
            </w:tcBorders>
            <w:shd w:val="clear" w:color="auto" w:fill="auto"/>
            <w:tcMar>
              <w:top w:w="28" w:type="dxa"/>
              <w:left w:w="57" w:type="dxa"/>
              <w:bottom w:w="28" w:type="dxa"/>
              <w:right w:w="57" w:type="dxa"/>
            </w:tcMar>
          </w:tcPr>
          <w:p w14:paraId="634D7A1F" w14:textId="77777777" w:rsidR="001B470C" w:rsidRPr="004C6ED4" w:rsidRDefault="001B470C" w:rsidP="00A476B8">
            <w:pPr>
              <w:tabs>
                <w:tab w:val="left" w:pos="7290"/>
              </w:tabs>
              <w:jc w:val="right"/>
              <w:rPr>
                <w:sz w:val="20"/>
                <w:szCs w:val="16"/>
                <w:lang w:val="es-ES"/>
              </w:rPr>
            </w:pPr>
            <w:r w:rsidRPr="004C6ED4">
              <w:rPr>
                <w:sz w:val="20"/>
                <w:szCs w:val="16"/>
                <w:lang w:val="es-ES"/>
              </w:rPr>
              <w:t>381.535</w:t>
            </w:r>
          </w:p>
        </w:tc>
      </w:tr>
    </w:tbl>
    <w:p w14:paraId="3E7F6955" w14:textId="77777777" w:rsidR="001B470C" w:rsidRPr="004C6ED4" w:rsidRDefault="001B470C" w:rsidP="001B470C">
      <w:pPr>
        <w:tabs>
          <w:tab w:val="left" w:pos="7290"/>
        </w:tabs>
        <w:spacing w:before="60"/>
        <w:jc w:val="left"/>
        <w:rPr>
          <w:sz w:val="18"/>
          <w:szCs w:val="18"/>
          <w:lang w:val="es-ES"/>
        </w:rPr>
      </w:pPr>
      <w:r w:rsidRPr="004C6ED4">
        <w:rPr>
          <w:sz w:val="18"/>
          <w:szCs w:val="18"/>
          <w:lang w:val="es-ES"/>
        </w:rPr>
        <w:t>* El tercer tramo (2018) se presentó a las 82ª, 83ª, y 84ª reuniones y se aplazó para su consideración en la 85ª reunión (decisiones 82/71 b), 83/55 y 84/69 a)).</w:t>
      </w:r>
    </w:p>
    <w:p w14:paraId="38F8A47E" w14:textId="77777777" w:rsidR="001B470C" w:rsidRPr="004C6ED4" w:rsidRDefault="001B470C" w:rsidP="001B470C">
      <w:pPr>
        <w:tabs>
          <w:tab w:val="left" w:pos="7290"/>
        </w:tabs>
        <w:rPr>
          <w:sz w:val="18"/>
          <w:szCs w:val="18"/>
          <w:lang w:val="es-ES"/>
        </w:rPr>
      </w:pPr>
      <w:r w:rsidRPr="004C6ED4">
        <w:rPr>
          <w:sz w:val="18"/>
          <w:szCs w:val="18"/>
          <w:lang w:val="es-ES"/>
        </w:rPr>
        <w:t>** El valor ajustado total de la etapa II del PGEH para el plan sectorial de espumas de poliestireno extruido y el nivel de financiamiento de los tramos entre 2020 y 2026 se aprobó en la 86ª reunión (decisión 86/34).</w:t>
      </w:r>
    </w:p>
    <w:p w14:paraId="35CB3B9C" w14:textId="77777777" w:rsidR="001B470C" w:rsidRPr="004C6ED4" w:rsidRDefault="001B470C" w:rsidP="001B470C">
      <w:pPr>
        <w:tabs>
          <w:tab w:val="left" w:pos="7290"/>
        </w:tabs>
        <w:rPr>
          <w:sz w:val="18"/>
          <w:szCs w:val="18"/>
          <w:lang w:val="es-ES"/>
        </w:rPr>
      </w:pPr>
    </w:p>
    <w:tbl>
      <w:tblPr>
        <w:tblStyle w:val="TableGrid20"/>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1B470C" w:rsidRPr="004C6ED4" w14:paraId="4327CB87" w14:textId="77777777" w:rsidTr="00A476B8">
        <w:trPr>
          <w:trHeight w:val="240"/>
        </w:trPr>
        <w:tc>
          <w:tcPr>
            <w:tcW w:w="3000" w:type="dxa"/>
            <w:shd w:val="clear" w:color="auto" w:fill="auto"/>
          </w:tcPr>
          <w:p w14:paraId="50BA8E3C" w14:textId="77777777" w:rsidR="001B470C" w:rsidRPr="004C6ED4" w:rsidRDefault="001B470C" w:rsidP="00A476B8">
            <w:pPr>
              <w:tabs>
                <w:tab w:val="left" w:pos="7290"/>
              </w:tabs>
              <w:rPr>
                <w:b/>
                <w:sz w:val="20"/>
                <w:szCs w:val="18"/>
                <w:lang w:val="es-ES"/>
              </w:rPr>
            </w:pPr>
            <w:r w:rsidRPr="004C6ED4">
              <w:rPr>
                <w:b/>
                <w:sz w:val="20"/>
                <w:szCs w:val="18"/>
                <w:lang w:val="es-ES"/>
              </w:rPr>
              <w:t>Recomendación de la Secretaría:</w:t>
            </w:r>
          </w:p>
        </w:tc>
        <w:tc>
          <w:tcPr>
            <w:tcW w:w="11215" w:type="dxa"/>
            <w:shd w:val="clear" w:color="auto" w:fill="auto"/>
          </w:tcPr>
          <w:p w14:paraId="1FEF8757" w14:textId="77777777" w:rsidR="001B470C" w:rsidRPr="004C6ED4" w:rsidRDefault="001B470C" w:rsidP="00A476B8">
            <w:pPr>
              <w:tabs>
                <w:tab w:val="left" w:pos="7290"/>
              </w:tabs>
              <w:jc w:val="center"/>
              <w:rPr>
                <w:sz w:val="20"/>
                <w:szCs w:val="18"/>
                <w:lang w:val="es-ES"/>
              </w:rPr>
            </w:pPr>
            <w:r w:rsidRPr="004C6ED4">
              <w:rPr>
                <w:sz w:val="20"/>
                <w:szCs w:val="18"/>
                <w:lang w:val="es-ES"/>
              </w:rPr>
              <w:t>Para consideración individual</w:t>
            </w:r>
          </w:p>
        </w:tc>
      </w:tr>
    </w:tbl>
    <w:p w14:paraId="68B7D959" w14:textId="77777777" w:rsidR="001B470C" w:rsidRPr="004C6ED4" w:rsidRDefault="001B470C" w:rsidP="001B470C">
      <w:pPr>
        <w:tabs>
          <w:tab w:val="left" w:pos="7290"/>
        </w:tabs>
        <w:rPr>
          <w:sz w:val="18"/>
          <w:szCs w:val="18"/>
          <w:lang w:val="es-ES"/>
        </w:rPr>
      </w:pPr>
    </w:p>
    <w:p w14:paraId="701A2D54" w14:textId="77777777" w:rsidR="001B470C" w:rsidRPr="004C6ED4" w:rsidRDefault="001B470C" w:rsidP="001B470C">
      <w:pPr>
        <w:tabs>
          <w:tab w:val="left" w:pos="7290"/>
        </w:tabs>
        <w:rPr>
          <w:sz w:val="18"/>
          <w:szCs w:val="18"/>
          <w:lang w:val="es-ES"/>
        </w:rPr>
      </w:pPr>
    </w:p>
    <w:p w14:paraId="3749F557" w14:textId="77777777" w:rsidR="001B470C" w:rsidRPr="004C6ED4" w:rsidRDefault="001B470C" w:rsidP="001B470C">
      <w:pPr>
        <w:tabs>
          <w:tab w:val="left" w:pos="7290"/>
        </w:tabs>
        <w:rPr>
          <w:sz w:val="18"/>
          <w:szCs w:val="18"/>
          <w:lang w:val="es-ES"/>
        </w:rPr>
        <w:sectPr w:rsidR="001B470C" w:rsidRPr="004C6ED4" w:rsidSect="00A476B8">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cols w:space="720"/>
          <w:docGrid w:linePitch="299"/>
        </w:sectPr>
      </w:pPr>
    </w:p>
    <w:p w14:paraId="2B55CDF8" w14:textId="77777777" w:rsidR="001B470C" w:rsidRPr="004C6ED4" w:rsidRDefault="001B470C" w:rsidP="001B470C">
      <w:pPr>
        <w:widowControl w:val="0"/>
        <w:jc w:val="center"/>
        <w:rPr>
          <w:b/>
          <w:lang w:val="es-ES"/>
        </w:rPr>
      </w:pPr>
      <w:r w:rsidRPr="004C6ED4">
        <w:rPr>
          <w:b/>
          <w:lang w:val="es-ES"/>
        </w:rPr>
        <w:lastRenderedPageBreak/>
        <w:t>DESCRIPCIÓN DEL PROYECTO</w:t>
      </w:r>
    </w:p>
    <w:p w14:paraId="15CB61E3" w14:textId="77777777" w:rsidR="001B470C" w:rsidRPr="004C6ED4" w:rsidRDefault="001B470C" w:rsidP="001B470C">
      <w:pPr>
        <w:widowControl w:val="0"/>
        <w:rPr>
          <w:lang w:val="es-ES"/>
        </w:rPr>
      </w:pPr>
    </w:p>
    <w:p w14:paraId="3676FD2F" w14:textId="77777777" w:rsidR="001B470C" w:rsidRPr="004C6ED4" w:rsidRDefault="001B470C" w:rsidP="001B470C">
      <w:pPr>
        <w:pStyle w:val="Heading1"/>
        <w:widowControl w:val="0"/>
        <w:numPr>
          <w:ilvl w:val="0"/>
          <w:numId w:val="12"/>
        </w:numPr>
        <w:rPr>
          <w:lang w:val="es-ES"/>
        </w:rPr>
      </w:pPr>
      <w:r w:rsidRPr="004C6ED4">
        <w:rPr>
          <w:lang w:val="es-ES"/>
        </w:rPr>
        <w:t>En nombre del Gobierno de China, la ONUDI en su calidad de organismo de ejecución principal, ha presentado una solicitud de financiación del tramo cuarto del plan sectorial de espumas de poliestireno extruido de la etapa II del plan de gestión para la eliminación de los HCFC (PGEH), con un costo total de 5.381.535 $EUA, desglosado en 4.400.000 $EUA, más gastos de apoyo del organismo de 308.000 $EUA para la ONUDI, y 600.000 $EUA, más gastos de apoyo del organismo de 73.535 $EUA para el Gobierno de Alemania.</w:t>
      </w:r>
      <w:r w:rsidRPr="004C6ED4">
        <w:rPr>
          <w:vertAlign w:val="superscript"/>
          <w:lang w:val="es-ES"/>
        </w:rPr>
        <w:footnoteReference w:id="12"/>
      </w:r>
      <w:r w:rsidRPr="004C6ED4">
        <w:rPr>
          <w:lang w:val="es-ES"/>
        </w:rPr>
        <w:t xml:space="preserve"> La comunicación incluye un informe sobre la marcha de las actividades relativo a la ejecución del tercer tramo del plan sectorial de espumas de poliestireno extruido, el plan de ejecución del tramo para 2022, y los informes de verificación en consonancia con el apartado 5 c) del Acuerdo entre el Gobierno de China y el Comité Ejecutivo.</w:t>
      </w:r>
    </w:p>
    <w:p w14:paraId="0DDBC500" w14:textId="77777777" w:rsidR="001B470C" w:rsidRPr="004C6ED4" w:rsidRDefault="001B470C" w:rsidP="001B470C">
      <w:pPr>
        <w:rPr>
          <w:u w:val="single"/>
          <w:lang w:val="es-ES"/>
        </w:rPr>
      </w:pPr>
      <w:r w:rsidRPr="004C6ED4">
        <w:rPr>
          <w:u w:val="single"/>
          <w:lang w:val="es-ES"/>
        </w:rPr>
        <w:t>Ajuste a la etapa II del plan sectorial de espumas de poliestireno extruido</w:t>
      </w:r>
    </w:p>
    <w:p w14:paraId="43214B12" w14:textId="77777777" w:rsidR="001B470C" w:rsidRPr="004C6ED4" w:rsidRDefault="001B470C" w:rsidP="001B470C">
      <w:pPr>
        <w:rPr>
          <w:lang w:val="es-ES"/>
        </w:rPr>
      </w:pPr>
      <w:r w:rsidRPr="004C6ED4">
        <w:rPr>
          <w:lang w:val="es-ES"/>
        </w:rPr>
        <w:t xml:space="preserve"> </w:t>
      </w:r>
    </w:p>
    <w:p w14:paraId="6F49C29C" w14:textId="77777777" w:rsidR="001B470C" w:rsidRPr="004C6ED4" w:rsidRDefault="001B470C" w:rsidP="001B470C">
      <w:pPr>
        <w:numPr>
          <w:ilvl w:val="0"/>
          <w:numId w:val="12"/>
        </w:numPr>
        <w:spacing w:after="240"/>
        <w:outlineLvl w:val="0"/>
        <w:rPr>
          <w:lang w:val="es-ES"/>
        </w:rPr>
      </w:pPr>
      <w:r w:rsidRPr="004C6ED4">
        <w:rPr>
          <w:lang w:val="es-ES"/>
        </w:rPr>
        <w:t xml:space="preserve">En la 84ª reunión, el Comité Ejecutivo ajustó la etapa II del PGEH para China y solicitó a los organismos bilaterales y de ejecución, entre otras cosas, que presentaran planes de acción revisados para cada plan sectorial (decisión 84/69). En la 85ª reunión, el Comité Ejecutivo aprobó el tercer tramo del plan sectorial de espumas de poliestireno extruido en 9.890.431 $EUA, más gastos de apoyo del organismo (decisión 85/30). En la 86ª reunión, el Comité Ejecutivo aprobó el plan de acción revisado para el sector de espumas de poliestireno extruido por un monto total de 18.534.654 $EUA, más gastos de apoyo del organismo, para el período 2021-2026; la financiación total ajustada aprobada en principio para la etapa II del plan sectorial de espumas de poliestireno extruido es de 44.939.952 $EUA, más gastos de apoyo del organismo (decisión 86/34). </w:t>
      </w:r>
    </w:p>
    <w:p w14:paraId="7BBBC90A" w14:textId="059C22EC" w:rsidR="001B470C" w:rsidRPr="004C6ED4" w:rsidRDefault="001B470C" w:rsidP="001B470C">
      <w:pPr>
        <w:numPr>
          <w:ilvl w:val="0"/>
          <w:numId w:val="12"/>
        </w:numPr>
        <w:spacing w:after="240"/>
        <w:outlineLvl w:val="0"/>
        <w:rPr>
          <w:lang w:val="es-ES"/>
        </w:rPr>
      </w:pPr>
      <w:r w:rsidRPr="004C6ED4">
        <w:rPr>
          <w:lang w:val="es-ES"/>
        </w:rPr>
        <w:t>La etapa II del plan sectorial de espumas de poliestireno extruido consta de cuatro grupos de actividades: intervenciones normativas y reglamentarias para garantizar la eliminación diligente y sostenible de los HCFC; un componente de inversión para ayudar a las empresas con las reconversiones; asistencia técnica para fortalecer la capacidad técnica del sector y fomentar la adopción de alternativas con bajo potencial de calentamiento atmosférico; y gestión de proyectos. El plan original era ayudar a 124</w:t>
      </w:r>
      <w:r w:rsidR="00315FD4">
        <w:rPr>
          <w:lang w:val="es-ES"/>
        </w:rPr>
        <w:t> </w:t>
      </w:r>
      <w:r w:rsidRPr="004C6ED4">
        <w:rPr>
          <w:lang w:val="es-ES"/>
        </w:rPr>
        <w:t>empresas en la eliminación de 1.265 toneladas PAO de HCFC, y que empresas sin ayuda eliminaran el consumo restante de HCFC de 1.021 toneladas PAO; el plan revisado aprobado en 2020 establece la ayuda directa a un total de 21 empresas (10 de proyectos en curso de tramos previos y 11 propuestas en el plan de acción revisado) para eliminar 466,32 toneladas PAO, y que empresas sin ayuda eliminaran el consumo restante de 930,68 toneladas PAO (sobre la base del objetivo de 2020 de 1.397 toneladas PAO).</w:t>
      </w:r>
    </w:p>
    <w:p w14:paraId="6E1C73E6" w14:textId="77777777" w:rsidR="001B470C" w:rsidRPr="004C6ED4" w:rsidRDefault="001B470C" w:rsidP="001B470C">
      <w:pPr>
        <w:spacing w:after="240"/>
        <w:outlineLvl w:val="0"/>
        <w:rPr>
          <w:u w:val="single"/>
          <w:lang w:val="es-ES"/>
        </w:rPr>
      </w:pPr>
      <w:r w:rsidRPr="004C6ED4">
        <w:rPr>
          <w:u w:val="single"/>
          <w:lang w:val="es-ES"/>
        </w:rPr>
        <w:t>Informe sobre la marcha de las actividades relativo a la ejecución del tercer tramo de la etapa II</w:t>
      </w:r>
    </w:p>
    <w:p w14:paraId="549734B7" w14:textId="77777777" w:rsidR="001B470C" w:rsidRPr="004C6ED4" w:rsidRDefault="001B470C" w:rsidP="001B470C">
      <w:pPr>
        <w:spacing w:after="240"/>
        <w:outlineLvl w:val="0"/>
        <w:rPr>
          <w:i/>
          <w:lang w:val="es-ES"/>
        </w:rPr>
      </w:pPr>
      <w:r w:rsidRPr="004C6ED4">
        <w:rPr>
          <w:i/>
          <w:lang w:val="es-ES"/>
        </w:rPr>
        <w:t>Actividades de inversión</w:t>
      </w:r>
    </w:p>
    <w:p w14:paraId="47CE3B8E" w14:textId="17072EDF" w:rsidR="001B470C" w:rsidRPr="004C6ED4" w:rsidRDefault="001B470C" w:rsidP="001B470C">
      <w:pPr>
        <w:numPr>
          <w:ilvl w:val="0"/>
          <w:numId w:val="12"/>
        </w:numPr>
        <w:spacing w:after="240"/>
        <w:outlineLvl w:val="0"/>
        <w:rPr>
          <w:lang w:val="es-ES"/>
        </w:rPr>
      </w:pPr>
      <w:r w:rsidRPr="004C6ED4">
        <w:rPr>
          <w:lang w:val="es-ES"/>
        </w:rPr>
        <w:t xml:space="preserve">La ONUDI y el Centro de Cooperación Medioambiental </w:t>
      </w:r>
      <w:r w:rsidR="002F356B" w:rsidRPr="004C6ED4">
        <w:rPr>
          <w:lang w:val="es-ES"/>
        </w:rPr>
        <w:t>con el Extranjero</w:t>
      </w:r>
      <w:r w:rsidRPr="004C6ED4">
        <w:rPr>
          <w:lang w:val="es-ES"/>
        </w:rPr>
        <w:t xml:space="preserve"> (FECO) firmaron un acuerdo para la ejecución de la etapa II del plan del sector de espumas de poliestireno extruido en septiembre de 2017. Se eligieron 10 empresas y ya han finalizado su reconversión a CO</w:t>
      </w:r>
      <w:r w:rsidRPr="004C6ED4">
        <w:rPr>
          <w:vertAlign w:val="subscript"/>
          <w:lang w:val="es-ES"/>
        </w:rPr>
        <w:t>2</w:t>
      </w:r>
      <w:r w:rsidRPr="004C6ED4">
        <w:rPr>
          <w:lang w:val="es-ES"/>
        </w:rPr>
        <w:t xml:space="preserve"> con otros coagentes espumantes con bajo potencial de calentamiento atmosférico,</w:t>
      </w:r>
      <w:r w:rsidRPr="004C6ED4">
        <w:rPr>
          <w:vertAlign w:val="superscript"/>
          <w:lang w:val="es-ES"/>
        </w:rPr>
        <w:footnoteReference w:id="13"/>
      </w:r>
      <w:r w:rsidRPr="004C6ED4">
        <w:rPr>
          <w:lang w:val="es-ES"/>
        </w:rPr>
        <w:t xml:space="preserve"> eliminando 4.296 t (247,06 toneladas PAO) de HCFC, tal como se muestra en el Cuadro 1.</w:t>
      </w:r>
    </w:p>
    <w:p w14:paraId="4DCF7FB7" w14:textId="77777777" w:rsidR="001B470C" w:rsidRPr="004C6ED4" w:rsidRDefault="001B470C" w:rsidP="00315FD4">
      <w:pPr>
        <w:keepNext/>
        <w:keepLines/>
        <w:widowControl w:val="0"/>
        <w:rPr>
          <w:b/>
          <w:lang w:val="es-ES"/>
        </w:rPr>
      </w:pPr>
      <w:r w:rsidRPr="004C6ED4">
        <w:rPr>
          <w:b/>
          <w:lang w:val="es-ES"/>
        </w:rPr>
        <w:lastRenderedPageBreak/>
        <w:t>Cuadro 1. Estado de progreso de las empresas de espuma de poliestireno extruido seleccionadas en los tres primeros tramos</w:t>
      </w:r>
    </w:p>
    <w:tbl>
      <w:tblPr>
        <w:tblStyle w:val="TableGrid10"/>
        <w:tblW w:w="5000" w:type="pct"/>
        <w:tblLook w:val="04A0" w:firstRow="1" w:lastRow="0" w:firstColumn="1" w:lastColumn="0" w:noHBand="0" w:noVBand="1"/>
      </w:tblPr>
      <w:tblGrid>
        <w:gridCol w:w="3901"/>
        <w:gridCol w:w="1182"/>
        <w:gridCol w:w="1359"/>
        <w:gridCol w:w="1275"/>
        <w:gridCol w:w="1633"/>
      </w:tblGrid>
      <w:tr w:rsidR="001B470C" w:rsidRPr="00CB0EE1" w14:paraId="1A994DA7" w14:textId="77777777" w:rsidTr="00A476B8">
        <w:tc>
          <w:tcPr>
            <w:tcW w:w="2086" w:type="pct"/>
            <w:vMerge w:val="restart"/>
            <w:vAlign w:val="center"/>
          </w:tcPr>
          <w:p w14:paraId="2C63741C" w14:textId="77777777" w:rsidR="001B470C" w:rsidRPr="004C6ED4" w:rsidRDefault="001B470C" w:rsidP="00315FD4">
            <w:pPr>
              <w:keepNext/>
              <w:keepLines/>
              <w:widowControl w:val="0"/>
              <w:jc w:val="center"/>
              <w:rPr>
                <w:b/>
                <w:sz w:val="20"/>
                <w:lang w:val="es-ES"/>
              </w:rPr>
            </w:pPr>
            <w:r w:rsidRPr="004C6ED4">
              <w:rPr>
                <w:b/>
                <w:sz w:val="20"/>
                <w:lang w:val="es-ES"/>
              </w:rPr>
              <w:t>Estado de ejecución</w:t>
            </w:r>
          </w:p>
        </w:tc>
        <w:tc>
          <w:tcPr>
            <w:tcW w:w="632" w:type="pct"/>
            <w:vMerge w:val="restart"/>
            <w:vAlign w:val="center"/>
          </w:tcPr>
          <w:p w14:paraId="7E6A2DD6" w14:textId="77777777" w:rsidR="001B470C" w:rsidRPr="004C6ED4" w:rsidRDefault="001B470C" w:rsidP="00315FD4">
            <w:pPr>
              <w:keepNext/>
              <w:keepLines/>
              <w:widowControl w:val="0"/>
              <w:jc w:val="center"/>
              <w:rPr>
                <w:b/>
                <w:sz w:val="20"/>
                <w:lang w:val="es-ES"/>
              </w:rPr>
            </w:pPr>
            <w:r w:rsidRPr="004C6ED4">
              <w:rPr>
                <w:b/>
                <w:sz w:val="20"/>
                <w:lang w:val="es-ES"/>
              </w:rPr>
              <w:t>Número de empresas</w:t>
            </w:r>
          </w:p>
        </w:tc>
        <w:tc>
          <w:tcPr>
            <w:tcW w:w="1409" w:type="pct"/>
            <w:gridSpan w:val="2"/>
            <w:tcMar>
              <w:left w:w="0" w:type="dxa"/>
              <w:right w:w="0" w:type="dxa"/>
            </w:tcMar>
            <w:vAlign w:val="center"/>
          </w:tcPr>
          <w:p w14:paraId="4A6D5883" w14:textId="77777777" w:rsidR="001B470C" w:rsidRPr="004C6ED4" w:rsidRDefault="001B470C" w:rsidP="00315FD4">
            <w:pPr>
              <w:keepNext/>
              <w:keepLines/>
              <w:widowControl w:val="0"/>
              <w:jc w:val="center"/>
              <w:rPr>
                <w:b/>
                <w:sz w:val="20"/>
                <w:lang w:val="es-ES"/>
              </w:rPr>
            </w:pPr>
            <w:r w:rsidRPr="004C6ED4">
              <w:rPr>
                <w:b/>
                <w:sz w:val="20"/>
                <w:lang w:val="es-ES"/>
              </w:rPr>
              <w:t>Consumo de HCFC en 2016*</w:t>
            </w:r>
          </w:p>
        </w:tc>
        <w:tc>
          <w:tcPr>
            <w:tcW w:w="873" w:type="pct"/>
          </w:tcPr>
          <w:p w14:paraId="5FE97779" w14:textId="77777777" w:rsidR="001B470C" w:rsidRPr="004C6ED4" w:rsidRDefault="001B470C" w:rsidP="00315FD4">
            <w:pPr>
              <w:keepNext/>
              <w:keepLines/>
              <w:widowControl w:val="0"/>
              <w:jc w:val="center"/>
              <w:rPr>
                <w:b/>
                <w:sz w:val="20"/>
                <w:lang w:val="es-ES"/>
              </w:rPr>
            </w:pPr>
            <w:r w:rsidRPr="004C6ED4">
              <w:rPr>
                <w:b/>
                <w:sz w:val="20"/>
                <w:lang w:val="es-ES"/>
              </w:rPr>
              <w:t>Valor de los contratos ($EUA)</w:t>
            </w:r>
          </w:p>
        </w:tc>
      </w:tr>
      <w:tr w:rsidR="001B470C" w:rsidRPr="004C6ED4" w14:paraId="6D041146" w14:textId="77777777" w:rsidTr="00A476B8">
        <w:tc>
          <w:tcPr>
            <w:tcW w:w="2086" w:type="pct"/>
            <w:vMerge/>
            <w:vAlign w:val="center"/>
          </w:tcPr>
          <w:p w14:paraId="0644BA57" w14:textId="77777777" w:rsidR="001B470C" w:rsidRPr="004C6ED4" w:rsidRDefault="001B470C" w:rsidP="00A476B8">
            <w:pPr>
              <w:jc w:val="center"/>
              <w:rPr>
                <w:b/>
                <w:sz w:val="20"/>
                <w:lang w:val="es-ES"/>
              </w:rPr>
            </w:pPr>
          </w:p>
        </w:tc>
        <w:tc>
          <w:tcPr>
            <w:tcW w:w="632" w:type="pct"/>
            <w:vMerge/>
            <w:vAlign w:val="center"/>
          </w:tcPr>
          <w:p w14:paraId="15AD57B3" w14:textId="77777777" w:rsidR="001B470C" w:rsidRPr="004C6ED4" w:rsidRDefault="001B470C" w:rsidP="00A476B8">
            <w:pPr>
              <w:jc w:val="center"/>
              <w:rPr>
                <w:b/>
                <w:sz w:val="20"/>
                <w:lang w:val="es-ES"/>
              </w:rPr>
            </w:pPr>
          </w:p>
        </w:tc>
        <w:tc>
          <w:tcPr>
            <w:tcW w:w="727" w:type="pct"/>
            <w:tcMar>
              <w:left w:w="0" w:type="dxa"/>
              <w:right w:w="0" w:type="dxa"/>
            </w:tcMar>
            <w:vAlign w:val="center"/>
          </w:tcPr>
          <w:p w14:paraId="360A3B6E" w14:textId="77777777" w:rsidR="001B470C" w:rsidRPr="004C6ED4" w:rsidRDefault="001B470C" w:rsidP="00A476B8">
            <w:pPr>
              <w:jc w:val="center"/>
              <w:rPr>
                <w:b/>
                <w:sz w:val="20"/>
                <w:lang w:val="es-ES"/>
              </w:rPr>
            </w:pPr>
            <w:r w:rsidRPr="004C6ED4">
              <w:rPr>
                <w:b/>
                <w:sz w:val="20"/>
                <w:lang w:val="es-ES"/>
              </w:rPr>
              <w:t>t</w:t>
            </w:r>
          </w:p>
        </w:tc>
        <w:tc>
          <w:tcPr>
            <w:tcW w:w="682" w:type="pct"/>
            <w:tcBorders>
              <w:bottom w:val="single" w:sz="4" w:space="0" w:color="auto"/>
            </w:tcBorders>
            <w:tcMar>
              <w:left w:w="0" w:type="dxa"/>
              <w:right w:w="0" w:type="dxa"/>
            </w:tcMar>
            <w:vAlign w:val="center"/>
          </w:tcPr>
          <w:p w14:paraId="4196B6CA" w14:textId="77777777" w:rsidR="001B470C" w:rsidRPr="004C6ED4" w:rsidRDefault="001B470C" w:rsidP="00A476B8">
            <w:pPr>
              <w:jc w:val="center"/>
              <w:rPr>
                <w:b/>
                <w:sz w:val="20"/>
                <w:lang w:val="es-ES"/>
              </w:rPr>
            </w:pPr>
            <w:r w:rsidRPr="004C6ED4">
              <w:rPr>
                <w:b/>
                <w:sz w:val="20"/>
                <w:lang w:val="es-ES"/>
              </w:rPr>
              <w:t>Toneladas PAO**</w:t>
            </w:r>
          </w:p>
        </w:tc>
        <w:tc>
          <w:tcPr>
            <w:tcW w:w="873" w:type="pct"/>
            <w:tcBorders>
              <w:bottom w:val="single" w:sz="4" w:space="0" w:color="auto"/>
            </w:tcBorders>
          </w:tcPr>
          <w:p w14:paraId="4DEF3654" w14:textId="77777777" w:rsidR="001B470C" w:rsidRPr="004C6ED4" w:rsidRDefault="001B470C" w:rsidP="00A476B8">
            <w:pPr>
              <w:jc w:val="center"/>
              <w:rPr>
                <w:b/>
                <w:sz w:val="20"/>
                <w:lang w:val="es-ES"/>
              </w:rPr>
            </w:pPr>
          </w:p>
        </w:tc>
      </w:tr>
      <w:tr w:rsidR="001B470C" w:rsidRPr="004C6ED4" w14:paraId="5CF37C86" w14:textId="77777777" w:rsidTr="00A476B8">
        <w:tc>
          <w:tcPr>
            <w:tcW w:w="2086" w:type="pct"/>
            <w:tcBorders>
              <w:bottom w:val="single" w:sz="4" w:space="0" w:color="auto"/>
            </w:tcBorders>
          </w:tcPr>
          <w:p w14:paraId="5017A5B0" w14:textId="77777777" w:rsidR="001B470C" w:rsidRPr="004C6ED4" w:rsidRDefault="001B470C" w:rsidP="00A476B8">
            <w:pPr>
              <w:rPr>
                <w:sz w:val="20"/>
                <w:lang w:val="es-ES"/>
              </w:rPr>
            </w:pPr>
            <w:r w:rsidRPr="004C6ED4">
              <w:rPr>
                <w:sz w:val="20"/>
                <w:lang w:val="es-ES"/>
              </w:rPr>
              <w:t>Proyecto terminado (pasó la aceptación de proyecto)</w:t>
            </w:r>
          </w:p>
        </w:tc>
        <w:tc>
          <w:tcPr>
            <w:tcW w:w="632" w:type="pct"/>
            <w:tcBorders>
              <w:bottom w:val="single" w:sz="4" w:space="0" w:color="auto"/>
            </w:tcBorders>
          </w:tcPr>
          <w:p w14:paraId="363C2322" w14:textId="77777777" w:rsidR="001B470C" w:rsidRPr="004C6ED4" w:rsidRDefault="001B470C" w:rsidP="00A476B8">
            <w:pPr>
              <w:jc w:val="center"/>
              <w:rPr>
                <w:sz w:val="20"/>
                <w:lang w:val="es-ES"/>
              </w:rPr>
            </w:pPr>
            <w:r w:rsidRPr="004C6ED4">
              <w:rPr>
                <w:sz w:val="20"/>
                <w:lang w:val="es-ES"/>
              </w:rPr>
              <w:t>10</w:t>
            </w:r>
          </w:p>
        </w:tc>
        <w:tc>
          <w:tcPr>
            <w:tcW w:w="727" w:type="pct"/>
            <w:tcBorders>
              <w:bottom w:val="single" w:sz="4" w:space="0" w:color="auto"/>
            </w:tcBorders>
          </w:tcPr>
          <w:p w14:paraId="3C1CB328" w14:textId="77777777" w:rsidR="001B470C" w:rsidRPr="004C6ED4" w:rsidRDefault="001B470C" w:rsidP="00A476B8">
            <w:pPr>
              <w:jc w:val="right"/>
              <w:rPr>
                <w:sz w:val="20"/>
                <w:lang w:val="es-ES"/>
              </w:rPr>
            </w:pPr>
            <w:r w:rsidRPr="004C6ED4">
              <w:rPr>
                <w:sz w:val="20"/>
                <w:lang w:val="es-ES"/>
              </w:rPr>
              <w:t>4.296,80</w:t>
            </w:r>
          </w:p>
        </w:tc>
        <w:tc>
          <w:tcPr>
            <w:tcW w:w="682" w:type="pct"/>
            <w:tcBorders>
              <w:top w:val="single" w:sz="4" w:space="0" w:color="auto"/>
              <w:left w:val="nil"/>
              <w:bottom w:val="single" w:sz="4" w:space="0" w:color="auto"/>
              <w:right w:val="single" w:sz="4" w:space="0" w:color="auto"/>
            </w:tcBorders>
            <w:shd w:val="clear" w:color="auto" w:fill="auto"/>
          </w:tcPr>
          <w:p w14:paraId="3411DD46" w14:textId="77777777" w:rsidR="001B470C" w:rsidRPr="004C6ED4" w:rsidRDefault="001B470C" w:rsidP="00A476B8">
            <w:pPr>
              <w:jc w:val="right"/>
              <w:rPr>
                <w:sz w:val="20"/>
                <w:lang w:val="es-ES"/>
              </w:rPr>
            </w:pPr>
            <w:r w:rsidRPr="004C6ED4">
              <w:rPr>
                <w:color w:val="000000"/>
                <w:sz w:val="20"/>
                <w:lang w:val="es-ES"/>
              </w:rPr>
              <w:t>247,06</w:t>
            </w:r>
          </w:p>
        </w:tc>
        <w:tc>
          <w:tcPr>
            <w:tcW w:w="873" w:type="pct"/>
            <w:tcBorders>
              <w:top w:val="single" w:sz="4" w:space="0" w:color="auto"/>
              <w:left w:val="nil"/>
              <w:bottom w:val="single" w:sz="4" w:space="0" w:color="auto"/>
              <w:right w:val="single" w:sz="4" w:space="0" w:color="auto"/>
            </w:tcBorders>
          </w:tcPr>
          <w:p w14:paraId="2C6294CE" w14:textId="77777777" w:rsidR="001B470C" w:rsidRPr="004C6ED4" w:rsidRDefault="001B470C" w:rsidP="00A476B8">
            <w:pPr>
              <w:jc w:val="right"/>
              <w:rPr>
                <w:color w:val="000000"/>
                <w:sz w:val="20"/>
                <w:lang w:val="es-ES"/>
              </w:rPr>
            </w:pPr>
            <w:r w:rsidRPr="004C6ED4">
              <w:rPr>
                <w:color w:val="000000"/>
                <w:sz w:val="20"/>
                <w:lang w:val="es-ES"/>
              </w:rPr>
              <w:t>24.263.130</w:t>
            </w:r>
          </w:p>
        </w:tc>
      </w:tr>
    </w:tbl>
    <w:p w14:paraId="03FD0AC8" w14:textId="77777777" w:rsidR="001B470C" w:rsidRPr="004C6ED4" w:rsidRDefault="001B470C" w:rsidP="001B470C">
      <w:pPr>
        <w:rPr>
          <w:sz w:val="18"/>
          <w:szCs w:val="18"/>
          <w:lang w:val="es-ES"/>
        </w:rPr>
      </w:pPr>
      <w:r w:rsidRPr="004C6ED4">
        <w:rPr>
          <w:sz w:val="18"/>
          <w:szCs w:val="18"/>
          <w:lang w:val="es-ES"/>
        </w:rPr>
        <w:t>* 2016 es el año de referencia para el consumo de HCFC de la etapa II del PGEH.</w:t>
      </w:r>
    </w:p>
    <w:p w14:paraId="1D9355ED" w14:textId="77777777" w:rsidR="001B470C" w:rsidRPr="004C6ED4" w:rsidRDefault="001B470C" w:rsidP="001B470C">
      <w:pPr>
        <w:rPr>
          <w:sz w:val="18"/>
          <w:szCs w:val="18"/>
          <w:lang w:val="es-ES"/>
        </w:rPr>
      </w:pPr>
      <w:r w:rsidRPr="004C6ED4">
        <w:rPr>
          <w:sz w:val="18"/>
          <w:szCs w:val="18"/>
          <w:lang w:val="es-ES"/>
        </w:rPr>
        <w:t>** Se utiliza como agente espumante una mezcla de HCFC-22 y HCFC-142b a una razón de 75:25 (medida en t).</w:t>
      </w:r>
    </w:p>
    <w:p w14:paraId="38543293" w14:textId="77777777" w:rsidR="001B470C" w:rsidRPr="004C6ED4" w:rsidRDefault="001B470C" w:rsidP="001B470C">
      <w:pPr>
        <w:rPr>
          <w:lang w:val="es-ES"/>
        </w:rPr>
      </w:pPr>
    </w:p>
    <w:p w14:paraId="11250434" w14:textId="77777777" w:rsidR="001B470C" w:rsidRPr="004C6ED4" w:rsidRDefault="001B470C" w:rsidP="001B470C">
      <w:pPr>
        <w:keepNext/>
        <w:keepLines/>
        <w:rPr>
          <w:i/>
          <w:lang w:val="es-ES"/>
        </w:rPr>
      </w:pPr>
      <w:r w:rsidRPr="004C6ED4">
        <w:rPr>
          <w:i/>
          <w:lang w:val="es-ES"/>
        </w:rPr>
        <w:t xml:space="preserve">Verificación de líneas de fabricación reconvertidas </w:t>
      </w:r>
    </w:p>
    <w:p w14:paraId="541EE75A" w14:textId="77777777" w:rsidR="001B470C" w:rsidRPr="004C6ED4" w:rsidRDefault="001B470C" w:rsidP="001B470C">
      <w:pPr>
        <w:keepNext/>
        <w:keepLines/>
        <w:rPr>
          <w:i/>
          <w:lang w:val="es-ES"/>
        </w:rPr>
      </w:pPr>
    </w:p>
    <w:p w14:paraId="409E44D5" w14:textId="1003419D" w:rsidR="001B470C" w:rsidRPr="004C6ED4" w:rsidRDefault="001B470C" w:rsidP="00315FD4">
      <w:pPr>
        <w:numPr>
          <w:ilvl w:val="0"/>
          <w:numId w:val="12"/>
        </w:numPr>
        <w:spacing w:after="120"/>
        <w:outlineLvl w:val="0"/>
        <w:rPr>
          <w:lang w:val="es-ES"/>
        </w:rPr>
      </w:pPr>
      <w:r w:rsidRPr="004C6ED4">
        <w:rPr>
          <w:lang w:val="es-ES"/>
        </w:rPr>
        <w:t>De conformidad con el apartado 5 c) del Acuerdo, la ONUDI encargó la verificación de siete líneas de fabricación en cuatro de las empresas de espumas de poliestireno extruido que se han reconvertido a CO</w:t>
      </w:r>
      <w:r w:rsidRPr="004C6ED4">
        <w:rPr>
          <w:vertAlign w:val="subscript"/>
          <w:lang w:val="es-ES"/>
        </w:rPr>
        <w:t>2</w:t>
      </w:r>
      <w:r w:rsidRPr="004C6ED4">
        <w:rPr>
          <w:lang w:val="es-ES"/>
        </w:rPr>
        <w:t>, con una eliminación asociada de 1.649 t (93,40 toneladas PAO) de HCFC. Esto representa el 38</w:t>
      </w:r>
      <w:r w:rsidR="00315FD4">
        <w:rPr>
          <w:lang w:val="es-ES"/>
        </w:rPr>
        <w:t> </w:t>
      </w:r>
      <w:r w:rsidRPr="004C6ED4">
        <w:rPr>
          <w:lang w:val="es-ES"/>
        </w:rPr>
        <w:t>por</w:t>
      </w:r>
      <w:r w:rsidR="00315FD4">
        <w:rPr>
          <w:lang w:val="es-ES"/>
        </w:rPr>
        <w:t> </w:t>
      </w:r>
      <w:r w:rsidRPr="004C6ED4">
        <w:rPr>
          <w:lang w:val="es-ES"/>
        </w:rPr>
        <w:t>ciento de la cantidad eliminada de HCFC hasta el momento en la etapa II. Los informes de verificación confirmaron, entre otras cosas, que las empresas dejaron de usar permanentemente HCFC para espumas de poliestireno extruido y comenzaron a fabricar con tecnología que utiliza CO</w:t>
      </w:r>
      <w:r w:rsidRPr="004C6ED4">
        <w:rPr>
          <w:vertAlign w:val="subscript"/>
          <w:lang w:val="es-ES"/>
        </w:rPr>
        <w:t>2</w:t>
      </w:r>
      <w:r w:rsidRPr="004C6ED4">
        <w:rPr>
          <w:lang w:val="es-ES"/>
        </w:rPr>
        <w:t xml:space="preserve"> conforme a las normas nacionales de productos pertinentes. Las verificaciones también confirmaron que la asignación de fondos era transparente y estaba dentro de los umbrales de relación de costo a eficacia; que no hubo ninguna mejora de capacidad en las reconversiones; y que el equipo básico reemplazado se destruyó. Los costos adicionales de explotación para los fabricantes aumentaron dado que la nueva tecnología que utiliza CO</w:t>
      </w:r>
      <w:r w:rsidRPr="004C6ED4">
        <w:rPr>
          <w:vertAlign w:val="subscript"/>
          <w:lang w:val="es-ES"/>
        </w:rPr>
        <w:t>2</w:t>
      </w:r>
      <w:r w:rsidRPr="004C6ED4">
        <w:rPr>
          <w:lang w:val="es-ES"/>
        </w:rPr>
        <w:t xml:space="preserve"> solo pueden funcionar con materias primas vírgenes, y la cofinanciación sustancial del capital y los costos de explotación de las empresas confirman la sostenibilidad del proyecto.</w:t>
      </w:r>
    </w:p>
    <w:p w14:paraId="12C370C1" w14:textId="77777777" w:rsidR="001B470C" w:rsidRPr="004C6ED4" w:rsidRDefault="001B470C" w:rsidP="00315FD4">
      <w:pPr>
        <w:spacing w:after="120"/>
        <w:outlineLvl w:val="0"/>
        <w:rPr>
          <w:i/>
          <w:lang w:val="es-ES"/>
        </w:rPr>
      </w:pPr>
      <w:r w:rsidRPr="004C6ED4">
        <w:rPr>
          <w:i/>
          <w:lang w:val="es-ES"/>
        </w:rPr>
        <w:t>Actividades de asistencia técnica</w:t>
      </w:r>
    </w:p>
    <w:p w14:paraId="6EC959A0" w14:textId="41F6DB93" w:rsidR="001B470C" w:rsidRPr="004C6ED4" w:rsidRDefault="001B470C" w:rsidP="00315FD4">
      <w:pPr>
        <w:numPr>
          <w:ilvl w:val="0"/>
          <w:numId w:val="12"/>
        </w:numPr>
        <w:spacing w:after="120"/>
        <w:outlineLvl w:val="0"/>
        <w:rPr>
          <w:lang w:val="es-ES"/>
        </w:rPr>
      </w:pPr>
      <w:r w:rsidRPr="004C6ED4">
        <w:rPr>
          <w:lang w:val="es-ES"/>
        </w:rPr>
        <w:t>Las actividades de asistencia técnica llevadas a cabo entre 2020 y 2021 incluyen apoyo técnico proporcionado por el organismo de apoyo a la ejecución a</w:t>
      </w:r>
      <w:r w:rsidR="002F356B" w:rsidRPr="004C6ED4">
        <w:rPr>
          <w:lang w:val="es-ES"/>
        </w:rPr>
        <w:t xml:space="preserve"> la</w:t>
      </w:r>
      <w:r w:rsidRPr="004C6ED4">
        <w:rPr>
          <w:lang w:val="es-ES"/>
        </w:rPr>
        <w:t xml:space="preserve"> FECO y las empresas para las operaciones rutinarias, verificaciones </w:t>
      </w:r>
      <w:r w:rsidRPr="004C6ED4">
        <w:rPr>
          <w:i/>
          <w:iCs/>
          <w:lang w:val="es-ES"/>
        </w:rPr>
        <w:t>in</w:t>
      </w:r>
      <w:r w:rsidRPr="004C6ED4">
        <w:rPr>
          <w:i/>
          <w:iCs/>
          <w:lang w:val="es-ES"/>
        </w:rPr>
        <w:noBreakHyphen/>
        <w:t>situ</w:t>
      </w:r>
      <w:r w:rsidRPr="004C6ED4">
        <w:rPr>
          <w:lang w:val="es-ES"/>
        </w:rPr>
        <w:t xml:space="preserve"> del nivel básico y procesos de aceptación de proyectos; apoyo por una empresa de contabilidad para revisar los antecedentes financieros presentados por los beneficiarios y efectuar verificaciones </w:t>
      </w:r>
      <w:r w:rsidRPr="004C6ED4">
        <w:rPr>
          <w:i/>
          <w:iCs/>
          <w:lang w:val="es-ES"/>
        </w:rPr>
        <w:t>in</w:t>
      </w:r>
      <w:r w:rsidRPr="004C6ED4">
        <w:rPr>
          <w:i/>
          <w:iCs/>
          <w:lang w:val="es-ES"/>
        </w:rPr>
        <w:noBreakHyphen/>
        <w:t>situ</w:t>
      </w:r>
      <w:r w:rsidRPr="004C6ED4">
        <w:rPr>
          <w:lang w:val="es-ES"/>
        </w:rPr>
        <w:t xml:space="preserve"> de cumplimiento con el organismo de apoyo a la ejecución; y dos talleres de capacitación sobre la aplicación de medidas de seguridad para la fabricación de espumas de poliestireno extruido con tecnología que utiliza CO</w:t>
      </w:r>
      <w:r w:rsidRPr="004C6ED4">
        <w:rPr>
          <w:vertAlign w:val="subscript"/>
          <w:lang w:val="es-ES"/>
        </w:rPr>
        <w:t>2</w:t>
      </w:r>
      <w:r w:rsidRPr="004C6ED4">
        <w:rPr>
          <w:lang w:val="es-ES"/>
        </w:rPr>
        <w:t xml:space="preserve">, incluyendo capacitación </w:t>
      </w:r>
      <w:r w:rsidRPr="004C6ED4">
        <w:rPr>
          <w:i/>
          <w:iCs/>
          <w:lang w:val="es-ES"/>
        </w:rPr>
        <w:t>in</w:t>
      </w:r>
      <w:r w:rsidRPr="004C6ED4">
        <w:rPr>
          <w:i/>
          <w:iCs/>
          <w:lang w:val="es-ES"/>
        </w:rPr>
        <w:noBreakHyphen/>
        <w:t>situ</w:t>
      </w:r>
      <w:r w:rsidRPr="004C6ED4">
        <w:rPr>
          <w:lang w:val="es-ES"/>
        </w:rPr>
        <w:t xml:space="preserve"> para ocho empresas.</w:t>
      </w:r>
    </w:p>
    <w:p w14:paraId="3D805433" w14:textId="77777777" w:rsidR="001B470C" w:rsidRPr="004C6ED4" w:rsidRDefault="001B470C" w:rsidP="00315FD4">
      <w:pPr>
        <w:spacing w:after="120"/>
        <w:rPr>
          <w:i/>
          <w:lang w:val="es-ES"/>
        </w:rPr>
      </w:pPr>
      <w:r w:rsidRPr="004C6ED4">
        <w:rPr>
          <w:i/>
          <w:lang w:val="es-ES"/>
        </w:rPr>
        <w:t>Aplicación de la política de género</w:t>
      </w:r>
    </w:p>
    <w:p w14:paraId="2DB0BCB9" w14:textId="77777777" w:rsidR="001B470C" w:rsidRPr="004C6ED4" w:rsidRDefault="001B470C" w:rsidP="00315FD4">
      <w:pPr>
        <w:numPr>
          <w:ilvl w:val="0"/>
          <w:numId w:val="12"/>
        </w:numPr>
        <w:spacing w:after="120"/>
        <w:outlineLvl w:val="0"/>
        <w:rPr>
          <w:lang w:val="es-ES"/>
        </w:rPr>
      </w:pPr>
      <w:r w:rsidRPr="004C6ED4">
        <w:rPr>
          <w:lang w:val="es-ES"/>
        </w:rPr>
        <w:t>De conformidad con la política operacional sobre la incorporación de la perspectiva de género del Fondo Multilateral (decisión 84/92), la ejecución de la etapa II del plan sectorial de espumas de poliestireno extruido seguirá teniendo en cuenta las actividades de incorporación de la perspectiva de género, tales como fomentar la participación de las mujeres en la planificación, las políticas y la toma de decisiones, y los procesos de aportes de ideas, consultoría, supervisión y evaluación. Se invitó a las mujeres a participar en eventos y actividades organizados en la etapa II tales como reuniones, sesiones de capacitación, talleres, creación de capacidad y actividades de divulgación. Los materiales de divulgación y capacitación que se desarrollarán resaltarán las cuestiones de género y promoverán la equidad de género, cuando corresponda. También se espera que las cuestiones de género se incorporen en los talleres temáticos para compartir experiencias y lecciones aprendidas sobre la incorporación de la perspectiva de género.</w:t>
      </w:r>
    </w:p>
    <w:p w14:paraId="7044C591" w14:textId="77777777" w:rsidR="001B470C" w:rsidRPr="004C6ED4" w:rsidRDefault="001B470C" w:rsidP="00315FD4">
      <w:pPr>
        <w:spacing w:after="120"/>
        <w:outlineLvl w:val="0"/>
        <w:rPr>
          <w:u w:val="single"/>
          <w:lang w:val="es-ES"/>
        </w:rPr>
      </w:pPr>
      <w:r w:rsidRPr="004C6ED4">
        <w:rPr>
          <w:u w:val="single"/>
          <w:lang w:val="es-ES"/>
        </w:rPr>
        <w:t>Nivel de desembolso de fondos</w:t>
      </w:r>
    </w:p>
    <w:p w14:paraId="195C4D01" w14:textId="03D52B9E" w:rsidR="001B470C" w:rsidRPr="004C6ED4" w:rsidRDefault="001B470C" w:rsidP="00315FD4">
      <w:pPr>
        <w:numPr>
          <w:ilvl w:val="0"/>
          <w:numId w:val="12"/>
        </w:numPr>
        <w:spacing w:after="120"/>
        <w:outlineLvl w:val="0"/>
        <w:rPr>
          <w:lang w:val="es-ES"/>
        </w:rPr>
      </w:pPr>
      <w:r w:rsidRPr="004C6ED4">
        <w:rPr>
          <w:lang w:val="es-ES"/>
        </w:rPr>
        <w:t xml:space="preserve">A agosto de 2021, de los 26.405.298 $EUA aprobados hasta la fecha, </w:t>
      </w:r>
      <w:r w:rsidR="002F356B" w:rsidRPr="004C6ED4">
        <w:rPr>
          <w:lang w:val="es-ES"/>
        </w:rPr>
        <w:t>la</w:t>
      </w:r>
      <w:r w:rsidRPr="004C6ED4">
        <w:rPr>
          <w:lang w:val="es-ES"/>
        </w:rPr>
        <w:t xml:space="preserve"> FECO había desembolsado a las empresas beneficiarias la suma de 24.110.185 $EUA (91,31 por ciento). En el Cuadro 2 se muestra el estado global de los desembolsos. </w:t>
      </w:r>
    </w:p>
    <w:p w14:paraId="0502E6A0" w14:textId="424B04D3" w:rsidR="001B470C" w:rsidRPr="004C6ED4" w:rsidRDefault="001B470C" w:rsidP="001B470C">
      <w:pPr>
        <w:keepNext/>
        <w:keepLines/>
        <w:rPr>
          <w:b/>
          <w:lang w:val="es-ES"/>
        </w:rPr>
      </w:pPr>
      <w:r w:rsidRPr="004C6ED4">
        <w:rPr>
          <w:b/>
          <w:lang w:val="es-ES"/>
        </w:rPr>
        <w:lastRenderedPageBreak/>
        <w:t>Cuadro 2. Situación de los desembolsos para el plan sectorial de espumas de poliestireno extruido (a</w:t>
      </w:r>
      <w:r w:rsidR="00315FD4">
        <w:rPr>
          <w:b/>
          <w:lang w:val="es-ES"/>
        </w:rPr>
        <w:t> </w:t>
      </w:r>
      <w:r w:rsidRPr="004C6ED4">
        <w:rPr>
          <w:b/>
          <w:lang w:val="es-ES"/>
        </w:rPr>
        <w:t>fecha de agosto de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799"/>
        <w:gridCol w:w="1260"/>
        <w:gridCol w:w="1260"/>
        <w:gridCol w:w="1229"/>
        <w:gridCol w:w="1287"/>
      </w:tblGrid>
      <w:tr w:rsidR="001B470C" w:rsidRPr="004C6ED4" w14:paraId="3F817805" w14:textId="77777777" w:rsidTr="00A476B8">
        <w:tc>
          <w:tcPr>
            <w:tcW w:w="2307" w:type="pct"/>
            <w:gridSpan w:val="2"/>
            <w:shd w:val="clear" w:color="auto" w:fill="auto"/>
            <w:noWrap/>
            <w:vAlign w:val="center"/>
            <w:hideMark/>
          </w:tcPr>
          <w:p w14:paraId="5B5631A2"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Descripción</w:t>
            </w:r>
          </w:p>
        </w:tc>
        <w:tc>
          <w:tcPr>
            <w:tcW w:w="674" w:type="pct"/>
            <w:shd w:val="clear" w:color="auto" w:fill="auto"/>
            <w:noWrap/>
            <w:vAlign w:val="center"/>
            <w:hideMark/>
          </w:tcPr>
          <w:p w14:paraId="14BB05D2"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Tramo 1</w:t>
            </w:r>
          </w:p>
        </w:tc>
        <w:tc>
          <w:tcPr>
            <w:tcW w:w="674" w:type="pct"/>
            <w:shd w:val="clear" w:color="auto" w:fill="auto"/>
            <w:noWrap/>
            <w:vAlign w:val="center"/>
            <w:hideMark/>
          </w:tcPr>
          <w:p w14:paraId="65DB0754"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Tramo 2</w:t>
            </w:r>
          </w:p>
        </w:tc>
        <w:tc>
          <w:tcPr>
            <w:tcW w:w="657" w:type="pct"/>
          </w:tcPr>
          <w:p w14:paraId="1EB50AA4"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Tramo 3</w:t>
            </w:r>
          </w:p>
        </w:tc>
        <w:tc>
          <w:tcPr>
            <w:tcW w:w="688" w:type="pct"/>
            <w:shd w:val="clear" w:color="auto" w:fill="auto"/>
            <w:noWrap/>
            <w:vAlign w:val="center"/>
            <w:hideMark/>
          </w:tcPr>
          <w:p w14:paraId="2266095A"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Total</w:t>
            </w:r>
          </w:p>
        </w:tc>
      </w:tr>
      <w:tr w:rsidR="001B470C" w:rsidRPr="004C6ED4" w14:paraId="4FA3A97F" w14:textId="77777777" w:rsidTr="00A476B8">
        <w:tc>
          <w:tcPr>
            <w:tcW w:w="1345" w:type="pct"/>
            <w:vMerge w:val="restart"/>
            <w:shd w:val="clear" w:color="auto" w:fill="auto"/>
            <w:vAlign w:val="center"/>
            <w:hideMark/>
          </w:tcPr>
          <w:p w14:paraId="64E625BD"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Fondos aprobados ($EUA)</w:t>
            </w:r>
          </w:p>
        </w:tc>
        <w:tc>
          <w:tcPr>
            <w:tcW w:w="962" w:type="pct"/>
            <w:shd w:val="clear" w:color="auto" w:fill="auto"/>
          </w:tcPr>
          <w:p w14:paraId="6C42C043"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ONUDI</w:t>
            </w:r>
          </w:p>
        </w:tc>
        <w:tc>
          <w:tcPr>
            <w:tcW w:w="674" w:type="pct"/>
            <w:shd w:val="clear" w:color="auto" w:fill="auto"/>
            <w:hideMark/>
          </w:tcPr>
          <w:p w14:paraId="57D6CD2A"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7.514.867</w:t>
            </w:r>
          </w:p>
        </w:tc>
        <w:tc>
          <w:tcPr>
            <w:tcW w:w="674" w:type="pct"/>
            <w:shd w:val="clear" w:color="auto" w:fill="auto"/>
            <w:hideMark/>
          </w:tcPr>
          <w:p w14:paraId="6689A3CA"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8.732.614</w:t>
            </w:r>
          </w:p>
        </w:tc>
        <w:tc>
          <w:tcPr>
            <w:tcW w:w="657" w:type="pct"/>
          </w:tcPr>
          <w:p w14:paraId="495D6CED"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9.890.431</w:t>
            </w:r>
          </w:p>
        </w:tc>
        <w:tc>
          <w:tcPr>
            <w:tcW w:w="688" w:type="pct"/>
            <w:shd w:val="clear" w:color="auto" w:fill="auto"/>
            <w:hideMark/>
          </w:tcPr>
          <w:p w14:paraId="20289332"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26.137.912</w:t>
            </w:r>
          </w:p>
        </w:tc>
      </w:tr>
      <w:tr w:rsidR="001B470C" w:rsidRPr="004C6ED4" w14:paraId="6D3D4A8E" w14:textId="77777777" w:rsidTr="00A476B8">
        <w:tc>
          <w:tcPr>
            <w:tcW w:w="1345" w:type="pct"/>
            <w:vMerge/>
            <w:shd w:val="clear" w:color="auto" w:fill="auto"/>
            <w:vAlign w:val="center"/>
          </w:tcPr>
          <w:p w14:paraId="54AA6027" w14:textId="77777777" w:rsidR="001B470C" w:rsidRPr="004C6ED4" w:rsidRDefault="001B470C" w:rsidP="00A476B8">
            <w:pPr>
              <w:keepNext/>
              <w:keepLines/>
              <w:jc w:val="left"/>
              <w:rPr>
                <w:color w:val="000000"/>
                <w:sz w:val="20"/>
                <w:szCs w:val="20"/>
                <w:lang w:val="es-ES" w:eastAsia="en-CA"/>
              </w:rPr>
            </w:pPr>
          </w:p>
        </w:tc>
        <w:tc>
          <w:tcPr>
            <w:tcW w:w="962" w:type="pct"/>
            <w:shd w:val="clear" w:color="auto" w:fill="auto"/>
          </w:tcPr>
          <w:p w14:paraId="27378B0A"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Alemania</w:t>
            </w:r>
          </w:p>
        </w:tc>
        <w:tc>
          <w:tcPr>
            <w:tcW w:w="674" w:type="pct"/>
            <w:shd w:val="clear" w:color="auto" w:fill="auto"/>
          </w:tcPr>
          <w:p w14:paraId="18DDD46E"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0</w:t>
            </w:r>
          </w:p>
        </w:tc>
        <w:tc>
          <w:tcPr>
            <w:tcW w:w="674" w:type="pct"/>
            <w:shd w:val="clear" w:color="auto" w:fill="auto"/>
          </w:tcPr>
          <w:p w14:paraId="112B329E"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267.386</w:t>
            </w:r>
          </w:p>
        </w:tc>
        <w:tc>
          <w:tcPr>
            <w:tcW w:w="657" w:type="pct"/>
          </w:tcPr>
          <w:p w14:paraId="414182C8"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0</w:t>
            </w:r>
          </w:p>
        </w:tc>
        <w:tc>
          <w:tcPr>
            <w:tcW w:w="688" w:type="pct"/>
            <w:shd w:val="clear" w:color="auto" w:fill="auto"/>
          </w:tcPr>
          <w:p w14:paraId="09431305"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267.386</w:t>
            </w:r>
          </w:p>
        </w:tc>
      </w:tr>
      <w:tr w:rsidR="001B470C" w:rsidRPr="004C6ED4" w14:paraId="5479E0B5" w14:textId="77777777" w:rsidTr="00A476B8">
        <w:tc>
          <w:tcPr>
            <w:tcW w:w="1345" w:type="pct"/>
            <w:vMerge/>
            <w:shd w:val="clear" w:color="auto" w:fill="auto"/>
            <w:vAlign w:val="center"/>
          </w:tcPr>
          <w:p w14:paraId="63621C13" w14:textId="77777777" w:rsidR="001B470C" w:rsidRPr="004C6ED4" w:rsidRDefault="001B470C" w:rsidP="00A476B8">
            <w:pPr>
              <w:keepNext/>
              <w:keepLines/>
              <w:jc w:val="left"/>
              <w:rPr>
                <w:color w:val="000000"/>
                <w:sz w:val="20"/>
                <w:szCs w:val="20"/>
                <w:lang w:val="es-ES" w:eastAsia="en-CA"/>
              </w:rPr>
            </w:pPr>
          </w:p>
        </w:tc>
        <w:tc>
          <w:tcPr>
            <w:tcW w:w="962" w:type="pct"/>
            <w:shd w:val="clear" w:color="auto" w:fill="auto"/>
          </w:tcPr>
          <w:p w14:paraId="45DBF3B9" w14:textId="77777777" w:rsidR="001B470C" w:rsidRPr="004C6ED4" w:rsidRDefault="001B470C" w:rsidP="00A476B8">
            <w:pPr>
              <w:keepNext/>
              <w:keepLines/>
              <w:jc w:val="left"/>
              <w:rPr>
                <w:b/>
                <w:color w:val="000000"/>
                <w:sz w:val="20"/>
                <w:szCs w:val="20"/>
                <w:lang w:val="es-ES"/>
              </w:rPr>
            </w:pPr>
            <w:r w:rsidRPr="004C6ED4">
              <w:rPr>
                <w:b/>
                <w:color w:val="000000"/>
                <w:sz w:val="20"/>
                <w:szCs w:val="20"/>
                <w:lang w:val="es-ES"/>
              </w:rPr>
              <w:t xml:space="preserve">Total </w:t>
            </w:r>
          </w:p>
        </w:tc>
        <w:tc>
          <w:tcPr>
            <w:tcW w:w="674" w:type="pct"/>
            <w:shd w:val="clear" w:color="auto" w:fill="auto"/>
          </w:tcPr>
          <w:p w14:paraId="2221CC7C"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7.514.867</w:t>
            </w:r>
          </w:p>
        </w:tc>
        <w:tc>
          <w:tcPr>
            <w:tcW w:w="674" w:type="pct"/>
            <w:shd w:val="clear" w:color="auto" w:fill="auto"/>
          </w:tcPr>
          <w:p w14:paraId="05AE8771"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9.000.000</w:t>
            </w:r>
          </w:p>
        </w:tc>
        <w:tc>
          <w:tcPr>
            <w:tcW w:w="657" w:type="pct"/>
          </w:tcPr>
          <w:p w14:paraId="138EBE17"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9.890.431</w:t>
            </w:r>
          </w:p>
        </w:tc>
        <w:tc>
          <w:tcPr>
            <w:tcW w:w="688" w:type="pct"/>
            <w:shd w:val="clear" w:color="auto" w:fill="auto"/>
          </w:tcPr>
          <w:p w14:paraId="661F2922"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26.405.298</w:t>
            </w:r>
          </w:p>
        </w:tc>
      </w:tr>
      <w:tr w:rsidR="001B470C" w:rsidRPr="004C6ED4" w14:paraId="6C2D704F" w14:textId="77777777" w:rsidTr="00A476B8">
        <w:tc>
          <w:tcPr>
            <w:tcW w:w="1345" w:type="pct"/>
            <w:vMerge w:val="restart"/>
            <w:shd w:val="clear" w:color="auto" w:fill="auto"/>
            <w:vAlign w:val="center"/>
            <w:hideMark/>
          </w:tcPr>
          <w:p w14:paraId="62AE540C" w14:textId="2310174A" w:rsidR="001B470C" w:rsidRPr="004C6ED4" w:rsidRDefault="001B470C" w:rsidP="00A476B8">
            <w:pPr>
              <w:keepNext/>
              <w:keepLines/>
              <w:jc w:val="left"/>
              <w:rPr>
                <w:color w:val="000000"/>
                <w:sz w:val="20"/>
                <w:szCs w:val="20"/>
                <w:lang w:val="es-ES"/>
              </w:rPr>
            </w:pPr>
            <w:r w:rsidRPr="004C6ED4">
              <w:rPr>
                <w:color w:val="000000"/>
                <w:sz w:val="20"/>
                <w:szCs w:val="20"/>
                <w:lang w:val="es-ES"/>
              </w:rPr>
              <w:t>Desembolsos de los organismos de ejecución a</w:t>
            </w:r>
            <w:r w:rsidR="002F356B" w:rsidRPr="004C6ED4">
              <w:rPr>
                <w:color w:val="000000"/>
                <w:sz w:val="20"/>
                <w:szCs w:val="20"/>
                <w:lang w:val="es-ES"/>
              </w:rPr>
              <w:t xml:space="preserve"> la</w:t>
            </w:r>
            <w:r w:rsidRPr="004C6ED4">
              <w:rPr>
                <w:color w:val="000000"/>
                <w:sz w:val="20"/>
                <w:szCs w:val="20"/>
                <w:lang w:val="es-ES"/>
              </w:rPr>
              <w:t xml:space="preserve"> FECO ($EUA)</w:t>
            </w:r>
          </w:p>
        </w:tc>
        <w:tc>
          <w:tcPr>
            <w:tcW w:w="962" w:type="pct"/>
            <w:shd w:val="clear" w:color="auto" w:fill="auto"/>
            <w:noWrap/>
          </w:tcPr>
          <w:p w14:paraId="54DB3776"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ONUDI</w:t>
            </w:r>
          </w:p>
        </w:tc>
        <w:tc>
          <w:tcPr>
            <w:tcW w:w="674" w:type="pct"/>
            <w:shd w:val="clear" w:color="auto" w:fill="auto"/>
          </w:tcPr>
          <w:p w14:paraId="78EB814E"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7.514.867</w:t>
            </w:r>
          </w:p>
        </w:tc>
        <w:tc>
          <w:tcPr>
            <w:tcW w:w="674" w:type="pct"/>
            <w:shd w:val="clear" w:color="auto" w:fill="auto"/>
          </w:tcPr>
          <w:p w14:paraId="7DCC8C90"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8.732.614</w:t>
            </w:r>
          </w:p>
        </w:tc>
        <w:tc>
          <w:tcPr>
            <w:tcW w:w="657" w:type="pct"/>
          </w:tcPr>
          <w:p w14:paraId="2B395AA3"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9.890.431</w:t>
            </w:r>
          </w:p>
        </w:tc>
        <w:tc>
          <w:tcPr>
            <w:tcW w:w="688" w:type="pct"/>
            <w:shd w:val="clear" w:color="auto" w:fill="auto"/>
          </w:tcPr>
          <w:p w14:paraId="5256EF76"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26.137.912</w:t>
            </w:r>
          </w:p>
        </w:tc>
      </w:tr>
      <w:tr w:rsidR="001B470C" w:rsidRPr="004C6ED4" w14:paraId="68F8FCE7" w14:textId="77777777" w:rsidTr="00A476B8">
        <w:tc>
          <w:tcPr>
            <w:tcW w:w="1345" w:type="pct"/>
            <w:vMerge/>
            <w:shd w:val="clear" w:color="auto" w:fill="auto"/>
            <w:vAlign w:val="center"/>
          </w:tcPr>
          <w:p w14:paraId="263A7CDD" w14:textId="77777777" w:rsidR="001B470C" w:rsidRPr="004C6ED4" w:rsidRDefault="001B470C" w:rsidP="00A476B8">
            <w:pPr>
              <w:jc w:val="left"/>
              <w:rPr>
                <w:color w:val="000000"/>
                <w:sz w:val="20"/>
                <w:szCs w:val="20"/>
                <w:lang w:val="es-ES" w:eastAsia="en-CA"/>
              </w:rPr>
            </w:pPr>
          </w:p>
        </w:tc>
        <w:tc>
          <w:tcPr>
            <w:tcW w:w="962" w:type="pct"/>
            <w:shd w:val="clear" w:color="auto" w:fill="auto"/>
            <w:noWrap/>
          </w:tcPr>
          <w:p w14:paraId="2CD4EEFF" w14:textId="77777777" w:rsidR="001B470C" w:rsidRPr="004C6ED4" w:rsidRDefault="001B470C" w:rsidP="00A476B8">
            <w:pPr>
              <w:jc w:val="left"/>
              <w:rPr>
                <w:color w:val="000000"/>
                <w:sz w:val="20"/>
                <w:szCs w:val="20"/>
                <w:lang w:val="es-ES"/>
              </w:rPr>
            </w:pPr>
            <w:r w:rsidRPr="004C6ED4">
              <w:rPr>
                <w:color w:val="000000"/>
                <w:sz w:val="20"/>
                <w:szCs w:val="20"/>
                <w:lang w:val="es-ES"/>
              </w:rPr>
              <w:t>Alemania*</w:t>
            </w:r>
          </w:p>
        </w:tc>
        <w:tc>
          <w:tcPr>
            <w:tcW w:w="674" w:type="pct"/>
            <w:shd w:val="clear" w:color="auto" w:fill="auto"/>
          </w:tcPr>
          <w:p w14:paraId="7FE175C3"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0</w:t>
            </w:r>
          </w:p>
        </w:tc>
        <w:tc>
          <w:tcPr>
            <w:tcW w:w="674" w:type="pct"/>
            <w:shd w:val="clear" w:color="auto" w:fill="auto"/>
          </w:tcPr>
          <w:p w14:paraId="076FC4D6"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267.386</w:t>
            </w:r>
          </w:p>
        </w:tc>
        <w:tc>
          <w:tcPr>
            <w:tcW w:w="657" w:type="pct"/>
          </w:tcPr>
          <w:p w14:paraId="65DEF71E" w14:textId="77777777" w:rsidR="001B470C" w:rsidRPr="004C6ED4" w:rsidRDefault="001B470C" w:rsidP="00A476B8">
            <w:pPr>
              <w:jc w:val="right"/>
              <w:rPr>
                <w:color w:val="000000"/>
                <w:sz w:val="20"/>
                <w:szCs w:val="20"/>
                <w:lang w:val="es-ES"/>
              </w:rPr>
            </w:pPr>
            <w:r w:rsidRPr="004C6ED4">
              <w:rPr>
                <w:color w:val="000000"/>
                <w:sz w:val="20"/>
                <w:szCs w:val="20"/>
                <w:lang w:val="es-ES"/>
              </w:rPr>
              <w:t>0</w:t>
            </w:r>
          </w:p>
        </w:tc>
        <w:tc>
          <w:tcPr>
            <w:tcW w:w="688" w:type="pct"/>
            <w:shd w:val="clear" w:color="auto" w:fill="auto"/>
          </w:tcPr>
          <w:p w14:paraId="35BB2EA3"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267.386</w:t>
            </w:r>
          </w:p>
        </w:tc>
      </w:tr>
      <w:tr w:rsidR="001B470C" w:rsidRPr="004C6ED4" w14:paraId="7B54E7B4" w14:textId="77777777" w:rsidTr="00A476B8">
        <w:tc>
          <w:tcPr>
            <w:tcW w:w="1345" w:type="pct"/>
            <w:vMerge/>
            <w:shd w:val="clear" w:color="auto" w:fill="auto"/>
            <w:vAlign w:val="center"/>
          </w:tcPr>
          <w:p w14:paraId="330B1404" w14:textId="77777777" w:rsidR="001B470C" w:rsidRPr="004C6ED4" w:rsidRDefault="001B470C" w:rsidP="00A476B8">
            <w:pPr>
              <w:jc w:val="left"/>
              <w:rPr>
                <w:color w:val="000000"/>
                <w:sz w:val="20"/>
                <w:szCs w:val="20"/>
                <w:lang w:val="es-ES" w:eastAsia="en-CA"/>
              </w:rPr>
            </w:pPr>
          </w:p>
        </w:tc>
        <w:tc>
          <w:tcPr>
            <w:tcW w:w="962" w:type="pct"/>
            <w:shd w:val="clear" w:color="auto" w:fill="auto"/>
            <w:noWrap/>
          </w:tcPr>
          <w:p w14:paraId="4B0BBF16" w14:textId="77777777" w:rsidR="001B470C" w:rsidRPr="004C6ED4" w:rsidRDefault="001B470C" w:rsidP="00A476B8">
            <w:pPr>
              <w:jc w:val="left"/>
              <w:rPr>
                <w:b/>
                <w:color w:val="000000"/>
                <w:sz w:val="20"/>
                <w:szCs w:val="20"/>
                <w:lang w:val="es-ES"/>
              </w:rPr>
            </w:pPr>
            <w:r w:rsidRPr="004C6ED4">
              <w:rPr>
                <w:b/>
                <w:color w:val="000000"/>
                <w:sz w:val="20"/>
                <w:szCs w:val="20"/>
                <w:lang w:val="es-ES"/>
              </w:rPr>
              <w:t xml:space="preserve">Total </w:t>
            </w:r>
          </w:p>
        </w:tc>
        <w:tc>
          <w:tcPr>
            <w:tcW w:w="674" w:type="pct"/>
            <w:shd w:val="clear" w:color="auto" w:fill="auto"/>
          </w:tcPr>
          <w:p w14:paraId="1CAE7C78"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7.514.867</w:t>
            </w:r>
          </w:p>
        </w:tc>
        <w:tc>
          <w:tcPr>
            <w:tcW w:w="674" w:type="pct"/>
            <w:shd w:val="clear" w:color="auto" w:fill="auto"/>
          </w:tcPr>
          <w:p w14:paraId="6CE9DA63"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9.000.000</w:t>
            </w:r>
          </w:p>
        </w:tc>
        <w:tc>
          <w:tcPr>
            <w:tcW w:w="657" w:type="pct"/>
          </w:tcPr>
          <w:p w14:paraId="626BFD27" w14:textId="77777777" w:rsidR="001B470C" w:rsidRPr="004C6ED4" w:rsidRDefault="001B470C" w:rsidP="00A476B8">
            <w:pPr>
              <w:jc w:val="right"/>
              <w:rPr>
                <w:b/>
                <w:color w:val="000000"/>
                <w:sz w:val="20"/>
                <w:szCs w:val="20"/>
                <w:lang w:val="es-ES"/>
              </w:rPr>
            </w:pPr>
            <w:r w:rsidRPr="004C6ED4">
              <w:rPr>
                <w:b/>
                <w:color w:val="000000"/>
                <w:sz w:val="20"/>
                <w:szCs w:val="20"/>
                <w:lang w:val="es-ES"/>
              </w:rPr>
              <w:t>9.890.431</w:t>
            </w:r>
          </w:p>
        </w:tc>
        <w:tc>
          <w:tcPr>
            <w:tcW w:w="688" w:type="pct"/>
            <w:shd w:val="clear" w:color="auto" w:fill="auto"/>
          </w:tcPr>
          <w:p w14:paraId="63DB9E4D" w14:textId="77777777" w:rsidR="001B470C" w:rsidRPr="004C6ED4" w:rsidRDefault="001B470C" w:rsidP="00A476B8">
            <w:pPr>
              <w:keepNext/>
              <w:keepLines/>
              <w:jc w:val="right"/>
              <w:rPr>
                <w:b/>
                <w:color w:val="000000"/>
                <w:sz w:val="20"/>
                <w:szCs w:val="20"/>
                <w:lang w:val="es-ES"/>
              </w:rPr>
            </w:pPr>
            <w:r w:rsidRPr="004C6ED4">
              <w:rPr>
                <w:b/>
                <w:color w:val="000000"/>
                <w:sz w:val="20"/>
                <w:szCs w:val="20"/>
                <w:lang w:val="es-ES"/>
              </w:rPr>
              <w:t>26.405.298</w:t>
            </w:r>
          </w:p>
        </w:tc>
      </w:tr>
      <w:tr w:rsidR="001B470C" w:rsidRPr="004C6ED4" w14:paraId="1484E0F2" w14:textId="77777777" w:rsidTr="00A476B8">
        <w:tc>
          <w:tcPr>
            <w:tcW w:w="1345" w:type="pct"/>
            <w:vMerge/>
            <w:vAlign w:val="center"/>
            <w:hideMark/>
          </w:tcPr>
          <w:p w14:paraId="0349EEA3" w14:textId="77777777" w:rsidR="001B470C" w:rsidRPr="004C6ED4" w:rsidRDefault="001B470C" w:rsidP="00A476B8">
            <w:pPr>
              <w:jc w:val="left"/>
              <w:rPr>
                <w:color w:val="000000"/>
                <w:sz w:val="20"/>
                <w:szCs w:val="20"/>
                <w:lang w:val="es-ES" w:eastAsia="en-CA"/>
              </w:rPr>
            </w:pPr>
          </w:p>
        </w:tc>
        <w:tc>
          <w:tcPr>
            <w:tcW w:w="962" w:type="pct"/>
            <w:shd w:val="clear" w:color="auto" w:fill="auto"/>
            <w:noWrap/>
            <w:hideMark/>
          </w:tcPr>
          <w:p w14:paraId="46549BA3" w14:textId="77777777" w:rsidR="001B470C" w:rsidRPr="004C6ED4" w:rsidRDefault="001B470C" w:rsidP="00A476B8">
            <w:pPr>
              <w:jc w:val="left"/>
              <w:rPr>
                <w:color w:val="000000"/>
                <w:sz w:val="20"/>
                <w:szCs w:val="20"/>
                <w:lang w:val="es-ES"/>
              </w:rPr>
            </w:pPr>
            <w:r w:rsidRPr="004C6ED4">
              <w:rPr>
                <w:color w:val="000000"/>
                <w:sz w:val="20"/>
                <w:szCs w:val="20"/>
                <w:lang w:val="es-ES"/>
              </w:rPr>
              <w:t>Proporción (%)</w:t>
            </w:r>
          </w:p>
        </w:tc>
        <w:tc>
          <w:tcPr>
            <w:tcW w:w="674" w:type="pct"/>
            <w:shd w:val="clear" w:color="auto" w:fill="auto"/>
            <w:hideMark/>
          </w:tcPr>
          <w:p w14:paraId="36E38D71" w14:textId="77777777" w:rsidR="001B470C" w:rsidRPr="004C6ED4" w:rsidRDefault="001B470C" w:rsidP="00A476B8">
            <w:pPr>
              <w:jc w:val="right"/>
              <w:rPr>
                <w:color w:val="000000"/>
                <w:sz w:val="20"/>
                <w:szCs w:val="20"/>
                <w:lang w:val="es-ES"/>
              </w:rPr>
            </w:pPr>
            <w:r w:rsidRPr="004C6ED4">
              <w:rPr>
                <w:color w:val="000000"/>
                <w:sz w:val="20"/>
                <w:szCs w:val="20"/>
                <w:lang w:val="es-ES"/>
              </w:rPr>
              <w:t>100</w:t>
            </w:r>
          </w:p>
        </w:tc>
        <w:tc>
          <w:tcPr>
            <w:tcW w:w="674" w:type="pct"/>
            <w:shd w:val="clear" w:color="auto" w:fill="auto"/>
            <w:hideMark/>
          </w:tcPr>
          <w:p w14:paraId="52B5EEA2" w14:textId="77777777" w:rsidR="001B470C" w:rsidRPr="004C6ED4" w:rsidRDefault="001B470C" w:rsidP="00A476B8">
            <w:pPr>
              <w:jc w:val="right"/>
              <w:rPr>
                <w:color w:val="000000"/>
                <w:sz w:val="20"/>
                <w:szCs w:val="20"/>
                <w:lang w:val="es-ES"/>
              </w:rPr>
            </w:pPr>
            <w:r w:rsidRPr="004C6ED4">
              <w:rPr>
                <w:color w:val="000000"/>
                <w:sz w:val="20"/>
                <w:szCs w:val="20"/>
                <w:lang w:val="es-ES"/>
              </w:rPr>
              <w:t>100</w:t>
            </w:r>
          </w:p>
        </w:tc>
        <w:tc>
          <w:tcPr>
            <w:tcW w:w="657" w:type="pct"/>
          </w:tcPr>
          <w:p w14:paraId="28909ABD" w14:textId="77777777" w:rsidR="001B470C" w:rsidRPr="004C6ED4" w:rsidRDefault="001B470C" w:rsidP="00A476B8">
            <w:pPr>
              <w:jc w:val="right"/>
              <w:rPr>
                <w:color w:val="000000"/>
                <w:sz w:val="20"/>
                <w:szCs w:val="20"/>
                <w:lang w:val="es-ES"/>
              </w:rPr>
            </w:pPr>
            <w:r w:rsidRPr="004C6ED4">
              <w:rPr>
                <w:color w:val="000000"/>
                <w:sz w:val="20"/>
                <w:szCs w:val="20"/>
                <w:lang w:val="es-ES"/>
              </w:rPr>
              <w:t>100</w:t>
            </w:r>
          </w:p>
        </w:tc>
        <w:tc>
          <w:tcPr>
            <w:tcW w:w="688" w:type="pct"/>
            <w:shd w:val="clear" w:color="auto" w:fill="auto"/>
            <w:hideMark/>
          </w:tcPr>
          <w:p w14:paraId="4E8D0EFD" w14:textId="77777777" w:rsidR="001B470C" w:rsidRPr="004C6ED4" w:rsidRDefault="001B470C" w:rsidP="00A476B8">
            <w:pPr>
              <w:jc w:val="right"/>
              <w:rPr>
                <w:color w:val="000000"/>
                <w:sz w:val="20"/>
                <w:szCs w:val="20"/>
                <w:lang w:val="es-ES"/>
              </w:rPr>
            </w:pPr>
            <w:r w:rsidRPr="004C6ED4">
              <w:rPr>
                <w:color w:val="000000"/>
                <w:sz w:val="20"/>
                <w:szCs w:val="20"/>
                <w:lang w:val="es-ES"/>
              </w:rPr>
              <w:t xml:space="preserve">100 </w:t>
            </w:r>
          </w:p>
        </w:tc>
      </w:tr>
      <w:tr w:rsidR="001B470C" w:rsidRPr="004C6ED4" w14:paraId="4DE922C6" w14:textId="77777777" w:rsidTr="00A476B8">
        <w:tc>
          <w:tcPr>
            <w:tcW w:w="1345" w:type="pct"/>
            <w:vMerge w:val="restart"/>
            <w:shd w:val="clear" w:color="auto" w:fill="auto"/>
            <w:vAlign w:val="center"/>
          </w:tcPr>
          <w:p w14:paraId="48B66002" w14:textId="3B626851" w:rsidR="001B470C" w:rsidRPr="004C6ED4" w:rsidRDefault="001B470C" w:rsidP="00A476B8">
            <w:pPr>
              <w:jc w:val="left"/>
              <w:rPr>
                <w:color w:val="000000"/>
                <w:sz w:val="20"/>
                <w:szCs w:val="20"/>
                <w:lang w:val="es-ES"/>
              </w:rPr>
            </w:pPr>
            <w:r w:rsidRPr="004C6ED4">
              <w:rPr>
                <w:color w:val="000000"/>
                <w:sz w:val="20"/>
                <w:szCs w:val="20"/>
                <w:lang w:val="es-ES"/>
              </w:rPr>
              <w:t>Desembolsos de</w:t>
            </w:r>
            <w:r w:rsidR="002F356B" w:rsidRPr="004C6ED4">
              <w:rPr>
                <w:color w:val="000000"/>
                <w:sz w:val="20"/>
                <w:szCs w:val="20"/>
                <w:lang w:val="es-ES"/>
              </w:rPr>
              <w:t xml:space="preserve"> la</w:t>
            </w:r>
            <w:r w:rsidRPr="004C6ED4">
              <w:rPr>
                <w:color w:val="000000"/>
                <w:sz w:val="20"/>
                <w:szCs w:val="20"/>
                <w:lang w:val="es-ES"/>
              </w:rPr>
              <w:t xml:space="preserve"> FECO a los beneficiarios ($EUA)</w:t>
            </w:r>
          </w:p>
        </w:tc>
        <w:tc>
          <w:tcPr>
            <w:tcW w:w="962" w:type="pct"/>
            <w:shd w:val="clear" w:color="auto" w:fill="auto"/>
            <w:noWrap/>
          </w:tcPr>
          <w:p w14:paraId="178DFA21" w14:textId="77777777" w:rsidR="001B470C" w:rsidRPr="004C6ED4" w:rsidRDefault="001B470C" w:rsidP="00A476B8">
            <w:pPr>
              <w:jc w:val="left"/>
              <w:rPr>
                <w:b/>
                <w:color w:val="000000"/>
                <w:sz w:val="20"/>
                <w:szCs w:val="20"/>
                <w:lang w:val="es-ES"/>
              </w:rPr>
            </w:pPr>
            <w:r w:rsidRPr="004C6ED4">
              <w:rPr>
                <w:b/>
                <w:color w:val="000000"/>
                <w:sz w:val="20"/>
                <w:szCs w:val="20"/>
                <w:lang w:val="es-ES"/>
              </w:rPr>
              <w:t xml:space="preserve">Total </w:t>
            </w:r>
          </w:p>
        </w:tc>
        <w:tc>
          <w:tcPr>
            <w:tcW w:w="674" w:type="pct"/>
            <w:shd w:val="clear" w:color="auto" w:fill="auto"/>
          </w:tcPr>
          <w:p w14:paraId="3CC18FD1" w14:textId="77777777" w:rsidR="001B470C" w:rsidRPr="004C6ED4" w:rsidRDefault="001B470C" w:rsidP="00A476B8">
            <w:pPr>
              <w:jc w:val="right"/>
              <w:rPr>
                <w:b/>
                <w:color w:val="000000"/>
                <w:sz w:val="20"/>
                <w:szCs w:val="20"/>
                <w:lang w:val="es-ES"/>
              </w:rPr>
            </w:pPr>
            <w:r w:rsidRPr="004C6ED4">
              <w:rPr>
                <w:b/>
                <w:color w:val="000000"/>
                <w:sz w:val="20"/>
                <w:szCs w:val="20"/>
                <w:lang w:val="es-ES"/>
              </w:rPr>
              <w:t xml:space="preserve">5.660.095 </w:t>
            </w:r>
          </w:p>
        </w:tc>
        <w:tc>
          <w:tcPr>
            <w:tcW w:w="674" w:type="pct"/>
            <w:shd w:val="clear" w:color="auto" w:fill="auto"/>
          </w:tcPr>
          <w:p w14:paraId="68B717DF" w14:textId="77777777" w:rsidR="001B470C" w:rsidRPr="004C6ED4" w:rsidRDefault="001B470C" w:rsidP="00A476B8">
            <w:pPr>
              <w:jc w:val="right"/>
              <w:rPr>
                <w:b/>
                <w:color w:val="000000"/>
                <w:sz w:val="20"/>
                <w:szCs w:val="20"/>
                <w:lang w:val="es-ES"/>
              </w:rPr>
            </w:pPr>
            <w:r w:rsidRPr="004C6ED4">
              <w:rPr>
                <w:b/>
                <w:color w:val="000000"/>
                <w:sz w:val="20"/>
                <w:szCs w:val="20"/>
                <w:lang w:val="es-ES"/>
              </w:rPr>
              <w:t>8.806.530</w:t>
            </w:r>
          </w:p>
        </w:tc>
        <w:tc>
          <w:tcPr>
            <w:tcW w:w="657" w:type="pct"/>
          </w:tcPr>
          <w:p w14:paraId="531BA2C6" w14:textId="77777777" w:rsidR="001B470C" w:rsidRPr="004C6ED4" w:rsidRDefault="001B470C" w:rsidP="00A476B8">
            <w:pPr>
              <w:jc w:val="right"/>
              <w:rPr>
                <w:b/>
                <w:color w:val="000000"/>
                <w:sz w:val="20"/>
                <w:szCs w:val="20"/>
                <w:lang w:val="es-ES"/>
              </w:rPr>
            </w:pPr>
            <w:r w:rsidRPr="004C6ED4">
              <w:rPr>
                <w:b/>
                <w:color w:val="000000"/>
                <w:sz w:val="20"/>
                <w:szCs w:val="20"/>
                <w:lang w:val="es-ES"/>
              </w:rPr>
              <w:t>9.643.560</w:t>
            </w:r>
          </w:p>
        </w:tc>
        <w:tc>
          <w:tcPr>
            <w:tcW w:w="688" w:type="pct"/>
            <w:shd w:val="clear" w:color="auto" w:fill="auto"/>
          </w:tcPr>
          <w:p w14:paraId="66405AD2" w14:textId="77777777" w:rsidR="001B470C" w:rsidRPr="004C6ED4" w:rsidRDefault="001B470C" w:rsidP="00A476B8">
            <w:pPr>
              <w:jc w:val="right"/>
              <w:rPr>
                <w:b/>
                <w:color w:val="000000"/>
                <w:sz w:val="20"/>
                <w:szCs w:val="20"/>
                <w:lang w:val="es-ES"/>
              </w:rPr>
            </w:pPr>
            <w:r w:rsidRPr="004C6ED4">
              <w:rPr>
                <w:b/>
                <w:color w:val="000000"/>
                <w:sz w:val="20"/>
                <w:szCs w:val="20"/>
                <w:lang w:val="es-ES"/>
              </w:rPr>
              <w:t>24.110.185</w:t>
            </w:r>
          </w:p>
        </w:tc>
      </w:tr>
      <w:tr w:rsidR="001B470C" w:rsidRPr="004C6ED4" w14:paraId="6F2B48F0" w14:textId="77777777" w:rsidTr="00A476B8">
        <w:tc>
          <w:tcPr>
            <w:tcW w:w="1345" w:type="pct"/>
            <w:vMerge/>
            <w:shd w:val="clear" w:color="auto" w:fill="auto"/>
            <w:vAlign w:val="center"/>
            <w:hideMark/>
          </w:tcPr>
          <w:p w14:paraId="03E7E2C5" w14:textId="77777777" w:rsidR="001B470C" w:rsidRPr="004C6ED4" w:rsidRDefault="001B470C" w:rsidP="00A476B8">
            <w:pPr>
              <w:jc w:val="left"/>
              <w:rPr>
                <w:color w:val="000000"/>
                <w:sz w:val="20"/>
                <w:szCs w:val="20"/>
                <w:lang w:val="es-ES" w:eastAsia="en-CA"/>
              </w:rPr>
            </w:pPr>
          </w:p>
        </w:tc>
        <w:tc>
          <w:tcPr>
            <w:tcW w:w="962" w:type="pct"/>
            <w:shd w:val="clear" w:color="auto" w:fill="auto"/>
            <w:noWrap/>
            <w:hideMark/>
          </w:tcPr>
          <w:p w14:paraId="71F35510" w14:textId="77777777" w:rsidR="001B470C" w:rsidRPr="004C6ED4" w:rsidRDefault="001B470C" w:rsidP="00A476B8">
            <w:pPr>
              <w:jc w:val="left"/>
              <w:rPr>
                <w:color w:val="000000"/>
                <w:sz w:val="20"/>
                <w:szCs w:val="20"/>
                <w:lang w:val="es-ES"/>
              </w:rPr>
            </w:pPr>
            <w:r w:rsidRPr="004C6ED4">
              <w:rPr>
                <w:color w:val="000000"/>
                <w:sz w:val="20"/>
                <w:szCs w:val="20"/>
                <w:lang w:val="es-ES"/>
              </w:rPr>
              <w:t>Proporción (%)</w:t>
            </w:r>
          </w:p>
        </w:tc>
        <w:tc>
          <w:tcPr>
            <w:tcW w:w="674" w:type="pct"/>
            <w:shd w:val="clear" w:color="auto" w:fill="auto"/>
            <w:hideMark/>
          </w:tcPr>
          <w:p w14:paraId="1F133B2E" w14:textId="77777777" w:rsidR="001B470C" w:rsidRPr="004C6ED4" w:rsidRDefault="001B470C" w:rsidP="00A476B8">
            <w:pPr>
              <w:jc w:val="right"/>
              <w:rPr>
                <w:color w:val="000000"/>
                <w:sz w:val="20"/>
                <w:szCs w:val="20"/>
                <w:lang w:val="es-ES"/>
              </w:rPr>
            </w:pPr>
            <w:r w:rsidRPr="004C6ED4">
              <w:rPr>
                <w:color w:val="000000"/>
                <w:sz w:val="20"/>
                <w:szCs w:val="20"/>
                <w:lang w:val="es-ES"/>
              </w:rPr>
              <w:t>75</w:t>
            </w:r>
          </w:p>
        </w:tc>
        <w:tc>
          <w:tcPr>
            <w:tcW w:w="674" w:type="pct"/>
            <w:shd w:val="clear" w:color="auto" w:fill="auto"/>
            <w:hideMark/>
          </w:tcPr>
          <w:p w14:paraId="3FD20AA2" w14:textId="77777777" w:rsidR="001B470C" w:rsidRPr="004C6ED4" w:rsidRDefault="001B470C" w:rsidP="00A476B8">
            <w:pPr>
              <w:jc w:val="right"/>
              <w:rPr>
                <w:color w:val="000000"/>
                <w:sz w:val="20"/>
                <w:szCs w:val="20"/>
                <w:lang w:val="es-ES"/>
              </w:rPr>
            </w:pPr>
            <w:r w:rsidRPr="004C6ED4">
              <w:rPr>
                <w:color w:val="000000"/>
                <w:sz w:val="20"/>
                <w:szCs w:val="20"/>
                <w:lang w:val="es-ES"/>
              </w:rPr>
              <w:t>98</w:t>
            </w:r>
          </w:p>
        </w:tc>
        <w:tc>
          <w:tcPr>
            <w:tcW w:w="657" w:type="pct"/>
          </w:tcPr>
          <w:p w14:paraId="77EEC828" w14:textId="77777777" w:rsidR="001B470C" w:rsidRPr="004C6ED4" w:rsidRDefault="001B470C" w:rsidP="00A476B8">
            <w:pPr>
              <w:jc w:val="right"/>
              <w:rPr>
                <w:color w:val="000000"/>
                <w:sz w:val="20"/>
                <w:szCs w:val="20"/>
                <w:lang w:val="es-ES"/>
              </w:rPr>
            </w:pPr>
            <w:r w:rsidRPr="004C6ED4">
              <w:rPr>
                <w:color w:val="000000"/>
                <w:sz w:val="20"/>
                <w:szCs w:val="20"/>
                <w:lang w:val="es-ES"/>
              </w:rPr>
              <w:t>98</w:t>
            </w:r>
          </w:p>
        </w:tc>
        <w:tc>
          <w:tcPr>
            <w:tcW w:w="688" w:type="pct"/>
            <w:shd w:val="clear" w:color="auto" w:fill="auto"/>
            <w:hideMark/>
          </w:tcPr>
          <w:p w14:paraId="1E81A889" w14:textId="77777777" w:rsidR="001B470C" w:rsidRPr="004C6ED4" w:rsidRDefault="001B470C" w:rsidP="00A476B8">
            <w:pPr>
              <w:jc w:val="right"/>
              <w:rPr>
                <w:color w:val="000000"/>
                <w:sz w:val="20"/>
                <w:szCs w:val="20"/>
                <w:lang w:val="es-ES"/>
              </w:rPr>
            </w:pPr>
            <w:r w:rsidRPr="004C6ED4">
              <w:rPr>
                <w:color w:val="000000"/>
                <w:sz w:val="20"/>
                <w:szCs w:val="20"/>
                <w:lang w:val="es-ES"/>
              </w:rPr>
              <w:t>91</w:t>
            </w:r>
          </w:p>
        </w:tc>
      </w:tr>
    </w:tbl>
    <w:p w14:paraId="6A9A0FBA" w14:textId="77777777" w:rsidR="001B470C" w:rsidRPr="004C6ED4" w:rsidRDefault="001B470C" w:rsidP="001B470C">
      <w:pPr>
        <w:spacing w:before="20"/>
        <w:rPr>
          <w:sz w:val="18"/>
          <w:szCs w:val="19"/>
          <w:lang w:val="es-ES"/>
        </w:rPr>
      </w:pPr>
      <w:r w:rsidRPr="004C6ED4">
        <w:rPr>
          <w:sz w:val="18"/>
          <w:szCs w:val="19"/>
          <w:lang w:val="es-ES"/>
        </w:rPr>
        <w:t>* De acuerdo con los requisitos de ejecución, la financiación del Gobierno de Alemania se desembolsa directamente a los beneficiarios y a los proveedores de bienes y servicios.</w:t>
      </w:r>
    </w:p>
    <w:p w14:paraId="335A4C2E" w14:textId="77777777" w:rsidR="001B470C" w:rsidRPr="004C6ED4" w:rsidRDefault="001B470C" w:rsidP="001B470C">
      <w:pPr>
        <w:rPr>
          <w:sz w:val="20"/>
          <w:szCs w:val="20"/>
          <w:lang w:val="es-ES"/>
        </w:rPr>
      </w:pPr>
    </w:p>
    <w:p w14:paraId="2A2952FC" w14:textId="77777777" w:rsidR="001B470C" w:rsidRPr="004C6ED4" w:rsidRDefault="001B470C" w:rsidP="001B470C">
      <w:pPr>
        <w:keepNext/>
        <w:keepLines/>
        <w:rPr>
          <w:u w:val="single"/>
          <w:lang w:val="es-ES"/>
        </w:rPr>
      </w:pPr>
      <w:r w:rsidRPr="004C6ED4">
        <w:rPr>
          <w:u w:val="single"/>
          <w:lang w:val="es-ES"/>
        </w:rPr>
        <w:t>Plan de ejecución para el cuarto tramo de la etapa II</w:t>
      </w:r>
    </w:p>
    <w:p w14:paraId="0E6151F6" w14:textId="77777777" w:rsidR="001B470C" w:rsidRPr="004C6ED4" w:rsidRDefault="001B470C" w:rsidP="001B470C">
      <w:pPr>
        <w:keepNext/>
        <w:keepLines/>
        <w:rPr>
          <w:lang w:val="es-ES"/>
        </w:rPr>
      </w:pPr>
    </w:p>
    <w:p w14:paraId="4691F7A0" w14:textId="2B86ACA2" w:rsidR="001B470C" w:rsidRPr="004C6ED4" w:rsidRDefault="002F356B" w:rsidP="001B470C">
      <w:pPr>
        <w:numPr>
          <w:ilvl w:val="0"/>
          <w:numId w:val="12"/>
        </w:numPr>
        <w:spacing w:after="120"/>
        <w:outlineLvl w:val="0"/>
        <w:rPr>
          <w:lang w:val="es-ES"/>
        </w:rPr>
      </w:pPr>
      <w:r w:rsidRPr="004C6ED4">
        <w:rPr>
          <w:lang w:val="es-ES"/>
        </w:rPr>
        <w:t>La</w:t>
      </w:r>
      <w:r w:rsidR="001B470C" w:rsidRPr="004C6ED4">
        <w:rPr>
          <w:lang w:val="es-ES"/>
        </w:rPr>
        <w:t xml:space="preserve"> FECO continuará aplicando las cuotas para las empresas de espumas de poliestireno extruido que consumen más de 100 t de HCFC al año y comenzará el proceso de reconversión de las 11 empresas adicionales</w:t>
      </w:r>
      <w:r w:rsidR="001B470C" w:rsidRPr="004C6ED4">
        <w:rPr>
          <w:vertAlign w:val="superscript"/>
          <w:lang w:val="es-ES"/>
        </w:rPr>
        <w:footnoteReference w:id="14"/>
      </w:r>
      <w:r w:rsidR="001B470C" w:rsidRPr="004C6ED4">
        <w:rPr>
          <w:lang w:val="es-ES"/>
        </w:rPr>
        <w:t xml:space="preserve"> a tecnología que utiliza CO</w:t>
      </w:r>
      <w:r w:rsidR="001B470C" w:rsidRPr="004C6ED4">
        <w:rPr>
          <w:vertAlign w:val="subscript"/>
          <w:lang w:val="es-ES"/>
        </w:rPr>
        <w:t>2</w:t>
      </w:r>
      <w:r w:rsidR="001B470C" w:rsidRPr="004C6ED4">
        <w:rPr>
          <w:lang w:val="es-ES"/>
        </w:rPr>
        <w:t>, mediante el análisis de sus planes de ejecución, la firma de subcontratas de reconversión, la supervisión de las reconversiones y el apoyo técnico y de seguridad.</w:t>
      </w:r>
    </w:p>
    <w:p w14:paraId="68D583DF" w14:textId="77777777" w:rsidR="001B470C" w:rsidRPr="004C6ED4" w:rsidRDefault="001B470C" w:rsidP="00315FD4">
      <w:pPr>
        <w:numPr>
          <w:ilvl w:val="0"/>
          <w:numId w:val="12"/>
        </w:numPr>
        <w:spacing w:after="120"/>
        <w:outlineLvl w:val="0"/>
        <w:rPr>
          <w:lang w:val="es-ES"/>
        </w:rPr>
      </w:pPr>
      <w:r w:rsidRPr="004C6ED4">
        <w:rPr>
          <w:lang w:val="es-ES"/>
        </w:rPr>
        <w:t>Las actividades de asistencia técnica incluirán el apoyo técnico continuo del organismo de apoyo a la ejecución en las reconversiones de las empresas; actividades de sensibilización del público para apoyar la reconversión sectorial a alternativas con bajo potencial de calentamiento atmosférico (conferencias, publicaciones, artículos, folletos y otros materiales dirigidos a empresas de espumas de poliestireno extruido y partes interesadas pertinentes); dos talleres adicionales para empresas de espumas de poliestireno extruido, proveedores de equipos, expertos, oficinas locales de ecología y medio ambiente, oficinas de lucha contra incendios, institutos de investigación y otros organismos pertinentes para apoyar la transición del sector a tecnologías con bajo potencial de calentamiento atmosférico; revisión de una norma de productos ("espumas de poliestireno extruido para aislamiento de cimentaciones antes de la calefacción de suelo radiante"); optimización de la tecnología que utiliza CO</w:t>
      </w:r>
      <w:r w:rsidRPr="004C6ED4">
        <w:rPr>
          <w:vertAlign w:val="subscript"/>
          <w:lang w:val="es-ES"/>
        </w:rPr>
        <w:t>2</w:t>
      </w:r>
      <w:r w:rsidRPr="004C6ED4">
        <w:rPr>
          <w:lang w:val="es-ES"/>
        </w:rPr>
        <w:t xml:space="preserve"> mediante la investigación sobre el uso de la tecnología de encolado por calor para producir espumas de poliestireno extruido de más de 60 mm de grosor; y una gira de estudios para intercambiar información con otros países de Europa sobre políticas y tecnologías alternativas con bajo potencial de calentamiento atmosférico de espumas de poliestireno extruido, incluyendo avances en la tecnología de encolado por calor. En el Cuadro 3 se muestra el presupuesto correspondiente a las actividades que se llevarán a cabo durante la ejecución del cuarto tramo. </w:t>
      </w:r>
    </w:p>
    <w:p w14:paraId="6230FE8A" w14:textId="5304F448" w:rsidR="001B470C" w:rsidRDefault="001B470C" w:rsidP="00315FD4">
      <w:pPr>
        <w:keepNext/>
        <w:keepLines/>
        <w:widowControl w:val="0"/>
        <w:tabs>
          <w:tab w:val="left" w:pos="720"/>
        </w:tabs>
        <w:jc w:val="left"/>
        <w:outlineLvl w:val="0"/>
        <w:rPr>
          <w:b/>
          <w:lang w:val="es-ES"/>
        </w:rPr>
      </w:pPr>
      <w:r w:rsidRPr="004C6ED4">
        <w:rPr>
          <w:b/>
          <w:lang w:val="es-ES"/>
        </w:rPr>
        <w:lastRenderedPageBreak/>
        <w:t>Cuadro 3. Presupuesto para el cuarto tramo del plan sectorial de espumas de poliestireno extruido de China</w:t>
      </w:r>
    </w:p>
    <w:p w14:paraId="001C6200" w14:textId="3693EA87" w:rsidR="00315FD4" w:rsidRDefault="00315FD4" w:rsidP="00315FD4">
      <w:pPr>
        <w:keepNext/>
        <w:keepLines/>
        <w:widowControl w:val="0"/>
        <w:tabs>
          <w:tab w:val="left" w:pos="720"/>
        </w:tabs>
        <w:jc w:val="left"/>
        <w:outlineLvl w:val="0"/>
        <w:rPr>
          <w:b/>
          <w:lang w:val="es-E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1"/>
        <w:gridCol w:w="1909"/>
      </w:tblGrid>
      <w:tr w:rsidR="001B470C" w:rsidRPr="004C6ED4" w14:paraId="5096E4BD" w14:textId="77777777" w:rsidTr="00A476B8">
        <w:trPr>
          <w:tblHeader/>
        </w:trPr>
        <w:tc>
          <w:tcPr>
            <w:tcW w:w="3979" w:type="pct"/>
            <w:tcBorders>
              <w:top w:val="single" w:sz="4" w:space="0" w:color="000000"/>
              <w:left w:val="single" w:sz="4" w:space="0" w:color="000000"/>
              <w:bottom w:val="single" w:sz="4" w:space="0" w:color="000000"/>
              <w:right w:val="single" w:sz="4" w:space="0" w:color="auto"/>
            </w:tcBorders>
            <w:hideMark/>
          </w:tcPr>
          <w:p w14:paraId="0CA1EFFE" w14:textId="77777777" w:rsidR="001B470C" w:rsidRPr="004C6ED4" w:rsidRDefault="001B470C" w:rsidP="00315FD4">
            <w:pPr>
              <w:keepNext/>
              <w:keepLines/>
              <w:widowControl w:val="0"/>
              <w:tabs>
                <w:tab w:val="left" w:pos="284"/>
              </w:tabs>
              <w:jc w:val="center"/>
              <w:rPr>
                <w:b/>
                <w:sz w:val="20"/>
                <w:szCs w:val="20"/>
                <w:lang w:val="es-ES"/>
              </w:rPr>
            </w:pPr>
            <w:r w:rsidRPr="004C6ED4">
              <w:rPr>
                <w:b/>
                <w:sz w:val="20"/>
                <w:szCs w:val="20"/>
                <w:lang w:val="es-ES"/>
              </w:rPr>
              <w:t>Actividad</w:t>
            </w:r>
          </w:p>
        </w:tc>
        <w:tc>
          <w:tcPr>
            <w:tcW w:w="1021" w:type="pct"/>
            <w:tcBorders>
              <w:top w:val="single" w:sz="4" w:space="0" w:color="000000"/>
              <w:left w:val="single" w:sz="4" w:space="0" w:color="auto"/>
              <w:bottom w:val="single" w:sz="4" w:space="0" w:color="000000"/>
              <w:right w:val="single" w:sz="4" w:space="0" w:color="000000"/>
            </w:tcBorders>
            <w:hideMark/>
          </w:tcPr>
          <w:p w14:paraId="3B80A06A" w14:textId="77777777" w:rsidR="001B470C" w:rsidRPr="004C6ED4" w:rsidRDefault="001B470C" w:rsidP="00315FD4">
            <w:pPr>
              <w:keepNext/>
              <w:keepLines/>
              <w:widowControl w:val="0"/>
              <w:tabs>
                <w:tab w:val="left" w:pos="284"/>
              </w:tabs>
              <w:jc w:val="center"/>
              <w:rPr>
                <w:b/>
                <w:sz w:val="20"/>
                <w:szCs w:val="20"/>
                <w:lang w:val="es-ES"/>
              </w:rPr>
            </w:pPr>
            <w:r w:rsidRPr="004C6ED4">
              <w:rPr>
                <w:b/>
                <w:sz w:val="20"/>
                <w:szCs w:val="20"/>
                <w:lang w:val="es-ES"/>
              </w:rPr>
              <w:t>Presupuesto ($EUA)</w:t>
            </w:r>
          </w:p>
        </w:tc>
      </w:tr>
      <w:tr w:rsidR="001B470C" w:rsidRPr="004C6ED4" w14:paraId="0003280D" w14:textId="77777777" w:rsidTr="00A476B8">
        <w:trPr>
          <w:tblHeader/>
        </w:trPr>
        <w:tc>
          <w:tcPr>
            <w:tcW w:w="3979" w:type="pct"/>
            <w:tcBorders>
              <w:top w:val="single" w:sz="4" w:space="0" w:color="000000"/>
              <w:left w:val="single" w:sz="4" w:space="0" w:color="000000"/>
              <w:bottom w:val="single" w:sz="4" w:space="0" w:color="000000"/>
              <w:right w:val="single" w:sz="4" w:space="0" w:color="auto"/>
            </w:tcBorders>
            <w:hideMark/>
          </w:tcPr>
          <w:p w14:paraId="47D20585" w14:textId="77777777" w:rsidR="001B470C" w:rsidRPr="004C6ED4" w:rsidRDefault="001B470C" w:rsidP="00315FD4">
            <w:pPr>
              <w:keepNext/>
              <w:keepLines/>
              <w:widowControl w:val="0"/>
              <w:tabs>
                <w:tab w:val="left" w:pos="284"/>
              </w:tabs>
              <w:rPr>
                <w:sz w:val="20"/>
                <w:szCs w:val="20"/>
                <w:lang w:val="es-ES"/>
              </w:rPr>
            </w:pPr>
            <w:r w:rsidRPr="004C6ED4">
              <w:rPr>
                <w:sz w:val="20"/>
                <w:szCs w:val="20"/>
                <w:lang w:val="es-ES"/>
              </w:rPr>
              <w:t>Reconversión de empresas de espumas de poliestireno extruido a la tecnología que utiliza CO</w:t>
            </w:r>
            <w:r w:rsidRPr="004C6ED4">
              <w:rPr>
                <w:sz w:val="20"/>
                <w:szCs w:val="20"/>
                <w:vertAlign w:val="subscript"/>
                <w:lang w:val="es-ES"/>
              </w:rPr>
              <w:t>2</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hideMark/>
          </w:tcPr>
          <w:p w14:paraId="5F2A9781" w14:textId="77777777" w:rsidR="001B470C" w:rsidRPr="004C6ED4" w:rsidRDefault="001B470C" w:rsidP="00315FD4">
            <w:pPr>
              <w:keepNext/>
              <w:keepLines/>
              <w:widowControl w:val="0"/>
              <w:tabs>
                <w:tab w:val="left" w:pos="284"/>
              </w:tabs>
              <w:jc w:val="right"/>
              <w:rPr>
                <w:sz w:val="20"/>
                <w:szCs w:val="20"/>
                <w:lang w:val="es-ES"/>
              </w:rPr>
            </w:pPr>
            <w:r w:rsidRPr="004C6ED4">
              <w:rPr>
                <w:sz w:val="20"/>
                <w:szCs w:val="20"/>
                <w:lang w:val="es-ES"/>
              </w:rPr>
              <w:t>3.956.026</w:t>
            </w:r>
          </w:p>
        </w:tc>
      </w:tr>
      <w:tr w:rsidR="001B470C" w:rsidRPr="004C6ED4" w14:paraId="6B29DAA5" w14:textId="77777777" w:rsidTr="00A476B8">
        <w:trPr>
          <w:tblHeader/>
        </w:trPr>
        <w:tc>
          <w:tcPr>
            <w:tcW w:w="3979" w:type="pct"/>
            <w:tcBorders>
              <w:top w:val="single" w:sz="4" w:space="0" w:color="000000"/>
              <w:left w:val="single" w:sz="4" w:space="0" w:color="000000"/>
              <w:bottom w:val="single" w:sz="4" w:space="0" w:color="000000"/>
              <w:right w:val="single" w:sz="4" w:space="0" w:color="auto"/>
            </w:tcBorders>
          </w:tcPr>
          <w:p w14:paraId="14243BB0" w14:textId="77777777" w:rsidR="001B470C" w:rsidRPr="004C6ED4" w:rsidRDefault="001B470C" w:rsidP="00315FD4">
            <w:pPr>
              <w:keepNext/>
              <w:keepLines/>
              <w:widowControl w:val="0"/>
              <w:tabs>
                <w:tab w:val="left" w:pos="284"/>
              </w:tabs>
              <w:rPr>
                <w:sz w:val="20"/>
                <w:szCs w:val="20"/>
                <w:lang w:val="es-ES"/>
              </w:rPr>
            </w:pPr>
            <w:r w:rsidRPr="004C6ED4">
              <w:rPr>
                <w:sz w:val="20"/>
                <w:szCs w:val="20"/>
                <w:lang w:val="es-ES"/>
              </w:rPr>
              <w:t>Asistencia técnica:</w:t>
            </w:r>
          </w:p>
          <w:p w14:paraId="4D1294EC" w14:textId="77777777" w:rsidR="001B470C" w:rsidRPr="004C6ED4" w:rsidRDefault="001B470C" w:rsidP="00315FD4">
            <w:pPr>
              <w:keepNext/>
              <w:keepLines/>
              <w:widowControl w:val="0"/>
              <w:numPr>
                <w:ilvl w:val="0"/>
                <w:numId w:val="14"/>
              </w:numPr>
              <w:tabs>
                <w:tab w:val="left" w:pos="284"/>
              </w:tabs>
              <w:ind w:left="335"/>
              <w:contextualSpacing/>
              <w:rPr>
                <w:sz w:val="20"/>
                <w:szCs w:val="20"/>
                <w:lang w:val="es-ES"/>
              </w:rPr>
            </w:pPr>
            <w:r w:rsidRPr="004C6ED4">
              <w:rPr>
                <w:sz w:val="20"/>
                <w:szCs w:val="20"/>
                <w:lang w:val="es-ES"/>
              </w:rPr>
              <w:t>Apoyo técnico, supervisión y verificación de organismo de apoyo a la ejecución (ONUDI) (201.974 $EUA)</w:t>
            </w:r>
          </w:p>
          <w:p w14:paraId="5CE7FC0F" w14:textId="77777777" w:rsidR="001B470C" w:rsidRPr="004C6ED4" w:rsidRDefault="001B470C" w:rsidP="00315FD4">
            <w:pPr>
              <w:keepNext/>
              <w:keepLines/>
              <w:widowControl w:val="0"/>
              <w:numPr>
                <w:ilvl w:val="0"/>
                <w:numId w:val="14"/>
              </w:numPr>
              <w:tabs>
                <w:tab w:val="left" w:pos="284"/>
              </w:tabs>
              <w:ind w:left="335"/>
              <w:contextualSpacing/>
              <w:rPr>
                <w:sz w:val="20"/>
                <w:szCs w:val="20"/>
                <w:lang w:val="es-ES"/>
              </w:rPr>
            </w:pPr>
            <w:r w:rsidRPr="004C6ED4">
              <w:rPr>
                <w:sz w:val="20"/>
                <w:szCs w:val="20"/>
                <w:lang w:val="es-ES"/>
              </w:rPr>
              <w:t>Talleres técnicos, revisión de normas, optimización de tecnología que utiliza CO</w:t>
            </w:r>
            <w:r w:rsidRPr="004C6ED4">
              <w:rPr>
                <w:sz w:val="20"/>
                <w:szCs w:val="20"/>
                <w:vertAlign w:val="subscript"/>
                <w:lang w:val="es-ES"/>
              </w:rPr>
              <w:t>2</w:t>
            </w:r>
            <w:r w:rsidRPr="004C6ED4">
              <w:rPr>
                <w:sz w:val="20"/>
                <w:szCs w:val="20"/>
                <w:lang w:val="es-ES"/>
              </w:rPr>
              <w:t xml:space="preserve">, actividades de sensibilización (Alemania) (581.338 $EUA) </w:t>
            </w:r>
          </w:p>
        </w:tc>
        <w:tc>
          <w:tcPr>
            <w:tcW w:w="1021" w:type="pct"/>
            <w:tcBorders>
              <w:top w:val="single" w:sz="4" w:space="0" w:color="000000"/>
              <w:left w:val="single" w:sz="4" w:space="0" w:color="auto"/>
              <w:bottom w:val="single" w:sz="4" w:space="0" w:color="000000"/>
              <w:right w:val="single" w:sz="4" w:space="0" w:color="000000"/>
            </w:tcBorders>
            <w:tcMar>
              <w:left w:w="115" w:type="dxa"/>
              <w:right w:w="360" w:type="dxa"/>
            </w:tcMar>
          </w:tcPr>
          <w:p w14:paraId="4ABDB732" w14:textId="77777777" w:rsidR="001B470C" w:rsidRPr="004C6ED4" w:rsidRDefault="001B470C" w:rsidP="00315FD4">
            <w:pPr>
              <w:keepNext/>
              <w:keepLines/>
              <w:widowControl w:val="0"/>
              <w:tabs>
                <w:tab w:val="left" w:pos="284"/>
              </w:tabs>
              <w:jc w:val="right"/>
              <w:rPr>
                <w:sz w:val="20"/>
                <w:szCs w:val="20"/>
                <w:lang w:val="es-ES"/>
              </w:rPr>
            </w:pPr>
            <w:r w:rsidRPr="004C6ED4">
              <w:rPr>
                <w:sz w:val="20"/>
                <w:szCs w:val="20"/>
                <w:lang w:val="es-ES"/>
              </w:rPr>
              <w:t>783.312</w:t>
            </w:r>
          </w:p>
        </w:tc>
      </w:tr>
      <w:tr w:rsidR="001B470C" w:rsidRPr="004C6ED4" w14:paraId="1423031A" w14:textId="77777777" w:rsidTr="00A476B8">
        <w:trPr>
          <w:tblHeader/>
        </w:trPr>
        <w:tc>
          <w:tcPr>
            <w:tcW w:w="3979" w:type="pct"/>
            <w:tcBorders>
              <w:top w:val="single" w:sz="4" w:space="0" w:color="000000"/>
              <w:left w:val="single" w:sz="4" w:space="0" w:color="000000"/>
              <w:bottom w:val="single" w:sz="4" w:space="0" w:color="000000"/>
              <w:right w:val="single" w:sz="4" w:space="0" w:color="auto"/>
            </w:tcBorders>
            <w:hideMark/>
          </w:tcPr>
          <w:p w14:paraId="3FB5D1D8" w14:textId="77777777" w:rsidR="001B470C" w:rsidRPr="004C6ED4" w:rsidRDefault="001B470C" w:rsidP="00315FD4">
            <w:pPr>
              <w:tabs>
                <w:tab w:val="left" w:pos="284"/>
              </w:tabs>
              <w:jc w:val="left"/>
              <w:rPr>
                <w:sz w:val="20"/>
                <w:szCs w:val="20"/>
                <w:lang w:val="es-ES"/>
              </w:rPr>
            </w:pPr>
            <w:r w:rsidRPr="004C6ED4">
              <w:rPr>
                <w:sz w:val="20"/>
                <w:szCs w:val="20"/>
                <w:lang w:val="es-ES"/>
              </w:rPr>
              <w:t>Supervisión de proyectos, lo que incluye:</w:t>
            </w:r>
          </w:p>
          <w:p w14:paraId="3D402682" w14:textId="77777777" w:rsidR="001B470C" w:rsidRPr="004C6ED4" w:rsidRDefault="001B470C" w:rsidP="00315FD4">
            <w:pPr>
              <w:numPr>
                <w:ilvl w:val="0"/>
                <w:numId w:val="13"/>
              </w:numPr>
              <w:ind w:left="247" w:hanging="247"/>
              <w:contextualSpacing/>
              <w:jc w:val="left"/>
              <w:rPr>
                <w:sz w:val="20"/>
                <w:szCs w:val="20"/>
                <w:lang w:val="es-ES"/>
              </w:rPr>
            </w:pPr>
            <w:r w:rsidRPr="004C6ED4">
              <w:rPr>
                <w:sz w:val="20"/>
                <w:szCs w:val="20"/>
                <w:lang w:val="es-ES"/>
              </w:rPr>
              <w:t>Personal de proyectos y auxiliar (154.051 $EUA)</w:t>
            </w:r>
          </w:p>
          <w:p w14:paraId="6112174D" w14:textId="77777777" w:rsidR="001B470C" w:rsidRPr="004C6ED4" w:rsidRDefault="001B470C" w:rsidP="00315FD4">
            <w:pPr>
              <w:numPr>
                <w:ilvl w:val="0"/>
                <w:numId w:val="13"/>
              </w:numPr>
              <w:ind w:left="247" w:hanging="247"/>
              <w:contextualSpacing/>
              <w:jc w:val="left"/>
              <w:rPr>
                <w:sz w:val="20"/>
                <w:szCs w:val="20"/>
                <w:lang w:val="es-ES"/>
              </w:rPr>
            </w:pPr>
            <w:r w:rsidRPr="004C6ED4">
              <w:rPr>
                <w:sz w:val="20"/>
                <w:szCs w:val="20"/>
                <w:lang w:val="es-ES"/>
              </w:rPr>
              <w:t>Costos de explotación: gastos de las operaciones diarias, viajes domésticos, reuniones, instalaciones y equipos de oficina (97.227 $EUA)</w:t>
            </w:r>
          </w:p>
          <w:p w14:paraId="0E14C928" w14:textId="77777777" w:rsidR="001B470C" w:rsidRPr="004C6ED4" w:rsidRDefault="001B470C" w:rsidP="00315FD4">
            <w:pPr>
              <w:numPr>
                <w:ilvl w:val="0"/>
                <w:numId w:val="13"/>
              </w:numPr>
              <w:ind w:left="247" w:hanging="247"/>
              <w:contextualSpacing/>
              <w:jc w:val="left"/>
              <w:rPr>
                <w:sz w:val="20"/>
                <w:szCs w:val="20"/>
                <w:lang w:val="es-ES"/>
              </w:rPr>
            </w:pPr>
            <w:r w:rsidRPr="004C6ED4">
              <w:rPr>
                <w:sz w:val="20"/>
                <w:szCs w:val="20"/>
                <w:lang w:val="es-ES"/>
              </w:rPr>
              <w:t xml:space="preserve">Servicios de asesoramiento (9.384 $EUA)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4E75B163" w14:textId="77777777" w:rsidR="001B470C" w:rsidRPr="004C6ED4" w:rsidRDefault="001B470C" w:rsidP="00315FD4">
            <w:pPr>
              <w:tabs>
                <w:tab w:val="left" w:pos="284"/>
              </w:tabs>
              <w:jc w:val="right"/>
              <w:rPr>
                <w:sz w:val="20"/>
                <w:szCs w:val="20"/>
                <w:lang w:val="es-ES"/>
              </w:rPr>
            </w:pPr>
            <w:r w:rsidRPr="004C6ED4">
              <w:rPr>
                <w:sz w:val="20"/>
                <w:szCs w:val="20"/>
                <w:lang w:val="es-ES"/>
              </w:rPr>
              <w:t>260.662</w:t>
            </w:r>
          </w:p>
        </w:tc>
      </w:tr>
      <w:tr w:rsidR="001B470C" w:rsidRPr="004C6ED4" w14:paraId="2B316CA8" w14:textId="77777777" w:rsidTr="00A476B8">
        <w:trPr>
          <w:tblHeader/>
        </w:trPr>
        <w:tc>
          <w:tcPr>
            <w:tcW w:w="3979" w:type="pct"/>
            <w:tcBorders>
              <w:top w:val="single" w:sz="4" w:space="0" w:color="000000"/>
              <w:left w:val="single" w:sz="4" w:space="0" w:color="000000"/>
              <w:bottom w:val="single" w:sz="4" w:space="0" w:color="000000"/>
              <w:right w:val="single" w:sz="4" w:space="0" w:color="auto"/>
            </w:tcBorders>
            <w:hideMark/>
          </w:tcPr>
          <w:p w14:paraId="1E3AB1A6" w14:textId="77777777" w:rsidR="001B470C" w:rsidRPr="004C6ED4" w:rsidRDefault="001B470C" w:rsidP="00315FD4">
            <w:pPr>
              <w:tabs>
                <w:tab w:val="left" w:pos="284"/>
              </w:tabs>
              <w:jc w:val="left"/>
              <w:rPr>
                <w:b/>
                <w:sz w:val="20"/>
                <w:szCs w:val="20"/>
                <w:lang w:val="es-ES"/>
              </w:rPr>
            </w:pPr>
            <w:r w:rsidRPr="004C6ED4">
              <w:rPr>
                <w:b/>
                <w:sz w:val="20"/>
                <w:szCs w:val="20"/>
                <w:lang w:val="es-ES"/>
              </w:rPr>
              <w:t xml:space="preserve">Total </w:t>
            </w:r>
          </w:p>
        </w:tc>
        <w:tc>
          <w:tcPr>
            <w:tcW w:w="1021" w:type="pct"/>
            <w:tcBorders>
              <w:top w:val="single" w:sz="4" w:space="0" w:color="000000"/>
              <w:left w:val="single" w:sz="4" w:space="0" w:color="auto"/>
              <w:bottom w:val="single" w:sz="4" w:space="0" w:color="000000"/>
              <w:right w:val="single" w:sz="4" w:space="0" w:color="auto"/>
            </w:tcBorders>
            <w:tcMar>
              <w:left w:w="115" w:type="dxa"/>
              <w:right w:w="360" w:type="dxa"/>
            </w:tcMar>
            <w:hideMark/>
          </w:tcPr>
          <w:p w14:paraId="4CBDDF6E" w14:textId="77777777" w:rsidR="001B470C" w:rsidRPr="004C6ED4" w:rsidRDefault="001B470C" w:rsidP="00315FD4">
            <w:pPr>
              <w:tabs>
                <w:tab w:val="left" w:pos="284"/>
              </w:tabs>
              <w:jc w:val="right"/>
              <w:rPr>
                <w:b/>
                <w:sz w:val="20"/>
                <w:szCs w:val="20"/>
                <w:lang w:val="es-ES"/>
              </w:rPr>
            </w:pPr>
            <w:r w:rsidRPr="004C6ED4">
              <w:rPr>
                <w:b/>
                <w:sz w:val="20"/>
                <w:szCs w:val="20"/>
                <w:lang w:val="es-ES"/>
              </w:rPr>
              <w:t>5.000.000</w:t>
            </w:r>
          </w:p>
        </w:tc>
      </w:tr>
    </w:tbl>
    <w:p w14:paraId="22223FE0" w14:textId="77777777" w:rsidR="001B470C" w:rsidRPr="004C6ED4" w:rsidRDefault="001B470C" w:rsidP="001B470C">
      <w:pPr>
        <w:rPr>
          <w:lang w:val="es-ES"/>
        </w:rPr>
      </w:pPr>
    </w:p>
    <w:p w14:paraId="16F93BDC" w14:textId="77777777" w:rsidR="001B470C" w:rsidRPr="004C6ED4" w:rsidRDefault="001B470C" w:rsidP="001B470C">
      <w:pPr>
        <w:widowControl w:val="0"/>
        <w:spacing w:after="240"/>
        <w:jc w:val="center"/>
        <w:rPr>
          <w:b/>
          <w:lang w:val="es-ES"/>
        </w:rPr>
      </w:pPr>
      <w:r w:rsidRPr="004C6ED4">
        <w:rPr>
          <w:b/>
          <w:lang w:val="es-ES"/>
        </w:rPr>
        <w:t>OBSERVACIONES Y RECOMENDACIÓN DE LA SECRETARÍA</w:t>
      </w:r>
    </w:p>
    <w:p w14:paraId="727A2556" w14:textId="77777777" w:rsidR="001B470C" w:rsidRPr="004C6ED4" w:rsidRDefault="001B470C" w:rsidP="001B470C">
      <w:pPr>
        <w:widowControl w:val="0"/>
        <w:spacing w:after="240"/>
        <w:jc w:val="left"/>
        <w:rPr>
          <w:b/>
          <w:lang w:val="es-ES"/>
        </w:rPr>
      </w:pPr>
      <w:r w:rsidRPr="004C6ED4">
        <w:rPr>
          <w:b/>
          <w:lang w:val="es-ES"/>
        </w:rPr>
        <w:t>OBSERVACIONES</w:t>
      </w:r>
    </w:p>
    <w:p w14:paraId="52F739D8" w14:textId="77777777" w:rsidR="001B470C" w:rsidRPr="004C6ED4" w:rsidRDefault="001B470C" w:rsidP="001B470C">
      <w:pPr>
        <w:widowControl w:val="0"/>
        <w:spacing w:after="240"/>
        <w:jc w:val="left"/>
        <w:rPr>
          <w:u w:val="single"/>
          <w:lang w:val="es-ES"/>
        </w:rPr>
      </w:pPr>
      <w:r w:rsidRPr="004C6ED4">
        <w:rPr>
          <w:u w:val="single"/>
          <w:lang w:val="es-ES"/>
        </w:rPr>
        <w:t>Consumo de HCFC</w:t>
      </w:r>
    </w:p>
    <w:p w14:paraId="7172F8FE" w14:textId="77777777" w:rsidR="001B470C" w:rsidRPr="004C6ED4" w:rsidRDefault="001B470C" w:rsidP="001B470C">
      <w:pPr>
        <w:numPr>
          <w:ilvl w:val="0"/>
          <w:numId w:val="12"/>
        </w:numPr>
        <w:spacing w:after="120"/>
        <w:outlineLvl w:val="0"/>
        <w:rPr>
          <w:lang w:val="es-ES"/>
        </w:rPr>
      </w:pPr>
      <w:r w:rsidRPr="004C6ED4">
        <w:rPr>
          <w:lang w:val="es-ES"/>
        </w:rPr>
        <w:t>En 2020, el consumo de HCFC del sector de la fabricación de espumas de poliestireno extruido fue de 24.500 t (1.362,50 toneladas PAO), una cifra que es inferior al consumo admisible de 1.397 toneladas PAO establecido en el Acuerdo entre el Gobierno de China y el Comité Ejecutivo, como se indica en el Cuadro 4.</w:t>
      </w:r>
    </w:p>
    <w:p w14:paraId="62C72D32" w14:textId="77777777" w:rsidR="001B470C" w:rsidRPr="004C6ED4" w:rsidRDefault="001B470C" w:rsidP="001B470C">
      <w:pPr>
        <w:keepNext/>
        <w:jc w:val="left"/>
        <w:rPr>
          <w:b/>
          <w:lang w:val="es-ES"/>
        </w:rPr>
      </w:pPr>
      <w:r w:rsidRPr="004C6ED4">
        <w:rPr>
          <w:b/>
          <w:lang w:val="es-ES"/>
        </w:rPr>
        <w:t>Cuadro 4. Consumo de HCFC en el sector de espumas de poliestireno extruido</w:t>
      </w:r>
    </w:p>
    <w:tbl>
      <w:tblPr>
        <w:tblStyle w:val="TableGrid10"/>
        <w:tblW w:w="5000" w:type="pct"/>
        <w:tblLook w:val="04A0" w:firstRow="1" w:lastRow="0" w:firstColumn="1" w:lastColumn="0" w:noHBand="0" w:noVBand="1"/>
      </w:tblPr>
      <w:tblGrid>
        <w:gridCol w:w="2095"/>
        <w:gridCol w:w="1316"/>
        <w:gridCol w:w="1174"/>
        <w:gridCol w:w="1171"/>
        <w:gridCol w:w="1079"/>
        <w:gridCol w:w="1262"/>
        <w:gridCol w:w="1253"/>
      </w:tblGrid>
      <w:tr w:rsidR="001B470C" w:rsidRPr="004C6ED4" w14:paraId="1FC93408" w14:textId="77777777" w:rsidTr="00A476B8">
        <w:trPr>
          <w:trHeight w:val="240"/>
          <w:tblHeader/>
        </w:trPr>
        <w:tc>
          <w:tcPr>
            <w:tcW w:w="1824" w:type="pct"/>
            <w:gridSpan w:val="2"/>
            <w:shd w:val="clear" w:color="auto" w:fill="auto"/>
            <w:tcMar>
              <w:left w:w="57" w:type="dxa"/>
              <w:right w:w="57" w:type="dxa"/>
            </w:tcMar>
          </w:tcPr>
          <w:p w14:paraId="0E1DB9FF" w14:textId="77777777" w:rsidR="001B470C" w:rsidRPr="004C6ED4" w:rsidRDefault="001B470C" w:rsidP="00A476B8">
            <w:pPr>
              <w:widowControl w:val="0"/>
              <w:jc w:val="center"/>
              <w:rPr>
                <w:sz w:val="20"/>
                <w:szCs w:val="20"/>
                <w:lang w:val="es-ES"/>
              </w:rPr>
            </w:pPr>
            <w:r w:rsidRPr="004C6ED4">
              <w:rPr>
                <w:b/>
                <w:sz w:val="20"/>
                <w:szCs w:val="20"/>
                <w:lang w:val="es-ES"/>
              </w:rPr>
              <w:t>Descripción</w:t>
            </w:r>
          </w:p>
        </w:tc>
        <w:tc>
          <w:tcPr>
            <w:tcW w:w="628" w:type="pct"/>
            <w:shd w:val="clear" w:color="auto" w:fill="auto"/>
            <w:tcMar>
              <w:left w:w="57" w:type="dxa"/>
              <w:right w:w="57" w:type="dxa"/>
            </w:tcMar>
          </w:tcPr>
          <w:p w14:paraId="25753585" w14:textId="77777777" w:rsidR="001B470C" w:rsidRPr="004C6ED4" w:rsidRDefault="001B470C" w:rsidP="00A476B8">
            <w:pPr>
              <w:widowControl w:val="0"/>
              <w:jc w:val="center"/>
              <w:rPr>
                <w:sz w:val="20"/>
                <w:szCs w:val="20"/>
                <w:lang w:val="es-ES"/>
              </w:rPr>
            </w:pPr>
            <w:r w:rsidRPr="004C6ED4">
              <w:rPr>
                <w:b/>
                <w:sz w:val="20"/>
                <w:szCs w:val="20"/>
                <w:lang w:val="es-ES"/>
              </w:rPr>
              <w:t>2016</w:t>
            </w:r>
          </w:p>
        </w:tc>
        <w:tc>
          <w:tcPr>
            <w:tcW w:w="626" w:type="pct"/>
            <w:shd w:val="clear" w:color="auto" w:fill="auto"/>
            <w:tcMar>
              <w:left w:w="57" w:type="dxa"/>
              <w:right w:w="57" w:type="dxa"/>
            </w:tcMar>
          </w:tcPr>
          <w:p w14:paraId="1C92E68B" w14:textId="77777777" w:rsidR="001B470C" w:rsidRPr="004C6ED4" w:rsidRDefault="001B470C" w:rsidP="00A476B8">
            <w:pPr>
              <w:widowControl w:val="0"/>
              <w:jc w:val="center"/>
              <w:rPr>
                <w:b/>
                <w:sz w:val="20"/>
                <w:szCs w:val="20"/>
                <w:lang w:val="es-ES"/>
              </w:rPr>
            </w:pPr>
            <w:r w:rsidRPr="004C6ED4">
              <w:rPr>
                <w:b/>
                <w:sz w:val="20"/>
                <w:szCs w:val="20"/>
                <w:lang w:val="es-ES"/>
              </w:rPr>
              <w:t>2017</w:t>
            </w:r>
          </w:p>
        </w:tc>
        <w:tc>
          <w:tcPr>
            <w:tcW w:w="577" w:type="pct"/>
            <w:shd w:val="clear" w:color="auto" w:fill="auto"/>
            <w:tcMar>
              <w:left w:w="57" w:type="dxa"/>
              <w:right w:w="57" w:type="dxa"/>
            </w:tcMar>
          </w:tcPr>
          <w:p w14:paraId="4AA310F4" w14:textId="77777777" w:rsidR="001B470C" w:rsidRPr="004C6ED4" w:rsidRDefault="001B470C" w:rsidP="00A476B8">
            <w:pPr>
              <w:widowControl w:val="0"/>
              <w:jc w:val="center"/>
              <w:rPr>
                <w:b/>
                <w:sz w:val="20"/>
                <w:szCs w:val="20"/>
                <w:lang w:val="es-ES"/>
              </w:rPr>
            </w:pPr>
            <w:r w:rsidRPr="004C6ED4">
              <w:rPr>
                <w:b/>
                <w:sz w:val="20"/>
                <w:szCs w:val="20"/>
                <w:lang w:val="es-ES"/>
              </w:rPr>
              <w:t>2018</w:t>
            </w:r>
          </w:p>
        </w:tc>
        <w:tc>
          <w:tcPr>
            <w:tcW w:w="675" w:type="pct"/>
            <w:shd w:val="clear" w:color="auto" w:fill="auto"/>
          </w:tcPr>
          <w:p w14:paraId="6CCE2BCB" w14:textId="77777777" w:rsidR="001B470C" w:rsidRPr="004C6ED4" w:rsidRDefault="001B470C" w:rsidP="00A476B8">
            <w:pPr>
              <w:widowControl w:val="0"/>
              <w:jc w:val="center"/>
              <w:rPr>
                <w:b/>
                <w:sz w:val="20"/>
                <w:szCs w:val="20"/>
                <w:lang w:val="es-ES"/>
              </w:rPr>
            </w:pPr>
            <w:r w:rsidRPr="004C6ED4">
              <w:rPr>
                <w:b/>
                <w:sz w:val="20"/>
                <w:szCs w:val="20"/>
                <w:lang w:val="es-ES"/>
              </w:rPr>
              <w:t>2019</w:t>
            </w:r>
          </w:p>
        </w:tc>
        <w:tc>
          <w:tcPr>
            <w:tcW w:w="670" w:type="pct"/>
            <w:shd w:val="clear" w:color="auto" w:fill="auto"/>
          </w:tcPr>
          <w:p w14:paraId="3C72EBB4" w14:textId="77777777" w:rsidR="001B470C" w:rsidRPr="004C6ED4" w:rsidRDefault="001B470C" w:rsidP="00A476B8">
            <w:pPr>
              <w:widowControl w:val="0"/>
              <w:jc w:val="center"/>
              <w:rPr>
                <w:b/>
                <w:sz w:val="20"/>
                <w:szCs w:val="20"/>
                <w:lang w:val="es-ES"/>
              </w:rPr>
            </w:pPr>
            <w:r w:rsidRPr="004C6ED4">
              <w:rPr>
                <w:b/>
                <w:sz w:val="20"/>
                <w:szCs w:val="20"/>
                <w:lang w:val="es-ES"/>
              </w:rPr>
              <w:t>2020</w:t>
            </w:r>
          </w:p>
        </w:tc>
      </w:tr>
      <w:tr w:rsidR="001B470C" w:rsidRPr="004C6ED4" w14:paraId="12308E8D" w14:textId="77777777" w:rsidTr="00A476B8">
        <w:trPr>
          <w:trHeight w:val="241"/>
        </w:trPr>
        <w:tc>
          <w:tcPr>
            <w:tcW w:w="1120" w:type="pct"/>
            <w:vMerge w:val="restart"/>
            <w:shd w:val="clear" w:color="auto" w:fill="auto"/>
            <w:tcMar>
              <w:left w:w="57" w:type="dxa"/>
              <w:right w:w="57" w:type="dxa"/>
            </w:tcMar>
          </w:tcPr>
          <w:p w14:paraId="04DDD001" w14:textId="77777777" w:rsidR="001B470C" w:rsidRPr="004C6ED4" w:rsidRDefault="001B470C" w:rsidP="00A476B8">
            <w:pPr>
              <w:widowControl w:val="0"/>
              <w:rPr>
                <w:sz w:val="20"/>
                <w:szCs w:val="20"/>
                <w:lang w:val="es-ES"/>
              </w:rPr>
            </w:pPr>
            <w:r w:rsidRPr="004C6ED4">
              <w:rPr>
                <w:sz w:val="20"/>
                <w:szCs w:val="20"/>
                <w:lang w:val="es-ES"/>
              </w:rPr>
              <w:t>Consumo*</w:t>
            </w:r>
          </w:p>
        </w:tc>
        <w:tc>
          <w:tcPr>
            <w:tcW w:w="704" w:type="pct"/>
            <w:shd w:val="clear" w:color="auto" w:fill="auto"/>
            <w:tcMar>
              <w:left w:w="57" w:type="dxa"/>
              <w:right w:w="57" w:type="dxa"/>
            </w:tcMar>
            <w:vAlign w:val="center"/>
          </w:tcPr>
          <w:p w14:paraId="4C817993" w14:textId="77777777" w:rsidR="001B470C" w:rsidRPr="004C6ED4" w:rsidRDefault="001B470C" w:rsidP="00A476B8">
            <w:pPr>
              <w:widowControl w:val="0"/>
              <w:rPr>
                <w:sz w:val="20"/>
                <w:szCs w:val="20"/>
                <w:lang w:val="es-ES"/>
              </w:rPr>
            </w:pPr>
            <w:r w:rsidRPr="004C6ED4">
              <w:rPr>
                <w:sz w:val="20"/>
                <w:szCs w:val="20"/>
                <w:lang w:val="es-ES"/>
              </w:rPr>
              <w:t>t</w:t>
            </w:r>
          </w:p>
        </w:tc>
        <w:tc>
          <w:tcPr>
            <w:tcW w:w="628" w:type="pct"/>
            <w:shd w:val="clear" w:color="auto" w:fill="auto"/>
            <w:tcMar>
              <w:left w:w="57" w:type="dxa"/>
              <w:right w:w="173" w:type="dxa"/>
            </w:tcMar>
          </w:tcPr>
          <w:p w14:paraId="1E21D39F" w14:textId="77777777" w:rsidR="001B470C" w:rsidRPr="004C6ED4" w:rsidRDefault="001B470C" w:rsidP="00A476B8">
            <w:pPr>
              <w:widowControl w:val="0"/>
              <w:jc w:val="right"/>
              <w:rPr>
                <w:sz w:val="20"/>
                <w:szCs w:val="20"/>
                <w:lang w:val="es-ES"/>
              </w:rPr>
            </w:pPr>
            <w:r w:rsidRPr="004C6ED4">
              <w:rPr>
                <w:sz w:val="20"/>
                <w:szCs w:val="20"/>
                <w:lang w:val="es-ES"/>
              </w:rPr>
              <w:t>35.500</w:t>
            </w:r>
          </w:p>
        </w:tc>
        <w:tc>
          <w:tcPr>
            <w:tcW w:w="626" w:type="pct"/>
            <w:shd w:val="clear" w:color="auto" w:fill="auto"/>
            <w:tcMar>
              <w:left w:w="57" w:type="dxa"/>
              <w:right w:w="173" w:type="dxa"/>
            </w:tcMar>
          </w:tcPr>
          <w:p w14:paraId="12C03EBA" w14:textId="77777777" w:rsidR="001B470C" w:rsidRPr="004C6ED4" w:rsidRDefault="001B470C" w:rsidP="00A476B8">
            <w:pPr>
              <w:widowControl w:val="0"/>
              <w:jc w:val="right"/>
              <w:rPr>
                <w:sz w:val="20"/>
                <w:szCs w:val="20"/>
                <w:lang w:val="es-ES"/>
              </w:rPr>
            </w:pPr>
            <w:r w:rsidRPr="004C6ED4">
              <w:rPr>
                <w:sz w:val="20"/>
                <w:szCs w:val="20"/>
                <w:lang w:val="es-ES"/>
              </w:rPr>
              <w:t>38.500</w:t>
            </w:r>
          </w:p>
        </w:tc>
        <w:tc>
          <w:tcPr>
            <w:tcW w:w="577" w:type="pct"/>
            <w:shd w:val="clear" w:color="auto" w:fill="auto"/>
            <w:tcMar>
              <w:left w:w="57" w:type="dxa"/>
              <w:right w:w="173" w:type="dxa"/>
            </w:tcMar>
          </w:tcPr>
          <w:p w14:paraId="74330F61" w14:textId="77777777" w:rsidR="001B470C" w:rsidRPr="004C6ED4" w:rsidRDefault="001B470C" w:rsidP="00A476B8">
            <w:pPr>
              <w:widowControl w:val="0"/>
              <w:jc w:val="right"/>
              <w:rPr>
                <w:sz w:val="20"/>
                <w:szCs w:val="20"/>
                <w:lang w:val="es-ES"/>
              </w:rPr>
            </w:pPr>
            <w:r w:rsidRPr="004C6ED4">
              <w:rPr>
                <w:sz w:val="20"/>
                <w:szCs w:val="20"/>
                <w:lang w:val="es-ES"/>
              </w:rPr>
              <w:t>34.000</w:t>
            </w:r>
          </w:p>
        </w:tc>
        <w:tc>
          <w:tcPr>
            <w:tcW w:w="675" w:type="pct"/>
            <w:shd w:val="clear" w:color="auto" w:fill="auto"/>
          </w:tcPr>
          <w:p w14:paraId="65E1E3B6" w14:textId="77777777" w:rsidR="001B470C" w:rsidRPr="004C6ED4" w:rsidRDefault="001B470C" w:rsidP="00A476B8">
            <w:pPr>
              <w:widowControl w:val="0"/>
              <w:jc w:val="right"/>
              <w:rPr>
                <w:sz w:val="20"/>
                <w:szCs w:val="20"/>
                <w:lang w:val="es-ES"/>
              </w:rPr>
            </w:pPr>
            <w:r w:rsidRPr="004C6ED4">
              <w:rPr>
                <w:sz w:val="20"/>
                <w:szCs w:val="20"/>
                <w:lang w:val="es-ES"/>
              </w:rPr>
              <w:t>33.500</w:t>
            </w:r>
          </w:p>
        </w:tc>
        <w:tc>
          <w:tcPr>
            <w:tcW w:w="670" w:type="pct"/>
            <w:shd w:val="clear" w:color="auto" w:fill="auto"/>
          </w:tcPr>
          <w:p w14:paraId="25E9B77A" w14:textId="77777777" w:rsidR="001B470C" w:rsidRPr="004C6ED4" w:rsidRDefault="001B470C" w:rsidP="00A476B8">
            <w:pPr>
              <w:widowControl w:val="0"/>
              <w:jc w:val="right"/>
              <w:rPr>
                <w:sz w:val="20"/>
                <w:szCs w:val="20"/>
                <w:lang w:val="es-ES"/>
              </w:rPr>
            </w:pPr>
            <w:r w:rsidRPr="004C6ED4">
              <w:rPr>
                <w:sz w:val="20"/>
                <w:szCs w:val="20"/>
                <w:lang w:val="es-ES"/>
              </w:rPr>
              <w:t>24.500</w:t>
            </w:r>
          </w:p>
        </w:tc>
      </w:tr>
      <w:tr w:rsidR="001B470C" w:rsidRPr="004C6ED4" w14:paraId="7F82AE71" w14:textId="77777777" w:rsidTr="00A476B8">
        <w:trPr>
          <w:trHeight w:val="242"/>
        </w:trPr>
        <w:tc>
          <w:tcPr>
            <w:tcW w:w="1120" w:type="pct"/>
            <w:vMerge/>
            <w:shd w:val="clear" w:color="auto" w:fill="auto"/>
            <w:tcMar>
              <w:left w:w="57" w:type="dxa"/>
              <w:right w:w="57" w:type="dxa"/>
            </w:tcMar>
          </w:tcPr>
          <w:p w14:paraId="6BD978C8" w14:textId="77777777" w:rsidR="001B470C" w:rsidRPr="004C6ED4" w:rsidRDefault="001B470C" w:rsidP="00A476B8">
            <w:pPr>
              <w:widowControl w:val="0"/>
              <w:rPr>
                <w:sz w:val="20"/>
                <w:szCs w:val="20"/>
                <w:lang w:val="es-ES"/>
              </w:rPr>
            </w:pPr>
          </w:p>
        </w:tc>
        <w:tc>
          <w:tcPr>
            <w:tcW w:w="704" w:type="pct"/>
            <w:shd w:val="clear" w:color="auto" w:fill="auto"/>
            <w:tcMar>
              <w:left w:w="57" w:type="dxa"/>
              <w:right w:w="57" w:type="dxa"/>
            </w:tcMar>
            <w:vAlign w:val="center"/>
          </w:tcPr>
          <w:p w14:paraId="10FB8E64" w14:textId="77777777" w:rsidR="001B470C" w:rsidRPr="004C6ED4" w:rsidRDefault="001B470C" w:rsidP="00A476B8">
            <w:pPr>
              <w:widowControl w:val="0"/>
              <w:rPr>
                <w:sz w:val="20"/>
                <w:szCs w:val="20"/>
                <w:lang w:val="es-ES"/>
              </w:rPr>
            </w:pPr>
            <w:r w:rsidRPr="004C6ED4">
              <w:rPr>
                <w:sz w:val="20"/>
                <w:szCs w:val="20"/>
                <w:lang w:val="es-ES"/>
              </w:rPr>
              <w:t>Toneladas PAO</w:t>
            </w:r>
          </w:p>
        </w:tc>
        <w:tc>
          <w:tcPr>
            <w:tcW w:w="628" w:type="pct"/>
            <w:shd w:val="clear" w:color="auto" w:fill="auto"/>
            <w:tcMar>
              <w:left w:w="57" w:type="dxa"/>
              <w:right w:w="173" w:type="dxa"/>
            </w:tcMar>
          </w:tcPr>
          <w:p w14:paraId="1D923E04" w14:textId="77777777" w:rsidR="001B470C" w:rsidRPr="004C6ED4" w:rsidRDefault="001B470C" w:rsidP="00A476B8">
            <w:pPr>
              <w:widowControl w:val="0"/>
              <w:jc w:val="right"/>
              <w:rPr>
                <w:sz w:val="20"/>
                <w:szCs w:val="20"/>
                <w:lang w:val="es-ES"/>
              </w:rPr>
            </w:pPr>
            <w:r w:rsidRPr="004C6ED4">
              <w:rPr>
                <w:sz w:val="20"/>
                <w:szCs w:val="20"/>
                <w:lang w:val="es-ES"/>
              </w:rPr>
              <w:t>2.043</w:t>
            </w:r>
          </w:p>
        </w:tc>
        <w:tc>
          <w:tcPr>
            <w:tcW w:w="626" w:type="pct"/>
            <w:shd w:val="clear" w:color="auto" w:fill="auto"/>
            <w:tcMar>
              <w:left w:w="57" w:type="dxa"/>
              <w:right w:w="173" w:type="dxa"/>
            </w:tcMar>
          </w:tcPr>
          <w:p w14:paraId="0E61CEF6" w14:textId="77777777" w:rsidR="001B470C" w:rsidRPr="004C6ED4" w:rsidRDefault="001B470C" w:rsidP="00A476B8">
            <w:pPr>
              <w:widowControl w:val="0"/>
              <w:jc w:val="right"/>
              <w:rPr>
                <w:sz w:val="20"/>
                <w:szCs w:val="20"/>
                <w:lang w:val="es-ES"/>
              </w:rPr>
            </w:pPr>
            <w:r w:rsidRPr="004C6ED4">
              <w:rPr>
                <w:sz w:val="20"/>
                <w:szCs w:val="20"/>
                <w:lang w:val="es-ES"/>
              </w:rPr>
              <w:t>2.213</w:t>
            </w:r>
          </w:p>
        </w:tc>
        <w:tc>
          <w:tcPr>
            <w:tcW w:w="577" w:type="pct"/>
            <w:shd w:val="clear" w:color="auto" w:fill="auto"/>
            <w:tcMar>
              <w:left w:w="57" w:type="dxa"/>
              <w:right w:w="173" w:type="dxa"/>
            </w:tcMar>
          </w:tcPr>
          <w:p w14:paraId="594D6CFC" w14:textId="77777777" w:rsidR="001B470C" w:rsidRPr="004C6ED4" w:rsidRDefault="001B470C" w:rsidP="00A476B8">
            <w:pPr>
              <w:widowControl w:val="0"/>
              <w:jc w:val="right"/>
              <w:rPr>
                <w:sz w:val="20"/>
                <w:szCs w:val="20"/>
                <w:lang w:val="es-ES"/>
              </w:rPr>
            </w:pPr>
            <w:r w:rsidRPr="004C6ED4">
              <w:rPr>
                <w:color w:val="000000"/>
                <w:sz w:val="20"/>
                <w:szCs w:val="20"/>
                <w:lang w:val="es-ES"/>
              </w:rPr>
              <w:t>1.920</w:t>
            </w:r>
          </w:p>
        </w:tc>
        <w:tc>
          <w:tcPr>
            <w:tcW w:w="675" w:type="pct"/>
            <w:shd w:val="clear" w:color="auto" w:fill="auto"/>
          </w:tcPr>
          <w:p w14:paraId="0A5AF38A"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1.898</w:t>
            </w:r>
          </w:p>
        </w:tc>
        <w:tc>
          <w:tcPr>
            <w:tcW w:w="670" w:type="pct"/>
            <w:shd w:val="clear" w:color="auto" w:fill="auto"/>
          </w:tcPr>
          <w:p w14:paraId="5E3DAF80"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1.363</w:t>
            </w:r>
          </w:p>
        </w:tc>
      </w:tr>
      <w:tr w:rsidR="001B470C" w:rsidRPr="004C6ED4" w14:paraId="1C1C84BE" w14:textId="77777777" w:rsidTr="00A476B8">
        <w:trPr>
          <w:trHeight w:val="241"/>
        </w:trPr>
        <w:tc>
          <w:tcPr>
            <w:tcW w:w="1120" w:type="pct"/>
            <w:vMerge w:val="restart"/>
            <w:shd w:val="clear" w:color="auto" w:fill="auto"/>
            <w:tcMar>
              <w:left w:w="57" w:type="dxa"/>
              <w:right w:w="57" w:type="dxa"/>
            </w:tcMar>
          </w:tcPr>
          <w:p w14:paraId="536B294C" w14:textId="77777777" w:rsidR="001B470C" w:rsidRPr="004C6ED4" w:rsidRDefault="001B470C" w:rsidP="00A476B8">
            <w:pPr>
              <w:widowControl w:val="0"/>
              <w:jc w:val="left"/>
              <w:rPr>
                <w:sz w:val="20"/>
                <w:szCs w:val="20"/>
                <w:lang w:val="es-ES"/>
              </w:rPr>
            </w:pPr>
            <w:r w:rsidRPr="004C6ED4">
              <w:rPr>
                <w:sz w:val="20"/>
                <w:szCs w:val="20"/>
                <w:lang w:val="es-ES"/>
              </w:rPr>
              <w:t>Consumo máximo permitido **</w:t>
            </w:r>
          </w:p>
        </w:tc>
        <w:tc>
          <w:tcPr>
            <w:tcW w:w="704" w:type="pct"/>
            <w:shd w:val="clear" w:color="auto" w:fill="auto"/>
            <w:tcMar>
              <w:left w:w="57" w:type="dxa"/>
              <w:right w:w="57" w:type="dxa"/>
            </w:tcMar>
            <w:vAlign w:val="center"/>
          </w:tcPr>
          <w:p w14:paraId="511C3960" w14:textId="77777777" w:rsidR="001B470C" w:rsidRPr="004C6ED4" w:rsidRDefault="001B470C" w:rsidP="00A476B8">
            <w:pPr>
              <w:widowControl w:val="0"/>
              <w:rPr>
                <w:sz w:val="20"/>
                <w:szCs w:val="20"/>
                <w:lang w:val="es-ES"/>
              </w:rPr>
            </w:pPr>
            <w:r w:rsidRPr="004C6ED4">
              <w:rPr>
                <w:sz w:val="20"/>
                <w:szCs w:val="20"/>
                <w:lang w:val="es-ES"/>
              </w:rPr>
              <w:t>t</w:t>
            </w:r>
          </w:p>
        </w:tc>
        <w:tc>
          <w:tcPr>
            <w:tcW w:w="628" w:type="pct"/>
            <w:shd w:val="clear" w:color="auto" w:fill="auto"/>
            <w:tcMar>
              <w:left w:w="57" w:type="dxa"/>
              <w:right w:w="173" w:type="dxa"/>
            </w:tcMar>
          </w:tcPr>
          <w:p w14:paraId="42D1FFE0" w14:textId="77777777" w:rsidR="001B470C" w:rsidRPr="004C6ED4" w:rsidRDefault="001B470C" w:rsidP="00A476B8">
            <w:pPr>
              <w:widowControl w:val="0"/>
              <w:jc w:val="right"/>
              <w:rPr>
                <w:sz w:val="20"/>
                <w:szCs w:val="20"/>
                <w:lang w:val="es-ES"/>
              </w:rPr>
            </w:pPr>
            <w:r w:rsidRPr="004C6ED4">
              <w:rPr>
                <w:color w:val="000000"/>
                <w:sz w:val="20"/>
                <w:szCs w:val="20"/>
                <w:lang w:val="es-ES"/>
              </w:rPr>
              <w:t>39.755</w:t>
            </w:r>
          </w:p>
        </w:tc>
        <w:tc>
          <w:tcPr>
            <w:tcW w:w="626" w:type="pct"/>
            <w:shd w:val="clear" w:color="auto" w:fill="auto"/>
            <w:tcMar>
              <w:left w:w="57" w:type="dxa"/>
              <w:right w:w="173" w:type="dxa"/>
            </w:tcMar>
          </w:tcPr>
          <w:p w14:paraId="0D5212B7"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39.755</w:t>
            </w:r>
          </w:p>
        </w:tc>
        <w:tc>
          <w:tcPr>
            <w:tcW w:w="577" w:type="pct"/>
            <w:shd w:val="clear" w:color="auto" w:fill="auto"/>
            <w:tcMar>
              <w:left w:w="57" w:type="dxa"/>
              <w:right w:w="173" w:type="dxa"/>
            </w:tcMar>
          </w:tcPr>
          <w:p w14:paraId="20A49DE5"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35.339</w:t>
            </w:r>
          </w:p>
        </w:tc>
        <w:tc>
          <w:tcPr>
            <w:tcW w:w="675" w:type="pct"/>
            <w:shd w:val="clear" w:color="auto" w:fill="auto"/>
          </w:tcPr>
          <w:p w14:paraId="664A227F"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35.339</w:t>
            </w:r>
          </w:p>
        </w:tc>
        <w:tc>
          <w:tcPr>
            <w:tcW w:w="670" w:type="pct"/>
            <w:shd w:val="clear" w:color="auto" w:fill="auto"/>
          </w:tcPr>
          <w:p w14:paraId="451A46D7"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24.296</w:t>
            </w:r>
          </w:p>
        </w:tc>
      </w:tr>
      <w:tr w:rsidR="001B470C" w:rsidRPr="004C6ED4" w14:paraId="0846DEAF" w14:textId="77777777" w:rsidTr="00A476B8">
        <w:trPr>
          <w:trHeight w:val="242"/>
        </w:trPr>
        <w:tc>
          <w:tcPr>
            <w:tcW w:w="1120" w:type="pct"/>
            <w:vMerge/>
            <w:tcBorders>
              <w:bottom w:val="single" w:sz="4" w:space="0" w:color="auto"/>
            </w:tcBorders>
            <w:shd w:val="clear" w:color="auto" w:fill="auto"/>
            <w:tcMar>
              <w:left w:w="57" w:type="dxa"/>
              <w:right w:w="57" w:type="dxa"/>
            </w:tcMar>
          </w:tcPr>
          <w:p w14:paraId="0D1D3050" w14:textId="77777777" w:rsidR="001B470C" w:rsidRPr="004C6ED4" w:rsidRDefault="001B470C" w:rsidP="00A476B8">
            <w:pPr>
              <w:widowControl w:val="0"/>
              <w:rPr>
                <w:sz w:val="20"/>
                <w:szCs w:val="20"/>
                <w:lang w:val="es-ES"/>
              </w:rPr>
            </w:pPr>
          </w:p>
        </w:tc>
        <w:tc>
          <w:tcPr>
            <w:tcW w:w="704" w:type="pct"/>
            <w:tcBorders>
              <w:bottom w:val="single" w:sz="4" w:space="0" w:color="auto"/>
            </w:tcBorders>
            <w:shd w:val="clear" w:color="auto" w:fill="auto"/>
            <w:tcMar>
              <w:left w:w="57" w:type="dxa"/>
              <w:right w:w="57" w:type="dxa"/>
            </w:tcMar>
            <w:vAlign w:val="center"/>
          </w:tcPr>
          <w:p w14:paraId="33D324E3" w14:textId="77777777" w:rsidR="001B470C" w:rsidRPr="004C6ED4" w:rsidRDefault="001B470C" w:rsidP="00A476B8">
            <w:pPr>
              <w:widowControl w:val="0"/>
              <w:rPr>
                <w:sz w:val="20"/>
                <w:szCs w:val="20"/>
                <w:lang w:val="es-ES"/>
              </w:rPr>
            </w:pPr>
            <w:r w:rsidRPr="004C6ED4">
              <w:rPr>
                <w:sz w:val="20"/>
                <w:szCs w:val="20"/>
                <w:lang w:val="es-ES"/>
              </w:rPr>
              <w:t>Toneladas PAO</w:t>
            </w:r>
          </w:p>
        </w:tc>
        <w:tc>
          <w:tcPr>
            <w:tcW w:w="628" w:type="pct"/>
            <w:shd w:val="clear" w:color="auto" w:fill="auto"/>
            <w:tcMar>
              <w:left w:w="57" w:type="dxa"/>
              <w:right w:w="173" w:type="dxa"/>
            </w:tcMar>
          </w:tcPr>
          <w:p w14:paraId="463AD84E" w14:textId="77777777" w:rsidR="001B470C" w:rsidRPr="004C6ED4" w:rsidRDefault="001B470C" w:rsidP="00A476B8">
            <w:pPr>
              <w:widowControl w:val="0"/>
              <w:jc w:val="right"/>
              <w:rPr>
                <w:sz w:val="20"/>
                <w:szCs w:val="20"/>
                <w:lang w:val="es-ES"/>
              </w:rPr>
            </w:pPr>
            <w:r w:rsidRPr="004C6ED4">
              <w:rPr>
                <w:color w:val="000000"/>
                <w:sz w:val="20"/>
                <w:szCs w:val="20"/>
                <w:lang w:val="es-ES"/>
              </w:rPr>
              <w:t>2.286</w:t>
            </w:r>
          </w:p>
        </w:tc>
        <w:tc>
          <w:tcPr>
            <w:tcW w:w="626" w:type="pct"/>
            <w:shd w:val="clear" w:color="auto" w:fill="auto"/>
            <w:tcMar>
              <w:left w:w="57" w:type="dxa"/>
              <w:right w:w="173" w:type="dxa"/>
            </w:tcMar>
          </w:tcPr>
          <w:p w14:paraId="5A88F8E2"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2.286</w:t>
            </w:r>
          </w:p>
        </w:tc>
        <w:tc>
          <w:tcPr>
            <w:tcW w:w="577" w:type="pct"/>
            <w:shd w:val="clear" w:color="auto" w:fill="auto"/>
            <w:tcMar>
              <w:left w:w="57" w:type="dxa"/>
              <w:right w:w="173" w:type="dxa"/>
            </w:tcMar>
          </w:tcPr>
          <w:p w14:paraId="53C0DA0E"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2.032</w:t>
            </w:r>
          </w:p>
        </w:tc>
        <w:tc>
          <w:tcPr>
            <w:tcW w:w="675" w:type="pct"/>
            <w:shd w:val="clear" w:color="auto" w:fill="auto"/>
          </w:tcPr>
          <w:p w14:paraId="287A30C4"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2.032</w:t>
            </w:r>
          </w:p>
        </w:tc>
        <w:tc>
          <w:tcPr>
            <w:tcW w:w="670" w:type="pct"/>
            <w:shd w:val="clear" w:color="auto" w:fill="auto"/>
          </w:tcPr>
          <w:p w14:paraId="72AD9555"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1.397</w:t>
            </w:r>
          </w:p>
        </w:tc>
      </w:tr>
      <w:tr w:rsidR="001B470C" w:rsidRPr="004C6ED4" w14:paraId="3C4202F0" w14:textId="77777777" w:rsidTr="00A476B8">
        <w:trPr>
          <w:trHeight w:val="241"/>
        </w:trPr>
        <w:tc>
          <w:tcPr>
            <w:tcW w:w="1120" w:type="pct"/>
            <w:vMerge w:val="restart"/>
            <w:tcBorders>
              <w:bottom w:val="single" w:sz="4" w:space="0" w:color="auto"/>
            </w:tcBorders>
            <w:shd w:val="clear" w:color="auto" w:fill="auto"/>
            <w:tcMar>
              <w:left w:w="57" w:type="dxa"/>
              <w:right w:w="57" w:type="dxa"/>
            </w:tcMar>
          </w:tcPr>
          <w:p w14:paraId="21D99C58" w14:textId="77777777" w:rsidR="001B470C" w:rsidRPr="004C6ED4" w:rsidRDefault="001B470C" w:rsidP="00A476B8">
            <w:pPr>
              <w:widowControl w:val="0"/>
              <w:rPr>
                <w:sz w:val="20"/>
                <w:szCs w:val="20"/>
                <w:lang w:val="es-ES"/>
              </w:rPr>
            </w:pPr>
            <w:r w:rsidRPr="004C6ED4">
              <w:rPr>
                <w:sz w:val="20"/>
                <w:szCs w:val="20"/>
                <w:lang w:val="es-ES"/>
              </w:rPr>
              <w:t>Objetivos de eliminación</w:t>
            </w:r>
          </w:p>
        </w:tc>
        <w:tc>
          <w:tcPr>
            <w:tcW w:w="704" w:type="pct"/>
            <w:tcBorders>
              <w:bottom w:val="single" w:sz="4" w:space="0" w:color="auto"/>
            </w:tcBorders>
            <w:shd w:val="clear" w:color="auto" w:fill="auto"/>
            <w:tcMar>
              <w:left w:w="57" w:type="dxa"/>
              <w:right w:w="57" w:type="dxa"/>
            </w:tcMar>
            <w:vAlign w:val="center"/>
          </w:tcPr>
          <w:p w14:paraId="344F9B5C" w14:textId="77777777" w:rsidR="001B470C" w:rsidRPr="004C6ED4" w:rsidRDefault="001B470C" w:rsidP="00A476B8">
            <w:pPr>
              <w:widowControl w:val="0"/>
              <w:rPr>
                <w:sz w:val="20"/>
                <w:szCs w:val="20"/>
                <w:lang w:val="es-ES"/>
              </w:rPr>
            </w:pPr>
            <w:r w:rsidRPr="004C6ED4">
              <w:rPr>
                <w:sz w:val="20"/>
                <w:szCs w:val="20"/>
                <w:lang w:val="es-ES"/>
              </w:rPr>
              <w:t>t</w:t>
            </w:r>
          </w:p>
        </w:tc>
        <w:tc>
          <w:tcPr>
            <w:tcW w:w="628" w:type="pct"/>
            <w:shd w:val="clear" w:color="auto" w:fill="auto"/>
            <w:tcMar>
              <w:left w:w="57" w:type="dxa"/>
              <w:right w:w="173" w:type="dxa"/>
            </w:tcMar>
          </w:tcPr>
          <w:p w14:paraId="6D07E585" w14:textId="77777777" w:rsidR="001B470C" w:rsidRPr="004C6ED4" w:rsidRDefault="001B470C" w:rsidP="00A476B8">
            <w:pPr>
              <w:widowControl w:val="0"/>
              <w:jc w:val="right"/>
              <w:rPr>
                <w:sz w:val="20"/>
                <w:szCs w:val="20"/>
                <w:lang w:val="es-ES"/>
              </w:rPr>
            </w:pPr>
          </w:p>
        </w:tc>
        <w:tc>
          <w:tcPr>
            <w:tcW w:w="626" w:type="pct"/>
            <w:shd w:val="clear" w:color="auto" w:fill="auto"/>
            <w:tcMar>
              <w:left w:w="57" w:type="dxa"/>
              <w:right w:w="173" w:type="dxa"/>
            </w:tcMar>
          </w:tcPr>
          <w:p w14:paraId="62FD1BFF" w14:textId="77777777" w:rsidR="001B470C" w:rsidRPr="004C6ED4" w:rsidRDefault="001B470C" w:rsidP="00A476B8">
            <w:pPr>
              <w:widowControl w:val="0"/>
              <w:jc w:val="right"/>
              <w:rPr>
                <w:sz w:val="20"/>
                <w:szCs w:val="20"/>
                <w:lang w:val="es-ES"/>
              </w:rPr>
            </w:pPr>
          </w:p>
        </w:tc>
        <w:tc>
          <w:tcPr>
            <w:tcW w:w="577" w:type="pct"/>
            <w:shd w:val="clear" w:color="auto" w:fill="auto"/>
            <w:tcMar>
              <w:left w:w="57" w:type="dxa"/>
              <w:right w:w="173" w:type="dxa"/>
            </w:tcMar>
          </w:tcPr>
          <w:p w14:paraId="2327E912" w14:textId="77777777" w:rsidR="001B470C" w:rsidRPr="004C6ED4" w:rsidRDefault="001B470C" w:rsidP="00A476B8">
            <w:pPr>
              <w:widowControl w:val="0"/>
              <w:jc w:val="right"/>
              <w:rPr>
                <w:sz w:val="20"/>
                <w:szCs w:val="20"/>
                <w:lang w:val="es-ES"/>
              </w:rPr>
            </w:pPr>
            <w:r w:rsidRPr="004C6ED4">
              <w:rPr>
                <w:sz w:val="20"/>
                <w:szCs w:val="20"/>
                <w:lang w:val="es-ES"/>
              </w:rPr>
              <w:t>4.416</w:t>
            </w:r>
          </w:p>
        </w:tc>
        <w:tc>
          <w:tcPr>
            <w:tcW w:w="675" w:type="pct"/>
            <w:shd w:val="clear" w:color="auto" w:fill="auto"/>
          </w:tcPr>
          <w:p w14:paraId="4D250C70" w14:textId="77777777" w:rsidR="001B470C" w:rsidRPr="004C6ED4" w:rsidRDefault="001B470C" w:rsidP="00A476B8">
            <w:pPr>
              <w:widowControl w:val="0"/>
              <w:jc w:val="right"/>
              <w:rPr>
                <w:sz w:val="20"/>
                <w:szCs w:val="20"/>
                <w:lang w:val="es-ES"/>
              </w:rPr>
            </w:pPr>
          </w:p>
        </w:tc>
        <w:tc>
          <w:tcPr>
            <w:tcW w:w="670" w:type="pct"/>
            <w:shd w:val="clear" w:color="auto" w:fill="auto"/>
          </w:tcPr>
          <w:p w14:paraId="215B07AC" w14:textId="77777777" w:rsidR="001B470C" w:rsidRPr="004C6ED4" w:rsidRDefault="001B470C" w:rsidP="00A476B8">
            <w:pPr>
              <w:widowControl w:val="0"/>
              <w:jc w:val="right"/>
              <w:rPr>
                <w:sz w:val="20"/>
                <w:szCs w:val="20"/>
                <w:lang w:val="es-ES"/>
              </w:rPr>
            </w:pPr>
            <w:r w:rsidRPr="004C6ED4">
              <w:rPr>
                <w:sz w:val="20"/>
                <w:szCs w:val="20"/>
                <w:lang w:val="es-ES"/>
              </w:rPr>
              <w:t>11.043</w:t>
            </w:r>
          </w:p>
        </w:tc>
      </w:tr>
      <w:tr w:rsidR="001B470C" w:rsidRPr="004C6ED4" w14:paraId="79793697" w14:textId="77777777" w:rsidTr="00A476B8">
        <w:trPr>
          <w:trHeight w:val="242"/>
        </w:trPr>
        <w:tc>
          <w:tcPr>
            <w:tcW w:w="1120" w:type="pct"/>
            <w:vMerge/>
            <w:tcBorders>
              <w:bottom w:val="single" w:sz="4" w:space="0" w:color="auto"/>
            </w:tcBorders>
            <w:shd w:val="clear" w:color="auto" w:fill="auto"/>
            <w:tcMar>
              <w:left w:w="57" w:type="dxa"/>
              <w:right w:w="57" w:type="dxa"/>
            </w:tcMar>
          </w:tcPr>
          <w:p w14:paraId="4B778688" w14:textId="77777777" w:rsidR="001B470C" w:rsidRPr="004C6ED4" w:rsidRDefault="001B470C" w:rsidP="00A476B8">
            <w:pPr>
              <w:widowControl w:val="0"/>
              <w:rPr>
                <w:sz w:val="21"/>
                <w:szCs w:val="21"/>
                <w:lang w:val="es-ES"/>
              </w:rPr>
            </w:pPr>
          </w:p>
        </w:tc>
        <w:tc>
          <w:tcPr>
            <w:tcW w:w="704" w:type="pct"/>
            <w:tcBorders>
              <w:bottom w:val="single" w:sz="4" w:space="0" w:color="auto"/>
            </w:tcBorders>
            <w:shd w:val="clear" w:color="auto" w:fill="auto"/>
            <w:tcMar>
              <w:left w:w="57" w:type="dxa"/>
              <w:right w:w="57" w:type="dxa"/>
            </w:tcMar>
            <w:vAlign w:val="center"/>
          </w:tcPr>
          <w:p w14:paraId="4370E4F9" w14:textId="77777777" w:rsidR="001B470C" w:rsidRPr="004C6ED4" w:rsidRDefault="001B470C" w:rsidP="00A476B8">
            <w:pPr>
              <w:widowControl w:val="0"/>
              <w:rPr>
                <w:sz w:val="21"/>
                <w:szCs w:val="21"/>
                <w:lang w:val="es-ES"/>
              </w:rPr>
            </w:pPr>
            <w:r w:rsidRPr="004C6ED4">
              <w:rPr>
                <w:sz w:val="21"/>
                <w:szCs w:val="21"/>
                <w:lang w:val="es-ES"/>
              </w:rPr>
              <w:t>Toneladas PAO</w:t>
            </w:r>
          </w:p>
        </w:tc>
        <w:tc>
          <w:tcPr>
            <w:tcW w:w="628" w:type="pct"/>
            <w:shd w:val="clear" w:color="auto" w:fill="auto"/>
            <w:tcMar>
              <w:left w:w="57" w:type="dxa"/>
              <w:right w:w="173" w:type="dxa"/>
            </w:tcMar>
          </w:tcPr>
          <w:p w14:paraId="5D0D0EEE" w14:textId="77777777" w:rsidR="001B470C" w:rsidRPr="004C6ED4" w:rsidRDefault="001B470C" w:rsidP="00A476B8">
            <w:pPr>
              <w:widowControl w:val="0"/>
              <w:jc w:val="right"/>
              <w:rPr>
                <w:sz w:val="21"/>
                <w:szCs w:val="21"/>
                <w:lang w:val="es-ES"/>
              </w:rPr>
            </w:pPr>
            <w:r w:rsidRPr="004C6ED4">
              <w:rPr>
                <w:sz w:val="21"/>
                <w:szCs w:val="21"/>
                <w:lang w:val="es-ES"/>
              </w:rPr>
              <w:t>n/a</w:t>
            </w:r>
          </w:p>
        </w:tc>
        <w:tc>
          <w:tcPr>
            <w:tcW w:w="626" w:type="pct"/>
            <w:shd w:val="clear" w:color="auto" w:fill="auto"/>
            <w:tcMar>
              <w:left w:w="57" w:type="dxa"/>
              <w:right w:w="173" w:type="dxa"/>
            </w:tcMar>
          </w:tcPr>
          <w:p w14:paraId="59029E92" w14:textId="77777777" w:rsidR="001B470C" w:rsidRPr="004C6ED4" w:rsidRDefault="001B470C" w:rsidP="00A476B8">
            <w:pPr>
              <w:widowControl w:val="0"/>
              <w:jc w:val="right"/>
              <w:rPr>
                <w:sz w:val="21"/>
                <w:szCs w:val="21"/>
                <w:lang w:val="es-ES"/>
              </w:rPr>
            </w:pPr>
            <w:r w:rsidRPr="004C6ED4">
              <w:rPr>
                <w:sz w:val="21"/>
                <w:szCs w:val="21"/>
                <w:lang w:val="es-ES"/>
              </w:rPr>
              <w:t>n/a</w:t>
            </w:r>
          </w:p>
        </w:tc>
        <w:tc>
          <w:tcPr>
            <w:tcW w:w="577" w:type="pct"/>
            <w:shd w:val="clear" w:color="auto" w:fill="auto"/>
            <w:tcMar>
              <w:left w:w="57" w:type="dxa"/>
              <w:right w:w="173" w:type="dxa"/>
            </w:tcMar>
          </w:tcPr>
          <w:p w14:paraId="548A2646" w14:textId="77777777" w:rsidR="001B470C" w:rsidRPr="004C6ED4" w:rsidRDefault="001B470C" w:rsidP="00A476B8">
            <w:pPr>
              <w:widowControl w:val="0"/>
              <w:jc w:val="right"/>
              <w:rPr>
                <w:sz w:val="21"/>
                <w:szCs w:val="21"/>
                <w:lang w:val="es-ES"/>
              </w:rPr>
            </w:pPr>
            <w:r w:rsidRPr="004C6ED4">
              <w:rPr>
                <w:sz w:val="21"/>
                <w:szCs w:val="21"/>
                <w:lang w:val="es-ES"/>
              </w:rPr>
              <w:t>254</w:t>
            </w:r>
          </w:p>
        </w:tc>
        <w:tc>
          <w:tcPr>
            <w:tcW w:w="675" w:type="pct"/>
            <w:shd w:val="clear" w:color="auto" w:fill="auto"/>
          </w:tcPr>
          <w:p w14:paraId="52EB2019" w14:textId="77777777" w:rsidR="001B470C" w:rsidRPr="004C6ED4" w:rsidRDefault="001B470C" w:rsidP="00A476B8">
            <w:pPr>
              <w:widowControl w:val="0"/>
              <w:jc w:val="right"/>
              <w:rPr>
                <w:sz w:val="21"/>
                <w:szCs w:val="21"/>
                <w:lang w:val="es-ES"/>
              </w:rPr>
            </w:pPr>
            <w:r w:rsidRPr="004C6ED4">
              <w:rPr>
                <w:sz w:val="21"/>
                <w:szCs w:val="21"/>
                <w:lang w:val="es-ES"/>
              </w:rPr>
              <w:t>n/a</w:t>
            </w:r>
          </w:p>
        </w:tc>
        <w:tc>
          <w:tcPr>
            <w:tcW w:w="670" w:type="pct"/>
            <w:shd w:val="clear" w:color="auto" w:fill="auto"/>
          </w:tcPr>
          <w:p w14:paraId="213B42AA" w14:textId="77777777" w:rsidR="001B470C" w:rsidRPr="004C6ED4" w:rsidRDefault="001B470C" w:rsidP="00A476B8">
            <w:pPr>
              <w:widowControl w:val="0"/>
              <w:jc w:val="right"/>
              <w:rPr>
                <w:sz w:val="21"/>
                <w:szCs w:val="21"/>
                <w:lang w:val="es-ES"/>
              </w:rPr>
            </w:pPr>
            <w:r w:rsidRPr="004C6ED4">
              <w:rPr>
                <w:sz w:val="21"/>
                <w:szCs w:val="21"/>
                <w:lang w:val="es-ES"/>
              </w:rPr>
              <w:t>635</w:t>
            </w:r>
          </w:p>
        </w:tc>
      </w:tr>
    </w:tbl>
    <w:p w14:paraId="3A303FF5" w14:textId="77777777" w:rsidR="001B470C" w:rsidRPr="004C6ED4" w:rsidRDefault="001B470C" w:rsidP="001B470C">
      <w:pPr>
        <w:rPr>
          <w:sz w:val="18"/>
          <w:szCs w:val="19"/>
          <w:lang w:val="es-ES"/>
        </w:rPr>
      </w:pPr>
      <w:r w:rsidRPr="004C6ED4">
        <w:rPr>
          <w:sz w:val="18"/>
          <w:szCs w:val="19"/>
          <w:lang w:val="es-ES"/>
        </w:rPr>
        <w:t xml:space="preserve">* 2014-2020: Según el informe de ejecución del programa de país. </w:t>
      </w:r>
    </w:p>
    <w:p w14:paraId="681272A4" w14:textId="77777777" w:rsidR="001B470C" w:rsidRPr="004C6ED4" w:rsidRDefault="001B470C" w:rsidP="001B470C">
      <w:pPr>
        <w:rPr>
          <w:sz w:val="18"/>
          <w:szCs w:val="19"/>
          <w:lang w:val="es-ES"/>
        </w:rPr>
      </w:pPr>
      <w:r w:rsidRPr="004C6ED4">
        <w:rPr>
          <w:sz w:val="18"/>
          <w:szCs w:val="19"/>
          <w:lang w:val="es-ES"/>
        </w:rPr>
        <w:t>** Según el Acuerdo firmado en la 67ª reunión para la etapa I hasta 2015 y el Acuerdo firmado en la 86ª reunión para la etapa II entre 2016 y 2019.</w:t>
      </w:r>
    </w:p>
    <w:p w14:paraId="26C4F936" w14:textId="77777777" w:rsidR="001B470C" w:rsidRPr="004C6ED4" w:rsidRDefault="001B470C" w:rsidP="001B470C">
      <w:pPr>
        <w:rPr>
          <w:szCs w:val="19"/>
          <w:lang w:val="es-ES"/>
        </w:rPr>
      </w:pPr>
    </w:p>
    <w:p w14:paraId="6D995B37" w14:textId="77777777" w:rsidR="001B470C" w:rsidRPr="004C6ED4" w:rsidRDefault="001B470C" w:rsidP="001B470C">
      <w:pPr>
        <w:numPr>
          <w:ilvl w:val="0"/>
          <w:numId w:val="12"/>
        </w:numPr>
        <w:spacing w:after="240"/>
        <w:outlineLvl w:val="0"/>
        <w:rPr>
          <w:lang w:val="es-ES"/>
        </w:rPr>
      </w:pPr>
      <w:r w:rsidRPr="004C6ED4">
        <w:rPr>
          <w:lang w:val="es-ES"/>
        </w:rPr>
        <w:t xml:space="preserve">Desde 2016, la mayor demanda de productos a base de espuma de poliestireno extruido para aislamiento hizo subir el consumo de HCFC. Las reducciones del consumo logradas desde 2017 han sido producto de la reconversión de fabricantes de espumas de poliestireno extruido, de la estricta aplicación de cuotas de producción de HCFC, de la cuota de ventas nacionales asignada a cada productor y de las cuotas de consumo asignadas a fabricantes que utilizan más de 100 t de HCFC. </w:t>
      </w:r>
    </w:p>
    <w:p w14:paraId="2F4D3B93" w14:textId="77777777" w:rsidR="001B470C" w:rsidRPr="004C6ED4" w:rsidRDefault="001B470C" w:rsidP="001B470C">
      <w:pPr>
        <w:spacing w:after="240"/>
        <w:outlineLvl w:val="0"/>
        <w:rPr>
          <w:lang w:val="es-ES"/>
        </w:rPr>
      </w:pPr>
      <w:r w:rsidRPr="004C6ED4">
        <w:rPr>
          <w:u w:val="single"/>
          <w:lang w:val="es-ES"/>
        </w:rPr>
        <w:t>Estado de progreso</w:t>
      </w:r>
    </w:p>
    <w:p w14:paraId="40F35423" w14:textId="2D203BD7" w:rsidR="001B470C" w:rsidRPr="004C6ED4" w:rsidRDefault="001B470C" w:rsidP="001B470C">
      <w:pPr>
        <w:numPr>
          <w:ilvl w:val="0"/>
          <w:numId w:val="12"/>
        </w:numPr>
        <w:spacing w:after="240"/>
        <w:outlineLvl w:val="0"/>
        <w:rPr>
          <w:lang w:val="es-ES"/>
        </w:rPr>
      </w:pPr>
      <w:r w:rsidRPr="004C6ED4">
        <w:rPr>
          <w:lang w:val="es-ES"/>
        </w:rPr>
        <w:t xml:space="preserve">Para lograr un consumo en 2020 de 1.362,50 toneladas PAO, el sector de espumas de poliestireno extruido de China eliminó 535,50 toneladas PAO de las 1.897,50 toneladas PAO de HCFC consumidas en 2019. La Secretaría observa que se eliminaron 247,06 toneladas PAO mediante la reconversión </w:t>
      </w:r>
      <w:r w:rsidRPr="004C6ED4">
        <w:rPr>
          <w:lang w:val="es-ES"/>
        </w:rPr>
        <w:lastRenderedPageBreak/>
        <w:t>de</w:t>
      </w:r>
      <w:r w:rsidR="000B3CA6">
        <w:rPr>
          <w:lang w:val="es-ES"/>
        </w:rPr>
        <w:t> </w:t>
      </w:r>
      <w:r w:rsidRPr="004C6ED4">
        <w:rPr>
          <w:lang w:val="es-ES"/>
        </w:rPr>
        <w:t>10</w:t>
      </w:r>
      <w:r w:rsidR="00315FD4">
        <w:rPr>
          <w:lang w:val="es-ES"/>
        </w:rPr>
        <w:t> </w:t>
      </w:r>
      <w:r w:rsidRPr="004C6ED4">
        <w:rPr>
          <w:lang w:val="es-ES"/>
        </w:rPr>
        <w:t>empresas. La ONUDI explicó que las reducciones restantes para alcanzar el objetivo de 2020 se lograron mediante la aplicación de medidas de políticas, entre ellas las cuotas de producción, importación y exportación de HCFC, cuotas para grandes consumidores, el registro de empresas, y la supervisión y monitorización de estas empresas por parte de los expertos y oficinas locales de ecología y medio ambiente. Además de las actividades en curso, durante los próximos tramos el Gobierno de China aumentará el apoyo técnico, la capacitación y la supervisión para fortalecer la capacidad técnica del sector para asegurar una mayor y conservación de alternativas con bajo potencial de calentamiento atmosférico.</w:t>
      </w:r>
    </w:p>
    <w:p w14:paraId="51EFA578" w14:textId="77777777" w:rsidR="001B470C" w:rsidRPr="004C6ED4" w:rsidRDefault="001B470C" w:rsidP="001B470C">
      <w:pPr>
        <w:numPr>
          <w:ilvl w:val="0"/>
          <w:numId w:val="12"/>
        </w:numPr>
        <w:spacing w:after="240"/>
        <w:outlineLvl w:val="0"/>
        <w:rPr>
          <w:lang w:val="es-ES"/>
        </w:rPr>
      </w:pPr>
      <w:r w:rsidRPr="004C6ED4">
        <w:rPr>
          <w:lang w:val="es-ES"/>
        </w:rPr>
        <w:t>La ONUDI indicó que los principales desafíos identificados en la adopción de tecnología que utiliza CO</w:t>
      </w:r>
      <w:r w:rsidRPr="004C6ED4">
        <w:rPr>
          <w:vertAlign w:val="subscript"/>
          <w:lang w:val="es-ES"/>
        </w:rPr>
        <w:t>2</w:t>
      </w:r>
      <w:r w:rsidRPr="004C6ED4">
        <w:rPr>
          <w:lang w:val="es-ES"/>
        </w:rPr>
        <w:t xml:space="preserve"> en el sector de espumas de poliestireno extruido en China son los requisitos de seguridad al utilizar etanol, y una ligera reducción del rendimiento del aislamiento térmico. Estas cuestiones se han abordado mediante la adaptación de la seguridad de las plantas, incluyendo sistemas de ventilación forzada dentro de las fábricas, sistemas de extinción de incendios, sistemas antielectricidad estática, sistemas de detección y control de concentraciones de gases combustibles, sistemas automáticos de apagado, sistemas de emergencia de generación eléctrica y retroadaptación a prueba de explosiones del equipo de espumación. Las empresas también ofrecen capacitación periódica en materia de seguridad para mejorar la concienciación de los trabajadores sobre la seguridad de la producción. El problema del rendimiento ligeramente menor se está abordando mediante la investigación sobre la optimización de la tecnología que utiliza CO</w:t>
      </w:r>
      <w:r w:rsidRPr="004C6ED4">
        <w:rPr>
          <w:vertAlign w:val="subscript"/>
          <w:lang w:val="es-ES"/>
        </w:rPr>
        <w:t>2</w:t>
      </w:r>
      <w:r w:rsidRPr="004C6ED4">
        <w:rPr>
          <w:lang w:val="es-ES"/>
        </w:rPr>
        <w:t xml:space="preserve"> y la mejora de los procesos de producción. También se están actualizando las normas técnicas de los productos de espumas de poliestireno extruido para apoyar la adopción de la tecnología.</w:t>
      </w:r>
    </w:p>
    <w:p w14:paraId="71ABD5DE" w14:textId="77777777" w:rsidR="001B470C" w:rsidRPr="004C6ED4" w:rsidRDefault="001B470C" w:rsidP="001B470C">
      <w:pPr>
        <w:numPr>
          <w:ilvl w:val="0"/>
          <w:numId w:val="12"/>
        </w:numPr>
        <w:spacing w:after="240"/>
        <w:outlineLvl w:val="0"/>
        <w:rPr>
          <w:lang w:val="es-ES"/>
        </w:rPr>
      </w:pPr>
      <w:r w:rsidRPr="004C6ED4">
        <w:rPr>
          <w:lang w:val="es-ES"/>
        </w:rPr>
        <w:t>Teniendo en cuenta que las empresas verificadas habían estimado grandes costos adicionales de explotación debido a la necesidad de utilizar resina nueva en lugar de reciclada,</w:t>
      </w:r>
      <w:r w:rsidRPr="004C6ED4">
        <w:rPr>
          <w:rStyle w:val="FootnoteReference"/>
          <w:lang w:val="es-ES"/>
        </w:rPr>
        <w:footnoteReference w:id="15"/>
      </w:r>
      <w:r w:rsidRPr="004C6ED4">
        <w:rPr>
          <w:lang w:val="es-ES"/>
        </w:rPr>
        <w:t xml:space="preserve"> la Secretaría preguntó si esto representaría un riesgo de regresar a los HCFC, dado que las empresas tendrían que pagar la mayor parte de los costos adicionales de explotación (el proyecto pagaría solo alrededor de 1,00 $EUA/kg durante un año) y, dado que todavía existían empresas sin reconvertir que podrían estar compitiendo con un costo de producción inferior. La ONUDI explicó que estos costos adicionales de explotación se estimaron sobre la base del costo de los HCFC antes de la reconversión; sin embargo, con la aplicación de cuotas a lo largo de los años y la reducción de la oferta de mercado, el precio de los HCFC y, consecuentemente, el costo de los productos que utilizan HCFC han aumentado. Además, los productos de espumas con tecnología que utiliza CO</w:t>
      </w:r>
      <w:r w:rsidRPr="004C6ED4">
        <w:rPr>
          <w:vertAlign w:val="subscript"/>
          <w:lang w:val="es-ES"/>
        </w:rPr>
        <w:t>2</w:t>
      </w:r>
      <w:r w:rsidRPr="004C6ED4">
        <w:rPr>
          <w:lang w:val="es-ES"/>
        </w:rPr>
        <w:t xml:space="preserve"> presentan ventajas en determinadas propiedades, tales como la resistencia a la compresión. </w:t>
      </w:r>
    </w:p>
    <w:p w14:paraId="6838875A" w14:textId="77777777" w:rsidR="001B470C" w:rsidRPr="004C6ED4" w:rsidRDefault="001B470C" w:rsidP="001B470C">
      <w:pPr>
        <w:numPr>
          <w:ilvl w:val="0"/>
          <w:numId w:val="12"/>
        </w:numPr>
        <w:spacing w:after="240"/>
        <w:outlineLvl w:val="0"/>
        <w:rPr>
          <w:lang w:val="es-ES"/>
        </w:rPr>
      </w:pPr>
      <w:r w:rsidRPr="004C6ED4">
        <w:rPr>
          <w:lang w:val="es-ES"/>
        </w:rPr>
        <w:t>En la actualidad, un gran número de empresas está planeando la eliminación de los HCFC, pero muchas de ellas, especialmente las pequeñas y medianas empresas, no tienen suficiente capacidad tecnológica para utilizar tecnología que utiliza CO</w:t>
      </w:r>
      <w:r w:rsidRPr="004C6ED4">
        <w:rPr>
          <w:vertAlign w:val="subscript"/>
          <w:lang w:val="es-ES"/>
        </w:rPr>
        <w:t>2</w:t>
      </w:r>
      <w:r w:rsidRPr="004C6ED4">
        <w:rPr>
          <w:lang w:val="es-ES"/>
        </w:rPr>
        <w:t xml:space="preserve">. Durante los próximos tramos, el Gobierno de China seguirá aplicando actividades de asistencia técnica para facilitar la reconversión a alternativas con bajo potencial de calentamiento atmosférico de un gran número de pequeñas y medianas empresas. Esto incluirá la capacitación sobre fórmulas técnicas, equipos, tecnologías de puesta en marcha </w:t>
      </w:r>
      <w:r w:rsidRPr="004C6ED4">
        <w:rPr>
          <w:i/>
          <w:iCs/>
          <w:lang w:val="es-ES"/>
        </w:rPr>
        <w:t>in situ</w:t>
      </w:r>
      <w:r w:rsidRPr="004C6ED4">
        <w:rPr>
          <w:lang w:val="es-ES"/>
        </w:rPr>
        <w:t>, pruebas de productos y seguridad.</w:t>
      </w:r>
    </w:p>
    <w:p w14:paraId="5BAD8280" w14:textId="77777777" w:rsidR="001B470C" w:rsidRPr="004C6ED4" w:rsidRDefault="001B470C" w:rsidP="001B470C">
      <w:pPr>
        <w:widowControl w:val="0"/>
        <w:rPr>
          <w:u w:val="single"/>
          <w:lang w:val="es-ES"/>
        </w:rPr>
      </w:pPr>
      <w:r w:rsidRPr="004C6ED4">
        <w:rPr>
          <w:u w:val="single"/>
          <w:lang w:val="es-ES"/>
        </w:rPr>
        <w:t>Oficina de gestión de proyectos (OGP)</w:t>
      </w:r>
    </w:p>
    <w:p w14:paraId="2A745D8A" w14:textId="77777777" w:rsidR="001B470C" w:rsidRPr="004C6ED4" w:rsidRDefault="001B470C" w:rsidP="001B470C">
      <w:pPr>
        <w:widowControl w:val="0"/>
        <w:rPr>
          <w:lang w:val="es-ES"/>
        </w:rPr>
      </w:pPr>
    </w:p>
    <w:p w14:paraId="4D354655" w14:textId="77777777" w:rsidR="001B470C" w:rsidRPr="004C6ED4" w:rsidRDefault="001B470C" w:rsidP="001B470C">
      <w:pPr>
        <w:widowControl w:val="0"/>
        <w:numPr>
          <w:ilvl w:val="0"/>
          <w:numId w:val="12"/>
        </w:numPr>
        <w:spacing w:after="240"/>
        <w:outlineLvl w:val="0"/>
        <w:rPr>
          <w:lang w:val="es-ES"/>
        </w:rPr>
      </w:pPr>
      <w:r w:rsidRPr="004C6ED4">
        <w:rPr>
          <w:lang w:val="es-ES"/>
        </w:rPr>
        <w:t>De conformidad con la decisión 81/46 b), el PNUD, en su calidad de organismo principal global para la etapa II del PGEH, presentó un informe acumulativo de los gastos de la OGP. El Cuadro 5 muestra, a partir de dicho informe, los gastos relacionados con la OGP correspondientes a la etapa II para plan sectorial de espumas de poliestireno extruido ejecutado por la ONUDI.</w:t>
      </w:r>
    </w:p>
    <w:p w14:paraId="0FD8047F" w14:textId="77777777" w:rsidR="001B470C" w:rsidRPr="004C6ED4" w:rsidRDefault="001B470C" w:rsidP="000B3CA6">
      <w:pPr>
        <w:keepNext/>
        <w:keepLines/>
        <w:widowControl w:val="0"/>
        <w:outlineLvl w:val="0"/>
        <w:rPr>
          <w:b/>
          <w:lang w:val="es-ES"/>
        </w:rPr>
      </w:pPr>
      <w:r w:rsidRPr="004C6ED4">
        <w:rPr>
          <w:b/>
          <w:lang w:val="es-ES"/>
        </w:rPr>
        <w:lastRenderedPageBreak/>
        <w:t>Cuadro 5. Gastos acumulativos de la OGP de la etapa II del plan sectorial de espumas de poliestireno extruido entre 2017 y 2020</w:t>
      </w:r>
    </w:p>
    <w:tbl>
      <w:tblPr>
        <w:tblStyle w:val="TableGrid10"/>
        <w:tblW w:w="5000" w:type="pct"/>
        <w:tblLook w:val="04A0" w:firstRow="1" w:lastRow="0" w:firstColumn="1" w:lastColumn="0" w:noHBand="0" w:noVBand="1"/>
      </w:tblPr>
      <w:tblGrid>
        <w:gridCol w:w="1839"/>
        <w:gridCol w:w="6236"/>
        <w:gridCol w:w="1275"/>
      </w:tblGrid>
      <w:tr w:rsidR="001B470C" w:rsidRPr="004C6ED4" w14:paraId="1C397E6A" w14:textId="77777777" w:rsidTr="00A476B8">
        <w:trPr>
          <w:tblHeader/>
        </w:trPr>
        <w:tc>
          <w:tcPr>
            <w:tcW w:w="983" w:type="pct"/>
            <w:vAlign w:val="center"/>
          </w:tcPr>
          <w:p w14:paraId="6D3138E7" w14:textId="77777777" w:rsidR="001B470C" w:rsidRPr="004C6ED4" w:rsidRDefault="001B470C" w:rsidP="00A476B8">
            <w:pPr>
              <w:widowControl w:val="0"/>
              <w:jc w:val="center"/>
              <w:rPr>
                <w:b/>
                <w:sz w:val="20"/>
                <w:lang w:val="es-ES"/>
              </w:rPr>
            </w:pPr>
            <w:r w:rsidRPr="004C6ED4">
              <w:rPr>
                <w:b/>
                <w:sz w:val="20"/>
                <w:lang w:val="es-ES"/>
              </w:rPr>
              <w:t xml:space="preserve">Elemento </w:t>
            </w:r>
          </w:p>
        </w:tc>
        <w:tc>
          <w:tcPr>
            <w:tcW w:w="3335" w:type="pct"/>
            <w:vAlign w:val="center"/>
          </w:tcPr>
          <w:p w14:paraId="1460DBAC" w14:textId="77777777" w:rsidR="001B470C" w:rsidRPr="004C6ED4" w:rsidRDefault="001B470C" w:rsidP="00A476B8">
            <w:pPr>
              <w:widowControl w:val="0"/>
              <w:jc w:val="center"/>
              <w:rPr>
                <w:b/>
                <w:sz w:val="20"/>
                <w:lang w:val="es-ES"/>
              </w:rPr>
            </w:pPr>
            <w:r w:rsidRPr="004C6ED4">
              <w:rPr>
                <w:b/>
                <w:sz w:val="20"/>
                <w:lang w:val="es-ES"/>
              </w:rPr>
              <w:t>Descripción</w:t>
            </w:r>
          </w:p>
        </w:tc>
        <w:tc>
          <w:tcPr>
            <w:tcW w:w="682" w:type="pct"/>
            <w:vAlign w:val="center"/>
          </w:tcPr>
          <w:p w14:paraId="62D822BC" w14:textId="77777777" w:rsidR="001B470C" w:rsidRPr="004C6ED4" w:rsidRDefault="001B470C" w:rsidP="00A476B8">
            <w:pPr>
              <w:widowControl w:val="0"/>
              <w:jc w:val="center"/>
              <w:rPr>
                <w:b/>
                <w:sz w:val="20"/>
                <w:lang w:val="es-ES"/>
              </w:rPr>
            </w:pPr>
            <w:r w:rsidRPr="004C6ED4">
              <w:rPr>
                <w:b/>
                <w:sz w:val="20"/>
                <w:lang w:val="es-ES"/>
              </w:rPr>
              <w:t>Costo</w:t>
            </w:r>
          </w:p>
          <w:p w14:paraId="18B96A8E" w14:textId="77777777" w:rsidR="001B470C" w:rsidRPr="004C6ED4" w:rsidRDefault="001B470C" w:rsidP="00A476B8">
            <w:pPr>
              <w:widowControl w:val="0"/>
              <w:jc w:val="center"/>
              <w:rPr>
                <w:b/>
                <w:sz w:val="20"/>
                <w:lang w:val="es-ES"/>
              </w:rPr>
            </w:pPr>
            <w:r w:rsidRPr="004C6ED4">
              <w:rPr>
                <w:b/>
                <w:sz w:val="20"/>
                <w:lang w:val="es-ES"/>
              </w:rPr>
              <w:t>($EUA)</w:t>
            </w:r>
          </w:p>
        </w:tc>
      </w:tr>
      <w:tr w:rsidR="001B470C" w:rsidRPr="004C6ED4" w14:paraId="6DE3FD66" w14:textId="77777777" w:rsidTr="00A476B8">
        <w:tc>
          <w:tcPr>
            <w:tcW w:w="983" w:type="pct"/>
            <w:vMerge w:val="restart"/>
            <w:vAlign w:val="center"/>
          </w:tcPr>
          <w:p w14:paraId="64B35E28" w14:textId="77777777" w:rsidR="001B470C" w:rsidRPr="004C6ED4" w:rsidRDefault="001B470C" w:rsidP="00A476B8">
            <w:pPr>
              <w:widowControl w:val="0"/>
              <w:jc w:val="left"/>
              <w:rPr>
                <w:sz w:val="20"/>
                <w:lang w:val="es-ES"/>
              </w:rPr>
            </w:pPr>
            <w:r w:rsidRPr="004C6ED4">
              <w:rPr>
                <w:sz w:val="20"/>
                <w:lang w:val="es-ES"/>
              </w:rPr>
              <w:t>Costos específicos del sector</w:t>
            </w:r>
          </w:p>
        </w:tc>
        <w:tc>
          <w:tcPr>
            <w:tcW w:w="3335" w:type="pct"/>
          </w:tcPr>
          <w:p w14:paraId="50300078" w14:textId="77777777" w:rsidR="001B470C" w:rsidRPr="004C6ED4" w:rsidRDefault="001B470C" w:rsidP="00A476B8">
            <w:pPr>
              <w:widowControl w:val="0"/>
              <w:rPr>
                <w:sz w:val="20"/>
                <w:lang w:val="es-ES"/>
              </w:rPr>
            </w:pPr>
            <w:r w:rsidRPr="004C6ED4">
              <w:rPr>
                <w:sz w:val="20"/>
                <w:lang w:val="es-ES"/>
              </w:rPr>
              <w:t>Personal de proyecto</w:t>
            </w:r>
          </w:p>
        </w:tc>
        <w:tc>
          <w:tcPr>
            <w:tcW w:w="682" w:type="pct"/>
          </w:tcPr>
          <w:p w14:paraId="5C8ED090" w14:textId="77777777" w:rsidR="001B470C" w:rsidRPr="004C6ED4" w:rsidRDefault="001B470C" w:rsidP="00A476B8">
            <w:pPr>
              <w:widowControl w:val="0"/>
              <w:jc w:val="right"/>
              <w:rPr>
                <w:sz w:val="20"/>
                <w:lang w:val="es-ES"/>
              </w:rPr>
            </w:pPr>
            <w:r w:rsidRPr="004C6ED4">
              <w:rPr>
                <w:sz w:val="20"/>
                <w:lang w:val="es-ES"/>
              </w:rPr>
              <w:t>580.211</w:t>
            </w:r>
          </w:p>
        </w:tc>
      </w:tr>
      <w:tr w:rsidR="001B470C" w:rsidRPr="004C6ED4" w14:paraId="50D013D9" w14:textId="77777777" w:rsidTr="00A476B8">
        <w:tc>
          <w:tcPr>
            <w:tcW w:w="983" w:type="pct"/>
            <w:vMerge/>
          </w:tcPr>
          <w:p w14:paraId="5E7D3122" w14:textId="77777777" w:rsidR="001B470C" w:rsidRPr="004C6ED4" w:rsidRDefault="001B470C" w:rsidP="00A476B8">
            <w:pPr>
              <w:widowControl w:val="0"/>
              <w:jc w:val="left"/>
              <w:rPr>
                <w:sz w:val="20"/>
                <w:lang w:val="es-ES"/>
              </w:rPr>
            </w:pPr>
          </w:p>
        </w:tc>
        <w:tc>
          <w:tcPr>
            <w:tcW w:w="3335" w:type="pct"/>
            <w:tcBorders>
              <w:right w:val="single" w:sz="4" w:space="0" w:color="auto"/>
            </w:tcBorders>
          </w:tcPr>
          <w:p w14:paraId="03D2C198" w14:textId="77777777" w:rsidR="001B470C" w:rsidRPr="004C6ED4" w:rsidRDefault="001B470C" w:rsidP="00A476B8">
            <w:pPr>
              <w:widowControl w:val="0"/>
              <w:rPr>
                <w:sz w:val="20"/>
                <w:lang w:val="es-ES"/>
              </w:rPr>
            </w:pPr>
            <w:r w:rsidRPr="004C6ED4">
              <w:rPr>
                <w:sz w:val="20"/>
                <w:lang w:val="es-ES"/>
              </w:rPr>
              <w:t>Viajes nacionales</w:t>
            </w:r>
          </w:p>
        </w:tc>
        <w:tc>
          <w:tcPr>
            <w:tcW w:w="682" w:type="pct"/>
          </w:tcPr>
          <w:p w14:paraId="47598856" w14:textId="77777777" w:rsidR="001B470C" w:rsidRPr="004C6ED4" w:rsidRDefault="001B470C" w:rsidP="00A476B8">
            <w:pPr>
              <w:widowControl w:val="0"/>
              <w:jc w:val="right"/>
              <w:rPr>
                <w:sz w:val="20"/>
                <w:lang w:val="es-ES"/>
              </w:rPr>
            </w:pPr>
            <w:r w:rsidRPr="004C6ED4">
              <w:rPr>
                <w:sz w:val="20"/>
                <w:lang w:val="es-ES"/>
              </w:rPr>
              <w:t>95.004</w:t>
            </w:r>
          </w:p>
        </w:tc>
      </w:tr>
      <w:tr w:rsidR="001B470C" w:rsidRPr="004C6ED4" w14:paraId="09CC8920" w14:textId="77777777" w:rsidTr="00A476B8">
        <w:tc>
          <w:tcPr>
            <w:tcW w:w="983" w:type="pct"/>
            <w:vMerge/>
          </w:tcPr>
          <w:p w14:paraId="5996460B" w14:textId="77777777" w:rsidR="001B470C" w:rsidRPr="004C6ED4" w:rsidRDefault="001B470C" w:rsidP="00A476B8">
            <w:pPr>
              <w:widowControl w:val="0"/>
              <w:jc w:val="left"/>
              <w:rPr>
                <w:sz w:val="20"/>
                <w:lang w:val="es-ES"/>
              </w:rPr>
            </w:pPr>
          </w:p>
        </w:tc>
        <w:tc>
          <w:tcPr>
            <w:tcW w:w="3335" w:type="pct"/>
          </w:tcPr>
          <w:p w14:paraId="750A0882" w14:textId="77777777" w:rsidR="001B470C" w:rsidRPr="004C6ED4" w:rsidRDefault="001B470C" w:rsidP="00A476B8">
            <w:pPr>
              <w:widowControl w:val="0"/>
              <w:rPr>
                <w:sz w:val="20"/>
                <w:lang w:val="es-ES"/>
              </w:rPr>
            </w:pPr>
            <w:r w:rsidRPr="004C6ED4">
              <w:rPr>
                <w:sz w:val="20"/>
                <w:lang w:val="es-ES"/>
              </w:rPr>
              <w:t>Viajes internacionales</w:t>
            </w:r>
          </w:p>
        </w:tc>
        <w:tc>
          <w:tcPr>
            <w:tcW w:w="682" w:type="pct"/>
          </w:tcPr>
          <w:p w14:paraId="1CF54E60" w14:textId="77777777" w:rsidR="001B470C" w:rsidRPr="004C6ED4" w:rsidRDefault="001B470C" w:rsidP="00A476B8">
            <w:pPr>
              <w:widowControl w:val="0"/>
              <w:jc w:val="right"/>
              <w:rPr>
                <w:sz w:val="20"/>
                <w:lang w:val="es-ES"/>
              </w:rPr>
            </w:pPr>
            <w:r w:rsidRPr="004C6ED4">
              <w:rPr>
                <w:sz w:val="20"/>
                <w:lang w:val="es-ES"/>
              </w:rPr>
              <w:t>3.821</w:t>
            </w:r>
          </w:p>
        </w:tc>
      </w:tr>
      <w:tr w:rsidR="001B470C" w:rsidRPr="004C6ED4" w14:paraId="795407DE" w14:textId="77777777" w:rsidTr="00A476B8">
        <w:tc>
          <w:tcPr>
            <w:tcW w:w="983" w:type="pct"/>
            <w:vMerge/>
          </w:tcPr>
          <w:p w14:paraId="06B558B6" w14:textId="77777777" w:rsidR="001B470C" w:rsidRPr="004C6ED4" w:rsidRDefault="001B470C" w:rsidP="00A476B8">
            <w:pPr>
              <w:widowControl w:val="0"/>
              <w:rPr>
                <w:sz w:val="20"/>
                <w:lang w:val="es-ES"/>
              </w:rPr>
            </w:pPr>
          </w:p>
        </w:tc>
        <w:tc>
          <w:tcPr>
            <w:tcW w:w="3335" w:type="pct"/>
          </w:tcPr>
          <w:p w14:paraId="7618E78D" w14:textId="77777777" w:rsidR="001B470C" w:rsidRPr="004C6ED4" w:rsidRDefault="001B470C" w:rsidP="00A476B8">
            <w:pPr>
              <w:widowControl w:val="0"/>
              <w:rPr>
                <w:sz w:val="20"/>
                <w:lang w:val="es-ES"/>
              </w:rPr>
            </w:pPr>
            <w:r w:rsidRPr="004C6ED4">
              <w:rPr>
                <w:sz w:val="20"/>
                <w:lang w:val="es-ES"/>
              </w:rPr>
              <w:t>Reuniones nacionales</w:t>
            </w:r>
          </w:p>
        </w:tc>
        <w:tc>
          <w:tcPr>
            <w:tcW w:w="682" w:type="pct"/>
          </w:tcPr>
          <w:p w14:paraId="3477F739" w14:textId="77777777" w:rsidR="001B470C" w:rsidRPr="004C6ED4" w:rsidRDefault="001B470C" w:rsidP="00A476B8">
            <w:pPr>
              <w:widowControl w:val="0"/>
              <w:jc w:val="right"/>
              <w:rPr>
                <w:sz w:val="20"/>
                <w:lang w:val="es-ES"/>
              </w:rPr>
            </w:pPr>
            <w:r w:rsidRPr="004C6ED4">
              <w:rPr>
                <w:sz w:val="20"/>
                <w:lang w:val="es-ES"/>
              </w:rPr>
              <w:t>44.876</w:t>
            </w:r>
          </w:p>
        </w:tc>
      </w:tr>
      <w:tr w:rsidR="001B470C" w:rsidRPr="004C6ED4" w14:paraId="0C365F2D" w14:textId="77777777" w:rsidTr="00A476B8">
        <w:tc>
          <w:tcPr>
            <w:tcW w:w="983" w:type="pct"/>
            <w:vMerge/>
          </w:tcPr>
          <w:p w14:paraId="27BEB866" w14:textId="77777777" w:rsidR="001B470C" w:rsidRPr="004C6ED4" w:rsidRDefault="001B470C" w:rsidP="00A476B8">
            <w:pPr>
              <w:widowControl w:val="0"/>
              <w:rPr>
                <w:sz w:val="20"/>
                <w:lang w:val="es-ES"/>
              </w:rPr>
            </w:pPr>
          </w:p>
        </w:tc>
        <w:tc>
          <w:tcPr>
            <w:tcW w:w="3335" w:type="pct"/>
          </w:tcPr>
          <w:p w14:paraId="5AB4F87F" w14:textId="77777777" w:rsidR="001B470C" w:rsidRPr="004C6ED4" w:rsidRDefault="001B470C" w:rsidP="00A476B8">
            <w:pPr>
              <w:widowControl w:val="0"/>
              <w:rPr>
                <w:sz w:val="20"/>
                <w:lang w:val="es-ES"/>
              </w:rPr>
            </w:pPr>
            <w:r w:rsidRPr="004C6ED4">
              <w:rPr>
                <w:sz w:val="20"/>
                <w:lang w:val="es-ES"/>
              </w:rPr>
              <w:t>Reuniones internacionales</w:t>
            </w:r>
          </w:p>
        </w:tc>
        <w:tc>
          <w:tcPr>
            <w:tcW w:w="682" w:type="pct"/>
          </w:tcPr>
          <w:p w14:paraId="6BADF900" w14:textId="77777777" w:rsidR="001B470C" w:rsidRPr="004C6ED4" w:rsidRDefault="001B470C" w:rsidP="00A476B8">
            <w:pPr>
              <w:widowControl w:val="0"/>
              <w:jc w:val="right"/>
              <w:rPr>
                <w:sz w:val="20"/>
                <w:lang w:val="es-ES"/>
              </w:rPr>
            </w:pPr>
            <w:r w:rsidRPr="004C6ED4">
              <w:rPr>
                <w:sz w:val="20"/>
                <w:lang w:val="es-ES"/>
              </w:rPr>
              <w:t>0</w:t>
            </w:r>
          </w:p>
        </w:tc>
      </w:tr>
      <w:tr w:rsidR="001B470C" w:rsidRPr="004C6ED4" w14:paraId="0906E3F3" w14:textId="77777777" w:rsidTr="00A476B8">
        <w:tc>
          <w:tcPr>
            <w:tcW w:w="983" w:type="pct"/>
            <w:vMerge/>
          </w:tcPr>
          <w:p w14:paraId="1CEE03A9" w14:textId="77777777" w:rsidR="001B470C" w:rsidRPr="004C6ED4" w:rsidRDefault="001B470C" w:rsidP="00A476B8">
            <w:pPr>
              <w:widowControl w:val="0"/>
              <w:rPr>
                <w:sz w:val="20"/>
                <w:lang w:val="es-ES"/>
              </w:rPr>
            </w:pPr>
          </w:p>
        </w:tc>
        <w:tc>
          <w:tcPr>
            <w:tcW w:w="3335" w:type="pct"/>
          </w:tcPr>
          <w:p w14:paraId="720F3AB7" w14:textId="77777777" w:rsidR="001B470C" w:rsidRPr="004C6ED4" w:rsidRDefault="001B470C" w:rsidP="00A476B8">
            <w:pPr>
              <w:widowControl w:val="0"/>
              <w:rPr>
                <w:sz w:val="20"/>
                <w:lang w:val="es-ES"/>
              </w:rPr>
            </w:pPr>
            <w:r w:rsidRPr="004C6ED4">
              <w:rPr>
                <w:sz w:val="20"/>
                <w:lang w:val="es-ES"/>
              </w:rPr>
              <w:t>Servicios de asesoramiento</w:t>
            </w:r>
          </w:p>
        </w:tc>
        <w:tc>
          <w:tcPr>
            <w:tcW w:w="682" w:type="pct"/>
          </w:tcPr>
          <w:p w14:paraId="4D4C73E5" w14:textId="77777777" w:rsidR="001B470C" w:rsidRPr="004C6ED4" w:rsidRDefault="001B470C" w:rsidP="00A476B8">
            <w:pPr>
              <w:widowControl w:val="0"/>
              <w:jc w:val="right"/>
              <w:rPr>
                <w:sz w:val="20"/>
                <w:lang w:val="es-ES"/>
              </w:rPr>
            </w:pPr>
            <w:r w:rsidRPr="004C6ED4">
              <w:rPr>
                <w:sz w:val="20"/>
                <w:lang w:val="es-ES"/>
              </w:rPr>
              <w:t>65.215</w:t>
            </w:r>
          </w:p>
        </w:tc>
      </w:tr>
      <w:tr w:rsidR="001B470C" w:rsidRPr="004C6ED4" w14:paraId="60F34FA2" w14:textId="77777777" w:rsidTr="00A476B8">
        <w:tc>
          <w:tcPr>
            <w:tcW w:w="4318" w:type="pct"/>
            <w:gridSpan w:val="2"/>
          </w:tcPr>
          <w:p w14:paraId="686386E4" w14:textId="77777777" w:rsidR="001B470C" w:rsidRPr="004C6ED4" w:rsidRDefault="001B470C" w:rsidP="00A476B8">
            <w:pPr>
              <w:widowControl w:val="0"/>
              <w:jc w:val="left"/>
              <w:rPr>
                <w:b/>
                <w:sz w:val="20"/>
                <w:lang w:val="es-ES"/>
              </w:rPr>
            </w:pPr>
            <w:r w:rsidRPr="004C6ED4">
              <w:rPr>
                <w:b/>
                <w:sz w:val="20"/>
                <w:lang w:val="es-ES"/>
              </w:rPr>
              <w:t>Subtotal para costes sectoriales</w:t>
            </w:r>
          </w:p>
        </w:tc>
        <w:tc>
          <w:tcPr>
            <w:tcW w:w="682" w:type="pct"/>
          </w:tcPr>
          <w:p w14:paraId="4D3AB9B6" w14:textId="77777777" w:rsidR="001B470C" w:rsidRPr="004C6ED4" w:rsidRDefault="001B470C" w:rsidP="00A476B8">
            <w:pPr>
              <w:widowControl w:val="0"/>
              <w:jc w:val="right"/>
              <w:rPr>
                <w:b/>
                <w:sz w:val="20"/>
                <w:lang w:val="es-ES"/>
              </w:rPr>
            </w:pPr>
            <w:r w:rsidRPr="004C6ED4">
              <w:rPr>
                <w:b/>
                <w:sz w:val="20"/>
                <w:lang w:val="es-ES"/>
              </w:rPr>
              <w:t>789.127</w:t>
            </w:r>
          </w:p>
        </w:tc>
      </w:tr>
      <w:tr w:rsidR="001B470C" w:rsidRPr="004C6ED4" w14:paraId="68B54242" w14:textId="77777777" w:rsidTr="00A476B8">
        <w:tc>
          <w:tcPr>
            <w:tcW w:w="983" w:type="pct"/>
            <w:vAlign w:val="center"/>
          </w:tcPr>
          <w:p w14:paraId="7142F5DB" w14:textId="77777777" w:rsidR="001B470C" w:rsidRPr="004C6ED4" w:rsidRDefault="001B470C" w:rsidP="00A476B8">
            <w:pPr>
              <w:widowControl w:val="0"/>
              <w:jc w:val="left"/>
              <w:rPr>
                <w:b/>
                <w:sz w:val="20"/>
                <w:lang w:val="es-ES"/>
              </w:rPr>
            </w:pPr>
            <w:r w:rsidRPr="004C6ED4">
              <w:rPr>
                <w:sz w:val="20"/>
                <w:lang w:val="es-ES"/>
              </w:rPr>
              <w:t>Costos de explotación</w:t>
            </w:r>
          </w:p>
        </w:tc>
        <w:tc>
          <w:tcPr>
            <w:tcW w:w="3335" w:type="pct"/>
          </w:tcPr>
          <w:p w14:paraId="30DEC400" w14:textId="77777777" w:rsidR="001B470C" w:rsidRPr="004C6ED4" w:rsidRDefault="001B470C" w:rsidP="00A476B8">
            <w:pPr>
              <w:widowControl w:val="0"/>
              <w:rPr>
                <w:b/>
                <w:sz w:val="20"/>
                <w:lang w:val="es-ES"/>
              </w:rPr>
            </w:pPr>
            <w:r w:rsidRPr="004C6ED4">
              <w:rPr>
                <w:sz w:val="20"/>
                <w:lang w:val="es-ES"/>
              </w:rPr>
              <w:t>Gastos comunes (personal administrativo, equipos informáticos, internet, impresión de materiales, funcionamiento y mantenimiento de oficina)</w:t>
            </w:r>
          </w:p>
        </w:tc>
        <w:tc>
          <w:tcPr>
            <w:tcW w:w="682" w:type="pct"/>
          </w:tcPr>
          <w:p w14:paraId="6D120E23" w14:textId="77777777" w:rsidR="001B470C" w:rsidRPr="004C6ED4" w:rsidRDefault="001B470C" w:rsidP="00A476B8">
            <w:pPr>
              <w:widowControl w:val="0"/>
              <w:jc w:val="right"/>
              <w:rPr>
                <w:sz w:val="20"/>
                <w:lang w:val="es-ES"/>
              </w:rPr>
            </w:pPr>
            <w:r w:rsidRPr="004C6ED4">
              <w:rPr>
                <w:sz w:val="20"/>
                <w:lang w:val="es-ES"/>
              </w:rPr>
              <w:t>837.021</w:t>
            </w:r>
          </w:p>
        </w:tc>
      </w:tr>
      <w:tr w:rsidR="001B470C" w:rsidRPr="004C6ED4" w14:paraId="35134D7C" w14:textId="77777777" w:rsidTr="00A476B8">
        <w:tc>
          <w:tcPr>
            <w:tcW w:w="4318" w:type="pct"/>
            <w:gridSpan w:val="2"/>
          </w:tcPr>
          <w:p w14:paraId="0CBBCD66" w14:textId="77777777" w:rsidR="001B470C" w:rsidRPr="004C6ED4" w:rsidRDefault="001B470C" w:rsidP="00A476B8">
            <w:pPr>
              <w:widowControl w:val="0"/>
              <w:rPr>
                <w:sz w:val="20"/>
                <w:lang w:val="es-ES"/>
              </w:rPr>
            </w:pPr>
            <w:r w:rsidRPr="004C6ED4">
              <w:rPr>
                <w:b/>
                <w:sz w:val="20"/>
                <w:lang w:val="es-ES"/>
              </w:rPr>
              <w:t>Desembolso total *</w:t>
            </w:r>
          </w:p>
        </w:tc>
        <w:tc>
          <w:tcPr>
            <w:tcW w:w="682" w:type="pct"/>
          </w:tcPr>
          <w:p w14:paraId="1BC3795B" w14:textId="77777777" w:rsidR="001B470C" w:rsidRPr="004C6ED4" w:rsidRDefault="001B470C" w:rsidP="00A476B8">
            <w:pPr>
              <w:widowControl w:val="0"/>
              <w:jc w:val="right"/>
              <w:rPr>
                <w:b/>
                <w:sz w:val="20"/>
                <w:lang w:val="es-ES"/>
              </w:rPr>
            </w:pPr>
            <w:r w:rsidRPr="004C6ED4">
              <w:rPr>
                <w:b/>
                <w:sz w:val="20"/>
                <w:lang w:val="es-ES"/>
              </w:rPr>
              <w:t>1.626.148</w:t>
            </w:r>
          </w:p>
        </w:tc>
      </w:tr>
    </w:tbl>
    <w:p w14:paraId="40905514" w14:textId="77777777" w:rsidR="001B470C" w:rsidRPr="004C6ED4" w:rsidRDefault="001B470C" w:rsidP="001B470C">
      <w:pPr>
        <w:widowControl w:val="0"/>
        <w:spacing w:before="20"/>
        <w:rPr>
          <w:sz w:val="18"/>
          <w:szCs w:val="18"/>
          <w:lang w:val="es-ES"/>
        </w:rPr>
      </w:pPr>
      <w:r w:rsidRPr="004C6ED4">
        <w:rPr>
          <w:sz w:val="18"/>
          <w:szCs w:val="18"/>
          <w:lang w:val="es-ES"/>
        </w:rPr>
        <w:t>* El cuadro no incluye gastos extras (operativos y en especie) del Gobierno de China.</w:t>
      </w:r>
    </w:p>
    <w:p w14:paraId="7C1CC198" w14:textId="77777777" w:rsidR="001B470C" w:rsidRPr="004C6ED4" w:rsidRDefault="001B470C" w:rsidP="001B470C">
      <w:pPr>
        <w:rPr>
          <w:lang w:val="es-ES"/>
        </w:rPr>
      </w:pPr>
    </w:p>
    <w:p w14:paraId="763BE28B" w14:textId="77777777" w:rsidR="001B470C" w:rsidRPr="004C6ED4" w:rsidRDefault="001B470C" w:rsidP="001B470C">
      <w:pPr>
        <w:keepNext/>
        <w:keepLines/>
        <w:rPr>
          <w:lang w:val="es-ES"/>
        </w:rPr>
      </w:pPr>
      <w:r w:rsidRPr="004C6ED4">
        <w:rPr>
          <w:u w:val="single"/>
          <w:lang w:val="es-ES"/>
        </w:rPr>
        <w:t>Conclusión</w:t>
      </w:r>
      <w:r w:rsidRPr="004C6ED4">
        <w:rPr>
          <w:lang w:val="es-ES"/>
        </w:rPr>
        <w:t xml:space="preserve"> </w:t>
      </w:r>
    </w:p>
    <w:p w14:paraId="726EF849" w14:textId="77777777" w:rsidR="001B470C" w:rsidRPr="004C6ED4" w:rsidRDefault="001B470C" w:rsidP="001B470C">
      <w:pPr>
        <w:keepNext/>
        <w:keepLines/>
        <w:rPr>
          <w:u w:val="single"/>
          <w:lang w:val="es-ES"/>
        </w:rPr>
      </w:pPr>
    </w:p>
    <w:p w14:paraId="26380A39" w14:textId="77777777" w:rsidR="001B470C" w:rsidRPr="004C6ED4" w:rsidRDefault="001B470C" w:rsidP="001B470C">
      <w:pPr>
        <w:pStyle w:val="Heading1"/>
        <w:numPr>
          <w:ilvl w:val="0"/>
          <w:numId w:val="12"/>
        </w:numPr>
        <w:rPr>
          <w:lang w:val="es-ES"/>
        </w:rPr>
      </w:pPr>
      <w:r w:rsidRPr="004C6ED4">
        <w:rPr>
          <w:lang w:val="es-ES"/>
        </w:rPr>
        <w:t>La Secretaría observa que el Gobierno de China sigue cumpliendo con el Protocolo de Montreal y con su Acuerdo con el Comité Ejecutivo en cuanto al plan sectorial de espumas de poliestireno extruido, incluido el objetivo de reducción acordado para 2020. Se ha logrado un progreso importante en la ejecución de los tres primeros tramos de la etapa II, incluyendo la terminación de la reconversión de 10 empresas con la eliminación de 4.296,80 t (247,06 toneladas PAO) de HCFC y actividades de asistencia técnica de apoyo. En consonancia con el apartado 5 c) del Acuerdo, la presentación incluyó la verificación de la reconversión de siete líneas de fabricación de cuatro empresas de espumas de poliestireno extruido reconvertidas a tecnologías que utilizan CO</w:t>
      </w:r>
      <w:r w:rsidRPr="004C6ED4">
        <w:rPr>
          <w:vertAlign w:val="subscript"/>
          <w:lang w:val="es-ES"/>
        </w:rPr>
        <w:t>2</w:t>
      </w:r>
      <w:r w:rsidRPr="004C6ED4">
        <w:rPr>
          <w:lang w:val="es-ES"/>
        </w:rPr>
        <w:t>, confirmando la eliminación de 1.649 t (93,40 toneladas PAO) de HCFC. El nivel de desembolso a las empresas beneficiarias corresponde a más del 97,5 por ciento de los fondos aprobados en el tercer tramo. Con fondos del cuarto tramo, el Gobierno de China comenzará la reconversión de 11 empresas adicionales y continuará las actividades de políticas y asistencia técnica para facilitar la reconversión a alternativas con bajo potencial de calentamiento atmosférico, incluyendo, entre otras cosas, la capacitación en fórmulas técnicas, equipos, pruebas de productos y seguridad para un gran número de pequeñas y medianas empresas que no tienen una capacidad tecnológica suficiente para utilizar tecnología que utiliza CO</w:t>
      </w:r>
      <w:r w:rsidRPr="004C6ED4">
        <w:rPr>
          <w:vertAlign w:val="subscript"/>
          <w:lang w:val="es-ES"/>
        </w:rPr>
        <w:t>2</w:t>
      </w:r>
      <w:r w:rsidRPr="004C6ED4">
        <w:rPr>
          <w:lang w:val="es-ES"/>
        </w:rPr>
        <w:t xml:space="preserve">. </w:t>
      </w:r>
    </w:p>
    <w:p w14:paraId="4EECF05E" w14:textId="77777777" w:rsidR="001B470C" w:rsidRPr="004C6ED4" w:rsidRDefault="001B470C" w:rsidP="001B470C">
      <w:pPr>
        <w:keepNext/>
        <w:keepLines/>
        <w:rPr>
          <w:b/>
          <w:lang w:val="es-ES"/>
        </w:rPr>
      </w:pPr>
      <w:r w:rsidRPr="004C6ED4">
        <w:rPr>
          <w:b/>
          <w:lang w:val="es-ES"/>
        </w:rPr>
        <w:t>RECOMENDACIÓN</w:t>
      </w:r>
    </w:p>
    <w:p w14:paraId="72CE20CF" w14:textId="77777777" w:rsidR="001B470C" w:rsidRPr="004C6ED4" w:rsidRDefault="001B470C" w:rsidP="001B470C">
      <w:pPr>
        <w:keepNext/>
        <w:keepLines/>
        <w:rPr>
          <w:lang w:val="es-ES"/>
        </w:rPr>
      </w:pPr>
    </w:p>
    <w:p w14:paraId="68CD9D28" w14:textId="77777777" w:rsidR="001B470C" w:rsidRPr="004C6ED4" w:rsidRDefault="001B470C" w:rsidP="001B470C">
      <w:pPr>
        <w:keepNext/>
        <w:keepLines/>
        <w:numPr>
          <w:ilvl w:val="0"/>
          <w:numId w:val="12"/>
        </w:numPr>
        <w:spacing w:after="240"/>
        <w:outlineLvl w:val="0"/>
        <w:rPr>
          <w:lang w:val="es-ES"/>
        </w:rPr>
      </w:pPr>
      <w:r w:rsidRPr="004C6ED4">
        <w:rPr>
          <w:lang w:val="es-ES"/>
        </w:rPr>
        <w:t xml:space="preserve">El Comité Ejecutivo puede estimar oportuno: </w:t>
      </w:r>
    </w:p>
    <w:p w14:paraId="33130064" w14:textId="77777777" w:rsidR="001B470C" w:rsidRPr="004C6ED4" w:rsidRDefault="001B470C" w:rsidP="001B470C">
      <w:pPr>
        <w:pStyle w:val="Heading2"/>
        <w:numPr>
          <w:ilvl w:val="1"/>
          <w:numId w:val="12"/>
        </w:numPr>
        <w:rPr>
          <w:lang w:val="es-ES"/>
        </w:rPr>
      </w:pPr>
      <w:r w:rsidRPr="004C6ED4">
        <w:rPr>
          <w:lang w:val="es-ES"/>
        </w:rPr>
        <w:t xml:space="preserve">Tomar nota del informe sobre la marcha de las actividades relativo a la ejecución del tercer tramo del plan sectorial de espumas de poliestireno extruido de la etapa II del plan de gestión de eliminación de los HCFC para China; y </w:t>
      </w:r>
    </w:p>
    <w:p w14:paraId="7B02D5A4" w14:textId="77777777" w:rsidR="001B470C" w:rsidRPr="004C6ED4" w:rsidRDefault="001B470C" w:rsidP="001B470C">
      <w:pPr>
        <w:pStyle w:val="Heading2"/>
        <w:numPr>
          <w:ilvl w:val="1"/>
          <w:numId w:val="12"/>
        </w:numPr>
        <w:rPr>
          <w:lang w:val="es-ES"/>
        </w:rPr>
      </w:pPr>
      <w:r w:rsidRPr="004C6ED4">
        <w:rPr>
          <w:lang w:val="es-ES"/>
        </w:rPr>
        <w:t>La aprobación del cuarto tramo del plan sectorial de espumas de poliestireno extruido de la etapa II del PGEH para China, y el plan de ejecución de tramo correspondiente para 2022, por un monto de 5.381.535 $EUA, que comprende 4.400.000 $EUA, más gastos de apoyo del organismo de 308.000 $EUA para la ONUDI, y 600.000 $EUA, más gastos de apoyo del organismo de 73.535 $EUA, para el Gobierno de Alemania.</w:t>
      </w:r>
    </w:p>
    <w:p w14:paraId="36CAE233" w14:textId="77777777" w:rsidR="001B470C" w:rsidRPr="004C6ED4" w:rsidRDefault="001B470C" w:rsidP="001B470C">
      <w:pPr>
        <w:jc w:val="left"/>
        <w:rPr>
          <w:sz w:val="18"/>
          <w:szCs w:val="18"/>
          <w:lang w:val="es-ES"/>
        </w:rPr>
      </w:pPr>
    </w:p>
    <w:p w14:paraId="20548E7A" w14:textId="77777777" w:rsidR="001B470C" w:rsidRPr="004C6ED4" w:rsidRDefault="001B470C" w:rsidP="001B470C">
      <w:pPr>
        <w:shd w:val="clear" w:color="auto" w:fill="FFFFFF" w:themeFill="background1"/>
        <w:tabs>
          <w:tab w:val="left" w:pos="7290"/>
        </w:tabs>
        <w:rPr>
          <w:sz w:val="18"/>
          <w:szCs w:val="18"/>
          <w:lang w:val="es-ES"/>
        </w:rPr>
      </w:pPr>
    </w:p>
    <w:p w14:paraId="66EAB0E4" w14:textId="77777777" w:rsidR="001B470C" w:rsidRPr="004C6ED4" w:rsidRDefault="001B470C" w:rsidP="001B470C">
      <w:pPr>
        <w:shd w:val="clear" w:color="auto" w:fill="FFFFFF" w:themeFill="background1"/>
        <w:tabs>
          <w:tab w:val="left" w:pos="7290"/>
        </w:tabs>
        <w:rPr>
          <w:sz w:val="18"/>
          <w:szCs w:val="18"/>
          <w:lang w:val="es-ES"/>
        </w:rPr>
      </w:pPr>
    </w:p>
    <w:p w14:paraId="5490FB1C" w14:textId="77777777" w:rsidR="001B470C" w:rsidRPr="004C6ED4" w:rsidRDefault="001B470C" w:rsidP="001B470C">
      <w:pPr>
        <w:shd w:val="clear" w:color="auto" w:fill="FFFFFF" w:themeFill="background1"/>
        <w:tabs>
          <w:tab w:val="left" w:pos="7290"/>
        </w:tabs>
        <w:rPr>
          <w:sz w:val="18"/>
          <w:szCs w:val="18"/>
          <w:lang w:val="es-ES"/>
        </w:rPr>
      </w:pPr>
    </w:p>
    <w:p w14:paraId="58FE4AAB" w14:textId="77777777" w:rsidR="001B470C" w:rsidRPr="004C6ED4" w:rsidRDefault="001B470C" w:rsidP="001B470C">
      <w:pPr>
        <w:shd w:val="clear" w:color="auto" w:fill="FFFFFF" w:themeFill="background1"/>
        <w:tabs>
          <w:tab w:val="left" w:pos="7290"/>
        </w:tabs>
        <w:rPr>
          <w:sz w:val="18"/>
          <w:szCs w:val="18"/>
          <w:lang w:val="es-ES"/>
        </w:rPr>
      </w:pPr>
    </w:p>
    <w:p w14:paraId="2E8378BC" w14:textId="77777777" w:rsidR="001B470C" w:rsidRPr="004C6ED4" w:rsidRDefault="001B470C" w:rsidP="001B470C">
      <w:pPr>
        <w:shd w:val="clear" w:color="auto" w:fill="FFFFFF" w:themeFill="background1"/>
        <w:tabs>
          <w:tab w:val="left" w:pos="7290"/>
        </w:tabs>
        <w:rPr>
          <w:sz w:val="18"/>
          <w:szCs w:val="18"/>
          <w:lang w:val="es-ES"/>
        </w:rPr>
      </w:pPr>
    </w:p>
    <w:p w14:paraId="04BB8C62" w14:textId="77777777" w:rsidR="001B470C" w:rsidRPr="004C6ED4" w:rsidRDefault="001B470C" w:rsidP="001B470C">
      <w:pPr>
        <w:shd w:val="clear" w:color="auto" w:fill="D9D9D9" w:themeFill="background1" w:themeFillShade="D9"/>
        <w:tabs>
          <w:tab w:val="left" w:pos="7290"/>
        </w:tabs>
        <w:rPr>
          <w:lang w:val="es-ES"/>
        </w:rPr>
        <w:sectPr w:rsidR="001B470C" w:rsidRPr="004C6ED4" w:rsidSect="00A476B8">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cols w:space="720"/>
          <w:docGrid w:linePitch="299"/>
        </w:sectPr>
      </w:pPr>
    </w:p>
    <w:p w14:paraId="2A05350A" w14:textId="77777777" w:rsidR="001B470C" w:rsidRPr="004C6ED4" w:rsidRDefault="001B470C" w:rsidP="001B470C">
      <w:pPr>
        <w:shd w:val="clear" w:color="auto" w:fill="FFFFFF" w:themeFill="background1"/>
        <w:spacing w:after="80"/>
        <w:jc w:val="center"/>
        <w:rPr>
          <w:b/>
          <w:lang w:val="es-ES"/>
        </w:rPr>
      </w:pPr>
      <w:r w:rsidRPr="004C6ED4">
        <w:rPr>
          <w:b/>
          <w:lang w:val="es-ES"/>
        </w:rPr>
        <w:lastRenderedPageBreak/>
        <w:t>HOJA DE EVALUACIÓN DE PROYECTO – PROYECTOS PLURIANUALES</w:t>
      </w:r>
    </w:p>
    <w:p w14:paraId="24D08545" w14:textId="77777777" w:rsidR="001B470C" w:rsidRPr="004C6ED4" w:rsidRDefault="001B470C" w:rsidP="001B470C">
      <w:pPr>
        <w:shd w:val="clear" w:color="auto" w:fill="FFFFFF" w:themeFill="background1"/>
        <w:spacing w:after="80"/>
        <w:jc w:val="center"/>
        <w:rPr>
          <w:lang w:val="es-ES"/>
        </w:rPr>
      </w:pPr>
    </w:p>
    <w:p w14:paraId="6E956A3A" w14:textId="77777777" w:rsidR="001B470C" w:rsidRPr="004C6ED4" w:rsidRDefault="001B470C" w:rsidP="001B470C">
      <w:pPr>
        <w:shd w:val="clear" w:color="auto" w:fill="FFFFFF" w:themeFill="background1"/>
        <w:spacing w:after="80"/>
        <w:jc w:val="center"/>
        <w:rPr>
          <w:lang w:val="es-ES"/>
        </w:rPr>
      </w:pPr>
      <w:r w:rsidRPr="004C6ED4">
        <w:rPr>
          <w:b/>
          <w:lang w:val="es-ES"/>
        </w:rPr>
        <w:t>China</w:t>
      </w:r>
    </w:p>
    <w:p w14:paraId="75191BD1" w14:textId="77777777" w:rsidR="001B470C" w:rsidRPr="004C6ED4" w:rsidRDefault="001B470C" w:rsidP="001B470C">
      <w:pPr>
        <w:shd w:val="clear" w:color="auto" w:fill="FFFFFF" w:themeFill="background1"/>
        <w:tabs>
          <w:tab w:val="left" w:pos="7290"/>
        </w:tabs>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2"/>
        <w:gridCol w:w="1494"/>
        <w:gridCol w:w="2251"/>
        <w:gridCol w:w="2193"/>
      </w:tblGrid>
      <w:tr w:rsidR="001B470C" w:rsidRPr="004C6ED4" w14:paraId="72720608" w14:textId="77777777" w:rsidTr="00A476B8">
        <w:trPr>
          <w:trHeight w:val="240"/>
        </w:trPr>
        <w:tc>
          <w:tcPr>
            <w:tcW w:w="4106" w:type="dxa"/>
            <w:shd w:val="clear" w:color="auto" w:fill="auto"/>
          </w:tcPr>
          <w:p w14:paraId="5F4D1EBB" w14:textId="77777777" w:rsidR="001B470C" w:rsidRPr="004C6ED4" w:rsidRDefault="001B470C" w:rsidP="00A476B8">
            <w:pPr>
              <w:shd w:val="clear" w:color="auto" w:fill="FFFFFF" w:themeFill="background1"/>
              <w:tabs>
                <w:tab w:val="left" w:pos="7290"/>
              </w:tabs>
              <w:jc w:val="left"/>
              <w:rPr>
                <w:b/>
                <w:sz w:val="20"/>
                <w:szCs w:val="20"/>
                <w:lang w:val="es-ES"/>
              </w:rPr>
            </w:pPr>
            <w:r w:rsidRPr="004C6ED4">
              <w:rPr>
                <w:b/>
                <w:sz w:val="20"/>
                <w:szCs w:val="20"/>
                <w:lang w:val="es-ES"/>
              </w:rPr>
              <w:t>I) TÍTULO DEL PROYECTO</w:t>
            </w:r>
          </w:p>
        </w:tc>
        <w:tc>
          <w:tcPr>
            <w:tcW w:w="1418" w:type="dxa"/>
            <w:shd w:val="clear" w:color="auto" w:fill="auto"/>
          </w:tcPr>
          <w:p w14:paraId="2CA0C4E0"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ORGANISMO</w:t>
            </w:r>
          </w:p>
        </w:tc>
        <w:tc>
          <w:tcPr>
            <w:tcW w:w="2268" w:type="dxa"/>
            <w:shd w:val="clear" w:color="auto" w:fill="auto"/>
          </w:tcPr>
          <w:p w14:paraId="2EAD9028"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REUNIÓN EN QUE SE APROBÓ</w:t>
            </w:r>
          </w:p>
        </w:tc>
        <w:tc>
          <w:tcPr>
            <w:tcW w:w="2208" w:type="dxa"/>
            <w:shd w:val="clear" w:color="auto" w:fill="auto"/>
          </w:tcPr>
          <w:p w14:paraId="53800CA5"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MEDIDA DE CONTROL</w:t>
            </w:r>
          </w:p>
        </w:tc>
      </w:tr>
      <w:tr w:rsidR="001B470C" w:rsidRPr="004C6ED4" w14:paraId="40CDC0A7" w14:textId="77777777" w:rsidTr="00A476B8">
        <w:trPr>
          <w:trHeight w:val="240"/>
        </w:trPr>
        <w:tc>
          <w:tcPr>
            <w:tcW w:w="4106" w:type="dxa"/>
            <w:shd w:val="clear" w:color="auto" w:fill="auto"/>
            <w:vAlign w:val="center"/>
          </w:tcPr>
          <w:p w14:paraId="1B5E56EC" w14:textId="77777777" w:rsidR="001B470C" w:rsidRPr="004C6ED4" w:rsidRDefault="001B470C" w:rsidP="00A476B8">
            <w:pPr>
              <w:shd w:val="clear" w:color="auto" w:fill="FFFFFF" w:themeFill="background1"/>
              <w:tabs>
                <w:tab w:val="left" w:pos="7290"/>
              </w:tabs>
              <w:jc w:val="left"/>
              <w:rPr>
                <w:sz w:val="20"/>
                <w:szCs w:val="20"/>
                <w:lang w:val="es-ES"/>
              </w:rPr>
            </w:pPr>
            <w:r w:rsidRPr="004C6ED4">
              <w:rPr>
                <w:sz w:val="20"/>
                <w:szCs w:val="20"/>
                <w:lang w:val="es-ES"/>
              </w:rPr>
              <w:t>Plan de eliminación de HCFC (etapa II) - Sector de espumas de poliuretano</w:t>
            </w:r>
          </w:p>
        </w:tc>
        <w:tc>
          <w:tcPr>
            <w:tcW w:w="1418" w:type="dxa"/>
            <w:shd w:val="clear" w:color="auto" w:fill="auto"/>
            <w:vAlign w:val="center"/>
          </w:tcPr>
          <w:p w14:paraId="0D395283"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Banco Mundial</w:t>
            </w:r>
          </w:p>
        </w:tc>
        <w:tc>
          <w:tcPr>
            <w:tcW w:w="2268" w:type="dxa"/>
            <w:shd w:val="clear" w:color="auto" w:fill="auto"/>
            <w:vAlign w:val="center"/>
          </w:tcPr>
          <w:p w14:paraId="6B1F1699"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77ª</w:t>
            </w:r>
          </w:p>
        </w:tc>
        <w:tc>
          <w:tcPr>
            <w:tcW w:w="2208" w:type="dxa"/>
            <w:shd w:val="clear" w:color="auto" w:fill="auto"/>
            <w:vAlign w:val="center"/>
          </w:tcPr>
          <w:p w14:paraId="22B2CF77"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100% en 2026</w:t>
            </w:r>
          </w:p>
        </w:tc>
      </w:tr>
    </w:tbl>
    <w:p w14:paraId="306497E4" w14:textId="77777777" w:rsidR="001B470C" w:rsidRPr="004C6ED4" w:rsidRDefault="001B470C" w:rsidP="001B470C">
      <w:pPr>
        <w:shd w:val="clear" w:color="auto" w:fill="FFFFFF" w:themeFill="background1"/>
        <w:tabs>
          <w:tab w:val="left" w:pos="7290"/>
        </w:tabs>
        <w:jc w:val="center"/>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1B470C" w:rsidRPr="004C6ED4" w14:paraId="260EE766" w14:textId="77777777" w:rsidTr="00A476B8">
        <w:trPr>
          <w:trHeight w:val="240"/>
        </w:trPr>
        <w:tc>
          <w:tcPr>
            <w:tcW w:w="5524" w:type="dxa"/>
            <w:shd w:val="clear" w:color="auto" w:fill="auto"/>
          </w:tcPr>
          <w:p w14:paraId="1E23DBC6"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II) DATOS MÁS RECIENTES CON ARREGLO AL ARTÍCULO 7 (Grupo I del Anexo C)</w:t>
            </w:r>
          </w:p>
        </w:tc>
        <w:tc>
          <w:tcPr>
            <w:tcW w:w="2268" w:type="dxa"/>
            <w:shd w:val="clear" w:color="auto" w:fill="auto"/>
          </w:tcPr>
          <w:p w14:paraId="60B2FB84"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Año: 2020</w:t>
            </w:r>
          </w:p>
        </w:tc>
        <w:tc>
          <w:tcPr>
            <w:tcW w:w="2208" w:type="dxa"/>
            <w:shd w:val="clear" w:color="auto" w:fill="auto"/>
          </w:tcPr>
          <w:p w14:paraId="4D67E6D2"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10.682,65 (toneladas PAO)</w:t>
            </w:r>
          </w:p>
        </w:tc>
      </w:tr>
    </w:tbl>
    <w:p w14:paraId="24CFF71E" w14:textId="77777777" w:rsidR="001B470C" w:rsidRPr="004C6ED4" w:rsidRDefault="001B470C" w:rsidP="001B470C">
      <w:pPr>
        <w:shd w:val="clear" w:color="auto" w:fill="FFFFFF" w:themeFill="background1"/>
        <w:tabs>
          <w:tab w:val="left" w:pos="7290"/>
        </w:tabs>
        <w:jc w:val="center"/>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381"/>
        <w:gridCol w:w="1559"/>
        <w:gridCol w:w="1559"/>
        <w:gridCol w:w="1358"/>
      </w:tblGrid>
      <w:tr w:rsidR="001B470C" w:rsidRPr="004C6ED4" w14:paraId="5E382B6E" w14:textId="77777777" w:rsidTr="00A476B8">
        <w:trPr>
          <w:trHeight w:val="240"/>
        </w:trPr>
        <w:tc>
          <w:tcPr>
            <w:tcW w:w="8642" w:type="dxa"/>
            <w:gridSpan w:val="6"/>
            <w:shd w:val="clear" w:color="auto" w:fill="FFFFFF" w:themeFill="background1"/>
          </w:tcPr>
          <w:p w14:paraId="5948032D"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III) DATOS SECTORIALES DEL PROGRAMA DE PAÍS MÁS RECIENTES (toneladas PAO)</w:t>
            </w:r>
          </w:p>
        </w:tc>
        <w:tc>
          <w:tcPr>
            <w:tcW w:w="1358" w:type="dxa"/>
            <w:shd w:val="clear" w:color="auto" w:fill="FFFFFF" w:themeFill="background1"/>
          </w:tcPr>
          <w:p w14:paraId="3AAEC7EA" w14:textId="77777777" w:rsidR="001B470C" w:rsidRPr="004C6ED4" w:rsidRDefault="001B470C" w:rsidP="00A476B8">
            <w:pPr>
              <w:shd w:val="clear" w:color="auto" w:fill="FFFFFF" w:themeFill="background1"/>
              <w:tabs>
                <w:tab w:val="left" w:pos="7290"/>
              </w:tabs>
              <w:jc w:val="right"/>
              <w:rPr>
                <w:b/>
                <w:sz w:val="20"/>
                <w:szCs w:val="20"/>
                <w:lang w:val="es-ES"/>
              </w:rPr>
            </w:pPr>
            <w:r w:rsidRPr="004C6ED4">
              <w:rPr>
                <w:b/>
                <w:sz w:val="20"/>
                <w:szCs w:val="20"/>
                <w:lang w:val="es-ES"/>
              </w:rPr>
              <w:t>Año: 2020</w:t>
            </w:r>
          </w:p>
        </w:tc>
      </w:tr>
      <w:tr w:rsidR="001B470C" w:rsidRPr="00CB0EE1" w14:paraId="5927AAE5" w14:textId="77777777" w:rsidTr="00A476B8">
        <w:trPr>
          <w:trHeight w:val="240"/>
        </w:trPr>
        <w:tc>
          <w:tcPr>
            <w:tcW w:w="1515" w:type="dxa"/>
            <w:shd w:val="clear" w:color="auto" w:fill="auto"/>
            <w:vAlign w:val="center"/>
          </w:tcPr>
          <w:p w14:paraId="2BE7097B"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Sustancia química</w:t>
            </w:r>
          </w:p>
        </w:tc>
        <w:tc>
          <w:tcPr>
            <w:tcW w:w="1378" w:type="dxa"/>
            <w:shd w:val="clear" w:color="auto" w:fill="auto"/>
            <w:vAlign w:val="center"/>
          </w:tcPr>
          <w:p w14:paraId="59638A73"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Aerosoles</w:t>
            </w:r>
          </w:p>
        </w:tc>
        <w:tc>
          <w:tcPr>
            <w:tcW w:w="1250" w:type="dxa"/>
            <w:shd w:val="clear" w:color="auto" w:fill="auto"/>
            <w:vAlign w:val="center"/>
          </w:tcPr>
          <w:p w14:paraId="5AC344A7"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Espumas</w:t>
            </w:r>
          </w:p>
        </w:tc>
        <w:tc>
          <w:tcPr>
            <w:tcW w:w="2940" w:type="dxa"/>
            <w:gridSpan w:val="2"/>
            <w:shd w:val="clear" w:color="auto" w:fill="auto"/>
            <w:vAlign w:val="center"/>
          </w:tcPr>
          <w:p w14:paraId="102DA392"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Refrigeración</w:t>
            </w:r>
          </w:p>
        </w:tc>
        <w:tc>
          <w:tcPr>
            <w:tcW w:w="1559" w:type="dxa"/>
            <w:shd w:val="clear" w:color="auto" w:fill="auto"/>
            <w:vAlign w:val="center"/>
          </w:tcPr>
          <w:p w14:paraId="41E8D6E7"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Disolventes</w:t>
            </w:r>
          </w:p>
        </w:tc>
        <w:tc>
          <w:tcPr>
            <w:tcW w:w="1358" w:type="dxa"/>
            <w:shd w:val="clear" w:color="auto" w:fill="auto"/>
            <w:vAlign w:val="center"/>
          </w:tcPr>
          <w:p w14:paraId="1C8944F8"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Consumo total de los sectores</w:t>
            </w:r>
          </w:p>
        </w:tc>
      </w:tr>
      <w:tr w:rsidR="001B470C" w:rsidRPr="004C6ED4" w14:paraId="1025478D" w14:textId="77777777" w:rsidTr="00A476B8">
        <w:trPr>
          <w:trHeight w:val="305"/>
        </w:trPr>
        <w:tc>
          <w:tcPr>
            <w:tcW w:w="4143" w:type="dxa"/>
            <w:gridSpan w:val="3"/>
            <w:shd w:val="clear" w:color="auto" w:fill="auto"/>
          </w:tcPr>
          <w:p w14:paraId="61D3F3FF" w14:textId="77777777" w:rsidR="001B470C" w:rsidRPr="004C6ED4" w:rsidRDefault="001B470C" w:rsidP="00A476B8">
            <w:pPr>
              <w:shd w:val="clear" w:color="auto" w:fill="FFFFFF" w:themeFill="background1"/>
              <w:tabs>
                <w:tab w:val="left" w:pos="7290"/>
              </w:tabs>
              <w:rPr>
                <w:sz w:val="20"/>
                <w:szCs w:val="20"/>
                <w:lang w:val="es-ES"/>
              </w:rPr>
            </w:pPr>
          </w:p>
        </w:tc>
        <w:tc>
          <w:tcPr>
            <w:tcW w:w="1381" w:type="dxa"/>
            <w:shd w:val="clear" w:color="auto" w:fill="auto"/>
            <w:vAlign w:val="center"/>
          </w:tcPr>
          <w:p w14:paraId="1B44718E"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Fabricación</w:t>
            </w:r>
          </w:p>
        </w:tc>
        <w:tc>
          <w:tcPr>
            <w:tcW w:w="1559" w:type="dxa"/>
            <w:shd w:val="clear" w:color="auto" w:fill="auto"/>
            <w:vAlign w:val="center"/>
          </w:tcPr>
          <w:p w14:paraId="2BC507FD"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Servicio y mantenimiento</w:t>
            </w:r>
          </w:p>
        </w:tc>
        <w:tc>
          <w:tcPr>
            <w:tcW w:w="2917" w:type="dxa"/>
            <w:gridSpan w:val="2"/>
            <w:shd w:val="clear" w:color="auto" w:fill="auto"/>
          </w:tcPr>
          <w:p w14:paraId="40D03F9D" w14:textId="77777777" w:rsidR="001B470C" w:rsidRPr="004C6ED4" w:rsidRDefault="001B470C" w:rsidP="00A476B8">
            <w:pPr>
              <w:shd w:val="clear" w:color="auto" w:fill="FFFFFF" w:themeFill="background1"/>
              <w:tabs>
                <w:tab w:val="left" w:pos="7290"/>
              </w:tabs>
              <w:rPr>
                <w:sz w:val="20"/>
                <w:szCs w:val="20"/>
                <w:lang w:val="es-ES"/>
              </w:rPr>
            </w:pPr>
          </w:p>
        </w:tc>
      </w:tr>
      <w:tr w:rsidR="001B470C" w:rsidRPr="004C6ED4" w14:paraId="7DBF3F5C" w14:textId="77777777" w:rsidTr="00A476B8">
        <w:trPr>
          <w:trHeight w:val="240"/>
        </w:trPr>
        <w:tc>
          <w:tcPr>
            <w:tcW w:w="1515" w:type="dxa"/>
            <w:shd w:val="clear" w:color="auto" w:fill="auto"/>
          </w:tcPr>
          <w:p w14:paraId="013693B7"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HCFC-22</w:t>
            </w:r>
          </w:p>
        </w:tc>
        <w:tc>
          <w:tcPr>
            <w:tcW w:w="1378" w:type="dxa"/>
            <w:shd w:val="clear" w:color="auto" w:fill="auto"/>
          </w:tcPr>
          <w:p w14:paraId="25CD7C65"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5729E8E9"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1.265,00</w:t>
            </w:r>
          </w:p>
        </w:tc>
        <w:tc>
          <w:tcPr>
            <w:tcW w:w="1381" w:type="dxa"/>
            <w:shd w:val="clear" w:color="auto" w:fill="auto"/>
          </w:tcPr>
          <w:p w14:paraId="7DD91D27"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3.135,00</w:t>
            </w:r>
          </w:p>
        </w:tc>
        <w:tc>
          <w:tcPr>
            <w:tcW w:w="1559" w:type="dxa"/>
            <w:shd w:val="clear" w:color="auto" w:fill="auto"/>
          </w:tcPr>
          <w:p w14:paraId="0D4055E9"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2.939,77</w:t>
            </w:r>
          </w:p>
        </w:tc>
        <w:tc>
          <w:tcPr>
            <w:tcW w:w="1559" w:type="dxa"/>
            <w:shd w:val="clear" w:color="auto" w:fill="auto"/>
          </w:tcPr>
          <w:p w14:paraId="782C7F1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58" w:type="dxa"/>
            <w:shd w:val="clear" w:color="auto" w:fill="auto"/>
          </w:tcPr>
          <w:p w14:paraId="5E1599EF"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7.339,77</w:t>
            </w:r>
          </w:p>
        </w:tc>
      </w:tr>
      <w:tr w:rsidR="001B470C" w:rsidRPr="004C6ED4" w14:paraId="2DD92775" w14:textId="77777777" w:rsidTr="00A476B8">
        <w:trPr>
          <w:trHeight w:val="240"/>
        </w:trPr>
        <w:tc>
          <w:tcPr>
            <w:tcW w:w="1515" w:type="dxa"/>
            <w:shd w:val="clear" w:color="auto" w:fill="auto"/>
          </w:tcPr>
          <w:p w14:paraId="2CEEAEF3"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HCFC-123</w:t>
            </w:r>
          </w:p>
        </w:tc>
        <w:tc>
          <w:tcPr>
            <w:tcW w:w="1378" w:type="dxa"/>
            <w:shd w:val="clear" w:color="auto" w:fill="auto"/>
          </w:tcPr>
          <w:p w14:paraId="5BBA63F0"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1898C8DA"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81" w:type="dxa"/>
            <w:shd w:val="clear" w:color="auto" w:fill="auto"/>
          </w:tcPr>
          <w:p w14:paraId="385E24CB"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10,20</w:t>
            </w:r>
          </w:p>
        </w:tc>
        <w:tc>
          <w:tcPr>
            <w:tcW w:w="1559" w:type="dxa"/>
            <w:shd w:val="clear" w:color="auto" w:fill="auto"/>
          </w:tcPr>
          <w:p w14:paraId="0EB6522C"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7,16</w:t>
            </w:r>
          </w:p>
        </w:tc>
        <w:tc>
          <w:tcPr>
            <w:tcW w:w="1559" w:type="dxa"/>
            <w:shd w:val="clear" w:color="auto" w:fill="auto"/>
          </w:tcPr>
          <w:p w14:paraId="037B0DF9"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58" w:type="dxa"/>
            <w:shd w:val="clear" w:color="auto" w:fill="auto"/>
          </w:tcPr>
          <w:p w14:paraId="22D3AE79"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17,36</w:t>
            </w:r>
          </w:p>
        </w:tc>
      </w:tr>
      <w:tr w:rsidR="001B470C" w:rsidRPr="004C6ED4" w14:paraId="2FE59887" w14:textId="77777777" w:rsidTr="00A476B8">
        <w:trPr>
          <w:trHeight w:val="240"/>
        </w:trPr>
        <w:tc>
          <w:tcPr>
            <w:tcW w:w="1515" w:type="dxa"/>
            <w:shd w:val="clear" w:color="auto" w:fill="auto"/>
          </w:tcPr>
          <w:p w14:paraId="7ECB82A0"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HCFC-124</w:t>
            </w:r>
          </w:p>
        </w:tc>
        <w:tc>
          <w:tcPr>
            <w:tcW w:w="1378" w:type="dxa"/>
            <w:shd w:val="clear" w:color="auto" w:fill="auto"/>
          </w:tcPr>
          <w:p w14:paraId="605F2D22"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3E5358A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81" w:type="dxa"/>
            <w:shd w:val="clear" w:color="auto" w:fill="auto"/>
          </w:tcPr>
          <w:p w14:paraId="1E7DD132"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559" w:type="dxa"/>
            <w:shd w:val="clear" w:color="auto" w:fill="auto"/>
          </w:tcPr>
          <w:p w14:paraId="5BCF37AA"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-0,51</w:t>
            </w:r>
          </w:p>
        </w:tc>
        <w:tc>
          <w:tcPr>
            <w:tcW w:w="1559" w:type="dxa"/>
            <w:shd w:val="clear" w:color="auto" w:fill="auto"/>
          </w:tcPr>
          <w:p w14:paraId="3797600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58" w:type="dxa"/>
            <w:shd w:val="clear" w:color="auto" w:fill="auto"/>
          </w:tcPr>
          <w:p w14:paraId="454CD71F"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-0,51</w:t>
            </w:r>
          </w:p>
        </w:tc>
      </w:tr>
      <w:tr w:rsidR="001B470C" w:rsidRPr="004C6ED4" w14:paraId="00E1C507" w14:textId="77777777" w:rsidTr="00A476B8">
        <w:trPr>
          <w:trHeight w:val="240"/>
        </w:trPr>
        <w:tc>
          <w:tcPr>
            <w:tcW w:w="1515" w:type="dxa"/>
            <w:shd w:val="clear" w:color="auto" w:fill="auto"/>
          </w:tcPr>
          <w:p w14:paraId="16194BD6"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HCFC-141b</w:t>
            </w:r>
          </w:p>
        </w:tc>
        <w:tc>
          <w:tcPr>
            <w:tcW w:w="1378" w:type="dxa"/>
            <w:shd w:val="clear" w:color="auto" w:fill="auto"/>
          </w:tcPr>
          <w:p w14:paraId="637F0D95"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1C38F9DA"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2.879,41</w:t>
            </w:r>
          </w:p>
        </w:tc>
        <w:tc>
          <w:tcPr>
            <w:tcW w:w="1381" w:type="dxa"/>
            <w:shd w:val="clear" w:color="auto" w:fill="auto"/>
          </w:tcPr>
          <w:p w14:paraId="50D5E92D"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559" w:type="dxa"/>
            <w:shd w:val="clear" w:color="auto" w:fill="auto"/>
          </w:tcPr>
          <w:p w14:paraId="395F3A0A" w14:textId="77777777" w:rsidR="001B470C" w:rsidRPr="004C6ED4" w:rsidRDefault="001B470C" w:rsidP="00A476B8">
            <w:pPr>
              <w:shd w:val="clear" w:color="auto" w:fill="FFFFFF" w:themeFill="background1"/>
              <w:tabs>
                <w:tab w:val="left" w:pos="1145"/>
                <w:tab w:val="left" w:pos="7290"/>
              </w:tabs>
              <w:jc w:val="right"/>
              <w:rPr>
                <w:sz w:val="20"/>
                <w:szCs w:val="20"/>
                <w:lang w:val="es-ES"/>
              </w:rPr>
            </w:pPr>
            <w:r w:rsidRPr="004C6ED4">
              <w:rPr>
                <w:sz w:val="20"/>
                <w:szCs w:val="20"/>
                <w:lang w:val="es-ES"/>
              </w:rPr>
              <w:t>0,00</w:t>
            </w:r>
          </w:p>
        </w:tc>
        <w:tc>
          <w:tcPr>
            <w:tcW w:w="1559" w:type="dxa"/>
            <w:shd w:val="clear" w:color="auto" w:fill="auto"/>
          </w:tcPr>
          <w:p w14:paraId="1542718B"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308,00</w:t>
            </w:r>
          </w:p>
        </w:tc>
        <w:tc>
          <w:tcPr>
            <w:tcW w:w="1358" w:type="dxa"/>
            <w:shd w:val="clear" w:color="auto" w:fill="auto"/>
          </w:tcPr>
          <w:p w14:paraId="310AA828"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3.187,41</w:t>
            </w:r>
          </w:p>
        </w:tc>
      </w:tr>
      <w:tr w:rsidR="001B470C" w:rsidRPr="004C6ED4" w14:paraId="07967875" w14:textId="77777777" w:rsidTr="00A476B8">
        <w:trPr>
          <w:trHeight w:val="240"/>
        </w:trPr>
        <w:tc>
          <w:tcPr>
            <w:tcW w:w="1515" w:type="dxa"/>
            <w:shd w:val="clear" w:color="auto" w:fill="auto"/>
          </w:tcPr>
          <w:p w14:paraId="70503D63"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HCFC-142b</w:t>
            </w:r>
          </w:p>
        </w:tc>
        <w:tc>
          <w:tcPr>
            <w:tcW w:w="1378" w:type="dxa"/>
            <w:shd w:val="clear" w:color="auto" w:fill="auto"/>
          </w:tcPr>
          <w:p w14:paraId="514FE05F"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005F86FD"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97,50</w:t>
            </w:r>
          </w:p>
        </w:tc>
        <w:tc>
          <w:tcPr>
            <w:tcW w:w="1381" w:type="dxa"/>
            <w:shd w:val="clear" w:color="auto" w:fill="auto"/>
          </w:tcPr>
          <w:p w14:paraId="6BCA4FA8"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4,23</w:t>
            </w:r>
          </w:p>
        </w:tc>
        <w:tc>
          <w:tcPr>
            <w:tcW w:w="1559" w:type="dxa"/>
            <w:shd w:val="clear" w:color="auto" w:fill="auto"/>
          </w:tcPr>
          <w:p w14:paraId="4B5EBF44"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37,98</w:t>
            </w:r>
          </w:p>
        </w:tc>
        <w:tc>
          <w:tcPr>
            <w:tcW w:w="1559" w:type="dxa"/>
            <w:shd w:val="clear" w:color="auto" w:fill="auto"/>
          </w:tcPr>
          <w:p w14:paraId="0CDC76D6"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358" w:type="dxa"/>
            <w:shd w:val="clear" w:color="auto" w:fill="auto"/>
          </w:tcPr>
          <w:p w14:paraId="00C7AF23"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139,71</w:t>
            </w:r>
          </w:p>
        </w:tc>
      </w:tr>
    </w:tbl>
    <w:p w14:paraId="3297D076" w14:textId="77777777" w:rsidR="001B470C" w:rsidRPr="004C6ED4" w:rsidRDefault="001B470C" w:rsidP="001B470C">
      <w:pPr>
        <w:shd w:val="clear" w:color="auto" w:fill="FFFFFF" w:themeFill="background1"/>
        <w:tabs>
          <w:tab w:val="left" w:pos="7290"/>
        </w:tabs>
        <w:jc w:val="center"/>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1276"/>
        <w:gridCol w:w="709"/>
        <w:gridCol w:w="3827"/>
        <w:gridCol w:w="1358"/>
      </w:tblGrid>
      <w:tr w:rsidR="001B470C" w:rsidRPr="00CB0EE1" w14:paraId="789B173B" w14:textId="77777777" w:rsidTr="00A476B8">
        <w:trPr>
          <w:trHeight w:val="240"/>
        </w:trPr>
        <w:tc>
          <w:tcPr>
            <w:tcW w:w="0" w:type="auto"/>
            <w:gridSpan w:val="5"/>
            <w:shd w:val="clear" w:color="auto" w:fill="auto"/>
          </w:tcPr>
          <w:p w14:paraId="05250770"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IV) DATOS SOBRE EL CONSUMO (toneladas PAO)</w:t>
            </w:r>
          </w:p>
        </w:tc>
      </w:tr>
      <w:tr w:rsidR="001B470C" w:rsidRPr="004C6ED4" w14:paraId="43986084" w14:textId="77777777" w:rsidTr="00A476B8">
        <w:trPr>
          <w:trHeight w:val="240"/>
        </w:trPr>
        <w:tc>
          <w:tcPr>
            <w:tcW w:w="2830" w:type="dxa"/>
            <w:shd w:val="clear" w:color="auto" w:fill="auto"/>
          </w:tcPr>
          <w:p w14:paraId="70D73C30"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Nivel básico en 2009 - 2010:</w:t>
            </w:r>
          </w:p>
        </w:tc>
        <w:tc>
          <w:tcPr>
            <w:tcW w:w="1276" w:type="dxa"/>
            <w:shd w:val="clear" w:color="auto" w:fill="auto"/>
          </w:tcPr>
          <w:p w14:paraId="0C2CE883"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19.269,00</w:t>
            </w:r>
          </w:p>
        </w:tc>
        <w:tc>
          <w:tcPr>
            <w:tcW w:w="4536" w:type="dxa"/>
            <w:gridSpan w:val="2"/>
            <w:shd w:val="clear" w:color="auto" w:fill="auto"/>
          </w:tcPr>
          <w:p w14:paraId="31E0B2CC"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Punto de partida para las reducciones acumuladas sostenidas:</w:t>
            </w:r>
          </w:p>
        </w:tc>
        <w:tc>
          <w:tcPr>
            <w:tcW w:w="1358" w:type="dxa"/>
            <w:shd w:val="clear" w:color="auto" w:fill="auto"/>
          </w:tcPr>
          <w:p w14:paraId="14380159"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18.865,44</w:t>
            </w:r>
          </w:p>
        </w:tc>
      </w:tr>
      <w:tr w:rsidR="001B470C" w:rsidRPr="00CB0EE1" w14:paraId="7CBA5995" w14:textId="77777777" w:rsidTr="00A476B8">
        <w:trPr>
          <w:trHeight w:val="240"/>
        </w:trPr>
        <w:tc>
          <w:tcPr>
            <w:tcW w:w="0" w:type="auto"/>
            <w:gridSpan w:val="5"/>
            <w:shd w:val="clear" w:color="auto" w:fill="auto"/>
          </w:tcPr>
          <w:p w14:paraId="47BB6FBC"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CONSUMO ADMISIBLE PARA LA FINANCIACIÓN (toneladas PAO)</w:t>
            </w:r>
          </w:p>
        </w:tc>
      </w:tr>
      <w:tr w:rsidR="001B470C" w:rsidRPr="004C6ED4" w14:paraId="5A85BFD8" w14:textId="77777777" w:rsidTr="00A476B8">
        <w:trPr>
          <w:trHeight w:val="240"/>
        </w:trPr>
        <w:tc>
          <w:tcPr>
            <w:tcW w:w="2830" w:type="dxa"/>
            <w:shd w:val="clear" w:color="auto" w:fill="auto"/>
          </w:tcPr>
          <w:p w14:paraId="140BA49D"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Ya aprobado:</w:t>
            </w:r>
          </w:p>
        </w:tc>
        <w:tc>
          <w:tcPr>
            <w:tcW w:w="1985" w:type="dxa"/>
            <w:gridSpan w:val="2"/>
            <w:shd w:val="clear" w:color="auto" w:fill="auto"/>
          </w:tcPr>
          <w:p w14:paraId="1DB6DBB3"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12.161,02</w:t>
            </w:r>
          </w:p>
        </w:tc>
        <w:tc>
          <w:tcPr>
            <w:tcW w:w="3827" w:type="dxa"/>
            <w:shd w:val="clear" w:color="auto" w:fill="auto"/>
          </w:tcPr>
          <w:p w14:paraId="0B173281"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Restante:</w:t>
            </w:r>
          </w:p>
        </w:tc>
        <w:tc>
          <w:tcPr>
            <w:tcW w:w="1358" w:type="dxa"/>
            <w:shd w:val="clear" w:color="auto" w:fill="auto"/>
          </w:tcPr>
          <w:p w14:paraId="13F9357D"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6.704,42</w:t>
            </w:r>
          </w:p>
        </w:tc>
      </w:tr>
    </w:tbl>
    <w:p w14:paraId="581DAD97" w14:textId="77777777" w:rsidR="001B470C" w:rsidRPr="004C6ED4" w:rsidRDefault="001B470C" w:rsidP="001B470C">
      <w:pPr>
        <w:shd w:val="clear" w:color="auto" w:fill="FFFFFF" w:themeFill="background1"/>
        <w:tabs>
          <w:tab w:val="left" w:pos="7290"/>
        </w:tabs>
        <w:jc w:val="center"/>
        <w:rPr>
          <w:sz w:val="20"/>
          <w:szCs w:val="20"/>
          <w:lang w:val="es-ES"/>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413"/>
        <w:gridCol w:w="2693"/>
        <w:gridCol w:w="1473"/>
        <w:gridCol w:w="1474"/>
        <w:gridCol w:w="1474"/>
        <w:gridCol w:w="1474"/>
      </w:tblGrid>
      <w:tr w:rsidR="001B470C" w:rsidRPr="004C6ED4" w14:paraId="48B988A6" w14:textId="77777777" w:rsidTr="00A476B8">
        <w:trPr>
          <w:trHeight w:val="158"/>
        </w:trPr>
        <w:tc>
          <w:tcPr>
            <w:tcW w:w="4106" w:type="dxa"/>
            <w:gridSpan w:val="2"/>
            <w:shd w:val="clear" w:color="auto" w:fill="auto"/>
          </w:tcPr>
          <w:p w14:paraId="059957D2" w14:textId="77777777" w:rsidR="001B470C" w:rsidRPr="004C6ED4" w:rsidRDefault="001B470C" w:rsidP="00A476B8">
            <w:pPr>
              <w:tabs>
                <w:tab w:val="left" w:pos="7290"/>
              </w:tabs>
              <w:rPr>
                <w:b/>
                <w:sz w:val="20"/>
                <w:szCs w:val="20"/>
                <w:lang w:val="es-ES"/>
              </w:rPr>
            </w:pPr>
            <w:r w:rsidRPr="004C6ED4">
              <w:rPr>
                <w:b/>
                <w:sz w:val="20"/>
                <w:szCs w:val="20"/>
                <w:lang w:val="es-ES"/>
              </w:rPr>
              <w:t>V) PLAN ADMINISTRATIVO</w:t>
            </w:r>
          </w:p>
        </w:tc>
        <w:tc>
          <w:tcPr>
            <w:tcW w:w="1473" w:type="dxa"/>
            <w:shd w:val="clear" w:color="auto" w:fill="auto"/>
          </w:tcPr>
          <w:p w14:paraId="66CABE39" w14:textId="77777777" w:rsidR="001B470C" w:rsidRPr="004C6ED4" w:rsidRDefault="001B470C" w:rsidP="00A476B8">
            <w:pPr>
              <w:tabs>
                <w:tab w:val="left" w:pos="7290"/>
              </w:tabs>
              <w:jc w:val="center"/>
              <w:rPr>
                <w:b/>
                <w:sz w:val="20"/>
                <w:szCs w:val="20"/>
                <w:lang w:val="es-ES"/>
              </w:rPr>
            </w:pPr>
            <w:r w:rsidRPr="004C6ED4">
              <w:rPr>
                <w:b/>
                <w:sz w:val="20"/>
                <w:szCs w:val="20"/>
                <w:lang w:val="es-ES"/>
              </w:rPr>
              <w:t>2021</w:t>
            </w:r>
          </w:p>
        </w:tc>
        <w:tc>
          <w:tcPr>
            <w:tcW w:w="1474" w:type="dxa"/>
          </w:tcPr>
          <w:p w14:paraId="0AF06D9F" w14:textId="77777777" w:rsidR="001B470C" w:rsidRPr="004C6ED4" w:rsidRDefault="001B470C" w:rsidP="00A476B8">
            <w:pPr>
              <w:tabs>
                <w:tab w:val="left" w:pos="7290"/>
              </w:tabs>
              <w:jc w:val="center"/>
              <w:rPr>
                <w:b/>
                <w:sz w:val="20"/>
                <w:szCs w:val="20"/>
                <w:lang w:val="es-ES"/>
              </w:rPr>
            </w:pPr>
            <w:r w:rsidRPr="004C6ED4">
              <w:rPr>
                <w:b/>
                <w:sz w:val="20"/>
                <w:szCs w:val="20"/>
                <w:lang w:val="es-ES"/>
              </w:rPr>
              <w:t>2022</w:t>
            </w:r>
          </w:p>
        </w:tc>
        <w:tc>
          <w:tcPr>
            <w:tcW w:w="1474" w:type="dxa"/>
          </w:tcPr>
          <w:p w14:paraId="44AA293B" w14:textId="77777777" w:rsidR="001B470C" w:rsidRPr="004C6ED4" w:rsidRDefault="001B470C" w:rsidP="00A476B8">
            <w:pPr>
              <w:tabs>
                <w:tab w:val="left" w:pos="7290"/>
              </w:tabs>
              <w:jc w:val="center"/>
              <w:rPr>
                <w:b/>
                <w:sz w:val="20"/>
                <w:szCs w:val="20"/>
                <w:lang w:val="es-ES"/>
              </w:rPr>
            </w:pPr>
            <w:r w:rsidRPr="004C6ED4">
              <w:rPr>
                <w:b/>
                <w:sz w:val="20"/>
                <w:szCs w:val="20"/>
                <w:lang w:val="es-ES"/>
              </w:rPr>
              <w:t>2023</w:t>
            </w:r>
          </w:p>
        </w:tc>
        <w:tc>
          <w:tcPr>
            <w:tcW w:w="1474" w:type="dxa"/>
          </w:tcPr>
          <w:p w14:paraId="4EFC8650" w14:textId="77777777" w:rsidR="001B470C" w:rsidRPr="004C6ED4" w:rsidRDefault="001B470C" w:rsidP="00A476B8">
            <w:pPr>
              <w:tabs>
                <w:tab w:val="left" w:pos="7290"/>
              </w:tabs>
              <w:jc w:val="center"/>
              <w:rPr>
                <w:b/>
                <w:sz w:val="20"/>
                <w:szCs w:val="20"/>
                <w:lang w:val="es-ES"/>
              </w:rPr>
            </w:pPr>
            <w:r w:rsidRPr="004C6ED4">
              <w:rPr>
                <w:b/>
                <w:sz w:val="20"/>
                <w:szCs w:val="20"/>
                <w:lang w:val="es-ES"/>
              </w:rPr>
              <w:t>Total</w:t>
            </w:r>
          </w:p>
        </w:tc>
      </w:tr>
      <w:tr w:rsidR="001B470C" w:rsidRPr="004C6ED4" w14:paraId="2CBB2383" w14:textId="77777777" w:rsidTr="00A476B8">
        <w:trPr>
          <w:trHeight w:val="152"/>
        </w:trPr>
        <w:tc>
          <w:tcPr>
            <w:tcW w:w="1413" w:type="dxa"/>
            <w:vMerge w:val="restart"/>
            <w:shd w:val="clear" w:color="auto" w:fill="auto"/>
            <w:vAlign w:val="center"/>
          </w:tcPr>
          <w:p w14:paraId="10BC1D20" w14:textId="77777777" w:rsidR="001B470C" w:rsidRPr="004C6ED4" w:rsidRDefault="001B470C" w:rsidP="00A476B8">
            <w:pPr>
              <w:tabs>
                <w:tab w:val="left" w:pos="7290"/>
              </w:tabs>
              <w:jc w:val="left"/>
              <w:rPr>
                <w:sz w:val="20"/>
                <w:szCs w:val="20"/>
                <w:lang w:val="es-ES"/>
              </w:rPr>
            </w:pPr>
            <w:r w:rsidRPr="004C6ED4">
              <w:rPr>
                <w:sz w:val="20"/>
                <w:szCs w:val="20"/>
                <w:lang w:val="es-ES"/>
              </w:rPr>
              <w:t>Banco Mundial</w:t>
            </w:r>
          </w:p>
        </w:tc>
        <w:tc>
          <w:tcPr>
            <w:tcW w:w="2693" w:type="dxa"/>
            <w:shd w:val="clear" w:color="auto" w:fill="auto"/>
          </w:tcPr>
          <w:p w14:paraId="1BB61FC8" w14:textId="77777777" w:rsidR="001B470C" w:rsidRPr="004C6ED4" w:rsidRDefault="001B470C" w:rsidP="00A476B8">
            <w:pPr>
              <w:tabs>
                <w:tab w:val="left" w:pos="7290"/>
              </w:tabs>
              <w:rPr>
                <w:sz w:val="20"/>
                <w:szCs w:val="20"/>
                <w:lang w:val="es-ES"/>
              </w:rPr>
            </w:pPr>
            <w:r w:rsidRPr="004C6ED4">
              <w:rPr>
                <w:sz w:val="20"/>
                <w:szCs w:val="20"/>
                <w:lang w:val="es-ES"/>
              </w:rPr>
              <w:t>Eliminación de SAO (toneladas PAO)</w:t>
            </w:r>
          </w:p>
        </w:tc>
        <w:tc>
          <w:tcPr>
            <w:tcW w:w="1473" w:type="dxa"/>
            <w:shd w:val="clear" w:color="auto" w:fill="auto"/>
            <w:vAlign w:val="center"/>
          </w:tcPr>
          <w:p w14:paraId="34EDF640" w14:textId="77777777" w:rsidR="001B470C" w:rsidRPr="004C6ED4" w:rsidRDefault="001B470C" w:rsidP="00A476B8">
            <w:pPr>
              <w:tabs>
                <w:tab w:val="left" w:pos="7290"/>
              </w:tabs>
              <w:jc w:val="right"/>
              <w:rPr>
                <w:sz w:val="20"/>
                <w:szCs w:val="20"/>
                <w:lang w:val="es-ES"/>
              </w:rPr>
            </w:pPr>
            <w:r w:rsidRPr="004C6ED4">
              <w:rPr>
                <w:sz w:val="20"/>
                <w:szCs w:val="20"/>
                <w:lang w:val="es-ES"/>
              </w:rPr>
              <w:t>628,65</w:t>
            </w:r>
          </w:p>
        </w:tc>
        <w:tc>
          <w:tcPr>
            <w:tcW w:w="1474" w:type="dxa"/>
          </w:tcPr>
          <w:p w14:paraId="280CD0BD" w14:textId="77777777" w:rsidR="001B470C" w:rsidRPr="004C6ED4" w:rsidRDefault="001B470C" w:rsidP="00A476B8">
            <w:pPr>
              <w:tabs>
                <w:tab w:val="left" w:pos="7290"/>
              </w:tabs>
              <w:jc w:val="right"/>
              <w:rPr>
                <w:sz w:val="20"/>
                <w:szCs w:val="20"/>
                <w:lang w:val="es-ES"/>
              </w:rPr>
            </w:pPr>
            <w:r w:rsidRPr="004C6ED4">
              <w:rPr>
                <w:sz w:val="20"/>
                <w:szCs w:val="20"/>
                <w:lang w:val="es-ES"/>
              </w:rPr>
              <w:t>0,0</w:t>
            </w:r>
          </w:p>
        </w:tc>
        <w:tc>
          <w:tcPr>
            <w:tcW w:w="1474" w:type="dxa"/>
          </w:tcPr>
          <w:p w14:paraId="0EB0B42F" w14:textId="77777777" w:rsidR="001B470C" w:rsidRPr="004C6ED4" w:rsidRDefault="001B470C" w:rsidP="00A476B8">
            <w:pPr>
              <w:tabs>
                <w:tab w:val="left" w:pos="7290"/>
              </w:tabs>
              <w:jc w:val="right"/>
              <w:rPr>
                <w:sz w:val="20"/>
                <w:szCs w:val="20"/>
                <w:lang w:val="es-ES"/>
              </w:rPr>
            </w:pPr>
            <w:r w:rsidRPr="004C6ED4">
              <w:rPr>
                <w:sz w:val="20"/>
                <w:szCs w:val="20"/>
                <w:lang w:val="es-ES"/>
              </w:rPr>
              <w:t>785,81</w:t>
            </w:r>
          </w:p>
        </w:tc>
        <w:tc>
          <w:tcPr>
            <w:tcW w:w="1474" w:type="dxa"/>
            <w:shd w:val="clear" w:color="auto" w:fill="auto"/>
            <w:vAlign w:val="center"/>
          </w:tcPr>
          <w:p w14:paraId="2BFD3A87" w14:textId="77777777" w:rsidR="001B470C" w:rsidRPr="004C6ED4" w:rsidRDefault="001B470C" w:rsidP="00A476B8">
            <w:pPr>
              <w:tabs>
                <w:tab w:val="left" w:pos="7290"/>
              </w:tabs>
              <w:jc w:val="right"/>
              <w:rPr>
                <w:sz w:val="20"/>
                <w:szCs w:val="20"/>
                <w:lang w:val="es-ES"/>
              </w:rPr>
            </w:pPr>
            <w:r w:rsidRPr="004C6ED4">
              <w:rPr>
                <w:sz w:val="20"/>
                <w:szCs w:val="20"/>
                <w:lang w:val="es-ES"/>
              </w:rPr>
              <w:t>1.414,46</w:t>
            </w:r>
          </w:p>
        </w:tc>
      </w:tr>
      <w:tr w:rsidR="001B470C" w:rsidRPr="004C6ED4" w14:paraId="14158A31" w14:textId="77777777" w:rsidTr="00A476B8">
        <w:trPr>
          <w:trHeight w:val="143"/>
        </w:trPr>
        <w:tc>
          <w:tcPr>
            <w:tcW w:w="1413" w:type="dxa"/>
            <w:vMerge/>
            <w:shd w:val="clear" w:color="auto" w:fill="auto"/>
            <w:vAlign w:val="center"/>
          </w:tcPr>
          <w:p w14:paraId="224E2398" w14:textId="77777777" w:rsidR="001B470C" w:rsidRPr="004C6ED4" w:rsidRDefault="001B470C" w:rsidP="00A476B8">
            <w:pPr>
              <w:tabs>
                <w:tab w:val="left" w:pos="7290"/>
              </w:tabs>
              <w:jc w:val="left"/>
              <w:rPr>
                <w:sz w:val="20"/>
                <w:szCs w:val="20"/>
                <w:lang w:val="es-ES"/>
              </w:rPr>
            </w:pPr>
          </w:p>
        </w:tc>
        <w:tc>
          <w:tcPr>
            <w:tcW w:w="2693" w:type="dxa"/>
            <w:shd w:val="clear" w:color="auto" w:fill="auto"/>
          </w:tcPr>
          <w:p w14:paraId="2AB8513E" w14:textId="77777777" w:rsidR="001B470C" w:rsidRPr="004C6ED4" w:rsidRDefault="001B470C" w:rsidP="00A476B8">
            <w:pPr>
              <w:tabs>
                <w:tab w:val="left" w:pos="7290"/>
              </w:tabs>
              <w:rPr>
                <w:sz w:val="20"/>
                <w:szCs w:val="20"/>
                <w:lang w:val="es-ES"/>
              </w:rPr>
            </w:pPr>
            <w:r w:rsidRPr="004C6ED4">
              <w:rPr>
                <w:sz w:val="20"/>
                <w:szCs w:val="20"/>
                <w:lang w:val="es-ES"/>
              </w:rPr>
              <w:t>Financiación ($EUA)</w:t>
            </w:r>
          </w:p>
        </w:tc>
        <w:tc>
          <w:tcPr>
            <w:tcW w:w="1473" w:type="dxa"/>
            <w:shd w:val="clear" w:color="auto" w:fill="auto"/>
            <w:vAlign w:val="center"/>
          </w:tcPr>
          <w:p w14:paraId="7C1174E3" w14:textId="77777777" w:rsidR="001B470C" w:rsidRPr="004C6ED4" w:rsidRDefault="001B470C" w:rsidP="00A476B8">
            <w:pPr>
              <w:tabs>
                <w:tab w:val="left" w:pos="7290"/>
              </w:tabs>
              <w:jc w:val="right"/>
              <w:rPr>
                <w:sz w:val="20"/>
                <w:szCs w:val="20"/>
                <w:lang w:val="es-ES"/>
              </w:rPr>
            </w:pPr>
            <w:r w:rsidRPr="004C6ED4">
              <w:rPr>
                <w:sz w:val="20"/>
                <w:szCs w:val="20"/>
                <w:lang w:val="es-ES"/>
              </w:rPr>
              <w:t>4.280.000</w:t>
            </w:r>
          </w:p>
        </w:tc>
        <w:tc>
          <w:tcPr>
            <w:tcW w:w="1474" w:type="dxa"/>
          </w:tcPr>
          <w:p w14:paraId="44BE1F9A"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1474" w:type="dxa"/>
          </w:tcPr>
          <w:p w14:paraId="4CCF2997" w14:textId="77777777" w:rsidR="001B470C" w:rsidRPr="004C6ED4" w:rsidRDefault="001B470C" w:rsidP="00A476B8">
            <w:pPr>
              <w:tabs>
                <w:tab w:val="left" w:pos="7290"/>
              </w:tabs>
              <w:jc w:val="right"/>
              <w:rPr>
                <w:sz w:val="20"/>
                <w:szCs w:val="20"/>
                <w:lang w:val="es-ES"/>
              </w:rPr>
            </w:pPr>
            <w:r w:rsidRPr="004C6ED4">
              <w:rPr>
                <w:sz w:val="20"/>
                <w:szCs w:val="20"/>
                <w:lang w:val="es-ES"/>
              </w:rPr>
              <w:t>5.350.000</w:t>
            </w:r>
          </w:p>
        </w:tc>
        <w:tc>
          <w:tcPr>
            <w:tcW w:w="1474" w:type="dxa"/>
            <w:shd w:val="clear" w:color="auto" w:fill="auto"/>
            <w:vAlign w:val="center"/>
          </w:tcPr>
          <w:p w14:paraId="427B6D1B" w14:textId="77777777" w:rsidR="001B470C" w:rsidRPr="004C6ED4" w:rsidRDefault="001B470C" w:rsidP="00A476B8">
            <w:pPr>
              <w:tabs>
                <w:tab w:val="left" w:pos="7290"/>
              </w:tabs>
              <w:jc w:val="right"/>
              <w:rPr>
                <w:sz w:val="20"/>
                <w:szCs w:val="20"/>
                <w:lang w:val="es-ES"/>
              </w:rPr>
            </w:pPr>
            <w:r w:rsidRPr="004C6ED4">
              <w:rPr>
                <w:sz w:val="20"/>
                <w:szCs w:val="20"/>
                <w:lang w:val="es-ES"/>
              </w:rPr>
              <w:t>9.630.000</w:t>
            </w:r>
          </w:p>
        </w:tc>
      </w:tr>
    </w:tbl>
    <w:p w14:paraId="19632410" w14:textId="77777777" w:rsidR="001B470C" w:rsidRPr="004C6ED4" w:rsidRDefault="001B470C" w:rsidP="001B470C">
      <w:pPr>
        <w:shd w:val="clear" w:color="auto" w:fill="FFFFFF" w:themeFill="background1"/>
        <w:tabs>
          <w:tab w:val="left" w:pos="7290"/>
        </w:tabs>
        <w:jc w:val="center"/>
        <w:rPr>
          <w:sz w:val="20"/>
          <w:szCs w:val="20"/>
          <w:lang w:val="es-ES"/>
        </w:rPr>
      </w:pPr>
    </w:p>
    <w:p w14:paraId="0B6B3E60" w14:textId="77777777" w:rsidR="001B470C" w:rsidRPr="004C6ED4" w:rsidRDefault="001B470C" w:rsidP="001B470C">
      <w:pPr>
        <w:shd w:val="clear" w:color="auto" w:fill="FFFFFF" w:themeFill="background1"/>
        <w:tabs>
          <w:tab w:val="left" w:pos="7290"/>
        </w:tabs>
        <w:jc w:val="center"/>
        <w:rPr>
          <w:lang w:val="es-ES"/>
        </w:rPr>
        <w:sectPr w:rsidR="001B470C" w:rsidRPr="004C6ED4" w:rsidSect="00A476B8">
          <w:headerReference w:type="even" r:id="rId33"/>
          <w:headerReference w:type="default" r:id="rId34"/>
          <w:footerReference w:type="even" r:id="rId35"/>
          <w:footerReference w:type="default" r:id="rId36"/>
          <w:headerReference w:type="first" r:id="rId37"/>
          <w:pgSz w:w="12240" w:h="15840" w:code="1"/>
          <w:pgMar w:top="600" w:right="1440" w:bottom="600" w:left="1440" w:header="720" w:footer="475" w:gutter="0"/>
          <w:cols w:space="720"/>
          <w:docGrid w:linePitch="299"/>
        </w:sectPr>
      </w:pPr>
    </w:p>
    <w:p w14:paraId="2C44A412" w14:textId="77777777" w:rsidR="001B470C" w:rsidRPr="004C6ED4" w:rsidRDefault="001B470C" w:rsidP="001B470C">
      <w:pPr>
        <w:tabs>
          <w:tab w:val="left" w:pos="7290"/>
        </w:tabs>
        <w:rPr>
          <w:sz w:val="18"/>
          <w:szCs w:val="18"/>
          <w:lang w:val="es-ES"/>
        </w:rPr>
      </w:pPr>
    </w:p>
    <w:tbl>
      <w:tblPr>
        <w:tblStyle w:val="TableGrid10"/>
        <w:tblW w:w="5000" w:type="pct"/>
        <w:jc w:val="center"/>
        <w:tblLayout w:type="fixed"/>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1B470C" w:rsidRPr="004C6ED4" w14:paraId="10B58E05" w14:textId="77777777" w:rsidTr="00A476B8">
        <w:trPr>
          <w:jc w:val="center"/>
        </w:trPr>
        <w:tc>
          <w:tcPr>
            <w:tcW w:w="1160" w:type="pct"/>
            <w:gridSpan w:val="3"/>
            <w:shd w:val="clear" w:color="auto" w:fill="auto"/>
            <w:tcMar>
              <w:top w:w="28" w:type="dxa"/>
              <w:bottom w:w="28" w:type="dxa"/>
            </w:tcMar>
          </w:tcPr>
          <w:p w14:paraId="60570D0C" w14:textId="77777777" w:rsidR="001B470C" w:rsidRPr="004C6ED4" w:rsidRDefault="001B470C" w:rsidP="00A476B8">
            <w:pPr>
              <w:tabs>
                <w:tab w:val="left" w:pos="7290"/>
              </w:tabs>
              <w:rPr>
                <w:b/>
                <w:sz w:val="20"/>
                <w:szCs w:val="20"/>
                <w:lang w:val="es-ES"/>
              </w:rPr>
            </w:pPr>
            <w:r w:rsidRPr="004C6ED4">
              <w:rPr>
                <w:b/>
                <w:sz w:val="20"/>
                <w:szCs w:val="20"/>
                <w:lang w:val="es-ES"/>
              </w:rPr>
              <w:t>VI) DATOS DEL PROYECTO</w:t>
            </w:r>
          </w:p>
        </w:tc>
        <w:tc>
          <w:tcPr>
            <w:tcW w:w="323" w:type="pct"/>
            <w:shd w:val="clear" w:color="auto" w:fill="auto"/>
            <w:tcMar>
              <w:top w:w="28" w:type="dxa"/>
              <w:bottom w:w="28" w:type="dxa"/>
            </w:tcMar>
            <w:vAlign w:val="center"/>
          </w:tcPr>
          <w:p w14:paraId="069C5C48" w14:textId="77777777" w:rsidR="001B470C" w:rsidRPr="004C6ED4" w:rsidRDefault="001B470C" w:rsidP="00A476B8">
            <w:pPr>
              <w:tabs>
                <w:tab w:val="left" w:pos="7290"/>
              </w:tabs>
              <w:jc w:val="center"/>
              <w:rPr>
                <w:b/>
                <w:bCs/>
                <w:sz w:val="20"/>
                <w:szCs w:val="20"/>
                <w:lang w:val="es-ES"/>
              </w:rPr>
            </w:pPr>
            <w:r w:rsidRPr="004C6ED4">
              <w:rPr>
                <w:b/>
                <w:bCs/>
                <w:sz w:val="20"/>
                <w:szCs w:val="20"/>
                <w:lang w:val="es-ES"/>
              </w:rPr>
              <w:t>2016</w:t>
            </w:r>
          </w:p>
        </w:tc>
        <w:tc>
          <w:tcPr>
            <w:tcW w:w="323" w:type="pct"/>
            <w:shd w:val="clear" w:color="auto" w:fill="auto"/>
            <w:tcMar>
              <w:top w:w="28" w:type="dxa"/>
              <w:bottom w:w="28" w:type="dxa"/>
            </w:tcMar>
            <w:vAlign w:val="center"/>
          </w:tcPr>
          <w:p w14:paraId="378CDE3E" w14:textId="77777777" w:rsidR="001B470C" w:rsidRPr="004C6ED4" w:rsidRDefault="001B470C" w:rsidP="00A476B8">
            <w:pPr>
              <w:tabs>
                <w:tab w:val="left" w:pos="7290"/>
              </w:tabs>
              <w:jc w:val="center"/>
              <w:rPr>
                <w:b/>
                <w:bCs/>
                <w:sz w:val="20"/>
                <w:szCs w:val="20"/>
                <w:lang w:val="es-ES"/>
              </w:rPr>
            </w:pPr>
            <w:r w:rsidRPr="004C6ED4">
              <w:rPr>
                <w:b/>
                <w:bCs/>
                <w:sz w:val="20"/>
                <w:szCs w:val="20"/>
                <w:lang w:val="es-ES"/>
              </w:rPr>
              <w:t>2017</w:t>
            </w:r>
          </w:p>
        </w:tc>
        <w:tc>
          <w:tcPr>
            <w:tcW w:w="323" w:type="pct"/>
            <w:shd w:val="clear" w:color="auto" w:fill="auto"/>
            <w:tcMar>
              <w:top w:w="28" w:type="dxa"/>
              <w:bottom w:w="28" w:type="dxa"/>
            </w:tcMar>
            <w:vAlign w:val="center"/>
          </w:tcPr>
          <w:p w14:paraId="3236D12F" w14:textId="77777777" w:rsidR="001B470C" w:rsidRPr="004C6ED4" w:rsidRDefault="001B470C" w:rsidP="00A476B8">
            <w:pPr>
              <w:tabs>
                <w:tab w:val="left" w:pos="7290"/>
              </w:tabs>
              <w:jc w:val="center"/>
              <w:rPr>
                <w:b/>
                <w:bCs/>
                <w:sz w:val="20"/>
                <w:szCs w:val="20"/>
                <w:lang w:val="es-ES"/>
              </w:rPr>
            </w:pPr>
            <w:r w:rsidRPr="004C6ED4">
              <w:rPr>
                <w:b/>
                <w:bCs/>
                <w:sz w:val="20"/>
                <w:szCs w:val="20"/>
                <w:lang w:val="es-ES"/>
              </w:rPr>
              <w:t>2018 2019</w:t>
            </w:r>
          </w:p>
        </w:tc>
        <w:tc>
          <w:tcPr>
            <w:tcW w:w="436" w:type="pct"/>
            <w:shd w:val="clear" w:color="auto" w:fill="auto"/>
            <w:tcMar>
              <w:top w:w="28" w:type="dxa"/>
              <w:bottom w:w="28" w:type="dxa"/>
            </w:tcMar>
            <w:vAlign w:val="center"/>
          </w:tcPr>
          <w:p w14:paraId="7C03B7AF" w14:textId="77777777" w:rsidR="001B470C" w:rsidRPr="004C6ED4" w:rsidRDefault="001B470C" w:rsidP="00A476B8">
            <w:pPr>
              <w:tabs>
                <w:tab w:val="left" w:pos="7290"/>
              </w:tabs>
              <w:jc w:val="center"/>
              <w:rPr>
                <w:b/>
                <w:bCs/>
                <w:sz w:val="20"/>
                <w:szCs w:val="20"/>
                <w:lang w:val="es-ES"/>
              </w:rPr>
            </w:pPr>
            <w:r w:rsidRPr="004C6ED4">
              <w:rPr>
                <w:b/>
                <w:bCs/>
                <w:sz w:val="20"/>
                <w:szCs w:val="20"/>
                <w:lang w:val="es-ES"/>
              </w:rPr>
              <w:t>*</w:t>
            </w:r>
            <w:r w:rsidRPr="004C6ED4">
              <w:rPr>
                <w:b/>
                <w:bCs/>
                <w:sz w:val="4"/>
                <w:szCs w:val="4"/>
                <w:lang w:val="es-ES"/>
              </w:rPr>
              <w:t> </w:t>
            </w:r>
            <w:r w:rsidRPr="004C6ED4">
              <w:rPr>
                <w:b/>
                <w:bCs/>
                <w:sz w:val="20"/>
                <w:szCs w:val="20"/>
                <w:lang w:val="es-ES"/>
              </w:rPr>
              <w:t>2020</w:t>
            </w:r>
          </w:p>
        </w:tc>
        <w:tc>
          <w:tcPr>
            <w:tcW w:w="339" w:type="pct"/>
            <w:shd w:val="clear" w:color="auto" w:fill="auto"/>
            <w:tcMar>
              <w:top w:w="28" w:type="dxa"/>
              <w:bottom w:w="28" w:type="dxa"/>
            </w:tcMar>
            <w:vAlign w:val="center"/>
          </w:tcPr>
          <w:p w14:paraId="35AABCF2" w14:textId="77777777" w:rsidR="001B470C" w:rsidRPr="004C6ED4" w:rsidRDefault="001B470C" w:rsidP="00A476B8">
            <w:pPr>
              <w:tabs>
                <w:tab w:val="left" w:pos="7290"/>
              </w:tabs>
              <w:jc w:val="center"/>
              <w:rPr>
                <w:b/>
                <w:bCs/>
                <w:sz w:val="20"/>
                <w:szCs w:val="20"/>
                <w:lang w:val="es-ES"/>
              </w:rPr>
            </w:pPr>
            <w:r w:rsidRPr="004C6ED4">
              <w:rPr>
                <w:b/>
                <w:bCs/>
                <w:sz w:val="20"/>
                <w:szCs w:val="20"/>
                <w:lang w:val="es-ES"/>
              </w:rPr>
              <w:t>2021</w:t>
            </w:r>
          </w:p>
        </w:tc>
        <w:tc>
          <w:tcPr>
            <w:tcW w:w="339" w:type="pct"/>
            <w:tcMar>
              <w:top w:w="28" w:type="dxa"/>
              <w:bottom w:w="28" w:type="dxa"/>
            </w:tcMar>
            <w:vAlign w:val="center"/>
          </w:tcPr>
          <w:p w14:paraId="721F59DE" w14:textId="77777777" w:rsidR="001B470C" w:rsidRPr="004C6ED4" w:rsidRDefault="001B470C" w:rsidP="00A476B8">
            <w:pPr>
              <w:tabs>
                <w:tab w:val="left" w:pos="7290"/>
              </w:tabs>
              <w:jc w:val="center"/>
              <w:rPr>
                <w:b/>
                <w:sz w:val="20"/>
                <w:szCs w:val="20"/>
                <w:lang w:val="es-ES"/>
              </w:rPr>
            </w:pPr>
            <w:r w:rsidRPr="004C6ED4">
              <w:rPr>
                <w:b/>
                <w:sz w:val="20"/>
                <w:szCs w:val="20"/>
                <w:lang w:val="es-ES"/>
              </w:rPr>
              <w:t>2022</w:t>
            </w:r>
          </w:p>
        </w:tc>
        <w:tc>
          <w:tcPr>
            <w:tcW w:w="339" w:type="pct"/>
            <w:tcMar>
              <w:top w:w="28" w:type="dxa"/>
              <w:bottom w:w="28" w:type="dxa"/>
            </w:tcMar>
            <w:vAlign w:val="center"/>
          </w:tcPr>
          <w:p w14:paraId="37C77E34" w14:textId="77777777" w:rsidR="001B470C" w:rsidRPr="004C6ED4" w:rsidRDefault="001B470C" w:rsidP="00A476B8">
            <w:pPr>
              <w:tabs>
                <w:tab w:val="left" w:pos="7290"/>
              </w:tabs>
              <w:jc w:val="center"/>
              <w:rPr>
                <w:b/>
                <w:sz w:val="20"/>
                <w:szCs w:val="20"/>
                <w:lang w:val="es-ES"/>
              </w:rPr>
            </w:pPr>
            <w:r w:rsidRPr="004C6ED4">
              <w:rPr>
                <w:b/>
                <w:sz w:val="20"/>
                <w:szCs w:val="20"/>
                <w:lang w:val="es-ES"/>
              </w:rPr>
              <w:t>2023</w:t>
            </w:r>
          </w:p>
        </w:tc>
        <w:tc>
          <w:tcPr>
            <w:tcW w:w="339" w:type="pct"/>
            <w:tcMar>
              <w:top w:w="28" w:type="dxa"/>
              <w:bottom w:w="28" w:type="dxa"/>
            </w:tcMar>
            <w:vAlign w:val="center"/>
          </w:tcPr>
          <w:p w14:paraId="7B4161BC" w14:textId="77777777" w:rsidR="001B470C" w:rsidRPr="004C6ED4" w:rsidRDefault="001B470C" w:rsidP="00A476B8">
            <w:pPr>
              <w:tabs>
                <w:tab w:val="left" w:pos="7290"/>
              </w:tabs>
              <w:jc w:val="center"/>
              <w:rPr>
                <w:b/>
                <w:sz w:val="20"/>
                <w:szCs w:val="20"/>
                <w:lang w:val="es-ES"/>
              </w:rPr>
            </w:pPr>
            <w:r w:rsidRPr="004C6ED4">
              <w:rPr>
                <w:b/>
                <w:sz w:val="20"/>
                <w:szCs w:val="20"/>
                <w:lang w:val="es-ES"/>
              </w:rPr>
              <w:t>2024</w:t>
            </w:r>
          </w:p>
        </w:tc>
        <w:tc>
          <w:tcPr>
            <w:tcW w:w="339" w:type="pct"/>
            <w:tcMar>
              <w:top w:w="28" w:type="dxa"/>
              <w:bottom w:w="28" w:type="dxa"/>
            </w:tcMar>
            <w:vAlign w:val="center"/>
          </w:tcPr>
          <w:p w14:paraId="164F6921" w14:textId="77777777" w:rsidR="001B470C" w:rsidRPr="004C6ED4" w:rsidRDefault="001B470C" w:rsidP="00A476B8">
            <w:pPr>
              <w:tabs>
                <w:tab w:val="left" w:pos="7290"/>
              </w:tabs>
              <w:jc w:val="center"/>
              <w:rPr>
                <w:b/>
                <w:sz w:val="20"/>
                <w:szCs w:val="20"/>
                <w:lang w:val="es-ES"/>
              </w:rPr>
            </w:pPr>
            <w:r w:rsidRPr="004C6ED4">
              <w:rPr>
                <w:b/>
                <w:sz w:val="20"/>
                <w:szCs w:val="20"/>
                <w:lang w:val="es-ES"/>
              </w:rPr>
              <w:t>2025</w:t>
            </w:r>
          </w:p>
        </w:tc>
        <w:tc>
          <w:tcPr>
            <w:tcW w:w="339" w:type="pct"/>
            <w:tcMar>
              <w:top w:w="28" w:type="dxa"/>
              <w:bottom w:w="28" w:type="dxa"/>
            </w:tcMar>
            <w:vAlign w:val="center"/>
          </w:tcPr>
          <w:p w14:paraId="7F80C5F7" w14:textId="77777777" w:rsidR="001B470C" w:rsidRPr="004C6ED4" w:rsidRDefault="001B470C" w:rsidP="00A476B8">
            <w:pPr>
              <w:tabs>
                <w:tab w:val="left" w:pos="7290"/>
              </w:tabs>
              <w:jc w:val="center"/>
              <w:rPr>
                <w:b/>
                <w:sz w:val="20"/>
                <w:szCs w:val="20"/>
                <w:lang w:val="es-ES"/>
              </w:rPr>
            </w:pPr>
            <w:r w:rsidRPr="004C6ED4">
              <w:rPr>
                <w:b/>
                <w:sz w:val="20"/>
                <w:szCs w:val="20"/>
                <w:lang w:val="es-ES"/>
              </w:rPr>
              <w:t>2026</w:t>
            </w:r>
          </w:p>
        </w:tc>
        <w:tc>
          <w:tcPr>
            <w:tcW w:w="401" w:type="pct"/>
            <w:shd w:val="clear" w:color="auto" w:fill="auto"/>
            <w:tcMar>
              <w:top w:w="28" w:type="dxa"/>
              <w:bottom w:w="28" w:type="dxa"/>
            </w:tcMar>
            <w:vAlign w:val="center"/>
          </w:tcPr>
          <w:p w14:paraId="0A3790AA" w14:textId="77777777" w:rsidR="001B470C" w:rsidRPr="004C6ED4" w:rsidRDefault="001B470C" w:rsidP="00A476B8">
            <w:pPr>
              <w:tabs>
                <w:tab w:val="left" w:pos="7290"/>
              </w:tabs>
              <w:jc w:val="center"/>
              <w:rPr>
                <w:b/>
                <w:sz w:val="20"/>
                <w:szCs w:val="20"/>
                <w:lang w:val="es-ES"/>
              </w:rPr>
            </w:pPr>
            <w:r w:rsidRPr="004C6ED4">
              <w:rPr>
                <w:b/>
                <w:sz w:val="20"/>
                <w:szCs w:val="20"/>
                <w:lang w:val="es-ES"/>
              </w:rPr>
              <w:t>Total</w:t>
            </w:r>
          </w:p>
        </w:tc>
      </w:tr>
      <w:tr w:rsidR="001B470C" w:rsidRPr="004C6ED4" w14:paraId="4BC6BFB7" w14:textId="77777777" w:rsidTr="00A476B8">
        <w:trPr>
          <w:jc w:val="center"/>
        </w:trPr>
        <w:tc>
          <w:tcPr>
            <w:tcW w:w="1160" w:type="pct"/>
            <w:gridSpan w:val="3"/>
            <w:shd w:val="clear" w:color="auto" w:fill="auto"/>
            <w:tcMar>
              <w:top w:w="28" w:type="dxa"/>
              <w:bottom w:w="28" w:type="dxa"/>
            </w:tcMar>
          </w:tcPr>
          <w:p w14:paraId="20161B81" w14:textId="77777777" w:rsidR="001B470C" w:rsidRPr="004C6ED4" w:rsidRDefault="001B470C" w:rsidP="00A476B8">
            <w:pPr>
              <w:tabs>
                <w:tab w:val="left" w:pos="7290"/>
              </w:tabs>
              <w:jc w:val="left"/>
              <w:rPr>
                <w:sz w:val="20"/>
                <w:szCs w:val="20"/>
                <w:lang w:val="es-ES"/>
              </w:rPr>
            </w:pPr>
            <w:r w:rsidRPr="004C6ED4">
              <w:rPr>
                <w:sz w:val="20"/>
                <w:szCs w:val="20"/>
                <w:lang w:val="es-ES"/>
              </w:rPr>
              <w:t>Límites de consumo del Protocolo de Montreal (toneladas PAO)</w:t>
            </w:r>
          </w:p>
        </w:tc>
        <w:tc>
          <w:tcPr>
            <w:tcW w:w="323" w:type="pct"/>
            <w:shd w:val="clear" w:color="auto" w:fill="auto"/>
            <w:tcMar>
              <w:top w:w="28" w:type="dxa"/>
              <w:left w:w="57" w:type="dxa"/>
              <w:bottom w:w="28" w:type="dxa"/>
              <w:right w:w="85" w:type="dxa"/>
            </w:tcMar>
          </w:tcPr>
          <w:p w14:paraId="0B29D47F" w14:textId="77777777" w:rsidR="001B470C" w:rsidRPr="004C6ED4" w:rsidRDefault="001B470C" w:rsidP="00A476B8">
            <w:pPr>
              <w:tabs>
                <w:tab w:val="left" w:pos="7290"/>
              </w:tabs>
              <w:jc w:val="right"/>
              <w:rPr>
                <w:sz w:val="20"/>
                <w:szCs w:val="20"/>
                <w:lang w:val="es-ES"/>
              </w:rPr>
            </w:pPr>
            <w:r w:rsidRPr="004C6ED4">
              <w:rPr>
                <w:sz w:val="20"/>
                <w:szCs w:val="20"/>
                <w:lang w:val="es-ES"/>
              </w:rPr>
              <w:t>17.342,1</w:t>
            </w:r>
          </w:p>
        </w:tc>
        <w:tc>
          <w:tcPr>
            <w:tcW w:w="323" w:type="pct"/>
            <w:shd w:val="clear" w:color="auto" w:fill="auto"/>
            <w:tcMar>
              <w:top w:w="28" w:type="dxa"/>
              <w:left w:w="57" w:type="dxa"/>
              <w:bottom w:w="28" w:type="dxa"/>
              <w:right w:w="85" w:type="dxa"/>
            </w:tcMar>
          </w:tcPr>
          <w:p w14:paraId="5EC9BB31" w14:textId="77777777" w:rsidR="001B470C" w:rsidRPr="004C6ED4" w:rsidRDefault="001B470C" w:rsidP="00A476B8">
            <w:pPr>
              <w:tabs>
                <w:tab w:val="left" w:pos="7290"/>
              </w:tabs>
              <w:jc w:val="right"/>
              <w:rPr>
                <w:sz w:val="20"/>
                <w:szCs w:val="20"/>
                <w:lang w:val="es-ES"/>
              </w:rPr>
            </w:pPr>
            <w:r w:rsidRPr="004C6ED4">
              <w:rPr>
                <w:sz w:val="20"/>
                <w:szCs w:val="20"/>
                <w:lang w:val="es-ES"/>
              </w:rPr>
              <w:t>17.342,1</w:t>
            </w:r>
          </w:p>
        </w:tc>
        <w:tc>
          <w:tcPr>
            <w:tcW w:w="323" w:type="pct"/>
            <w:shd w:val="clear" w:color="auto" w:fill="auto"/>
            <w:tcMar>
              <w:top w:w="28" w:type="dxa"/>
              <w:left w:w="57" w:type="dxa"/>
              <w:bottom w:w="28" w:type="dxa"/>
              <w:right w:w="85" w:type="dxa"/>
            </w:tcMar>
          </w:tcPr>
          <w:p w14:paraId="7C1F2355" w14:textId="77777777" w:rsidR="001B470C" w:rsidRPr="004C6ED4" w:rsidRDefault="001B470C" w:rsidP="00A476B8">
            <w:pPr>
              <w:tabs>
                <w:tab w:val="left" w:pos="7290"/>
              </w:tabs>
              <w:jc w:val="right"/>
              <w:rPr>
                <w:sz w:val="20"/>
                <w:szCs w:val="20"/>
                <w:lang w:val="es-ES"/>
              </w:rPr>
            </w:pPr>
            <w:r w:rsidRPr="004C6ED4">
              <w:rPr>
                <w:sz w:val="20"/>
                <w:szCs w:val="20"/>
                <w:lang w:val="es-ES"/>
              </w:rPr>
              <w:t>17.342,1</w:t>
            </w:r>
          </w:p>
        </w:tc>
        <w:tc>
          <w:tcPr>
            <w:tcW w:w="436" w:type="pct"/>
            <w:shd w:val="clear" w:color="auto" w:fill="auto"/>
            <w:tcMar>
              <w:top w:w="28" w:type="dxa"/>
              <w:left w:w="57" w:type="dxa"/>
              <w:bottom w:w="28" w:type="dxa"/>
              <w:right w:w="85" w:type="dxa"/>
            </w:tcMar>
          </w:tcPr>
          <w:p w14:paraId="519B8098" w14:textId="77777777" w:rsidR="001B470C" w:rsidRPr="004C6ED4" w:rsidRDefault="001B470C" w:rsidP="00A476B8">
            <w:pPr>
              <w:tabs>
                <w:tab w:val="left" w:pos="7290"/>
              </w:tabs>
              <w:jc w:val="right"/>
              <w:rPr>
                <w:sz w:val="20"/>
                <w:szCs w:val="20"/>
                <w:lang w:val="es-ES"/>
              </w:rPr>
            </w:pPr>
            <w:r w:rsidRPr="004C6ED4">
              <w:rPr>
                <w:sz w:val="20"/>
                <w:szCs w:val="20"/>
                <w:lang w:val="es-ES"/>
              </w:rPr>
              <w:t>12.524,9</w:t>
            </w:r>
          </w:p>
        </w:tc>
        <w:tc>
          <w:tcPr>
            <w:tcW w:w="339" w:type="pct"/>
            <w:shd w:val="clear" w:color="auto" w:fill="auto"/>
            <w:tcMar>
              <w:top w:w="28" w:type="dxa"/>
              <w:left w:w="57" w:type="dxa"/>
              <w:bottom w:w="28" w:type="dxa"/>
              <w:right w:w="85" w:type="dxa"/>
            </w:tcMar>
          </w:tcPr>
          <w:p w14:paraId="55A125DA" w14:textId="77777777" w:rsidR="001B470C" w:rsidRPr="004C6ED4" w:rsidRDefault="001B470C" w:rsidP="00A476B8">
            <w:pPr>
              <w:tabs>
                <w:tab w:val="left" w:pos="7290"/>
              </w:tabs>
              <w:jc w:val="right"/>
              <w:rPr>
                <w:sz w:val="20"/>
                <w:szCs w:val="20"/>
                <w:lang w:val="es-ES"/>
              </w:rPr>
            </w:pPr>
            <w:r w:rsidRPr="004C6ED4">
              <w:rPr>
                <w:sz w:val="20"/>
                <w:szCs w:val="20"/>
                <w:lang w:val="es-ES"/>
              </w:rPr>
              <w:t>12.524,9</w:t>
            </w:r>
          </w:p>
        </w:tc>
        <w:tc>
          <w:tcPr>
            <w:tcW w:w="339" w:type="pct"/>
            <w:tcMar>
              <w:top w:w="28" w:type="dxa"/>
              <w:left w:w="57" w:type="dxa"/>
              <w:bottom w:w="28" w:type="dxa"/>
              <w:right w:w="85" w:type="dxa"/>
            </w:tcMar>
          </w:tcPr>
          <w:p w14:paraId="223605D9" w14:textId="77777777" w:rsidR="001B470C" w:rsidRPr="004C6ED4" w:rsidRDefault="001B470C" w:rsidP="00A476B8">
            <w:pPr>
              <w:tabs>
                <w:tab w:val="left" w:pos="7290"/>
              </w:tabs>
              <w:jc w:val="right"/>
              <w:rPr>
                <w:sz w:val="20"/>
                <w:szCs w:val="20"/>
                <w:lang w:val="es-ES"/>
              </w:rPr>
            </w:pPr>
            <w:r w:rsidRPr="004C6ED4">
              <w:rPr>
                <w:sz w:val="20"/>
                <w:szCs w:val="20"/>
                <w:lang w:val="es-ES"/>
              </w:rPr>
              <w:t>12.524,9</w:t>
            </w:r>
          </w:p>
        </w:tc>
        <w:tc>
          <w:tcPr>
            <w:tcW w:w="339" w:type="pct"/>
            <w:tcMar>
              <w:top w:w="28" w:type="dxa"/>
              <w:left w:w="57" w:type="dxa"/>
              <w:bottom w:w="28" w:type="dxa"/>
              <w:right w:w="85" w:type="dxa"/>
            </w:tcMar>
          </w:tcPr>
          <w:p w14:paraId="0D8B0DA8" w14:textId="77777777" w:rsidR="001B470C" w:rsidRPr="004C6ED4" w:rsidRDefault="001B470C" w:rsidP="00A476B8">
            <w:pPr>
              <w:tabs>
                <w:tab w:val="left" w:pos="7290"/>
              </w:tabs>
              <w:jc w:val="right"/>
              <w:rPr>
                <w:sz w:val="20"/>
                <w:szCs w:val="20"/>
                <w:lang w:val="es-ES"/>
              </w:rPr>
            </w:pPr>
            <w:r w:rsidRPr="004C6ED4">
              <w:rPr>
                <w:sz w:val="20"/>
                <w:szCs w:val="20"/>
                <w:lang w:val="es-ES"/>
              </w:rPr>
              <w:t>12.524,9</w:t>
            </w:r>
          </w:p>
        </w:tc>
        <w:tc>
          <w:tcPr>
            <w:tcW w:w="339" w:type="pct"/>
            <w:tcMar>
              <w:top w:w="28" w:type="dxa"/>
              <w:left w:w="57" w:type="dxa"/>
              <w:bottom w:w="28" w:type="dxa"/>
              <w:right w:w="85" w:type="dxa"/>
            </w:tcMar>
          </w:tcPr>
          <w:p w14:paraId="2A97A5DF" w14:textId="77777777" w:rsidR="001B470C" w:rsidRPr="004C6ED4" w:rsidRDefault="001B470C" w:rsidP="00A476B8">
            <w:pPr>
              <w:tabs>
                <w:tab w:val="left" w:pos="7290"/>
              </w:tabs>
              <w:jc w:val="right"/>
              <w:rPr>
                <w:sz w:val="20"/>
                <w:szCs w:val="20"/>
                <w:lang w:val="es-ES"/>
              </w:rPr>
            </w:pPr>
            <w:r w:rsidRPr="004C6ED4">
              <w:rPr>
                <w:sz w:val="20"/>
                <w:szCs w:val="20"/>
                <w:lang w:val="es-ES"/>
              </w:rPr>
              <w:t>12.524,9</w:t>
            </w:r>
          </w:p>
        </w:tc>
        <w:tc>
          <w:tcPr>
            <w:tcW w:w="339" w:type="pct"/>
            <w:tcMar>
              <w:top w:w="28" w:type="dxa"/>
              <w:left w:w="57" w:type="dxa"/>
              <w:bottom w:w="28" w:type="dxa"/>
              <w:right w:w="85" w:type="dxa"/>
            </w:tcMar>
          </w:tcPr>
          <w:p w14:paraId="16C32C90" w14:textId="77777777" w:rsidR="001B470C" w:rsidRPr="004C6ED4" w:rsidRDefault="001B470C" w:rsidP="00A476B8">
            <w:pPr>
              <w:tabs>
                <w:tab w:val="left" w:pos="7290"/>
              </w:tabs>
              <w:jc w:val="right"/>
              <w:rPr>
                <w:sz w:val="20"/>
                <w:szCs w:val="20"/>
                <w:lang w:val="es-ES"/>
              </w:rPr>
            </w:pPr>
            <w:r w:rsidRPr="004C6ED4">
              <w:rPr>
                <w:sz w:val="20"/>
                <w:szCs w:val="20"/>
                <w:lang w:val="es-ES"/>
              </w:rPr>
              <w:t>6.262,4</w:t>
            </w:r>
          </w:p>
        </w:tc>
        <w:tc>
          <w:tcPr>
            <w:tcW w:w="339" w:type="pct"/>
            <w:tcMar>
              <w:top w:w="28" w:type="dxa"/>
              <w:left w:w="57" w:type="dxa"/>
              <w:bottom w:w="28" w:type="dxa"/>
              <w:right w:w="85" w:type="dxa"/>
            </w:tcMar>
          </w:tcPr>
          <w:p w14:paraId="58914DE7" w14:textId="77777777" w:rsidR="001B470C" w:rsidRPr="004C6ED4" w:rsidRDefault="001B470C" w:rsidP="00A476B8">
            <w:pPr>
              <w:tabs>
                <w:tab w:val="left" w:pos="7290"/>
              </w:tabs>
              <w:jc w:val="right"/>
              <w:rPr>
                <w:sz w:val="20"/>
                <w:szCs w:val="20"/>
                <w:lang w:val="es-ES"/>
              </w:rPr>
            </w:pPr>
            <w:r w:rsidRPr="004C6ED4">
              <w:rPr>
                <w:sz w:val="20"/>
                <w:szCs w:val="20"/>
                <w:lang w:val="es-ES"/>
              </w:rPr>
              <w:t>6.262,4</w:t>
            </w:r>
          </w:p>
        </w:tc>
        <w:tc>
          <w:tcPr>
            <w:tcW w:w="401" w:type="pct"/>
            <w:shd w:val="clear" w:color="auto" w:fill="auto"/>
            <w:tcMar>
              <w:top w:w="28" w:type="dxa"/>
              <w:left w:w="57" w:type="dxa"/>
              <w:bottom w:w="28" w:type="dxa"/>
              <w:right w:w="85" w:type="dxa"/>
            </w:tcMar>
          </w:tcPr>
          <w:p w14:paraId="59667C98" w14:textId="77777777" w:rsidR="001B470C" w:rsidRPr="004C6ED4" w:rsidRDefault="001B470C" w:rsidP="00A476B8">
            <w:pPr>
              <w:tabs>
                <w:tab w:val="left" w:pos="7290"/>
              </w:tabs>
              <w:jc w:val="right"/>
              <w:rPr>
                <w:sz w:val="20"/>
                <w:szCs w:val="20"/>
                <w:lang w:val="es-ES"/>
              </w:rPr>
            </w:pPr>
            <w:r w:rsidRPr="004C6ED4">
              <w:rPr>
                <w:sz w:val="20"/>
                <w:szCs w:val="20"/>
                <w:lang w:val="es-ES"/>
              </w:rPr>
              <w:t>n/a</w:t>
            </w:r>
          </w:p>
        </w:tc>
      </w:tr>
      <w:tr w:rsidR="001B470C" w:rsidRPr="004C6ED4" w14:paraId="1BD30A1B" w14:textId="77777777" w:rsidTr="00A476B8">
        <w:trPr>
          <w:jc w:val="center"/>
        </w:trPr>
        <w:tc>
          <w:tcPr>
            <w:tcW w:w="1160" w:type="pct"/>
            <w:gridSpan w:val="3"/>
            <w:shd w:val="clear" w:color="auto" w:fill="auto"/>
            <w:tcMar>
              <w:top w:w="28" w:type="dxa"/>
              <w:bottom w:w="28" w:type="dxa"/>
            </w:tcMar>
          </w:tcPr>
          <w:p w14:paraId="22B5A9EC" w14:textId="77777777" w:rsidR="001B470C" w:rsidRPr="004C6ED4" w:rsidRDefault="001B470C" w:rsidP="00A476B8">
            <w:pPr>
              <w:tabs>
                <w:tab w:val="left" w:pos="7290"/>
              </w:tabs>
              <w:jc w:val="left"/>
              <w:rPr>
                <w:sz w:val="20"/>
                <w:szCs w:val="20"/>
                <w:lang w:val="es-ES"/>
              </w:rPr>
            </w:pPr>
            <w:r w:rsidRPr="004C6ED4">
              <w:rPr>
                <w:sz w:val="20"/>
                <w:szCs w:val="20"/>
                <w:lang w:val="es-ES"/>
              </w:rPr>
              <w:t>Consumo máximo permitido (toneladas PAO)</w:t>
            </w:r>
          </w:p>
        </w:tc>
        <w:tc>
          <w:tcPr>
            <w:tcW w:w="323" w:type="pct"/>
            <w:shd w:val="clear" w:color="auto" w:fill="auto"/>
            <w:tcMar>
              <w:top w:w="28" w:type="dxa"/>
              <w:left w:w="57" w:type="dxa"/>
              <w:bottom w:w="28" w:type="dxa"/>
              <w:right w:w="85" w:type="dxa"/>
            </w:tcMar>
          </w:tcPr>
          <w:p w14:paraId="2E447F6D"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4.449,6</w:t>
            </w:r>
          </w:p>
        </w:tc>
        <w:tc>
          <w:tcPr>
            <w:tcW w:w="323" w:type="pct"/>
            <w:shd w:val="clear" w:color="auto" w:fill="auto"/>
            <w:tcMar>
              <w:top w:w="28" w:type="dxa"/>
              <w:left w:w="57" w:type="dxa"/>
              <w:bottom w:w="28" w:type="dxa"/>
              <w:right w:w="85" w:type="dxa"/>
            </w:tcMar>
          </w:tcPr>
          <w:p w14:paraId="14D95763"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4.449,6</w:t>
            </w:r>
          </w:p>
        </w:tc>
        <w:tc>
          <w:tcPr>
            <w:tcW w:w="323" w:type="pct"/>
            <w:shd w:val="clear" w:color="auto" w:fill="auto"/>
            <w:tcMar>
              <w:top w:w="28" w:type="dxa"/>
              <w:left w:w="57" w:type="dxa"/>
              <w:bottom w:w="28" w:type="dxa"/>
              <w:right w:w="85" w:type="dxa"/>
            </w:tcMar>
          </w:tcPr>
          <w:p w14:paraId="70FA1BD2"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3.774,5</w:t>
            </w:r>
          </w:p>
        </w:tc>
        <w:tc>
          <w:tcPr>
            <w:tcW w:w="436" w:type="pct"/>
            <w:shd w:val="clear" w:color="auto" w:fill="auto"/>
            <w:tcMar>
              <w:top w:w="28" w:type="dxa"/>
              <w:left w:w="57" w:type="dxa"/>
              <w:bottom w:w="28" w:type="dxa"/>
              <w:right w:w="85" w:type="dxa"/>
            </w:tcMar>
          </w:tcPr>
          <w:p w14:paraId="460A4398"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2.965,7</w:t>
            </w:r>
          </w:p>
        </w:tc>
        <w:tc>
          <w:tcPr>
            <w:tcW w:w="339" w:type="pct"/>
            <w:shd w:val="clear" w:color="auto" w:fill="auto"/>
            <w:tcMar>
              <w:top w:w="28" w:type="dxa"/>
              <w:left w:w="57" w:type="dxa"/>
              <w:bottom w:w="28" w:type="dxa"/>
              <w:right w:w="85" w:type="dxa"/>
            </w:tcMar>
          </w:tcPr>
          <w:p w14:paraId="12D00540"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2.965,7</w:t>
            </w:r>
          </w:p>
        </w:tc>
        <w:tc>
          <w:tcPr>
            <w:tcW w:w="339" w:type="pct"/>
            <w:shd w:val="clear" w:color="auto" w:fill="auto"/>
            <w:tcMar>
              <w:top w:w="28" w:type="dxa"/>
              <w:left w:w="57" w:type="dxa"/>
              <w:bottom w:w="28" w:type="dxa"/>
              <w:right w:w="85" w:type="dxa"/>
            </w:tcMar>
          </w:tcPr>
          <w:p w14:paraId="5166125C"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2.965,7</w:t>
            </w:r>
          </w:p>
        </w:tc>
        <w:tc>
          <w:tcPr>
            <w:tcW w:w="339" w:type="pct"/>
            <w:shd w:val="clear" w:color="auto" w:fill="auto"/>
            <w:tcMar>
              <w:top w:w="28" w:type="dxa"/>
              <w:left w:w="57" w:type="dxa"/>
              <w:bottom w:w="28" w:type="dxa"/>
              <w:right w:w="85" w:type="dxa"/>
            </w:tcMar>
          </w:tcPr>
          <w:p w14:paraId="53DB3068"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1.078,4</w:t>
            </w:r>
          </w:p>
        </w:tc>
        <w:tc>
          <w:tcPr>
            <w:tcW w:w="339" w:type="pct"/>
            <w:shd w:val="clear" w:color="auto" w:fill="auto"/>
            <w:tcMar>
              <w:top w:w="28" w:type="dxa"/>
              <w:left w:w="57" w:type="dxa"/>
              <w:bottom w:w="28" w:type="dxa"/>
              <w:right w:w="85" w:type="dxa"/>
            </w:tcMar>
          </w:tcPr>
          <w:p w14:paraId="1ADCEF95"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1.078,4</w:t>
            </w:r>
          </w:p>
        </w:tc>
        <w:tc>
          <w:tcPr>
            <w:tcW w:w="339" w:type="pct"/>
            <w:shd w:val="clear" w:color="auto" w:fill="auto"/>
            <w:tcMar>
              <w:top w:w="28" w:type="dxa"/>
              <w:left w:w="57" w:type="dxa"/>
              <w:bottom w:w="28" w:type="dxa"/>
              <w:right w:w="85" w:type="dxa"/>
            </w:tcMar>
          </w:tcPr>
          <w:p w14:paraId="28DFECE4"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330,0</w:t>
            </w:r>
          </w:p>
        </w:tc>
        <w:tc>
          <w:tcPr>
            <w:tcW w:w="339" w:type="pct"/>
            <w:shd w:val="clear" w:color="auto" w:fill="auto"/>
            <w:tcMar>
              <w:top w:w="28" w:type="dxa"/>
              <w:left w:w="57" w:type="dxa"/>
              <w:bottom w:w="28" w:type="dxa"/>
              <w:right w:w="85" w:type="dxa"/>
            </w:tcMar>
          </w:tcPr>
          <w:p w14:paraId="318F9E6D"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0,0</w:t>
            </w:r>
          </w:p>
        </w:tc>
        <w:tc>
          <w:tcPr>
            <w:tcW w:w="401" w:type="pct"/>
            <w:shd w:val="clear" w:color="auto" w:fill="auto"/>
            <w:tcMar>
              <w:top w:w="28" w:type="dxa"/>
              <w:left w:w="57" w:type="dxa"/>
              <w:bottom w:w="28" w:type="dxa"/>
              <w:right w:w="85" w:type="dxa"/>
            </w:tcMar>
          </w:tcPr>
          <w:p w14:paraId="6DBD8CE4" w14:textId="77777777" w:rsidR="001B470C" w:rsidRPr="004C6ED4" w:rsidRDefault="001B470C" w:rsidP="00A476B8">
            <w:pPr>
              <w:tabs>
                <w:tab w:val="left" w:pos="7290"/>
              </w:tabs>
              <w:jc w:val="right"/>
              <w:rPr>
                <w:sz w:val="20"/>
                <w:szCs w:val="20"/>
                <w:lang w:val="es-ES"/>
              </w:rPr>
            </w:pPr>
            <w:r w:rsidRPr="004C6ED4">
              <w:rPr>
                <w:color w:val="000000"/>
                <w:sz w:val="20"/>
                <w:szCs w:val="20"/>
                <w:lang w:val="es-ES"/>
              </w:rPr>
              <w:t>n/a</w:t>
            </w:r>
          </w:p>
        </w:tc>
      </w:tr>
      <w:tr w:rsidR="001B470C" w:rsidRPr="004C6ED4" w14:paraId="7DDD6DC2" w14:textId="77777777" w:rsidTr="00A476B8">
        <w:trPr>
          <w:trHeight w:val="460"/>
          <w:jc w:val="center"/>
        </w:trPr>
        <w:tc>
          <w:tcPr>
            <w:tcW w:w="386" w:type="pct"/>
            <w:vMerge w:val="restart"/>
            <w:shd w:val="clear" w:color="auto" w:fill="auto"/>
            <w:tcMar>
              <w:top w:w="28" w:type="dxa"/>
              <w:bottom w:w="28" w:type="dxa"/>
            </w:tcMar>
          </w:tcPr>
          <w:p w14:paraId="0A376A48" w14:textId="77777777" w:rsidR="001B470C" w:rsidRPr="004C6ED4" w:rsidRDefault="001B470C" w:rsidP="00A476B8">
            <w:pPr>
              <w:tabs>
                <w:tab w:val="left" w:pos="7290"/>
              </w:tabs>
              <w:jc w:val="left"/>
              <w:rPr>
                <w:sz w:val="20"/>
                <w:szCs w:val="20"/>
                <w:lang w:val="es-ES"/>
              </w:rPr>
            </w:pPr>
            <w:r w:rsidRPr="004C6ED4">
              <w:rPr>
                <w:sz w:val="20"/>
                <w:szCs w:val="20"/>
                <w:lang w:val="es-ES"/>
              </w:rPr>
              <w:t>Financiación acordada ($EUA)**</w:t>
            </w:r>
          </w:p>
        </w:tc>
        <w:tc>
          <w:tcPr>
            <w:tcW w:w="290" w:type="pct"/>
            <w:vMerge w:val="restart"/>
            <w:shd w:val="clear" w:color="auto" w:fill="auto"/>
            <w:tcMar>
              <w:top w:w="28" w:type="dxa"/>
              <w:bottom w:w="28" w:type="dxa"/>
            </w:tcMar>
            <w:vAlign w:val="center"/>
          </w:tcPr>
          <w:p w14:paraId="0AF4EFAD" w14:textId="77777777" w:rsidR="001B470C" w:rsidRPr="004C6ED4" w:rsidRDefault="001B470C" w:rsidP="00A476B8">
            <w:pPr>
              <w:tabs>
                <w:tab w:val="left" w:pos="7290"/>
              </w:tabs>
              <w:jc w:val="left"/>
              <w:rPr>
                <w:sz w:val="20"/>
                <w:szCs w:val="20"/>
                <w:lang w:val="es-ES"/>
              </w:rPr>
            </w:pPr>
            <w:r w:rsidRPr="004C6ED4">
              <w:rPr>
                <w:sz w:val="20"/>
                <w:szCs w:val="20"/>
                <w:lang w:val="es-ES"/>
              </w:rPr>
              <w:t>Banco Mundial</w:t>
            </w:r>
          </w:p>
        </w:tc>
        <w:tc>
          <w:tcPr>
            <w:tcW w:w="484" w:type="pct"/>
            <w:shd w:val="clear" w:color="auto" w:fill="auto"/>
            <w:tcMar>
              <w:top w:w="28" w:type="dxa"/>
              <w:bottom w:w="28" w:type="dxa"/>
            </w:tcMar>
          </w:tcPr>
          <w:p w14:paraId="719B7711" w14:textId="77777777" w:rsidR="001B470C" w:rsidRPr="004C6ED4" w:rsidRDefault="001B470C" w:rsidP="00A476B8">
            <w:pPr>
              <w:tabs>
                <w:tab w:val="left" w:pos="7290"/>
              </w:tabs>
              <w:rPr>
                <w:sz w:val="20"/>
                <w:szCs w:val="20"/>
                <w:lang w:val="es-ES"/>
              </w:rPr>
            </w:pPr>
            <w:r w:rsidRPr="004C6ED4">
              <w:rPr>
                <w:sz w:val="20"/>
                <w:szCs w:val="20"/>
                <w:lang w:val="es-ES"/>
              </w:rPr>
              <w:t>Costos del proyecto</w:t>
            </w:r>
          </w:p>
        </w:tc>
        <w:tc>
          <w:tcPr>
            <w:tcW w:w="323" w:type="pct"/>
            <w:shd w:val="clear" w:color="auto" w:fill="auto"/>
            <w:tcMar>
              <w:top w:w="28" w:type="dxa"/>
              <w:left w:w="57" w:type="dxa"/>
              <w:bottom w:w="28" w:type="dxa"/>
              <w:right w:w="85" w:type="dxa"/>
            </w:tcMar>
          </w:tcPr>
          <w:p w14:paraId="7433C25B" w14:textId="77777777" w:rsidR="001B470C" w:rsidRPr="004C6ED4" w:rsidRDefault="001B470C" w:rsidP="00A476B8">
            <w:pPr>
              <w:tabs>
                <w:tab w:val="left" w:pos="7290"/>
              </w:tabs>
              <w:jc w:val="right"/>
              <w:rPr>
                <w:sz w:val="20"/>
                <w:szCs w:val="20"/>
                <w:lang w:val="es-ES"/>
              </w:rPr>
            </w:pPr>
            <w:r w:rsidRPr="004C6ED4">
              <w:rPr>
                <w:sz w:val="20"/>
                <w:szCs w:val="20"/>
                <w:lang w:val="es-ES"/>
              </w:rPr>
              <w:t>7.045.027</w:t>
            </w:r>
          </w:p>
        </w:tc>
        <w:tc>
          <w:tcPr>
            <w:tcW w:w="323" w:type="pct"/>
            <w:shd w:val="clear" w:color="000000" w:fill="FFFFFF"/>
            <w:tcMar>
              <w:top w:w="28" w:type="dxa"/>
              <w:left w:w="57" w:type="dxa"/>
              <w:bottom w:w="28" w:type="dxa"/>
              <w:right w:w="85" w:type="dxa"/>
            </w:tcMar>
          </w:tcPr>
          <w:p w14:paraId="00B40E94"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23" w:type="pct"/>
            <w:shd w:val="clear" w:color="auto" w:fill="auto"/>
            <w:tcMar>
              <w:top w:w="28" w:type="dxa"/>
              <w:left w:w="57" w:type="dxa"/>
              <w:bottom w:w="28" w:type="dxa"/>
              <w:right w:w="85" w:type="dxa"/>
            </w:tcMar>
          </w:tcPr>
          <w:p w14:paraId="169FFE70" w14:textId="77777777" w:rsidR="001B470C" w:rsidRPr="004C6ED4" w:rsidRDefault="001B470C" w:rsidP="00A476B8">
            <w:pPr>
              <w:jc w:val="right"/>
              <w:rPr>
                <w:sz w:val="20"/>
                <w:szCs w:val="20"/>
                <w:lang w:val="es-ES"/>
              </w:rPr>
            </w:pPr>
            <w:r w:rsidRPr="004C6ED4">
              <w:rPr>
                <w:sz w:val="20"/>
                <w:szCs w:val="20"/>
                <w:lang w:val="es-ES"/>
              </w:rPr>
              <w:t>0</w:t>
            </w:r>
          </w:p>
        </w:tc>
        <w:tc>
          <w:tcPr>
            <w:tcW w:w="436" w:type="pct"/>
            <w:shd w:val="clear" w:color="auto" w:fill="auto"/>
            <w:tcMar>
              <w:top w:w="28" w:type="dxa"/>
              <w:left w:w="57" w:type="dxa"/>
              <w:bottom w:w="28" w:type="dxa"/>
              <w:right w:w="85" w:type="dxa"/>
            </w:tcMar>
          </w:tcPr>
          <w:p w14:paraId="12F0CAC9" w14:textId="77777777" w:rsidR="001B470C" w:rsidRPr="004C6ED4" w:rsidRDefault="001B470C" w:rsidP="00A476B8">
            <w:pPr>
              <w:jc w:val="right"/>
              <w:rPr>
                <w:sz w:val="20"/>
                <w:szCs w:val="20"/>
                <w:lang w:val="es-ES"/>
              </w:rPr>
            </w:pPr>
            <w:r w:rsidRPr="004C6ED4">
              <w:rPr>
                <w:sz w:val="20"/>
                <w:szCs w:val="20"/>
                <w:lang w:val="es-ES"/>
              </w:rPr>
              <w:t>2.067.012</w:t>
            </w:r>
          </w:p>
        </w:tc>
        <w:tc>
          <w:tcPr>
            <w:tcW w:w="339" w:type="pct"/>
            <w:shd w:val="clear" w:color="auto" w:fill="auto"/>
            <w:tcMar>
              <w:top w:w="28" w:type="dxa"/>
              <w:left w:w="57" w:type="dxa"/>
              <w:bottom w:w="28" w:type="dxa"/>
              <w:right w:w="85" w:type="dxa"/>
            </w:tcMar>
          </w:tcPr>
          <w:p w14:paraId="3AA0338F" w14:textId="77777777" w:rsidR="001B470C" w:rsidRPr="004C6ED4" w:rsidRDefault="001B470C" w:rsidP="00A476B8">
            <w:pPr>
              <w:jc w:val="right"/>
              <w:rPr>
                <w:sz w:val="20"/>
                <w:szCs w:val="20"/>
                <w:lang w:val="es-ES"/>
              </w:rPr>
            </w:pPr>
            <w:r w:rsidRPr="004C6ED4">
              <w:rPr>
                <w:sz w:val="20"/>
                <w:szCs w:val="20"/>
                <w:lang w:val="es-ES"/>
              </w:rPr>
              <w:t>4.000.000</w:t>
            </w:r>
          </w:p>
        </w:tc>
        <w:tc>
          <w:tcPr>
            <w:tcW w:w="339" w:type="pct"/>
            <w:shd w:val="clear" w:color="auto" w:fill="auto"/>
            <w:tcMar>
              <w:top w:w="28" w:type="dxa"/>
              <w:left w:w="57" w:type="dxa"/>
              <w:bottom w:w="28" w:type="dxa"/>
              <w:right w:w="85" w:type="dxa"/>
            </w:tcMar>
          </w:tcPr>
          <w:p w14:paraId="2EE6CF6D" w14:textId="77777777" w:rsidR="001B470C" w:rsidRPr="004C6ED4" w:rsidRDefault="001B470C" w:rsidP="00A476B8">
            <w:pPr>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67B05BEA" w14:textId="77777777" w:rsidR="001B470C" w:rsidRPr="004C6ED4" w:rsidRDefault="001B470C" w:rsidP="00A476B8">
            <w:pPr>
              <w:jc w:val="right"/>
              <w:rPr>
                <w:sz w:val="20"/>
                <w:szCs w:val="20"/>
                <w:lang w:val="es-ES"/>
              </w:rPr>
            </w:pPr>
            <w:r w:rsidRPr="004C6ED4">
              <w:rPr>
                <w:sz w:val="20"/>
                <w:szCs w:val="20"/>
                <w:lang w:val="es-ES"/>
              </w:rPr>
              <w:t>5.000.000</w:t>
            </w:r>
          </w:p>
        </w:tc>
        <w:tc>
          <w:tcPr>
            <w:tcW w:w="339" w:type="pct"/>
            <w:shd w:val="clear" w:color="auto" w:fill="auto"/>
            <w:tcMar>
              <w:top w:w="28" w:type="dxa"/>
              <w:left w:w="57" w:type="dxa"/>
              <w:bottom w:w="28" w:type="dxa"/>
              <w:right w:w="85" w:type="dxa"/>
            </w:tcMar>
          </w:tcPr>
          <w:p w14:paraId="73C31F9C" w14:textId="77777777" w:rsidR="001B470C" w:rsidRPr="004C6ED4" w:rsidRDefault="001B470C" w:rsidP="00A476B8">
            <w:pPr>
              <w:jc w:val="right"/>
              <w:rPr>
                <w:sz w:val="20"/>
                <w:szCs w:val="20"/>
                <w:lang w:val="es-ES"/>
              </w:rPr>
            </w:pPr>
            <w:r w:rsidRPr="004C6ED4">
              <w:rPr>
                <w:sz w:val="20"/>
                <w:szCs w:val="20"/>
                <w:lang w:val="es-ES"/>
              </w:rPr>
              <w:t>1.000.000</w:t>
            </w:r>
          </w:p>
        </w:tc>
        <w:tc>
          <w:tcPr>
            <w:tcW w:w="339" w:type="pct"/>
            <w:shd w:val="clear" w:color="auto" w:fill="auto"/>
            <w:tcMar>
              <w:top w:w="28" w:type="dxa"/>
              <w:left w:w="57" w:type="dxa"/>
              <w:bottom w:w="28" w:type="dxa"/>
              <w:right w:w="85" w:type="dxa"/>
            </w:tcMar>
          </w:tcPr>
          <w:p w14:paraId="1FA08A53" w14:textId="77777777" w:rsidR="001B470C" w:rsidRPr="004C6ED4" w:rsidRDefault="001B470C" w:rsidP="00A476B8">
            <w:pPr>
              <w:jc w:val="right"/>
              <w:rPr>
                <w:sz w:val="20"/>
                <w:szCs w:val="20"/>
                <w:lang w:val="es-ES"/>
              </w:rPr>
            </w:pPr>
            <w:r w:rsidRPr="004C6ED4">
              <w:rPr>
                <w:sz w:val="20"/>
                <w:szCs w:val="20"/>
                <w:lang w:val="es-ES"/>
              </w:rPr>
              <w:t>5.000.000</w:t>
            </w:r>
          </w:p>
        </w:tc>
        <w:tc>
          <w:tcPr>
            <w:tcW w:w="339" w:type="pct"/>
            <w:shd w:val="clear" w:color="auto" w:fill="auto"/>
            <w:tcMar>
              <w:top w:w="28" w:type="dxa"/>
              <w:left w:w="57" w:type="dxa"/>
              <w:bottom w:w="28" w:type="dxa"/>
              <w:right w:w="85" w:type="dxa"/>
            </w:tcMar>
          </w:tcPr>
          <w:p w14:paraId="6CE7664B" w14:textId="77777777" w:rsidR="001B470C" w:rsidRPr="004C6ED4" w:rsidRDefault="001B470C" w:rsidP="00A476B8">
            <w:pPr>
              <w:jc w:val="right"/>
              <w:rPr>
                <w:sz w:val="20"/>
                <w:szCs w:val="20"/>
                <w:lang w:val="es-ES"/>
              </w:rPr>
            </w:pPr>
            <w:r w:rsidRPr="004C6ED4">
              <w:rPr>
                <w:sz w:val="20"/>
                <w:szCs w:val="20"/>
                <w:lang w:val="es-ES"/>
              </w:rPr>
              <w:t>4.200.000</w:t>
            </w:r>
          </w:p>
        </w:tc>
        <w:tc>
          <w:tcPr>
            <w:tcW w:w="401" w:type="pct"/>
            <w:shd w:val="clear" w:color="auto" w:fill="auto"/>
            <w:tcMar>
              <w:top w:w="28" w:type="dxa"/>
              <w:left w:w="57" w:type="dxa"/>
              <w:bottom w:w="28" w:type="dxa"/>
              <w:right w:w="85" w:type="dxa"/>
            </w:tcMar>
          </w:tcPr>
          <w:p w14:paraId="044C4AC7" w14:textId="77777777" w:rsidR="001B470C" w:rsidRPr="004C6ED4" w:rsidRDefault="001B470C" w:rsidP="00A476B8">
            <w:pPr>
              <w:tabs>
                <w:tab w:val="left" w:pos="7290"/>
              </w:tabs>
              <w:jc w:val="right"/>
              <w:rPr>
                <w:sz w:val="20"/>
                <w:szCs w:val="20"/>
                <w:lang w:val="es-ES"/>
              </w:rPr>
            </w:pPr>
            <w:r w:rsidRPr="004C6ED4">
              <w:rPr>
                <w:sz w:val="20"/>
                <w:szCs w:val="20"/>
                <w:lang w:val="es-ES"/>
              </w:rPr>
              <w:t>28.312.039</w:t>
            </w:r>
          </w:p>
        </w:tc>
      </w:tr>
      <w:tr w:rsidR="001B470C" w:rsidRPr="004C6ED4" w14:paraId="009020FD" w14:textId="77777777" w:rsidTr="00A476B8">
        <w:trPr>
          <w:trHeight w:val="460"/>
          <w:jc w:val="center"/>
        </w:trPr>
        <w:tc>
          <w:tcPr>
            <w:tcW w:w="386" w:type="pct"/>
            <w:vMerge/>
            <w:shd w:val="clear" w:color="auto" w:fill="auto"/>
            <w:tcMar>
              <w:top w:w="28" w:type="dxa"/>
              <w:bottom w:w="28" w:type="dxa"/>
            </w:tcMar>
          </w:tcPr>
          <w:p w14:paraId="32C8B7E5" w14:textId="77777777" w:rsidR="001B470C" w:rsidRPr="004C6ED4" w:rsidRDefault="001B470C" w:rsidP="00A476B8">
            <w:pPr>
              <w:tabs>
                <w:tab w:val="left" w:pos="7290"/>
              </w:tabs>
              <w:rPr>
                <w:sz w:val="20"/>
                <w:szCs w:val="20"/>
                <w:lang w:val="es-ES"/>
              </w:rPr>
            </w:pPr>
          </w:p>
        </w:tc>
        <w:tc>
          <w:tcPr>
            <w:tcW w:w="290" w:type="pct"/>
            <w:vMerge/>
            <w:shd w:val="clear" w:color="auto" w:fill="auto"/>
            <w:tcMar>
              <w:top w:w="28" w:type="dxa"/>
              <w:bottom w:w="28" w:type="dxa"/>
            </w:tcMar>
          </w:tcPr>
          <w:p w14:paraId="59438EF4" w14:textId="77777777" w:rsidR="001B470C" w:rsidRPr="004C6ED4" w:rsidRDefault="001B470C" w:rsidP="00A476B8">
            <w:pPr>
              <w:tabs>
                <w:tab w:val="left" w:pos="7290"/>
              </w:tabs>
              <w:rPr>
                <w:sz w:val="20"/>
                <w:szCs w:val="20"/>
                <w:lang w:val="es-ES"/>
              </w:rPr>
            </w:pPr>
          </w:p>
        </w:tc>
        <w:tc>
          <w:tcPr>
            <w:tcW w:w="484" w:type="pct"/>
            <w:shd w:val="clear" w:color="auto" w:fill="auto"/>
            <w:tcMar>
              <w:top w:w="28" w:type="dxa"/>
              <w:bottom w:w="28" w:type="dxa"/>
            </w:tcMar>
          </w:tcPr>
          <w:p w14:paraId="0FCFFA6A" w14:textId="77777777" w:rsidR="001B470C" w:rsidRPr="004C6ED4" w:rsidRDefault="001B470C" w:rsidP="00A476B8">
            <w:pPr>
              <w:tabs>
                <w:tab w:val="left" w:pos="7290"/>
              </w:tabs>
              <w:rPr>
                <w:sz w:val="20"/>
                <w:szCs w:val="20"/>
                <w:lang w:val="es-ES"/>
              </w:rPr>
            </w:pPr>
            <w:r w:rsidRPr="004C6ED4">
              <w:rPr>
                <w:sz w:val="20"/>
                <w:szCs w:val="20"/>
                <w:lang w:val="es-ES"/>
              </w:rPr>
              <w:t>Gastos de apoyo</w:t>
            </w:r>
          </w:p>
        </w:tc>
        <w:tc>
          <w:tcPr>
            <w:tcW w:w="323" w:type="pct"/>
            <w:shd w:val="clear" w:color="auto" w:fill="auto"/>
            <w:tcMar>
              <w:top w:w="28" w:type="dxa"/>
              <w:left w:w="57" w:type="dxa"/>
              <w:bottom w:w="28" w:type="dxa"/>
              <w:right w:w="85" w:type="dxa"/>
            </w:tcMar>
          </w:tcPr>
          <w:p w14:paraId="38C66AD5" w14:textId="77777777" w:rsidR="001B470C" w:rsidRPr="004C6ED4" w:rsidRDefault="001B470C" w:rsidP="00A476B8">
            <w:pPr>
              <w:tabs>
                <w:tab w:val="left" w:pos="7290"/>
              </w:tabs>
              <w:jc w:val="right"/>
              <w:rPr>
                <w:sz w:val="20"/>
                <w:szCs w:val="20"/>
                <w:lang w:val="es-ES"/>
              </w:rPr>
            </w:pPr>
            <w:r w:rsidRPr="004C6ED4">
              <w:rPr>
                <w:sz w:val="20"/>
                <w:szCs w:val="20"/>
                <w:lang w:val="es-ES"/>
              </w:rPr>
              <w:t>493.152</w:t>
            </w:r>
          </w:p>
        </w:tc>
        <w:tc>
          <w:tcPr>
            <w:tcW w:w="323" w:type="pct"/>
            <w:shd w:val="clear" w:color="000000" w:fill="FFFFFF"/>
            <w:tcMar>
              <w:top w:w="28" w:type="dxa"/>
              <w:left w:w="57" w:type="dxa"/>
              <w:bottom w:w="28" w:type="dxa"/>
              <w:right w:w="85" w:type="dxa"/>
            </w:tcMar>
          </w:tcPr>
          <w:p w14:paraId="2EFD3B4E"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23" w:type="pct"/>
            <w:shd w:val="clear" w:color="auto" w:fill="auto"/>
            <w:tcMar>
              <w:top w:w="28" w:type="dxa"/>
              <w:left w:w="57" w:type="dxa"/>
              <w:bottom w:w="28" w:type="dxa"/>
              <w:right w:w="85" w:type="dxa"/>
            </w:tcMar>
          </w:tcPr>
          <w:p w14:paraId="43D8F594" w14:textId="77777777" w:rsidR="001B470C" w:rsidRPr="004C6ED4" w:rsidRDefault="001B470C" w:rsidP="00A476B8">
            <w:pPr>
              <w:jc w:val="right"/>
              <w:rPr>
                <w:sz w:val="20"/>
                <w:szCs w:val="20"/>
                <w:lang w:val="es-ES"/>
              </w:rPr>
            </w:pPr>
            <w:r w:rsidRPr="004C6ED4">
              <w:rPr>
                <w:sz w:val="20"/>
                <w:szCs w:val="20"/>
                <w:lang w:val="es-ES"/>
              </w:rPr>
              <w:t>0</w:t>
            </w:r>
          </w:p>
        </w:tc>
        <w:tc>
          <w:tcPr>
            <w:tcW w:w="436" w:type="pct"/>
            <w:shd w:val="clear" w:color="auto" w:fill="auto"/>
            <w:tcMar>
              <w:top w:w="28" w:type="dxa"/>
              <w:left w:w="57" w:type="dxa"/>
              <w:bottom w:w="28" w:type="dxa"/>
              <w:right w:w="85" w:type="dxa"/>
            </w:tcMar>
          </w:tcPr>
          <w:p w14:paraId="75520B39" w14:textId="77777777" w:rsidR="001B470C" w:rsidRPr="004C6ED4" w:rsidRDefault="001B470C" w:rsidP="00A476B8">
            <w:pPr>
              <w:jc w:val="right"/>
              <w:rPr>
                <w:sz w:val="20"/>
                <w:szCs w:val="20"/>
                <w:lang w:val="es-ES"/>
              </w:rPr>
            </w:pPr>
            <w:r w:rsidRPr="004C6ED4">
              <w:rPr>
                <w:sz w:val="20"/>
                <w:szCs w:val="20"/>
                <w:lang w:val="es-ES"/>
              </w:rPr>
              <w:t>144.691</w:t>
            </w:r>
          </w:p>
        </w:tc>
        <w:tc>
          <w:tcPr>
            <w:tcW w:w="339" w:type="pct"/>
            <w:shd w:val="clear" w:color="auto" w:fill="auto"/>
            <w:tcMar>
              <w:top w:w="28" w:type="dxa"/>
              <w:left w:w="57" w:type="dxa"/>
              <w:bottom w:w="28" w:type="dxa"/>
              <w:right w:w="85" w:type="dxa"/>
            </w:tcMar>
          </w:tcPr>
          <w:p w14:paraId="67858F74" w14:textId="77777777" w:rsidR="001B470C" w:rsidRPr="004C6ED4" w:rsidRDefault="001B470C" w:rsidP="00A476B8">
            <w:pPr>
              <w:jc w:val="right"/>
              <w:rPr>
                <w:sz w:val="20"/>
                <w:szCs w:val="20"/>
                <w:lang w:val="es-ES"/>
              </w:rPr>
            </w:pPr>
            <w:r w:rsidRPr="004C6ED4">
              <w:rPr>
                <w:sz w:val="20"/>
                <w:szCs w:val="20"/>
                <w:lang w:val="es-ES"/>
              </w:rPr>
              <w:t>280.000</w:t>
            </w:r>
          </w:p>
        </w:tc>
        <w:tc>
          <w:tcPr>
            <w:tcW w:w="339" w:type="pct"/>
            <w:shd w:val="clear" w:color="auto" w:fill="auto"/>
            <w:tcMar>
              <w:top w:w="28" w:type="dxa"/>
              <w:left w:w="57" w:type="dxa"/>
              <w:bottom w:w="28" w:type="dxa"/>
              <w:right w:w="85" w:type="dxa"/>
            </w:tcMar>
          </w:tcPr>
          <w:p w14:paraId="09DD37D3" w14:textId="77777777" w:rsidR="001B470C" w:rsidRPr="004C6ED4" w:rsidRDefault="001B470C" w:rsidP="00A476B8">
            <w:pPr>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06B35599" w14:textId="77777777" w:rsidR="001B470C" w:rsidRPr="004C6ED4" w:rsidRDefault="001B470C" w:rsidP="00A476B8">
            <w:pPr>
              <w:jc w:val="right"/>
              <w:rPr>
                <w:sz w:val="20"/>
                <w:szCs w:val="20"/>
                <w:lang w:val="es-ES"/>
              </w:rPr>
            </w:pPr>
            <w:r w:rsidRPr="004C6ED4">
              <w:rPr>
                <w:sz w:val="20"/>
                <w:szCs w:val="20"/>
                <w:lang w:val="es-ES"/>
              </w:rPr>
              <w:t>350.000</w:t>
            </w:r>
          </w:p>
        </w:tc>
        <w:tc>
          <w:tcPr>
            <w:tcW w:w="339" w:type="pct"/>
            <w:shd w:val="clear" w:color="auto" w:fill="auto"/>
            <w:tcMar>
              <w:top w:w="28" w:type="dxa"/>
              <w:left w:w="57" w:type="dxa"/>
              <w:bottom w:w="28" w:type="dxa"/>
              <w:right w:w="85" w:type="dxa"/>
            </w:tcMar>
          </w:tcPr>
          <w:p w14:paraId="28E78E0C" w14:textId="77777777" w:rsidR="001B470C" w:rsidRPr="004C6ED4" w:rsidRDefault="001B470C" w:rsidP="00A476B8">
            <w:pPr>
              <w:jc w:val="right"/>
              <w:rPr>
                <w:sz w:val="20"/>
                <w:szCs w:val="20"/>
                <w:lang w:val="es-ES"/>
              </w:rPr>
            </w:pPr>
            <w:r w:rsidRPr="004C6ED4">
              <w:rPr>
                <w:sz w:val="20"/>
                <w:szCs w:val="20"/>
                <w:lang w:val="es-ES"/>
              </w:rPr>
              <w:t>70.000</w:t>
            </w:r>
          </w:p>
        </w:tc>
        <w:tc>
          <w:tcPr>
            <w:tcW w:w="339" w:type="pct"/>
            <w:shd w:val="clear" w:color="auto" w:fill="auto"/>
            <w:tcMar>
              <w:top w:w="28" w:type="dxa"/>
              <w:left w:w="57" w:type="dxa"/>
              <w:bottom w:w="28" w:type="dxa"/>
              <w:right w:w="85" w:type="dxa"/>
            </w:tcMar>
          </w:tcPr>
          <w:p w14:paraId="5641366E" w14:textId="77777777" w:rsidR="001B470C" w:rsidRPr="004C6ED4" w:rsidRDefault="001B470C" w:rsidP="00A476B8">
            <w:pPr>
              <w:jc w:val="right"/>
              <w:rPr>
                <w:sz w:val="20"/>
                <w:szCs w:val="20"/>
                <w:lang w:val="es-ES"/>
              </w:rPr>
            </w:pPr>
            <w:r w:rsidRPr="004C6ED4">
              <w:rPr>
                <w:sz w:val="20"/>
                <w:szCs w:val="20"/>
                <w:lang w:val="es-ES"/>
              </w:rPr>
              <w:t>350.000</w:t>
            </w:r>
          </w:p>
        </w:tc>
        <w:tc>
          <w:tcPr>
            <w:tcW w:w="339" w:type="pct"/>
            <w:shd w:val="clear" w:color="auto" w:fill="auto"/>
            <w:tcMar>
              <w:top w:w="28" w:type="dxa"/>
              <w:left w:w="57" w:type="dxa"/>
              <w:bottom w:w="28" w:type="dxa"/>
              <w:right w:w="85" w:type="dxa"/>
            </w:tcMar>
          </w:tcPr>
          <w:p w14:paraId="1ED1EC29" w14:textId="77777777" w:rsidR="001B470C" w:rsidRPr="004C6ED4" w:rsidRDefault="001B470C" w:rsidP="00A476B8">
            <w:pPr>
              <w:jc w:val="right"/>
              <w:rPr>
                <w:sz w:val="20"/>
                <w:szCs w:val="20"/>
                <w:lang w:val="es-ES"/>
              </w:rPr>
            </w:pPr>
            <w:r w:rsidRPr="004C6ED4">
              <w:rPr>
                <w:sz w:val="20"/>
                <w:szCs w:val="20"/>
                <w:lang w:val="es-ES"/>
              </w:rPr>
              <w:t>294.000</w:t>
            </w:r>
          </w:p>
        </w:tc>
        <w:tc>
          <w:tcPr>
            <w:tcW w:w="401" w:type="pct"/>
            <w:shd w:val="clear" w:color="auto" w:fill="auto"/>
            <w:tcMar>
              <w:top w:w="28" w:type="dxa"/>
              <w:left w:w="57" w:type="dxa"/>
              <w:bottom w:w="28" w:type="dxa"/>
              <w:right w:w="85" w:type="dxa"/>
            </w:tcMar>
          </w:tcPr>
          <w:p w14:paraId="765D9E55" w14:textId="77777777" w:rsidR="001B470C" w:rsidRPr="004C6ED4" w:rsidRDefault="001B470C" w:rsidP="00A476B8">
            <w:pPr>
              <w:tabs>
                <w:tab w:val="left" w:pos="7290"/>
              </w:tabs>
              <w:jc w:val="right"/>
              <w:rPr>
                <w:sz w:val="20"/>
                <w:szCs w:val="20"/>
                <w:lang w:val="es-ES"/>
              </w:rPr>
            </w:pPr>
            <w:r w:rsidRPr="004C6ED4">
              <w:rPr>
                <w:sz w:val="20"/>
                <w:szCs w:val="20"/>
                <w:lang w:val="es-ES"/>
              </w:rPr>
              <w:t>1.981.843</w:t>
            </w:r>
          </w:p>
        </w:tc>
      </w:tr>
      <w:tr w:rsidR="001B470C" w:rsidRPr="004C6ED4" w14:paraId="1BBE53A2" w14:textId="77777777" w:rsidTr="00A476B8">
        <w:trPr>
          <w:jc w:val="center"/>
        </w:trPr>
        <w:tc>
          <w:tcPr>
            <w:tcW w:w="676" w:type="pct"/>
            <w:gridSpan w:val="2"/>
            <w:vMerge w:val="restart"/>
            <w:shd w:val="clear" w:color="auto" w:fill="auto"/>
            <w:tcMar>
              <w:top w:w="28" w:type="dxa"/>
              <w:bottom w:w="28" w:type="dxa"/>
            </w:tcMar>
          </w:tcPr>
          <w:p w14:paraId="344E31FF" w14:textId="77777777" w:rsidR="001B470C" w:rsidRPr="004C6ED4" w:rsidRDefault="001B470C" w:rsidP="00A476B8">
            <w:pPr>
              <w:tabs>
                <w:tab w:val="left" w:pos="7290"/>
              </w:tabs>
              <w:jc w:val="left"/>
              <w:rPr>
                <w:sz w:val="20"/>
                <w:szCs w:val="20"/>
                <w:lang w:val="es-ES"/>
              </w:rPr>
            </w:pPr>
            <w:r w:rsidRPr="004C6ED4">
              <w:rPr>
                <w:sz w:val="20"/>
                <w:szCs w:val="20"/>
                <w:lang w:val="es-ES"/>
              </w:rPr>
              <w:t>Fondos aprobados por el Comité Ejecutivo ($EUA)</w:t>
            </w:r>
          </w:p>
        </w:tc>
        <w:tc>
          <w:tcPr>
            <w:tcW w:w="484" w:type="pct"/>
            <w:shd w:val="clear" w:color="auto" w:fill="auto"/>
            <w:tcMar>
              <w:top w:w="28" w:type="dxa"/>
              <w:bottom w:w="28" w:type="dxa"/>
            </w:tcMar>
          </w:tcPr>
          <w:p w14:paraId="36E0E44C" w14:textId="77777777" w:rsidR="001B470C" w:rsidRPr="004C6ED4" w:rsidRDefault="001B470C" w:rsidP="00A476B8">
            <w:pPr>
              <w:tabs>
                <w:tab w:val="left" w:pos="7290"/>
              </w:tabs>
              <w:rPr>
                <w:sz w:val="20"/>
                <w:szCs w:val="20"/>
                <w:lang w:val="es-ES"/>
              </w:rPr>
            </w:pPr>
            <w:r w:rsidRPr="004C6ED4">
              <w:rPr>
                <w:sz w:val="20"/>
                <w:szCs w:val="20"/>
                <w:lang w:val="es-ES"/>
              </w:rPr>
              <w:t>Costos del proyecto</w:t>
            </w:r>
          </w:p>
        </w:tc>
        <w:tc>
          <w:tcPr>
            <w:tcW w:w="323" w:type="pct"/>
            <w:shd w:val="clear" w:color="auto" w:fill="auto"/>
            <w:tcMar>
              <w:top w:w="28" w:type="dxa"/>
              <w:left w:w="57" w:type="dxa"/>
              <w:bottom w:w="28" w:type="dxa"/>
              <w:right w:w="85" w:type="dxa"/>
            </w:tcMar>
          </w:tcPr>
          <w:p w14:paraId="6CA302B9" w14:textId="77777777" w:rsidR="001B470C" w:rsidRPr="004C6ED4" w:rsidRDefault="001B470C" w:rsidP="00A476B8">
            <w:pPr>
              <w:tabs>
                <w:tab w:val="left" w:pos="7290"/>
              </w:tabs>
              <w:jc w:val="right"/>
              <w:rPr>
                <w:sz w:val="20"/>
                <w:szCs w:val="20"/>
                <w:lang w:val="es-ES"/>
              </w:rPr>
            </w:pPr>
            <w:r w:rsidRPr="004C6ED4">
              <w:rPr>
                <w:sz w:val="20"/>
                <w:szCs w:val="20"/>
                <w:lang w:val="es-ES"/>
              </w:rPr>
              <w:t>7.045.027</w:t>
            </w:r>
          </w:p>
        </w:tc>
        <w:tc>
          <w:tcPr>
            <w:tcW w:w="323" w:type="pct"/>
            <w:shd w:val="clear" w:color="auto" w:fill="auto"/>
            <w:tcMar>
              <w:top w:w="28" w:type="dxa"/>
              <w:left w:w="57" w:type="dxa"/>
              <w:bottom w:w="28" w:type="dxa"/>
              <w:right w:w="85" w:type="dxa"/>
            </w:tcMar>
          </w:tcPr>
          <w:p w14:paraId="44AC63E6"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23" w:type="pct"/>
            <w:shd w:val="clear" w:color="auto" w:fill="auto"/>
            <w:tcMar>
              <w:top w:w="28" w:type="dxa"/>
              <w:left w:w="57" w:type="dxa"/>
              <w:bottom w:w="28" w:type="dxa"/>
              <w:right w:w="85" w:type="dxa"/>
            </w:tcMar>
          </w:tcPr>
          <w:p w14:paraId="24814F97"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436" w:type="pct"/>
            <w:shd w:val="clear" w:color="auto" w:fill="auto"/>
            <w:tcMar>
              <w:top w:w="28" w:type="dxa"/>
              <w:left w:w="57" w:type="dxa"/>
              <w:bottom w:w="28" w:type="dxa"/>
              <w:right w:w="85" w:type="dxa"/>
            </w:tcMar>
          </w:tcPr>
          <w:p w14:paraId="0FD70FF4" w14:textId="77777777" w:rsidR="001B470C" w:rsidRPr="004C6ED4" w:rsidRDefault="001B470C" w:rsidP="00A476B8">
            <w:pPr>
              <w:tabs>
                <w:tab w:val="left" w:pos="7290"/>
              </w:tabs>
              <w:jc w:val="right"/>
              <w:rPr>
                <w:sz w:val="20"/>
                <w:szCs w:val="20"/>
                <w:lang w:val="es-ES"/>
              </w:rPr>
            </w:pPr>
            <w:r w:rsidRPr="004C6ED4">
              <w:rPr>
                <w:sz w:val="20"/>
                <w:szCs w:val="20"/>
                <w:lang w:val="es-ES"/>
              </w:rPr>
              <w:t>2.067.012</w:t>
            </w:r>
          </w:p>
        </w:tc>
        <w:tc>
          <w:tcPr>
            <w:tcW w:w="339" w:type="pct"/>
            <w:shd w:val="clear" w:color="auto" w:fill="auto"/>
            <w:tcMar>
              <w:top w:w="28" w:type="dxa"/>
              <w:left w:w="57" w:type="dxa"/>
              <w:bottom w:w="28" w:type="dxa"/>
              <w:right w:w="85" w:type="dxa"/>
            </w:tcMar>
          </w:tcPr>
          <w:p w14:paraId="488BAAAE"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311FA10A"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2571CF95"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1A353D88"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078638F1"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4343214F"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401" w:type="pct"/>
            <w:shd w:val="clear" w:color="auto" w:fill="auto"/>
            <w:tcMar>
              <w:top w:w="28" w:type="dxa"/>
              <w:left w:w="57" w:type="dxa"/>
              <w:bottom w:w="28" w:type="dxa"/>
              <w:right w:w="85" w:type="dxa"/>
            </w:tcMar>
          </w:tcPr>
          <w:p w14:paraId="0161B08A" w14:textId="77777777" w:rsidR="001B470C" w:rsidRPr="004C6ED4" w:rsidRDefault="001B470C" w:rsidP="00A476B8">
            <w:pPr>
              <w:tabs>
                <w:tab w:val="left" w:pos="7290"/>
              </w:tabs>
              <w:jc w:val="right"/>
              <w:rPr>
                <w:sz w:val="20"/>
                <w:szCs w:val="20"/>
                <w:lang w:val="es-ES"/>
              </w:rPr>
            </w:pPr>
            <w:r w:rsidRPr="004C6ED4">
              <w:rPr>
                <w:sz w:val="20"/>
                <w:szCs w:val="20"/>
                <w:lang w:val="es-ES"/>
              </w:rPr>
              <w:t>9.112.039</w:t>
            </w:r>
          </w:p>
        </w:tc>
      </w:tr>
      <w:tr w:rsidR="001B470C" w:rsidRPr="004C6ED4" w14:paraId="2C5D87A0" w14:textId="77777777" w:rsidTr="00A476B8">
        <w:trPr>
          <w:trHeight w:val="153"/>
          <w:jc w:val="center"/>
        </w:trPr>
        <w:tc>
          <w:tcPr>
            <w:tcW w:w="676" w:type="pct"/>
            <w:gridSpan w:val="2"/>
            <w:vMerge/>
            <w:shd w:val="clear" w:color="auto" w:fill="auto"/>
            <w:tcMar>
              <w:top w:w="28" w:type="dxa"/>
              <w:bottom w:w="28" w:type="dxa"/>
            </w:tcMar>
          </w:tcPr>
          <w:p w14:paraId="6F9B3BDA" w14:textId="77777777" w:rsidR="001B470C" w:rsidRPr="004C6ED4" w:rsidRDefault="001B470C" w:rsidP="00A476B8">
            <w:pPr>
              <w:tabs>
                <w:tab w:val="left" w:pos="7290"/>
              </w:tabs>
              <w:rPr>
                <w:sz w:val="20"/>
                <w:szCs w:val="20"/>
                <w:lang w:val="es-ES"/>
              </w:rPr>
            </w:pPr>
          </w:p>
        </w:tc>
        <w:tc>
          <w:tcPr>
            <w:tcW w:w="484" w:type="pct"/>
            <w:shd w:val="clear" w:color="auto" w:fill="auto"/>
            <w:tcMar>
              <w:top w:w="28" w:type="dxa"/>
              <w:bottom w:w="28" w:type="dxa"/>
            </w:tcMar>
          </w:tcPr>
          <w:p w14:paraId="315402E9" w14:textId="77777777" w:rsidR="001B470C" w:rsidRPr="004C6ED4" w:rsidRDefault="001B470C" w:rsidP="00A476B8">
            <w:pPr>
              <w:tabs>
                <w:tab w:val="left" w:pos="7290"/>
              </w:tabs>
              <w:rPr>
                <w:sz w:val="20"/>
                <w:szCs w:val="20"/>
                <w:lang w:val="es-ES"/>
              </w:rPr>
            </w:pPr>
            <w:r w:rsidRPr="004C6ED4">
              <w:rPr>
                <w:sz w:val="20"/>
                <w:szCs w:val="20"/>
                <w:lang w:val="es-ES"/>
              </w:rPr>
              <w:t>Gastos de apoyo</w:t>
            </w:r>
          </w:p>
        </w:tc>
        <w:tc>
          <w:tcPr>
            <w:tcW w:w="323" w:type="pct"/>
            <w:shd w:val="clear" w:color="auto" w:fill="auto"/>
            <w:tcMar>
              <w:top w:w="28" w:type="dxa"/>
              <w:left w:w="57" w:type="dxa"/>
              <w:bottom w:w="28" w:type="dxa"/>
              <w:right w:w="85" w:type="dxa"/>
            </w:tcMar>
          </w:tcPr>
          <w:p w14:paraId="7F00654E" w14:textId="77777777" w:rsidR="001B470C" w:rsidRPr="004C6ED4" w:rsidRDefault="001B470C" w:rsidP="00A476B8">
            <w:pPr>
              <w:tabs>
                <w:tab w:val="left" w:pos="7290"/>
              </w:tabs>
              <w:jc w:val="right"/>
              <w:rPr>
                <w:sz w:val="20"/>
                <w:szCs w:val="20"/>
                <w:lang w:val="es-ES"/>
              </w:rPr>
            </w:pPr>
            <w:r w:rsidRPr="004C6ED4">
              <w:rPr>
                <w:sz w:val="20"/>
                <w:szCs w:val="20"/>
                <w:lang w:val="es-ES"/>
              </w:rPr>
              <w:t>493.152</w:t>
            </w:r>
          </w:p>
        </w:tc>
        <w:tc>
          <w:tcPr>
            <w:tcW w:w="323" w:type="pct"/>
            <w:shd w:val="clear" w:color="auto" w:fill="auto"/>
            <w:tcMar>
              <w:top w:w="28" w:type="dxa"/>
              <w:left w:w="57" w:type="dxa"/>
              <w:bottom w:w="28" w:type="dxa"/>
              <w:right w:w="85" w:type="dxa"/>
            </w:tcMar>
          </w:tcPr>
          <w:p w14:paraId="4D3B582C"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23" w:type="pct"/>
            <w:shd w:val="clear" w:color="auto" w:fill="auto"/>
            <w:tcMar>
              <w:top w:w="28" w:type="dxa"/>
              <w:left w:w="57" w:type="dxa"/>
              <w:bottom w:w="28" w:type="dxa"/>
              <w:right w:w="85" w:type="dxa"/>
            </w:tcMar>
          </w:tcPr>
          <w:p w14:paraId="78B26D1E"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436" w:type="pct"/>
            <w:shd w:val="clear" w:color="auto" w:fill="auto"/>
            <w:tcMar>
              <w:top w:w="28" w:type="dxa"/>
              <w:left w:w="57" w:type="dxa"/>
              <w:bottom w:w="28" w:type="dxa"/>
              <w:right w:w="85" w:type="dxa"/>
            </w:tcMar>
          </w:tcPr>
          <w:p w14:paraId="70110FA2" w14:textId="77777777" w:rsidR="001B470C" w:rsidRPr="004C6ED4" w:rsidRDefault="001B470C" w:rsidP="00A476B8">
            <w:pPr>
              <w:tabs>
                <w:tab w:val="left" w:pos="7290"/>
              </w:tabs>
              <w:jc w:val="right"/>
              <w:rPr>
                <w:sz w:val="20"/>
                <w:szCs w:val="20"/>
                <w:lang w:val="es-ES"/>
              </w:rPr>
            </w:pPr>
            <w:r w:rsidRPr="004C6ED4">
              <w:rPr>
                <w:sz w:val="20"/>
                <w:szCs w:val="20"/>
                <w:lang w:val="es-ES"/>
              </w:rPr>
              <w:t>144.691</w:t>
            </w:r>
          </w:p>
        </w:tc>
        <w:tc>
          <w:tcPr>
            <w:tcW w:w="339" w:type="pct"/>
            <w:shd w:val="clear" w:color="auto" w:fill="auto"/>
            <w:tcMar>
              <w:top w:w="28" w:type="dxa"/>
              <w:left w:w="57" w:type="dxa"/>
              <w:bottom w:w="28" w:type="dxa"/>
              <w:right w:w="85" w:type="dxa"/>
            </w:tcMar>
          </w:tcPr>
          <w:p w14:paraId="59919DE1"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4262AD76"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5EA550D9"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071B6B87"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41F8D397"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339" w:type="pct"/>
            <w:shd w:val="clear" w:color="auto" w:fill="auto"/>
            <w:tcMar>
              <w:top w:w="28" w:type="dxa"/>
              <w:left w:w="57" w:type="dxa"/>
              <w:bottom w:w="28" w:type="dxa"/>
              <w:right w:w="85" w:type="dxa"/>
            </w:tcMar>
          </w:tcPr>
          <w:p w14:paraId="01DA0E84"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401" w:type="pct"/>
            <w:shd w:val="clear" w:color="auto" w:fill="auto"/>
            <w:tcMar>
              <w:top w:w="28" w:type="dxa"/>
              <w:left w:w="57" w:type="dxa"/>
              <w:bottom w:w="28" w:type="dxa"/>
              <w:right w:w="85" w:type="dxa"/>
            </w:tcMar>
          </w:tcPr>
          <w:p w14:paraId="256B9C72" w14:textId="77777777" w:rsidR="001B470C" w:rsidRPr="004C6ED4" w:rsidRDefault="001B470C" w:rsidP="00A476B8">
            <w:pPr>
              <w:tabs>
                <w:tab w:val="left" w:pos="7290"/>
              </w:tabs>
              <w:jc w:val="right"/>
              <w:rPr>
                <w:sz w:val="20"/>
                <w:szCs w:val="20"/>
                <w:lang w:val="es-ES"/>
              </w:rPr>
            </w:pPr>
            <w:r w:rsidRPr="004C6ED4">
              <w:rPr>
                <w:sz w:val="20"/>
                <w:szCs w:val="20"/>
                <w:lang w:val="es-ES"/>
              </w:rPr>
              <w:t>637.843</w:t>
            </w:r>
          </w:p>
        </w:tc>
      </w:tr>
      <w:tr w:rsidR="001B470C" w:rsidRPr="004C6ED4" w14:paraId="0A8E2690" w14:textId="77777777" w:rsidTr="00A476B8">
        <w:trPr>
          <w:trHeight w:val="340"/>
          <w:jc w:val="center"/>
        </w:trPr>
        <w:tc>
          <w:tcPr>
            <w:tcW w:w="676" w:type="pct"/>
            <w:gridSpan w:val="2"/>
            <w:vMerge w:val="restart"/>
            <w:shd w:val="clear" w:color="auto" w:fill="auto"/>
            <w:tcMar>
              <w:top w:w="28" w:type="dxa"/>
              <w:bottom w:w="28" w:type="dxa"/>
            </w:tcMar>
          </w:tcPr>
          <w:p w14:paraId="1B28D72D" w14:textId="77777777" w:rsidR="001B470C" w:rsidRPr="004C6ED4" w:rsidRDefault="001B470C" w:rsidP="00A476B8">
            <w:pPr>
              <w:tabs>
                <w:tab w:val="left" w:pos="7290"/>
              </w:tabs>
              <w:jc w:val="left"/>
              <w:rPr>
                <w:sz w:val="20"/>
                <w:szCs w:val="20"/>
                <w:lang w:val="es-ES"/>
              </w:rPr>
            </w:pPr>
            <w:r w:rsidRPr="004C6ED4">
              <w:rPr>
                <w:sz w:val="20"/>
                <w:szCs w:val="20"/>
                <w:lang w:val="es-ES"/>
              </w:rPr>
              <w:t>Total de fondos cuya aprobación se solicita en la reunión en cuso ($EUA)</w:t>
            </w:r>
          </w:p>
        </w:tc>
        <w:tc>
          <w:tcPr>
            <w:tcW w:w="484" w:type="pct"/>
            <w:shd w:val="clear" w:color="auto" w:fill="auto"/>
            <w:tcMar>
              <w:top w:w="28" w:type="dxa"/>
              <w:bottom w:w="28" w:type="dxa"/>
            </w:tcMar>
          </w:tcPr>
          <w:p w14:paraId="08D388DB" w14:textId="77777777" w:rsidR="001B470C" w:rsidRPr="004C6ED4" w:rsidRDefault="001B470C" w:rsidP="00A476B8">
            <w:pPr>
              <w:tabs>
                <w:tab w:val="left" w:pos="7290"/>
              </w:tabs>
              <w:rPr>
                <w:sz w:val="20"/>
                <w:szCs w:val="20"/>
                <w:lang w:val="es-ES"/>
              </w:rPr>
            </w:pPr>
            <w:r w:rsidRPr="004C6ED4">
              <w:rPr>
                <w:sz w:val="20"/>
                <w:szCs w:val="20"/>
                <w:lang w:val="es-ES"/>
              </w:rPr>
              <w:t>Costos del proyecto</w:t>
            </w:r>
          </w:p>
        </w:tc>
        <w:tc>
          <w:tcPr>
            <w:tcW w:w="323" w:type="pct"/>
            <w:shd w:val="clear" w:color="auto" w:fill="auto"/>
            <w:tcMar>
              <w:top w:w="28" w:type="dxa"/>
              <w:left w:w="57" w:type="dxa"/>
              <w:bottom w:w="28" w:type="dxa"/>
              <w:right w:w="85" w:type="dxa"/>
            </w:tcMar>
          </w:tcPr>
          <w:p w14:paraId="3635F32E" w14:textId="77777777" w:rsidR="001B470C" w:rsidRPr="004C6ED4" w:rsidRDefault="001B470C" w:rsidP="00A476B8">
            <w:pPr>
              <w:tabs>
                <w:tab w:val="left" w:pos="7290"/>
              </w:tabs>
              <w:jc w:val="right"/>
              <w:rPr>
                <w:sz w:val="20"/>
                <w:szCs w:val="20"/>
                <w:lang w:val="es-ES"/>
              </w:rPr>
            </w:pPr>
          </w:p>
        </w:tc>
        <w:tc>
          <w:tcPr>
            <w:tcW w:w="323" w:type="pct"/>
            <w:shd w:val="clear" w:color="auto" w:fill="auto"/>
            <w:tcMar>
              <w:top w:w="28" w:type="dxa"/>
              <w:left w:w="57" w:type="dxa"/>
              <w:bottom w:w="28" w:type="dxa"/>
              <w:right w:w="85" w:type="dxa"/>
            </w:tcMar>
          </w:tcPr>
          <w:p w14:paraId="4EBEF956" w14:textId="77777777" w:rsidR="001B470C" w:rsidRPr="004C6ED4" w:rsidRDefault="001B470C" w:rsidP="00A476B8">
            <w:pPr>
              <w:tabs>
                <w:tab w:val="left" w:pos="7290"/>
              </w:tabs>
              <w:jc w:val="right"/>
              <w:rPr>
                <w:sz w:val="20"/>
                <w:szCs w:val="20"/>
                <w:lang w:val="es-ES"/>
              </w:rPr>
            </w:pPr>
          </w:p>
        </w:tc>
        <w:tc>
          <w:tcPr>
            <w:tcW w:w="323" w:type="pct"/>
            <w:shd w:val="clear" w:color="auto" w:fill="auto"/>
            <w:tcMar>
              <w:top w:w="28" w:type="dxa"/>
              <w:left w:w="57" w:type="dxa"/>
              <w:bottom w:w="28" w:type="dxa"/>
              <w:right w:w="85" w:type="dxa"/>
            </w:tcMar>
          </w:tcPr>
          <w:p w14:paraId="0F7038FA" w14:textId="77777777" w:rsidR="001B470C" w:rsidRPr="004C6ED4" w:rsidRDefault="001B470C" w:rsidP="00A476B8">
            <w:pPr>
              <w:tabs>
                <w:tab w:val="left" w:pos="7290"/>
              </w:tabs>
              <w:jc w:val="right"/>
              <w:rPr>
                <w:sz w:val="20"/>
                <w:szCs w:val="20"/>
                <w:lang w:val="es-ES"/>
              </w:rPr>
            </w:pPr>
          </w:p>
        </w:tc>
        <w:tc>
          <w:tcPr>
            <w:tcW w:w="436" w:type="pct"/>
            <w:shd w:val="clear" w:color="auto" w:fill="auto"/>
            <w:tcMar>
              <w:top w:w="28" w:type="dxa"/>
              <w:left w:w="57" w:type="dxa"/>
              <w:bottom w:w="28" w:type="dxa"/>
              <w:right w:w="85" w:type="dxa"/>
            </w:tcMar>
          </w:tcPr>
          <w:p w14:paraId="5F469567" w14:textId="77777777" w:rsidR="001B470C" w:rsidRPr="004C6ED4" w:rsidRDefault="001B470C" w:rsidP="00A476B8">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31DE6E4E" w14:textId="77777777" w:rsidR="001B470C" w:rsidRPr="004C6ED4" w:rsidRDefault="001B470C" w:rsidP="00A476B8">
            <w:pPr>
              <w:tabs>
                <w:tab w:val="left" w:pos="7290"/>
              </w:tabs>
              <w:jc w:val="right"/>
              <w:rPr>
                <w:sz w:val="20"/>
                <w:szCs w:val="20"/>
                <w:lang w:val="es-ES"/>
              </w:rPr>
            </w:pPr>
            <w:r w:rsidRPr="004C6ED4">
              <w:rPr>
                <w:sz w:val="20"/>
                <w:szCs w:val="20"/>
                <w:lang w:val="es-ES"/>
              </w:rPr>
              <w:t>4.000.000</w:t>
            </w:r>
          </w:p>
        </w:tc>
        <w:tc>
          <w:tcPr>
            <w:tcW w:w="339" w:type="pct"/>
            <w:tcMar>
              <w:top w:w="28" w:type="dxa"/>
              <w:left w:w="57" w:type="dxa"/>
              <w:bottom w:w="28" w:type="dxa"/>
              <w:right w:w="85" w:type="dxa"/>
            </w:tcMar>
          </w:tcPr>
          <w:p w14:paraId="3D3A70AA" w14:textId="77777777" w:rsidR="001B470C" w:rsidRPr="004C6ED4" w:rsidRDefault="001B470C" w:rsidP="00A476B8">
            <w:pPr>
              <w:tabs>
                <w:tab w:val="left" w:pos="7290"/>
              </w:tabs>
              <w:jc w:val="right"/>
              <w:rPr>
                <w:sz w:val="20"/>
                <w:szCs w:val="20"/>
                <w:lang w:val="es-ES"/>
              </w:rPr>
            </w:pPr>
          </w:p>
        </w:tc>
        <w:tc>
          <w:tcPr>
            <w:tcW w:w="339" w:type="pct"/>
            <w:tcMar>
              <w:top w:w="28" w:type="dxa"/>
              <w:left w:w="57" w:type="dxa"/>
              <w:bottom w:w="28" w:type="dxa"/>
              <w:right w:w="85" w:type="dxa"/>
            </w:tcMar>
          </w:tcPr>
          <w:p w14:paraId="06010ACB" w14:textId="77777777" w:rsidR="001B470C" w:rsidRPr="004C6ED4" w:rsidRDefault="001B470C" w:rsidP="00A476B8">
            <w:pPr>
              <w:tabs>
                <w:tab w:val="left" w:pos="7290"/>
              </w:tabs>
              <w:jc w:val="right"/>
              <w:rPr>
                <w:sz w:val="20"/>
                <w:szCs w:val="20"/>
                <w:lang w:val="es-ES"/>
              </w:rPr>
            </w:pPr>
          </w:p>
        </w:tc>
        <w:tc>
          <w:tcPr>
            <w:tcW w:w="339" w:type="pct"/>
            <w:tcMar>
              <w:top w:w="28" w:type="dxa"/>
              <w:left w:w="57" w:type="dxa"/>
              <w:bottom w:w="28" w:type="dxa"/>
              <w:right w:w="85" w:type="dxa"/>
            </w:tcMar>
          </w:tcPr>
          <w:p w14:paraId="7107C9D6" w14:textId="77777777" w:rsidR="001B470C" w:rsidRPr="004C6ED4" w:rsidRDefault="001B470C" w:rsidP="00A476B8">
            <w:pPr>
              <w:tabs>
                <w:tab w:val="left" w:pos="7290"/>
              </w:tabs>
              <w:jc w:val="right"/>
              <w:rPr>
                <w:sz w:val="20"/>
                <w:szCs w:val="20"/>
                <w:lang w:val="es-ES"/>
              </w:rPr>
            </w:pPr>
          </w:p>
        </w:tc>
        <w:tc>
          <w:tcPr>
            <w:tcW w:w="339" w:type="pct"/>
            <w:tcMar>
              <w:top w:w="28" w:type="dxa"/>
              <w:left w:w="57" w:type="dxa"/>
              <w:bottom w:w="28" w:type="dxa"/>
              <w:right w:w="85" w:type="dxa"/>
            </w:tcMar>
          </w:tcPr>
          <w:p w14:paraId="52D70A81" w14:textId="77777777" w:rsidR="001B470C" w:rsidRPr="004C6ED4" w:rsidRDefault="001B470C" w:rsidP="00A476B8">
            <w:pPr>
              <w:tabs>
                <w:tab w:val="left" w:pos="7290"/>
              </w:tabs>
              <w:jc w:val="right"/>
              <w:rPr>
                <w:sz w:val="20"/>
                <w:szCs w:val="20"/>
                <w:lang w:val="es-ES"/>
              </w:rPr>
            </w:pPr>
          </w:p>
        </w:tc>
        <w:tc>
          <w:tcPr>
            <w:tcW w:w="339" w:type="pct"/>
            <w:tcMar>
              <w:top w:w="28" w:type="dxa"/>
              <w:left w:w="57" w:type="dxa"/>
              <w:bottom w:w="28" w:type="dxa"/>
              <w:right w:w="85" w:type="dxa"/>
            </w:tcMar>
          </w:tcPr>
          <w:p w14:paraId="1EBAE922" w14:textId="77777777" w:rsidR="001B470C" w:rsidRPr="004C6ED4" w:rsidRDefault="001B470C" w:rsidP="00A476B8">
            <w:pPr>
              <w:tabs>
                <w:tab w:val="left" w:pos="7290"/>
              </w:tabs>
              <w:jc w:val="right"/>
              <w:rPr>
                <w:sz w:val="20"/>
                <w:szCs w:val="20"/>
                <w:lang w:val="es-ES"/>
              </w:rPr>
            </w:pPr>
          </w:p>
        </w:tc>
        <w:tc>
          <w:tcPr>
            <w:tcW w:w="401" w:type="pct"/>
            <w:shd w:val="clear" w:color="auto" w:fill="auto"/>
            <w:tcMar>
              <w:top w:w="28" w:type="dxa"/>
              <w:left w:w="57" w:type="dxa"/>
              <w:bottom w:w="28" w:type="dxa"/>
              <w:right w:w="85" w:type="dxa"/>
            </w:tcMar>
          </w:tcPr>
          <w:p w14:paraId="038E70E8" w14:textId="77777777" w:rsidR="001B470C" w:rsidRPr="004C6ED4" w:rsidRDefault="001B470C" w:rsidP="00A476B8">
            <w:pPr>
              <w:tabs>
                <w:tab w:val="left" w:pos="7290"/>
              </w:tabs>
              <w:jc w:val="right"/>
              <w:rPr>
                <w:sz w:val="20"/>
                <w:szCs w:val="20"/>
                <w:lang w:val="es-ES"/>
              </w:rPr>
            </w:pPr>
            <w:r w:rsidRPr="004C6ED4">
              <w:rPr>
                <w:sz w:val="20"/>
                <w:szCs w:val="20"/>
                <w:lang w:val="es-ES"/>
              </w:rPr>
              <w:t>4.000.000</w:t>
            </w:r>
          </w:p>
        </w:tc>
      </w:tr>
      <w:tr w:rsidR="001B470C" w:rsidRPr="004C6ED4" w14:paraId="6975ECAF" w14:textId="77777777" w:rsidTr="00A476B8">
        <w:trPr>
          <w:trHeight w:val="340"/>
          <w:jc w:val="center"/>
        </w:trPr>
        <w:tc>
          <w:tcPr>
            <w:tcW w:w="676" w:type="pct"/>
            <w:gridSpan w:val="2"/>
            <w:vMerge/>
            <w:tcBorders>
              <w:bottom w:val="single" w:sz="4" w:space="0" w:color="auto"/>
            </w:tcBorders>
            <w:shd w:val="clear" w:color="auto" w:fill="auto"/>
            <w:tcMar>
              <w:top w:w="28" w:type="dxa"/>
              <w:bottom w:w="28" w:type="dxa"/>
            </w:tcMar>
          </w:tcPr>
          <w:p w14:paraId="0A6A1139" w14:textId="77777777" w:rsidR="001B470C" w:rsidRPr="004C6ED4" w:rsidRDefault="001B470C" w:rsidP="00A476B8">
            <w:pPr>
              <w:tabs>
                <w:tab w:val="left" w:pos="7290"/>
              </w:tabs>
              <w:rPr>
                <w:sz w:val="20"/>
                <w:szCs w:val="20"/>
                <w:lang w:val="es-ES"/>
              </w:rPr>
            </w:pPr>
          </w:p>
        </w:tc>
        <w:tc>
          <w:tcPr>
            <w:tcW w:w="484" w:type="pct"/>
            <w:tcBorders>
              <w:bottom w:val="single" w:sz="4" w:space="0" w:color="auto"/>
            </w:tcBorders>
            <w:shd w:val="clear" w:color="auto" w:fill="auto"/>
            <w:tcMar>
              <w:top w:w="28" w:type="dxa"/>
              <w:bottom w:w="28" w:type="dxa"/>
            </w:tcMar>
          </w:tcPr>
          <w:p w14:paraId="22235FF2" w14:textId="77777777" w:rsidR="001B470C" w:rsidRPr="004C6ED4" w:rsidRDefault="001B470C" w:rsidP="00A476B8">
            <w:pPr>
              <w:tabs>
                <w:tab w:val="left" w:pos="7290"/>
              </w:tabs>
              <w:rPr>
                <w:sz w:val="20"/>
                <w:szCs w:val="20"/>
                <w:lang w:val="es-ES"/>
              </w:rPr>
            </w:pPr>
            <w:r w:rsidRPr="004C6ED4">
              <w:rPr>
                <w:sz w:val="20"/>
                <w:szCs w:val="20"/>
                <w:lang w:val="es-ES"/>
              </w:rPr>
              <w:t>Gastos de apoyo</w:t>
            </w:r>
          </w:p>
        </w:tc>
        <w:tc>
          <w:tcPr>
            <w:tcW w:w="323" w:type="pct"/>
            <w:tcBorders>
              <w:bottom w:val="single" w:sz="4" w:space="0" w:color="auto"/>
            </w:tcBorders>
            <w:shd w:val="clear" w:color="auto" w:fill="auto"/>
            <w:tcMar>
              <w:top w:w="28" w:type="dxa"/>
              <w:left w:w="57" w:type="dxa"/>
              <w:bottom w:w="28" w:type="dxa"/>
              <w:right w:w="85" w:type="dxa"/>
            </w:tcMar>
          </w:tcPr>
          <w:p w14:paraId="42248F25" w14:textId="77777777" w:rsidR="001B470C" w:rsidRPr="004C6ED4" w:rsidRDefault="001B470C" w:rsidP="00A476B8">
            <w:pPr>
              <w:tabs>
                <w:tab w:val="left" w:pos="7290"/>
              </w:tabs>
              <w:jc w:val="right"/>
              <w:rPr>
                <w:sz w:val="20"/>
                <w:szCs w:val="20"/>
                <w:lang w:val="es-ES"/>
              </w:rPr>
            </w:pPr>
          </w:p>
        </w:tc>
        <w:tc>
          <w:tcPr>
            <w:tcW w:w="323" w:type="pct"/>
            <w:tcBorders>
              <w:bottom w:val="single" w:sz="4" w:space="0" w:color="auto"/>
            </w:tcBorders>
            <w:shd w:val="clear" w:color="auto" w:fill="auto"/>
            <w:tcMar>
              <w:top w:w="28" w:type="dxa"/>
              <w:left w:w="57" w:type="dxa"/>
              <w:bottom w:w="28" w:type="dxa"/>
              <w:right w:w="85" w:type="dxa"/>
            </w:tcMar>
          </w:tcPr>
          <w:p w14:paraId="0F945C2E" w14:textId="77777777" w:rsidR="001B470C" w:rsidRPr="004C6ED4" w:rsidRDefault="001B470C" w:rsidP="00A476B8">
            <w:pPr>
              <w:tabs>
                <w:tab w:val="left" w:pos="7290"/>
              </w:tabs>
              <w:jc w:val="right"/>
              <w:rPr>
                <w:sz w:val="20"/>
                <w:szCs w:val="20"/>
                <w:lang w:val="es-ES"/>
              </w:rPr>
            </w:pPr>
          </w:p>
        </w:tc>
        <w:tc>
          <w:tcPr>
            <w:tcW w:w="323" w:type="pct"/>
            <w:tcBorders>
              <w:bottom w:val="single" w:sz="4" w:space="0" w:color="auto"/>
            </w:tcBorders>
            <w:shd w:val="clear" w:color="auto" w:fill="auto"/>
            <w:tcMar>
              <w:top w:w="28" w:type="dxa"/>
              <w:left w:w="57" w:type="dxa"/>
              <w:bottom w:w="28" w:type="dxa"/>
              <w:right w:w="85" w:type="dxa"/>
            </w:tcMar>
          </w:tcPr>
          <w:p w14:paraId="49A10D1A" w14:textId="77777777" w:rsidR="001B470C" w:rsidRPr="004C6ED4" w:rsidRDefault="001B470C" w:rsidP="00A476B8">
            <w:pPr>
              <w:tabs>
                <w:tab w:val="left" w:pos="7290"/>
              </w:tabs>
              <w:jc w:val="right"/>
              <w:rPr>
                <w:sz w:val="20"/>
                <w:szCs w:val="20"/>
                <w:lang w:val="es-ES"/>
              </w:rPr>
            </w:pPr>
          </w:p>
        </w:tc>
        <w:tc>
          <w:tcPr>
            <w:tcW w:w="436" w:type="pct"/>
            <w:tcBorders>
              <w:bottom w:val="single" w:sz="4" w:space="0" w:color="auto"/>
            </w:tcBorders>
            <w:shd w:val="clear" w:color="auto" w:fill="auto"/>
            <w:tcMar>
              <w:top w:w="28" w:type="dxa"/>
              <w:left w:w="57" w:type="dxa"/>
              <w:bottom w:w="28" w:type="dxa"/>
              <w:right w:w="85" w:type="dxa"/>
            </w:tcMar>
          </w:tcPr>
          <w:p w14:paraId="428087B8" w14:textId="77777777" w:rsidR="001B470C" w:rsidRPr="004C6ED4" w:rsidRDefault="001B470C" w:rsidP="00A476B8">
            <w:pPr>
              <w:tabs>
                <w:tab w:val="left" w:pos="7290"/>
              </w:tabs>
              <w:jc w:val="right"/>
              <w:rPr>
                <w:sz w:val="20"/>
                <w:szCs w:val="20"/>
                <w:lang w:val="es-ES"/>
              </w:rPr>
            </w:pPr>
          </w:p>
        </w:tc>
        <w:tc>
          <w:tcPr>
            <w:tcW w:w="339" w:type="pct"/>
            <w:shd w:val="clear" w:color="auto" w:fill="auto"/>
            <w:tcMar>
              <w:top w:w="28" w:type="dxa"/>
              <w:left w:w="57" w:type="dxa"/>
              <w:bottom w:w="28" w:type="dxa"/>
              <w:right w:w="85" w:type="dxa"/>
            </w:tcMar>
          </w:tcPr>
          <w:p w14:paraId="57E37F8D" w14:textId="77777777" w:rsidR="001B470C" w:rsidRPr="004C6ED4" w:rsidRDefault="001B470C" w:rsidP="00A476B8">
            <w:pPr>
              <w:tabs>
                <w:tab w:val="left" w:pos="7290"/>
              </w:tabs>
              <w:jc w:val="right"/>
              <w:rPr>
                <w:sz w:val="20"/>
                <w:szCs w:val="20"/>
                <w:lang w:val="es-ES"/>
              </w:rPr>
            </w:pPr>
            <w:r w:rsidRPr="004C6ED4">
              <w:rPr>
                <w:sz w:val="20"/>
                <w:szCs w:val="20"/>
                <w:lang w:val="es-ES"/>
              </w:rPr>
              <w:t>280.000</w:t>
            </w:r>
          </w:p>
        </w:tc>
        <w:tc>
          <w:tcPr>
            <w:tcW w:w="339" w:type="pct"/>
            <w:tcBorders>
              <w:bottom w:val="single" w:sz="4" w:space="0" w:color="auto"/>
            </w:tcBorders>
            <w:tcMar>
              <w:top w:w="28" w:type="dxa"/>
              <w:left w:w="57" w:type="dxa"/>
              <w:bottom w:w="28" w:type="dxa"/>
              <w:right w:w="85" w:type="dxa"/>
            </w:tcMar>
          </w:tcPr>
          <w:p w14:paraId="4DA118AB" w14:textId="77777777" w:rsidR="001B470C" w:rsidRPr="004C6ED4" w:rsidRDefault="001B470C" w:rsidP="00A476B8">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383C26CC" w14:textId="77777777" w:rsidR="001B470C" w:rsidRPr="004C6ED4" w:rsidRDefault="001B470C" w:rsidP="00A476B8">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76A92F4E" w14:textId="77777777" w:rsidR="001B470C" w:rsidRPr="004C6ED4" w:rsidRDefault="001B470C" w:rsidP="00A476B8">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5388C350" w14:textId="77777777" w:rsidR="001B470C" w:rsidRPr="004C6ED4" w:rsidRDefault="001B470C" w:rsidP="00A476B8">
            <w:pPr>
              <w:tabs>
                <w:tab w:val="left" w:pos="7290"/>
              </w:tabs>
              <w:jc w:val="right"/>
              <w:rPr>
                <w:sz w:val="20"/>
                <w:szCs w:val="20"/>
                <w:lang w:val="es-ES"/>
              </w:rPr>
            </w:pPr>
          </w:p>
        </w:tc>
        <w:tc>
          <w:tcPr>
            <w:tcW w:w="339" w:type="pct"/>
            <w:tcBorders>
              <w:bottom w:val="single" w:sz="4" w:space="0" w:color="auto"/>
            </w:tcBorders>
            <w:tcMar>
              <w:top w:w="28" w:type="dxa"/>
              <w:left w:w="57" w:type="dxa"/>
              <w:bottom w:w="28" w:type="dxa"/>
              <w:right w:w="85" w:type="dxa"/>
            </w:tcMar>
          </w:tcPr>
          <w:p w14:paraId="40B9B731" w14:textId="77777777" w:rsidR="001B470C" w:rsidRPr="004C6ED4" w:rsidRDefault="001B470C" w:rsidP="00A476B8">
            <w:pPr>
              <w:tabs>
                <w:tab w:val="left" w:pos="7290"/>
              </w:tabs>
              <w:jc w:val="right"/>
              <w:rPr>
                <w:sz w:val="20"/>
                <w:szCs w:val="20"/>
                <w:lang w:val="es-ES"/>
              </w:rPr>
            </w:pPr>
          </w:p>
        </w:tc>
        <w:tc>
          <w:tcPr>
            <w:tcW w:w="401" w:type="pct"/>
            <w:shd w:val="clear" w:color="auto" w:fill="auto"/>
            <w:tcMar>
              <w:top w:w="28" w:type="dxa"/>
              <w:left w:w="57" w:type="dxa"/>
              <w:bottom w:w="28" w:type="dxa"/>
              <w:right w:w="85" w:type="dxa"/>
            </w:tcMar>
          </w:tcPr>
          <w:p w14:paraId="2FB5B88E" w14:textId="77777777" w:rsidR="001B470C" w:rsidRPr="004C6ED4" w:rsidRDefault="001B470C" w:rsidP="00A476B8">
            <w:pPr>
              <w:tabs>
                <w:tab w:val="left" w:pos="7290"/>
              </w:tabs>
              <w:jc w:val="right"/>
              <w:rPr>
                <w:sz w:val="20"/>
                <w:szCs w:val="20"/>
                <w:lang w:val="es-ES"/>
              </w:rPr>
            </w:pPr>
            <w:r w:rsidRPr="004C6ED4">
              <w:rPr>
                <w:sz w:val="20"/>
                <w:szCs w:val="20"/>
                <w:lang w:val="es-ES"/>
              </w:rPr>
              <w:t>280.000</w:t>
            </w:r>
          </w:p>
        </w:tc>
      </w:tr>
      <w:tr w:rsidR="001B470C" w:rsidRPr="00CB0EE1" w14:paraId="10820056" w14:textId="77777777" w:rsidTr="00A476B8">
        <w:trPr>
          <w:trHeight w:val="54"/>
          <w:jc w:val="center"/>
        </w:trPr>
        <w:tc>
          <w:tcPr>
            <w:tcW w:w="5000" w:type="pct"/>
            <w:gridSpan w:val="14"/>
            <w:tcBorders>
              <w:top w:val="single" w:sz="4" w:space="0" w:color="auto"/>
              <w:left w:val="nil"/>
              <w:bottom w:val="nil"/>
              <w:right w:val="nil"/>
            </w:tcBorders>
            <w:shd w:val="clear" w:color="auto" w:fill="auto"/>
          </w:tcPr>
          <w:p w14:paraId="6C05F241" w14:textId="77777777" w:rsidR="001B470C" w:rsidRPr="004C6ED4" w:rsidRDefault="001B470C" w:rsidP="00A476B8">
            <w:pPr>
              <w:tabs>
                <w:tab w:val="left" w:pos="7290"/>
              </w:tabs>
              <w:rPr>
                <w:sz w:val="18"/>
                <w:szCs w:val="18"/>
                <w:lang w:val="es-ES"/>
              </w:rPr>
            </w:pPr>
            <w:r w:rsidRPr="004C6ED4">
              <w:rPr>
                <w:sz w:val="18"/>
                <w:szCs w:val="18"/>
                <w:lang w:val="es-ES"/>
              </w:rPr>
              <w:t>* El segundo tramo (2017) se presentó a la 84ª reunión y se aplazó para su consideración en la 85ª reunión (decisión 84/69 a)).</w:t>
            </w:r>
          </w:p>
          <w:p w14:paraId="3B2B8B0B" w14:textId="77777777" w:rsidR="001B470C" w:rsidRPr="004C6ED4" w:rsidRDefault="001B470C" w:rsidP="00A476B8">
            <w:pPr>
              <w:tabs>
                <w:tab w:val="left" w:pos="7290"/>
              </w:tabs>
              <w:rPr>
                <w:sz w:val="18"/>
                <w:szCs w:val="18"/>
                <w:lang w:val="es-ES"/>
              </w:rPr>
            </w:pPr>
            <w:r w:rsidRPr="004C6ED4">
              <w:rPr>
                <w:sz w:val="18"/>
                <w:szCs w:val="18"/>
                <w:lang w:val="es-ES"/>
              </w:rPr>
              <w:t xml:space="preserve">** El valor ajustado total de la etapa II del PGEH para el plan del sector de espumas de poliuretano y el nivel de financiamiento de los tramos entre 2020 y 2026 se aprobaron en la 86ª reunión (decisión 86/34). </w:t>
            </w:r>
          </w:p>
        </w:tc>
      </w:tr>
    </w:tbl>
    <w:p w14:paraId="6653A6D3" w14:textId="77777777" w:rsidR="001B470C" w:rsidRPr="004C6ED4" w:rsidRDefault="001B470C" w:rsidP="001B470C">
      <w:pPr>
        <w:tabs>
          <w:tab w:val="left" w:pos="7290"/>
        </w:tabs>
        <w:rPr>
          <w:sz w:val="20"/>
          <w:szCs w:val="20"/>
          <w:lang w:val="es-ES"/>
        </w:rPr>
      </w:pPr>
    </w:p>
    <w:p w14:paraId="3233E6B6" w14:textId="77777777" w:rsidR="001B470C" w:rsidRPr="004C6ED4" w:rsidRDefault="001B470C" w:rsidP="001B470C">
      <w:pPr>
        <w:tabs>
          <w:tab w:val="left" w:pos="7290"/>
        </w:tabs>
        <w:rPr>
          <w:sz w:val="20"/>
          <w:szCs w:val="20"/>
          <w:lang w:val="es-ES"/>
        </w:rPr>
      </w:pPr>
    </w:p>
    <w:tbl>
      <w:tblPr>
        <w:tblStyle w:val="TableGrid10"/>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1B470C" w:rsidRPr="004C6ED4" w14:paraId="504B4340" w14:textId="77777777" w:rsidTr="00A476B8">
        <w:trPr>
          <w:trHeight w:val="250"/>
          <w:jc w:val="center"/>
        </w:trPr>
        <w:tc>
          <w:tcPr>
            <w:tcW w:w="1208" w:type="pct"/>
            <w:shd w:val="clear" w:color="auto" w:fill="auto"/>
          </w:tcPr>
          <w:p w14:paraId="0C26A9D7" w14:textId="77777777" w:rsidR="001B470C" w:rsidRPr="004C6ED4" w:rsidRDefault="001B470C" w:rsidP="00A476B8">
            <w:pPr>
              <w:tabs>
                <w:tab w:val="left" w:pos="7290"/>
              </w:tabs>
              <w:rPr>
                <w:b/>
                <w:sz w:val="20"/>
                <w:szCs w:val="20"/>
                <w:lang w:val="es-ES"/>
              </w:rPr>
            </w:pPr>
            <w:r w:rsidRPr="004C6ED4">
              <w:rPr>
                <w:b/>
                <w:sz w:val="20"/>
                <w:szCs w:val="20"/>
                <w:lang w:val="es-ES"/>
              </w:rPr>
              <w:t>Recomendación de la Secretaría:</w:t>
            </w:r>
          </w:p>
        </w:tc>
        <w:tc>
          <w:tcPr>
            <w:tcW w:w="3792" w:type="pct"/>
            <w:shd w:val="clear" w:color="auto" w:fill="auto"/>
          </w:tcPr>
          <w:p w14:paraId="424E48CA" w14:textId="77777777" w:rsidR="001B470C" w:rsidRPr="004C6ED4" w:rsidRDefault="001B470C" w:rsidP="00A476B8">
            <w:pPr>
              <w:tabs>
                <w:tab w:val="left" w:pos="7290"/>
              </w:tabs>
              <w:jc w:val="center"/>
              <w:rPr>
                <w:sz w:val="20"/>
                <w:szCs w:val="20"/>
                <w:lang w:val="es-ES"/>
              </w:rPr>
            </w:pPr>
            <w:r w:rsidRPr="004C6ED4">
              <w:rPr>
                <w:sz w:val="20"/>
                <w:szCs w:val="20"/>
                <w:lang w:val="es-ES"/>
              </w:rPr>
              <w:t>Para consideración individual</w:t>
            </w:r>
          </w:p>
        </w:tc>
      </w:tr>
    </w:tbl>
    <w:p w14:paraId="725FCE3B" w14:textId="77777777" w:rsidR="001B470C" w:rsidRPr="004C6ED4" w:rsidRDefault="001B470C" w:rsidP="001B470C">
      <w:pPr>
        <w:tabs>
          <w:tab w:val="left" w:pos="7290"/>
        </w:tabs>
        <w:rPr>
          <w:sz w:val="18"/>
          <w:szCs w:val="18"/>
          <w:lang w:val="es-ES"/>
        </w:rPr>
      </w:pPr>
    </w:p>
    <w:p w14:paraId="6077A16C" w14:textId="77777777" w:rsidR="001B470C" w:rsidRPr="004C6ED4" w:rsidRDefault="001B470C" w:rsidP="001B470C">
      <w:pPr>
        <w:tabs>
          <w:tab w:val="left" w:pos="7290"/>
        </w:tabs>
        <w:rPr>
          <w:sz w:val="18"/>
          <w:szCs w:val="18"/>
          <w:lang w:val="es-ES"/>
        </w:rPr>
      </w:pPr>
    </w:p>
    <w:p w14:paraId="68788CF7" w14:textId="77777777" w:rsidR="001B470C" w:rsidRPr="004C6ED4" w:rsidRDefault="001B470C" w:rsidP="001B470C">
      <w:pPr>
        <w:tabs>
          <w:tab w:val="left" w:pos="7290"/>
        </w:tabs>
        <w:rPr>
          <w:sz w:val="18"/>
          <w:szCs w:val="18"/>
          <w:lang w:val="es-ES"/>
        </w:rPr>
        <w:sectPr w:rsidR="001B470C" w:rsidRPr="004C6ED4" w:rsidSect="00A476B8">
          <w:headerReference w:type="even" r:id="rId38"/>
          <w:headerReference w:type="default" r:id="rId39"/>
          <w:footerReference w:type="even" r:id="rId40"/>
          <w:pgSz w:w="15840" w:h="12240" w:orient="landscape" w:code="1"/>
          <w:pgMar w:top="1440" w:right="600" w:bottom="1440" w:left="600" w:header="720" w:footer="475" w:gutter="0"/>
          <w:cols w:space="720"/>
          <w:docGrid w:linePitch="299"/>
        </w:sectPr>
      </w:pPr>
    </w:p>
    <w:p w14:paraId="73C4CCAC" w14:textId="77777777" w:rsidR="001B470C" w:rsidRPr="004C6ED4" w:rsidRDefault="001B470C" w:rsidP="001B470C">
      <w:pPr>
        <w:keepNext/>
        <w:jc w:val="center"/>
        <w:rPr>
          <w:b/>
          <w:lang w:val="es-ES"/>
        </w:rPr>
      </w:pPr>
      <w:r w:rsidRPr="004C6ED4">
        <w:rPr>
          <w:b/>
          <w:lang w:val="es-ES"/>
        </w:rPr>
        <w:lastRenderedPageBreak/>
        <w:t>DESCRIPCIÓN DEL PROYECTO</w:t>
      </w:r>
    </w:p>
    <w:p w14:paraId="5FECE6BB" w14:textId="77777777" w:rsidR="001B470C" w:rsidRPr="004C6ED4" w:rsidRDefault="001B470C" w:rsidP="001B470C">
      <w:pPr>
        <w:keepNext/>
        <w:rPr>
          <w:lang w:val="es-ES"/>
        </w:rPr>
      </w:pPr>
    </w:p>
    <w:p w14:paraId="1E5C84B4" w14:textId="77777777" w:rsidR="001B470C" w:rsidRPr="004C6ED4" w:rsidRDefault="001B470C" w:rsidP="001B470C">
      <w:pPr>
        <w:pStyle w:val="Heading1"/>
        <w:numPr>
          <w:ilvl w:val="0"/>
          <w:numId w:val="12"/>
        </w:numPr>
        <w:rPr>
          <w:lang w:val="es-ES"/>
        </w:rPr>
      </w:pPr>
      <w:r w:rsidRPr="004C6ED4">
        <w:rPr>
          <w:lang w:val="es-ES"/>
        </w:rPr>
        <w:t>En nombre del Gobierno de China, el Banco Mundial, en calidad de organismo de ejecución designado, presenta una solicitud de financiación para el tercer tramo del plan sectorial de espumas rígidas de poliuretano de la etapa II del plan de gestión de la eliminación de los HCFC (PGEH), por una cantidad de 4.000.000 $EUA, más 280.000 $EUA de gastos de apoyo del organismo.</w:t>
      </w:r>
      <w:r w:rsidRPr="004C6ED4">
        <w:rPr>
          <w:vertAlign w:val="superscript"/>
          <w:lang w:val="es-ES"/>
        </w:rPr>
        <w:footnoteReference w:id="16"/>
      </w:r>
      <w:r w:rsidRPr="004C6ED4">
        <w:rPr>
          <w:lang w:val="es-ES"/>
        </w:rPr>
        <w:t xml:space="preserve"> La comunicación incluye un informe sobre la marcha de las actividades relativo a la ejecución del segundo tramo, el plan de ejecución del tramo para 2022, y los informes de verificación en consonancia con el apartado 5 c) del Acuerdo entre el Gobierno de China y el Comité Ejecutivo.</w:t>
      </w:r>
    </w:p>
    <w:p w14:paraId="5E5BAF07" w14:textId="77777777" w:rsidR="001B470C" w:rsidRPr="004C6ED4" w:rsidRDefault="001B470C" w:rsidP="001B470C">
      <w:pPr>
        <w:spacing w:after="120"/>
        <w:rPr>
          <w:u w:val="single"/>
          <w:lang w:val="es-ES"/>
        </w:rPr>
      </w:pPr>
      <w:r w:rsidRPr="004C6ED4">
        <w:rPr>
          <w:u w:val="single"/>
          <w:lang w:val="es-ES"/>
        </w:rPr>
        <w:t>Ajuste a la etapa II del plan sectorial de espumas de poliuretano</w:t>
      </w:r>
    </w:p>
    <w:p w14:paraId="7E567DE0" w14:textId="77777777" w:rsidR="001B470C" w:rsidRPr="004C6ED4" w:rsidRDefault="001B470C" w:rsidP="001B470C">
      <w:pPr>
        <w:numPr>
          <w:ilvl w:val="0"/>
          <w:numId w:val="12"/>
        </w:numPr>
        <w:spacing w:after="240"/>
        <w:outlineLvl w:val="0"/>
        <w:rPr>
          <w:lang w:val="es-ES"/>
        </w:rPr>
      </w:pPr>
      <w:r w:rsidRPr="004C6ED4">
        <w:rPr>
          <w:lang w:val="es-ES"/>
        </w:rPr>
        <w:t xml:space="preserve">En la 84ª reunión, el Comité Ejecutivo ajustó la etapa II del PGEH para China y solicitó a los organismos bilaterales y de ejecución que, entre otras cosas, presentaran los planes de acción revisados para cada sector (decisión 84/69). En la 85ª reunión, el Comité Ejecutivo aprobó el segundo tramo del plan sectorial de espumas de poliuretano en 2.067.012 $EUA, más gastos de apoyo del organismo (decisión 85/31). En la 86ª reunión, el Comité Ejecutivo aprobó el plan de acción revisado para el sector de espumas de poliuretano por un monto total de 19.200.000 $EUA, más gastos de apoyo del organismo, para el período 2021-2026; la financiación total ajustada aprobada en principio para la etapa II del plan sectorial de espumas de poliuretano es de 28.312.039 $EUA, más gastos de apoyo del organismo (decisiones 86/34 y 86/39). </w:t>
      </w:r>
    </w:p>
    <w:p w14:paraId="5727EE83" w14:textId="2C766A49" w:rsidR="001B470C" w:rsidRPr="004C6ED4" w:rsidRDefault="001B470C" w:rsidP="001B470C">
      <w:pPr>
        <w:pStyle w:val="Heading1"/>
        <w:numPr>
          <w:ilvl w:val="0"/>
          <w:numId w:val="12"/>
        </w:numPr>
        <w:rPr>
          <w:lang w:val="es-ES"/>
        </w:rPr>
      </w:pPr>
      <w:r w:rsidRPr="004C6ED4">
        <w:rPr>
          <w:lang w:val="es-ES"/>
        </w:rPr>
        <w:t>El plan original era asistir a unas 150 empresas con un consumo de HCFC-141b superior a 20</w:t>
      </w:r>
      <w:r w:rsidR="000B3CA6">
        <w:rPr>
          <w:lang w:val="es-ES"/>
        </w:rPr>
        <w:t> </w:t>
      </w:r>
      <w:r w:rsidRPr="004C6ED4">
        <w:rPr>
          <w:lang w:val="es-ES"/>
        </w:rPr>
        <w:t>toneladas métricas (t) y pequeñas y a medianas empresas por medio de proveedores de sistemas. El plan de acción revisado propone la eliminación de 379,30 toneladas PAO mediante la reconversión de empresas individuales, y canalizar asistencia técnica, incluyendo el desarrollo de fórmulas de espumación, a través de 19 proveedores de sistemas a empresas usuarias de equipos derivados (muchas de las cuales son pequeñas y medianas empresas); el número de proveedores de sistemas o proyectos de reconversión individuales que se financiará podrá ajustarse según las circunstancias que surjan durante la ejecución. El plan sectorial contará con el apoyo por los componentes de la política y la asistencia técnica, cuya ejecución se acelerará dada la reducción del nivel de financiación a partir de la aprobación original.</w:t>
      </w:r>
    </w:p>
    <w:p w14:paraId="31F60669" w14:textId="77777777" w:rsidR="001B470C" w:rsidRPr="004C6ED4" w:rsidRDefault="001B470C" w:rsidP="001B470C">
      <w:pPr>
        <w:spacing w:after="240"/>
        <w:rPr>
          <w:u w:val="single"/>
          <w:lang w:val="es-ES"/>
        </w:rPr>
      </w:pPr>
      <w:r w:rsidRPr="004C6ED4">
        <w:rPr>
          <w:u w:val="single"/>
          <w:lang w:val="es-ES"/>
        </w:rPr>
        <w:t>Informe sobre la marcha de las actividades relativo a la ejecución del segundo tramo de la etapa II</w:t>
      </w:r>
    </w:p>
    <w:p w14:paraId="4660B66C" w14:textId="77777777" w:rsidR="001B470C" w:rsidRPr="004C6ED4" w:rsidRDefault="001B470C" w:rsidP="001B470C">
      <w:pPr>
        <w:spacing w:after="120"/>
        <w:outlineLvl w:val="0"/>
        <w:rPr>
          <w:i/>
          <w:iCs/>
          <w:lang w:val="es-ES"/>
        </w:rPr>
      </w:pPr>
      <w:r w:rsidRPr="004C6ED4">
        <w:rPr>
          <w:i/>
          <w:iCs/>
          <w:lang w:val="es-ES"/>
        </w:rPr>
        <w:t>Proyectos de inversión</w:t>
      </w:r>
    </w:p>
    <w:p w14:paraId="074323A1" w14:textId="415D0860" w:rsidR="001B470C" w:rsidRPr="004C6ED4" w:rsidRDefault="001B470C" w:rsidP="001B470C">
      <w:pPr>
        <w:numPr>
          <w:ilvl w:val="0"/>
          <w:numId w:val="12"/>
        </w:numPr>
        <w:spacing w:after="240"/>
        <w:outlineLvl w:val="0"/>
        <w:rPr>
          <w:lang w:val="es-ES"/>
        </w:rPr>
      </w:pPr>
      <w:r w:rsidRPr="004C6ED4">
        <w:rPr>
          <w:lang w:val="es-ES"/>
        </w:rPr>
        <w:t xml:space="preserve">El contrato entre </w:t>
      </w:r>
      <w:r w:rsidR="002F356B" w:rsidRPr="004C6ED4">
        <w:rPr>
          <w:lang w:val="es-ES"/>
        </w:rPr>
        <w:t xml:space="preserve">la Oficina </w:t>
      </w:r>
      <w:r w:rsidRPr="004C6ED4">
        <w:rPr>
          <w:lang w:val="es-ES"/>
        </w:rPr>
        <w:t xml:space="preserve">de Cooperación Medioambiental </w:t>
      </w:r>
      <w:r w:rsidR="002F356B" w:rsidRPr="004C6ED4">
        <w:rPr>
          <w:lang w:val="es-ES"/>
        </w:rPr>
        <w:t xml:space="preserve">con el Extranjero </w:t>
      </w:r>
      <w:r w:rsidRPr="004C6ED4">
        <w:rPr>
          <w:lang w:val="es-ES"/>
        </w:rPr>
        <w:t>(FECO) y el Banco Mundial para la ejecución del plan sectorial de espumas rígidas de poliuretano (etapa II) se firmó el</w:t>
      </w:r>
      <w:r w:rsidR="000B3CA6">
        <w:rPr>
          <w:lang w:val="es-ES"/>
        </w:rPr>
        <w:t> </w:t>
      </w:r>
      <w:r w:rsidRPr="004C6ED4">
        <w:rPr>
          <w:lang w:val="es-ES"/>
        </w:rPr>
        <w:t>8</w:t>
      </w:r>
      <w:r w:rsidR="000B3CA6">
        <w:rPr>
          <w:lang w:val="es-ES"/>
        </w:rPr>
        <w:t> </w:t>
      </w:r>
      <w:r w:rsidRPr="004C6ED4">
        <w:rPr>
          <w:lang w:val="es-ES"/>
        </w:rPr>
        <w:t>de</w:t>
      </w:r>
      <w:r w:rsidR="000B3CA6">
        <w:rPr>
          <w:lang w:val="es-ES"/>
        </w:rPr>
        <w:t> </w:t>
      </w:r>
      <w:r w:rsidRPr="004C6ED4">
        <w:rPr>
          <w:lang w:val="es-ES"/>
        </w:rPr>
        <w:t xml:space="preserve">enero de 2019. De las 25 empresas de espuma de poliuretano para las que se verificó la información de su nivel básico (propiedad no acogida al Artículo 5, equipos de nivel básico, consumo de HCFC y datos financieros), se seleccionó a 11 empresas con un consumo de HCFC-141b de 1.189 t como beneficiarios y han firmado contratos con </w:t>
      </w:r>
      <w:r w:rsidR="002F356B" w:rsidRPr="004C6ED4">
        <w:rPr>
          <w:lang w:val="es-ES"/>
        </w:rPr>
        <w:t>la</w:t>
      </w:r>
      <w:r w:rsidRPr="004C6ED4">
        <w:rPr>
          <w:lang w:val="es-ES"/>
        </w:rPr>
        <w:t xml:space="preserve"> FECO para la reconversión a tecnologías a base de agua, hidrocarburos (HC) o hidrofluoroolefinas (HFO). </w:t>
      </w:r>
    </w:p>
    <w:p w14:paraId="35BA9B86" w14:textId="77777777" w:rsidR="001B470C" w:rsidRPr="004C6ED4" w:rsidRDefault="001B470C" w:rsidP="001B470C">
      <w:pPr>
        <w:numPr>
          <w:ilvl w:val="0"/>
          <w:numId w:val="12"/>
        </w:numPr>
        <w:spacing w:after="120"/>
        <w:outlineLvl w:val="0"/>
        <w:rPr>
          <w:lang w:val="es-ES"/>
        </w:rPr>
      </w:pPr>
      <w:r w:rsidRPr="004C6ED4">
        <w:rPr>
          <w:lang w:val="es-ES"/>
        </w:rPr>
        <w:t>Hasta la fecha, ocho de estas empresas han terminado las reconversiones: a tecnología a base de agua (cinco), a HFO (dos) y a ciclopentano (una), incluyendo la aceptación de proyectos en el año 2021. Las tres empresas restantes se han reconvertido a ciclopentano y están en proceso de preparación para la aprobación ambiental y de seguridad, que se prevé terminar en 2022. El estado de progreso de las reconversiones de las 11 empresas se muestra en el Cuadro 1.</w:t>
      </w:r>
    </w:p>
    <w:p w14:paraId="52ED3AD2" w14:textId="77777777" w:rsidR="001B470C" w:rsidRPr="004C6ED4" w:rsidRDefault="001B470C" w:rsidP="000B3CA6">
      <w:pPr>
        <w:keepNext/>
        <w:keepLines/>
        <w:widowControl w:val="0"/>
        <w:rPr>
          <w:b/>
          <w:lang w:val="es-ES"/>
        </w:rPr>
      </w:pPr>
      <w:r w:rsidRPr="004C6ED4">
        <w:rPr>
          <w:b/>
          <w:lang w:val="es-ES"/>
        </w:rPr>
        <w:lastRenderedPageBreak/>
        <w:t>Cuadro 1. Estado de avance de las empresas de espuma de poliuretano seleccionadas para su reconversión en los primeros dos tramos</w:t>
      </w:r>
    </w:p>
    <w:tbl>
      <w:tblPr>
        <w:tblW w:w="9351" w:type="dxa"/>
        <w:tblInd w:w="-5" w:type="dxa"/>
        <w:tblLook w:val="04A0" w:firstRow="1" w:lastRow="0" w:firstColumn="1" w:lastColumn="0" w:noHBand="0" w:noVBand="1"/>
      </w:tblPr>
      <w:tblGrid>
        <w:gridCol w:w="2250"/>
        <w:gridCol w:w="1161"/>
        <w:gridCol w:w="1260"/>
        <w:gridCol w:w="1620"/>
        <w:gridCol w:w="1440"/>
        <w:gridCol w:w="1620"/>
      </w:tblGrid>
      <w:tr w:rsidR="001B470C" w:rsidRPr="004C6ED4" w14:paraId="2D7464E1" w14:textId="77777777" w:rsidTr="00A476B8">
        <w:trPr>
          <w:tblHeader/>
        </w:trPr>
        <w:tc>
          <w:tcPr>
            <w:tcW w:w="22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66DA4" w14:textId="77777777" w:rsidR="001B470C" w:rsidRPr="004C6ED4" w:rsidRDefault="001B470C" w:rsidP="000B3CA6">
            <w:pPr>
              <w:keepNext/>
              <w:keepLines/>
              <w:widowControl w:val="0"/>
              <w:jc w:val="center"/>
              <w:rPr>
                <w:b/>
                <w:color w:val="000000"/>
                <w:sz w:val="20"/>
                <w:szCs w:val="20"/>
                <w:lang w:val="es-ES"/>
              </w:rPr>
            </w:pPr>
            <w:r w:rsidRPr="004C6ED4">
              <w:rPr>
                <w:b/>
                <w:color w:val="000000"/>
                <w:sz w:val="20"/>
                <w:szCs w:val="20"/>
                <w:lang w:val="es-ES"/>
              </w:rPr>
              <w:t>Estado de ejecución</w:t>
            </w:r>
          </w:p>
        </w:tc>
        <w:tc>
          <w:tcPr>
            <w:tcW w:w="1161" w:type="dxa"/>
            <w:vMerge w:val="restart"/>
            <w:tcBorders>
              <w:top w:val="single" w:sz="4" w:space="0" w:color="auto"/>
              <w:left w:val="single" w:sz="4" w:space="0" w:color="auto"/>
              <w:right w:val="single" w:sz="4" w:space="0" w:color="auto"/>
            </w:tcBorders>
            <w:vAlign w:val="center"/>
          </w:tcPr>
          <w:p w14:paraId="15D9273D" w14:textId="77777777" w:rsidR="001B470C" w:rsidRPr="004C6ED4" w:rsidRDefault="001B470C" w:rsidP="000B3CA6">
            <w:pPr>
              <w:keepNext/>
              <w:keepLines/>
              <w:widowControl w:val="0"/>
              <w:jc w:val="center"/>
              <w:rPr>
                <w:b/>
                <w:color w:val="000000"/>
                <w:sz w:val="20"/>
                <w:szCs w:val="20"/>
                <w:lang w:val="es-ES"/>
              </w:rPr>
            </w:pPr>
            <w:r w:rsidRPr="004C6ED4">
              <w:rPr>
                <w:b/>
                <w:color w:val="000000"/>
                <w:sz w:val="20"/>
                <w:szCs w:val="20"/>
                <w:lang w:val="es-ES"/>
              </w:rPr>
              <w:t>N.º de empresas</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30FF9" w14:textId="77777777" w:rsidR="001B470C" w:rsidRPr="004C6ED4" w:rsidRDefault="001B470C" w:rsidP="000B3CA6">
            <w:pPr>
              <w:keepNext/>
              <w:keepLines/>
              <w:widowControl w:val="0"/>
              <w:jc w:val="center"/>
              <w:rPr>
                <w:b/>
                <w:color w:val="000000"/>
                <w:sz w:val="20"/>
                <w:szCs w:val="20"/>
                <w:lang w:val="es-ES"/>
              </w:rPr>
            </w:pPr>
            <w:r w:rsidRPr="004C6ED4">
              <w:rPr>
                <w:b/>
                <w:color w:val="000000"/>
                <w:sz w:val="20"/>
                <w:szCs w:val="20"/>
                <w:lang w:val="es-ES"/>
              </w:rPr>
              <w:t>Tecnología</w:t>
            </w:r>
          </w:p>
        </w:tc>
        <w:tc>
          <w:tcPr>
            <w:tcW w:w="30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448A1DE" w14:textId="77777777" w:rsidR="001B470C" w:rsidRPr="004C6ED4" w:rsidRDefault="001B470C" w:rsidP="000B3CA6">
            <w:pPr>
              <w:keepNext/>
              <w:keepLines/>
              <w:widowControl w:val="0"/>
              <w:jc w:val="center"/>
              <w:rPr>
                <w:b/>
                <w:lang w:val="es-ES"/>
              </w:rPr>
            </w:pPr>
            <w:r w:rsidRPr="004C6ED4">
              <w:rPr>
                <w:b/>
                <w:lang w:val="es-ES"/>
              </w:rPr>
              <w:t>Consumo de HCFC en 2016*</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69665" w14:textId="77777777" w:rsidR="001B470C" w:rsidRPr="004C6ED4" w:rsidRDefault="001B470C" w:rsidP="000B3CA6">
            <w:pPr>
              <w:keepNext/>
              <w:keepLines/>
              <w:widowControl w:val="0"/>
              <w:jc w:val="center"/>
              <w:rPr>
                <w:b/>
                <w:lang w:val="es-ES"/>
              </w:rPr>
            </w:pPr>
            <w:r w:rsidRPr="004C6ED4">
              <w:rPr>
                <w:b/>
                <w:lang w:val="es-ES"/>
              </w:rPr>
              <w:t>Valor del contrato ($EUA)</w:t>
            </w:r>
          </w:p>
        </w:tc>
      </w:tr>
      <w:tr w:rsidR="001B470C" w:rsidRPr="004C6ED4" w14:paraId="559EDBA8" w14:textId="77777777" w:rsidTr="00A476B8">
        <w:tc>
          <w:tcPr>
            <w:tcW w:w="2250" w:type="dxa"/>
            <w:vMerge/>
            <w:tcBorders>
              <w:top w:val="single" w:sz="4" w:space="0" w:color="auto"/>
              <w:left w:val="single" w:sz="4" w:space="0" w:color="auto"/>
              <w:bottom w:val="single" w:sz="4" w:space="0" w:color="auto"/>
              <w:right w:val="single" w:sz="4" w:space="0" w:color="auto"/>
            </w:tcBorders>
            <w:vAlign w:val="center"/>
            <w:hideMark/>
          </w:tcPr>
          <w:p w14:paraId="654ECA74" w14:textId="77777777" w:rsidR="001B470C" w:rsidRPr="004C6ED4" w:rsidRDefault="001B470C" w:rsidP="00A476B8">
            <w:pPr>
              <w:jc w:val="left"/>
              <w:rPr>
                <w:color w:val="000000"/>
                <w:sz w:val="20"/>
                <w:szCs w:val="20"/>
                <w:lang w:val="es-ES"/>
              </w:rPr>
            </w:pPr>
          </w:p>
        </w:tc>
        <w:tc>
          <w:tcPr>
            <w:tcW w:w="1161" w:type="dxa"/>
            <w:vMerge/>
            <w:tcBorders>
              <w:left w:val="single" w:sz="4" w:space="0" w:color="auto"/>
              <w:bottom w:val="single" w:sz="4" w:space="0" w:color="auto"/>
              <w:right w:val="single" w:sz="4" w:space="0" w:color="auto"/>
            </w:tcBorders>
          </w:tcPr>
          <w:p w14:paraId="1AB99F42" w14:textId="77777777" w:rsidR="001B470C" w:rsidRPr="004C6ED4" w:rsidRDefault="001B470C" w:rsidP="00A476B8">
            <w:pPr>
              <w:jc w:val="left"/>
              <w:rPr>
                <w:color w:val="000000"/>
                <w:sz w:val="20"/>
                <w:szCs w:val="20"/>
                <w:lang w:val="es-E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E1F55A8" w14:textId="77777777" w:rsidR="001B470C" w:rsidRPr="004C6ED4" w:rsidRDefault="001B470C" w:rsidP="00A476B8">
            <w:pPr>
              <w:jc w:val="left"/>
              <w:rPr>
                <w:color w:val="000000"/>
                <w:sz w:val="20"/>
                <w:szCs w:val="20"/>
                <w:lang w:val="es-ES"/>
              </w:rPr>
            </w:pPr>
          </w:p>
        </w:tc>
        <w:tc>
          <w:tcPr>
            <w:tcW w:w="1620" w:type="dxa"/>
            <w:tcBorders>
              <w:top w:val="nil"/>
              <w:left w:val="nil"/>
              <w:bottom w:val="single" w:sz="4" w:space="0" w:color="auto"/>
              <w:right w:val="single" w:sz="4" w:space="0" w:color="auto"/>
            </w:tcBorders>
            <w:shd w:val="clear" w:color="auto" w:fill="auto"/>
            <w:noWrap/>
            <w:vAlign w:val="center"/>
            <w:hideMark/>
          </w:tcPr>
          <w:p w14:paraId="7325EE16" w14:textId="77777777" w:rsidR="001B470C" w:rsidRPr="004C6ED4" w:rsidRDefault="001B470C" w:rsidP="00A476B8">
            <w:pPr>
              <w:jc w:val="center"/>
              <w:rPr>
                <w:b/>
                <w:lang w:val="es-ES"/>
              </w:rPr>
            </w:pPr>
            <w:r w:rsidRPr="004C6ED4">
              <w:rPr>
                <w:b/>
                <w:lang w:val="es-ES"/>
              </w:rPr>
              <w:t>t</w:t>
            </w:r>
          </w:p>
        </w:tc>
        <w:tc>
          <w:tcPr>
            <w:tcW w:w="1440" w:type="dxa"/>
            <w:tcBorders>
              <w:top w:val="nil"/>
              <w:left w:val="nil"/>
              <w:bottom w:val="single" w:sz="4" w:space="0" w:color="auto"/>
              <w:right w:val="single" w:sz="4" w:space="0" w:color="auto"/>
            </w:tcBorders>
            <w:shd w:val="clear" w:color="auto" w:fill="auto"/>
            <w:noWrap/>
            <w:vAlign w:val="center"/>
            <w:hideMark/>
          </w:tcPr>
          <w:p w14:paraId="112BBCF4" w14:textId="77777777" w:rsidR="001B470C" w:rsidRPr="004C6ED4" w:rsidRDefault="001B470C" w:rsidP="00A476B8">
            <w:pPr>
              <w:jc w:val="center"/>
              <w:rPr>
                <w:b/>
                <w:lang w:val="es-ES"/>
              </w:rPr>
            </w:pPr>
            <w:r w:rsidRPr="004C6ED4">
              <w:rPr>
                <w:b/>
                <w:lang w:val="es-ES"/>
              </w:rPr>
              <w:t>Toneladas PAO</w:t>
            </w: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55FC92F6" w14:textId="77777777" w:rsidR="001B470C" w:rsidRPr="004C6ED4" w:rsidRDefault="001B470C" w:rsidP="00A476B8">
            <w:pPr>
              <w:jc w:val="left"/>
              <w:rPr>
                <w:color w:val="000000"/>
                <w:sz w:val="20"/>
                <w:szCs w:val="20"/>
                <w:lang w:val="es-ES"/>
              </w:rPr>
            </w:pPr>
          </w:p>
        </w:tc>
      </w:tr>
      <w:tr w:rsidR="001B470C" w:rsidRPr="004C6ED4" w14:paraId="3423D00B" w14:textId="77777777" w:rsidTr="00A476B8">
        <w:tc>
          <w:tcPr>
            <w:tcW w:w="2250" w:type="dxa"/>
            <w:vMerge w:val="restart"/>
            <w:tcBorders>
              <w:top w:val="nil"/>
              <w:left w:val="single" w:sz="4" w:space="0" w:color="auto"/>
              <w:right w:val="single" w:sz="4" w:space="0" w:color="auto"/>
            </w:tcBorders>
            <w:shd w:val="clear" w:color="auto" w:fill="auto"/>
            <w:noWrap/>
            <w:vAlign w:val="center"/>
            <w:hideMark/>
          </w:tcPr>
          <w:p w14:paraId="4A5D9246" w14:textId="77777777" w:rsidR="001B470C" w:rsidRPr="004C6ED4" w:rsidRDefault="001B470C" w:rsidP="00A476B8">
            <w:pPr>
              <w:jc w:val="left"/>
              <w:rPr>
                <w:color w:val="000000"/>
                <w:sz w:val="20"/>
                <w:szCs w:val="20"/>
                <w:lang w:val="es-ES"/>
              </w:rPr>
            </w:pPr>
            <w:r w:rsidRPr="004C6ED4">
              <w:rPr>
                <w:color w:val="000000"/>
                <w:sz w:val="20"/>
                <w:szCs w:val="20"/>
                <w:lang w:val="es-ES"/>
              </w:rPr>
              <w:t>Terminado</w:t>
            </w:r>
          </w:p>
        </w:tc>
        <w:tc>
          <w:tcPr>
            <w:tcW w:w="1161" w:type="dxa"/>
            <w:tcBorders>
              <w:top w:val="single" w:sz="4" w:space="0" w:color="auto"/>
              <w:left w:val="nil"/>
              <w:bottom w:val="single" w:sz="4" w:space="0" w:color="auto"/>
              <w:right w:val="single" w:sz="4" w:space="0" w:color="auto"/>
            </w:tcBorders>
            <w:vAlign w:val="center"/>
          </w:tcPr>
          <w:p w14:paraId="02C163E5" w14:textId="77777777" w:rsidR="001B470C" w:rsidRPr="004C6ED4" w:rsidRDefault="001B470C" w:rsidP="00A476B8">
            <w:pPr>
              <w:ind w:right="124"/>
              <w:jc w:val="center"/>
              <w:rPr>
                <w:color w:val="000000"/>
                <w:sz w:val="20"/>
                <w:szCs w:val="20"/>
                <w:lang w:val="es-ES"/>
              </w:rPr>
            </w:pPr>
            <w:r w:rsidRPr="004C6ED4">
              <w:rPr>
                <w:color w:val="000000"/>
                <w:sz w:val="20"/>
                <w:szCs w:val="20"/>
                <w:lang w:val="es-ES"/>
              </w:rPr>
              <w:t>5</w:t>
            </w:r>
          </w:p>
        </w:tc>
        <w:tc>
          <w:tcPr>
            <w:tcW w:w="1260" w:type="dxa"/>
            <w:tcBorders>
              <w:top w:val="nil"/>
              <w:left w:val="single" w:sz="4" w:space="0" w:color="auto"/>
              <w:bottom w:val="single" w:sz="4" w:space="0" w:color="auto"/>
              <w:right w:val="single" w:sz="4" w:space="0" w:color="auto"/>
            </w:tcBorders>
            <w:shd w:val="clear" w:color="auto" w:fill="auto"/>
            <w:noWrap/>
            <w:hideMark/>
          </w:tcPr>
          <w:p w14:paraId="50220136" w14:textId="77777777" w:rsidR="001B470C" w:rsidRPr="004C6ED4" w:rsidRDefault="001B470C" w:rsidP="00A476B8">
            <w:pPr>
              <w:jc w:val="left"/>
              <w:rPr>
                <w:color w:val="000000"/>
                <w:sz w:val="20"/>
                <w:szCs w:val="20"/>
                <w:lang w:val="es-ES"/>
              </w:rPr>
            </w:pPr>
            <w:r w:rsidRPr="004C6ED4">
              <w:rPr>
                <w:color w:val="000000"/>
                <w:sz w:val="20"/>
                <w:szCs w:val="20"/>
                <w:lang w:val="es-ES"/>
              </w:rPr>
              <w:t>A base de agua</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4395573A" w14:textId="77777777" w:rsidR="001B470C" w:rsidRPr="004C6ED4" w:rsidRDefault="001B470C" w:rsidP="00A476B8">
            <w:pPr>
              <w:jc w:val="right"/>
              <w:rPr>
                <w:color w:val="000000"/>
                <w:sz w:val="20"/>
                <w:szCs w:val="20"/>
                <w:lang w:val="es-ES"/>
              </w:rPr>
            </w:pPr>
            <w:r w:rsidRPr="004C6ED4">
              <w:rPr>
                <w:color w:val="000000"/>
                <w:sz w:val="20"/>
                <w:szCs w:val="20"/>
                <w:lang w:val="es-ES"/>
              </w:rPr>
              <w:t>611,49</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5340180C" w14:textId="77777777" w:rsidR="001B470C" w:rsidRPr="004C6ED4" w:rsidRDefault="001B470C" w:rsidP="00A476B8">
            <w:pPr>
              <w:jc w:val="right"/>
              <w:rPr>
                <w:color w:val="000000"/>
                <w:sz w:val="20"/>
                <w:szCs w:val="20"/>
                <w:lang w:val="es-ES"/>
              </w:rPr>
            </w:pPr>
            <w:r w:rsidRPr="004C6ED4">
              <w:rPr>
                <w:color w:val="000000"/>
                <w:sz w:val="20"/>
                <w:szCs w:val="20"/>
                <w:lang w:val="es-ES"/>
              </w:rPr>
              <w:t>67,26</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CE7653D" w14:textId="77777777" w:rsidR="001B470C" w:rsidRPr="004C6ED4" w:rsidRDefault="001B470C" w:rsidP="00A476B8">
            <w:pPr>
              <w:jc w:val="right"/>
              <w:rPr>
                <w:color w:val="000000"/>
                <w:sz w:val="20"/>
                <w:szCs w:val="20"/>
                <w:lang w:val="es-ES"/>
              </w:rPr>
            </w:pPr>
            <w:r w:rsidRPr="004C6ED4">
              <w:rPr>
                <w:color w:val="000000"/>
                <w:sz w:val="20"/>
                <w:szCs w:val="20"/>
                <w:lang w:val="es-ES"/>
              </w:rPr>
              <w:t>3.031.455</w:t>
            </w:r>
          </w:p>
        </w:tc>
      </w:tr>
      <w:tr w:rsidR="001B470C" w:rsidRPr="004C6ED4" w14:paraId="71DF6B7E" w14:textId="77777777" w:rsidTr="00A476B8">
        <w:tc>
          <w:tcPr>
            <w:tcW w:w="2250" w:type="dxa"/>
            <w:vMerge/>
            <w:tcBorders>
              <w:left w:val="single" w:sz="4" w:space="0" w:color="auto"/>
              <w:right w:val="single" w:sz="4" w:space="0" w:color="auto"/>
            </w:tcBorders>
            <w:shd w:val="clear" w:color="auto" w:fill="auto"/>
            <w:noWrap/>
            <w:hideMark/>
          </w:tcPr>
          <w:p w14:paraId="5CF10BA3" w14:textId="77777777" w:rsidR="001B470C" w:rsidRPr="004C6ED4" w:rsidRDefault="001B470C" w:rsidP="00A476B8">
            <w:pPr>
              <w:jc w:val="left"/>
              <w:rPr>
                <w:color w:val="000000"/>
                <w:sz w:val="20"/>
                <w:szCs w:val="20"/>
                <w:lang w:val="es-ES"/>
              </w:rPr>
            </w:pPr>
          </w:p>
        </w:tc>
        <w:tc>
          <w:tcPr>
            <w:tcW w:w="1161" w:type="dxa"/>
            <w:tcBorders>
              <w:top w:val="single" w:sz="4" w:space="0" w:color="auto"/>
              <w:left w:val="nil"/>
              <w:bottom w:val="single" w:sz="4" w:space="0" w:color="auto"/>
              <w:right w:val="single" w:sz="4" w:space="0" w:color="auto"/>
            </w:tcBorders>
            <w:vAlign w:val="center"/>
          </w:tcPr>
          <w:p w14:paraId="26585DA8" w14:textId="77777777" w:rsidR="001B470C" w:rsidRPr="004C6ED4" w:rsidRDefault="001B470C" w:rsidP="00A476B8">
            <w:pPr>
              <w:ind w:right="124"/>
              <w:jc w:val="center"/>
              <w:rPr>
                <w:color w:val="000000"/>
                <w:sz w:val="20"/>
                <w:szCs w:val="20"/>
                <w:lang w:val="es-ES"/>
              </w:rPr>
            </w:pPr>
            <w:r w:rsidRPr="004C6ED4">
              <w:rPr>
                <w:color w:val="000000"/>
                <w:sz w:val="20"/>
                <w:szCs w:val="20"/>
                <w:lang w:val="es-ES"/>
              </w:rPr>
              <w:t>2</w:t>
            </w:r>
          </w:p>
        </w:tc>
        <w:tc>
          <w:tcPr>
            <w:tcW w:w="1260" w:type="dxa"/>
            <w:tcBorders>
              <w:top w:val="nil"/>
              <w:left w:val="single" w:sz="4" w:space="0" w:color="auto"/>
              <w:bottom w:val="single" w:sz="4" w:space="0" w:color="auto"/>
              <w:right w:val="single" w:sz="4" w:space="0" w:color="auto"/>
            </w:tcBorders>
            <w:shd w:val="clear" w:color="auto" w:fill="auto"/>
            <w:noWrap/>
            <w:hideMark/>
          </w:tcPr>
          <w:p w14:paraId="270DD006" w14:textId="77777777" w:rsidR="001B470C" w:rsidRPr="004C6ED4" w:rsidRDefault="001B470C" w:rsidP="00A476B8">
            <w:pPr>
              <w:jc w:val="left"/>
              <w:rPr>
                <w:color w:val="000000"/>
                <w:sz w:val="20"/>
                <w:szCs w:val="20"/>
                <w:lang w:val="es-ES"/>
              </w:rPr>
            </w:pPr>
            <w:r w:rsidRPr="004C6ED4">
              <w:rPr>
                <w:color w:val="000000"/>
                <w:sz w:val="20"/>
                <w:szCs w:val="20"/>
                <w:lang w:val="es-ES"/>
              </w:rPr>
              <w:t xml:space="preserve">HFO </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7F22F6C" w14:textId="77777777" w:rsidR="001B470C" w:rsidRPr="004C6ED4" w:rsidRDefault="001B470C" w:rsidP="00A476B8">
            <w:pPr>
              <w:jc w:val="right"/>
              <w:rPr>
                <w:color w:val="000000"/>
                <w:sz w:val="20"/>
                <w:szCs w:val="20"/>
                <w:lang w:val="es-ES"/>
              </w:rPr>
            </w:pPr>
            <w:r w:rsidRPr="004C6ED4">
              <w:rPr>
                <w:color w:val="000000"/>
                <w:sz w:val="20"/>
                <w:szCs w:val="20"/>
                <w:lang w:val="es-ES"/>
              </w:rPr>
              <w:t>167,53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011239C0" w14:textId="77777777" w:rsidR="001B470C" w:rsidRPr="004C6ED4" w:rsidRDefault="001B470C" w:rsidP="00A476B8">
            <w:pPr>
              <w:jc w:val="right"/>
              <w:rPr>
                <w:color w:val="000000"/>
                <w:sz w:val="20"/>
                <w:szCs w:val="20"/>
                <w:lang w:val="es-ES"/>
              </w:rPr>
            </w:pPr>
            <w:r w:rsidRPr="004C6ED4">
              <w:rPr>
                <w:color w:val="000000"/>
                <w:sz w:val="20"/>
                <w:szCs w:val="20"/>
                <w:lang w:val="es-ES"/>
              </w:rPr>
              <w:t>18,43</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333E235D" w14:textId="77777777" w:rsidR="001B470C" w:rsidRPr="004C6ED4" w:rsidRDefault="001B470C" w:rsidP="00A476B8">
            <w:pPr>
              <w:jc w:val="right"/>
              <w:rPr>
                <w:color w:val="000000"/>
                <w:sz w:val="20"/>
                <w:szCs w:val="20"/>
                <w:lang w:val="es-ES"/>
              </w:rPr>
            </w:pPr>
            <w:r w:rsidRPr="004C6ED4">
              <w:rPr>
                <w:color w:val="000000"/>
                <w:sz w:val="20"/>
                <w:szCs w:val="20"/>
                <w:lang w:val="es-ES"/>
              </w:rPr>
              <w:t>658.486</w:t>
            </w:r>
          </w:p>
        </w:tc>
      </w:tr>
      <w:tr w:rsidR="001B470C" w:rsidRPr="004C6ED4" w14:paraId="5BD6F774" w14:textId="77777777" w:rsidTr="00A476B8">
        <w:tc>
          <w:tcPr>
            <w:tcW w:w="2250" w:type="dxa"/>
            <w:vMerge/>
            <w:tcBorders>
              <w:left w:val="single" w:sz="4" w:space="0" w:color="auto"/>
              <w:bottom w:val="single" w:sz="4" w:space="0" w:color="auto"/>
              <w:right w:val="single" w:sz="4" w:space="0" w:color="auto"/>
            </w:tcBorders>
            <w:shd w:val="clear" w:color="auto" w:fill="auto"/>
            <w:noWrap/>
            <w:hideMark/>
          </w:tcPr>
          <w:p w14:paraId="232BBBC5" w14:textId="77777777" w:rsidR="001B470C" w:rsidRPr="004C6ED4" w:rsidRDefault="001B470C" w:rsidP="00A476B8">
            <w:pPr>
              <w:jc w:val="left"/>
              <w:rPr>
                <w:color w:val="000000"/>
                <w:sz w:val="20"/>
                <w:szCs w:val="20"/>
                <w:lang w:val="es-ES"/>
              </w:rPr>
            </w:pPr>
          </w:p>
        </w:tc>
        <w:tc>
          <w:tcPr>
            <w:tcW w:w="1161" w:type="dxa"/>
            <w:tcBorders>
              <w:top w:val="single" w:sz="4" w:space="0" w:color="auto"/>
              <w:left w:val="nil"/>
              <w:bottom w:val="single" w:sz="4" w:space="0" w:color="auto"/>
              <w:right w:val="single" w:sz="4" w:space="0" w:color="auto"/>
            </w:tcBorders>
            <w:vAlign w:val="center"/>
          </w:tcPr>
          <w:p w14:paraId="5FCF4184" w14:textId="77777777" w:rsidR="001B470C" w:rsidRPr="004C6ED4" w:rsidRDefault="001B470C" w:rsidP="00A476B8">
            <w:pPr>
              <w:ind w:right="124"/>
              <w:jc w:val="center"/>
              <w:rPr>
                <w:color w:val="000000"/>
                <w:sz w:val="20"/>
                <w:szCs w:val="20"/>
                <w:lang w:val="es-ES"/>
              </w:rPr>
            </w:pPr>
            <w:r w:rsidRPr="004C6ED4">
              <w:rPr>
                <w:color w:val="000000"/>
                <w:sz w:val="20"/>
                <w:szCs w:val="20"/>
                <w:lang w:val="es-ES"/>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153B3" w14:textId="77777777" w:rsidR="001B470C" w:rsidRPr="004C6ED4" w:rsidRDefault="001B470C" w:rsidP="00A476B8">
            <w:pPr>
              <w:jc w:val="left"/>
              <w:rPr>
                <w:color w:val="000000"/>
                <w:sz w:val="20"/>
                <w:szCs w:val="20"/>
                <w:lang w:val="es-ES"/>
              </w:rPr>
            </w:pPr>
            <w:r w:rsidRPr="004C6ED4">
              <w:rPr>
                <w:color w:val="000000"/>
                <w:sz w:val="20"/>
                <w:szCs w:val="20"/>
                <w:lang w:val="es-ES"/>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0CC4BF57" w14:textId="77777777" w:rsidR="001B470C" w:rsidRPr="004C6ED4" w:rsidRDefault="001B470C" w:rsidP="00A476B8">
            <w:pPr>
              <w:jc w:val="right"/>
              <w:rPr>
                <w:color w:val="000000"/>
                <w:sz w:val="20"/>
                <w:szCs w:val="20"/>
                <w:lang w:val="es-ES"/>
              </w:rPr>
            </w:pPr>
            <w:r w:rsidRPr="004C6ED4">
              <w:rPr>
                <w:color w:val="000000"/>
                <w:sz w:val="20"/>
                <w:szCs w:val="20"/>
                <w:lang w:val="es-ES"/>
              </w:rPr>
              <w:t>51,32</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72ED20C1" w14:textId="77777777" w:rsidR="001B470C" w:rsidRPr="004C6ED4" w:rsidRDefault="001B470C" w:rsidP="00A476B8">
            <w:pPr>
              <w:jc w:val="right"/>
              <w:rPr>
                <w:color w:val="000000"/>
                <w:sz w:val="20"/>
                <w:szCs w:val="20"/>
                <w:lang w:val="es-ES"/>
              </w:rPr>
            </w:pPr>
            <w:r w:rsidRPr="004C6ED4">
              <w:rPr>
                <w:color w:val="000000"/>
                <w:sz w:val="20"/>
                <w:szCs w:val="20"/>
                <w:lang w:val="es-ES"/>
              </w:rPr>
              <w:t>5,65</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0E0E7624" w14:textId="77777777" w:rsidR="001B470C" w:rsidRPr="004C6ED4" w:rsidRDefault="001B470C" w:rsidP="00A476B8">
            <w:pPr>
              <w:jc w:val="right"/>
              <w:rPr>
                <w:color w:val="000000"/>
                <w:sz w:val="20"/>
                <w:szCs w:val="20"/>
                <w:lang w:val="es-ES"/>
              </w:rPr>
            </w:pPr>
            <w:r w:rsidRPr="004C6ED4">
              <w:rPr>
                <w:color w:val="000000"/>
                <w:sz w:val="20"/>
                <w:szCs w:val="20"/>
                <w:lang w:val="es-ES"/>
              </w:rPr>
              <w:t>1.695.072</w:t>
            </w:r>
          </w:p>
        </w:tc>
      </w:tr>
      <w:tr w:rsidR="001B470C" w:rsidRPr="004C6ED4" w14:paraId="42645422" w14:textId="77777777" w:rsidTr="00A476B8">
        <w:tc>
          <w:tcPr>
            <w:tcW w:w="2250" w:type="dxa"/>
            <w:tcBorders>
              <w:top w:val="nil"/>
              <w:left w:val="single" w:sz="4" w:space="0" w:color="auto"/>
              <w:bottom w:val="single" w:sz="4" w:space="0" w:color="auto"/>
              <w:right w:val="single" w:sz="4" w:space="0" w:color="auto"/>
            </w:tcBorders>
            <w:shd w:val="clear" w:color="auto" w:fill="auto"/>
            <w:noWrap/>
            <w:hideMark/>
          </w:tcPr>
          <w:p w14:paraId="60DFF5B4" w14:textId="77777777" w:rsidR="001B470C" w:rsidRPr="004C6ED4" w:rsidRDefault="001B470C" w:rsidP="00A476B8">
            <w:pPr>
              <w:jc w:val="left"/>
              <w:rPr>
                <w:color w:val="000000"/>
                <w:sz w:val="20"/>
                <w:szCs w:val="20"/>
                <w:lang w:val="es-ES"/>
              </w:rPr>
            </w:pPr>
            <w:r w:rsidRPr="004C6ED4">
              <w:rPr>
                <w:color w:val="000000"/>
                <w:sz w:val="20"/>
                <w:szCs w:val="20"/>
                <w:lang w:val="es-ES"/>
              </w:rPr>
              <w:t xml:space="preserve">Verificación </w:t>
            </w:r>
            <w:r w:rsidRPr="004C6ED4">
              <w:rPr>
                <w:i/>
                <w:iCs/>
                <w:color w:val="000000"/>
                <w:sz w:val="20"/>
                <w:szCs w:val="20"/>
                <w:lang w:val="es-ES"/>
              </w:rPr>
              <w:t>in situ</w:t>
            </w:r>
            <w:r w:rsidRPr="004C6ED4">
              <w:rPr>
                <w:color w:val="000000"/>
                <w:sz w:val="20"/>
                <w:szCs w:val="20"/>
                <w:lang w:val="es-ES"/>
              </w:rPr>
              <w:t xml:space="preserve"> completa y operación de prueba</w:t>
            </w:r>
          </w:p>
        </w:tc>
        <w:tc>
          <w:tcPr>
            <w:tcW w:w="1161" w:type="dxa"/>
            <w:tcBorders>
              <w:top w:val="single" w:sz="4" w:space="0" w:color="auto"/>
              <w:left w:val="nil"/>
              <w:bottom w:val="single" w:sz="4" w:space="0" w:color="auto"/>
              <w:right w:val="single" w:sz="4" w:space="0" w:color="auto"/>
            </w:tcBorders>
          </w:tcPr>
          <w:p w14:paraId="0AE1EF0F" w14:textId="77777777" w:rsidR="001B470C" w:rsidRPr="004C6ED4" w:rsidRDefault="001B470C" w:rsidP="00A476B8">
            <w:pPr>
              <w:ind w:right="124"/>
              <w:jc w:val="center"/>
              <w:rPr>
                <w:color w:val="000000"/>
                <w:sz w:val="20"/>
                <w:szCs w:val="20"/>
                <w:lang w:val="es-ES"/>
              </w:rPr>
            </w:pPr>
            <w:r w:rsidRPr="004C6ED4">
              <w:rPr>
                <w:color w:val="000000"/>
                <w:sz w:val="20"/>
                <w:szCs w:val="20"/>
                <w:lang w:val="es-ES"/>
              </w:rPr>
              <w:t>3</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189CBECF" w14:textId="77777777" w:rsidR="001B470C" w:rsidRPr="004C6ED4" w:rsidRDefault="001B470C" w:rsidP="00A476B8">
            <w:pPr>
              <w:jc w:val="left"/>
              <w:rPr>
                <w:color w:val="000000"/>
                <w:sz w:val="20"/>
                <w:szCs w:val="20"/>
                <w:lang w:val="es-ES"/>
              </w:rPr>
            </w:pPr>
            <w:r w:rsidRPr="004C6ED4">
              <w:rPr>
                <w:color w:val="000000"/>
                <w:sz w:val="20"/>
                <w:szCs w:val="20"/>
                <w:lang w:val="es-ES"/>
              </w:rPr>
              <w:t>HC</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050D30E" w14:textId="77777777" w:rsidR="001B470C" w:rsidRPr="004C6ED4" w:rsidRDefault="001B470C" w:rsidP="00A476B8">
            <w:pPr>
              <w:jc w:val="right"/>
              <w:rPr>
                <w:color w:val="000000"/>
                <w:sz w:val="20"/>
                <w:szCs w:val="20"/>
                <w:lang w:val="es-ES"/>
              </w:rPr>
            </w:pPr>
            <w:r w:rsidRPr="004C6ED4">
              <w:rPr>
                <w:color w:val="000000"/>
                <w:sz w:val="20"/>
                <w:szCs w:val="20"/>
                <w:lang w:val="es-ES"/>
              </w:rPr>
              <w:t>358,83</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47BDA158" w14:textId="77777777" w:rsidR="001B470C" w:rsidRPr="004C6ED4" w:rsidRDefault="001B470C" w:rsidP="00A476B8">
            <w:pPr>
              <w:jc w:val="right"/>
              <w:rPr>
                <w:color w:val="000000"/>
                <w:sz w:val="20"/>
                <w:szCs w:val="20"/>
                <w:lang w:val="es-ES"/>
              </w:rPr>
            </w:pPr>
            <w:r w:rsidRPr="004C6ED4">
              <w:rPr>
                <w:color w:val="000000"/>
                <w:sz w:val="20"/>
                <w:szCs w:val="20"/>
                <w:lang w:val="es-ES"/>
              </w:rPr>
              <w:t>39,47</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50E37DF7" w14:textId="77777777" w:rsidR="001B470C" w:rsidRPr="004C6ED4" w:rsidRDefault="001B470C" w:rsidP="00A476B8">
            <w:pPr>
              <w:jc w:val="right"/>
              <w:rPr>
                <w:color w:val="000000"/>
                <w:sz w:val="20"/>
                <w:szCs w:val="20"/>
                <w:lang w:val="es-ES"/>
              </w:rPr>
            </w:pPr>
            <w:r w:rsidRPr="004C6ED4">
              <w:rPr>
                <w:color w:val="000000"/>
                <w:sz w:val="20"/>
                <w:szCs w:val="20"/>
                <w:lang w:val="es-ES"/>
              </w:rPr>
              <w:t>2.789.024</w:t>
            </w:r>
          </w:p>
        </w:tc>
      </w:tr>
      <w:tr w:rsidR="001B470C" w:rsidRPr="004C6ED4" w14:paraId="7E5298AA" w14:textId="77777777" w:rsidTr="00A476B8">
        <w:tc>
          <w:tcPr>
            <w:tcW w:w="2250" w:type="dxa"/>
            <w:tcBorders>
              <w:top w:val="nil"/>
              <w:left w:val="single" w:sz="4" w:space="0" w:color="auto"/>
              <w:bottom w:val="single" w:sz="4" w:space="0" w:color="auto"/>
              <w:right w:val="single" w:sz="4" w:space="0" w:color="auto"/>
            </w:tcBorders>
            <w:shd w:val="clear" w:color="auto" w:fill="auto"/>
            <w:noWrap/>
            <w:hideMark/>
          </w:tcPr>
          <w:p w14:paraId="1DFC694E" w14:textId="77777777" w:rsidR="001B470C" w:rsidRPr="004C6ED4" w:rsidRDefault="001B470C" w:rsidP="00A476B8">
            <w:pPr>
              <w:jc w:val="left"/>
              <w:rPr>
                <w:b/>
                <w:color w:val="000000"/>
                <w:sz w:val="20"/>
                <w:szCs w:val="20"/>
                <w:lang w:val="es-ES"/>
              </w:rPr>
            </w:pPr>
            <w:r w:rsidRPr="004C6ED4">
              <w:rPr>
                <w:b/>
                <w:color w:val="000000"/>
                <w:sz w:val="20"/>
                <w:szCs w:val="20"/>
                <w:lang w:val="es-ES"/>
              </w:rPr>
              <w:t>Total</w:t>
            </w:r>
          </w:p>
        </w:tc>
        <w:tc>
          <w:tcPr>
            <w:tcW w:w="1161" w:type="dxa"/>
            <w:tcBorders>
              <w:top w:val="single" w:sz="4" w:space="0" w:color="auto"/>
              <w:left w:val="nil"/>
              <w:bottom w:val="single" w:sz="4" w:space="0" w:color="auto"/>
              <w:right w:val="single" w:sz="4" w:space="0" w:color="auto"/>
            </w:tcBorders>
            <w:vAlign w:val="center"/>
          </w:tcPr>
          <w:p w14:paraId="77609DB7" w14:textId="77777777" w:rsidR="001B470C" w:rsidRPr="004C6ED4" w:rsidRDefault="001B470C" w:rsidP="00A476B8">
            <w:pPr>
              <w:ind w:right="124"/>
              <w:jc w:val="center"/>
              <w:rPr>
                <w:b/>
                <w:color w:val="000000"/>
                <w:sz w:val="20"/>
                <w:szCs w:val="20"/>
                <w:lang w:val="es-ES"/>
              </w:rPr>
            </w:pPr>
            <w:r w:rsidRPr="004C6ED4">
              <w:rPr>
                <w:b/>
                <w:color w:val="000000"/>
                <w:sz w:val="20"/>
                <w:szCs w:val="20"/>
                <w:lang w:val="es-ES"/>
              </w:rPr>
              <w:t>11</w:t>
            </w:r>
          </w:p>
        </w:tc>
        <w:tc>
          <w:tcPr>
            <w:tcW w:w="1260" w:type="dxa"/>
            <w:tcBorders>
              <w:top w:val="nil"/>
              <w:left w:val="single" w:sz="4" w:space="0" w:color="auto"/>
              <w:bottom w:val="single" w:sz="4" w:space="0" w:color="auto"/>
              <w:right w:val="single" w:sz="4" w:space="0" w:color="auto"/>
            </w:tcBorders>
            <w:shd w:val="clear" w:color="auto" w:fill="auto"/>
            <w:noWrap/>
            <w:hideMark/>
          </w:tcPr>
          <w:p w14:paraId="508F6127" w14:textId="77777777" w:rsidR="001B470C" w:rsidRPr="004C6ED4" w:rsidRDefault="001B470C" w:rsidP="00A476B8">
            <w:pPr>
              <w:jc w:val="left"/>
              <w:rPr>
                <w:b/>
                <w:color w:val="000000"/>
                <w:sz w:val="20"/>
                <w:szCs w:val="20"/>
                <w:lang w:val="es-ES"/>
              </w:rPr>
            </w:pP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278EEFC2" w14:textId="77777777" w:rsidR="001B470C" w:rsidRPr="004C6ED4" w:rsidRDefault="001B470C" w:rsidP="00A476B8">
            <w:pPr>
              <w:jc w:val="right"/>
              <w:rPr>
                <w:b/>
                <w:color w:val="000000"/>
                <w:sz w:val="20"/>
                <w:szCs w:val="20"/>
                <w:lang w:val="es-ES"/>
              </w:rPr>
            </w:pPr>
            <w:r w:rsidRPr="004C6ED4">
              <w:rPr>
                <w:b/>
                <w:color w:val="000000"/>
                <w:sz w:val="20"/>
                <w:szCs w:val="20"/>
                <w:lang w:val="es-ES"/>
              </w:rPr>
              <w:t>1.189,17</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hideMark/>
          </w:tcPr>
          <w:p w14:paraId="3190B01B" w14:textId="77777777" w:rsidR="001B470C" w:rsidRPr="004C6ED4" w:rsidRDefault="001B470C" w:rsidP="00A476B8">
            <w:pPr>
              <w:jc w:val="right"/>
              <w:rPr>
                <w:b/>
                <w:color w:val="000000"/>
                <w:sz w:val="20"/>
                <w:szCs w:val="20"/>
                <w:lang w:val="es-ES"/>
              </w:rPr>
            </w:pPr>
            <w:r w:rsidRPr="004C6ED4">
              <w:rPr>
                <w:b/>
                <w:color w:val="000000"/>
                <w:sz w:val="20"/>
                <w:szCs w:val="20"/>
                <w:lang w:val="es-ES"/>
              </w:rPr>
              <w:t>130,81</w:t>
            </w:r>
          </w:p>
        </w:tc>
        <w:tc>
          <w:tcPr>
            <w:tcW w:w="1620" w:type="dxa"/>
            <w:tcBorders>
              <w:top w:val="nil"/>
              <w:left w:val="nil"/>
              <w:bottom w:val="single" w:sz="4" w:space="0" w:color="auto"/>
              <w:right w:val="single" w:sz="4" w:space="0" w:color="auto"/>
            </w:tcBorders>
            <w:shd w:val="clear" w:color="auto" w:fill="auto"/>
            <w:noWrap/>
            <w:tcMar>
              <w:left w:w="115" w:type="dxa"/>
              <w:right w:w="202" w:type="dxa"/>
            </w:tcMar>
            <w:hideMark/>
          </w:tcPr>
          <w:p w14:paraId="16C0D25B" w14:textId="77777777" w:rsidR="001B470C" w:rsidRPr="004C6ED4" w:rsidRDefault="001B470C" w:rsidP="00A476B8">
            <w:pPr>
              <w:jc w:val="right"/>
              <w:rPr>
                <w:b/>
                <w:color w:val="000000"/>
                <w:sz w:val="20"/>
                <w:szCs w:val="20"/>
                <w:lang w:val="es-ES"/>
              </w:rPr>
            </w:pPr>
            <w:r w:rsidRPr="004C6ED4">
              <w:rPr>
                <w:b/>
                <w:color w:val="000000"/>
                <w:sz w:val="20"/>
                <w:szCs w:val="20"/>
                <w:lang w:val="es-ES"/>
              </w:rPr>
              <w:t>8.174.036</w:t>
            </w:r>
          </w:p>
        </w:tc>
      </w:tr>
    </w:tbl>
    <w:p w14:paraId="41B7A705" w14:textId="77777777" w:rsidR="001B470C" w:rsidRPr="004C6ED4" w:rsidRDefault="001B470C" w:rsidP="001B470C">
      <w:pPr>
        <w:spacing w:after="240"/>
        <w:rPr>
          <w:sz w:val="18"/>
          <w:szCs w:val="19"/>
          <w:lang w:val="es-ES"/>
        </w:rPr>
      </w:pPr>
      <w:r w:rsidRPr="004C6ED4">
        <w:rPr>
          <w:sz w:val="18"/>
          <w:szCs w:val="19"/>
          <w:lang w:val="es-ES"/>
        </w:rPr>
        <w:t>* 2016 es el año de referencia para el consumo de HCFC para la etapa II del PGEH.</w:t>
      </w:r>
    </w:p>
    <w:p w14:paraId="3D8F4EFF" w14:textId="77777777" w:rsidR="001B470C" w:rsidRPr="004C6ED4" w:rsidRDefault="001B470C" w:rsidP="001B470C">
      <w:pPr>
        <w:keepNext/>
        <w:keepLines/>
        <w:spacing w:before="120" w:after="120"/>
        <w:rPr>
          <w:i/>
          <w:lang w:val="es-ES"/>
        </w:rPr>
      </w:pPr>
      <w:r w:rsidRPr="004C6ED4">
        <w:rPr>
          <w:i/>
          <w:lang w:val="es-ES"/>
        </w:rPr>
        <w:t xml:space="preserve">Verificación de líneas de fabricación reconvertidas </w:t>
      </w:r>
    </w:p>
    <w:p w14:paraId="3DD660DB" w14:textId="77777777" w:rsidR="001B470C" w:rsidRPr="004C6ED4" w:rsidRDefault="001B470C" w:rsidP="001B470C">
      <w:pPr>
        <w:pStyle w:val="Heading1"/>
        <w:numPr>
          <w:ilvl w:val="0"/>
          <w:numId w:val="12"/>
        </w:numPr>
        <w:spacing w:after="120"/>
        <w:rPr>
          <w:lang w:val="es-ES"/>
        </w:rPr>
      </w:pPr>
      <w:r w:rsidRPr="004C6ED4">
        <w:rPr>
          <w:lang w:val="es-ES"/>
        </w:rPr>
        <w:t xml:space="preserve">Dado que los primeros proyectos individuales de reconversión en el sector de espumas de poliuretano solo se terminaron en 2021, conforme al apartado 5 c) del Acuerdo, el Banco Mundial presentará las verificaciones pertinentes junto con la siguiente solicitud de tramo. </w:t>
      </w:r>
    </w:p>
    <w:p w14:paraId="644E91B1" w14:textId="77777777" w:rsidR="001B470C" w:rsidRPr="004C6ED4" w:rsidRDefault="001B470C" w:rsidP="001B470C">
      <w:pPr>
        <w:spacing w:before="240" w:after="120"/>
        <w:outlineLvl w:val="0"/>
        <w:rPr>
          <w:i/>
          <w:lang w:val="es-ES"/>
        </w:rPr>
      </w:pPr>
      <w:r w:rsidRPr="004C6ED4">
        <w:rPr>
          <w:i/>
          <w:lang w:val="es-ES"/>
        </w:rPr>
        <w:t>Actividades de asistencia técnica</w:t>
      </w:r>
    </w:p>
    <w:p w14:paraId="35380EDD" w14:textId="694C1500" w:rsidR="001B470C" w:rsidRPr="004C6ED4" w:rsidRDefault="001B470C" w:rsidP="001B470C">
      <w:pPr>
        <w:pStyle w:val="Heading1"/>
        <w:numPr>
          <w:ilvl w:val="0"/>
          <w:numId w:val="12"/>
        </w:numPr>
        <w:spacing w:after="120"/>
        <w:rPr>
          <w:lang w:val="es-ES"/>
        </w:rPr>
      </w:pPr>
      <w:r w:rsidRPr="004C6ED4">
        <w:rPr>
          <w:lang w:val="es-ES"/>
        </w:rPr>
        <w:t>Las actividades de asistencia técnica implementadas entre 2020 y 2021 incluyen la ayuda brindada por el organismo de apoyo a la ejecución a</w:t>
      </w:r>
      <w:r w:rsidR="002F356B" w:rsidRPr="004C6ED4">
        <w:rPr>
          <w:lang w:val="es-ES"/>
        </w:rPr>
        <w:t xml:space="preserve"> la</w:t>
      </w:r>
      <w:r w:rsidRPr="004C6ED4">
        <w:rPr>
          <w:lang w:val="es-ES"/>
        </w:rPr>
        <w:t xml:space="preserve"> FECO y a las empresas en la ejecución de los proyectos, las evaluaciones financieras y las verificaciones de desempeño en las empresas beneficiarias, y la investigación en curso sobre la prohibición del uso de HCFC-141b como agente espumante en el subsector de aislamiento de tuberías.</w:t>
      </w:r>
    </w:p>
    <w:p w14:paraId="429F0CC7" w14:textId="77777777" w:rsidR="001B470C" w:rsidRPr="004C6ED4" w:rsidRDefault="001B470C" w:rsidP="001B470C">
      <w:pPr>
        <w:spacing w:before="240" w:after="120"/>
        <w:rPr>
          <w:i/>
          <w:lang w:val="es-ES"/>
        </w:rPr>
      </w:pPr>
      <w:r w:rsidRPr="004C6ED4">
        <w:rPr>
          <w:i/>
          <w:lang w:val="es-ES"/>
        </w:rPr>
        <w:t>Supervisión por las oficinas de ecología y medio ambiente</w:t>
      </w:r>
    </w:p>
    <w:p w14:paraId="6AB9F59F" w14:textId="0C8D4994" w:rsidR="001B470C" w:rsidRPr="004C6ED4" w:rsidRDefault="001B470C" w:rsidP="001B470C">
      <w:pPr>
        <w:pStyle w:val="Heading1"/>
        <w:numPr>
          <w:ilvl w:val="0"/>
          <w:numId w:val="12"/>
        </w:numPr>
        <w:rPr>
          <w:lang w:val="es-ES"/>
        </w:rPr>
      </w:pPr>
      <w:r w:rsidRPr="004C6ED4">
        <w:rPr>
          <w:lang w:val="es-ES"/>
        </w:rPr>
        <w:t>De conformidad con la decisión 84/39 c) iii),</w:t>
      </w:r>
      <w:r w:rsidRPr="004C6ED4">
        <w:rPr>
          <w:rStyle w:val="FootnoteReference"/>
          <w:lang w:val="es-ES"/>
        </w:rPr>
        <w:footnoteReference w:id="17"/>
      </w:r>
      <w:r w:rsidRPr="004C6ED4">
        <w:rPr>
          <w:lang w:val="es-ES"/>
        </w:rPr>
        <w:t xml:space="preserve"> el Gobierno de China informó a través del Banco</w:t>
      </w:r>
      <w:r w:rsidR="000B3CA6">
        <w:rPr>
          <w:lang w:val="es-ES"/>
        </w:rPr>
        <w:t> </w:t>
      </w:r>
      <w:r w:rsidRPr="004C6ED4">
        <w:rPr>
          <w:lang w:val="es-ES"/>
        </w:rPr>
        <w:t>Mundial que las oficinas de ecología y medio ambiente continuaron aplicando sus sistemas de registro con los consumidores de HCFC, y para llevar a cabo la supervisión y gestión rutinarias de las empresas relacionadas con las SAO en sus regiones, con las capacidades para hacer cumplir las normas establecidas. Desde la presentación del último informe sobre la marcha de las actividades, no se ha detectado ninguna producción o consumo ilegal de CFC</w:t>
      </w:r>
      <w:r w:rsidRPr="004C6ED4">
        <w:rPr>
          <w:lang w:val="es-ES"/>
        </w:rPr>
        <w:noBreakHyphen/>
        <w:t xml:space="preserve">11. </w:t>
      </w:r>
    </w:p>
    <w:p w14:paraId="7B10D1F7" w14:textId="77777777" w:rsidR="001B470C" w:rsidRPr="004C6ED4" w:rsidRDefault="001B470C" w:rsidP="001B470C">
      <w:pPr>
        <w:widowControl w:val="0"/>
        <w:spacing w:after="120"/>
        <w:outlineLvl w:val="0"/>
        <w:rPr>
          <w:i/>
          <w:lang w:val="es-ES"/>
        </w:rPr>
      </w:pPr>
      <w:r w:rsidRPr="004C6ED4">
        <w:rPr>
          <w:i/>
          <w:lang w:val="es-ES"/>
        </w:rPr>
        <w:t>Aplicación de la política de género</w:t>
      </w:r>
    </w:p>
    <w:p w14:paraId="4F53DE93" w14:textId="77777777" w:rsidR="001B470C" w:rsidRPr="004C6ED4" w:rsidRDefault="001B470C" w:rsidP="001B470C">
      <w:pPr>
        <w:pStyle w:val="Heading1"/>
        <w:numPr>
          <w:ilvl w:val="0"/>
          <w:numId w:val="12"/>
        </w:numPr>
        <w:rPr>
          <w:lang w:val="es-ES"/>
        </w:rPr>
      </w:pPr>
      <w:r w:rsidRPr="004C6ED4">
        <w:rPr>
          <w:lang w:val="es-ES"/>
        </w:rPr>
        <w:t xml:space="preserve">El Gobierno de China, a través de la Oficina de gestión y supervisión de proyectos (OGP), está incorporando la perspectiva de género en la ejecución de la etapa II en la medida de lo posible, de conformidad con la política de incorporación de la perspectiva de género del Fondo (decisión 84/92). Esto incluye, entre otras cosas, fomentar la participación de las mujeres en diversas etapas de la ejecución de los proyectos, tales como la planificación, las políticas y la toma de decisiones, los aportes de ideas y los servicios de asesoramiento, supervisión y evaluación. Se alienta a las mujeres a participar en eventos y actividades organizados en la etapa II del PGEH, tales como reuniones, sesiones de capacitación, talleres, creación de capacidad y actividades de divulgación. Cuando sea aplicable, se desarrollan materiales de </w:t>
      </w:r>
      <w:r w:rsidRPr="004C6ED4">
        <w:rPr>
          <w:lang w:val="es-ES"/>
        </w:rPr>
        <w:lastRenderedPageBreak/>
        <w:t>divulgación y de capacitación sensibles al género que promueven la equidad, y las cuestiones de género se están incorporando en varios talleres temáticos a fin de compartir experiencias y lecciones aprendidas.</w:t>
      </w:r>
    </w:p>
    <w:p w14:paraId="5F8E9254" w14:textId="77777777" w:rsidR="001B470C" w:rsidRPr="004C6ED4" w:rsidRDefault="001B470C" w:rsidP="001B470C">
      <w:pPr>
        <w:widowControl w:val="0"/>
        <w:spacing w:after="240"/>
        <w:outlineLvl w:val="0"/>
        <w:rPr>
          <w:u w:val="single"/>
          <w:lang w:val="es-ES"/>
        </w:rPr>
      </w:pPr>
      <w:r w:rsidRPr="004C6ED4">
        <w:rPr>
          <w:u w:val="single"/>
          <w:lang w:val="es-ES"/>
        </w:rPr>
        <w:t>Nivel de desembolso de fondos</w:t>
      </w:r>
    </w:p>
    <w:p w14:paraId="7B90940D" w14:textId="56DDE2B5" w:rsidR="001B470C" w:rsidRPr="004C6ED4" w:rsidRDefault="001B470C" w:rsidP="001B470C">
      <w:pPr>
        <w:widowControl w:val="0"/>
        <w:numPr>
          <w:ilvl w:val="0"/>
          <w:numId w:val="12"/>
        </w:numPr>
        <w:spacing w:after="240"/>
        <w:outlineLvl w:val="0"/>
        <w:rPr>
          <w:lang w:val="es-ES"/>
        </w:rPr>
      </w:pPr>
      <w:r w:rsidRPr="004C6ED4">
        <w:rPr>
          <w:lang w:val="es-ES"/>
        </w:rPr>
        <w:t>Según muestra el Cuadro 2, a agosto de 2021, de los 9.112.039 $EUA aprobados, el Banco Mundial había desembolsado a</w:t>
      </w:r>
      <w:r w:rsidR="002F356B" w:rsidRPr="004C6ED4">
        <w:rPr>
          <w:lang w:val="es-ES"/>
        </w:rPr>
        <w:t xml:space="preserve"> la</w:t>
      </w:r>
      <w:r w:rsidRPr="004C6ED4">
        <w:rPr>
          <w:lang w:val="es-ES"/>
        </w:rPr>
        <w:t xml:space="preserve"> FECO la suma de 8.078.533 $EUA, de los cuales </w:t>
      </w:r>
      <w:r w:rsidR="002F356B" w:rsidRPr="004C6ED4">
        <w:rPr>
          <w:lang w:val="es-ES"/>
        </w:rPr>
        <w:t>la</w:t>
      </w:r>
      <w:r w:rsidRPr="004C6ED4">
        <w:rPr>
          <w:lang w:val="es-ES"/>
        </w:rPr>
        <w:t xml:space="preserve"> FECO desembolsó a las empresas beneficiarias 7.753.273 $EUA (85 por ciento de la financiación aprobada).</w:t>
      </w:r>
    </w:p>
    <w:p w14:paraId="748CBA5E" w14:textId="77777777" w:rsidR="001B470C" w:rsidRPr="004C6ED4" w:rsidRDefault="001B470C" w:rsidP="001B470C">
      <w:pPr>
        <w:widowControl w:val="0"/>
        <w:rPr>
          <w:b/>
          <w:lang w:val="es-ES"/>
        </w:rPr>
      </w:pPr>
      <w:r w:rsidRPr="004C6ED4">
        <w:rPr>
          <w:b/>
          <w:lang w:val="es-ES"/>
        </w:rPr>
        <w:t>Cuadro 2. Situación de los desembolsos para el plan sectorial de espumas de poliuretano (a agosto de 2021)</w:t>
      </w:r>
    </w:p>
    <w:tbl>
      <w:tblPr>
        <w:tblW w:w="5000" w:type="pct"/>
        <w:tblLook w:val="04A0" w:firstRow="1" w:lastRow="0" w:firstColumn="1" w:lastColumn="0" w:noHBand="0" w:noVBand="1"/>
      </w:tblPr>
      <w:tblGrid>
        <w:gridCol w:w="2168"/>
        <w:gridCol w:w="1532"/>
        <w:gridCol w:w="1882"/>
        <w:gridCol w:w="1884"/>
        <w:gridCol w:w="1884"/>
      </w:tblGrid>
      <w:tr w:rsidR="001B470C" w:rsidRPr="004C6ED4" w14:paraId="285A87C2" w14:textId="77777777" w:rsidTr="00A476B8">
        <w:trPr>
          <w:trHeight w:val="230"/>
          <w:tblHeader/>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D6ADE5" w14:textId="77777777" w:rsidR="001B470C" w:rsidRPr="004C6ED4" w:rsidRDefault="001B470C" w:rsidP="00A476B8">
            <w:pPr>
              <w:widowControl w:val="0"/>
              <w:jc w:val="center"/>
              <w:rPr>
                <w:b/>
                <w:bCs/>
                <w:color w:val="000000"/>
                <w:sz w:val="20"/>
                <w:szCs w:val="20"/>
                <w:lang w:val="es-ES"/>
              </w:rPr>
            </w:pPr>
            <w:r w:rsidRPr="004C6ED4">
              <w:rPr>
                <w:b/>
                <w:bCs/>
                <w:color w:val="000000"/>
                <w:sz w:val="20"/>
                <w:szCs w:val="20"/>
                <w:lang w:val="es-ES"/>
              </w:rPr>
              <w:t>Plan sectorial de espumas de poliuretano</w:t>
            </w:r>
          </w:p>
        </w:tc>
        <w:tc>
          <w:tcPr>
            <w:tcW w:w="1010" w:type="pct"/>
            <w:tcBorders>
              <w:top w:val="single" w:sz="4" w:space="0" w:color="auto"/>
              <w:left w:val="nil"/>
              <w:bottom w:val="single" w:sz="4" w:space="0" w:color="auto"/>
              <w:right w:val="single" w:sz="4" w:space="0" w:color="auto"/>
            </w:tcBorders>
            <w:shd w:val="clear" w:color="auto" w:fill="auto"/>
            <w:noWrap/>
            <w:vAlign w:val="center"/>
            <w:hideMark/>
          </w:tcPr>
          <w:p w14:paraId="27DA0CE0" w14:textId="77777777" w:rsidR="001B470C" w:rsidRPr="004C6ED4" w:rsidRDefault="001B470C" w:rsidP="00A476B8">
            <w:pPr>
              <w:widowControl w:val="0"/>
              <w:jc w:val="center"/>
              <w:rPr>
                <w:b/>
                <w:bCs/>
                <w:color w:val="000000"/>
                <w:sz w:val="20"/>
                <w:szCs w:val="20"/>
                <w:lang w:val="es-ES"/>
              </w:rPr>
            </w:pPr>
            <w:r w:rsidRPr="004C6ED4">
              <w:rPr>
                <w:b/>
                <w:bCs/>
                <w:color w:val="000000"/>
                <w:sz w:val="20"/>
                <w:szCs w:val="20"/>
                <w:lang w:val="es-ES"/>
              </w:rPr>
              <w:t>Primer tramo</w:t>
            </w:r>
          </w:p>
        </w:tc>
        <w:tc>
          <w:tcPr>
            <w:tcW w:w="1011" w:type="pct"/>
            <w:tcBorders>
              <w:top w:val="single" w:sz="4" w:space="0" w:color="auto"/>
              <w:left w:val="nil"/>
              <w:bottom w:val="single" w:sz="4" w:space="0" w:color="auto"/>
              <w:right w:val="single" w:sz="4" w:space="0" w:color="auto"/>
            </w:tcBorders>
            <w:vAlign w:val="center"/>
          </w:tcPr>
          <w:p w14:paraId="732CA951" w14:textId="77777777" w:rsidR="001B470C" w:rsidRPr="004C6ED4" w:rsidRDefault="001B470C" w:rsidP="00A476B8">
            <w:pPr>
              <w:widowControl w:val="0"/>
              <w:jc w:val="center"/>
              <w:rPr>
                <w:b/>
                <w:bCs/>
                <w:color w:val="000000"/>
                <w:sz w:val="20"/>
                <w:szCs w:val="20"/>
                <w:lang w:val="es-ES"/>
              </w:rPr>
            </w:pPr>
            <w:r w:rsidRPr="004C6ED4">
              <w:rPr>
                <w:b/>
                <w:bCs/>
                <w:color w:val="000000"/>
                <w:sz w:val="20"/>
                <w:szCs w:val="20"/>
                <w:lang w:val="es-ES"/>
              </w:rPr>
              <w:t>Segundo tramo</w:t>
            </w:r>
          </w:p>
        </w:tc>
        <w:tc>
          <w:tcPr>
            <w:tcW w:w="1011" w:type="pct"/>
            <w:tcBorders>
              <w:top w:val="single" w:sz="4" w:space="0" w:color="auto"/>
              <w:left w:val="nil"/>
              <w:bottom w:val="single" w:sz="4" w:space="0" w:color="auto"/>
              <w:right w:val="single" w:sz="4" w:space="0" w:color="auto"/>
            </w:tcBorders>
            <w:vAlign w:val="center"/>
          </w:tcPr>
          <w:p w14:paraId="13686E42" w14:textId="77777777" w:rsidR="001B470C" w:rsidRPr="004C6ED4" w:rsidRDefault="001B470C" w:rsidP="00A476B8">
            <w:pPr>
              <w:widowControl w:val="0"/>
              <w:jc w:val="center"/>
              <w:rPr>
                <w:b/>
                <w:bCs/>
                <w:color w:val="000000"/>
                <w:sz w:val="20"/>
                <w:szCs w:val="20"/>
                <w:lang w:val="es-ES"/>
              </w:rPr>
            </w:pPr>
            <w:r w:rsidRPr="004C6ED4">
              <w:rPr>
                <w:b/>
                <w:bCs/>
                <w:color w:val="000000"/>
                <w:sz w:val="20"/>
                <w:szCs w:val="20"/>
                <w:lang w:val="es-ES"/>
              </w:rPr>
              <w:t>Total</w:t>
            </w:r>
          </w:p>
        </w:tc>
      </w:tr>
      <w:tr w:rsidR="001B470C" w:rsidRPr="004C6ED4" w14:paraId="538E3C81" w14:textId="77777777" w:rsidTr="00A476B8">
        <w:trPr>
          <w:trHeight w:val="230"/>
        </w:trPr>
        <w:tc>
          <w:tcPr>
            <w:tcW w:w="1968"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3416F6A4" w14:textId="77777777" w:rsidR="001B470C" w:rsidRPr="004C6ED4" w:rsidRDefault="001B470C" w:rsidP="00A476B8">
            <w:pPr>
              <w:widowControl w:val="0"/>
              <w:jc w:val="left"/>
              <w:rPr>
                <w:color w:val="000000"/>
                <w:sz w:val="20"/>
                <w:szCs w:val="20"/>
                <w:lang w:val="es-ES"/>
              </w:rPr>
            </w:pPr>
            <w:r w:rsidRPr="004C6ED4">
              <w:rPr>
                <w:color w:val="000000"/>
                <w:sz w:val="20"/>
                <w:szCs w:val="20"/>
                <w:lang w:val="es-ES"/>
              </w:rPr>
              <w:t>Fondos aprobados</w:t>
            </w:r>
          </w:p>
        </w:tc>
        <w:tc>
          <w:tcPr>
            <w:tcW w:w="1010" w:type="pct"/>
            <w:tcBorders>
              <w:top w:val="nil"/>
              <w:left w:val="nil"/>
              <w:bottom w:val="single" w:sz="4" w:space="0" w:color="auto"/>
              <w:right w:val="single" w:sz="4" w:space="0" w:color="auto"/>
            </w:tcBorders>
            <w:shd w:val="clear" w:color="auto" w:fill="auto"/>
            <w:tcMar>
              <w:left w:w="115" w:type="dxa"/>
              <w:right w:w="202" w:type="dxa"/>
            </w:tcMar>
          </w:tcPr>
          <w:p w14:paraId="7000D142"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7.045.027</w:t>
            </w:r>
          </w:p>
        </w:tc>
        <w:tc>
          <w:tcPr>
            <w:tcW w:w="1011" w:type="pct"/>
            <w:tcBorders>
              <w:top w:val="nil"/>
              <w:left w:val="nil"/>
              <w:bottom w:val="single" w:sz="4" w:space="0" w:color="auto"/>
              <w:right w:val="single" w:sz="4" w:space="0" w:color="auto"/>
            </w:tcBorders>
            <w:tcMar>
              <w:left w:w="115" w:type="dxa"/>
              <w:right w:w="202" w:type="dxa"/>
            </w:tcMar>
          </w:tcPr>
          <w:p w14:paraId="6A68CF74"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2.067.012</w:t>
            </w:r>
          </w:p>
        </w:tc>
        <w:tc>
          <w:tcPr>
            <w:tcW w:w="1011" w:type="pct"/>
            <w:tcBorders>
              <w:top w:val="nil"/>
              <w:left w:val="nil"/>
              <w:bottom w:val="single" w:sz="4" w:space="0" w:color="auto"/>
              <w:right w:val="single" w:sz="4" w:space="0" w:color="auto"/>
            </w:tcBorders>
            <w:tcMar>
              <w:left w:w="115" w:type="dxa"/>
              <w:right w:w="202" w:type="dxa"/>
            </w:tcMar>
          </w:tcPr>
          <w:p w14:paraId="51EB865B" w14:textId="77777777" w:rsidR="001B470C" w:rsidRPr="004C6ED4" w:rsidRDefault="001B470C" w:rsidP="00A476B8">
            <w:pPr>
              <w:widowControl w:val="0"/>
              <w:jc w:val="right"/>
              <w:rPr>
                <w:color w:val="000000"/>
                <w:sz w:val="20"/>
                <w:szCs w:val="20"/>
                <w:lang w:val="es-ES"/>
              </w:rPr>
            </w:pPr>
            <w:r w:rsidRPr="004C6ED4">
              <w:rPr>
                <w:color w:val="000000"/>
                <w:sz w:val="20"/>
                <w:szCs w:val="20"/>
                <w:lang w:val="es-ES"/>
              </w:rPr>
              <w:t>9.112.039</w:t>
            </w:r>
          </w:p>
        </w:tc>
      </w:tr>
      <w:tr w:rsidR="001B470C" w:rsidRPr="004C6ED4" w14:paraId="651A7D01" w14:textId="77777777" w:rsidTr="00A476B8">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12B40CD7" w14:textId="77777777" w:rsidR="001B470C" w:rsidRPr="004C6ED4" w:rsidRDefault="001B470C" w:rsidP="00A476B8">
            <w:pPr>
              <w:widowControl w:val="0"/>
              <w:jc w:val="left"/>
              <w:rPr>
                <w:color w:val="000000"/>
                <w:sz w:val="20"/>
                <w:szCs w:val="20"/>
                <w:lang w:val="es-ES"/>
              </w:rPr>
            </w:pPr>
            <w:r w:rsidRPr="004C6ED4">
              <w:rPr>
                <w:color w:val="000000"/>
                <w:sz w:val="20"/>
                <w:szCs w:val="20"/>
                <w:lang w:val="es-ES"/>
              </w:rPr>
              <w:t xml:space="preserve">Desembolso del Banco Mundial a FECO </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05D3DC5"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Monto ($EUA)</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341761BE" w14:textId="77777777" w:rsidR="001B470C" w:rsidRPr="004C6ED4" w:rsidRDefault="001B470C" w:rsidP="00A476B8">
            <w:pPr>
              <w:keepNext/>
              <w:keepLines/>
              <w:jc w:val="right"/>
              <w:rPr>
                <w:sz w:val="20"/>
                <w:szCs w:val="20"/>
                <w:lang w:val="es-ES"/>
              </w:rPr>
            </w:pPr>
            <w:r w:rsidRPr="004C6ED4">
              <w:rPr>
                <w:sz w:val="20"/>
                <w:szCs w:val="20"/>
                <w:lang w:val="es-ES"/>
              </w:rPr>
              <w:t>7.045.027</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000D9231" w14:textId="77777777" w:rsidR="001B470C" w:rsidRPr="004C6ED4" w:rsidRDefault="001B470C" w:rsidP="00A476B8">
            <w:pPr>
              <w:keepNext/>
              <w:keepLines/>
              <w:jc w:val="right"/>
              <w:rPr>
                <w:sz w:val="20"/>
                <w:szCs w:val="20"/>
                <w:lang w:val="es-ES"/>
              </w:rPr>
            </w:pPr>
            <w:r w:rsidRPr="004C6ED4">
              <w:rPr>
                <w:sz w:val="20"/>
                <w:szCs w:val="20"/>
                <w:lang w:val="es-ES"/>
              </w:rPr>
              <w:t>1.033.506</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23ADFEF3" w14:textId="77777777" w:rsidR="001B470C" w:rsidRPr="004C6ED4" w:rsidRDefault="001B470C" w:rsidP="00A476B8">
            <w:pPr>
              <w:keepNext/>
              <w:keepLines/>
              <w:jc w:val="right"/>
              <w:rPr>
                <w:sz w:val="20"/>
                <w:szCs w:val="20"/>
                <w:lang w:val="es-ES"/>
              </w:rPr>
            </w:pPr>
            <w:r w:rsidRPr="004C6ED4">
              <w:rPr>
                <w:sz w:val="20"/>
                <w:szCs w:val="20"/>
                <w:lang w:val="es-ES"/>
              </w:rPr>
              <w:t>8.078.533</w:t>
            </w:r>
          </w:p>
        </w:tc>
      </w:tr>
      <w:tr w:rsidR="001B470C" w:rsidRPr="004C6ED4" w14:paraId="1AC2DADD" w14:textId="77777777" w:rsidTr="00A476B8">
        <w:trPr>
          <w:trHeight w:val="230"/>
        </w:trPr>
        <w:tc>
          <w:tcPr>
            <w:tcW w:w="1153" w:type="pct"/>
            <w:vMerge/>
            <w:tcBorders>
              <w:left w:val="single" w:sz="4" w:space="0" w:color="auto"/>
              <w:bottom w:val="single" w:sz="4" w:space="0" w:color="auto"/>
              <w:right w:val="single" w:sz="4" w:space="0" w:color="auto"/>
            </w:tcBorders>
            <w:shd w:val="clear" w:color="auto" w:fill="auto"/>
          </w:tcPr>
          <w:p w14:paraId="443A76D7" w14:textId="77777777" w:rsidR="001B470C" w:rsidRPr="004C6ED4" w:rsidRDefault="001B470C" w:rsidP="00A476B8">
            <w:pPr>
              <w:jc w:val="left"/>
              <w:rPr>
                <w:color w:val="000000"/>
                <w:sz w:val="20"/>
                <w:szCs w:val="20"/>
                <w:lang w:val="es-ES"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11EDEA07" w14:textId="77777777" w:rsidR="001B470C" w:rsidRPr="004C6ED4" w:rsidRDefault="001B470C" w:rsidP="00A476B8">
            <w:pPr>
              <w:jc w:val="left"/>
              <w:rPr>
                <w:color w:val="000000"/>
                <w:sz w:val="20"/>
                <w:szCs w:val="20"/>
                <w:lang w:val="es-ES"/>
              </w:rPr>
            </w:pPr>
            <w:r w:rsidRPr="004C6ED4">
              <w:rPr>
                <w:color w:val="000000"/>
                <w:sz w:val="20"/>
                <w:szCs w:val="20"/>
                <w:lang w:val="es-ES"/>
              </w:rPr>
              <w:t>Proporción (%)</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F37D2CD" w14:textId="77777777" w:rsidR="001B470C" w:rsidRPr="004C6ED4" w:rsidRDefault="001B470C" w:rsidP="00A476B8">
            <w:pPr>
              <w:jc w:val="right"/>
              <w:rPr>
                <w:b/>
                <w:color w:val="000000"/>
                <w:sz w:val="20"/>
                <w:szCs w:val="20"/>
                <w:lang w:val="es-ES"/>
              </w:rPr>
            </w:pPr>
            <w:r w:rsidRPr="004C6ED4">
              <w:rPr>
                <w:color w:val="000000"/>
                <w:sz w:val="20"/>
                <w:szCs w:val="20"/>
                <w:lang w:val="es-ES"/>
              </w:rPr>
              <w:t>100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B9EEE85" w14:textId="77777777" w:rsidR="001B470C" w:rsidRPr="004C6ED4" w:rsidRDefault="001B470C" w:rsidP="00A476B8">
            <w:pPr>
              <w:jc w:val="right"/>
              <w:rPr>
                <w:color w:val="000000"/>
                <w:sz w:val="20"/>
                <w:szCs w:val="20"/>
                <w:lang w:val="es-ES"/>
              </w:rPr>
            </w:pPr>
            <w:r w:rsidRPr="004C6ED4">
              <w:rPr>
                <w:color w:val="000000"/>
                <w:sz w:val="20"/>
                <w:szCs w:val="20"/>
                <w:lang w:val="es-ES"/>
              </w:rPr>
              <w:t>50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2B313B76" w14:textId="77777777" w:rsidR="001B470C" w:rsidRPr="004C6ED4" w:rsidRDefault="001B470C" w:rsidP="00A476B8">
            <w:pPr>
              <w:jc w:val="right"/>
              <w:rPr>
                <w:color w:val="000000"/>
                <w:sz w:val="20"/>
                <w:szCs w:val="20"/>
                <w:lang w:val="es-ES"/>
              </w:rPr>
            </w:pPr>
            <w:r w:rsidRPr="004C6ED4">
              <w:rPr>
                <w:color w:val="000000"/>
                <w:sz w:val="20"/>
                <w:szCs w:val="20"/>
                <w:lang w:val="es-ES"/>
              </w:rPr>
              <w:t>89</w:t>
            </w:r>
          </w:p>
        </w:tc>
      </w:tr>
      <w:tr w:rsidR="001B470C" w:rsidRPr="004C6ED4" w14:paraId="04F44D76" w14:textId="77777777" w:rsidTr="00A476B8">
        <w:trPr>
          <w:trHeight w:val="230"/>
        </w:trPr>
        <w:tc>
          <w:tcPr>
            <w:tcW w:w="1153" w:type="pct"/>
            <w:vMerge w:val="restart"/>
            <w:tcBorders>
              <w:top w:val="single" w:sz="4" w:space="0" w:color="auto"/>
              <w:left w:val="single" w:sz="4" w:space="0" w:color="auto"/>
              <w:right w:val="single" w:sz="4" w:space="0" w:color="auto"/>
            </w:tcBorders>
            <w:shd w:val="clear" w:color="auto" w:fill="auto"/>
            <w:hideMark/>
          </w:tcPr>
          <w:p w14:paraId="4052FE37" w14:textId="45B5C2E5" w:rsidR="001B470C" w:rsidRPr="004C6ED4" w:rsidRDefault="001B470C" w:rsidP="00A476B8">
            <w:pPr>
              <w:jc w:val="left"/>
              <w:rPr>
                <w:color w:val="000000"/>
                <w:sz w:val="20"/>
                <w:szCs w:val="20"/>
                <w:lang w:val="es-ES"/>
              </w:rPr>
            </w:pPr>
            <w:r w:rsidRPr="004C6ED4">
              <w:rPr>
                <w:color w:val="000000"/>
                <w:sz w:val="20"/>
                <w:szCs w:val="20"/>
                <w:lang w:val="es-ES"/>
              </w:rPr>
              <w:t>Desembolso de</w:t>
            </w:r>
            <w:r w:rsidR="002F356B" w:rsidRPr="004C6ED4">
              <w:rPr>
                <w:color w:val="000000"/>
                <w:sz w:val="20"/>
                <w:szCs w:val="20"/>
                <w:lang w:val="es-ES"/>
              </w:rPr>
              <w:t xml:space="preserve"> la</w:t>
            </w:r>
            <w:r w:rsidRPr="004C6ED4">
              <w:rPr>
                <w:color w:val="000000"/>
                <w:sz w:val="20"/>
                <w:szCs w:val="20"/>
                <w:lang w:val="es-ES"/>
              </w:rPr>
              <w:t xml:space="preserve"> FECO a los beneficiarios</w:t>
            </w: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4AEF6B15" w14:textId="77777777" w:rsidR="001B470C" w:rsidRPr="004C6ED4" w:rsidRDefault="001B470C" w:rsidP="00A476B8">
            <w:pPr>
              <w:jc w:val="left"/>
              <w:rPr>
                <w:color w:val="000000"/>
                <w:sz w:val="20"/>
                <w:szCs w:val="20"/>
                <w:lang w:val="es-ES"/>
              </w:rPr>
            </w:pPr>
            <w:r w:rsidRPr="004C6ED4">
              <w:rPr>
                <w:color w:val="000000"/>
                <w:sz w:val="20"/>
                <w:szCs w:val="20"/>
                <w:lang w:val="es-ES"/>
              </w:rPr>
              <w:t>Monto ($EUA)</w:t>
            </w:r>
          </w:p>
        </w:tc>
        <w:tc>
          <w:tcPr>
            <w:tcW w:w="101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5DEBDC12" w14:textId="77777777" w:rsidR="001B470C" w:rsidRPr="004C6ED4" w:rsidRDefault="001B470C" w:rsidP="00A476B8">
            <w:pPr>
              <w:jc w:val="right"/>
              <w:rPr>
                <w:color w:val="000000"/>
                <w:sz w:val="20"/>
                <w:szCs w:val="20"/>
                <w:lang w:val="es-ES"/>
              </w:rPr>
            </w:pPr>
            <w:r w:rsidRPr="004C6ED4">
              <w:rPr>
                <w:color w:val="000000"/>
                <w:sz w:val="20"/>
                <w:szCs w:val="20"/>
                <w:lang w:val="es-ES"/>
              </w:rPr>
              <w:t>7.027.872</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3C667768" w14:textId="77777777" w:rsidR="001B470C" w:rsidRPr="004C6ED4" w:rsidRDefault="001B470C" w:rsidP="00A476B8">
            <w:pPr>
              <w:jc w:val="right"/>
              <w:rPr>
                <w:color w:val="000000"/>
                <w:sz w:val="20"/>
                <w:szCs w:val="20"/>
                <w:lang w:val="es-ES"/>
              </w:rPr>
            </w:pPr>
            <w:r w:rsidRPr="004C6ED4">
              <w:rPr>
                <w:color w:val="000000"/>
                <w:sz w:val="20"/>
                <w:szCs w:val="20"/>
                <w:lang w:val="es-ES"/>
              </w:rPr>
              <w:t>725.401</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41FF9497" w14:textId="77777777" w:rsidR="001B470C" w:rsidRPr="004C6ED4" w:rsidRDefault="001B470C" w:rsidP="00A476B8">
            <w:pPr>
              <w:jc w:val="right"/>
              <w:rPr>
                <w:color w:val="000000"/>
                <w:sz w:val="20"/>
                <w:szCs w:val="20"/>
                <w:lang w:val="es-ES"/>
              </w:rPr>
            </w:pPr>
            <w:r w:rsidRPr="004C6ED4">
              <w:rPr>
                <w:color w:val="000000"/>
                <w:sz w:val="20"/>
                <w:szCs w:val="20"/>
                <w:lang w:val="es-ES"/>
              </w:rPr>
              <w:t>7.753.273</w:t>
            </w:r>
          </w:p>
        </w:tc>
      </w:tr>
      <w:tr w:rsidR="001B470C" w:rsidRPr="004C6ED4" w14:paraId="3C0FA60F" w14:textId="77777777" w:rsidTr="00A476B8">
        <w:trPr>
          <w:trHeight w:val="230"/>
        </w:trPr>
        <w:tc>
          <w:tcPr>
            <w:tcW w:w="1153" w:type="pct"/>
            <w:vMerge/>
            <w:tcBorders>
              <w:left w:val="single" w:sz="4" w:space="0" w:color="auto"/>
              <w:bottom w:val="single" w:sz="4" w:space="0" w:color="auto"/>
              <w:right w:val="single" w:sz="4" w:space="0" w:color="auto"/>
            </w:tcBorders>
            <w:shd w:val="clear" w:color="auto" w:fill="auto"/>
          </w:tcPr>
          <w:p w14:paraId="2B4C4ADC" w14:textId="77777777" w:rsidR="001B470C" w:rsidRPr="004C6ED4" w:rsidRDefault="001B470C" w:rsidP="00A476B8">
            <w:pPr>
              <w:jc w:val="left"/>
              <w:rPr>
                <w:b/>
                <w:color w:val="000000"/>
                <w:sz w:val="20"/>
                <w:szCs w:val="20"/>
                <w:lang w:val="es-ES" w:eastAsia="en-CA"/>
              </w:rPr>
            </w:pPr>
          </w:p>
        </w:tc>
        <w:tc>
          <w:tcPr>
            <w:tcW w:w="815" w:type="pct"/>
            <w:tcBorders>
              <w:top w:val="single" w:sz="4" w:space="0" w:color="auto"/>
              <w:left w:val="single" w:sz="4" w:space="0" w:color="auto"/>
              <w:bottom w:val="single" w:sz="4" w:space="0" w:color="auto"/>
              <w:right w:val="single" w:sz="4" w:space="0" w:color="auto"/>
            </w:tcBorders>
            <w:shd w:val="clear" w:color="auto" w:fill="auto"/>
          </w:tcPr>
          <w:p w14:paraId="28E0AD18" w14:textId="77777777" w:rsidR="001B470C" w:rsidRPr="004C6ED4" w:rsidRDefault="001B470C" w:rsidP="00A476B8">
            <w:pPr>
              <w:jc w:val="left"/>
              <w:rPr>
                <w:b/>
                <w:color w:val="000000"/>
                <w:sz w:val="20"/>
                <w:szCs w:val="20"/>
                <w:lang w:val="es-ES"/>
              </w:rPr>
            </w:pPr>
            <w:r w:rsidRPr="004C6ED4">
              <w:rPr>
                <w:color w:val="000000"/>
                <w:sz w:val="20"/>
                <w:szCs w:val="20"/>
                <w:lang w:val="es-ES"/>
              </w:rPr>
              <w:t>Proporción (%)</w:t>
            </w:r>
          </w:p>
        </w:tc>
        <w:tc>
          <w:tcPr>
            <w:tcW w:w="1010"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E5D3D05" w14:textId="77777777" w:rsidR="001B470C" w:rsidRPr="004C6ED4" w:rsidRDefault="001B470C" w:rsidP="00A476B8">
            <w:pPr>
              <w:jc w:val="right"/>
              <w:rPr>
                <w:b/>
                <w:color w:val="000000"/>
                <w:sz w:val="20"/>
                <w:szCs w:val="20"/>
                <w:lang w:val="es-ES"/>
              </w:rPr>
            </w:pPr>
            <w:r w:rsidRPr="004C6ED4">
              <w:rPr>
                <w:color w:val="000000"/>
                <w:sz w:val="20"/>
                <w:szCs w:val="20"/>
                <w:lang w:val="es-ES"/>
              </w:rPr>
              <w:t>99,8</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69FAD7B5" w14:textId="77777777" w:rsidR="001B470C" w:rsidRPr="004C6ED4" w:rsidRDefault="001B470C" w:rsidP="00A476B8">
            <w:pPr>
              <w:jc w:val="right"/>
              <w:rPr>
                <w:color w:val="000000"/>
                <w:sz w:val="20"/>
                <w:szCs w:val="20"/>
                <w:lang w:val="es-ES"/>
              </w:rPr>
            </w:pPr>
            <w:r w:rsidRPr="004C6ED4">
              <w:rPr>
                <w:color w:val="000000"/>
                <w:sz w:val="20"/>
                <w:szCs w:val="20"/>
                <w:lang w:val="es-ES"/>
              </w:rPr>
              <w:t>35</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5732345D" w14:textId="77777777" w:rsidR="001B470C" w:rsidRPr="004C6ED4" w:rsidRDefault="001B470C" w:rsidP="00A476B8">
            <w:pPr>
              <w:jc w:val="right"/>
              <w:rPr>
                <w:color w:val="000000"/>
                <w:sz w:val="20"/>
                <w:szCs w:val="20"/>
                <w:lang w:val="es-ES"/>
              </w:rPr>
            </w:pPr>
            <w:r w:rsidRPr="004C6ED4">
              <w:rPr>
                <w:color w:val="000000"/>
                <w:sz w:val="20"/>
                <w:szCs w:val="20"/>
                <w:lang w:val="es-ES"/>
              </w:rPr>
              <w:t>85</w:t>
            </w:r>
          </w:p>
        </w:tc>
      </w:tr>
    </w:tbl>
    <w:p w14:paraId="3F6251DC" w14:textId="77777777" w:rsidR="001B470C" w:rsidRPr="004C6ED4" w:rsidRDefault="001B470C" w:rsidP="001B470C">
      <w:pPr>
        <w:rPr>
          <w:lang w:val="es-ES" w:eastAsia="zh-CN"/>
        </w:rPr>
      </w:pPr>
    </w:p>
    <w:p w14:paraId="39EB388B" w14:textId="77777777" w:rsidR="001B470C" w:rsidRPr="004C6ED4" w:rsidRDefault="001B470C" w:rsidP="001B470C">
      <w:pPr>
        <w:widowControl w:val="0"/>
        <w:rPr>
          <w:u w:val="single"/>
          <w:lang w:val="es-ES"/>
        </w:rPr>
      </w:pPr>
      <w:r w:rsidRPr="004C6ED4">
        <w:rPr>
          <w:u w:val="single"/>
          <w:lang w:val="es-ES"/>
        </w:rPr>
        <w:t>Plan de ejecución para el tercer tramo de la etapa II</w:t>
      </w:r>
    </w:p>
    <w:p w14:paraId="0FE4FB40" w14:textId="77777777" w:rsidR="001B470C" w:rsidRPr="004C6ED4" w:rsidRDefault="001B470C" w:rsidP="001B470C">
      <w:pPr>
        <w:widowControl w:val="0"/>
        <w:rPr>
          <w:lang w:val="es-ES"/>
        </w:rPr>
      </w:pPr>
    </w:p>
    <w:p w14:paraId="5E87760D" w14:textId="57374337" w:rsidR="001B470C" w:rsidRPr="004C6ED4" w:rsidRDefault="001B470C" w:rsidP="001B470C">
      <w:pPr>
        <w:widowControl w:val="0"/>
        <w:numPr>
          <w:ilvl w:val="0"/>
          <w:numId w:val="12"/>
        </w:numPr>
        <w:spacing w:after="240"/>
        <w:outlineLvl w:val="0"/>
        <w:rPr>
          <w:lang w:val="es-ES"/>
        </w:rPr>
      </w:pPr>
      <w:r w:rsidRPr="004C6ED4">
        <w:rPr>
          <w:lang w:val="es-ES"/>
        </w:rPr>
        <w:t xml:space="preserve">Durante el tercer tramo, </w:t>
      </w:r>
      <w:r w:rsidR="002F356B" w:rsidRPr="004C6ED4">
        <w:rPr>
          <w:lang w:val="es-ES"/>
        </w:rPr>
        <w:t>la</w:t>
      </w:r>
      <w:r w:rsidRPr="004C6ED4">
        <w:rPr>
          <w:lang w:val="es-ES"/>
        </w:rPr>
        <w:t xml:space="preserve"> FECO completará la reconversión a HC de las tres empresas restantes e iniciará la reconversión de otras 13 empresas que consumen 1.118,16 t de HCFC</w:t>
      </w:r>
      <w:r w:rsidRPr="004C6ED4">
        <w:rPr>
          <w:lang w:val="es-ES"/>
        </w:rPr>
        <w:noBreakHyphen/>
        <w:t xml:space="preserve">141b a las siguientes alternativas: a HFO (seis), a tecnología a base de agua (cinco), y a HC (dos). Además, </w:t>
      </w:r>
      <w:r w:rsidR="002F356B" w:rsidRPr="004C6ED4">
        <w:rPr>
          <w:lang w:val="es-ES"/>
        </w:rPr>
        <w:t>la FECO</w:t>
      </w:r>
      <w:r w:rsidRPr="004C6ED4">
        <w:rPr>
          <w:lang w:val="es-ES"/>
        </w:rPr>
        <w:t xml:space="preserve"> y el Banco Mundial seguirán desarrollando el enfoque de ejecución que se utilizará para llegar a las pequeñas y medianas empresas a través de un número estimado de 19 proveedores de sistemas.</w:t>
      </w:r>
    </w:p>
    <w:p w14:paraId="0DC8CC95" w14:textId="77777777" w:rsidR="001B470C" w:rsidRPr="004C6ED4" w:rsidRDefault="001B470C" w:rsidP="001B470C">
      <w:pPr>
        <w:pStyle w:val="Heading1"/>
        <w:widowControl w:val="0"/>
        <w:numPr>
          <w:ilvl w:val="0"/>
          <w:numId w:val="12"/>
        </w:numPr>
        <w:rPr>
          <w:lang w:val="es-ES"/>
        </w:rPr>
      </w:pPr>
      <w:r w:rsidRPr="004C6ED4">
        <w:rPr>
          <w:lang w:val="es-ES"/>
        </w:rPr>
        <w:t>El FECO continuará aplicando los permisos de cuotas para las empresas de espuma de poliuretano que consumen más de 100 t de HCFC al año; como medida suplementaria para mantener el objetivo de cumplimiento en 2022. Todavía se está preparando una prohibición del uso de HCFC-141b en los subsectores de aislamiento de tuberías y calentadores solares de agua, y se espera que se publique en 2022, lo que resultará en la eliminación de unas 11.000 t de consumo de HCFC</w:t>
      </w:r>
      <w:r w:rsidRPr="004C6ED4">
        <w:rPr>
          <w:lang w:val="es-ES"/>
        </w:rPr>
        <w:noBreakHyphen/>
        <w:t>141b en el sector de espumas de poliuretano.</w:t>
      </w:r>
    </w:p>
    <w:p w14:paraId="6B5D2D45" w14:textId="77777777" w:rsidR="001B470C" w:rsidRPr="004C6ED4" w:rsidRDefault="001B470C" w:rsidP="001B470C">
      <w:pPr>
        <w:pStyle w:val="Heading1"/>
        <w:widowControl w:val="0"/>
        <w:numPr>
          <w:ilvl w:val="0"/>
          <w:numId w:val="12"/>
        </w:numPr>
        <w:rPr>
          <w:lang w:val="es-ES"/>
        </w:rPr>
      </w:pPr>
      <w:r w:rsidRPr="004C6ED4">
        <w:rPr>
          <w:lang w:val="es-ES"/>
        </w:rPr>
        <w:t xml:space="preserve">Las actividades de asistencia técnica incluirán la ayuda del organismo de apoyo a la ejecución al FECO y las empresas en la ejecución de nuevos proyectos, la evaluación financiera y las verificaciones de desempeño de las nuevas empresas beneficiarias; talleres y reuniones adicionales para las partes interesadas pertinentes a fin de promover el intercambio de conocimientos y las experiencias adquiridas; y actividades de sensibilización a través de diversos medios para introducir oportunamente el desarrollo de tecnologías alternativas en el sector, movilizar a empresas adicionales para que participen en futuras actividades de reconversión, y aumentar la sensibilización del público sobre la eliminación de los HCFC. </w:t>
      </w:r>
    </w:p>
    <w:p w14:paraId="709E924B" w14:textId="77777777" w:rsidR="001B470C" w:rsidRPr="004C6ED4" w:rsidRDefault="001B470C" w:rsidP="001B470C">
      <w:pPr>
        <w:widowControl w:val="0"/>
        <w:numPr>
          <w:ilvl w:val="0"/>
          <w:numId w:val="12"/>
        </w:numPr>
        <w:spacing w:after="240"/>
        <w:outlineLvl w:val="0"/>
        <w:rPr>
          <w:lang w:val="es-ES"/>
        </w:rPr>
      </w:pPr>
      <w:r w:rsidRPr="004C6ED4">
        <w:rPr>
          <w:lang w:val="es-ES"/>
        </w:rPr>
        <w:t xml:space="preserve">En el Cuadro 3 se muestra el presupuesto correspondiente a las actividades incluidas en la ejecución del tercer tramo. </w:t>
      </w:r>
    </w:p>
    <w:p w14:paraId="0E5F4C8C" w14:textId="77777777" w:rsidR="001B470C" w:rsidRPr="004C6ED4" w:rsidRDefault="001B470C" w:rsidP="000B3CA6">
      <w:pPr>
        <w:keepNext/>
        <w:keepLines/>
        <w:widowControl w:val="0"/>
        <w:tabs>
          <w:tab w:val="left" w:pos="720"/>
        </w:tabs>
        <w:jc w:val="left"/>
        <w:outlineLvl w:val="0"/>
        <w:rPr>
          <w:b/>
          <w:lang w:val="es-ES"/>
        </w:rPr>
      </w:pPr>
      <w:r w:rsidRPr="004C6ED4">
        <w:rPr>
          <w:b/>
          <w:lang w:val="es-ES"/>
        </w:rPr>
        <w:lastRenderedPageBreak/>
        <w:t>Cuadro 3. Presupuesto para el tercer tramo del plan sectorial de espumas de poliuretano de China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1B470C" w:rsidRPr="004C6ED4" w14:paraId="243030AD" w14:textId="77777777" w:rsidTr="00A476B8">
        <w:trPr>
          <w:tblHeader/>
        </w:trPr>
        <w:tc>
          <w:tcPr>
            <w:tcW w:w="4091" w:type="pct"/>
            <w:tcBorders>
              <w:top w:val="single" w:sz="4" w:space="0" w:color="000000"/>
              <w:left w:val="single" w:sz="4" w:space="0" w:color="000000"/>
              <w:bottom w:val="single" w:sz="4" w:space="0" w:color="000000"/>
              <w:right w:val="single" w:sz="4" w:space="0" w:color="auto"/>
            </w:tcBorders>
            <w:hideMark/>
          </w:tcPr>
          <w:p w14:paraId="79084FBA" w14:textId="77777777" w:rsidR="001B470C" w:rsidRPr="004C6ED4" w:rsidRDefault="001B470C" w:rsidP="000B3CA6">
            <w:pPr>
              <w:keepNext/>
              <w:keepLines/>
              <w:widowControl w:val="0"/>
              <w:tabs>
                <w:tab w:val="left" w:pos="284"/>
              </w:tabs>
              <w:jc w:val="center"/>
              <w:rPr>
                <w:b/>
                <w:sz w:val="20"/>
                <w:szCs w:val="20"/>
                <w:lang w:val="es-ES"/>
              </w:rPr>
            </w:pPr>
            <w:r w:rsidRPr="004C6ED4">
              <w:rPr>
                <w:b/>
                <w:sz w:val="20"/>
                <w:szCs w:val="20"/>
                <w:lang w:val="es-ES"/>
              </w:rPr>
              <w:t>Actividad</w:t>
            </w:r>
          </w:p>
        </w:tc>
        <w:tc>
          <w:tcPr>
            <w:tcW w:w="909" w:type="pct"/>
            <w:gridSpan w:val="2"/>
            <w:tcBorders>
              <w:top w:val="single" w:sz="4" w:space="0" w:color="000000"/>
              <w:left w:val="single" w:sz="4" w:space="0" w:color="auto"/>
              <w:bottom w:val="single" w:sz="4" w:space="0" w:color="auto"/>
              <w:right w:val="single" w:sz="4" w:space="0" w:color="000000"/>
            </w:tcBorders>
            <w:hideMark/>
          </w:tcPr>
          <w:p w14:paraId="4EE78D9A" w14:textId="77777777" w:rsidR="001B470C" w:rsidRPr="004C6ED4" w:rsidRDefault="001B470C" w:rsidP="000B3CA6">
            <w:pPr>
              <w:keepNext/>
              <w:keepLines/>
              <w:widowControl w:val="0"/>
              <w:tabs>
                <w:tab w:val="left" w:pos="284"/>
              </w:tabs>
              <w:jc w:val="center"/>
              <w:rPr>
                <w:b/>
                <w:sz w:val="20"/>
                <w:szCs w:val="20"/>
                <w:lang w:val="es-ES"/>
              </w:rPr>
            </w:pPr>
            <w:r w:rsidRPr="004C6ED4">
              <w:rPr>
                <w:b/>
                <w:sz w:val="20"/>
                <w:szCs w:val="20"/>
                <w:lang w:val="es-ES"/>
              </w:rPr>
              <w:t>Presupuesto ($EUA)</w:t>
            </w:r>
          </w:p>
        </w:tc>
      </w:tr>
      <w:tr w:rsidR="001B470C" w:rsidRPr="004C6ED4" w14:paraId="406F604B" w14:textId="77777777" w:rsidTr="00A476B8">
        <w:trPr>
          <w:tblHeader/>
        </w:trPr>
        <w:tc>
          <w:tcPr>
            <w:tcW w:w="4091" w:type="pct"/>
            <w:tcBorders>
              <w:top w:val="single" w:sz="4" w:space="0" w:color="000000"/>
              <w:left w:val="single" w:sz="4" w:space="0" w:color="000000"/>
              <w:bottom w:val="single" w:sz="4" w:space="0" w:color="000000"/>
              <w:right w:val="single" w:sz="4" w:space="0" w:color="auto"/>
            </w:tcBorders>
            <w:hideMark/>
          </w:tcPr>
          <w:p w14:paraId="67C82D9E" w14:textId="77777777" w:rsidR="001B470C" w:rsidRPr="00C80323" w:rsidRDefault="001B470C" w:rsidP="000B3CA6">
            <w:pPr>
              <w:keepNext/>
              <w:keepLines/>
              <w:widowControl w:val="0"/>
              <w:jc w:val="left"/>
              <w:rPr>
                <w:sz w:val="20"/>
                <w:lang w:val="es-ES"/>
              </w:rPr>
            </w:pPr>
            <w:r w:rsidRPr="00C80323">
              <w:rPr>
                <w:sz w:val="20"/>
                <w:szCs w:val="20"/>
                <w:lang w:val="es-ES"/>
              </w:rPr>
              <w:t>Reconversión de fabricantes de espuma de poliuretano a tecnologías a base de agua, HFO y HC</w:t>
            </w:r>
          </w:p>
        </w:tc>
        <w:tc>
          <w:tcPr>
            <w:tcW w:w="909" w:type="pct"/>
            <w:gridSpan w:val="2"/>
            <w:tcBorders>
              <w:top w:val="single" w:sz="4" w:space="0" w:color="auto"/>
              <w:left w:val="single" w:sz="4" w:space="0" w:color="auto"/>
              <w:bottom w:val="single" w:sz="4" w:space="0" w:color="auto"/>
              <w:right w:val="single" w:sz="4" w:space="0" w:color="auto"/>
            </w:tcBorders>
          </w:tcPr>
          <w:p w14:paraId="058AFF43" w14:textId="77777777" w:rsidR="001B470C" w:rsidRPr="004C6ED4" w:rsidRDefault="001B470C" w:rsidP="000B3CA6">
            <w:pPr>
              <w:keepNext/>
              <w:keepLines/>
              <w:widowControl w:val="0"/>
              <w:jc w:val="right"/>
              <w:rPr>
                <w:sz w:val="20"/>
                <w:lang w:val="es-ES"/>
              </w:rPr>
            </w:pPr>
            <w:r w:rsidRPr="004C6ED4">
              <w:rPr>
                <w:sz w:val="20"/>
                <w:lang w:val="es-ES"/>
              </w:rPr>
              <w:t>3.780.000</w:t>
            </w:r>
          </w:p>
        </w:tc>
      </w:tr>
      <w:tr w:rsidR="001B470C" w:rsidRPr="00CB0EE1" w14:paraId="1D2A3644" w14:textId="77777777" w:rsidTr="00A476B8">
        <w:trPr>
          <w:tblHeader/>
        </w:trPr>
        <w:tc>
          <w:tcPr>
            <w:tcW w:w="4091" w:type="pct"/>
            <w:tcBorders>
              <w:top w:val="single" w:sz="4" w:space="0" w:color="000000"/>
              <w:left w:val="single" w:sz="4" w:space="0" w:color="000000"/>
              <w:bottom w:val="nil"/>
              <w:right w:val="single" w:sz="4" w:space="0" w:color="auto"/>
            </w:tcBorders>
          </w:tcPr>
          <w:p w14:paraId="0BCDE482" w14:textId="77777777" w:rsidR="001B470C" w:rsidRPr="00C80323" w:rsidRDefault="001B470C" w:rsidP="00A476B8">
            <w:pPr>
              <w:widowControl w:val="0"/>
              <w:jc w:val="left"/>
              <w:rPr>
                <w:sz w:val="20"/>
                <w:lang w:val="es-ES"/>
              </w:rPr>
            </w:pPr>
            <w:r w:rsidRPr="00C80323">
              <w:rPr>
                <w:sz w:val="20"/>
                <w:szCs w:val="20"/>
                <w:lang w:val="es-ES"/>
              </w:rPr>
              <w:t>Supervisión de proyectos, lo que incluye:</w:t>
            </w:r>
          </w:p>
        </w:tc>
        <w:tc>
          <w:tcPr>
            <w:tcW w:w="909" w:type="pct"/>
            <w:gridSpan w:val="2"/>
            <w:tcBorders>
              <w:top w:val="single" w:sz="4" w:space="0" w:color="auto"/>
              <w:left w:val="single" w:sz="4" w:space="0" w:color="000000"/>
              <w:bottom w:val="nil"/>
              <w:right w:val="single" w:sz="4" w:space="0" w:color="auto"/>
            </w:tcBorders>
          </w:tcPr>
          <w:p w14:paraId="74C3F8BC" w14:textId="77777777" w:rsidR="001B470C" w:rsidRPr="004C6ED4" w:rsidRDefault="001B470C" w:rsidP="00A476B8">
            <w:pPr>
              <w:widowControl w:val="0"/>
              <w:jc w:val="left"/>
              <w:rPr>
                <w:sz w:val="20"/>
                <w:lang w:val="es-ES"/>
              </w:rPr>
            </w:pPr>
          </w:p>
        </w:tc>
      </w:tr>
      <w:tr w:rsidR="001B470C" w:rsidRPr="004C6ED4" w14:paraId="5952334A" w14:textId="77777777" w:rsidTr="00A476B8">
        <w:trPr>
          <w:tblHeader/>
        </w:trPr>
        <w:tc>
          <w:tcPr>
            <w:tcW w:w="4091" w:type="pct"/>
            <w:tcBorders>
              <w:top w:val="nil"/>
              <w:left w:val="single" w:sz="4" w:space="0" w:color="auto"/>
              <w:bottom w:val="nil"/>
              <w:right w:val="single" w:sz="4" w:space="0" w:color="auto"/>
            </w:tcBorders>
          </w:tcPr>
          <w:p w14:paraId="77708CD1" w14:textId="77777777" w:rsidR="001B470C" w:rsidRPr="00C80323" w:rsidRDefault="001B470C" w:rsidP="001B470C">
            <w:pPr>
              <w:pStyle w:val="ListParagraph"/>
              <w:widowControl w:val="0"/>
              <w:numPr>
                <w:ilvl w:val="0"/>
                <w:numId w:val="15"/>
              </w:numPr>
              <w:spacing w:after="0" w:line="240" w:lineRule="auto"/>
              <w:ind w:hanging="170"/>
              <w:rPr>
                <w:rFonts w:ascii="Times New Roman" w:hAnsi="Times New Roman" w:cs="Times New Roman"/>
                <w:sz w:val="20"/>
                <w:szCs w:val="20"/>
              </w:rPr>
            </w:pPr>
            <w:r w:rsidRPr="00C80323">
              <w:rPr>
                <w:rFonts w:ascii="Times New Roman" w:hAnsi="Times New Roman" w:cs="Times New Roman"/>
                <w:sz w:val="20"/>
                <w:szCs w:val="20"/>
              </w:rPr>
              <w:t xml:space="preserve">Personal de proyecto - gestión de programas, apoyo, finanzas, adquisiciones, apoyo legal </w:t>
            </w:r>
          </w:p>
        </w:tc>
        <w:tc>
          <w:tcPr>
            <w:tcW w:w="454" w:type="pct"/>
            <w:tcBorders>
              <w:top w:val="nil"/>
              <w:left w:val="single" w:sz="4" w:space="0" w:color="auto"/>
              <w:bottom w:val="nil"/>
              <w:right w:val="nil"/>
            </w:tcBorders>
          </w:tcPr>
          <w:p w14:paraId="33D71E05" w14:textId="77777777" w:rsidR="001B470C" w:rsidRPr="004C6ED4" w:rsidRDefault="001B470C" w:rsidP="00A476B8">
            <w:pPr>
              <w:widowControl w:val="0"/>
              <w:jc w:val="right"/>
              <w:rPr>
                <w:sz w:val="20"/>
                <w:lang w:val="es-ES"/>
              </w:rPr>
            </w:pPr>
            <w:r w:rsidRPr="004C6ED4">
              <w:rPr>
                <w:sz w:val="20"/>
                <w:lang w:val="es-ES"/>
              </w:rPr>
              <w:t>132.000</w:t>
            </w:r>
          </w:p>
        </w:tc>
        <w:tc>
          <w:tcPr>
            <w:tcW w:w="455" w:type="pct"/>
            <w:vMerge w:val="restart"/>
            <w:tcBorders>
              <w:top w:val="nil"/>
              <w:left w:val="nil"/>
              <w:bottom w:val="single" w:sz="4" w:space="0" w:color="000000"/>
              <w:right w:val="single" w:sz="4" w:space="0" w:color="auto"/>
            </w:tcBorders>
          </w:tcPr>
          <w:p w14:paraId="5EA77577" w14:textId="77777777" w:rsidR="001B470C" w:rsidRPr="004C6ED4" w:rsidRDefault="001B470C" w:rsidP="00A476B8">
            <w:pPr>
              <w:widowControl w:val="0"/>
              <w:jc w:val="right"/>
              <w:rPr>
                <w:sz w:val="20"/>
                <w:lang w:val="es-ES"/>
              </w:rPr>
            </w:pPr>
          </w:p>
        </w:tc>
      </w:tr>
      <w:tr w:rsidR="001B470C" w:rsidRPr="004C6ED4" w14:paraId="7608F842" w14:textId="77777777" w:rsidTr="00A476B8">
        <w:trPr>
          <w:tblHeader/>
        </w:trPr>
        <w:tc>
          <w:tcPr>
            <w:tcW w:w="4091" w:type="pct"/>
            <w:tcBorders>
              <w:top w:val="nil"/>
              <w:left w:val="single" w:sz="4" w:space="0" w:color="auto"/>
              <w:bottom w:val="nil"/>
              <w:right w:val="single" w:sz="4" w:space="0" w:color="auto"/>
            </w:tcBorders>
          </w:tcPr>
          <w:p w14:paraId="41868EA6" w14:textId="77777777" w:rsidR="001B470C" w:rsidRPr="00C80323" w:rsidRDefault="001B470C" w:rsidP="001B470C">
            <w:pPr>
              <w:pStyle w:val="ListParagraph"/>
              <w:widowControl w:val="0"/>
              <w:numPr>
                <w:ilvl w:val="0"/>
                <w:numId w:val="15"/>
              </w:numPr>
              <w:spacing w:after="0" w:line="240" w:lineRule="auto"/>
              <w:ind w:hanging="170"/>
              <w:rPr>
                <w:rFonts w:ascii="Times New Roman" w:hAnsi="Times New Roman" w:cs="Times New Roman"/>
                <w:sz w:val="20"/>
                <w:szCs w:val="20"/>
              </w:rPr>
            </w:pPr>
            <w:r w:rsidRPr="00C80323">
              <w:rPr>
                <w:rFonts w:ascii="Times New Roman" w:hAnsi="Times New Roman" w:cs="Times New Roman"/>
                <w:sz w:val="20"/>
                <w:szCs w:val="20"/>
              </w:rPr>
              <w:t>Viajes nacionales</w:t>
            </w:r>
          </w:p>
        </w:tc>
        <w:tc>
          <w:tcPr>
            <w:tcW w:w="454" w:type="pct"/>
            <w:tcBorders>
              <w:top w:val="nil"/>
              <w:left w:val="single" w:sz="4" w:space="0" w:color="auto"/>
              <w:bottom w:val="nil"/>
              <w:right w:val="nil"/>
            </w:tcBorders>
          </w:tcPr>
          <w:p w14:paraId="621B5E4E" w14:textId="77777777" w:rsidR="001B470C" w:rsidRPr="004C6ED4" w:rsidRDefault="001B470C" w:rsidP="00A476B8">
            <w:pPr>
              <w:widowControl w:val="0"/>
              <w:jc w:val="right"/>
              <w:rPr>
                <w:sz w:val="20"/>
                <w:lang w:val="es-ES"/>
              </w:rPr>
            </w:pPr>
            <w:r w:rsidRPr="004C6ED4">
              <w:rPr>
                <w:sz w:val="20"/>
                <w:lang w:val="es-ES"/>
              </w:rPr>
              <w:t>11.000</w:t>
            </w:r>
          </w:p>
        </w:tc>
        <w:tc>
          <w:tcPr>
            <w:tcW w:w="455" w:type="pct"/>
            <w:vMerge/>
            <w:tcBorders>
              <w:top w:val="single" w:sz="4" w:space="0" w:color="auto"/>
              <w:left w:val="nil"/>
              <w:bottom w:val="single" w:sz="4" w:space="0" w:color="000000"/>
              <w:right w:val="single" w:sz="4" w:space="0" w:color="auto"/>
            </w:tcBorders>
          </w:tcPr>
          <w:p w14:paraId="4EFDB4AC" w14:textId="77777777" w:rsidR="001B470C" w:rsidRPr="004C6ED4" w:rsidRDefault="001B470C" w:rsidP="00A476B8">
            <w:pPr>
              <w:widowControl w:val="0"/>
              <w:jc w:val="right"/>
              <w:rPr>
                <w:sz w:val="20"/>
                <w:lang w:val="es-ES"/>
              </w:rPr>
            </w:pPr>
          </w:p>
        </w:tc>
      </w:tr>
      <w:tr w:rsidR="001B470C" w:rsidRPr="004C6ED4" w14:paraId="5D6D32F1" w14:textId="77777777" w:rsidTr="00A476B8">
        <w:trPr>
          <w:tblHeader/>
        </w:trPr>
        <w:tc>
          <w:tcPr>
            <w:tcW w:w="4091" w:type="pct"/>
            <w:tcBorders>
              <w:top w:val="nil"/>
              <w:left w:val="single" w:sz="4" w:space="0" w:color="auto"/>
              <w:bottom w:val="nil"/>
              <w:right w:val="single" w:sz="4" w:space="0" w:color="auto"/>
            </w:tcBorders>
          </w:tcPr>
          <w:p w14:paraId="5128EAA5" w14:textId="77777777" w:rsidR="001B470C" w:rsidRPr="00C80323" w:rsidRDefault="001B470C" w:rsidP="001B470C">
            <w:pPr>
              <w:pStyle w:val="ListParagraph"/>
              <w:widowControl w:val="0"/>
              <w:numPr>
                <w:ilvl w:val="0"/>
                <w:numId w:val="15"/>
              </w:numPr>
              <w:spacing w:after="0" w:line="240" w:lineRule="auto"/>
              <w:ind w:hanging="170"/>
              <w:rPr>
                <w:rFonts w:ascii="Times New Roman" w:hAnsi="Times New Roman" w:cs="Times New Roman"/>
                <w:sz w:val="20"/>
                <w:szCs w:val="20"/>
              </w:rPr>
            </w:pPr>
            <w:r w:rsidRPr="00C80323">
              <w:rPr>
                <w:rFonts w:ascii="Times New Roman" w:hAnsi="Times New Roman" w:cs="Times New Roman"/>
                <w:sz w:val="20"/>
                <w:szCs w:val="20"/>
              </w:rPr>
              <w:t>Reuniones nacionales</w:t>
            </w:r>
          </w:p>
        </w:tc>
        <w:tc>
          <w:tcPr>
            <w:tcW w:w="454" w:type="pct"/>
            <w:tcBorders>
              <w:top w:val="nil"/>
              <w:left w:val="single" w:sz="4" w:space="0" w:color="auto"/>
              <w:bottom w:val="nil"/>
              <w:right w:val="nil"/>
            </w:tcBorders>
          </w:tcPr>
          <w:p w14:paraId="29BEA0B9" w14:textId="77777777" w:rsidR="001B470C" w:rsidRPr="004C6ED4" w:rsidRDefault="001B470C" w:rsidP="00A476B8">
            <w:pPr>
              <w:widowControl w:val="0"/>
              <w:jc w:val="right"/>
              <w:rPr>
                <w:sz w:val="20"/>
                <w:lang w:val="es-ES"/>
              </w:rPr>
            </w:pPr>
            <w:r w:rsidRPr="004C6ED4">
              <w:rPr>
                <w:sz w:val="20"/>
                <w:lang w:val="es-ES"/>
              </w:rPr>
              <w:t>8.800</w:t>
            </w:r>
          </w:p>
        </w:tc>
        <w:tc>
          <w:tcPr>
            <w:tcW w:w="455" w:type="pct"/>
            <w:vMerge/>
            <w:tcBorders>
              <w:top w:val="single" w:sz="4" w:space="0" w:color="auto"/>
              <w:left w:val="nil"/>
              <w:bottom w:val="single" w:sz="4" w:space="0" w:color="000000"/>
              <w:right w:val="single" w:sz="4" w:space="0" w:color="auto"/>
            </w:tcBorders>
          </w:tcPr>
          <w:p w14:paraId="11289873" w14:textId="77777777" w:rsidR="001B470C" w:rsidRPr="004C6ED4" w:rsidRDefault="001B470C" w:rsidP="00A476B8">
            <w:pPr>
              <w:widowControl w:val="0"/>
              <w:jc w:val="right"/>
              <w:rPr>
                <w:sz w:val="20"/>
                <w:lang w:val="es-ES"/>
              </w:rPr>
            </w:pPr>
          </w:p>
        </w:tc>
      </w:tr>
      <w:tr w:rsidR="001B470C" w:rsidRPr="004C6ED4" w14:paraId="7BDFBF53" w14:textId="77777777" w:rsidTr="00A476B8">
        <w:trPr>
          <w:tblHeader/>
        </w:trPr>
        <w:tc>
          <w:tcPr>
            <w:tcW w:w="4091" w:type="pct"/>
            <w:tcBorders>
              <w:top w:val="nil"/>
              <w:left w:val="single" w:sz="4" w:space="0" w:color="auto"/>
              <w:bottom w:val="nil"/>
              <w:right w:val="single" w:sz="4" w:space="0" w:color="auto"/>
            </w:tcBorders>
          </w:tcPr>
          <w:p w14:paraId="4148261C" w14:textId="77777777" w:rsidR="001B470C" w:rsidRPr="00C80323" w:rsidRDefault="001B470C" w:rsidP="001B470C">
            <w:pPr>
              <w:pStyle w:val="ListParagraph"/>
              <w:widowControl w:val="0"/>
              <w:numPr>
                <w:ilvl w:val="0"/>
                <w:numId w:val="15"/>
              </w:numPr>
              <w:spacing w:after="0" w:line="240" w:lineRule="auto"/>
              <w:ind w:hanging="170"/>
              <w:rPr>
                <w:rFonts w:ascii="Times New Roman" w:hAnsi="Times New Roman" w:cs="Times New Roman"/>
                <w:sz w:val="20"/>
                <w:szCs w:val="20"/>
              </w:rPr>
            </w:pPr>
            <w:r w:rsidRPr="00C80323">
              <w:rPr>
                <w:rFonts w:ascii="Times New Roman" w:hAnsi="Times New Roman" w:cs="Times New Roman"/>
                <w:sz w:val="20"/>
                <w:szCs w:val="20"/>
              </w:rPr>
              <w:t>Servicios de asesoramiento</w:t>
            </w:r>
          </w:p>
        </w:tc>
        <w:tc>
          <w:tcPr>
            <w:tcW w:w="454" w:type="pct"/>
            <w:tcBorders>
              <w:top w:val="nil"/>
              <w:left w:val="single" w:sz="4" w:space="0" w:color="auto"/>
              <w:bottom w:val="nil"/>
              <w:right w:val="nil"/>
            </w:tcBorders>
          </w:tcPr>
          <w:p w14:paraId="07EAE2DB" w14:textId="77777777" w:rsidR="001B470C" w:rsidRPr="004C6ED4" w:rsidRDefault="001B470C" w:rsidP="00A476B8">
            <w:pPr>
              <w:widowControl w:val="0"/>
              <w:jc w:val="right"/>
              <w:rPr>
                <w:sz w:val="20"/>
                <w:lang w:val="es-ES"/>
              </w:rPr>
            </w:pPr>
            <w:r w:rsidRPr="004C6ED4">
              <w:rPr>
                <w:sz w:val="20"/>
                <w:lang w:val="es-ES"/>
              </w:rPr>
              <w:t>8.800</w:t>
            </w:r>
          </w:p>
        </w:tc>
        <w:tc>
          <w:tcPr>
            <w:tcW w:w="455" w:type="pct"/>
            <w:vMerge/>
            <w:tcBorders>
              <w:top w:val="single" w:sz="4" w:space="0" w:color="auto"/>
              <w:left w:val="nil"/>
              <w:right w:val="single" w:sz="4" w:space="0" w:color="auto"/>
            </w:tcBorders>
          </w:tcPr>
          <w:p w14:paraId="590DA780" w14:textId="77777777" w:rsidR="001B470C" w:rsidRPr="004C6ED4" w:rsidRDefault="001B470C" w:rsidP="00A476B8">
            <w:pPr>
              <w:widowControl w:val="0"/>
              <w:jc w:val="right"/>
              <w:rPr>
                <w:sz w:val="20"/>
                <w:lang w:val="es-ES"/>
              </w:rPr>
            </w:pPr>
          </w:p>
        </w:tc>
      </w:tr>
      <w:tr w:rsidR="001B470C" w:rsidRPr="004C6ED4" w14:paraId="0291288D" w14:textId="77777777" w:rsidTr="00A476B8">
        <w:trPr>
          <w:tblHeader/>
        </w:trPr>
        <w:tc>
          <w:tcPr>
            <w:tcW w:w="4091" w:type="pct"/>
            <w:tcBorders>
              <w:top w:val="nil"/>
              <w:left w:val="single" w:sz="4" w:space="0" w:color="auto"/>
              <w:bottom w:val="single" w:sz="4" w:space="0" w:color="auto"/>
              <w:right w:val="single" w:sz="4" w:space="0" w:color="auto"/>
            </w:tcBorders>
            <w:hideMark/>
          </w:tcPr>
          <w:p w14:paraId="51BBCD96" w14:textId="77777777" w:rsidR="001B470C" w:rsidRPr="00C80323" w:rsidRDefault="001B470C" w:rsidP="001B470C">
            <w:pPr>
              <w:pStyle w:val="ListParagraph"/>
              <w:widowControl w:val="0"/>
              <w:numPr>
                <w:ilvl w:val="0"/>
                <w:numId w:val="15"/>
              </w:numPr>
              <w:spacing w:after="0" w:line="240" w:lineRule="auto"/>
              <w:ind w:hanging="170"/>
              <w:jc w:val="both"/>
              <w:rPr>
                <w:rFonts w:ascii="Times New Roman" w:hAnsi="Times New Roman" w:cs="Times New Roman"/>
              </w:rPr>
            </w:pPr>
            <w:r w:rsidRPr="00C80323">
              <w:rPr>
                <w:rFonts w:ascii="Times New Roman" w:hAnsi="Times New Roman" w:cs="Times New Roman"/>
                <w:sz w:val="20"/>
              </w:rPr>
              <w:t xml:space="preserve">Costos de explotación - gastos diarios de explotación, personal auxiliar, equipo e instalaciones de oficinas </w:t>
            </w:r>
          </w:p>
        </w:tc>
        <w:tc>
          <w:tcPr>
            <w:tcW w:w="454" w:type="pct"/>
            <w:tcBorders>
              <w:top w:val="nil"/>
              <w:left w:val="single" w:sz="4" w:space="0" w:color="auto"/>
              <w:bottom w:val="single" w:sz="4" w:space="0" w:color="auto"/>
              <w:right w:val="nil"/>
            </w:tcBorders>
            <w:hideMark/>
          </w:tcPr>
          <w:p w14:paraId="2CCAC5D7" w14:textId="77777777" w:rsidR="001B470C" w:rsidRPr="004C6ED4" w:rsidRDefault="001B470C" w:rsidP="00A476B8">
            <w:pPr>
              <w:widowControl w:val="0"/>
              <w:jc w:val="right"/>
              <w:rPr>
                <w:sz w:val="20"/>
                <w:lang w:val="es-ES"/>
              </w:rPr>
            </w:pPr>
            <w:r w:rsidRPr="004C6ED4">
              <w:rPr>
                <w:sz w:val="20"/>
                <w:lang w:val="es-ES"/>
              </w:rPr>
              <w:t>59.400</w:t>
            </w:r>
          </w:p>
        </w:tc>
        <w:tc>
          <w:tcPr>
            <w:tcW w:w="455" w:type="pct"/>
            <w:vMerge/>
            <w:tcBorders>
              <w:left w:val="nil"/>
              <w:bottom w:val="single" w:sz="4" w:space="0" w:color="auto"/>
              <w:right w:val="single" w:sz="4" w:space="0" w:color="auto"/>
            </w:tcBorders>
          </w:tcPr>
          <w:p w14:paraId="7A14947B" w14:textId="77777777" w:rsidR="001B470C" w:rsidRPr="004C6ED4" w:rsidRDefault="001B470C" w:rsidP="00A476B8">
            <w:pPr>
              <w:widowControl w:val="0"/>
              <w:jc w:val="right"/>
              <w:rPr>
                <w:sz w:val="20"/>
                <w:lang w:val="es-ES"/>
              </w:rPr>
            </w:pPr>
          </w:p>
        </w:tc>
      </w:tr>
      <w:tr w:rsidR="001B470C" w:rsidRPr="004C6ED4" w14:paraId="0F00D6F3" w14:textId="77777777" w:rsidTr="00A476B8">
        <w:trPr>
          <w:tblHeader/>
        </w:trPr>
        <w:tc>
          <w:tcPr>
            <w:tcW w:w="4091" w:type="pct"/>
            <w:tcBorders>
              <w:top w:val="single" w:sz="4" w:space="0" w:color="000000"/>
              <w:left w:val="single" w:sz="4" w:space="0" w:color="000000"/>
              <w:bottom w:val="single" w:sz="4" w:space="0" w:color="000000"/>
              <w:right w:val="single" w:sz="4" w:space="0" w:color="auto"/>
            </w:tcBorders>
          </w:tcPr>
          <w:p w14:paraId="15CD5210" w14:textId="77777777" w:rsidR="001B470C" w:rsidRPr="00C80323" w:rsidRDefault="001B470C" w:rsidP="00A476B8">
            <w:pPr>
              <w:widowControl w:val="0"/>
              <w:jc w:val="left"/>
              <w:rPr>
                <w:sz w:val="20"/>
                <w:lang w:val="es-ES"/>
              </w:rPr>
            </w:pPr>
            <w:r w:rsidRPr="00C80323">
              <w:rPr>
                <w:sz w:val="20"/>
                <w:szCs w:val="20"/>
                <w:lang w:val="es-ES"/>
              </w:rPr>
              <w:t>Subtotal para supervisión de proyectos</w:t>
            </w:r>
          </w:p>
        </w:tc>
        <w:tc>
          <w:tcPr>
            <w:tcW w:w="909" w:type="pct"/>
            <w:gridSpan w:val="2"/>
            <w:tcBorders>
              <w:top w:val="single" w:sz="4" w:space="0" w:color="auto"/>
              <w:left w:val="single" w:sz="4" w:space="0" w:color="auto"/>
              <w:bottom w:val="single" w:sz="4" w:space="0" w:color="000000"/>
              <w:right w:val="single" w:sz="4" w:space="0" w:color="auto"/>
            </w:tcBorders>
          </w:tcPr>
          <w:p w14:paraId="00D1E312" w14:textId="77777777" w:rsidR="001B470C" w:rsidRPr="004C6ED4" w:rsidRDefault="001B470C" w:rsidP="00A476B8">
            <w:pPr>
              <w:widowControl w:val="0"/>
              <w:jc w:val="right"/>
              <w:rPr>
                <w:sz w:val="20"/>
                <w:szCs w:val="20"/>
                <w:lang w:val="es-ES"/>
              </w:rPr>
            </w:pPr>
            <w:r w:rsidRPr="004C6ED4">
              <w:rPr>
                <w:sz w:val="20"/>
                <w:szCs w:val="20"/>
                <w:lang w:val="es-ES"/>
              </w:rPr>
              <w:t>220.000</w:t>
            </w:r>
          </w:p>
        </w:tc>
      </w:tr>
      <w:tr w:rsidR="001B470C" w:rsidRPr="004C6ED4" w14:paraId="1EBC8868" w14:textId="77777777" w:rsidTr="00A476B8">
        <w:trPr>
          <w:tblHeader/>
        </w:trPr>
        <w:tc>
          <w:tcPr>
            <w:tcW w:w="4091" w:type="pct"/>
            <w:tcBorders>
              <w:top w:val="single" w:sz="4" w:space="0" w:color="000000"/>
              <w:left w:val="single" w:sz="4" w:space="0" w:color="000000"/>
              <w:bottom w:val="single" w:sz="4" w:space="0" w:color="000000"/>
              <w:right w:val="single" w:sz="4" w:space="0" w:color="auto"/>
            </w:tcBorders>
            <w:hideMark/>
          </w:tcPr>
          <w:p w14:paraId="2E42DE9A" w14:textId="77777777" w:rsidR="001B470C" w:rsidRPr="00C80323" w:rsidRDefault="001B470C" w:rsidP="00A476B8">
            <w:pPr>
              <w:widowControl w:val="0"/>
              <w:tabs>
                <w:tab w:val="left" w:pos="284"/>
              </w:tabs>
              <w:jc w:val="left"/>
              <w:rPr>
                <w:b/>
                <w:sz w:val="20"/>
                <w:szCs w:val="20"/>
                <w:lang w:val="es-ES"/>
              </w:rPr>
            </w:pPr>
            <w:r w:rsidRPr="00C80323">
              <w:rPr>
                <w:b/>
                <w:sz w:val="20"/>
                <w:szCs w:val="20"/>
                <w:lang w:val="es-ES"/>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5662935F" w14:textId="77777777" w:rsidR="001B470C" w:rsidRPr="004C6ED4" w:rsidRDefault="001B470C" w:rsidP="00A476B8">
            <w:pPr>
              <w:widowControl w:val="0"/>
              <w:jc w:val="right"/>
              <w:rPr>
                <w:b/>
                <w:sz w:val="20"/>
                <w:szCs w:val="20"/>
                <w:lang w:val="es-ES"/>
              </w:rPr>
            </w:pPr>
            <w:r w:rsidRPr="004C6ED4">
              <w:rPr>
                <w:b/>
                <w:sz w:val="20"/>
                <w:szCs w:val="20"/>
                <w:lang w:val="es-ES"/>
              </w:rPr>
              <w:t>4.000.000</w:t>
            </w:r>
          </w:p>
        </w:tc>
      </w:tr>
    </w:tbl>
    <w:p w14:paraId="41C9B454" w14:textId="77777777" w:rsidR="001B470C" w:rsidRPr="004C6ED4" w:rsidRDefault="001B470C" w:rsidP="001B470C">
      <w:pPr>
        <w:widowControl w:val="0"/>
        <w:rPr>
          <w:lang w:val="es-ES" w:eastAsia="zh-CN"/>
        </w:rPr>
      </w:pPr>
    </w:p>
    <w:p w14:paraId="7217DD58" w14:textId="77777777" w:rsidR="001B470C" w:rsidRPr="004C6ED4" w:rsidRDefault="001B470C" w:rsidP="001B470C">
      <w:pPr>
        <w:widowControl w:val="0"/>
        <w:spacing w:after="240"/>
        <w:jc w:val="center"/>
        <w:rPr>
          <w:b/>
          <w:lang w:val="es-ES"/>
        </w:rPr>
      </w:pPr>
      <w:r w:rsidRPr="004C6ED4">
        <w:rPr>
          <w:b/>
          <w:lang w:val="es-ES"/>
        </w:rPr>
        <w:t>OBSERVACIONES Y RECOMENDACIÓN DE LA SECRETARÍA</w:t>
      </w:r>
    </w:p>
    <w:p w14:paraId="18936937" w14:textId="77777777" w:rsidR="001B470C" w:rsidRPr="004C6ED4" w:rsidRDefault="001B470C" w:rsidP="001B470C">
      <w:pPr>
        <w:widowControl w:val="0"/>
        <w:spacing w:after="240"/>
        <w:jc w:val="left"/>
        <w:rPr>
          <w:b/>
          <w:lang w:val="es-ES"/>
        </w:rPr>
      </w:pPr>
      <w:r w:rsidRPr="004C6ED4">
        <w:rPr>
          <w:b/>
          <w:lang w:val="es-ES"/>
        </w:rPr>
        <w:t>OBSERVACIONES</w:t>
      </w:r>
    </w:p>
    <w:p w14:paraId="6A381A5A" w14:textId="77777777" w:rsidR="001B470C" w:rsidRPr="004C6ED4" w:rsidRDefault="001B470C" w:rsidP="001B470C">
      <w:pPr>
        <w:keepNext/>
        <w:spacing w:after="240"/>
        <w:jc w:val="left"/>
        <w:rPr>
          <w:u w:val="single"/>
          <w:lang w:val="es-ES"/>
        </w:rPr>
      </w:pPr>
      <w:r w:rsidRPr="004C6ED4">
        <w:rPr>
          <w:u w:val="single"/>
          <w:lang w:val="es-ES"/>
        </w:rPr>
        <w:t xml:space="preserve">Consumo de HCFC </w:t>
      </w:r>
    </w:p>
    <w:p w14:paraId="0557D174" w14:textId="598BF034" w:rsidR="001B470C" w:rsidRPr="004C6ED4" w:rsidRDefault="001B470C" w:rsidP="001B470C">
      <w:pPr>
        <w:pStyle w:val="Heading1"/>
        <w:numPr>
          <w:ilvl w:val="0"/>
          <w:numId w:val="12"/>
        </w:numPr>
        <w:rPr>
          <w:lang w:val="es-ES"/>
        </w:rPr>
      </w:pPr>
      <w:r w:rsidRPr="004C6ED4">
        <w:rPr>
          <w:lang w:val="es-ES"/>
        </w:rPr>
        <w:t>En 2020, el consumo de HCFC-141b en el sector de la fabricación de espumas de poliuretano fue de 26.176 t (2.879,41 toneladas PAO), una cifra que es inferior al consumo admisible de 26.961 t (2.965,7</w:t>
      </w:r>
      <w:r w:rsidR="000B3CA6">
        <w:rPr>
          <w:lang w:val="es-ES"/>
        </w:rPr>
        <w:t> </w:t>
      </w:r>
      <w:r w:rsidRPr="004C6ED4">
        <w:rPr>
          <w:lang w:val="es-ES"/>
        </w:rPr>
        <w:t xml:space="preserve">toneladas PAO) establecido en el Acuerdo entre el Gobierno de China y el Comité Ejecutivo, como se indica en el Cuadro 4. </w:t>
      </w:r>
    </w:p>
    <w:p w14:paraId="150B120E" w14:textId="77777777" w:rsidR="001B470C" w:rsidRPr="004C6ED4" w:rsidRDefault="001B470C" w:rsidP="001B470C">
      <w:pPr>
        <w:widowControl w:val="0"/>
        <w:tabs>
          <w:tab w:val="left" w:pos="2880"/>
          <w:tab w:val="left" w:pos="5760"/>
        </w:tabs>
        <w:rPr>
          <w:b/>
          <w:lang w:val="es-ES"/>
        </w:rPr>
      </w:pPr>
      <w:r w:rsidRPr="004C6ED4">
        <w:rPr>
          <w:b/>
          <w:lang w:val="es-ES"/>
        </w:rPr>
        <w:t>Cuadro 4. Objetivos y consumo de HCFC-141b para el sector de espumas de poliuretano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216"/>
        <w:gridCol w:w="888"/>
        <w:gridCol w:w="888"/>
        <w:gridCol w:w="888"/>
        <w:gridCol w:w="888"/>
        <w:gridCol w:w="888"/>
        <w:gridCol w:w="890"/>
        <w:gridCol w:w="883"/>
      </w:tblGrid>
      <w:tr w:rsidR="001B470C" w:rsidRPr="004C6ED4" w14:paraId="1A3AB594" w14:textId="77777777" w:rsidTr="00A476B8">
        <w:trPr>
          <w:tblHeader/>
        </w:trPr>
        <w:tc>
          <w:tcPr>
            <w:tcW w:w="1741" w:type="pct"/>
            <w:gridSpan w:val="2"/>
            <w:tcMar>
              <w:top w:w="0" w:type="dxa"/>
              <w:bottom w:w="0" w:type="dxa"/>
            </w:tcMar>
          </w:tcPr>
          <w:p w14:paraId="64C05E6D"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Sector de espumas de poliuretano</w:t>
            </w:r>
          </w:p>
        </w:tc>
        <w:tc>
          <w:tcPr>
            <w:tcW w:w="224" w:type="pct"/>
            <w:shd w:val="clear" w:color="auto" w:fill="auto"/>
            <w:noWrap/>
            <w:tcMar>
              <w:top w:w="0" w:type="dxa"/>
              <w:left w:w="115" w:type="dxa"/>
              <w:bottom w:w="0" w:type="dxa"/>
              <w:right w:w="173" w:type="dxa"/>
            </w:tcMar>
            <w:hideMark/>
          </w:tcPr>
          <w:p w14:paraId="42F37668"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2014</w:t>
            </w:r>
          </w:p>
        </w:tc>
        <w:tc>
          <w:tcPr>
            <w:tcW w:w="505" w:type="pct"/>
            <w:shd w:val="clear" w:color="auto" w:fill="auto"/>
            <w:noWrap/>
            <w:tcMar>
              <w:top w:w="0" w:type="dxa"/>
              <w:left w:w="115" w:type="dxa"/>
              <w:bottom w:w="0" w:type="dxa"/>
              <w:right w:w="173" w:type="dxa"/>
            </w:tcMar>
            <w:hideMark/>
          </w:tcPr>
          <w:p w14:paraId="11124276"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2015</w:t>
            </w:r>
          </w:p>
        </w:tc>
        <w:tc>
          <w:tcPr>
            <w:tcW w:w="506" w:type="pct"/>
            <w:tcMar>
              <w:top w:w="0" w:type="dxa"/>
              <w:left w:w="115" w:type="dxa"/>
              <w:bottom w:w="0" w:type="dxa"/>
              <w:right w:w="173" w:type="dxa"/>
            </w:tcMar>
          </w:tcPr>
          <w:p w14:paraId="048C51B5"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2016</w:t>
            </w:r>
          </w:p>
        </w:tc>
        <w:tc>
          <w:tcPr>
            <w:tcW w:w="506" w:type="pct"/>
            <w:tcMar>
              <w:top w:w="0" w:type="dxa"/>
              <w:left w:w="115" w:type="dxa"/>
              <w:bottom w:w="0" w:type="dxa"/>
              <w:right w:w="173" w:type="dxa"/>
            </w:tcMar>
          </w:tcPr>
          <w:p w14:paraId="16274002"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2017</w:t>
            </w:r>
          </w:p>
        </w:tc>
        <w:tc>
          <w:tcPr>
            <w:tcW w:w="508" w:type="pct"/>
            <w:tcMar>
              <w:top w:w="0" w:type="dxa"/>
              <w:left w:w="115" w:type="dxa"/>
              <w:bottom w:w="0" w:type="dxa"/>
              <w:right w:w="173" w:type="dxa"/>
            </w:tcMar>
          </w:tcPr>
          <w:p w14:paraId="7ACF497D"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2018</w:t>
            </w:r>
          </w:p>
        </w:tc>
        <w:tc>
          <w:tcPr>
            <w:tcW w:w="507" w:type="pct"/>
            <w:tcMar>
              <w:top w:w="0" w:type="dxa"/>
              <w:bottom w:w="0" w:type="dxa"/>
            </w:tcMar>
          </w:tcPr>
          <w:p w14:paraId="7D434C86"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2019</w:t>
            </w:r>
          </w:p>
        </w:tc>
        <w:tc>
          <w:tcPr>
            <w:tcW w:w="503" w:type="pct"/>
            <w:tcMar>
              <w:top w:w="0" w:type="dxa"/>
              <w:bottom w:w="0" w:type="dxa"/>
            </w:tcMar>
          </w:tcPr>
          <w:p w14:paraId="19DBA44C" w14:textId="77777777" w:rsidR="001B470C" w:rsidRPr="004C6ED4" w:rsidRDefault="001B470C" w:rsidP="00A476B8">
            <w:pPr>
              <w:widowControl w:val="0"/>
              <w:tabs>
                <w:tab w:val="left" w:pos="720"/>
              </w:tabs>
              <w:jc w:val="center"/>
              <w:rPr>
                <w:b/>
                <w:sz w:val="20"/>
                <w:szCs w:val="20"/>
                <w:lang w:val="es-ES"/>
              </w:rPr>
            </w:pPr>
            <w:r w:rsidRPr="004C6ED4">
              <w:rPr>
                <w:b/>
                <w:sz w:val="20"/>
                <w:szCs w:val="20"/>
                <w:lang w:val="es-ES"/>
              </w:rPr>
              <w:t>2020</w:t>
            </w:r>
          </w:p>
        </w:tc>
      </w:tr>
      <w:tr w:rsidR="001B470C" w:rsidRPr="004C6ED4" w14:paraId="0E3E05B9" w14:textId="77777777" w:rsidTr="00A476B8">
        <w:tc>
          <w:tcPr>
            <w:tcW w:w="1059" w:type="pct"/>
            <w:vMerge w:val="restart"/>
            <w:tcMar>
              <w:top w:w="0" w:type="dxa"/>
              <w:bottom w:w="0" w:type="dxa"/>
            </w:tcMar>
            <w:vAlign w:val="center"/>
          </w:tcPr>
          <w:p w14:paraId="5954AA8F"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Consumo*</w:t>
            </w:r>
          </w:p>
        </w:tc>
        <w:tc>
          <w:tcPr>
            <w:tcW w:w="682" w:type="pct"/>
            <w:shd w:val="clear" w:color="auto" w:fill="auto"/>
            <w:tcMar>
              <w:top w:w="0" w:type="dxa"/>
              <w:bottom w:w="0" w:type="dxa"/>
            </w:tcMar>
          </w:tcPr>
          <w:p w14:paraId="202007D8"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w:t>
            </w:r>
          </w:p>
        </w:tc>
        <w:tc>
          <w:tcPr>
            <w:tcW w:w="224" w:type="pct"/>
            <w:shd w:val="clear" w:color="auto" w:fill="auto"/>
            <w:noWrap/>
            <w:tcMar>
              <w:top w:w="0" w:type="dxa"/>
              <w:left w:w="115" w:type="dxa"/>
              <w:bottom w:w="0" w:type="dxa"/>
              <w:right w:w="173" w:type="dxa"/>
            </w:tcMar>
          </w:tcPr>
          <w:p w14:paraId="07D99F6C"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46.864</w:t>
            </w:r>
          </w:p>
        </w:tc>
        <w:tc>
          <w:tcPr>
            <w:tcW w:w="505" w:type="pct"/>
            <w:shd w:val="clear" w:color="auto" w:fill="auto"/>
            <w:noWrap/>
            <w:tcMar>
              <w:top w:w="0" w:type="dxa"/>
              <w:left w:w="115" w:type="dxa"/>
              <w:bottom w:w="0" w:type="dxa"/>
              <w:right w:w="173" w:type="dxa"/>
            </w:tcMar>
          </w:tcPr>
          <w:p w14:paraId="42C59D51"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34.202</w:t>
            </w:r>
          </w:p>
        </w:tc>
        <w:tc>
          <w:tcPr>
            <w:tcW w:w="506" w:type="pct"/>
            <w:tcMar>
              <w:top w:w="0" w:type="dxa"/>
              <w:left w:w="115" w:type="dxa"/>
              <w:bottom w:w="0" w:type="dxa"/>
              <w:right w:w="173" w:type="dxa"/>
            </w:tcMar>
          </w:tcPr>
          <w:p w14:paraId="32311746"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34.821</w:t>
            </w:r>
          </w:p>
        </w:tc>
        <w:tc>
          <w:tcPr>
            <w:tcW w:w="506" w:type="pct"/>
            <w:tcMar>
              <w:top w:w="0" w:type="dxa"/>
              <w:left w:w="115" w:type="dxa"/>
              <w:bottom w:w="0" w:type="dxa"/>
              <w:right w:w="173" w:type="dxa"/>
            </w:tcMar>
          </w:tcPr>
          <w:p w14:paraId="2056B305"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 xml:space="preserve">36.439 </w:t>
            </w:r>
          </w:p>
        </w:tc>
        <w:tc>
          <w:tcPr>
            <w:tcW w:w="508" w:type="pct"/>
            <w:tcMar>
              <w:top w:w="0" w:type="dxa"/>
              <w:left w:w="115" w:type="dxa"/>
              <w:bottom w:w="0" w:type="dxa"/>
              <w:right w:w="173" w:type="dxa"/>
            </w:tcMar>
          </w:tcPr>
          <w:p w14:paraId="391E9172"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34.177</w:t>
            </w:r>
          </w:p>
        </w:tc>
        <w:tc>
          <w:tcPr>
            <w:tcW w:w="507" w:type="pct"/>
            <w:tcMar>
              <w:top w:w="0" w:type="dxa"/>
              <w:bottom w:w="0" w:type="dxa"/>
            </w:tcMar>
          </w:tcPr>
          <w:p w14:paraId="64BE98F4"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34.290</w:t>
            </w:r>
          </w:p>
        </w:tc>
        <w:tc>
          <w:tcPr>
            <w:tcW w:w="503" w:type="pct"/>
            <w:tcMar>
              <w:top w:w="0" w:type="dxa"/>
              <w:bottom w:w="0" w:type="dxa"/>
            </w:tcMar>
          </w:tcPr>
          <w:p w14:paraId="7EFEC0F9"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26.176</w:t>
            </w:r>
          </w:p>
        </w:tc>
      </w:tr>
      <w:tr w:rsidR="001B470C" w:rsidRPr="004C6ED4" w14:paraId="19D394BC" w14:textId="77777777" w:rsidTr="00A476B8">
        <w:tc>
          <w:tcPr>
            <w:tcW w:w="1059" w:type="pct"/>
            <w:vMerge/>
            <w:tcBorders>
              <w:bottom w:val="single" w:sz="4" w:space="0" w:color="auto"/>
            </w:tcBorders>
            <w:tcMar>
              <w:top w:w="0" w:type="dxa"/>
              <w:bottom w:w="0" w:type="dxa"/>
            </w:tcMar>
            <w:vAlign w:val="center"/>
          </w:tcPr>
          <w:p w14:paraId="7C6E4805" w14:textId="77777777" w:rsidR="001B470C" w:rsidRPr="004C6ED4" w:rsidRDefault="001B470C" w:rsidP="00A476B8">
            <w:pPr>
              <w:widowControl w:val="0"/>
              <w:tabs>
                <w:tab w:val="left" w:pos="720"/>
              </w:tabs>
              <w:jc w:val="left"/>
              <w:rPr>
                <w:sz w:val="20"/>
                <w:szCs w:val="20"/>
                <w:lang w:val="es-ES"/>
              </w:rPr>
            </w:pPr>
          </w:p>
        </w:tc>
        <w:tc>
          <w:tcPr>
            <w:tcW w:w="682" w:type="pct"/>
            <w:shd w:val="clear" w:color="auto" w:fill="auto"/>
            <w:tcMar>
              <w:top w:w="0" w:type="dxa"/>
              <w:bottom w:w="0" w:type="dxa"/>
            </w:tcMar>
          </w:tcPr>
          <w:p w14:paraId="2DCDE267"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Toneladas PAO</w:t>
            </w:r>
          </w:p>
        </w:tc>
        <w:tc>
          <w:tcPr>
            <w:tcW w:w="224" w:type="pct"/>
            <w:shd w:val="clear" w:color="auto" w:fill="auto"/>
            <w:noWrap/>
            <w:tcMar>
              <w:top w:w="0" w:type="dxa"/>
              <w:left w:w="115" w:type="dxa"/>
              <w:bottom w:w="0" w:type="dxa"/>
              <w:right w:w="173" w:type="dxa"/>
            </w:tcMar>
          </w:tcPr>
          <w:p w14:paraId="4E734330"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5.155,0</w:t>
            </w:r>
          </w:p>
        </w:tc>
        <w:tc>
          <w:tcPr>
            <w:tcW w:w="505" w:type="pct"/>
            <w:shd w:val="clear" w:color="auto" w:fill="auto"/>
            <w:noWrap/>
            <w:tcMar>
              <w:top w:w="0" w:type="dxa"/>
              <w:left w:w="115" w:type="dxa"/>
              <w:bottom w:w="0" w:type="dxa"/>
              <w:right w:w="173" w:type="dxa"/>
            </w:tcMar>
          </w:tcPr>
          <w:p w14:paraId="36E56400"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3.762,0</w:t>
            </w:r>
          </w:p>
        </w:tc>
        <w:tc>
          <w:tcPr>
            <w:tcW w:w="506" w:type="pct"/>
            <w:tcMar>
              <w:top w:w="0" w:type="dxa"/>
              <w:left w:w="115" w:type="dxa"/>
              <w:bottom w:w="0" w:type="dxa"/>
              <w:right w:w="173" w:type="dxa"/>
            </w:tcMar>
          </w:tcPr>
          <w:p w14:paraId="193A2C7E"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3.830,3</w:t>
            </w:r>
          </w:p>
        </w:tc>
        <w:tc>
          <w:tcPr>
            <w:tcW w:w="506" w:type="pct"/>
            <w:tcMar>
              <w:top w:w="0" w:type="dxa"/>
              <w:left w:w="115" w:type="dxa"/>
              <w:bottom w:w="0" w:type="dxa"/>
              <w:right w:w="173" w:type="dxa"/>
            </w:tcMar>
          </w:tcPr>
          <w:p w14:paraId="67C9A51A"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4.008,3</w:t>
            </w:r>
          </w:p>
        </w:tc>
        <w:tc>
          <w:tcPr>
            <w:tcW w:w="508" w:type="pct"/>
            <w:tcMar>
              <w:top w:w="0" w:type="dxa"/>
              <w:left w:w="115" w:type="dxa"/>
              <w:bottom w:w="0" w:type="dxa"/>
              <w:right w:w="173" w:type="dxa"/>
            </w:tcMar>
          </w:tcPr>
          <w:p w14:paraId="3DCFD3A7"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3.759,4</w:t>
            </w:r>
          </w:p>
        </w:tc>
        <w:tc>
          <w:tcPr>
            <w:tcW w:w="507" w:type="pct"/>
            <w:tcMar>
              <w:top w:w="0" w:type="dxa"/>
              <w:bottom w:w="0" w:type="dxa"/>
            </w:tcMar>
          </w:tcPr>
          <w:p w14:paraId="68F77526"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3.771,9</w:t>
            </w:r>
          </w:p>
        </w:tc>
        <w:tc>
          <w:tcPr>
            <w:tcW w:w="503" w:type="pct"/>
            <w:tcMar>
              <w:top w:w="0" w:type="dxa"/>
              <w:bottom w:w="0" w:type="dxa"/>
            </w:tcMar>
          </w:tcPr>
          <w:p w14:paraId="78561795"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2.879,4</w:t>
            </w:r>
          </w:p>
        </w:tc>
      </w:tr>
      <w:tr w:rsidR="001B470C" w:rsidRPr="004C6ED4" w14:paraId="603F168B" w14:textId="77777777" w:rsidTr="00A476B8">
        <w:tc>
          <w:tcPr>
            <w:tcW w:w="1059" w:type="pct"/>
            <w:vMerge w:val="restart"/>
            <w:tcMar>
              <w:top w:w="0" w:type="dxa"/>
              <w:bottom w:w="0" w:type="dxa"/>
            </w:tcMar>
            <w:vAlign w:val="center"/>
          </w:tcPr>
          <w:p w14:paraId="64FDAF76"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Consumo máximo permitido **</w:t>
            </w:r>
          </w:p>
        </w:tc>
        <w:tc>
          <w:tcPr>
            <w:tcW w:w="682" w:type="pct"/>
            <w:shd w:val="clear" w:color="auto" w:fill="auto"/>
            <w:tcMar>
              <w:top w:w="0" w:type="dxa"/>
              <w:bottom w:w="0" w:type="dxa"/>
            </w:tcMar>
          </w:tcPr>
          <w:p w14:paraId="7341206D"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w:t>
            </w:r>
          </w:p>
        </w:tc>
        <w:tc>
          <w:tcPr>
            <w:tcW w:w="224" w:type="pct"/>
            <w:shd w:val="clear" w:color="auto" w:fill="auto"/>
            <w:noWrap/>
            <w:tcMar>
              <w:top w:w="0" w:type="dxa"/>
              <w:left w:w="115" w:type="dxa"/>
              <w:bottom w:w="0" w:type="dxa"/>
              <w:right w:w="173" w:type="dxa"/>
            </w:tcMar>
          </w:tcPr>
          <w:p w14:paraId="2485D848"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49.018</w:t>
            </w:r>
          </w:p>
        </w:tc>
        <w:tc>
          <w:tcPr>
            <w:tcW w:w="505" w:type="pct"/>
            <w:shd w:val="clear" w:color="auto" w:fill="auto"/>
            <w:noWrap/>
            <w:tcMar>
              <w:top w:w="0" w:type="dxa"/>
              <w:left w:w="115" w:type="dxa"/>
              <w:bottom w:w="0" w:type="dxa"/>
              <w:right w:w="173" w:type="dxa"/>
            </w:tcMar>
          </w:tcPr>
          <w:p w14:paraId="3DC6FE2D"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40.451</w:t>
            </w:r>
          </w:p>
        </w:tc>
        <w:tc>
          <w:tcPr>
            <w:tcW w:w="506" w:type="pct"/>
            <w:tcMar>
              <w:top w:w="0" w:type="dxa"/>
              <w:left w:w="115" w:type="dxa"/>
              <w:bottom w:w="0" w:type="dxa"/>
              <w:right w:w="173" w:type="dxa"/>
            </w:tcMar>
          </w:tcPr>
          <w:p w14:paraId="1611CAC8"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40.451</w:t>
            </w:r>
          </w:p>
        </w:tc>
        <w:tc>
          <w:tcPr>
            <w:tcW w:w="506" w:type="pct"/>
            <w:tcMar>
              <w:top w:w="0" w:type="dxa"/>
              <w:left w:w="115" w:type="dxa"/>
              <w:bottom w:w="0" w:type="dxa"/>
              <w:right w:w="173" w:type="dxa"/>
            </w:tcMar>
          </w:tcPr>
          <w:p w14:paraId="439D2A9B"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40.451</w:t>
            </w:r>
          </w:p>
        </w:tc>
        <w:tc>
          <w:tcPr>
            <w:tcW w:w="508" w:type="pct"/>
            <w:tcMar>
              <w:top w:w="0" w:type="dxa"/>
              <w:left w:w="115" w:type="dxa"/>
              <w:bottom w:w="0" w:type="dxa"/>
              <w:right w:w="173" w:type="dxa"/>
            </w:tcMar>
          </w:tcPr>
          <w:p w14:paraId="7F784EE0"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34.314</w:t>
            </w:r>
          </w:p>
        </w:tc>
        <w:tc>
          <w:tcPr>
            <w:tcW w:w="507" w:type="pct"/>
            <w:tcMar>
              <w:top w:w="0" w:type="dxa"/>
              <w:bottom w:w="0" w:type="dxa"/>
            </w:tcMar>
          </w:tcPr>
          <w:p w14:paraId="4576EE05"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34.314</w:t>
            </w:r>
          </w:p>
        </w:tc>
        <w:tc>
          <w:tcPr>
            <w:tcW w:w="503" w:type="pct"/>
            <w:tcMar>
              <w:top w:w="0" w:type="dxa"/>
              <w:bottom w:w="0" w:type="dxa"/>
            </w:tcMar>
          </w:tcPr>
          <w:p w14:paraId="7E961F63"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26.961</w:t>
            </w:r>
          </w:p>
        </w:tc>
      </w:tr>
      <w:tr w:rsidR="001B470C" w:rsidRPr="004C6ED4" w14:paraId="2AAE5459" w14:textId="77777777" w:rsidTr="00A476B8">
        <w:tc>
          <w:tcPr>
            <w:tcW w:w="1059" w:type="pct"/>
            <w:vMerge/>
            <w:tcBorders>
              <w:bottom w:val="single" w:sz="4" w:space="0" w:color="auto"/>
            </w:tcBorders>
            <w:tcMar>
              <w:top w:w="0" w:type="dxa"/>
              <w:bottom w:w="0" w:type="dxa"/>
            </w:tcMar>
            <w:vAlign w:val="center"/>
          </w:tcPr>
          <w:p w14:paraId="6F50BCD1" w14:textId="77777777" w:rsidR="001B470C" w:rsidRPr="004C6ED4" w:rsidRDefault="001B470C" w:rsidP="00A476B8">
            <w:pPr>
              <w:widowControl w:val="0"/>
              <w:tabs>
                <w:tab w:val="left" w:pos="720"/>
              </w:tabs>
              <w:jc w:val="left"/>
              <w:rPr>
                <w:sz w:val="20"/>
                <w:szCs w:val="20"/>
                <w:lang w:val="es-ES"/>
              </w:rPr>
            </w:pPr>
          </w:p>
        </w:tc>
        <w:tc>
          <w:tcPr>
            <w:tcW w:w="682" w:type="pct"/>
            <w:shd w:val="clear" w:color="auto" w:fill="auto"/>
            <w:tcMar>
              <w:top w:w="0" w:type="dxa"/>
              <w:bottom w:w="0" w:type="dxa"/>
            </w:tcMar>
          </w:tcPr>
          <w:p w14:paraId="07689477"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Toneladas PAO</w:t>
            </w:r>
          </w:p>
        </w:tc>
        <w:tc>
          <w:tcPr>
            <w:tcW w:w="224" w:type="pct"/>
            <w:shd w:val="clear" w:color="auto" w:fill="auto"/>
            <w:noWrap/>
            <w:tcMar>
              <w:top w:w="0" w:type="dxa"/>
              <w:left w:w="115" w:type="dxa"/>
              <w:bottom w:w="0" w:type="dxa"/>
              <w:right w:w="173" w:type="dxa"/>
            </w:tcMar>
          </w:tcPr>
          <w:p w14:paraId="52145A7E"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5.392,2</w:t>
            </w:r>
          </w:p>
        </w:tc>
        <w:tc>
          <w:tcPr>
            <w:tcW w:w="505" w:type="pct"/>
            <w:shd w:val="clear" w:color="auto" w:fill="auto"/>
            <w:noWrap/>
            <w:tcMar>
              <w:top w:w="0" w:type="dxa"/>
              <w:left w:w="115" w:type="dxa"/>
              <w:bottom w:w="0" w:type="dxa"/>
              <w:right w:w="173" w:type="dxa"/>
            </w:tcMar>
          </w:tcPr>
          <w:p w14:paraId="71E075A1"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4.449,6</w:t>
            </w:r>
          </w:p>
        </w:tc>
        <w:tc>
          <w:tcPr>
            <w:tcW w:w="506" w:type="pct"/>
            <w:tcMar>
              <w:top w:w="0" w:type="dxa"/>
              <w:left w:w="115" w:type="dxa"/>
              <w:bottom w:w="0" w:type="dxa"/>
              <w:right w:w="173" w:type="dxa"/>
            </w:tcMar>
          </w:tcPr>
          <w:p w14:paraId="4B0D83DE"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4.449,6</w:t>
            </w:r>
          </w:p>
        </w:tc>
        <w:tc>
          <w:tcPr>
            <w:tcW w:w="506" w:type="pct"/>
            <w:tcMar>
              <w:top w:w="0" w:type="dxa"/>
              <w:left w:w="115" w:type="dxa"/>
              <w:bottom w:w="0" w:type="dxa"/>
              <w:right w:w="173" w:type="dxa"/>
            </w:tcMar>
          </w:tcPr>
          <w:p w14:paraId="6088C885"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4.449,6</w:t>
            </w:r>
          </w:p>
        </w:tc>
        <w:tc>
          <w:tcPr>
            <w:tcW w:w="508" w:type="pct"/>
            <w:tcMar>
              <w:top w:w="0" w:type="dxa"/>
              <w:left w:w="115" w:type="dxa"/>
              <w:bottom w:w="0" w:type="dxa"/>
              <w:right w:w="173" w:type="dxa"/>
            </w:tcMar>
          </w:tcPr>
          <w:p w14:paraId="7A816D3B"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3.774,5</w:t>
            </w:r>
          </w:p>
        </w:tc>
        <w:tc>
          <w:tcPr>
            <w:tcW w:w="507" w:type="pct"/>
            <w:tcMar>
              <w:top w:w="0" w:type="dxa"/>
              <w:bottom w:w="0" w:type="dxa"/>
            </w:tcMar>
          </w:tcPr>
          <w:p w14:paraId="5248653F"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3.774,5</w:t>
            </w:r>
          </w:p>
        </w:tc>
        <w:tc>
          <w:tcPr>
            <w:tcW w:w="503" w:type="pct"/>
            <w:tcMar>
              <w:top w:w="0" w:type="dxa"/>
              <w:bottom w:w="0" w:type="dxa"/>
            </w:tcMar>
          </w:tcPr>
          <w:p w14:paraId="3E61029F"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2.965,7</w:t>
            </w:r>
          </w:p>
        </w:tc>
      </w:tr>
      <w:tr w:rsidR="001B470C" w:rsidRPr="004C6ED4" w14:paraId="29669C6D" w14:textId="77777777" w:rsidTr="00A476B8">
        <w:tc>
          <w:tcPr>
            <w:tcW w:w="1059" w:type="pct"/>
            <w:vMerge w:val="restart"/>
            <w:tcMar>
              <w:top w:w="0" w:type="dxa"/>
              <w:bottom w:w="0" w:type="dxa"/>
            </w:tcMar>
            <w:vAlign w:val="center"/>
          </w:tcPr>
          <w:p w14:paraId="7CE691DA"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Objetivos de eliminación</w:t>
            </w:r>
          </w:p>
        </w:tc>
        <w:tc>
          <w:tcPr>
            <w:tcW w:w="682" w:type="pct"/>
            <w:shd w:val="clear" w:color="auto" w:fill="auto"/>
            <w:tcMar>
              <w:top w:w="0" w:type="dxa"/>
              <w:bottom w:w="0" w:type="dxa"/>
            </w:tcMar>
          </w:tcPr>
          <w:p w14:paraId="347648E3"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w:t>
            </w:r>
          </w:p>
        </w:tc>
        <w:tc>
          <w:tcPr>
            <w:tcW w:w="224" w:type="pct"/>
            <w:shd w:val="clear" w:color="auto" w:fill="auto"/>
            <w:noWrap/>
            <w:tcMar>
              <w:top w:w="0" w:type="dxa"/>
              <w:left w:w="115" w:type="dxa"/>
              <w:bottom w:w="0" w:type="dxa"/>
              <w:right w:w="173" w:type="dxa"/>
            </w:tcMar>
            <w:hideMark/>
          </w:tcPr>
          <w:p w14:paraId="38D70D7F"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5" w:type="pct"/>
            <w:shd w:val="clear" w:color="auto" w:fill="auto"/>
            <w:noWrap/>
            <w:tcMar>
              <w:top w:w="0" w:type="dxa"/>
              <w:left w:w="115" w:type="dxa"/>
              <w:bottom w:w="0" w:type="dxa"/>
              <w:right w:w="173" w:type="dxa"/>
            </w:tcMar>
            <w:hideMark/>
          </w:tcPr>
          <w:p w14:paraId="2D2DA398"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8.569</w:t>
            </w:r>
          </w:p>
        </w:tc>
        <w:tc>
          <w:tcPr>
            <w:tcW w:w="506" w:type="pct"/>
            <w:shd w:val="clear" w:color="auto" w:fill="auto"/>
            <w:tcMar>
              <w:top w:w="0" w:type="dxa"/>
              <w:left w:w="115" w:type="dxa"/>
              <w:bottom w:w="0" w:type="dxa"/>
              <w:right w:w="173" w:type="dxa"/>
            </w:tcMar>
          </w:tcPr>
          <w:p w14:paraId="4AE9CB9F"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6" w:type="pct"/>
            <w:shd w:val="clear" w:color="auto" w:fill="auto"/>
            <w:tcMar>
              <w:top w:w="0" w:type="dxa"/>
              <w:left w:w="115" w:type="dxa"/>
              <w:bottom w:w="0" w:type="dxa"/>
              <w:right w:w="173" w:type="dxa"/>
            </w:tcMar>
          </w:tcPr>
          <w:p w14:paraId="06355E98"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8" w:type="pct"/>
            <w:tcMar>
              <w:top w:w="0" w:type="dxa"/>
              <w:left w:w="115" w:type="dxa"/>
              <w:bottom w:w="0" w:type="dxa"/>
              <w:right w:w="173" w:type="dxa"/>
            </w:tcMar>
          </w:tcPr>
          <w:p w14:paraId="487A99CD"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6.137</w:t>
            </w:r>
          </w:p>
        </w:tc>
        <w:tc>
          <w:tcPr>
            <w:tcW w:w="507" w:type="pct"/>
            <w:tcMar>
              <w:top w:w="0" w:type="dxa"/>
              <w:bottom w:w="0" w:type="dxa"/>
            </w:tcMar>
          </w:tcPr>
          <w:p w14:paraId="226B2A3C"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3" w:type="pct"/>
            <w:tcMar>
              <w:top w:w="0" w:type="dxa"/>
              <w:bottom w:w="0" w:type="dxa"/>
            </w:tcMar>
          </w:tcPr>
          <w:p w14:paraId="044014B2"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7.353</w:t>
            </w:r>
          </w:p>
        </w:tc>
      </w:tr>
      <w:tr w:rsidR="001B470C" w:rsidRPr="004C6ED4" w14:paraId="6303754E" w14:textId="77777777" w:rsidTr="00A476B8">
        <w:tc>
          <w:tcPr>
            <w:tcW w:w="1059" w:type="pct"/>
            <w:vMerge/>
            <w:tcMar>
              <w:top w:w="0" w:type="dxa"/>
              <w:bottom w:w="0" w:type="dxa"/>
            </w:tcMar>
          </w:tcPr>
          <w:p w14:paraId="608BB812" w14:textId="77777777" w:rsidR="001B470C" w:rsidRPr="004C6ED4" w:rsidRDefault="001B470C" w:rsidP="00A476B8">
            <w:pPr>
              <w:widowControl w:val="0"/>
              <w:tabs>
                <w:tab w:val="left" w:pos="720"/>
              </w:tabs>
              <w:jc w:val="left"/>
              <w:rPr>
                <w:sz w:val="20"/>
                <w:szCs w:val="20"/>
                <w:lang w:val="es-ES"/>
              </w:rPr>
            </w:pPr>
          </w:p>
        </w:tc>
        <w:tc>
          <w:tcPr>
            <w:tcW w:w="682" w:type="pct"/>
            <w:shd w:val="clear" w:color="auto" w:fill="auto"/>
            <w:tcMar>
              <w:top w:w="0" w:type="dxa"/>
              <w:bottom w:w="0" w:type="dxa"/>
            </w:tcMar>
          </w:tcPr>
          <w:p w14:paraId="6B216666" w14:textId="77777777" w:rsidR="001B470C" w:rsidRPr="004C6ED4" w:rsidRDefault="001B470C" w:rsidP="00A476B8">
            <w:pPr>
              <w:widowControl w:val="0"/>
              <w:tabs>
                <w:tab w:val="left" w:pos="720"/>
              </w:tabs>
              <w:jc w:val="left"/>
              <w:rPr>
                <w:sz w:val="20"/>
                <w:szCs w:val="20"/>
                <w:lang w:val="es-ES"/>
              </w:rPr>
            </w:pPr>
            <w:r w:rsidRPr="004C6ED4">
              <w:rPr>
                <w:sz w:val="20"/>
                <w:szCs w:val="20"/>
                <w:lang w:val="es-ES"/>
              </w:rPr>
              <w:t>Toneladas PAO</w:t>
            </w:r>
          </w:p>
        </w:tc>
        <w:tc>
          <w:tcPr>
            <w:tcW w:w="224" w:type="pct"/>
            <w:shd w:val="clear" w:color="auto" w:fill="auto"/>
            <w:noWrap/>
            <w:tcMar>
              <w:top w:w="0" w:type="dxa"/>
              <w:left w:w="115" w:type="dxa"/>
              <w:bottom w:w="0" w:type="dxa"/>
              <w:right w:w="173" w:type="dxa"/>
            </w:tcMar>
            <w:hideMark/>
          </w:tcPr>
          <w:p w14:paraId="7B624B6A"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5" w:type="pct"/>
            <w:shd w:val="clear" w:color="auto" w:fill="auto"/>
            <w:noWrap/>
            <w:tcMar>
              <w:top w:w="0" w:type="dxa"/>
              <w:left w:w="115" w:type="dxa"/>
              <w:bottom w:w="0" w:type="dxa"/>
              <w:right w:w="173" w:type="dxa"/>
            </w:tcMar>
            <w:hideMark/>
          </w:tcPr>
          <w:p w14:paraId="04F42529"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942,6</w:t>
            </w:r>
          </w:p>
        </w:tc>
        <w:tc>
          <w:tcPr>
            <w:tcW w:w="506" w:type="pct"/>
            <w:shd w:val="clear" w:color="auto" w:fill="auto"/>
            <w:tcMar>
              <w:top w:w="0" w:type="dxa"/>
              <w:left w:w="115" w:type="dxa"/>
              <w:bottom w:w="0" w:type="dxa"/>
              <w:right w:w="173" w:type="dxa"/>
            </w:tcMar>
          </w:tcPr>
          <w:p w14:paraId="25424EEB"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6" w:type="pct"/>
            <w:shd w:val="clear" w:color="auto" w:fill="auto"/>
            <w:tcMar>
              <w:top w:w="0" w:type="dxa"/>
              <w:left w:w="115" w:type="dxa"/>
              <w:bottom w:w="0" w:type="dxa"/>
              <w:right w:w="173" w:type="dxa"/>
            </w:tcMar>
          </w:tcPr>
          <w:p w14:paraId="7BDA499C"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8" w:type="pct"/>
            <w:tcMar>
              <w:top w:w="0" w:type="dxa"/>
              <w:left w:w="115" w:type="dxa"/>
              <w:bottom w:w="0" w:type="dxa"/>
              <w:right w:w="173" w:type="dxa"/>
            </w:tcMar>
          </w:tcPr>
          <w:p w14:paraId="0046E761"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675,1</w:t>
            </w:r>
          </w:p>
        </w:tc>
        <w:tc>
          <w:tcPr>
            <w:tcW w:w="507" w:type="pct"/>
            <w:tcMar>
              <w:top w:w="0" w:type="dxa"/>
              <w:bottom w:w="0" w:type="dxa"/>
            </w:tcMar>
          </w:tcPr>
          <w:p w14:paraId="3B271189"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n/a</w:t>
            </w:r>
          </w:p>
        </w:tc>
        <w:tc>
          <w:tcPr>
            <w:tcW w:w="503" w:type="pct"/>
            <w:tcMar>
              <w:top w:w="0" w:type="dxa"/>
              <w:bottom w:w="0" w:type="dxa"/>
            </w:tcMar>
          </w:tcPr>
          <w:p w14:paraId="64D88F6F" w14:textId="77777777" w:rsidR="001B470C" w:rsidRPr="004C6ED4" w:rsidRDefault="001B470C" w:rsidP="00A476B8">
            <w:pPr>
              <w:widowControl w:val="0"/>
              <w:tabs>
                <w:tab w:val="left" w:pos="720"/>
              </w:tabs>
              <w:jc w:val="right"/>
              <w:rPr>
                <w:sz w:val="20"/>
                <w:szCs w:val="20"/>
                <w:lang w:val="es-ES"/>
              </w:rPr>
            </w:pPr>
            <w:r w:rsidRPr="004C6ED4">
              <w:rPr>
                <w:sz w:val="20"/>
                <w:szCs w:val="20"/>
                <w:lang w:val="es-ES"/>
              </w:rPr>
              <w:t>808,8</w:t>
            </w:r>
          </w:p>
        </w:tc>
      </w:tr>
    </w:tbl>
    <w:p w14:paraId="16B82554" w14:textId="77777777" w:rsidR="001B470C" w:rsidRPr="004C6ED4" w:rsidRDefault="001B470C" w:rsidP="001B470C">
      <w:pPr>
        <w:widowControl w:val="0"/>
        <w:spacing w:before="20"/>
        <w:rPr>
          <w:sz w:val="18"/>
          <w:szCs w:val="18"/>
          <w:lang w:val="es-ES"/>
        </w:rPr>
      </w:pPr>
      <w:r w:rsidRPr="004C6ED4">
        <w:rPr>
          <w:sz w:val="18"/>
          <w:szCs w:val="18"/>
          <w:lang w:val="es-ES"/>
        </w:rPr>
        <w:t>* Según el informe de ejecución del programa de país.</w:t>
      </w:r>
    </w:p>
    <w:p w14:paraId="317CC1E3" w14:textId="77777777" w:rsidR="001B470C" w:rsidRPr="004C6ED4" w:rsidRDefault="001B470C" w:rsidP="001B470C">
      <w:pPr>
        <w:widowControl w:val="0"/>
        <w:rPr>
          <w:sz w:val="18"/>
          <w:szCs w:val="18"/>
          <w:lang w:val="es-ES"/>
        </w:rPr>
      </w:pPr>
      <w:r w:rsidRPr="004C6ED4">
        <w:rPr>
          <w:sz w:val="18"/>
          <w:szCs w:val="18"/>
          <w:lang w:val="es-ES"/>
        </w:rPr>
        <w:t>** Según el Acuerdo para la etapa I del PGEH hasta 2015 aprobado en la 67ª reunión, y según el Acuerdo para la etapa II de 2016 a 2019 aprobado en la 86ª reunión.</w:t>
      </w:r>
    </w:p>
    <w:p w14:paraId="1A26E80D" w14:textId="77777777" w:rsidR="001B470C" w:rsidRPr="004C6ED4" w:rsidRDefault="001B470C" w:rsidP="001B470C">
      <w:pPr>
        <w:widowControl w:val="0"/>
        <w:rPr>
          <w:sz w:val="16"/>
          <w:szCs w:val="16"/>
          <w:lang w:val="es-ES"/>
        </w:rPr>
      </w:pPr>
      <w:r w:rsidRPr="004C6ED4">
        <w:rPr>
          <w:sz w:val="16"/>
          <w:szCs w:val="16"/>
          <w:lang w:val="es-ES"/>
        </w:rPr>
        <w:t xml:space="preserve"> </w:t>
      </w:r>
    </w:p>
    <w:p w14:paraId="61A0F23E" w14:textId="77777777" w:rsidR="001B470C" w:rsidRPr="004C6ED4" w:rsidRDefault="001B470C" w:rsidP="001B470C">
      <w:pPr>
        <w:widowControl w:val="0"/>
        <w:numPr>
          <w:ilvl w:val="0"/>
          <w:numId w:val="12"/>
        </w:numPr>
        <w:spacing w:after="240"/>
        <w:outlineLvl w:val="0"/>
        <w:rPr>
          <w:lang w:val="es-ES"/>
        </w:rPr>
      </w:pPr>
      <w:r w:rsidRPr="004C6ED4">
        <w:rPr>
          <w:lang w:val="es-ES"/>
        </w:rPr>
        <w:t>Tras un aumento en 2016 y 2017 debido al desarrollo económico y las políticas promulgadas en varias provincias que requieren el aislamiento de edificios, el consumo de HCFC en el sector de espumas de poliuretano disminuyó entre 2018 y 2020, debido en parte a las reconversiones de empresas de espumas de poliuretano a alternativas con bajo potencial de calentamiento atmosférico bajo las etapas I y II del PGEH.</w:t>
      </w:r>
    </w:p>
    <w:p w14:paraId="767A2536" w14:textId="31F5D143" w:rsidR="001B470C" w:rsidRPr="004C6ED4" w:rsidRDefault="001B470C" w:rsidP="001B470C">
      <w:pPr>
        <w:pStyle w:val="Heading1"/>
        <w:numPr>
          <w:ilvl w:val="0"/>
          <w:numId w:val="12"/>
        </w:numPr>
        <w:rPr>
          <w:lang w:val="es-ES"/>
        </w:rPr>
      </w:pPr>
      <w:r w:rsidRPr="004C6ED4">
        <w:rPr>
          <w:lang w:val="es-ES"/>
        </w:rPr>
        <w:t>El Gobierno de China necesitaba reducir el consumo en 806,2 toneladas PAO, desde 3.771,9</w:t>
      </w:r>
      <w:r w:rsidR="000B3CA6">
        <w:rPr>
          <w:lang w:val="es-ES"/>
        </w:rPr>
        <w:t> </w:t>
      </w:r>
      <w:r w:rsidRPr="004C6ED4">
        <w:rPr>
          <w:lang w:val="es-ES"/>
        </w:rPr>
        <w:t>toneladas PAO en 2019 a 2.965,7 toneladas PAO en 2020. Teniendo en cuenta que la cantidad de HCFC eliminada por los ocho proyectos terminados íntegramente en 2021 era de 91,34 toneladas PAO, la Secretaría pidió una explicación de cómo se logró la eliminación. El Banco Mundial explicó que las reducciones se obtuvieron mediante la aplicación de medidas reglamentarias, incluyendo la prohibición del uso de HCFC</w:t>
      </w:r>
      <w:r w:rsidRPr="004C6ED4">
        <w:rPr>
          <w:lang w:val="es-ES"/>
        </w:rPr>
        <w:noBreakHyphen/>
        <w:t xml:space="preserve">141b como agente espumante en los subsectores de contenedores refrigerados, refrigeradores y congeladores, y en pequeños aparatos domésticos (que se reconvirtieron en su totalidad en la etapa I del </w:t>
      </w:r>
      <w:r w:rsidRPr="004C6ED4">
        <w:rPr>
          <w:lang w:val="es-ES"/>
        </w:rPr>
        <w:lastRenderedPageBreak/>
        <w:t xml:space="preserve">PGEH) a partir del 1 de enero de 2019; el sistema de cuotas de producción para el uso doméstico; y la gestión de cuotas de consumo para grandes empresas con consumos de HCFC mayores de 100 t. </w:t>
      </w:r>
    </w:p>
    <w:p w14:paraId="46F29003" w14:textId="58C0CCF3" w:rsidR="001B470C" w:rsidRPr="004C6ED4" w:rsidRDefault="001B470C" w:rsidP="001B470C">
      <w:pPr>
        <w:pStyle w:val="Heading1"/>
        <w:numPr>
          <w:ilvl w:val="0"/>
          <w:numId w:val="12"/>
        </w:numPr>
        <w:rPr>
          <w:lang w:val="es-ES"/>
        </w:rPr>
      </w:pPr>
      <w:r w:rsidRPr="004C6ED4">
        <w:rPr>
          <w:lang w:val="es-ES"/>
        </w:rPr>
        <w:t>Como resultado de estas acciones, las tecnologías alternativas son cada vez más conocidas, accesibles y aceptadas por el sector. Con el cierre de la producción, el precio del HCFC</w:t>
      </w:r>
      <w:r w:rsidRPr="004C6ED4">
        <w:rPr>
          <w:lang w:val="es-ES"/>
        </w:rPr>
        <w:noBreakHyphen/>
        <w:t xml:space="preserve">141b está aumentando, lo que conduce a reconversiones adicionales financiadas y autofinanciadas por empresas de espumas de poliuretano. Con el fin de facilitar estas reconversiones y asegurar una eliminación sostenida, </w:t>
      </w:r>
      <w:r w:rsidR="002F356B" w:rsidRPr="004C6ED4">
        <w:rPr>
          <w:lang w:val="es-ES"/>
        </w:rPr>
        <w:t>la FECO</w:t>
      </w:r>
      <w:r w:rsidRPr="004C6ED4">
        <w:rPr>
          <w:lang w:val="es-ES"/>
        </w:rPr>
        <w:t xml:space="preserve"> sigue colaborando estrechamente con la asociación de espumas para llevar a cabo sesiones de capacitación técnica y talleres para difundir los requisitos de las políticas, la evolución de las tecnologías alternativas y las prácticas seguras de la producción con agentes espumantes inflamables. El Ministerio de Medio Ambiente y Ecología y las oficinas locales de ecología y medio ambiente continúan realizando la supervisión y monitorización de las empresas.</w:t>
      </w:r>
    </w:p>
    <w:p w14:paraId="628BA59E" w14:textId="77777777" w:rsidR="001B470C" w:rsidRPr="004C6ED4" w:rsidRDefault="001B470C" w:rsidP="001B470C">
      <w:pPr>
        <w:rPr>
          <w:u w:val="single"/>
          <w:lang w:val="es-ES"/>
        </w:rPr>
      </w:pPr>
      <w:r w:rsidRPr="004C6ED4">
        <w:rPr>
          <w:u w:val="single"/>
          <w:lang w:val="es-ES"/>
        </w:rPr>
        <w:t>Estado de progreso</w:t>
      </w:r>
    </w:p>
    <w:p w14:paraId="225D9922" w14:textId="77777777" w:rsidR="001B470C" w:rsidRPr="004C6ED4" w:rsidRDefault="001B470C" w:rsidP="001B470C">
      <w:pPr>
        <w:rPr>
          <w:u w:val="single"/>
          <w:lang w:val="es-ES"/>
        </w:rPr>
      </w:pPr>
    </w:p>
    <w:p w14:paraId="7BC8750E" w14:textId="07306362" w:rsidR="001B470C" w:rsidRPr="004C6ED4" w:rsidRDefault="001B470C" w:rsidP="001B470C">
      <w:pPr>
        <w:pStyle w:val="Heading1"/>
        <w:numPr>
          <w:ilvl w:val="0"/>
          <w:numId w:val="12"/>
        </w:numPr>
        <w:rPr>
          <w:lang w:val="es-ES"/>
        </w:rPr>
      </w:pPr>
      <w:r w:rsidRPr="004C6ED4">
        <w:rPr>
          <w:lang w:val="es-ES"/>
        </w:rPr>
        <w:t xml:space="preserve">La Secretaría tomó nota del progreso sustancial logrado en la reconversión de ocho empresas individuales de espumas de poliuretano y en las actividades de asistencia técnica. Tras la pregunta correspondiente, el Banco Mundial explicó que, en el caso del sector de espumas de poliuretano, la pandemia no ha afectado significativamente la ejecución del proyecto, con la excepción de ciertas demoras en la llegada de equipos importados que impidieron que los últimos tres proyectos se completaran según lo previsto originalmente. También se han producido problemas en la realización de la verificación de terminación de instalaciones/aceptación de proyectos en las empresas debido a las restricciones intermitentes de los viajes. Con el fin de garantizar la fluidez en la ejecución de los proyectos y las actividades previstas durante los períodos de restricción de los viajes nacionales, </w:t>
      </w:r>
      <w:r w:rsidR="002F356B" w:rsidRPr="004C6ED4">
        <w:rPr>
          <w:lang w:val="es-ES"/>
        </w:rPr>
        <w:t>la FECO</w:t>
      </w:r>
      <w:r w:rsidRPr="004C6ED4">
        <w:rPr>
          <w:lang w:val="es-ES"/>
        </w:rPr>
        <w:t xml:space="preserve"> y la asociación celebraron reuniones virtuales con los beneficiarios y las partes interesadas pertinentes. El Banco Mundial ha continuado prestando apoyo periódico para la ejecución, incluyendo tres misiones virtuales desde el inicio de la pandemia y reuniones periódicas a nivel de trabajo para examinar el progreso del proyecto. </w:t>
      </w:r>
    </w:p>
    <w:p w14:paraId="543F93C5" w14:textId="77777777" w:rsidR="001B470C" w:rsidRPr="004C6ED4" w:rsidRDefault="001B470C" w:rsidP="001B470C">
      <w:pPr>
        <w:pStyle w:val="Heading1"/>
        <w:widowControl w:val="0"/>
        <w:numPr>
          <w:ilvl w:val="0"/>
          <w:numId w:val="12"/>
        </w:numPr>
        <w:rPr>
          <w:lang w:val="es-ES"/>
        </w:rPr>
      </w:pPr>
      <w:r w:rsidRPr="004C6ED4">
        <w:rPr>
          <w:lang w:val="es-ES"/>
        </w:rPr>
        <w:t>En el plan de acción revisado para el sector de espumas de poliuretano, el Gobierno de China ha demorado la fecha prevista de emisión de la prohibición del uso de HCFC</w:t>
      </w:r>
      <w:r w:rsidRPr="004C6ED4">
        <w:rPr>
          <w:lang w:val="es-ES"/>
        </w:rPr>
        <w:noBreakHyphen/>
        <w:t>141b en los subsectores de aislamiento de tuberías y calentadores solares de agua desde 2019/2020 hasta 2022 para dejar más tiempo para que el sector se adapte a las tecnologías con bajo potencial de calentamiento atmosférico, a la luz de las demoras que la pandemia del COVID-19 ha causado en sus operaciones e inversiones.</w:t>
      </w:r>
    </w:p>
    <w:p w14:paraId="2614C5CF" w14:textId="77777777" w:rsidR="001B470C" w:rsidRPr="004C6ED4" w:rsidRDefault="001B470C" w:rsidP="001B470C">
      <w:pPr>
        <w:widowControl w:val="0"/>
        <w:rPr>
          <w:u w:val="single"/>
          <w:lang w:val="es-ES"/>
        </w:rPr>
      </w:pPr>
      <w:r w:rsidRPr="004C6ED4">
        <w:rPr>
          <w:u w:val="single"/>
          <w:lang w:val="es-ES"/>
        </w:rPr>
        <w:t>Plan de acción</w:t>
      </w:r>
    </w:p>
    <w:p w14:paraId="05F5567E" w14:textId="77777777" w:rsidR="001B470C" w:rsidRPr="004C6ED4" w:rsidRDefault="001B470C" w:rsidP="001B470C">
      <w:pPr>
        <w:widowControl w:val="0"/>
        <w:rPr>
          <w:lang w:val="es-ES"/>
        </w:rPr>
      </w:pPr>
    </w:p>
    <w:p w14:paraId="3003CD68" w14:textId="77777777" w:rsidR="001B470C" w:rsidRPr="004C6ED4" w:rsidRDefault="001B470C" w:rsidP="001B470C">
      <w:pPr>
        <w:widowControl w:val="0"/>
        <w:rPr>
          <w:i/>
          <w:lang w:val="es-ES"/>
        </w:rPr>
      </w:pPr>
      <w:r w:rsidRPr="004C6ED4">
        <w:rPr>
          <w:i/>
          <w:lang w:val="es-ES"/>
        </w:rPr>
        <w:t>Componente de proveedores de sistemas</w:t>
      </w:r>
    </w:p>
    <w:p w14:paraId="1CEBDA03" w14:textId="77777777" w:rsidR="001B470C" w:rsidRPr="004C6ED4" w:rsidRDefault="001B470C" w:rsidP="001B470C">
      <w:pPr>
        <w:widowControl w:val="0"/>
        <w:rPr>
          <w:u w:val="single"/>
          <w:lang w:val="es-ES"/>
        </w:rPr>
      </w:pPr>
    </w:p>
    <w:p w14:paraId="1F1766A8" w14:textId="77777777" w:rsidR="001B470C" w:rsidRPr="004C6ED4" w:rsidRDefault="001B470C" w:rsidP="001B470C">
      <w:pPr>
        <w:pStyle w:val="Heading1"/>
        <w:widowControl w:val="0"/>
        <w:numPr>
          <w:ilvl w:val="0"/>
          <w:numId w:val="12"/>
        </w:numPr>
        <w:rPr>
          <w:lang w:val="es-ES"/>
        </w:rPr>
      </w:pPr>
      <w:r w:rsidRPr="004C6ED4">
        <w:rPr>
          <w:lang w:val="es-ES"/>
        </w:rPr>
        <w:t xml:space="preserve">Teniendo en cuenta que el tercer tramo priorizará la reconversión de otras 13 empresas individuales, mientras que la asistencia a las empresas más pequeñas a través de los proveedores de sistemas solo se iniciará, la Secretaría solicitó una aclaración sobre el calendario estimado para las reconversiones de las pequeñas y medianas empresas, que serán más intensivas en materia de mano de obra e involucrarán un mayor número de empresas. </w:t>
      </w:r>
    </w:p>
    <w:p w14:paraId="5FC9EC08" w14:textId="3FF780DE" w:rsidR="001B470C" w:rsidRPr="004C6ED4" w:rsidRDefault="001B470C" w:rsidP="001B470C">
      <w:pPr>
        <w:pStyle w:val="Heading1"/>
        <w:numPr>
          <w:ilvl w:val="0"/>
          <w:numId w:val="12"/>
        </w:numPr>
        <w:rPr>
          <w:lang w:val="es-ES"/>
        </w:rPr>
      </w:pPr>
      <w:r w:rsidRPr="004C6ED4">
        <w:rPr>
          <w:lang w:val="es-ES"/>
        </w:rPr>
        <w:t xml:space="preserve">El Banco Mundial explicó que ya se había preparado, examinado y debatido el concepto del mecanismo de entrega del componente de proveedores de sistemas del plan sectorial como un elemento clave para la reconversión de las pequeñas y medianas empresas. En la actualidad, </w:t>
      </w:r>
      <w:r w:rsidR="002F356B" w:rsidRPr="004C6ED4">
        <w:rPr>
          <w:lang w:val="es-ES"/>
        </w:rPr>
        <w:t>la FECO</w:t>
      </w:r>
      <w:r w:rsidRPr="004C6ED4">
        <w:rPr>
          <w:lang w:val="es-ES"/>
        </w:rPr>
        <w:t xml:space="preserve"> está llevando a cabo nuevas consultas con los proveedores de sistemas y la asociación de espumas para ultimar las disposiciones para este nuevo enfoque, previsto para principios de 2022, y para comenzar de forma experimental con cinco proveedores de sistemas que cubren diferentes alternativas, diferentes áreas geográficas con alta concentración de empresas de espumas para acumular experiencia sobre el enfoque y lograr una ejecución más eficaz y productiva con los proyectos de los proveedores de sistemas restantes. </w:t>
      </w:r>
    </w:p>
    <w:p w14:paraId="6070E72A" w14:textId="77777777" w:rsidR="001B470C" w:rsidRPr="004C6ED4" w:rsidRDefault="001B470C" w:rsidP="001B470C">
      <w:pPr>
        <w:pStyle w:val="Heading1"/>
        <w:numPr>
          <w:ilvl w:val="0"/>
          <w:numId w:val="12"/>
        </w:numPr>
        <w:rPr>
          <w:lang w:val="es-ES"/>
        </w:rPr>
      </w:pPr>
      <w:r w:rsidRPr="004C6ED4">
        <w:rPr>
          <w:lang w:val="es-ES"/>
        </w:rPr>
        <w:lastRenderedPageBreak/>
        <w:t>Se solicitaría a los proveedores de sistemas que reconviertan su capacidad de producción para desarrollar formulaciones premezcladas a base agua/HFO en un plazo de 12 meses y formulaciones premezcladas a base de HC en un plazo de 18 meses. A continuación, proporcionarían asistencia técnica a las empresas usuarias de equipo derivado. El tiempo estimado para la reconversión de los usuarios finales de equipo derivado dependería de las tecnologías alternativas específicas seleccionadas, del momento en que reciben asistencia técnica de los proveedores de sistemas, así como del calendario de entrada en vigor de las políticas sectoriales durante la ejecución del plan sectorial, pero se espera que las reconversiones se completen dentro de la etapa II.</w:t>
      </w:r>
    </w:p>
    <w:p w14:paraId="6661248D" w14:textId="77777777" w:rsidR="001B470C" w:rsidRPr="004C6ED4" w:rsidRDefault="001B470C" w:rsidP="001B470C">
      <w:pPr>
        <w:widowControl w:val="0"/>
        <w:rPr>
          <w:u w:val="single"/>
          <w:lang w:val="es-ES"/>
        </w:rPr>
      </w:pPr>
      <w:r w:rsidRPr="004C6ED4">
        <w:rPr>
          <w:u w:val="single"/>
          <w:lang w:val="es-ES"/>
        </w:rPr>
        <w:t>Oficina de gestión de proyectos (OGP)</w:t>
      </w:r>
    </w:p>
    <w:p w14:paraId="37C41D73" w14:textId="77777777" w:rsidR="001B470C" w:rsidRPr="004C6ED4" w:rsidRDefault="001B470C" w:rsidP="001B470C">
      <w:pPr>
        <w:widowControl w:val="0"/>
        <w:rPr>
          <w:lang w:val="es-ES"/>
        </w:rPr>
      </w:pPr>
    </w:p>
    <w:p w14:paraId="79AA91A7" w14:textId="77777777" w:rsidR="001B470C" w:rsidRPr="004C6ED4" w:rsidRDefault="001B470C" w:rsidP="001B470C">
      <w:pPr>
        <w:widowControl w:val="0"/>
        <w:numPr>
          <w:ilvl w:val="0"/>
          <w:numId w:val="12"/>
        </w:numPr>
        <w:spacing w:after="240"/>
        <w:outlineLvl w:val="0"/>
        <w:rPr>
          <w:lang w:val="es-ES"/>
        </w:rPr>
      </w:pPr>
      <w:r w:rsidRPr="004C6ED4">
        <w:rPr>
          <w:lang w:val="es-ES"/>
        </w:rPr>
        <w:t xml:space="preserve">El PNUD, como organismo de ejecución principal del PGEH para China, facilitó un informe acumulativo sobre los gastos de la OGP, conforme a la decisión 81/46 b). De acuerdo con dicho informe, en el Cuadro 5 se resumen los gastos asociados a la OGP para la etapa II del sector de espumas de poliuretano ejecutada por el Banco Mundial. </w:t>
      </w:r>
    </w:p>
    <w:p w14:paraId="1FA29B72" w14:textId="77777777" w:rsidR="001B470C" w:rsidRPr="004C6ED4" w:rsidRDefault="001B470C" w:rsidP="001B470C">
      <w:pPr>
        <w:widowControl w:val="0"/>
        <w:outlineLvl w:val="0"/>
        <w:rPr>
          <w:b/>
          <w:lang w:val="es-ES"/>
        </w:rPr>
      </w:pPr>
      <w:r w:rsidRPr="004C6ED4">
        <w:rPr>
          <w:b/>
          <w:lang w:val="es-ES"/>
        </w:rPr>
        <w:t>Cuadro 5. Gastos de la OGP para la etapa II del plan sectorial de espumas de poliuretano entre 2017 y 2020</w:t>
      </w:r>
    </w:p>
    <w:tbl>
      <w:tblPr>
        <w:tblStyle w:val="TableGrid10"/>
        <w:tblW w:w="5000" w:type="pct"/>
        <w:tblLook w:val="04A0" w:firstRow="1" w:lastRow="0" w:firstColumn="1" w:lastColumn="0" w:noHBand="0" w:noVBand="1"/>
      </w:tblPr>
      <w:tblGrid>
        <w:gridCol w:w="2692"/>
        <w:gridCol w:w="4408"/>
        <w:gridCol w:w="2250"/>
      </w:tblGrid>
      <w:tr w:rsidR="001B470C" w:rsidRPr="004C6ED4" w14:paraId="5810C232" w14:textId="77777777" w:rsidTr="00A476B8">
        <w:tc>
          <w:tcPr>
            <w:tcW w:w="1440" w:type="pct"/>
            <w:vAlign w:val="center"/>
          </w:tcPr>
          <w:p w14:paraId="3C322DEB" w14:textId="77777777" w:rsidR="001B470C" w:rsidRPr="004C6ED4" w:rsidRDefault="001B470C" w:rsidP="00A476B8">
            <w:pPr>
              <w:widowControl w:val="0"/>
              <w:jc w:val="center"/>
              <w:rPr>
                <w:b/>
                <w:sz w:val="20"/>
                <w:szCs w:val="20"/>
                <w:lang w:val="es-ES"/>
              </w:rPr>
            </w:pPr>
            <w:r w:rsidRPr="004C6ED4">
              <w:rPr>
                <w:b/>
                <w:sz w:val="20"/>
                <w:szCs w:val="20"/>
                <w:lang w:val="es-ES"/>
              </w:rPr>
              <w:t>Elemento</w:t>
            </w:r>
          </w:p>
        </w:tc>
        <w:tc>
          <w:tcPr>
            <w:tcW w:w="2357" w:type="pct"/>
            <w:vAlign w:val="center"/>
          </w:tcPr>
          <w:p w14:paraId="6C18717A" w14:textId="77777777" w:rsidR="001B470C" w:rsidRPr="004C6ED4" w:rsidRDefault="001B470C" w:rsidP="00A476B8">
            <w:pPr>
              <w:widowControl w:val="0"/>
              <w:jc w:val="center"/>
              <w:rPr>
                <w:b/>
                <w:sz w:val="20"/>
                <w:szCs w:val="20"/>
                <w:lang w:val="es-ES"/>
              </w:rPr>
            </w:pPr>
            <w:r w:rsidRPr="004C6ED4">
              <w:rPr>
                <w:b/>
                <w:sz w:val="20"/>
                <w:szCs w:val="20"/>
                <w:lang w:val="es-ES"/>
              </w:rPr>
              <w:t>Descripción</w:t>
            </w:r>
          </w:p>
        </w:tc>
        <w:tc>
          <w:tcPr>
            <w:tcW w:w="1203" w:type="pct"/>
            <w:vAlign w:val="center"/>
          </w:tcPr>
          <w:p w14:paraId="00C63EC0" w14:textId="77777777" w:rsidR="001B470C" w:rsidRPr="004C6ED4" w:rsidRDefault="001B470C" w:rsidP="00A476B8">
            <w:pPr>
              <w:widowControl w:val="0"/>
              <w:jc w:val="center"/>
              <w:rPr>
                <w:b/>
                <w:sz w:val="20"/>
                <w:szCs w:val="20"/>
                <w:lang w:val="es-ES"/>
              </w:rPr>
            </w:pPr>
            <w:r w:rsidRPr="004C6ED4">
              <w:rPr>
                <w:b/>
                <w:sz w:val="20"/>
                <w:szCs w:val="20"/>
                <w:lang w:val="es-ES"/>
              </w:rPr>
              <w:t>Costo</w:t>
            </w:r>
          </w:p>
          <w:p w14:paraId="5061EEBE" w14:textId="77777777" w:rsidR="001B470C" w:rsidRPr="004C6ED4" w:rsidRDefault="001B470C" w:rsidP="00A476B8">
            <w:pPr>
              <w:widowControl w:val="0"/>
              <w:jc w:val="center"/>
              <w:rPr>
                <w:b/>
                <w:sz w:val="20"/>
                <w:szCs w:val="20"/>
                <w:lang w:val="es-ES"/>
              </w:rPr>
            </w:pPr>
            <w:r w:rsidRPr="004C6ED4">
              <w:rPr>
                <w:b/>
                <w:sz w:val="20"/>
                <w:szCs w:val="20"/>
                <w:lang w:val="es-ES"/>
              </w:rPr>
              <w:t>($EUA)</w:t>
            </w:r>
          </w:p>
        </w:tc>
      </w:tr>
      <w:tr w:rsidR="001B470C" w:rsidRPr="004C6ED4" w14:paraId="33AA454F" w14:textId="77777777" w:rsidTr="00A476B8">
        <w:tc>
          <w:tcPr>
            <w:tcW w:w="1440" w:type="pct"/>
            <w:vMerge w:val="restart"/>
            <w:vAlign w:val="center"/>
          </w:tcPr>
          <w:p w14:paraId="15F6CEEF" w14:textId="77777777" w:rsidR="001B470C" w:rsidRPr="004C6ED4" w:rsidRDefault="001B470C" w:rsidP="00A476B8">
            <w:pPr>
              <w:widowControl w:val="0"/>
              <w:jc w:val="left"/>
              <w:rPr>
                <w:sz w:val="20"/>
                <w:szCs w:val="20"/>
                <w:lang w:val="es-ES"/>
              </w:rPr>
            </w:pPr>
            <w:r w:rsidRPr="004C6ED4">
              <w:rPr>
                <w:sz w:val="20"/>
                <w:szCs w:val="20"/>
                <w:lang w:val="es-ES"/>
              </w:rPr>
              <w:t>Costos específicos del sector</w:t>
            </w:r>
          </w:p>
        </w:tc>
        <w:tc>
          <w:tcPr>
            <w:tcW w:w="2357" w:type="pct"/>
          </w:tcPr>
          <w:p w14:paraId="386D6757" w14:textId="77777777" w:rsidR="001B470C" w:rsidRPr="004C6ED4" w:rsidRDefault="001B470C" w:rsidP="00A476B8">
            <w:pPr>
              <w:widowControl w:val="0"/>
              <w:rPr>
                <w:sz w:val="20"/>
                <w:szCs w:val="20"/>
                <w:lang w:val="es-ES"/>
              </w:rPr>
            </w:pPr>
            <w:r w:rsidRPr="004C6ED4">
              <w:rPr>
                <w:sz w:val="20"/>
                <w:szCs w:val="20"/>
                <w:lang w:val="es-ES"/>
              </w:rPr>
              <w:t>Personal de proyecto</w:t>
            </w:r>
          </w:p>
        </w:tc>
        <w:tc>
          <w:tcPr>
            <w:tcW w:w="1203" w:type="pct"/>
            <w:tcMar>
              <w:left w:w="115" w:type="dxa"/>
              <w:right w:w="202" w:type="dxa"/>
            </w:tcMar>
          </w:tcPr>
          <w:p w14:paraId="58223724" w14:textId="77777777" w:rsidR="001B470C" w:rsidRPr="004C6ED4" w:rsidRDefault="001B470C" w:rsidP="00A476B8">
            <w:pPr>
              <w:widowControl w:val="0"/>
              <w:jc w:val="right"/>
              <w:rPr>
                <w:sz w:val="20"/>
                <w:szCs w:val="20"/>
                <w:lang w:val="es-ES"/>
              </w:rPr>
            </w:pPr>
            <w:r w:rsidRPr="004C6ED4">
              <w:rPr>
                <w:sz w:val="20"/>
                <w:szCs w:val="20"/>
                <w:lang w:val="es-ES"/>
              </w:rPr>
              <w:t>872.460</w:t>
            </w:r>
          </w:p>
        </w:tc>
      </w:tr>
      <w:tr w:rsidR="001B470C" w:rsidRPr="004C6ED4" w14:paraId="75FB04A3" w14:textId="77777777" w:rsidTr="00A476B8">
        <w:tc>
          <w:tcPr>
            <w:tcW w:w="1440" w:type="pct"/>
            <w:vMerge/>
          </w:tcPr>
          <w:p w14:paraId="2631AA63" w14:textId="77777777" w:rsidR="001B470C" w:rsidRPr="004C6ED4" w:rsidRDefault="001B470C" w:rsidP="00A476B8">
            <w:pPr>
              <w:widowControl w:val="0"/>
              <w:jc w:val="left"/>
              <w:rPr>
                <w:sz w:val="20"/>
                <w:szCs w:val="20"/>
                <w:lang w:val="es-ES"/>
              </w:rPr>
            </w:pPr>
          </w:p>
        </w:tc>
        <w:tc>
          <w:tcPr>
            <w:tcW w:w="2357" w:type="pct"/>
            <w:tcBorders>
              <w:right w:val="single" w:sz="4" w:space="0" w:color="auto"/>
            </w:tcBorders>
          </w:tcPr>
          <w:p w14:paraId="5A6264C4" w14:textId="77777777" w:rsidR="001B470C" w:rsidRPr="004C6ED4" w:rsidRDefault="001B470C" w:rsidP="00A476B8">
            <w:pPr>
              <w:widowControl w:val="0"/>
              <w:rPr>
                <w:sz w:val="20"/>
                <w:szCs w:val="20"/>
                <w:lang w:val="es-ES"/>
              </w:rPr>
            </w:pPr>
            <w:r w:rsidRPr="004C6ED4">
              <w:rPr>
                <w:sz w:val="20"/>
                <w:szCs w:val="20"/>
                <w:lang w:val="es-ES"/>
              </w:rPr>
              <w:t>Viajes nacionales</w:t>
            </w:r>
          </w:p>
        </w:tc>
        <w:tc>
          <w:tcPr>
            <w:tcW w:w="1203" w:type="pct"/>
            <w:tcMar>
              <w:left w:w="115" w:type="dxa"/>
              <w:right w:w="202" w:type="dxa"/>
            </w:tcMar>
          </w:tcPr>
          <w:p w14:paraId="0BC09404" w14:textId="77777777" w:rsidR="001B470C" w:rsidRPr="004C6ED4" w:rsidRDefault="001B470C" w:rsidP="00A476B8">
            <w:pPr>
              <w:widowControl w:val="0"/>
              <w:jc w:val="right"/>
              <w:rPr>
                <w:sz w:val="20"/>
                <w:szCs w:val="20"/>
                <w:lang w:val="es-ES"/>
              </w:rPr>
            </w:pPr>
            <w:r w:rsidRPr="004C6ED4">
              <w:rPr>
                <w:sz w:val="20"/>
                <w:szCs w:val="20"/>
                <w:lang w:val="es-ES"/>
              </w:rPr>
              <w:t>63.246</w:t>
            </w:r>
          </w:p>
        </w:tc>
      </w:tr>
      <w:tr w:rsidR="001B470C" w:rsidRPr="004C6ED4" w14:paraId="785FBE6A" w14:textId="77777777" w:rsidTr="00A476B8">
        <w:tc>
          <w:tcPr>
            <w:tcW w:w="1440" w:type="pct"/>
            <w:vMerge/>
          </w:tcPr>
          <w:p w14:paraId="39EDE158" w14:textId="77777777" w:rsidR="001B470C" w:rsidRPr="004C6ED4" w:rsidRDefault="001B470C" w:rsidP="00A476B8">
            <w:pPr>
              <w:widowControl w:val="0"/>
              <w:jc w:val="left"/>
              <w:rPr>
                <w:sz w:val="20"/>
                <w:szCs w:val="20"/>
                <w:lang w:val="es-ES"/>
              </w:rPr>
            </w:pPr>
          </w:p>
        </w:tc>
        <w:tc>
          <w:tcPr>
            <w:tcW w:w="2357" w:type="pct"/>
          </w:tcPr>
          <w:p w14:paraId="75EAB7D2" w14:textId="77777777" w:rsidR="001B470C" w:rsidRPr="004C6ED4" w:rsidRDefault="001B470C" w:rsidP="00A476B8">
            <w:pPr>
              <w:widowControl w:val="0"/>
              <w:rPr>
                <w:sz w:val="20"/>
                <w:szCs w:val="20"/>
                <w:lang w:val="es-ES"/>
              </w:rPr>
            </w:pPr>
            <w:r w:rsidRPr="004C6ED4">
              <w:rPr>
                <w:sz w:val="20"/>
                <w:szCs w:val="20"/>
                <w:lang w:val="es-ES"/>
              </w:rPr>
              <w:t>Viajes internacionales</w:t>
            </w:r>
          </w:p>
        </w:tc>
        <w:tc>
          <w:tcPr>
            <w:tcW w:w="1203" w:type="pct"/>
            <w:tcMar>
              <w:left w:w="115" w:type="dxa"/>
              <w:right w:w="202" w:type="dxa"/>
            </w:tcMar>
          </w:tcPr>
          <w:p w14:paraId="489ADEBC" w14:textId="77777777" w:rsidR="001B470C" w:rsidRPr="004C6ED4" w:rsidRDefault="001B470C" w:rsidP="00A476B8">
            <w:pPr>
              <w:widowControl w:val="0"/>
              <w:jc w:val="right"/>
              <w:rPr>
                <w:sz w:val="20"/>
                <w:szCs w:val="20"/>
                <w:lang w:val="es-ES"/>
              </w:rPr>
            </w:pPr>
            <w:r w:rsidRPr="004C6ED4">
              <w:rPr>
                <w:sz w:val="20"/>
                <w:szCs w:val="20"/>
                <w:lang w:val="es-ES"/>
              </w:rPr>
              <w:t>0</w:t>
            </w:r>
          </w:p>
        </w:tc>
      </w:tr>
      <w:tr w:rsidR="001B470C" w:rsidRPr="004C6ED4" w14:paraId="706C0616" w14:textId="77777777" w:rsidTr="00A476B8">
        <w:tc>
          <w:tcPr>
            <w:tcW w:w="1440" w:type="pct"/>
            <w:vMerge/>
          </w:tcPr>
          <w:p w14:paraId="0C18ECD6" w14:textId="77777777" w:rsidR="001B470C" w:rsidRPr="004C6ED4" w:rsidRDefault="001B470C" w:rsidP="00A476B8">
            <w:pPr>
              <w:widowControl w:val="0"/>
              <w:rPr>
                <w:sz w:val="20"/>
                <w:szCs w:val="20"/>
                <w:lang w:val="es-ES"/>
              </w:rPr>
            </w:pPr>
          </w:p>
        </w:tc>
        <w:tc>
          <w:tcPr>
            <w:tcW w:w="2357" w:type="pct"/>
          </w:tcPr>
          <w:p w14:paraId="334278D4" w14:textId="77777777" w:rsidR="001B470C" w:rsidRPr="004C6ED4" w:rsidRDefault="001B470C" w:rsidP="00A476B8">
            <w:pPr>
              <w:widowControl w:val="0"/>
              <w:rPr>
                <w:sz w:val="20"/>
                <w:szCs w:val="20"/>
                <w:lang w:val="es-ES"/>
              </w:rPr>
            </w:pPr>
            <w:r w:rsidRPr="004C6ED4">
              <w:rPr>
                <w:sz w:val="20"/>
                <w:szCs w:val="20"/>
                <w:lang w:val="es-ES"/>
              </w:rPr>
              <w:t>Reuniones nacionales</w:t>
            </w:r>
          </w:p>
        </w:tc>
        <w:tc>
          <w:tcPr>
            <w:tcW w:w="1203" w:type="pct"/>
            <w:tcMar>
              <w:left w:w="115" w:type="dxa"/>
              <w:right w:w="202" w:type="dxa"/>
            </w:tcMar>
          </w:tcPr>
          <w:p w14:paraId="18222181" w14:textId="77777777" w:rsidR="001B470C" w:rsidRPr="004C6ED4" w:rsidRDefault="001B470C" w:rsidP="00A476B8">
            <w:pPr>
              <w:widowControl w:val="0"/>
              <w:jc w:val="right"/>
              <w:rPr>
                <w:sz w:val="20"/>
                <w:szCs w:val="20"/>
                <w:lang w:val="es-ES"/>
              </w:rPr>
            </w:pPr>
            <w:r w:rsidRPr="004C6ED4">
              <w:rPr>
                <w:sz w:val="20"/>
                <w:szCs w:val="20"/>
                <w:lang w:val="es-ES"/>
              </w:rPr>
              <w:t>33.262</w:t>
            </w:r>
          </w:p>
        </w:tc>
      </w:tr>
      <w:tr w:rsidR="001B470C" w:rsidRPr="004C6ED4" w14:paraId="1F55F54A" w14:textId="77777777" w:rsidTr="00A476B8">
        <w:tc>
          <w:tcPr>
            <w:tcW w:w="1440" w:type="pct"/>
            <w:vMerge/>
          </w:tcPr>
          <w:p w14:paraId="7B326AFB" w14:textId="77777777" w:rsidR="001B470C" w:rsidRPr="004C6ED4" w:rsidRDefault="001B470C" w:rsidP="00A476B8">
            <w:pPr>
              <w:widowControl w:val="0"/>
              <w:rPr>
                <w:sz w:val="20"/>
                <w:szCs w:val="20"/>
                <w:lang w:val="es-ES"/>
              </w:rPr>
            </w:pPr>
          </w:p>
        </w:tc>
        <w:tc>
          <w:tcPr>
            <w:tcW w:w="2357" w:type="pct"/>
          </w:tcPr>
          <w:p w14:paraId="583F1C17" w14:textId="77777777" w:rsidR="001B470C" w:rsidRPr="004C6ED4" w:rsidRDefault="001B470C" w:rsidP="00A476B8">
            <w:pPr>
              <w:widowControl w:val="0"/>
              <w:rPr>
                <w:sz w:val="20"/>
                <w:szCs w:val="20"/>
                <w:lang w:val="es-ES"/>
              </w:rPr>
            </w:pPr>
            <w:r w:rsidRPr="004C6ED4">
              <w:rPr>
                <w:sz w:val="20"/>
                <w:szCs w:val="20"/>
                <w:lang w:val="es-ES"/>
              </w:rPr>
              <w:t>Reuniones internacionales</w:t>
            </w:r>
          </w:p>
        </w:tc>
        <w:tc>
          <w:tcPr>
            <w:tcW w:w="1203" w:type="pct"/>
            <w:tcMar>
              <w:left w:w="115" w:type="dxa"/>
              <w:right w:w="202" w:type="dxa"/>
            </w:tcMar>
          </w:tcPr>
          <w:p w14:paraId="08257068" w14:textId="77777777" w:rsidR="001B470C" w:rsidRPr="004C6ED4" w:rsidRDefault="001B470C" w:rsidP="00A476B8">
            <w:pPr>
              <w:widowControl w:val="0"/>
              <w:jc w:val="right"/>
              <w:rPr>
                <w:sz w:val="20"/>
                <w:szCs w:val="20"/>
                <w:lang w:val="es-ES"/>
              </w:rPr>
            </w:pPr>
            <w:r w:rsidRPr="004C6ED4">
              <w:rPr>
                <w:sz w:val="20"/>
                <w:szCs w:val="20"/>
                <w:lang w:val="es-ES"/>
              </w:rPr>
              <w:t>0</w:t>
            </w:r>
          </w:p>
        </w:tc>
      </w:tr>
      <w:tr w:rsidR="001B470C" w:rsidRPr="004C6ED4" w14:paraId="66C1C506" w14:textId="77777777" w:rsidTr="00A476B8">
        <w:tc>
          <w:tcPr>
            <w:tcW w:w="1440" w:type="pct"/>
            <w:vMerge/>
          </w:tcPr>
          <w:p w14:paraId="3FAFD181" w14:textId="77777777" w:rsidR="001B470C" w:rsidRPr="004C6ED4" w:rsidRDefault="001B470C" w:rsidP="00A476B8">
            <w:pPr>
              <w:widowControl w:val="0"/>
              <w:rPr>
                <w:sz w:val="20"/>
                <w:szCs w:val="20"/>
                <w:lang w:val="es-ES"/>
              </w:rPr>
            </w:pPr>
          </w:p>
        </w:tc>
        <w:tc>
          <w:tcPr>
            <w:tcW w:w="2357" w:type="pct"/>
          </w:tcPr>
          <w:p w14:paraId="57050F7D" w14:textId="77777777" w:rsidR="001B470C" w:rsidRPr="004C6ED4" w:rsidRDefault="001B470C" w:rsidP="00A476B8">
            <w:pPr>
              <w:widowControl w:val="0"/>
              <w:rPr>
                <w:sz w:val="20"/>
                <w:szCs w:val="20"/>
                <w:lang w:val="es-ES"/>
              </w:rPr>
            </w:pPr>
            <w:r w:rsidRPr="004C6ED4">
              <w:rPr>
                <w:sz w:val="20"/>
                <w:szCs w:val="20"/>
                <w:lang w:val="es-ES"/>
              </w:rPr>
              <w:t>Servicios de asesoramiento</w:t>
            </w:r>
          </w:p>
        </w:tc>
        <w:tc>
          <w:tcPr>
            <w:tcW w:w="1203" w:type="pct"/>
            <w:tcMar>
              <w:left w:w="115" w:type="dxa"/>
              <w:right w:w="202" w:type="dxa"/>
            </w:tcMar>
          </w:tcPr>
          <w:p w14:paraId="78300F24" w14:textId="77777777" w:rsidR="001B470C" w:rsidRPr="004C6ED4" w:rsidRDefault="001B470C" w:rsidP="00A476B8">
            <w:pPr>
              <w:widowControl w:val="0"/>
              <w:jc w:val="right"/>
              <w:rPr>
                <w:sz w:val="20"/>
                <w:szCs w:val="20"/>
                <w:lang w:val="es-ES"/>
              </w:rPr>
            </w:pPr>
            <w:r w:rsidRPr="004C6ED4">
              <w:rPr>
                <w:sz w:val="20"/>
                <w:szCs w:val="20"/>
                <w:lang w:val="es-ES"/>
              </w:rPr>
              <w:t>44.354</w:t>
            </w:r>
          </w:p>
        </w:tc>
      </w:tr>
      <w:tr w:rsidR="001B470C" w:rsidRPr="004C6ED4" w14:paraId="793704AC" w14:textId="77777777" w:rsidTr="00A476B8">
        <w:tc>
          <w:tcPr>
            <w:tcW w:w="3797" w:type="pct"/>
            <w:gridSpan w:val="2"/>
          </w:tcPr>
          <w:p w14:paraId="32B05537" w14:textId="77777777" w:rsidR="001B470C" w:rsidRPr="004C6ED4" w:rsidRDefault="001B470C" w:rsidP="00A476B8">
            <w:pPr>
              <w:widowControl w:val="0"/>
              <w:jc w:val="left"/>
              <w:rPr>
                <w:b/>
                <w:sz w:val="20"/>
                <w:szCs w:val="20"/>
                <w:lang w:val="es-ES"/>
              </w:rPr>
            </w:pPr>
            <w:r w:rsidRPr="004C6ED4">
              <w:rPr>
                <w:b/>
                <w:sz w:val="20"/>
                <w:szCs w:val="20"/>
                <w:lang w:val="es-ES"/>
              </w:rPr>
              <w:t>Subtotal para costes sectoriales</w:t>
            </w:r>
          </w:p>
        </w:tc>
        <w:tc>
          <w:tcPr>
            <w:tcW w:w="1203" w:type="pct"/>
            <w:tcMar>
              <w:left w:w="115" w:type="dxa"/>
              <w:right w:w="202" w:type="dxa"/>
            </w:tcMar>
          </w:tcPr>
          <w:p w14:paraId="31C1F73F" w14:textId="77777777" w:rsidR="001B470C" w:rsidRPr="004C6ED4" w:rsidRDefault="001B470C" w:rsidP="00A476B8">
            <w:pPr>
              <w:widowControl w:val="0"/>
              <w:jc w:val="right"/>
              <w:rPr>
                <w:b/>
                <w:sz w:val="20"/>
                <w:szCs w:val="20"/>
                <w:lang w:val="es-ES"/>
              </w:rPr>
            </w:pPr>
            <w:r w:rsidRPr="004C6ED4">
              <w:rPr>
                <w:b/>
                <w:sz w:val="20"/>
                <w:szCs w:val="20"/>
                <w:lang w:val="es-ES"/>
              </w:rPr>
              <w:t>1.013.322</w:t>
            </w:r>
          </w:p>
        </w:tc>
      </w:tr>
      <w:tr w:rsidR="001B470C" w:rsidRPr="004C6ED4" w14:paraId="61020A62" w14:textId="77777777" w:rsidTr="00A476B8">
        <w:tc>
          <w:tcPr>
            <w:tcW w:w="1440" w:type="pct"/>
            <w:vAlign w:val="center"/>
          </w:tcPr>
          <w:p w14:paraId="4EBB440D" w14:textId="77777777" w:rsidR="001B470C" w:rsidRPr="004C6ED4" w:rsidRDefault="001B470C" w:rsidP="00A476B8">
            <w:pPr>
              <w:widowControl w:val="0"/>
              <w:jc w:val="left"/>
              <w:rPr>
                <w:b/>
                <w:sz w:val="20"/>
                <w:szCs w:val="20"/>
                <w:lang w:val="es-ES"/>
              </w:rPr>
            </w:pPr>
            <w:r w:rsidRPr="004C6ED4">
              <w:rPr>
                <w:sz w:val="20"/>
                <w:szCs w:val="20"/>
                <w:lang w:val="es-ES"/>
              </w:rPr>
              <w:t>Costos de explotación</w:t>
            </w:r>
          </w:p>
        </w:tc>
        <w:tc>
          <w:tcPr>
            <w:tcW w:w="2357" w:type="pct"/>
            <w:vAlign w:val="center"/>
          </w:tcPr>
          <w:p w14:paraId="012E9373" w14:textId="77777777" w:rsidR="001B470C" w:rsidRPr="004C6ED4" w:rsidRDefault="001B470C" w:rsidP="00A476B8">
            <w:pPr>
              <w:widowControl w:val="0"/>
              <w:jc w:val="left"/>
              <w:rPr>
                <w:b/>
                <w:sz w:val="20"/>
                <w:szCs w:val="20"/>
                <w:lang w:val="es-ES"/>
              </w:rPr>
            </w:pPr>
            <w:r w:rsidRPr="004C6ED4">
              <w:rPr>
                <w:sz w:val="20"/>
                <w:szCs w:val="20"/>
                <w:lang w:val="es-ES"/>
              </w:rPr>
              <w:t>Gastos comunes (personal administrativo, equipos informáticos, internet, impresión de materiales, funcionamiento y mantenimiento de oficina)</w:t>
            </w:r>
          </w:p>
        </w:tc>
        <w:tc>
          <w:tcPr>
            <w:tcW w:w="1203" w:type="pct"/>
            <w:tcMar>
              <w:left w:w="115" w:type="dxa"/>
              <w:right w:w="202" w:type="dxa"/>
            </w:tcMar>
          </w:tcPr>
          <w:p w14:paraId="72DB4564" w14:textId="77777777" w:rsidR="001B470C" w:rsidRPr="004C6ED4" w:rsidRDefault="001B470C" w:rsidP="00A476B8">
            <w:pPr>
              <w:widowControl w:val="0"/>
              <w:jc w:val="right"/>
              <w:rPr>
                <w:sz w:val="20"/>
                <w:szCs w:val="20"/>
                <w:lang w:val="es-ES"/>
              </w:rPr>
            </w:pPr>
            <w:r w:rsidRPr="004C6ED4">
              <w:rPr>
                <w:sz w:val="20"/>
                <w:szCs w:val="20"/>
                <w:lang w:val="es-ES"/>
              </w:rPr>
              <w:t>487.633</w:t>
            </w:r>
          </w:p>
        </w:tc>
      </w:tr>
      <w:tr w:rsidR="001B470C" w:rsidRPr="004C6ED4" w14:paraId="16FEB3CC" w14:textId="77777777" w:rsidTr="00A476B8">
        <w:tc>
          <w:tcPr>
            <w:tcW w:w="3797" w:type="pct"/>
            <w:gridSpan w:val="2"/>
          </w:tcPr>
          <w:p w14:paraId="26553D20" w14:textId="77777777" w:rsidR="001B470C" w:rsidRPr="004C6ED4" w:rsidRDefault="001B470C" w:rsidP="00A476B8">
            <w:pPr>
              <w:widowControl w:val="0"/>
              <w:rPr>
                <w:sz w:val="20"/>
                <w:szCs w:val="20"/>
                <w:lang w:val="es-ES"/>
              </w:rPr>
            </w:pPr>
            <w:r w:rsidRPr="004C6ED4">
              <w:rPr>
                <w:b/>
                <w:sz w:val="20"/>
                <w:szCs w:val="20"/>
                <w:lang w:val="es-ES"/>
              </w:rPr>
              <w:t>Desembolso total *</w:t>
            </w:r>
          </w:p>
        </w:tc>
        <w:tc>
          <w:tcPr>
            <w:tcW w:w="1203" w:type="pct"/>
            <w:tcMar>
              <w:left w:w="115" w:type="dxa"/>
              <w:right w:w="202" w:type="dxa"/>
            </w:tcMar>
          </w:tcPr>
          <w:p w14:paraId="2F16C134" w14:textId="77777777" w:rsidR="001B470C" w:rsidRPr="004C6ED4" w:rsidRDefault="001B470C" w:rsidP="00A476B8">
            <w:pPr>
              <w:widowControl w:val="0"/>
              <w:jc w:val="right"/>
              <w:rPr>
                <w:b/>
                <w:sz w:val="20"/>
                <w:szCs w:val="20"/>
                <w:lang w:val="es-ES"/>
              </w:rPr>
            </w:pPr>
            <w:r w:rsidRPr="004C6ED4">
              <w:rPr>
                <w:b/>
                <w:sz w:val="20"/>
                <w:szCs w:val="20"/>
                <w:lang w:val="es-ES"/>
              </w:rPr>
              <w:t>1.500.955</w:t>
            </w:r>
          </w:p>
        </w:tc>
      </w:tr>
    </w:tbl>
    <w:p w14:paraId="44444CA9" w14:textId="77777777" w:rsidR="001B470C" w:rsidRPr="004C6ED4" w:rsidRDefault="001B470C" w:rsidP="001B470C">
      <w:pPr>
        <w:widowControl w:val="0"/>
        <w:rPr>
          <w:sz w:val="19"/>
          <w:szCs w:val="19"/>
          <w:lang w:val="es-ES"/>
        </w:rPr>
      </w:pPr>
      <w:r w:rsidRPr="004C6ED4">
        <w:rPr>
          <w:sz w:val="19"/>
          <w:szCs w:val="19"/>
          <w:lang w:val="es-ES"/>
        </w:rPr>
        <w:t>* El cuadro no incluye gastos extras (operativos y en especie) del Gobierno.</w:t>
      </w:r>
    </w:p>
    <w:p w14:paraId="0B3DC80A" w14:textId="77777777" w:rsidR="001B470C" w:rsidRPr="004C6ED4" w:rsidRDefault="001B470C" w:rsidP="001B470C">
      <w:pPr>
        <w:widowControl w:val="0"/>
        <w:rPr>
          <w:lang w:val="es-ES"/>
        </w:rPr>
      </w:pPr>
    </w:p>
    <w:p w14:paraId="5C2FD689" w14:textId="77777777" w:rsidR="001B470C" w:rsidRPr="004C6ED4" w:rsidRDefault="001B470C" w:rsidP="001B470C">
      <w:pPr>
        <w:widowControl w:val="0"/>
        <w:rPr>
          <w:u w:val="single"/>
          <w:lang w:val="es-ES"/>
        </w:rPr>
      </w:pPr>
      <w:r w:rsidRPr="004C6ED4">
        <w:rPr>
          <w:u w:val="single"/>
          <w:lang w:val="es-ES"/>
        </w:rPr>
        <w:t>Conclusión</w:t>
      </w:r>
    </w:p>
    <w:p w14:paraId="32463ABC" w14:textId="77777777" w:rsidR="001B470C" w:rsidRPr="004C6ED4" w:rsidRDefault="001B470C" w:rsidP="001B470C">
      <w:pPr>
        <w:widowControl w:val="0"/>
        <w:rPr>
          <w:lang w:val="es-ES"/>
        </w:rPr>
      </w:pPr>
    </w:p>
    <w:p w14:paraId="4B480687" w14:textId="77777777" w:rsidR="001B470C" w:rsidRPr="004C6ED4" w:rsidRDefault="001B470C" w:rsidP="001B470C">
      <w:pPr>
        <w:widowControl w:val="0"/>
        <w:numPr>
          <w:ilvl w:val="0"/>
          <w:numId w:val="12"/>
        </w:numPr>
        <w:spacing w:after="240"/>
        <w:outlineLvl w:val="0"/>
        <w:rPr>
          <w:lang w:val="es-ES"/>
        </w:rPr>
      </w:pPr>
      <w:r w:rsidRPr="004C6ED4">
        <w:rPr>
          <w:lang w:val="es-ES"/>
        </w:rPr>
        <w:t xml:space="preserve">La Secretaría toma nota de que el Gobierno de China sigue cumpliendo con el Protocolo de Montreal y su Acuerdo firmado con el Comité Ejecutivo con respecto al plan sectorial de espumas de poliuretano. Se ha logrado un progreso importante en la ejecución del segundo tramo de la etapa II, que incluye varias actividades de asistencia técnica y la finalización de ocho proyectos de reconversión, además de tres proyectos de reconversión casi acabados. Se requiere financiación del tercer tramo para reconvertir otras 13 empresas individuales que consumen 1.118,16 t (123 toneladas PAO) de HCFC-141b, para iniciar la reconversión de las pequeñas y medianas empresas a través de proveedores de sistemas y seguir aplicando actividades de asistencia técnica y medidas normativas y reglamentarias para garantizar que el consumo de HCFC en el sector se reduzca y se mantenga por debajo del nivel de consumo máximo permitido indicado en el Acuerdo. </w:t>
      </w:r>
    </w:p>
    <w:p w14:paraId="252F46C8" w14:textId="77777777" w:rsidR="001B470C" w:rsidRPr="004C6ED4" w:rsidRDefault="001B470C" w:rsidP="000B3CA6">
      <w:pPr>
        <w:rPr>
          <w:b/>
          <w:lang w:val="es-ES"/>
        </w:rPr>
      </w:pPr>
      <w:r w:rsidRPr="004C6ED4">
        <w:rPr>
          <w:b/>
          <w:lang w:val="es-ES"/>
        </w:rPr>
        <w:t>RECOMENDACIÓN</w:t>
      </w:r>
    </w:p>
    <w:p w14:paraId="21BB230D" w14:textId="77777777" w:rsidR="001B470C" w:rsidRPr="004C6ED4" w:rsidRDefault="001B470C" w:rsidP="000B3CA6">
      <w:pPr>
        <w:rPr>
          <w:lang w:val="es-ES"/>
        </w:rPr>
      </w:pPr>
    </w:p>
    <w:p w14:paraId="233C6CA3" w14:textId="77777777" w:rsidR="001B470C" w:rsidRPr="004C6ED4" w:rsidRDefault="001B470C" w:rsidP="000B3CA6">
      <w:pPr>
        <w:numPr>
          <w:ilvl w:val="0"/>
          <w:numId w:val="12"/>
        </w:numPr>
        <w:spacing w:after="240"/>
        <w:outlineLvl w:val="0"/>
        <w:rPr>
          <w:lang w:val="es-ES"/>
        </w:rPr>
      </w:pPr>
      <w:r w:rsidRPr="004C6ED4">
        <w:rPr>
          <w:lang w:val="es-ES"/>
        </w:rPr>
        <w:t>El Comité Ejecutivo puede estimar oportuno:</w:t>
      </w:r>
    </w:p>
    <w:p w14:paraId="6020648E" w14:textId="77777777" w:rsidR="001B470C" w:rsidRPr="004C6ED4" w:rsidRDefault="001B470C" w:rsidP="000B3CA6">
      <w:pPr>
        <w:numPr>
          <w:ilvl w:val="1"/>
          <w:numId w:val="12"/>
        </w:numPr>
        <w:spacing w:after="240"/>
        <w:outlineLvl w:val="1"/>
        <w:rPr>
          <w:lang w:val="es-ES"/>
        </w:rPr>
      </w:pPr>
      <w:r w:rsidRPr="004C6ED4">
        <w:rPr>
          <w:lang w:val="es-ES"/>
        </w:rPr>
        <w:t>Tomar nota del informe sobre la marcha de las actividades relativas a la ejecución del segundo tramo del plan sectorial de espumas de poliuretano de la etapa II del plan de gestión de eliminación de los HCFC (PGEH) para China; y</w:t>
      </w:r>
    </w:p>
    <w:p w14:paraId="55BE9664" w14:textId="77777777" w:rsidR="001B470C" w:rsidRPr="004C6ED4" w:rsidRDefault="001B470C" w:rsidP="000B3CA6">
      <w:pPr>
        <w:keepNext/>
        <w:keepLines/>
        <w:widowControl w:val="0"/>
        <w:numPr>
          <w:ilvl w:val="1"/>
          <w:numId w:val="12"/>
        </w:numPr>
        <w:spacing w:after="240"/>
        <w:outlineLvl w:val="1"/>
        <w:rPr>
          <w:lang w:val="es-ES"/>
        </w:rPr>
      </w:pPr>
      <w:r w:rsidRPr="004C6ED4">
        <w:rPr>
          <w:lang w:val="es-ES"/>
        </w:rPr>
        <w:lastRenderedPageBreak/>
        <w:t>Aprobar el tercer tramo del plan sectorial de espumas de poliuretano de la etapa II del PGEH para China, y el correspondiente plan de ejecución de tramo de 2022, por una cantidad de 4.000.000 $EUA, más gastos de apoyo del organismo de 280.000 $EUA para el Banco Mundial.</w:t>
      </w:r>
      <w:r w:rsidRPr="004C6ED4">
        <w:rPr>
          <w:lang w:val="es-ES"/>
        </w:rPr>
        <w:br w:type="page"/>
      </w:r>
    </w:p>
    <w:p w14:paraId="0B9C6F5F" w14:textId="77777777" w:rsidR="001B470C" w:rsidRPr="004C6ED4" w:rsidRDefault="001B470C" w:rsidP="001B470C">
      <w:pPr>
        <w:shd w:val="clear" w:color="auto" w:fill="FFFFFF" w:themeFill="background1"/>
        <w:jc w:val="center"/>
        <w:rPr>
          <w:b/>
          <w:lang w:val="es-ES"/>
        </w:rPr>
      </w:pPr>
      <w:r w:rsidRPr="004C6ED4">
        <w:rPr>
          <w:b/>
          <w:lang w:val="es-ES"/>
        </w:rPr>
        <w:lastRenderedPageBreak/>
        <w:t>HOJA DE EVALUACIÓN DE PROYECTO – PROYECTOS PLURIANUALES</w:t>
      </w:r>
    </w:p>
    <w:p w14:paraId="0B69385A" w14:textId="77777777" w:rsidR="001B470C" w:rsidRPr="004C6ED4" w:rsidRDefault="001B470C" w:rsidP="001B470C">
      <w:pPr>
        <w:shd w:val="clear" w:color="auto" w:fill="FFFFFF" w:themeFill="background1"/>
        <w:jc w:val="center"/>
        <w:rPr>
          <w:lang w:val="es-ES"/>
        </w:rPr>
      </w:pPr>
    </w:p>
    <w:p w14:paraId="5EA387F2" w14:textId="77777777" w:rsidR="001B470C" w:rsidRPr="004C6ED4" w:rsidRDefault="001B470C" w:rsidP="001B470C">
      <w:pPr>
        <w:shd w:val="clear" w:color="auto" w:fill="FFFFFF" w:themeFill="background1"/>
        <w:jc w:val="center"/>
        <w:rPr>
          <w:b/>
          <w:lang w:val="es-ES"/>
        </w:rPr>
      </w:pPr>
      <w:r w:rsidRPr="004C6ED4">
        <w:rPr>
          <w:b/>
          <w:lang w:val="es-ES"/>
        </w:rPr>
        <w:t>China</w:t>
      </w:r>
    </w:p>
    <w:p w14:paraId="42A3320B" w14:textId="77777777" w:rsidR="001B470C" w:rsidRPr="004C6ED4" w:rsidRDefault="001B470C" w:rsidP="001B470C">
      <w:pPr>
        <w:shd w:val="clear" w:color="auto" w:fill="FFFFFF" w:themeFill="background1"/>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06"/>
        <w:gridCol w:w="1559"/>
        <w:gridCol w:w="2222"/>
        <w:gridCol w:w="2113"/>
      </w:tblGrid>
      <w:tr w:rsidR="001B470C" w:rsidRPr="004C6ED4" w14:paraId="260CD415" w14:textId="77777777" w:rsidTr="00A476B8">
        <w:trPr>
          <w:trHeight w:val="240"/>
        </w:trPr>
        <w:tc>
          <w:tcPr>
            <w:tcW w:w="4106" w:type="dxa"/>
            <w:shd w:val="clear" w:color="auto" w:fill="auto"/>
            <w:vAlign w:val="center"/>
          </w:tcPr>
          <w:p w14:paraId="09C3B5C1" w14:textId="77777777" w:rsidR="001B470C" w:rsidRPr="004C6ED4" w:rsidRDefault="001B470C" w:rsidP="00A476B8">
            <w:pPr>
              <w:shd w:val="clear" w:color="auto" w:fill="FFFFFF" w:themeFill="background1"/>
              <w:tabs>
                <w:tab w:val="left" w:pos="7290"/>
              </w:tabs>
              <w:jc w:val="left"/>
              <w:rPr>
                <w:b/>
                <w:sz w:val="20"/>
                <w:szCs w:val="20"/>
                <w:lang w:val="es-ES"/>
              </w:rPr>
            </w:pPr>
            <w:r w:rsidRPr="004C6ED4">
              <w:rPr>
                <w:b/>
                <w:sz w:val="20"/>
                <w:szCs w:val="20"/>
                <w:lang w:val="es-ES"/>
              </w:rPr>
              <w:t>I) TÍTULO DEL PROYECTO</w:t>
            </w:r>
          </w:p>
        </w:tc>
        <w:tc>
          <w:tcPr>
            <w:tcW w:w="1559" w:type="dxa"/>
            <w:shd w:val="clear" w:color="auto" w:fill="auto"/>
            <w:vAlign w:val="center"/>
          </w:tcPr>
          <w:p w14:paraId="342053DA"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ORGANISMO</w:t>
            </w:r>
          </w:p>
        </w:tc>
        <w:tc>
          <w:tcPr>
            <w:tcW w:w="2222" w:type="dxa"/>
            <w:shd w:val="clear" w:color="auto" w:fill="auto"/>
            <w:vAlign w:val="center"/>
          </w:tcPr>
          <w:p w14:paraId="573DA883"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REUNIÓN EN QUE SE APROBÓ</w:t>
            </w:r>
          </w:p>
        </w:tc>
        <w:tc>
          <w:tcPr>
            <w:tcW w:w="2113" w:type="dxa"/>
            <w:shd w:val="clear" w:color="auto" w:fill="auto"/>
            <w:vAlign w:val="center"/>
          </w:tcPr>
          <w:p w14:paraId="73768D04" w14:textId="77777777" w:rsidR="001B470C" w:rsidRPr="004C6ED4" w:rsidRDefault="001B470C" w:rsidP="00A476B8">
            <w:pPr>
              <w:shd w:val="clear" w:color="auto" w:fill="FFFFFF" w:themeFill="background1"/>
              <w:tabs>
                <w:tab w:val="left" w:pos="7290"/>
              </w:tabs>
              <w:jc w:val="center"/>
              <w:rPr>
                <w:b/>
                <w:sz w:val="20"/>
                <w:szCs w:val="20"/>
                <w:lang w:val="es-ES"/>
              </w:rPr>
            </w:pPr>
            <w:r w:rsidRPr="004C6ED4">
              <w:rPr>
                <w:b/>
                <w:sz w:val="20"/>
                <w:szCs w:val="20"/>
                <w:lang w:val="es-ES"/>
              </w:rPr>
              <w:t>MEDIDA DE CONTROL</w:t>
            </w:r>
          </w:p>
        </w:tc>
      </w:tr>
      <w:tr w:rsidR="001B470C" w:rsidRPr="004C6ED4" w14:paraId="44F7007F" w14:textId="77777777" w:rsidTr="00A476B8">
        <w:trPr>
          <w:trHeight w:val="267"/>
        </w:trPr>
        <w:tc>
          <w:tcPr>
            <w:tcW w:w="4106" w:type="dxa"/>
            <w:shd w:val="clear" w:color="auto" w:fill="auto"/>
            <w:vAlign w:val="center"/>
          </w:tcPr>
          <w:p w14:paraId="5530E665" w14:textId="77777777" w:rsidR="001B470C" w:rsidRPr="004C6ED4" w:rsidRDefault="001B470C" w:rsidP="00A476B8">
            <w:pPr>
              <w:shd w:val="clear" w:color="auto" w:fill="FFFFFF" w:themeFill="background1"/>
              <w:tabs>
                <w:tab w:val="left" w:pos="7290"/>
              </w:tabs>
              <w:jc w:val="left"/>
              <w:rPr>
                <w:sz w:val="20"/>
                <w:szCs w:val="20"/>
                <w:lang w:val="es-ES"/>
              </w:rPr>
            </w:pPr>
            <w:r w:rsidRPr="004C6ED4">
              <w:rPr>
                <w:sz w:val="20"/>
                <w:szCs w:val="20"/>
                <w:lang w:val="es-ES"/>
              </w:rPr>
              <w:t>Plan de eliminación de los HCFC (etapa II), sector de refrigeración industrial y comercial</w:t>
            </w:r>
          </w:p>
        </w:tc>
        <w:tc>
          <w:tcPr>
            <w:tcW w:w="1559" w:type="dxa"/>
            <w:shd w:val="clear" w:color="auto" w:fill="auto"/>
            <w:vAlign w:val="center"/>
          </w:tcPr>
          <w:p w14:paraId="50039672"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PNUD</w:t>
            </w:r>
          </w:p>
        </w:tc>
        <w:tc>
          <w:tcPr>
            <w:tcW w:w="2222" w:type="dxa"/>
            <w:shd w:val="clear" w:color="auto" w:fill="auto"/>
            <w:vAlign w:val="center"/>
          </w:tcPr>
          <w:p w14:paraId="34AF6084"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77ª</w:t>
            </w:r>
          </w:p>
        </w:tc>
        <w:tc>
          <w:tcPr>
            <w:tcW w:w="2113" w:type="dxa"/>
            <w:shd w:val="clear" w:color="auto" w:fill="auto"/>
            <w:vAlign w:val="center"/>
          </w:tcPr>
          <w:p w14:paraId="47167E45"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33% para 2020</w:t>
            </w:r>
          </w:p>
        </w:tc>
      </w:tr>
    </w:tbl>
    <w:p w14:paraId="52DAE366" w14:textId="77777777" w:rsidR="001B470C" w:rsidRPr="004C6ED4" w:rsidRDefault="001B470C" w:rsidP="001B470C">
      <w:pPr>
        <w:shd w:val="clear" w:color="auto" w:fill="FFFFFF" w:themeFill="background1"/>
        <w:tabs>
          <w:tab w:val="left" w:pos="7290"/>
        </w:tabs>
        <w:jc w:val="left"/>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551"/>
        <w:gridCol w:w="2492"/>
      </w:tblGrid>
      <w:tr w:rsidR="001B470C" w:rsidRPr="004C6ED4" w14:paraId="00225DD1" w14:textId="77777777" w:rsidTr="00A476B8">
        <w:trPr>
          <w:trHeight w:val="240"/>
        </w:trPr>
        <w:tc>
          <w:tcPr>
            <w:tcW w:w="4957" w:type="dxa"/>
            <w:shd w:val="clear" w:color="auto" w:fill="auto"/>
          </w:tcPr>
          <w:p w14:paraId="3252A309"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II) DATOS MÁS RECIENTES CON ARREGLO AL ARTÍCULO 7 (Grupo I del Anexo C)</w:t>
            </w:r>
          </w:p>
        </w:tc>
        <w:tc>
          <w:tcPr>
            <w:tcW w:w="2551" w:type="dxa"/>
            <w:shd w:val="clear" w:color="auto" w:fill="auto"/>
          </w:tcPr>
          <w:p w14:paraId="27456816"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Año: 2020</w:t>
            </w:r>
          </w:p>
        </w:tc>
        <w:tc>
          <w:tcPr>
            <w:tcW w:w="2492" w:type="dxa"/>
            <w:shd w:val="clear" w:color="auto" w:fill="auto"/>
          </w:tcPr>
          <w:p w14:paraId="2CB6E956"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10.682,65 (toneladas PAO)</w:t>
            </w:r>
          </w:p>
        </w:tc>
      </w:tr>
    </w:tbl>
    <w:p w14:paraId="4175B8AC" w14:textId="77777777" w:rsidR="001B470C" w:rsidRPr="004C6ED4" w:rsidRDefault="001B470C" w:rsidP="001B470C">
      <w:pPr>
        <w:shd w:val="clear" w:color="auto" w:fill="FFFFFF" w:themeFill="background1"/>
        <w:tabs>
          <w:tab w:val="left" w:pos="7290"/>
        </w:tabs>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15"/>
        <w:gridCol w:w="1378"/>
        <w:gridCol w:w="1250"/>
        <w:gridCol w:w="1522"/>
        <w:gridCol w:w="1418"/>
        <w:gridCol w:w="1472"/>
        <w:gridCol w:w="1445"/>
      </w:tblGrid>
      <w:tr w:rsidR="001B470C" w:rsidRPr="004C6ED4" w14:paraId="5F54C7FA" w14:textId="77777777" w:rsidTr="00A476B8">
        <w:trPr>
          <w:trHeight w:val="240"/>
        </w:trPr>
        <w:tc>
          <w:tcPr>
            <w:tcW w:w="8555" w:type="dxa"/>
            <w:gridSpan w:val="6"/>
            <w:shd w:val="clear" w:color="auto" w:fill="FFFFFF" w:themeFill="background1"/>
          </w:tcPr>
          <w:p w14:paraId="5C3A7C98"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III) DATOS SECTORIALES DEL PROGRAMA DE PAÍS MÁS RECIENTES (toneladas PAO)</w:t>
            </w:r>
          </w:p>
        </w:tc>
        <w:tc>
          <w:tcPr>
            <w:tcW w:w="1445" w:type="dxa"/>
            <w:shd w:val="clear" w:color="auto" w:fill="FFFFFF" w:themeFill="background1"/>
          </w:tcPr>
          <w:p w14:paraId="4ACAC0D7" w14:textId="77777777" w:rsidR="001B470C" w:rsidRPr="004C6ED4" w:rsidRDefault="001B470C" w:rsidP="00A476B8">
            <w:pPr>
              <w:shd w:val="clear" w:color="auto" w:fill="FFFFFF" w:themeFill="background1"/>
              <w:tabs>
                <w:tab w:val="left" w:pos="7290"/>
              </w:tabs>
              <w:jc w:val="right"/>
              <w:rPr>
                <w:b/>
                <w:sz w:val="20"/>
                <w:szCs w:val="20"/>
                <w:lang w:val="es-ES"/>
              </w:rPr>
            </w:pPr>
            <w:r w:rsidRPr="004C6ED4">
              <w:rPr>
                <w:b/>
                <w:sz w:val="20"/>
                <w:szCs w:val="20"/>
                <w:lang w:val="es-ES"/>
              </w:rPr>
              <w:t>Año: 2020</w:t>
            </w:r>
          </w:p>
        </w:tc>
      </w:tr>
      <w:tr w:rsidR="001B470C" w:rsidRPr="00CB0EE1" w14:paraId="148A3D7D" w14:textId="77777777" w:rsidTr="00A476B8">
        <w:trPr>
          <w:trHeight w:val="240"/>
        </w:trPr>
        <w:tc>
          <w:tcPr>
            <w:tcW w:w="1515" w:type="dxa"/>
            <w:shd w:val="clear" w:color="auto" w:fill="auto"/>
            <w:vAlign w:val="center"/>
          </w:tcPr>
          <w:p w14:paraId="5288B3C9"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Sustancia química</w:t>
            </w:r>
          </w:p>
        </w:tc>
        <w:tc>
          <w:tcPr>
            <w:tcW w:w="1378" w:type="dxa"/>
            <w:shd w:val="clear" w:color="auto" w:fill="auto"/>
            <w:vAlign w:val="center"/>
          </w:tcPr>
          <w:p w14:paraId="61660A6C"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Aerosoles</w:t>
            </w:r>
          </w:p>
        </w:tc>
        <w:tc>
          <w:tcPr>
            <w:tcW w:w="1250" w:type="dxa"/>
            <w:shd w:val="clear" w:color="auto" w:fill="auto"/>
            <w:vAlign w:val="center"/>
          </w:tcPr>
          <w:p w14:paraId="22AABA5C"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Espumas</w:t>
            </w:r>
          </w:p>
        </w:tc>
        <w:tc>
          <w:tcPr>
            <w:tcW w:w="2940" w:type="dxa"/>
            <w:gridSpan w:val="2"/>
            <w:shd w:val="clear" w:color="auto" w:fill="auto"/>
            <w:vAlign w:val="center"/>
          </w:tcPr>
          <w:p w14:paraId="0ABC2F32"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Refrigeración</w:t>
            </w:r>
          </w:p>
        </w:tc>
        <w:tc>
          <w:tcPr>
            <w:tcW w:w="1472" w:type="dxa"/>
            <w:shd w:val="clear" w:color="auto" w:fill="auto"/>
            <w:vAlign w:val="center"/>
          </w:tcPr>
          <w:p w14:paraId="706B477C"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Disolventes</w:t>
            </w:r>
          </w:p>
        </w:tc>
        <w:tc>
          <w:tcPr>
            <w:tcW w:w="1445" w:type="dxa"/>
            <w:shd w:val="clear" w:color="auto" w:fill="auto"/>
            <w:vAlign w:val="center"/>
          </w:tcPr>
          <w:p w14:paraId="5EA25456"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Consumo total de los sectores</w:t>
            </w:r>
          </w:p>
        </w:tc>
      </w:tr>
      <w:tr w:rsidR="001B470C" w:rsidRPr="004C6ED4" w14:paraId="673F15EF" w14:textId="77777777" w:rsidTr="00A476B8">
        <w:trPr>
          <w:trHeight w:val="305"/>
        </w:trPr>
        <w:tc>
          <w:tcPr>
            <w:tcW w:w="4143" w:type="dxa"/>
            <w:gridSpan w:val="3"/>
            <w:shd w:val="clear" w:color="auto" w:fill="auto"/>
          </w:tcPr>
          <w:p w14:paraId="16659A83" w14:textId="77777777" w:rsidR="001B470C" w:rsidRPr="004C6ED4" w:rsidRDefault="001B470C" w:rsidP="00A476B8">
            <w:pPr>
              <w:shd w:val="clear" w:color="auto" w:fill="FFFFFF" w:themeFill="background1"/>
              <w:tabs>
                <w:tab w:val="left" w:pos="7290"/>
              </w:tabs>
              <w:rPr>
                <w:sz w:val="20"/>
                <w:szCs w:val="20"/>
                <w:lang w:val="es-ES"/>
              </w:rPr>
            </w:pPr>
          </w:p>
        </w:tc>
        <w:tc>
          <w:tcPr>
            <w:tcW w:w="1522" w:type="dxa"/>
            <w:shd w:val="clear" w:color="auto" w:fill="auto"/>
            <w:vAlign w:val="center"/>
          </w:tcPr>
          <w:p w14:paraId="52E54C9C"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Fabricación</w:t>
            </w:r>
          </w:p>
        </w:tc>
        <w:tc>
          <w:tcPr>
            <w:tcW w:w="1418" w:type="dxa"/>
            <w:shd w:val="clear" w:color="auto" w:fill="auto"/>
            <w:vAlign w:val="center"/>
          </w:tcPr>
          <w:p w14:paraId="41B8DF47" w14:textId="77777777" w:rsidR="001B470C" w:rsidRPr="004C6ED4" w:rsidRDefault="001B470C" w:rsidP="00A476B8">
            <w:pPr>
              <w:shd w:val="clear" w:color="auto" w:fill="FFFFFF" w:themeFill="background1"/>
              <w:tabs>
                <w:tab w:val="left" w:pos="7290"/>
              </w:tabs>
              <w:jc w:val="center"/>
              <w:rPr>
                <w:sz w:val="20"/>
                <w:szCs w:val="20"/>
                <w:lang w:val="es-ES"/>
              </w:rPr>
            </w:pPr>
            <w:r w:rsidRPr="004C6ED4">
              <w:rPr>
                <w:sz w:val="20"/>
                <w:szCs w:val="20"/>
                <w:lang w:val="es-ES"/>
              </w:rPr>
              <w:t>Servicio y mantenimiento</w:t>
            </w:r>
          </w:p>
        </w:tc>
        <w:tc>
          <w:tcPr>
            <w:tcW w:w="2917" w:type="dxa"/>
            <w:gridSpan w:val="2"/>
            <w:shd w:val="clear" w:color="auto" w:fill="auto"/>
          </w:tcPr>
          <w:p w14:paraId="6C5A8221" w14:textId="77777777" w:rsidR="001B470C" w:rsidRPr="004C6ED4" w:rsidRDefault="001B470C" w:rsidP="00A476B8">
            <w:pPr>
              <w:shd w:val="clear" w:color="auto" w:fill="FFFFFF" w:themeFill="background1"/>
              <w:tabs>
                <w:tab w:val="left" w:pos="7290"/>
              </w:tabs>
              <w:rPr>
                <w:sz w:val="20"/>
                <w:szCs w:val="20"/>
                <w:lang w:val="es-ES"/>
              </w:rPr>
            </w:pPr>
          </w:p>
        </w:tc>
      </w:tr>
      <w:tr w:rsidR="001B470C" w:rsidRPr="004C6ED4" w14:paraId="5FD5CD59" w14:textId="77777777" w:rsidTr="00A476B8">
        <w:trPr>
          <w:trHeight w:val="240"/>
        </w:trPr>
        <w:tc>
          <w:tcPr>
            <w:tcW w:w="1515" w:type="dxa"/>
            <w:shd w:val="clear" w:color="auto" w:fill="auto"/>
          </w:tcPr>
          <w:p w14:paraId="7A396C07"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HCFC-22</w:t>
            </w:r>
          </w:p>
        </w:tc>
        <w:tc>
          <w:tcPr>
            <w:tcW w:w="1378" w:type="dxa"/>
            <w:shd w:val="clear" w:color="auto" w:fill="auto"/>
          </w:tcPr>
          <w:p w14:paraId="07F25291"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76562844"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1.265,00</w:t>
            </w:r>
          </w:p>
        </w:tc>
        <w:tc>
          <w:tcPr>
            <w:tcW w:w="1522" w:type="dxa"/>
            <w:shd w:val="clear" w:color="auto" w:fill="auto"/>
          </w:tcPr>
          <w:p w14:paraId="62539D41"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3.135,00</w:t>
            </w:r>
          </w:p>
        </w:tc>
        <w:tc>
          <w:tcPr>
            <w:tcW w:w="1418" w:type="dxa"/>
            <w:shd w:val="clear" w:color="auto" w:fill="auto"/>
          </w:tcPr>
          <w:p w14:paraId="3CC4BDD3"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2.939,77</w:t>
            </w:r>
          </w:p>
        </w:tc>
        <w:tc>
          <w:tcPr>
            <w:tcW w:w="1472" w:type="dxa"/>
            <w:shd w:val="clear" w:color="auto" w:fill="auto"/>
          </w:tcPr>
          <w:p w14:paraId="62B3211D"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45" w:type="dxa"/>
            <w:shd w:val="clear" w:color="auto" w:fill="auto"/>
          </w:tcPr>
          <w:p w14:paraId="0D0A5118"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7.339,77</w:t>
            </w:r>
          </w:p>
        </w:tc>
      </w:tr>
      <w:tr w:rsidR="001B470C" w:rsidRPr="004C6ED4" w14:paraId="11B5E47D" w14:textId="77777777" w:rsidTr="00A476B8">
        <w:trPr>
          <w:trHeight w:val="240"/>
        </w:trPr>
        <w:tc>
          <w:tcPr>
            <w:tcW w:w="1515" w:type="dxa"/>
            <w:shd w:val="clear" w:color="auto" w:fill="auto"/>
          </w:tcPr>
          <w:p w14:paraId="2833C20D"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HCFC-123</w:t>
            </w:r>
          </w:p>
        </w:tc>
        <w:tc>
          <w:tcPr>
            <w:tcW w:w="1378" w:type="dxa"/>
            <w:shd w:val="clear" w:color="auto" w:fill="auto"/>
          </w:tcPr>
          <w:p w14:paraId="64A823B8"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216F3020"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522" w:type="dxa"/>
            <w:shd w:val="clear" w:color="auto" w:fill="auto"/>
          </w:tcPr>
          <w:p w14:paraId="4195ECC7"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10,20</w:t>
            </w:r>
          </w:p>
        </w:tc>
        <w:tc>
          <w:tcPr>
            <w:tcW w:w="1418" w:type="dxa"/>
            <w:shd w:val="clear" w:color="auto" w:fill="auto"/>
          </w:tcPr>
          <w:p w14:paraId="2FA96E21"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7,16</w:t>
            </w:r>
          </w:p>
        </w:tc>
        <w:tc>
          <w:tcPr>
            <w:tcW w:w="1472" w:type="dxa"/>
            <w:shd w:val="clear" w:color="auto" w:fill="auto"/>
          </w:tcPr>
          <w:p w14:paraId="11F2A7A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45" w:type="dxa"/>
            <w:shd w:val="clear" w:color="auto" w:fill="auto"/>
          </w:tcPr>
          <w:p w14:paraId="251780D3"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17,36</w:t>
            </w:r>
          </w:p>
        </w:tc>
      </w:tr>
      <w:tr w:rsidR="001B470C" w:rsidRPr="004C6ED4" w14:paraId="6223FF4F" w14:textId="77777777" w:rsidTr="00A476B8">
        <w:trPr>
          <w:trHeight w:val="240"/>
        </w:trPr>
        <w:tc>
          <w:tcPr>
            <w:tcW w:w="1515" w:type="dxa"/>
            <w:shd w:val="clear" w:color="auto" w:fill="auto"/>
          </w:tcPr>
          <w:p w14:paraId="0A0B4DFB"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HCFC-124</w:t>
            </w:r>
          </w:p>
        </w:tc>
        <w:tc>
          <w:tcPr>
            <w:tcW w:w="1378" w:type="dxa"/>
            <w:shd w:val="clear" w:color="auto" w:fill="auto"/>
          </w:tcPr>
          <w:p w14:paraId="6EBB3CF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201FDFED"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522" w:type="dxa"/>
            <w:shd w:val="clear" w:color="auto" w:fill="auto"/>
          </w:tcPr>
          <w:p w14:paraId="01DE401F"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18" w:type="dxa"/>
            <w:shd w:val="clear" w:color="auto" w:fill="auto"/>
          </w:tcPr>
          <w:p w14:paraId="464EA181"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-0,51</w:t>
            </w:r>
          </w:p>
        </w:tc>
        <w:tc>
          <w:tcPr>
            <w:tcW w:w="1472" w:type="dxa"/>
            <w:shd w:val="clear" w:color="auto" w:fill="auto"/>
          </w:tcPr>
          <w:p w14:paraId="5196AD34"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45" w:type="dxa"/>
            <w:shd w:val="clear" w:color="auto" w:fill="auto"/>
          </w:tcPr>
          <w:p w14:paraId="1C7F7E7B"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-0,51</w:t>
            </w:r>
          </w:p>
        </w:tc>
      </w:tr>
      <w:tr w:rsidR="001B470C" w:rsidRPr="004C6ED4" w14:paraId="07E4BDBE" w14:textId="77777777" w:rsidTr="00A476B8">
        <w:trPr>
          <w:trHeight w:val="240"/>
        </w:trPr>
        <w:tc>
          <w:tcPr>
            <w:tcW w:w="1515" w:type="dxa"/>
            <w:shd w:val="clear" w:color="auto" w:fill="auto"/>
          </w:tcPr>
          <w:p w14:paraId="1A06769B"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HCFC-141b</w:t>
            </w:r>
          </w:p>
        </w:tc>
        <w:tc>
          <w:tcPr>
            <w:tcW w:w="1378" w:type="dxa"/>
            <w:shd w:val="clear" w:color="auto" w:fill="auto"/>
          </w:tcPr>
          <w:p w14:paraId="0500EA49"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0F289B0F"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2.879,41</w:t>
            </w:r>
          </w:p>
        </w:tc>
        <w:tc>
          <w:tcPr>
            <w:tcW w:w="1522" w:type="dxa"/>
            <w:shd w:val="clear" w:color="auto" w:fill="auto"/>
          </w:tcPr>
          <w:p w14:paraId="23D14C31"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18" w:type="dxa"/>
            <w:shd w:val="clear" w:color="auto" w:fill="auto"/>
          </w:tcPr>
          <w:p w14:paraId="2F64C10E"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72" w:type="dxa"/>
            <w:shd w:val="clear" w:color="auto" w:fill="auto"/>
          </w:tcPr>
          <w:p w14:paraId="474EF3FA"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308,00</w:t>
            </w:r>
          </w:p>
        </w:tc>
        <w:tc>
          <w:tcPr>
            <w:tcW w:w="1445" w:type="dxa"/>
            <w:shd w:val="clear" w:color="auto" w:fill="auto"/>
          </w:tcPr>
          <w:p w14:paraId="3AF29902"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3.187,41</w:t>
            </w:r>
          </w:p>
        </w:tc>
      </w:tr>
      <w:tr w:rsidR="001B470C" w:rsidRPr="004C6ED4" w14:paraId="017B40FA" w14:textId="77777777" w:rsidTr="00A476B8">
        <w:trPr>
          <w:trHeight w:val="240"/>
        </w:trPr>
        <w:tc>
          <w:tcPr>
            <w:tcW w:w="1515" w:type="dxa"/>
            <w:shd w:val="clear" w:color="auto" w:fill="auto"/>
          </w:tcPr>
          <w:p w14:paraId="6D4FD798"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HCFC-142b</w:t>
            </w:r>
          </w:p>
        </w:tc>
        <w:tc>
          <w:tcPr>
            <w:tcW w:w="1378" w:type="dxa"/>
            <w:shd w:val="clear" w:color="auto" w:fill="auto"/>
          </w:tcPr>
          <w:p w14:paraId="2B0EDD8D"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250" w:type="dxa"/>
            <w:shd w:val="clear" w:color="auto" w:fill="auto"/>
          </w:tcPr>
          <w:p w14:paraId="74564376"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97,50</w:t>
            </w:r>
          </w:p>
        </w:tc>
        <w:tc>
          <w:tcPr>
            <w:tcW w:w="1522" w:type="dxa"/>
            <w:shd w:val="clear" w:color="auto" w:fill="auto"/>
          </w:tcPr>
          <w:p w14:paraId="2C66EC85"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4,23</w:t>
            </w:r>
          </w:p>
        </w:tc>
        <w:tc>
          <w:tcPr>
            <w:tcW w:w="1418" w:type="dxa"/>
            <w:shd w:val="clear" w:color="auto" w:fill="auto"/>
          </w:tcPr>
          <w:p w14:paraId="038C7E77"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37,98</w:t>
            </w:r>
          </w:p>
        </w:tc>
        <w:tc>
          <w:tcPr>
            <w:tcW w:w="1472" w:type="dxa"/>
            <w:shd w:val="clear" w:color="auto" w:fill="auto"/>
          </w:tcPr>
          <w:p w14:paraId="3FDC4E08" w14:textId="77777777" w:rsidR="001B470C" w:rsidRPr="004C6ED4" w:rsidRDefault="001B470C" w:rsidP="00A476B8">
            <w:pPr>
              <w:shd w:val="clear" w:color="auto" w:fill="FFFFFF" w:themeFill="background1"/>
              <w:tabs>
                <w:tab w:val="left" w:pos="7290"/>
              </w:tabs>
              <w:jc w:val="right"/>
              <w:rPr>
                <w:sz w:val="20"/>
                <w:szCs w:val="20"/>
                <w:lang w:val="es-ES"/>
              </w:rPr>
            </w:pPr>
          </w:p>
        </w:tc>
        <w:tc>
          <w:tcPr>
            <w:tcW w:w="1445" w:type="dxa"/>
            <w:shd w:val="clear" w:color="auto" w:fill="auto"/>
          </w:tcPr>
          <w:p w14:paraId="01AA6898"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139,71</w:t>
            </w:r>
          </w:p>
        </w:tc>
      </w:tr>
    </w:tbl>
    <w:p w14:paraId="70785B4F" w14:textId="77777777" w:rsidR="001B470C" w:rsidRPr="004C6ED4" w:rsidRDefault="001B470C" w:rsidP="001B470C">
      <w:pPr>
        <w:shd w:val="clear" w:color="auto" w:fill="FFFFFF" w:themeFill="background1"/>
        <w:tabs>
          <w:tab w:val="left" w:pos="7290"/>
        </w:tabs>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1"/>
        <w:gridCol w:w="1714"/>
        <w:gridCol w:w="4385"/>
        <w:gridCol w:w="1500"/>
      </w:tblGrid>
      <w:tr w:rsidR="001B470C" w:rsidRPr="00CB0EE1" w14:paraId="31FDA33E" w14:textId="77777777" w:rsidTr="00A476B8">
        <w:trPr>
          <w:trHeight w:val="240"/>
        </w:trPr>
        <w:tc>
          <w:tcPr>
            <w:tcW w:w="0" w:type="auto"/>
            <w:gridSpan w:val="4"/>
            <w:shd w:val="clear" w:color="auto" w:fill="auto"/>
          </w:tcPr>
          <w:p w14:paraId="5453E825"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IV) DATOS SOBRE EL CONSUMO (toneladas PAO)</w:t>
            </w:r>
          </w:p>
        </w:tc>
      </w:tr>
      <w:tr w:rsidR="001B470C" w:rsidRPr="004C6ED4" w14:paraId="19DF3B47" w14:textId="77777777" w:rsidTr="00A476B8">
        <w:trPr>
          <w:trHeight w:val="240"/>
        </w:trPr>
        <w:tc>
          <w:tcPr>
            <w:tcW w:w="0" w:type="auto"/>
            <w:shd w:val="clear" w:color="auto" w:fill="auto"/>
          </w:tcPr>
          <w:p w14:paraId="6A6C4628"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Nivel básico en 2009 - 2010:</w:t>
            </w:r>
          </w:p>
        </w:tc>
        <w:tc>
          <w:tcPr>
            <w:tcW w:w="1714" w:type="dxa"/>
            <w:shd w:val="clear" w:color="auto" w:fill="auto"/>
          </w:tcPr>
          <w:p w14:paraId="56CC550E"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19.269,00</w:t>
            </w:r>
          </w:p>
        </w:tc>
        <w:tc>
          <w:tcPr>
            <w:tcW w:w="4385" w:type="dxa"/>
            <w:shd w:val="clear" w:color="auto" w:fill="auto"/>
          </w:tcPr>
          <w:p w14:paraId="77E7E2D5"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Punto de partida para las reducciones acumuladas sostenidas:</w:t>
            </w:r>
          </w:p>
        </w:tc>
        <w:tc>
          <w:tcPr>
            <w:tcW w:w="1500" w:type="dxa"/>
            <w:shd w:val="clear" w:color="auto" w:fill="auto"/>
          </w:tcPr>
          <w:p w14:paraId="15F60309"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18.865,44</w:t>
            </w:r>
          </w:p>
        </w:tc>
      </w:tr>
      <w:tr w:rsidR="001B470C" w:rsidRPr="00CB0EE1" w14:paraId="0C4A8283" w14:textId="77777777" w:rsidTr="00A476B8">
        <w:trPr>
          <w:trHeight w:val="240"/>
        </w:trPr>
        <w:tc>
          <w:tcPr>
            <w:tcW w:w="0" w:type="auto"/>
            <w:gridSpan w:val="4"/>
            <w:shd w:val="clear" w:color="auto" w:fill="auto"/>
          </w:tcPr>
          <w:p w14:paraId="23F1BF74" w14:textId="77777777" w:rsidR="001B470C" w:rsidRPr="004C6ED4" w:rsidRDefault="001B470C" w:rsidP="00A476B8">
            <w:pPr>
              <w:shd w:val="clear" w:color="auto" w:fill="FFFFFF" w:themeFill="background1"/>
              <w:tabs>
                <w:tab w:val="left" w:pos="7290"/>
              </w:tabs>
              <w:rPr>
                <w:b/>
                <w:sz w:val="20"/>
                <w:szCs w:val="20"/>
                <w:lang w:val="es-ES"/>
              </w:rPr>
            </w:pPr>
            <w:r w:rsidRPr="004C6ED4">
              <w:rPr>
                <w:b/>
                <w:sz w:val="20"/>
                <w:szCs w:val="20"/>
                <w:lang w:val="es-ES"/>
              </w:rPr>
              <w:t>CONSUMO ADMISIBLE PARA LA FINANCIACIÓN (toneladas PAO)</w:t>
            </w:r>
          </w:p>
        </w:tc>
      </w:tr>
      <w:tr w:rsidR="001B470C" w:rsidRPr="004C6ED4" w14:paraId="5D0026ED" w14:textId="77777777" w:rsidTr="00A476B8">
        <w:trPr>
          <w:trHeight w:val="240"/>
        </w:trPr>
        <w:tc>
          <w:tcPr>
            <w:tcW w:w="0" w:type="auto"/>
            <w:shd w:val="clear" w:color="auto" w:fill="auto"/>
          </w:tcPr>
          <w:p w14:paraId="217D8600"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Ya aprobado:</w:t>
            </w:r>
          </w:p>
        </w:tc>
        <w:tc>
          <w:tcPr>
            <w:tcW w:w="1714" w:type="dxa"/>
            <w:shd w:val="clear" w:color="auto" w:fill="auto"/>
          </w:tcPr>
          <w:p w14:paraId="678A807E"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12.161,02</w:t>
            </w:r>
          </w:p>
        </w:tc>
        <w:tc>
          <w:tcPr>
            <w:tcW w:w="4385" w:type="dxa"/>
            <w:shd w:val="clear" w:color="auto" w:fill="auto"/>
          </w:tcPr>
          <w:p w14:paraId="47706173" w14:textId="77777777" w:rsidR="001B470C" w:rsidRPr="004C6ED4" w:rsidRDefault="001B470C" w:rsidP="00A476B8">
            <w:pPr>
              <w:shd w:val="clear" w:color="auto" w:fill="FFFFFF" w:themeFill="background1"/>
              <w:tabs>
                <w:tab w:val="left" w:pos="7290"/>
              </w:tabs>
              <w:rPr>
                <w:sz w:val="20"/>
                <w:szCs w:val="20"/>
                <w:lang w:val="es-ES"/>
              </w:rPr>
            </w:pPr>
            <w:r w:rsidRPr="004C6ED4">
              <w:rPr>
                <w:sz w:val="20"/>
                <w:szCs w:val="20"/>
                <w:lang w:val="es-ES"/>
              </w:rPr>
              <w:t>Restante:</w:t>
            </w:r>
          </w:p>
        </w:tc>
        <w:tc>
          <w:tcPr>
            <w:tcW w:w="1500" w:type="dxa"/>
            <w:shd w:val="clear" w:color="auto" w:fill="auto"/>
          </w:tcPr>
          <w:p w14:paraId="3D576666" w14:textId="77777777" w:rsidR="001B470C" w:rsidRPr="004C6ED4" w:rsidRDefault="001B470C" w:rsidP="00A476B8">
            <w:pPr>
              <w:shd w:val="clear" w:color="auto" w:fill="FFFFFF" w:themeFill="background1"/>
              <w:tabs>
                <w:tab w:val="left" w:pos="7290"/>
              </w:tabs>
              <w:jc w:val="right"/>
              <w:rPr>
                <w:sz w:val="20"/>
                <w:szCs w:val="20"/>
                <w:lang w:val="es-ES"/>
              </w:rPr>
            </w:pPr>
            <w:r w:rsidRPr="004C6ED4">
              <w:rPr>
                <w:sz w:val="20"/>
                <w:szCs w:val="20"/>
                <w:lang w:val="es-ES"/>
              </w:rPr>
              <w:t>6.704,42</w:t>
            </w:r>
          </w:p>
        </w:tc>
      </w:tr>
    </w:tbl>
    <w:p w14:paraId="69E24410" w14:textId="77777777" w:rsidR="001B470C" w:rsidRPr="004C6ED4" w:rsidRDefault="001B470C" w:rsidP="001B470C">
      <w:pPr>
        <w:shd w:val="clear" w:color="auto" w:fill="FFFFFF" w:themeFill="background1"/>
        <w:tabs>
          <w:tab w:val="left" w:pos="7290"/>
        </w:tabs>
        <w:rPr>
          <w:sz w:val="20"/>
          <w:szCs w:val="20"/>
          <w:lang w:val="es-ES"/>
        </w:rPr>
      </w:pPr>
    </w:p>
    <w:tbl>
      <w:tblPr>
        <w:tblStyle w:val="TableGrid20"/>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4A0" w:firstRow="1" w:lastRow="0" w:firstColumn="1" w:lastColumn="0" w:noHBand="0" w:noVBand="1"/>
      </w:tblPr>
      <w:tblGrid>
        <w:gridCol w:w="1271"/>
        <w:gridCol w:w="2835"/>
        <w:gridCol w:w="1473"/>
        <w:gridCol w:w="1474"/>
        <w:gridCol w:w="1474"/>
        <w:gridCol w:w="1474"/>
      </w:tblGrid>
      <w:tr w:rsidR="001B470C" w:rsidRPr="004C6ED4" w14:paraId="2A66046B" w14:textId="77777777" w:rsidTr="00A476B8">
        <w:trPr>
          <w:trHeight w:val="158"/>
        </w:trPr>
        <w:tc>
          <w:tcPr>
            <w:tcW w:w="4106" w:type="dxa"/>
            <w:gridSpan w:val="2"/>
            <w:shd w:val="clear" w:color="auto" w:fill="auto"/>
          </w:tcPr>
          <w:p w14:paraId="2859FE38" w14:textId="77777777" w:rsidR="001B470C" w:rsidRPr="004C6ED4" w:rsidRDefault="001B470C" w:rsidP="00A476B8">
            <w:pPr>
              <w:tabs>
                <w:tab w:val="left" w:pos="7290"/>
              </w:tabs>
              <w:rPr>
                <w:b/>
                <w:sz w:val="20"/>
                <w:szCs w:val="20"/>
                <w:lang w:val="es-ES"/>
              </w:rPr>
            </w:pPr>
            <w:r w:rsidRPr="004C6ED4">
              <w:rPr>
                <w:b/>
                <w:sz w:val="20"/>
                <w:szCs w:val="20"/>
                <w:lang w:val="es-ES"/>
              </w:rPr>
              <w:t>V) PLAN ADMINISTRATIVO</w:t>
            </w:r>
          </w:p>
        </w:tc>
        <w:tc>
          <w:tcPr>
            <w:tcW w:w="1473" w:type="dxa"/>
            <w:shd w:val="clear" w:color="auto" w:fill="auto"/>
          </w:tcPr>
          <w:p w14:paraId="1F7A6D1B" w14:textId="77777777" w:rsidR="001B470C" w:rsidRPr="004C6ED4" w:rsidRDefault="001B470C" w:rsidP="00A476B8">
            <w:pPr>
              <w:tabs>
                <w:tab w:val="left" w:pos="7290"/>
              </w:tabs>
              <w:jc w:val="center"/>
              <w:rPr>
                <w:b/>
                <w:sz w:val="20"/>
                <w:szCs w:val="20"/>
                <w:lang w:val="es-ES"/>
              </w:rPr>
            </w:pPr>
            <w:r w:rsidRPr="004C6ED4">
              <w:rPr>
                <w:b/>
                <w:sz w:val="20"/>
                <w:szCs w:val="20"/>
                <w:lang w:val="es-ES"/>
              </w:rPr>
              <w:t>2021</w:t>
            </w:r>
          </w:p>
        </w:tc>
        <w:tc>
          <w:tcPr>
            <w:tcW w:w="1474" w:type="dxa"/>
          </w:tcPr>
          <w:p w14:paraId="36B87894" w14:textId="77777777" w:rsidR="001B470C" w:rsidRPr="004C6ED4" w:rsidRDefault="001B470C" w:rsidP="00A476B8">
            <w:pPr>
              <w:tabs>
                <w:tab w:val="left" w:pos="7290"/>
              </w:tabs>
              <w:jc w:val="center"/>
              <w:rPr>
                <w:b/>
                <w:sz w:val="20"/>
                <w:szCs w:val="20"/>
                <w:lang w:val="es-ES"/>
              </w:rPr>
            </w:pPr>
            <w:r w:rsidRPr="004C6ED4">
              <w:rPr>
                <w:b/>
                <w:sz w:val="20"/>
                <w:szCs w:val="20"/>
                <w:lang w:val="es-ES"/>
              </w:rPr>
              <w:t>2022</w:t>
            </w:r>
          </w:p>
        </w:tc>
        <w:tc>
          <w:tcPr>
            <w:tcW w:w="1474" w:type="dxa"/>
          </w:tcPr>
          <w:p w14:paraId="5DF6A273" w14:textId="77777777" w:rsidR="001B470C" w:rsidRPr="004C6ED4" w:rsidRDefault="001B470C" w:rsidP="00A476B8">
            <w:pPr>
              <w:tabs>
                <w:tab w:val="left" w:pos="7290"/>
              </w:tabs>
              <w:jc w:val="center"/>
              <w:rPr>
                <w:b/>
                <w:sz w:val="20"/>
                <w:szCs w:val="20"/>
                <w:lang w:val="es-ES"/>
              </w:rPr>
            </w:pPr>
            <w:r w:rsidRPr="004C6ED4">
              <w:rPr>
                <w:b/>
                <w:sz w:val="20"/>
                <w:szCs w:val="20"/>
                <w:lang w:val="es-ES"/>
              </w:rPr>
              <w:t>2023</w:t>
            </w:r>
          </w:p>
        </w:tc>
        <w:tc>
          <w:tcPr>
            <w:tcW w:w="1474" w:type="dxa"/>
          </w:tcPr>
          <w:p w14:paraId="59C30A11" w14:textId="77777777" w:rsidR="001B470C" w:rsidRPr="004C6ED4" w:rsidRDefault="001B470C" w:rsidP="00A476B8">
            <w:pPr>
              <w:tabs>
                <w:tab w:val="left" w:pos="7290"/>
              </w:tabs>
              <w:jc w:val="center"/>
              <w:rPr>
                <w:b/>
                <w:sz w:val="20"/>
                <w:szCs w:val="20"/>
                <w:lang w:val="es-ES"/>
              </w:rPr>
            </w:pPr>
            <w:r w:rsidRPr="004C6ED4">
              <w:rPr>
                <w:b/>
                <w:sz w:val="20"/>
                <w:szCs w:val="20"/>
                <w:lang w:val="es-ES"/>
              </w:rPr>
              <w:t>Total</w:t>
            </w:r>
          </w:p>
        </w:tc>
      </w:tr>
      <w:tr w:rsidR="001B470C" w:rsidRPr="004C6ED4" w14:paraId="63DD653D" w14:textId="77777777" w:rsidTr="00A476B8">
        <w:trPr>
          <w:trHeight w:val="152"/>
        </w:trPr>
        <w:tc>
          <w:tcPr>
            <w:tcW w:w="1271" w:type="dxa"/>
            <w:vMerge w:val="restart"/>
            <w:shd w:val="clear" w:color="auto" w:fill="auto"/>
            <w:vAlign w:val="center"/>
          </w:tcPr>
          <w:p w14:paraId="26C45956" w14:textId="77777777" w:rsidR="001B470C" w:rsidRPr="004C6ED4" w:rsidRDefault="001B470C" w:rsidP="00A476B8">
            <w:pPr>
              <w:tabs>
                <w:tab w:val="left" w:pos="7290"/>
              </w:tabs>
              <w:jc w:val="left"/>
              <w:rPr>
                <w:sz w:val="20"/>
                <w:szCs w:val="20"/>
                <w:lang w:val="es-ES"/>
              </w:rPr>
            </w:pPr>
            <w:r w:rsidRPr="004C6ED4">
              <w:rPr>
                <w:sz w:val="20"/>
                <w:szCs w:val="20"/>
                <w:lang w:val="es-ES"/>
              </w:rPr>
              <w:t>PNUD</w:t>
            </w:r>
          </w:p>
        </w:tc>
        <w:tc>
          <w:tcPr>
            <w:tcW w:w="2835" w:type="dxa"/>
            <w:shd w:val="clear" w:color="auto" w:fill="auto"/>
          </w:tcPr>
          <w:p w14:paraId="55A3F143" w14:textId="77777777" w:rsidR="001B470C" w:rsidRPr="004C6ED4" w:rsidRDefault="001B470C" w:rsidP="00A476B8">
            <w:pPr>
              <w:tabs>
                <w:tab w:val="left" w:pos="7290"/>
              </w:tabs>
              <w:jc w:val="left"/>
              <w:rPr>
                <w:sz w:val="20"/>
                <w:szCs w:val="20"/>
                <w:lang w:val="es-ES"/>
              </w:rPr>
            </w:pPr>
            <w:r w:rsidRPr="004C6ED4">
              <w:rPr>
                <w:sz w:val="20"/>
                <w:szCs w:val="20"/>
                <w:lang w:val="es-ES"/>
              </w:rPr>
              <w:t>Eliminación de SAO (toneladas PAO)</w:t>
            </w:r>
          </w:p>
        </w:tc>
        <w:tc>
          <w:tcPr>
            <w:tcW w:w="1473" w:type="dxa"/>
            <w:shd w:val="clear" w:color="auto" w:fill="auto"/>
            <w:vAlign w:val="center"/>
          </w:tcPr>
          <w:p w14:paraId="0D6B79F3" w14:textId="77777777" w:rsidR="001B470C" w:rsidRPr="004C6ED4" w:rsidRDefault="001B470C" w:rsidP="00A476B8">
            <w:pPr>
              <w:tabs>
                <w:tab w:val="left" w:pos="7290"/>
              </w:tabs>
              <w:jc w:val="right"/>
              <w:rPr>
                <w:sz w:val="20"/>
                <w:szCs w:val="20"/>
                <w:lang w:val="es-ES"/>
              </w:rPr>
            </w:pPr>
            <w:r w:rsidRPr="004C6ED4">
              <w:rPr>
                <w:sz w:val="20"/>
                <w:szCs w:val="20"/>
                <w:lang w:val="es-ES"/>
              </w:rPr>
              <w:t>182,43</w:t>
            </w:r>
          </w:p>
        </w:tc>
        <w:tc>
          <w:tcPr>
            <w:tcW w:w="1474" w:type="dxa"/>
          </w:tcPr>
          <w:p w14:paraId="6F321440" w14:textId="77777777" w:rsidR="001B470C" w:rsidRPr="004C6ED4" w:rsidRDefault="001B470C" w:rsidP="00A476B8">
            <w:pPr>
              <w:tabs>
                <w:tab w:val="left" w:pos="7290"/>
              </w:tabs>
              <w:jc w:val="right"/>
              <w:rPr>
                <w:sz w:val="20"/>
                <w:szCs w:val="20"/>
                <w:lang w:val="es-ES"/>
              </w:rPr>
            </w:pPr>
            <w:r w:rsidRPr="004C6ED4">
              <w:rPr>
                <w:sz w:val="20"/>
                <w:szCs w:val="20"/>
                <w:lang w:val="es-ES"/>
              </w:rPr>
              <w:t>0,0</w:t>
            </w:r>
          </w:p>
        </w:tc>
        <w:tc>
          <w:tcPr>
            <w:tcW w:w="1474" w:type="dxa"/>
          </w:tcPr>
          <w:p w14:paraId="6F3FC532" w14:textId="77777777" w:rsidR="001B470C" w:rsidRPr="004C6ED4" w:rsidRDefault="001B470C" w:rsidP="00A476B8">
            <w:pPr>
              <w:tabs>
                <w:tab w:val="left" w:pos="7290"/>
              </w:tabs>
              <w:jc w:val="right"/>
              <w:rPr>
                <w:sz w:val="20"/>
                <w:szCs w:val="20"/>
                <w:lang w:val="es-ES"/>
              </w:rPr>
            </w:pPr>
            <w:r w:rsidRPr="004C6ED4">
              <w:rPr>
                <w:sz w:val="20"/>
                <w:szCs w:val="20"/>
                <w:lang w:val="es-ES"/>
              </w:rPr>
              <w:t>162,16</w:t>
            </w:r>
          </w:p>
        </w:tc>
        <w:tc>
          <w:tcPr>
            <w:tcW w:w="1474" w:type="dxa"/>
            <w:shd w:val="clear" w:color="auto" w:fill="auto"/>
            <w:vAlign w:val="center"/>
          </w:tcPr>
          <w:p w14:paraId="7C7D095E" w14:textId="77777777" w:rsidR="001B470C" w:rsidRPr="004C6ED4" w:rsidRDefault="001B470C" w:rsidP="00A476B8">
            <w:pPr>
              <w:tabs>
                <w:tab w:val="left" w:pos="7290"/>
              </w:tabs>
              <w:jc w:val="right"/>
              <w:rPr>
                <w:sz w:val="20"/>
                <w:szCs w:val="20"/>
                <w:lang w:val="es-ES"/>
              </w:rPr>
            </w:pPr>
            <w:r w:rsidRPr="004C6ED4">
              <w:rPr>
                <w:sz w:val="20"/>
                <w:szCs w:val="20"/>
                <w:lang w:val="es-ES"/>
              </w:rPr>
              <w:t>344,59</w:t>
            </w:r>
          </w:p>
        </w:tc>
      </w:tr>
      <w:tr w:rsidR="001B470C" w:rsidRPr="004C6ED4" w14:paraId="23BFABFF" w14:textId="77777777" w:rsidTr="00A476B8">
        <w:trPr>
          <w:trHeight w:val="143"/>
        </w:trPr>
        <w:tc>
          <w:tcPr>
            <w:tcW w:w="1271" w:type="dxa"/>
            <w:vMerge/>
            <w:shd w:val="clear" w:color="auto" w:fill="auto"/>
            <w:vAlign w:val="center"/>
          </w:tcPr>
          <w:p w14:paraId="3F81CC5F" w14:textId="77777777" w:rsidR="001B470C" w:rsidRPr="004C6ED4" w:rsidRDefault="001B470C" w:rsidP="00A476B8">
            <w:pPr>
              <w:tabs>
                <w:tab w:val="left" w:pos="7290"/>
              </w:tabs>
              <w:jc w:val="left"/>
              <w:rPr>
                <w:sz w:val="20"/>
                <w:szCs w:val="20"/>
                <w:lang w:val="es-ES"/>
              </w:rPr>
            </w:pPr>
          </w:p>
        </w:tc>
        <w:tc>
          <w:tcPr>
            <w:tcW w:w="2835" w:type="dxa"/>
            <w:shd w:val="clear" w:color="auto" w:fill="auto"/>
          </w:tcPr>
          <w:p w14:paraId="718A31F9" w14:textId="77777777" w:rsidR="001B470C" w:rsidRPr="004C6ED4" w:rsidRDefault="001B470C" w:rsidP="00A476B8">
            <w:pPr>
              <w:tabs>
                <w:tab w:val="left" w:pos="7290"/>
              </w:tabs>
              <w:rPr>
                <w:sz w:val="20"/>
                <w:szCs w:val="20"/>
                <w:lang w:val="es-ES"/>
              </w:rPr>
            </w:pPr>
            <w:r w:rsidRPr="004C6ED4">
              <w:rPr>
                <w:sz w:val="20"/>
                <w:szCs w:val="20"/>
                <w:lang w:val="es-ES"/>
              </w:rPr>
              <w:t>Financiación ($EUA)</w:t>
            </w:r>
          </w:p>
        </w:tc>
        <w:tc>
          <w:tcPr>
            <w:tcW w:w="1473" w:type="dxa"/>
            <w:shd w:val="clear" w:color="auto" w:fill="auto"/>
            <w:vAlign w:val="center"/>
          </w:tcPr>
          <w:p w14:paraId="5DAC1903" w14:textId="77777777" w:rsidR="001B470C" w:rsidRPr="004C6ED4" w:rsidRDefault="001B470C" w:rsidP="00A476B8">
            <w:pPr>
              <w:tabs>
                <w:tab w:val="left" w:pos="7290"/>
              </w:tabs>
              <w:jc w:val="right"/>
              <w:rPr>
                <w:sz w:val="20"/>
                <w:szCs w:val="20"/>
                <w:lang w:val="es-ES"/>
              </w:rPr>
            </w:pPr>
            <w:r w:rsidRPr="004C6ED4">
              <w:rPr>
                <w:sz w:val="20"/>
                <w:szCs w:val="20"/>
                <w:lang w:val="es-ES"/>
              </w:rPr>
              <w:t>9.630.000</w:t>
            </w:r>
          </w:p>
        </w:tc>
        <w:tc>
          <w:tcPr>
            <w:tcW w:w="1474" w:type="dxa"/>
          </w:tcPr>
          <w:p w14:paraId="2E487629" w14:textId="77777777" w:rsidR="001B470C" w:rsidRPr="004C6ED4" w:rsidRDefault="001B470C" w:rsidP="00A476B8">
            <w:pPr>
              <w:tabs>
                <w:tab w:val="left" w:pos="7290"/>
              </w:tabs>
              <w:jc w:val="right"/>
              <w:rPr>
                <w:sz w:val="20"/>
                <w:szCs w:val="20"/>
                <w:lang w:val="es-ES"/>
              </w:rPr>
            </w:pPr>
            <w:r w:rsidRPr="004C6ED4">
              <w:rPr>
                <w:sz w:val="20"/>
                <w:szCs w:val="20"/>
                <w:lang w:val="es-ES"/>
              </w:rPr>
              <w:t>0</w:t>
            </w:r>
          </w:p>
        </w:tc>
        <w:tc>
          <w:tcPr>
            <w:tcW w:w="1474" w:type="dxa"/>
          </w:tcPr>
          <w:p w14:paraId="2CE9D637" w14:textId="77777777" w:rsidR="001B470C" w:rsidRPr="004C6ED4" w:rsidRDefault="001B470C" w:rsidP="00A476B8">
            <w:pPr>
              <w:tabs>
                <w:tab w:val="left" w:pos="7290"/>
              </w:tabs>
              <w:jc w:val="right"/>
              <w:rPr>
                <w:sz w:val="20"/>
                <w:szCs w:val="20"/>
                <w:lang w:val="es-ES"/>
              </w:rPr>
            </w:pPr>
            <w:r w:rsidRPr="004C6ED4">
              <w:rPr>
                <w:sz w:val="20"/>
                <w:szCs w:val="20"/>
                <w:lang w:val="es-ES"/>
              </w:rPr>
              <w:t>8.560.000</w:t>
            </w:r>
          </w:p>
        </w:tc>
        <w:tc>
          <w:tcPr>
            <w:tcW w:w="1474" w:type="dxa"/>
            <w:shd w:val="clear" w:color="auto" w:fill="auto"/>
            <w:vAlign w:val="center"/>
          </w:tcPr>
          <w:p w14:paraId="21CBD539" w14:textId="77777777" w:rsidR="001B470C" w:rsidRPr="004C6ED4" w:rsidRDefault="001B470C" w:rsidP="00A476B8">
            <w:pPr>
              <w:tabs>
                <w:tab w:val="left" w:pos="7290"/>
              </w:tabs>
              <w:jc w:val="right"/>
              <w:rPr>
                <w:sz w:val="20"/>
                <w:szCs w:val="20"/>
                <w:lang w:val="es-ES"/>
              </w:rPr>
            </w:pPr>
            <w:r w:rsidRPr="004C6ED4">
              <w:rPr>
                <w:sz w:val="20"/>
                <w:szCs w:val="20"/>
                <w:lang w:val="es-ES"/>
              </w:rPr>
              <w:t>18.190.000</w:t>
            </w:r>
          </w:p>
        </w:tc>
      </w:tr>
    </w:tbl>
    <w:p w14:paraId="0B3629A3" w14:textId="77777777" w:rsidR="001B470C" w:rsidRPr="004C6ED4" w:rsidRDefault="001B470C" w:rsidP="001B470C">
      <w:pPr>
        <w:shd w:val="clear" w:color="auto" w:fill="FFFFFF" w:themeFill="background1"/>
        <w:spacing w:after="60"/>
        <w:jc w:val="center"/>
        <w:rPr>
          <w:lang w:val="es-ES"/>
        </w:rPr>
      </w:pPr>
    </w:p>
    <w:p w14:paraId="37E7F715" w14:textId="77777777" w:rsidR="001B470C" w:rsidRPr="004C6ED4" w:rsidRDefault="001B470C" w:rsidP="001B470C">
      <w:pPr>
        <w:shd w:val="clear" w:color="auto" w:fill="FFFFFF" w:themeFill="background1"/>
        <w:jc w:val="left"/>
        <w:rPr>
          <w:lang w:val="es-ES"/>
        </w:rPr>
      </w:pPr>
    </w:p>
    <w:p w14:paraId="58FEA231" w14:textId="77777777" w:rsidR="001B470C" w:rsidRPr="004C6ED4" w:rsidRDefault="001B470C" w:rsidP="001B470C">
      <w:pPr>
        <w:shd w:val="clear" w:color="auto" w:fill="D9D9D9" w:themeFill="background1" w:themeFillShade="D9"/>
        <w:jc w:val="left"/>
        <w:rPr>
          <w:lang w:val="es-ES"/>
        </w:rPr>
      </w:pPr>
    </w:p>
    <w:p w14:paraId="3BA1092B" w14:textId="77777777" w:rsidR="001B470C" w:rsidRPr="004C6ED4" w:rsidRDefault="001B470C" w:rsidP="001B470C">
      <w:pPr>
        <w:shd w:val="clear" w:color="auto" w:fill="D9D9D9" w:themeFill="background1" w:themeFillShade="D9"/>
        <w:jc w:val="left"/>
        <w:rPr>
          <w:lang w:val="es-ES"/>
        </w:rPr>
        <w:sectPr w:rsidR="001B470C" w:rsidRPr="004C6ED4" w:rsidSect="00A476B8">
          <w:headerReference w:type="even" r:id="rId41"/>
          <w:headerReference w:type="default" r:id="rId42"/>
          <w:footerReference w:type="even" r:id="rId43"/>
          <w:footerReference w:type="default" r:id="rId44"/>
          <w:headerReference w:type="first" r:id="rId45"/>
          <w:footerReference w:type="first" r:id="rId46"/>
          <w:pgSz w:w="12240" w:h="15840" w:code="1"/>
          <w:pgMar w:top="600" w:right="1440" w:bottom="600" w:left="1440" w:header="720" w:footer="475" w:gutter="0"/>
          <w:cols w:space="720"/>
          <w:docGrid w:linePitch="299"/>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850"/>
        <w:gridCol w:w="1276"/>
        <w:gridCol w:w="1134"/>
        <w:gridCol w:w="1134"/>
        <w:gridCol w:w="850"/>
        <w:gridCol w:w="1276"/>
        <w:gridCol w:w="992"/>
        <w:gridCol w:w="851"/>
        <w:gridCol w:w="992"/>
        <w:gridCol w:w="851"/>
        <w:gridCol w:w="992"/>
        <w:gridCol w:w="992"/>
        <w:gridCol w:w="1068"/>
      </w:tblGrid>
      <w:tr w:rsidR="001B470C" w:rsidRPr="004C6ED4" w14:paraId="70AA9674" w14:textId="77777777" w:rsidTr="00A476B8">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BE98885" w14:textId="77777777" w:rsidR="001B470C" w:rsidRPr="004C6ED4" w:rsidRDefault="001B470C" w:rsidP="00A476B8">
            <w:pPr>
              <w:spacing w:after="60"/>
              <w:jc w:val="left"/>
              <w:rPr>
                <w:b/>
                <w:sz w:val="20"/>
                <w:szCs w:val="20"/>
                <w:lang w:val="es-ES"/>
              </w:rPr>
            </w:pPr>
            <w:r w:rsidRPr="004C6ED4">
              <w:rPr>
                <w:b/>
                <w:sz w:val="20"/>
                <w:szCs w:val="20"/>
                <w:lang w:val="es-ES"/>
              </w:rPr>
              <w:lastRenderedPageBreak/>
              <w:t>VI) DATOS DEL PROYECTO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39271E40" w14:textId="77777777" w:rsidR="001B470C" w:rsidRPr="004C6ED4" w:rsidRDefault="001B470C" w:rsidP="00A476B8">
            <w:pPr>
              <w:jc w:val="center"/>
              <w:rPr>
                <w:b/>
                <w:bCs/>
                <w:sz w:val="20"/>
                <w:szCs w:val="20"/>
                <w:lang w:val="es-ES"/>
              </w:rPr>
            </w:pPr>
            <w:r w:rsidRPr="004C6ED4">
              <w:rPr>
                <w:b/>
                <w:bCs/>
                <w:sz w:val="20"/>
                <w:szCs w:val="20"/>
                <w:lang w:val="es-ES"/>
              </w:rPr>
              <w:t>2016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2CC03F1D" w14:textId="77777777" w:rsidR="001B470C" w:rsidRPr="004C6ED4" w:rsidRDefault="001B470C" w:rsidP="00A476B8">
            <w:pPr>
              <w:jc w:val="center"/>
              <w:rPr>
                <w:b/>
                <w:bCs/>
                <w:sz w:val="20"/>
                <w:szCs w:val="20"/>
                <w:lang w:val="es-ES"/>
              </w:rPr>
            </w:pPr>
            <w:r w:rsidRPr="004C6ED4">
              <w:rPr>
                <w:b/>
                <w:bCs/>
                <w:sz w:val="20"/>
                <w:szCs w:val="20"/>
                <w:lang w:val="es-ES"/>
              </w:rPr>
              <w:t>2017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6420869" w14:textId="77777777" w:rsidR="001B470C" w:rsidRPr="004C6ED4" w:rsidRDefault="001B470C" w:rsidP="00A476B8">
            <w:pPr>
              <w:jc w:val="center"/>
              <w:rPr>
                <w:b/>
                <w:bCs/>
                <w:sz w:val="20"/>
                <w:szCs w:val="20"/>
                <w:lang w:val="es-ES"/>
              </w:rPr>
            </w:pPr>
            <w:r w:rsidRPr="004C6ED4">
              <w:rPr>
                <w:b/>
                <w:bCs/>
                <w:sz w:val="20"/>
                <w:szCs w:val="20"/>
                <w:lang w:val="es-ES"/>
              </w:rPr>
              <w:t>2018 2019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vAlign w:val="center"/>
          </w:tcPr>
          <w:p w14:paraId="0E498BEC" w14:textId="77777777" w:rsidR="001B470C" w:rsidRPr="004C6ED4" w:rsidRDefault="001B470C" w:rsidP="00A476B8">
            <w:pPr>
              <w:jc w:val="center"/>
              <w:rPr>
                <w:b/>
                <w:bCs/>
                <w:sz w:val="20"/>
                <w:szCs w:val="20"/>
                <w:lang w:val="es-ES"/>
              </w:rPr>
            </w:pPr>
            <w:r w:rsidRPr="004C6ED4">
              <w:rPr>
                <w:b/>
                <w:bCs/>
                <w:sz w:val="20"/>
                <w:szCs w:val="20"/>
                <w:lang w:val="es-ES"/>
              </w:rPr>
              <w:t>2020*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3689A62A" w14:textId="77777777" w:rsidR="001B470C" w:rsidRPr="004C6ED4" w:rsidRDefault="001B470C" w:rsidP="00A476B8">
            <w:pPr>
              <w:jc w:val="center"/>
              <w:rPr>
                <w:b/>
                <w:bCs/>
                <w:sz w:val="20"/>
                <w:szCs w:val="20"/>
                <w:lang w:val="es-ES"/>
              </w:rPr>
            </w:pPr>
            <w:r w:rsidRPr="004C6ED4">
              <w:rPr>
                <w:b/>
                <w:bCs/>
                <w:sz w:val="20"/>
                <w:szCs w:val="20"/>
                <w:lang w:val="es-ES"/>
              </w:rPr>
              <w:t>2021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59B87365" w14:textId="77777777" w:rsidR="001B470C" w:rsidRPr="004C6ED4" w:rsidRDefault="001B470C" w:rsidP="00A476B8">
            <w:pPr>
              <w:spacing w:after="60"/>
              <w:jc w:val="center"/>
              <w:rPr>
                <w:b/>
                <w:sz w:val="20"/>
                <w:szCs w:val="20"/>
                <w:lang w:val="es-ES"/>
              </w:rPr>
            </w:pPr>
            <w:r w:rsidRPr="004C6ED4">
              <w:rPr>
                <w:b/>
                <w:sz w:val="20"/>
                <w:szCs w:val="20"/>
                <w:lang w:val="es-ES"/>
              </w:rPr>
              <w:t>2022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142FD73D" w14:textId="77777777" w:rsidR="001B470C" w:rsidRPr="004C6ED4" w:rsidRDefault="001B470C" w:rsidP="00A476B8">
            <w:pPr>
              <w:spacing w:after="60"/>
              <w:jc w:val="center"/>
              <w:rPr>
                <w:b/>
                <w:sz w:val="20"/>
                <w:szCs w:val="20"/>
                <w:lang w:val="es-ES"/>
              </w:rPr>
            </w:pPr>
            <w:r w:rsidRPr="004C6ED4">
              <w:rPr>
                <w:b/>
                <w:sz w:val="20"/>
                <w:szCs w:val="20"/>
                <w:lang w:val="es-ES"/>
              </w:rPr>
              <w:t>2023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0A610812" w14:textId="77777777" w:rsidR="001B470C" w:rsidRPr="004C6ED4" w:rsidRDefault="001B470C" w:rsidP="00A476B8">
            <w:pPr>
              <w:spacing w:after="60"/>
              <w:jc w:val="center"/>
              <w:rPr>
                <w:b/>
                <w:sz w:val="20"/>
                <w:szCs w:val="20"/>
                <w:lang w:val="es-ES"/>
              </w:rPr>
            </w:pPr>
            <w:r w:rsidRPr="004C6ED4">
              <w:rPr>
                <w:b/>
                <w:sz w:val="20"/>
                <w:szCs w:val="20"/>
                <w:lang w:val="es-ES"/>
              </w:rPr>
              <w:t>2024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477F43E6" w14:textId="77777777" w:rsidR="001B470C" w:rsidRPr="004C6ED4" w:rsidRDefault="001B470C" w:rsidP="00A476B8">
            <w:pPr>
              <w:spacing w:after="60"/>
              <w:jc w:val="center"/>
              <w:rPr>
                <w:b/>
                <w:sz w:val="20"/>
                <w:szCs w:val="20"/>
                <w:lang w:val="es-ES"/>
              </w:rPr>
            </w:pPr>
            <w:r w:rsidRPr="004C6ED4">
              <w:rPr>
                <w:b/>
                <w:sz w:val="20"/>
                <w:szCs w:val="20"/>
                <w:lang w:val="es-ES"/>
              </w:rPr>
              <w:t>2025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vAlign w:val="center"/>
          </w:tcPr>
          <w:p w14:paraId="785CB295" w14:textId="77777777" w:rsidR="001B470C" w:rsidRPr="004C6ED4" w:rsidRDefault="001B470C" w:rsidP="00A476B8">
            <w:pPr>
              <w:spacing w:after="60"/>
              <w:jc w:val="center"/>
              <w:rPr>
                <w:b/>
                <w:sz w:val="20"/>
                <w:szCs w:val="20"/>
                <w:lang w:val="es-ES"/>
              </w:rPr>
            </w:pPr>
            <w:r w:rsidRPr="004C6ED4">
              <w:rPr>
                <w:b/>
                <w:sz w:val="20"/>
                <w:szCs w:val="20"/>
                <w:lang w:val="es-ES"/>
              </w:rPr>
              <w:t>2026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173BEAC7" w14:textId="77777777" w:rsidR="001B470C" w:rsidRPr="004C6ED4" w:rsidRDefault="001B470C" w:rsidP="00A476B8">
            <w:pPr>
              <w:spacing w:after="60"/>
              <w:jc w:val="center"/>
              <w:rPr>
                <w:b/>
                <w:sz w:val="20"/>
                <w:szCs w:val="20"/>
                <w:lang w:val="es-ES"/>
              </w:rPr>
            </w:pPr>
            <w:r w:rsidRPr="004C6ED4">
              <w:rPr>
                <w:b/>
                <w:sz w:val="20"/>
                <w:szCs w:val="20"/>
                <w:lang w:val="es-ES"/>
              </w:rPr>
              <w:t>Total</w:t>
            </w:r>
          </w:p>
        </w:tc>
      </w:tr>
      <w:tr w:rsidR="001B470C" w:rsidRPr="004C6ED4" w14:paraId="789731A1" w14:textId="77777777" w:rsidTr="00A476B8">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5AC8E4" w14:textId="77777777" w:rsidR="001B470C" w:rsidRPr="004C6ED4" w:rsidRDefault="001B470C" w:rsidP="00A476B8">
            <w:pPr>
              <w:spacing w:after="60"/>
              <w:jc w:val="left"/>
              <w:rPr>
                <w:sz w:val="20"/>
                <w:szCs w:val="20"/>
                <w:lang w:val="es-ES"/>
              </w:rPr>
            </w:pPr>
            <w:r w:rsidRPr="004C6ED4">
              <w:rPr>
                <w:sz w:val="20"/>
                <w:szCs w:val="20"/>
                <w:lang w:val="es-ES"/>
              </w:rPr>
              <w:t>Límites de consumo del Protocolo de Montreal (toneladas PAO)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4D9AA45" w14:textId="77777777" w:rsidR="001B470C" w:rsidRPr="004C6ED4" w:rsidRDefault="001B470C" w:rsidP="00A476B8">
            <w:pPr>
              <w:jc w:val="right"/>
              <w:rPr>
                <w:color w:val="000000"/>
                <w:sz w:val="20"/>
                <w:szCs w:val="20"/>
                <w:lang w:val="es-ES"/>
              </w:rPr>
            </w:pPr>
            <w:r w:rsidRPr="004C6ED4">
              <w:rPr>
                <w:color w:val="000000"/>
                <w:sz w:val="20"/>
                <w:szCs w:val="20"/>
                <w:lang w:val="es-ES"/>
              </w:rPr>
              <w:t>17.342,1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D65F1EE" w14:textId="77777777" w:rsidR="001B470C" w:rsidRPr="004C6ED4" w:rsidRDefault="001B470C" w:rsidP="00A476B8">
            <w:pPr>
              <w:jc w:val="right"/>
              <w:rPr>
                <w:color w:val="000000"/>
                <w:sz w:val="20"/>
                <w:szCs w:val="20"/>
                <w:lang w:val="es-ES"/>
              </w:rPr>
            </w:pPr>
            <w:r w:rsidRPr="004C6ED4">
              <w:rPr>
                <w:color w:val="000000"/>
                <w:sz w:val="20"/>
                <w:szCs w:val="20"/>
                <w:lang w:val="es-ES"/>
              </w:rPr>
              <w:t>17.342,1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AFF21A2" w14:textId="77777777" w:rsidR="001B470C" w:rsidRPr="004C6ED4" w:rsidRDefault="001B470C" w:rsidP="00A476B8">
            <w:pPr>
              <w:jc w:val="right"/>
              <w:rPr>
                <w:color w:val="000000"/>
                <w:sz w:val="20"/>
                <w:szCs w:val="20"/>
                <w:lang w:val="es-ES"/>
              </w:rPr>
            </w:pPr>
            <w:r w:rsidRPr="004C6ED4">
              <w:rPr>
                <w:color w:val="000000"/>
                <w:sz w:val="20"/>
                <w:szCs w:val="20"/>
                <w:lang w:val="es-ES"/>
              </w:rPr>
              <w:t>17.342,1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28BA2C87" w14:textId="77777777" w:rsidR="001B470C" w:rsidRPr="004C6ED4" w:rsidRDefault="001B470C" w:rsidP="00A476B8">
            <w:pPr>
              <w:jc w:val="right"/>
              <w:rPr>
                <w:color w:val="000000"/>
                <w:sz w:val="20"/>
                <w:szCs w:val="20"/>
                <w:lang w:val="es-ES"/>
              </w:rPr>
            </w:pPr>
            <w:r w:rsidRPr="004C6ED4">
              <w:rPr>
                <w:color w:val="000000"/>
                <w:sz w:val="20"/>
                <w:szCs w:val="20"/>
                <w:lang w:val="es-ES"/>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94B0772" w14:textId="77777777" w:rsidR="001B470C" w:rsidRPr="004C6ED4" w:rsidRDefault="001B470C" w:rsidP="00A476B8">
            <w:pPr>
              <w:jc w:val="right"/>
              <w:rPr>
                <w:color w:val="000000"/>
                <w:sz w:val="20"/>
                <w:szCs w:val="20"/>
                <w:lang w:val="es-ES"/>
              </w:rPr>
            </w:pPr>
            <w:r w:rsidRPr="004C6ED4">
              <w:rPr>
                <w:color w:val="000000"/>
                <w:sz w:val="20"/>
                <w:szCs w:val="20"/>
                <w:lang w:val="es-ES"/>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E695012" w14:textId="77777777" w:rsidR="001B470C" w:rsidRPr="004C6ED4" w:rsidRDefault="001B470C" w:rsidP="00A476B8">
            <w:pPr>
              <w:jc w:val="right"/>
              <w:rPr>
                <w:color w:val="000000"/>
                <w:sz w:val="20"/>
                <w:szCs w:val="20"/>
                <w:lang w:val="es-ES"/>
              </w:rPr>
            </w:pPr>
            <w:r w:rsidRPr="004C6ED4">
              <w:rPr>
                <w:color w:val="000000"/>
                <w:sz w:val="20"/>
                <w:szCs w:val="20"/>
                <w:lang w:val="es-ES"/>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9318A18" w14:textId="77777777" w:rsidR="001B470C" w:rsidRPr="004C6ED4" w:rsidRDefault="001B470C" w:rsidP="00A476B8">
            <w:pPr>
              <w:jc w:val="right"/>
              <w:rPr>
                <w:color w:val="000000"/>
                <w:sz w:val="20"/>
                <w:szCs w:val="20"/>
                <w:lang w:val="es-ES"/>
              </w:rPr>
            </w:pPr>
            <w:r w:rsidRPr="004C6ED4">
              <w:rPr>
                <w:color w:val="000000"/>
                <w:sz w:val="20"/>
                <w:szCs w:val="20"/>
                <w:lang w:val="es-ES"/>
              </w:rPr>
              <w:t>12.524,9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C8BA678" w14:textId="77777777" w:rsidR="001B470C" w:rsidRPr="004C6ED4" w:rsidRDefault="001B470C" w:rsidP="00A476B8">
            <w:pPr>
              <w:jc w:val="right"/>
              <w:rPr>
                <w:color w:val="000000"/>
                <w:sz w:val="20"/>
                <w:szCs w:val="20"/>
                <w:lang w:val="es-ES"/>
              </w:rPr>
            </w:pPr>
            <w:r w:rsidRPr="004C6ED4">
              <w:rPr>
                <w:color w:val="000000"/>
                <w:sz w:val="20"/>
                <w:szCs w:val="20"/>
                <w:lang w:val="es-ES"/>
              </w:rPr>
              <w:t>12.524,9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47E04B6" w14:textId="77777777" w:rsidR="001B470C" w:rsidRPr="004C6ED4" w:rsidRDefault="001B470C" w:rsidP="00A476B8">
            <w:pPr>
              <w:jc w:val="right"/>
              <w:rPr>
                <w:color w:val="000000"/>
                <w:sz w:val="20"/>
                <w:szCs w:val="20"/>
                <w:lang w:val="es-ES"/>
              </w:rPr>
            </w:pPr>
            <w:r w:rsidRPr="004C6ED4">
              <w:rPr>
                <w:color w:val="000000"/>
                <w:sz w:val="20"/>
                <w:szCs w:val="20"/>
                <w:lang w:val="es-ES"/>
              </w:rPr>
              <w:t>6.262,4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187A005" w14:textId="77777777" w:rsidR="001B470C" w:rsidRPr="004C6ED4" w:rsidRDefault="001B470C" w:rsidP="00A476B8">
            <w:pPr>
              <w:jc w:val="right"/>
              <w:rPr>
                <w:color w:val="000000"/>
                <w:sz w:val="20"/>
                <w:szCs w:val="20"/>
                <w:lang w:val="es-ES"/>
              </w:rPr>
            </w:pPr>
            <w:r w:rsidRPr="004C6ED4">
              <w:rPr>
                <w:color w:val="000000"/>
                <w:sz w:val="20"/>
                <w:szCs w:val="20"/>
                <w:lang w:val="es-ES"/>
              </w:rPr>
              <w:t>6.262,4</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12BADA" w14:textId="77777777" w:rsidR="001B470C" w:rsidRPr="004C6ED4" w:rsidRDefault="001B470C" w:rsidP="00A476B8">
            <w:pPr>
              <w:spacing w:after="60"/>
              <w:jc w:val="right"/>
              <w:rPr>
                <w:sz w:val="20"/>
                <w:szCs w:val="20"/>
                <w:lang w:val="es-ES"/>
              </w:rPr>
            </w:pPr>
            <w:r w:rsidRPr="004C6ED4">
              <w:rPr>
                <w:sz w:val="20"/>
                <w:szCs w:val="20"/>
                <w:lang w:val="es-ES"/>
              </w:rPr>
              <w:t>n/a</w:t>
            </w:r>
          </w:p>
        </w:tc>
      </w:tr>
      <w:tr w:rsidR="001B470C" w:rsidRPr="004C6ED4" w14:paraId="1E2F5E7B" w14:textId="77777777" w:rsidTr="00A476B8">
        <w:tc>
          <w:tcPr>
            <w:tcW w:w="31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57F808" w14:textId="77777777" w:rsidR="001B470C" w:rsidRPr="004C6ED4" w:rsidRDefault="001B470C" w:rsidP="00A476B8">
            <w:pPr>
              <w:spacing w:after="60"/>
              <w:jc w:val="left"/>
              <w:rPr>
                <w:sz w:val="20"/>
                <w:szCs w:val="20"/>
                <w:lang w:val="es-ES"/>
              </w:rPr>
            </w:pPr>
            <w:r w:rsidRPr="004C6ED4">
              <w:rPr>
                <w:sz w:val="20"/>
                <w:szCs w:val="20"/>
                <w:lang w:val="es-ES"/>
              </w:rPr>
              <w:t>Consumo máximo admisible (toneladas PAO)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8D31F33" w14:textId="77777777" w:rsidR="001B470C" w:rsidRPr="004C6ED4" w:rsidRDefault="001B470C" w:rsidP="00A476B8">
            <w:pPr>
              <w:spacing w:after="60"/>
              <w:jc w:val="right"/>
              <w:rPr>
                <w:sz w:val="20"/>
                <w:szCs w:val="20"/>
                <w:lang w:val="es-ES"/>
              </w:rPr>
            </w:pPr>
            <w:r w:rsidRPr="004C6ED4">
              <w:rPr>
                <w:color w:val="000000"/>
                <w:sz w:val="20"/>
                <w:szCs w:val="20"/>
                <w:lang w:val="es-ES"/>
              </w:rPr>
              <w:t>2.162,5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660CEA1" w14:textId="77777777" w:rsidR="001B470C" w:rsidRPr="004C6ED4" w:rsidRDefault="001B470C" w:rsidP="00A476B8">
            <w:pPr>
              <w:spacing w:after="60"/>
              <w:jc w:val="right"/>
              <w:rPr>
                <w:sz w:val="20"/>
                <w:szCs w:val="20"/>
                <w:lang w:val="es-ES"/>
              </w:rPr>
            </w:pPr>
            <w:r w:rsidRPr="004C6ED4">
              <w:rPr>
                <w:color w:val="000000"/>
                <w:sz w:val="20"/>
                <w:szCs w:val="20"/>
                <w:lang w:val="es-ES"/>
              </w:rPr>
              <w:t>2.162,5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AE3CDEE" w14:textId="77777777" w:rsidR="001B470C" w:rsidRPr="004C6ED4" w:rsidRDefault="001B470C" w:rsidP="00A476B8">
            <w:pPr>
              <w:spacing w:after="60"/>
              <w:jc w:val="right"/>
              <w:rPr>
                <w:sz w:val="20"/>
                <w:szCs w:val="20"/>
                <w:lang w:val="es-ES"/>
              </w:rPr>
            </w:pPr>
            <w:r w:rsidRPr="004C6ED4">
              <w:rPr>
                <w:color w:val="000000"/>
                <w:sz w:val="20"/>
                <w:szCs w:val="20"/>
                <w:lang w:val="es-ES"/>
              </w:rPr>
              <w:t>2.042,4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505FFC53" w14:textId="77777777" w:rsidR="001B470C" w:rsidRPr="004C6ED4" w:rsidRDefault="001B470C" w:rsidP="00A476B8">
            <w:pPr>
              <w:spacing w:after="60"/>
              <w:jc w:val="right"/>
              <w:rPr>
                <w:sz w:val="20"/>
                <w:szCs w:val="20"/>
                <w:lang w:val="es-ES"/>
              </w:rPr>
            </w:pPr>
            <w:r w:rsidRPr="004C6ED4">
              <w:rPr>
                <w:color w:val="000000"/>
                <w:sz w:val="20"/>
                <w:szCs w:val="20"/>
                <w:lang w:val="es-ES"/>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D5FE654" w14:textId="77777777" w:rsidR="001B470C" w:rsidRPr="004C6ED4" w:rsidRDefault="001B470C" w:rsidP="00A476B8">
            <w:pPr>
              <w:spacing w:after="60"/>
              <w:jc w:val="right"/>
              <w:rPr>
                <w:sz w:val="20"/>
                <w:szCs w:val="20"/>
                <w:lang w:val="es-ES"/>
              </w:rPr>
            </w:pPr>
            <w:r w:rsidRPr="004C6ED4">
              <w:rPr>
                <w:color w:val="000000"/>
                <w:sz w:val="20"/>
                <w:szCs w:val="20"/>
                <w:lang w:val="es-ES"/>
              </w:rPr>
              <w:t>1.609,9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313E6C1" w14:textId="77777777" w:rsidR="001B470C" w:rsidRPr="004C6ED4" w:rsidRDefault="001B470C" w:rsidP="00A476B8">
            <w:pPr>
              <w:spacing w:after="60"/>
              <w:jc w:val="right"/>
              <w:rPr>
                <w:sz w:val="20"/>
                <w:szCs w:val="20"/>
                <w:lang w:val="es-ES"/>
              </w:rPr>
            </w:pPr>
            <w:r w:rsidRPr="004C6ED4">
              <w:rPr>
                <w:color w:val="000000"/>
                <w:sz w:val="20"/>
                <w:szCs w:val="20"/>
                <w:lang w:val="es-ES"/>
              </w:rPr>
              <w:t>1.609,9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D884378" w14:textId="77777777" w:rsidR="001B470C" w:rsidRPr="004C6ED4" w:rsidRDefault="001B470C" w:rsidP="00A476B8">
            <w:pPr>
              <w:spacing w:after="60"/>
              <w:jc w:val="right"/>
              <w:rPr>
                <w:sz w:val="20"/>
                <w:szCs w:val="20"/>
                <w:lang w:val="es-ES"/>
              </w:rPr>
            </w:pPr>
            <w:r w:rsidRPr="004C6ED4">
              <w:rPr>
                <w:color w:val="000000"/>
                <w:sz w:val="20"/>
                <w:szCs w:val="20"/>
                <w:lang w:val="es-ES"/>
              </w:rPr>
              <w:t>1.369,6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F9125C4" w14:textId="77777777" w:rsidR="001B470C" w:rsidRPr="004C6ED4" w:rsidRDefault="001B470C" w:rsidP="00A476B8">
            <w:pPr>
              <w:spacing w:after="60"/>
              <w:jc w:val="right"/>
              <w:rPr>
                <w:sz w:val="20"/>
                <w:szCs w:val="20"/>
                <w:lang w:val="es-ES"/>
              </w:rPr>
            </w:pPr>
            <w:r w:rsidRPr="004C6ED4">
              <w:rPr>
                <w:color w:val="000000"/>
                <w:sz w:val="20"/>
                <w:szCs w:val="20"/>
                <w:lang w:val="es-ES"/>
              </w:rPr>
              <w:t>1.369,6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E629B81" w14:textId="77777777" w:rsidR="001B470C" w:rsidRPr="004C6ED4" w:rsidRDefault="001B470C" w:rsidP="00A476B8">
            <w:pPr>
              <w:spacing w:after="60"/>
              <w:jc w:val="right"/>
              <w:rPr>
                <w:sz w:val="20"/>
                <w:szCs w:val="20"/>
                <w:lang w:val="es-ES"/>
              </w:rPr>
            </w:pPr>
            <w:r w:rsidRPr="004C6ED4">
              <w:rPr>
                <w:color w:val="000000"/>
                <w:sz w:val="20"/>
                <w:szCs w:val="20"/>
                <w:lang w:val="es-ES"/>
              </w:rPr>
              <w:t>780,9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37F492C2" w14:textId="77777777" w:rsidR="001B470C" w:rsidRPr="004C6ED4" w:rsidRDefault="001B470C" w:rsidP="00A476B8">
            <w:pPr>
              <w:spacing w:after="60"/>
              <w:jc w:val="right"/>
              <w:rPr>
                <w:sz w:val="20"/>
                <w:szCs w:val="20"/>
                <w:lang w:val="es-ES"/>
              </w:rPr>
            </w:pPr>
            <w:r w:rsidRPr="004C6ED4">
              <w:rPr>
                <w:color w:val="000000"/>
                <w:sz w:val="20"/>
                <w:szCs w:val="20"/>
                <w:lang w:val="es-ES"/>
              </w:rPr>
              <w:t>780,9</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CAEEFB9" w14:textId="77777777" w:rsidR="001B470C" w:rsidRPr="004C6ED4" w:rsidRDefault="001B470C" w:rsidP="00A476B8">
            <w:pPr>
              <w:spacing w:after="60"/>
              <w:jc w:val="right"/>
              <w:rPr>
                <w:sz w:val="20"/>
                <w:szCs w:val="20"/>
                <w:lang w:val="es-ES"/>
              </w:rPr>
            </w:pPr>
            <w:r w:rsidRPr="004C6ED4">
              <w:rPr>
                <w:color w:val="000000"/>
                <w:sz w:val="20"/>
                <w:szCs w:val="20"/>
                <w:lang w:val="es-ES"/>
              </w:rPr>
              <w:t>n/a</w:t>
            </w:r>
          </w:p>
        </w:tc>
      </w:tr>
      <w:tr w:rsidR="001B470C" w:rsidRPr="004C6ED4" w14:paraId="115E767B" w14:textId="77777777" w:rsidTr="00A476B8">
        <w:trPr>
          <w:trHeight w:val="342"/>
        </w:trPr>
        <w:tc>
          <w:tcPr>
            <w:tcW w:w="9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A485919" w14:textId="77777777" w:rsidR="001B470C" w:rsidRPr="004C6ED4" w:rsidRDefault="001B470C" w:rsidP="00A476B8">
            <w:pPr>
              <w:spacing w:after="60"/>
              <w:jc w:val="left"/>
              <w:rPr>
                <w:sz w:val="20"/>
                <w:szCs w:val="20"/>
                <w:lang w:val="es-ES"/>
              </w:rPr>
            </w:pPr>
            <w:r w:rsidRPr="004C6ED4">
              <w:rPr>
                <w:sz w:val="20"/>
                <w:szCs w:val="20"/>
                <w:lang w:val="es-ES"/>
              </w:rPr>
              <w:t>Financiación acordada ($EUA)**</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vAlign w:val="center"/>
          </w:tcPr>
          <w:p w14:paraId="648EC156" w14:textId="77777777" w:rsidR="001B470C" w:rsidRPr="004C6ED4" w:rsidRDefault="001B470C" w:rsidP="00A476B8">
            <w:pPr>
              <w:spacing w:after="60"/>
              <w:jc w:val="left"/>
              <w:rPr>
                <w:sz w:val="20"/>
                <w:szCs w:val="20"/>
                <w:lang w:val="es-ES"/>
              </w:rPr>
            </w:pPr>
            <w:r w:rsidRPr="004C6ED4">
              <w:rPr>
                <w:sz w:val="20"/>
                <w:szCs w:val="20"/>
                <w:lang w:val="es-ES"/>
              </w:rPr>
              <w:t>PNUD</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39BF55B" w14:textId="77777777" w:rsidR="001B470C" w:rsidRPr="004C6ED4" w:rsidRDefault="001B470C" w:rsidP="00A476B8">
            <w:pPr>
              <w:spacing w:after="60"/>
              <w:jc w:val="left"/>
              <w:rPr>
                <w:sz w:val="20"/>
                <w:szCs w:val="20"/>
                <w:lang w:val="es-ES"/>
              </w:rPr>
            </w:pPr>
            <w:r w:rsidRPr="004C6ED4">
              <w:rPr>
                <w:sz w:val="20"/>
                <w:szCs w:val="20"/>
                <w:lang w:val="es-ES"/>
              </w:rPr>
              <w:t>Costos del proyecto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1207A3A" w14:textId="77777777" w:rsidR="001B470C" w:rsidRPr="004C6ED4" w:rsidRDefault="001B470C" w:rsidP="00A476B8">
            <w:pPr>
              <w:spacing w:after="60"/>
              <w:jc w:val="right"/>
              <w:rPr>
                <w:sz w:val="20"/>
                <w:szCs w:val="20"/>
                <w:lang w:val="es-ES"/>
              </w:rPr>
            </w:pPr>
            <w:r w:rsidRPr="004C6ED4">
              <w:rPr>
                <w:color w:val="000000"/>
                <w:sz w:val="20"/>
                <w:szCs w:val="20"/>
                <w:lang w:val="es-ES"/>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5FDD88F" w14:textId="77777777" w:rsidR="001B470C" w:rsidRPr="004C6ED4" w:rsidRDefault="001B470C" w:rsidP="00A476B8">
            <w:pPr>
              <w:spacing w:after="60"/>
              <w:jc w:val="right"/>
              <w:rPr>
                <w:sz w:val="20"/>
                <w:szCs w:val="20"/>
                <w:lang w:val="es-ES"/>
              </w:rPr>
            </w:pPr>
            <w:r w:rsidRPr="004C6ED4">
              <w:rPr>
                <w:color w:val="000000"/>
                <w:sz w:val="20"/>
                <w:szCs w:val="20"/>
                <w:lang w:val="es-ES"/>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669EFD2" w14:textId="77777777" w:rsidR="001B470C" w:rsidRPr="004C6ED4" w:rsidRDefault="001B470C" w:rsidP="00A476B8">
            <w:pPr>
              <w:spacing w:after="60"/>
              <w:jc w:val="right"/>
              <w:rPr>
                <w:sz w:val="20"/>
                <w:szCs w:val="20"/>
                <w:lang w:val="es-ES"/>
              </w:rPr>
            </w:pPr>
            <w:r w:rsidRPr="004C6ED4">
              <w:rPr>
                <w:color w:val="000000"/>
                <w:sz w:val="20"/>
                <w:szCs w:val="20"/>
                <w:lang w:val="es-ES"/>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9220728" w14:textId="77777777" w:rsidR="001B470C" w:rsidRPr="004C6ED4" w:rsidRDefault="001B470C" w:rsidP="00A476B8">
            <w:pPr>
              <w:spacing w:after="60"/>
              <w:jc w:val="right"/>
              <w:rPr>
                <w:sz w:val="20"/>
                <w:szCs w:val="20"/>
                <w:lang w:val="es-ES"/>
              </w:rPr>
            </w:pPr>
            <w:r w:rsidRPr="004C6ED4">
              <w:rPr>
                <w:sz w:val="20"/>
                <w:szCs w:val="20"/>
                <w:lang w:val="es-ES"/>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9796864" w14:textId="77777777" w:rsidR="001B470C" w:rsidRPr="004C6ED4" w:rsidRDefault="001B470C" w:rsidP="00A476B8">
            <w:pPr>
              <w:spacing w:after="60"/>
              <w:jc w:val="right"/>
              <w:rPr>
                <w:sz w:val="20"/>
                <w:szCs w:val="20"/>
                <w:lang w:val="es-ES"/>
              </w:rPr>
            </w:pPr>
            <w:r w:rsidRPr="004C6ED4">
              <w:rPr>
                <w:sz w:val="20"/>
                <w:szCs w:val="20"/>
                <w:lang w:val="es-ES"/>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1A69C86"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FCF6C23" w14:textId="77777777" w:rsidR="001B470C" w:rsidRPr="004C6ED4" w:rsidRDefault="001B470C" w:rsidP="00A476B8">
            <w:pPr>
              <w:spacing w:after="60"/>
              <w:jc w:val="right"/>
              <w:rPr>
                <w:sz w:val="20"/>
                <w:szCs w:val="20"/>
                <w:lang w:val="es-ES"/>
              </w:rPr>
            </w:pPr>
            <w:r w:rsidRPr="004C6ED4">
              <w:rPr>
                <w:sz w:val="20"/>
                <w:szCs w:val="20"/>
                <w:lang w:val="es-ES"/>
              </w:rPr>
              <w:t>8.000.000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374620C"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2E21198" w14:textId="77777777" w:rsidR="001B470C" w:rsidRPr="004C6ED4" w:rsidRDefault="001B470C" w:rsidP="00A476B8">
            <w:pPr>
              <w:spacing w:after="60"/>
              <w:jc w:val="right"/>
              <w:rPr>
                <w:sz w:val="20"/>
                <w:szCs w:val="20"/>
                <w:lang w:val="es-ES"/>
              </w:rPr>
            </w:pPr>
            <w:r w:rsidRPr="004C6ED4">
              <w:rPr>
                <w:sz w:val="20"/>
                <w:szCs w:val="20"/>
                <w:lang w:val="es-ES"/>
              </w:rPr>
              <w:t>7.559.464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5C9C6A4" w14:textId="77777777" w:rsidR="001B470C" w:rsidRPr="004C6ED4" w:rsidRDefault="001B470C" w:rsidP="00A476B8">
            <w:pPr>
              <w:spacing w:after="60"/>
              <w:jc w:val="right"/>
              <w:rPr>
                <w:sz w:val="20"/>
                <w:szCs w:val="20"/>
                <w:lang w:val="es-ES"/>
              </w:rPr>
            </w:pPr>
            <w:r w:rsidRPr="004C6ED4">
              <w:rPr>
                <w:sz w:val="20"/>
                <w:szCs w:val="20"/>
                <w:lang w:val="es-ES"/>
              </w:rPr>
              <w:t>8.134.246</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8D653ED" w14:textId="77777777" w:rsidR="001B470C" w:rsidRPr="004C6ED4" w:rsidRDefault="001B470C" w:rsidP="00A476B8">
            <w:pPr>
              <w:spacing w:after="60"/>
              <w:jc w:val="right"/>
              <w:rPr>
                <w:sz w:val="20"/>
                <w:szCs w:val="20"/>
                <w:lang w:val="es-ES"/>
              </w:rPr>
            </w:pPr>
            <w:r w:rsidRPr="004C6ED4">
              <w:rPr>
                <w:sz w:val="20"/>
                <w:szCs w:val="20"/>
                <w:lang w:val="es-ES"/>
              </w:rPr>
              <w:t>68.158.241</w:t>
            </w:r>
          </w:p>
        </w:tc>
      </w:tr>
      <w:tr w:rsidR="001B470C" w:rsidRPr="004C6ED4" w14:paraId="480DE6B3" w14:textId="77777777" w:rsidTr="00A476B8">
        <w:trPr>
          <w:trHeight w:val="342"/>
        </w:trPr>
        <w:tc>
          <w:tcPr>
            <w:tcW w:w="9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FF3F5D1" w14:textId="77777777" w:rsidR="001B470C" w:rsidRPr="004C6ED4" w:rsidRDefault="001B470C" w:rsidP="00A476B8">
            <w:pPr>
              <w:spacing w:after="60"/>
              <w:jc w:val="center"/>
              <w:rPr>
                <w:sz w:val="20"/>
                <w:szCs w:val="20"/>
                <w:lang w:val="es-ES"/>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7D2A4869" w14:textId="77777777" w:rsidR="001B470C" w:rsidRPr="004C6ED4" w:rsidRDefault="001B470C" w:rsidP="00A476B8">
            <w:pPr>
              <w:spacing w:after="60"/>
              <w:jc w:val="center"/>
              <w:rPr>
                <w:sz w:val="20"/>
                <w:szCs w:val="20"/>
                <w:lang w:val="es-E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A28DD27" w14:textId="77777777" w:rsidR="001B470C" w:rsidRPr="004C6ED4" w:rsidRDefault="001B470C" w:rsidP="00A476B8">
            <w:pPr>
              <w:spacing w:after="60"/>
              <w:jc w:val="left"/>
              <w:rPr>
                <w:sz w:val="20"/>
                <w:szCs w:val="20"/>
                <w:lang w:val="es-ES"/>
              </w:rPr>
            </w:pPr>
            <w:r w:rsidRPr="004C6ED4">
              <w:rPr>
                <w:sz w:val="20"/>
                <w:szCs w:val="20"/>
                <w:lang w:val="es-ES"/>
              </w:rPr>
              <w:t>Gastos de apoyo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CB9087E" w14:textId="77777777" w:rsidR="001B470C" w:rsidRPr="004C6ED4" w:rsidRDefault="001B470C" w:rsidP="00A476B8">
            <w:pPr>
              <w:spacing w:after="60"/>
              <w:jc w:val="right"/>
              <w:rPr>
                <w:sz w:val="20"/>
                <w:szCs w:val="20"/>
                <w:lang w:val="es-ES"/>
              </w:rPr>
            </w:pPr>
            <w:r w:rsidRPr="004C6ED4">
              <w:rPr>
                <w:color w:val="000000"/>
                <w:sz w:val="20"/>
                <w:szCs w:val="20"/>
                <w:lang w:val="es-ES"/>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187B61F" w14:textId="77777777" w:rsidR="001B470C" w:rsidRPr="004C6ED4" w:rsidRDefault="001B470C" w:rsidP="00A476B8">
            <w:pPr>
              <w:spacing w:after="60"/>
              <w:jc w:val="right"/>
              <w:rPr>
                <w:sz w:val="20"/>
                <w:szCs w:val="20"/>
                <w:lang w:val="es-ES"/>
              </w:rPr>
            </w:pPr>
            <w:r w:rsidRPr="004C6ED4">
              <w:rPr>
                <w:color w:val="000000"/>
                <w:sz w:val="20"/>
                <w:szCs w:val="20"/>
                <w:lang w:val="es-ES"/>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E628FEA" w14:textId="77777777" w:rsidR="001B470C" w:rsidRPr="004C6ED4" w:rsidRDefault="001B470C" w:rsidP="00A476B8">
            <w:pPr>
              <w:spacing w:after="60"/>
              <w:jc w:val="right"/>
              <w:rPr>
                <w:sz w:val="20"/>
                <w:szCs w:val="20"/>
                <w:lang w:val="es-ES"/>
              </w:rPr>
            </w:pPr>
            <w:r w:rsidRPr="004C6ED4">
              <w:rPr>
                <w:color w:val="000000"/>
                <w:sz w:val="20"/>
                <w:szCs w:val="20"/>
                <w:lang w:val="es-ES"/>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637D6E1" w14:textId="77777777" w:rsidR="001B470C" w:rsidRPr="004C6ED4" w:rsidRDefault="001B470C" w:rsidP="00A476B8">
            <w:pPr>
              <w:spacing w:after="60"/>
              <w:jc w:val="right"/>
              <w:rPr>
                <w:sz w:val="20"/>
                <w:szCs w:val="20"/>
                <w:lang w:val="es-ES"/>
              </w:rPr>
            </w:pPr>
            <w:r w:rsidRPr="004C6ED4">
              <w:rPr>
                <w:sz w:val="20"/>
                <w:szCs w:val="20"/>
                <w:lang w:val="es-ES"/>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73B4B87" w14:textId="77777777" w:rsidR="001B470C" w:rsidRPr="004C6ED4" w:rsidRDefault="001B470C" w:rsidP="00A476B8">
            <w:pPr>
              <w:spacing w:after="60"/>
              <w:jc w:val="right"/>
              <w:rPr>
                <w:sz w:val="20"/>
                <w:szCs w:val="20"/>
                <w:lang w:val="es-ES"/>
              </w:rPr>
            </w:pPr>
            <w:r w:rsidRPr="004C6ED4">
              <w:rPr>
                <w:sz w:val="20"/>
                <w:szCs w:val="20"/>
                <w:lang w:val="es-ES"/>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8CD796B"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2DB7F5FC" w14:textId="77777777" w:rsidR="001B470C" w:rsidRPr="004C6ED4" w:rsidRDefault="001B470C" w:rsidP="00A476B8">
            <w:pPr>
              <w:spacing w:after="60"/>
              <w:jc w:val="right"/>
              <w:rPr>
                <w:sz w:val="20"/>
                <w:szCs w:val="20"/>
                <w:lang w:val="es-ES"/>
              </w:rPr>
            </w:pPr>
            <w:r w:rsidRPr="004C6ED4">
              <w:rPr>
                <w:sz w:val="20"/>
                <w:szCs w:val="20"/>
                <w:lang w:val="es-ES"/>
              </w:rPr>
              <w:t>560.000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5647E8C"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B576499" w14:textId="77777777" w:rsidR="001B470C" w:rsidRPr="004C6ED4" w:rsidRDefault="001B470C" w:rsidP="00A476B8">
            <w:pPr>
              <w:spacing w:after="60"/>
              <w:jc w:val="right"/>
              <w:rPr>
                <w:sz w:val="20"/>
                <w:szCs w:val="20"/>
                <w:lang w:val="es-ES"/>
              </w:rPr>
            </w:pPr>
            <w:r w:rsidRPr="004C6ED4">
              <w:rPr>
                <w:sz w:val="20"/>
                <w:szCs w:val="20"/>
                <w:lang w:val="es-ES"/>
              </w:rPr>
              <w:t>529.162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2BB3412" w14:textId="77777777" w:rsidR="001B470C" w:rsidRPr="004C6ED4" w:rsidRDefault="001B470C" w:rsidP="00A476B8">
            <w:pPr>
              <w:spacing w:after="60"/>
              <w:jc w:val="right"/>
              <w:rPr>
                <w:sz w:val="20"/>
                <w:szCs w:val="20"/>
                <w:lang w:val="es-ES"/>
              </w:rPr>
            </w:pPr>
            <w:r w:rsidRPr="004C6ED4">
              <w:rPr>
                <w:sz w:val="20"/>
                <w:szCs w:val="20"/>
                <w:lang w:val="es-ES"/>
              </w:rPr>
              <w:t>569.397</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2C9855C" w14:textId="77777777" w:rsidR="001B470C" w:rsidRPr="004C6ED4" w:rsidRDefault="001B470C" w:rsidP="00A476B8">
            <w:pPr>
              <w:jc w:val="right"/>
              <w:rPr>
                <w:sz w:val="20"/>
                <w:szCs w:val="20"/>
                <w:lang w:val="es-ES"/>
              </w:rPr>
            </w:pPr>
            <w:r w:rsidRPr="004C6ED4">
              <w:rPr>
                <w:sz w:val="20"/>
                <w:szCs w:val="20"/>
                <w:lang w:val="es-ES"/>
              </w:rPr>
              <w:t>4.771.076</w:t>
            </w:r>
          </w:p>
        </w:tc>
      </w:tr>
      <w:tr w:rsidR="001B470C" w:rsidRPr="004C6ED4" w14:paraId="67CBFB46" w14:textId="77777777" w:rsidTr="00A476B8">
        <w:trPr>
          <w:trHeight w:val="290"/>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858376B" w14:textId="77777777" w:rsidR="001B470C" w:rsidRPr="004C6ED4" w:rsidRDefault="001B470C" w:rsidP="00A476B8">
            <w:pPr>
              <w:spacing w:after="60"/>
              <w:jc w:val="left"/>
              <w:rPr>
                <w:sz w:val="20"/>
                <w:szCs w:val="20"/>
                <w:lang w:val="es-ES"/>
              </w:rPr>
            </w:pPr>
            <w:r w:rsidRPr="004C6ED4">
              <w:rPr>
                <w:sz w:val="20"/>
                <w:szCs w:val="20"/>
                <w:lang w:val="es-ES"/>
              </w:rPr>
              <w:t>Fondos aprobados por el Comité Ejecutivo ($EUA)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4B52EE45" w14:textId="77777777" w:rsidR="001B470C" w:rsidRPr="004C6ED4" w:rsidRDefault="001B470C" w:rsidP="00A476B8">
            <w:pPr>
              <w:spacing w:after="60"/>
              <w:jc w:val="left"/>
              <w:rPr>
                <w:sz w:val="20"/>
                <w:szCs w:val="20"/>
                <w:lang w:val="es-ES"/>
              </w:rPr>
            </w:pPr>
            <w:r w:rsidRPr="004C6ED4">
              <w:rPr>
                <w:sz w:val="20"/>
                <w:szCs w:val="20"/>
                <w:lang w:val="es-ES"/>
              </w:rPr>
              <w:t>Costos del proyecto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78BA435" w14:textId="77777777" w:rsidR="001B470C" w:rsidRPr="004C6ED4" w:rsidRDefault="001B470C" w:rsidP="00A476B8">
            <w:pPr>
              <w:spacing w:after="60"/>
              <w:jc w:val="right"/>
              <w:rPr>
                <w:sz w:val="20"/>
                <w:szCs w:val="20"/>
                <w:lang w:val="es-ES"/>
              </w:rPr>
            </w:pPr>
            <w:r w:rsidRPr="004C6ED4">
              <w:rPr>
                <w:color w:val="000000"/>
                <w:sz w:val="20"/>
                <w:szCs w:val="20"/>
                <w:lang w:val="es-ES"/>
              </w:rPr>
              <w:t>13.368.756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327689C" w14:textId="77777777" w:rsidR="001B470C" w:rsidRPr="004C6ED4" w:rsidRDefault="001B470C" w:rsidP="00A476B8">
            <w:pPr>
              <w:spacing w:after="60"/>
              <w:jc w:val="right"/>
              <w:rPr>
                <w:sz w:val="20"/>
                <w:szCs w:val="20"/>
                <w:lang w:val="es-ES"/>
              </w:rPr>
            </w:pPr>
            <w:r w:rsidRPr="004C6ED4">
              <w:rPr>
                <w:color w:val="000000"/>
                <w:sz w:val="20"/>
                <w:szCs w:val="20"/>
                <w:lang w:val="es-ES"/>
              </w:rPr>
              <w:t>20.000.000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9E4FCF8"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50C976D5" w14:textId="77777777" w:rsidR="001B470C" w:rsidRPr="004C6ED4" w:rsidRDefault="001B470C" w:rsidP="00A476B8">
            <w:pPr>
              <w:jc w:val="right"/>
              <w:rPr>
                <w:sz w:val="20"/>
                <w:szCs w:val="20"/>
                <w:lang w:val="es-ES"/>
              </w:rPr>
            </w:pPr>
            <w:r w:rsidRPr="004C6ED4">
              <w:rPr>
                <w:sz w:val="20"/>
                <w:szCs w:val="20"/>
                <w:lang w:val="es-ES"/>
              </w:rPr>
              <w:t>2.095.775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E0A0D2" w14:textId="77777777" w:rsidR="001B470C" w:rsidRPr="004C6ED4" w:rsidRDefault="001B470C" w:rsidP="00A476B8">
            <w:pPr>
              <w:spacing w:after="60"/>
              <w:jc w:val="right"/>
              <w:rPr>
                <w:sz w:val="20"/>
                <w:szCs w:val="20"/>
                <w:lang w:val="es-E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3867127"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7AFCF57"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EB22534"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34A2B9B"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F77D2D7"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2E073EC" w14:textId="77777777" w:rsidR="001B470C" w:rsidRPr="004C6ED4" w:rsidRDefault="001B470C" w:rsidP="00A476B8">
            <w:pPr>
              <w:spacing w:after="60"/>
              <w:jc w:val="right"/>
              <w:rPr>
                <w:sz w:val="20"/>
                <w:szCs w:val="20"/>
                <w:lang w:val="es-ES"/>
              </w:rPr>
            </w:pPr>
            <w:r w:rsidRPr="004C6ED4">
              <w:rPr>
                <w:sz w:val="20"/>
                <w:szCs w:val="20"/>
                <w:lang w:val="es-ES"/>
              </w:rPr>
              <w:t>35.464.531</w:t>
            </w:r>
          </w:p>
        </w:tc>
      </w:tr>
      <w:tr w:rsidR="001B470C" w:rsidRPr="004C6ED4" w14:paraId="2064D050" w14:textId="77777777" w:rsidTr="00A476B8">
        <w:trPr>
          <w:trHeight w:val="290"/>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773A4C4" w14:textId="77777777" w:rsidR="001B470C" w:rsidRPr="004C6ED4" w:rsidRDefault="001B470C" w:rsidP="00A476B8">
            <w:pPr>
              <w:spacing w:after="60"/>
              <w:jc w:val="center"/>
              <w:rPr>
                <w:sz w:val="20"/>
                <w:szCs w:val="20"/>
                <w:lang w:val="es-E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4A84C21A" w14:textId="77777777" w:rsidR="001B470C" w:rsidRPr="004C6ED4" w:rsidRDefault="001B470C" w:rsidP="00A476B8">
            <w:pPr>
              <w:spacing w:after="60"/>
              <w:jc w:val="left"/>
              <w:rPr>
                <w:sz w:val="20"/>
                <w:szCs w:val="20"/>
                <w:lang w:val="es-ES"/>
              </w:rPr>
            </w:pPr>
            <w:r w:rsidRPr="004C6ED4">
              <w:rPr>
                <w:sz w:val="20"/>
                <w:szCs w:val="20"/>
                <w:lang w:val="es-ES"/>
              </w:rPr>
              <w:t>Gastos de apoyo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217438C" w14:textId="77777777" w:rsidR="001B470C" w:rsidRPr="004C6ED4" w:rsidRDefault="001B470C" w:rsidP="00A476B8">
            <w:pPr>
              <w:spacing w:after="60"/>
              <w:jc w:val="right"/>
              <w:rPr>
                <w:sz w:val="20"/>
                <w:szCs w:val="20"/>
                <w:lang w:val="es-ES"/>
              </w:rPr>
            </w:pPr>
            <w:r w:rsidRPr="004C6ED4">
              <w:rPr>
                <w:color w:val="000000"/>
                <w:sz w:val="20"/>
                <w:szCs w:val="20"/>
                <w:lang w:val="es-ES"/>
              </w:rPr>
              <w:t>935.813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187457A" w14:textId="77777777" w:rsidR="001B470C" w:rsidRPr="004C6ED4" w:rsidRDefault="001B470C" w:rsidP="00A476B8">
            <w:pPr>
              <w:spacing w:after="60"/>
              <w:jc w:val="right"/>
              <w:rPr>
                <w:sz w:val="20"/>
                <w:szCs w:val="20"/>
                <w:lang w:val="es-ES"/>
              </w:rPr>
            </w:pPr>
            <w:r w:rsidRPr="004C6ED4">
              <w:rPr>
                <w:color w:val="000000"/>
                <w:sz w:val="20"/>
                <w:szCs w:val="20"/>
                <w:lang w:val="es-ES"/>
              </w:rPr>
              <w:t>1.400.000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D811736"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C644DCE" w14:textId="77777777" w:rsidR="001B470C" w:rsidRPr="004C6ED4" w:rsidRDefault="001B470C" w:rsidP="00A476B8">
            <w:pPr>
              <w:spacing w:after="60"/>
              <w:jc w:val="right"/>
              <w:rPr>
                <w:sz w:val="20"/>
                <w:szCs w:val="20"/>
                <w:lang w:val="es-ES"/>
              </w:rPr>
            </w:pPr>
            <w:r w:rsidRPr="004C6ED4">
              <w:rPr>
                <w:sz w:val="20"/>
                <w:szCs w:val="20"/>
                <w:lang w:val="es-ES"/>
              </w:rPr>
              <w:t>146.704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F09B3D9" w14:textId="77777777" w:rsidR="001B470C" w:rsidRPr="004C6ED4" w:rsidRDefault="001B470C" w:rsidP="00A476B8">
            <w:pPr>
              <w:spacing w:after="60"/>
              <w:jc w:val="right"/>
              <w:rPr>
                <w:sz w:val="20"/>
                <w:szCs w:val="20"/>
                <w:lang w:val="es-E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24567C4"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BAAC588"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168F203"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02191D75"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88BC61B" w14:textId="77777777" w:rsidR="001B470C" w:rsidRPr="004C6ED4" w:rsidRDefault="001B470C" w:rsidP="00A476B8">
            <w:pPr>
              <w:spacing w:after="60"/>
              <w:jc w:val="right"/>
              <w:rPr>
                <w:sz w:val="20"/>
                <w:szCs w:val="20"/>
                <w:lang w:val="es-ES"/>
              </w:rPr>
            </w:pPr>
            <w:r w:rsidRPr="004C6ED4">
              <w:rPr>
                <w:sz w:val="20"/>
                <w:szCs w:val="20"/>
                <w:lang w:val="es-ES"/>
              </w:rPr>
              <w:t>0</w:t>
            </w: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53BC0EB" w14:textId="77777777" w:rsidR="001B470C" w:rsidRPr="004C6ED4" w:rsidRDefault="001B470C" w:rsidP="00A476B8">
            <w:pPr>
              <w:spacing w:after="60"/>
              <w:jc w:val="right"/>
              <w:rPr>
                <w:sz w:val="20"/>
                <w:szCs w:val="20"/>
                <w:lang w:val="es-ES"/>
              </w:rPr>
            </w:pPr>
            <w:r w:rsidRPr="004C6ED4">
              <w:rPr>
                <w:sz w:val="20"/>
                <w:szCs w:val="20"/>
                <w:lang w:val="es-ES"/>
              </w:rPr>
              <w:t>2.482.517</w:t>
            </w:r>
          </w:p>
        </w:tc>
      </w:tr>
      <w:tr w:rsidR="001B470C" w:rsidRPr="004C6ED4" w14:paraId="51894D08" w14:textId="77777777" w:rsidTr="00A476B8">
        <w:trPr>
          <w:trHeight w:val="342"/>
        </w:trPr>
        <w:tc>
          <w:tcPr>
            <w:tcW w:w="1838"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0" w:type="dxa"/>
            </w:tcMar>
          </w:tcPr>
          <w:p w14:paraId="569857D7" w14:textId="77777777" w:rsidR="001B470C" w:rsidRPr="004C6ED4" w:rsidRDefault="001B470C" w:rsidP="00A476B8">
            <w:pPr>
              <w:spacing w:after="60"/>
              <w:jc w:val="left"/>
              <w:rPr>
                <w:sz w:val="20"/>
                <w:szCs w:val="20"/>
                <w:lang w:val="es-ES"/>
              </w:rPr>
            </w:pPr>
            <w:r w:rsidRPr="004C6ED4">
              <w:rPr>
                <w:sz w:val="20"/>
                <w:szCs w:val="20"/>
                <w:lang w:val="es-ES"/>
              </w:rPr>
              <w:t>Total de fondos cuya aprobación se solicita en la reunión en cuso ($EUA)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2D6EB796" w14:textId="77777777" w:rsidR="001B470C" w:rsidRPr="004C6ED4" w:rsidRDefault="001B470C" w:rsidP="00A476B8">
            <w:pPr>
              <w:spacing w:after="60"/>
              <w:jc w:val="left"/>
              <w:rPr>
                <w:sz w:val="20"/>
                <w:szCs w:val="20"/>
                <w:lang w:val="es-ES"/>
              </w:rPr>
            </w:pPr>
            <w:r w:rsidRPr="004C6ED4">
              <w:rPr>
                <w:sz w:val="20"/>
                <w:szCs w:val="20"/>
                <w:lang w:val="es-ES"/>
              </w:rPr>
              <w:t>Costos del proyecto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B85BF3A" w14:textId="77777777" w:rsidR="001B470C" w:rsidRPr="004C6ED4" w:rsidRDefault="001B470C" w:rsidP="00A476B8">
            <w:pPr>
              <w:spacing w:after="60"/>
              <w:jc w:val="right"/>
              <w:rPr>
                <w:sz w:val="20"/>
                <w:szCs w:val="20"/>
                <w:lang w:val="es-E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505BD5C" w14:textId="77777777" w:rsidR="001B470C" w:rsidRPr="004C6ED4" w:rsidRDefault="001B470C" w:rsidP="00A476B8">
            <w:pPr>
              <w:spacing w:after="60"/>
              <w:jc w:val="right"/>
              <w:rPr>
                <w:sz w:val="20"/>
                <w:szCs w:val="20"/>
                <w:lang w:val="es-E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83E291E" w14:textId="77777777" w:rsidR="001B470C" w:rsidRPr="004C6ED4" w:rsidRDefault="001B470C" w:rsidP="00A476B8">
            <w:pPr>
              <w:spacing w:after="60"/>
              <w:jc w:val="right"/>
              <w:rPr>
                <w:sz w:val="20"/>
                <w:szCs w:val="20"/>
                <w:lang w:val="es-E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33BC54AB"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5B08E5C2" w14:textId="77777777" w:rsidR="001B470C" w:rsidRPr="004C6ED4" w:rsidRDefault="001B470C" w:rsidP="00A476B8">
            <w:pPr>
              <w:spacing w:after="60"/>
              <w:jc w:val="right"/>
              <w:rPr>
                <w:sz w:val="20"/>
                <w:szCs w:val="20"/>
                <w:lang w:val="es-ES"/>
              </w:rPr>
            </w:pPr>
            <w:r w:rsidRPr="004C6ED4">
              <w:rPr>
                <w:sz w:val="20"/>
                <w:szCs w:val="20"/>
                <w:lang w:val="es-ES"/>
              </w:rPr>
              <w:t>9.000.000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F6321CF"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914F657" w14:textId="77777777" w:rsidR="001B470C" w:rsidRPr="004C6ED4" w:rsidRDefault="001B470C" w:rsidP="00A476B8">
            <w:pPr>
              <w:spacing w:after="60"/>
              <w:jc w:val="right"/>
              <w:rPr>
                <w:sz w:val="20"/>
                <w:szCs w:val="20"/>
                <w:lang w:val="es-E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43B300F"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DAFA216"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5EA22BF" w14:textId="77777777" w:rsidR="001B470C" w:rsidRPr="004C6ED4" w:rsidRDefault="001B470C" w:rsidP="00A476B8">
            <w:pPr>
              <w:spacing w:after="60"/>
              <w:jc w:val="right"/>
              <w:rPr>
                <w:sz w:val="20"/>
                <w:szCs w:val="20"/>
                <w:lang w:val="es-ES"/>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243E3DD" w14:textId="77777777" w:rsidR="001B470C" w:rsidRPr="004C6ED4" w:rsidRDefault="001B470C" w:rsidP="00A476B8">
            <w:pPr>
              <w:spacing w:after="60"/>
              <w:jc w:val="right"/>
              <w:rPr>
                <w:sz w:val="20"/>
                <w:szCs w:val="20"/>
                <w:lang w:val="es-ES"/>
              </w:rPr>
            </w:pPr>
            <w:r w:rsidRPr="004C6ED4">
              <w:rPr>
                <w:sz w:val="20"/>
                <w:szCs w:val="20"/>
                <w:lang w:val="es-ES"/>
              </w:rPr>
              <w:fldChar w:fldCharType="begin"/>
            </w:r>
            <w:r w:rsidRPr="004C6ED4">
              <w:rPr>
                <w:sz w:val="20"/>
                <w:szCs w:val="20"/>
                <w:lang w:val="es-ES"/>
              </w:rPr>
              <w:instrText xml:space="preserve"> =SUM(left) </w:instrText>
            </w:r>
            <w:r w:rsidRPr="004C6ED4">
              <w:rPr>
                <w:sz w:val="20"/>
                <w:szCs w:val="20"/>
                <w:lang w:val="es-ES"/>
              </w:rPr>
              <w:fldChar w:fldCharType="separate"/>
            </w:r>
            <w:r w:rsidRPr="004C6ED4">
              <w:rPr>
                <w:sz w:val="20"/>
                <w:szCs w:val="20"/>
                <w:lang w:val="es-ES"/>
              </w:rPr>
              <w:t>9</w:t>
            </w:r>
            <w:r w:rsidRPr="004C6ED4">
              <w:rPr>
                <w:sz w:val="20"/>
                <w:szCs w:val="20"/>
                <w:lang w:val="es-ES"/>
              </w:rPr>
              <w:fldChar w:fldCharType="end"/>
            </w:r>
          </w:p>
        </w:tc>
      </w:tr>
      <w:tr w:rsidR="001B470C" w:rsidRPr="004C6ED4" w14:paraId="7F7CF3DE" w14:textId="77777777" w:rsidTr="00A476B8">
        <w:trPr>
          <w:trHeight w:val="342"/>
        </w:trPr>
        <w:tc>
          <w:tcPr>
            <w:tcW w:w="1838"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1B5D0B25" w14:textId="77777777" w:rsidR="001B470C" w:rsidRPr="004C6ED4" w:rsidRDefault="001B470C" w:rsidP="00A476B8">
            <w:pPr>
              <w:spacing w:after="60"/>
              <w:jc w:val="center"/>
              <w:rPr>
                <w:sz w:val="20"/>
                <w:szCs w:val="20"/>
                <w:lang w:val="es-E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28" w:type="dxa"/>
            </w:tcMar>
          </w:tcPr>
          <w:p w14:paraId="5B8138BF" w14:textId="77777777" w:rsidR="001B470C" w:rsidRPr="004C6ED4" w:rsidRDefault="001B470C" w:rsidP="00A476B8">
            <w:pPr>
              <w:spacing w:after="60"/>
              <w:jc w:val="left"/>
              <w:rPr>
                <w:sz w:val="20"/>
                <w:szCs w:val="20"/>
                <w:lang w:val="es-ES"/>
              </w:rPr>
            </w:pPr>
            <w:r w:rsidRPr="004C6ED4">
              <w:rPr>
                <w:sz w:val="20"/>
                <w:szCs w:val="20"/>
                <w:lang w:val="es-ES"/>
              </w:rPr>
              <w:t>Gastos de apoyo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076ADAF8" w14:textId="77777777" w:rsidR="001B470C" w:rsidRPr="004C6ED4" w:rsidRDefault="001B470C" w:rsidP="00A476B8">
            <w:pPr>
              <w:spacing w:after="60"/>
              <w:jc w:val="right"/>
              <w:rPr>
                <w:sz w:val="20"/>
                <w:szCs w:val="20"/>
                <w:lang w:val="es-E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295F1EEE" w14:textId="77777777" w:rsidR="001B470C" w:rsidRPr="004C6ED4" w:rsidRDefault="001B470C" w:rsidP="00A476B8">
            <w:pPr>
              <w:spacing w:after="60"/>
              <w:jc w:val="right"/>
              <w:rPr>
                <w:sz w:val="20"/>
                <w:szCs w:val="20"/>
                <w:lang w:val="es-E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41326B33" w14:textId="77777777" w:rsidR="001B470C" w:rsidRPr="004C6ED4" w:rsidRDefault="001B470C" w:rsidP="00A476B8">
            <w:pPr>
              <w:spacing w:after="60"/>
              <w:jc w:val="right"/>
              <w:rPr>
                <w:sz w:val="20"/>
                <w:szCs w:val="20"/>
                <w:lang w:val="es-E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28" w:type="dxa"/>
              <w:bottom w:w="28" w:type="dxa"/>
              <w:right w:w="85" w:type="dxa"/>
            </w:tcMar>
          </w:tcPr>
          <w:p w14:paraId="46475C18"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3AA4D305" w14:textId="77777777" w:rsidR="001B470C" w:rsidRPr="004C6ED4" w:rsidRDefault="001B470C" w:rsidP="00A476B8">
            <w:pPr>
              <w:spacing w:after="60"/>
              <w:jc w:val="right"/>
              <w:rPr>
                <w:sz w:val="20"/>
                <w:szCs w:val="20"/>
                <w:lang w:val="es-ES"/>
              </w:rPr>
            </w:pPr>
            <w:r w:rsidRPr="004C6ED4">
              <w:rPr>
                <w:sz w:val="20"/>
                <w:szCs w:val="20"/>
                <w:lang w:val="es-ES"/>
              </w:rPr>
              <w:t>630.000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60403989"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1AEC2AFE" w14:textId="77777777" w:rsidR="001B470C" w:rsidRPr="004C6ED4" w:rsidRDefault="001B470C" w:rsidP="00A476B8">
            <w:pPr>
              <w:spacing w:after="60"/>
              <w:jc w:val="right"/>
              <w:rPr>
                <w:sz w:val="20"/>
                <w:szCs w:val="20"/>
                <w:lang w:val="es-E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713A0D2A"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5B17FB9E" w14:textId="77777777" w:rsidR="001B470C" w:rsidRPr="004C6ED4" w:rsidRDefault="001B470C" w:rsidP="00A476B8">
            <w:pPr>
              <w:spacing w:after="60"/>
              <w:jc w:val="right"/>
              <w:rPr>
                <w:sz w:val="20"/>
                <w:szCs w:val="20"/>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85" w:type="dxa"/>
            </w:tcMar>
          </w:tcPr>
          <w:p w14:paraId="421CC3E0" w14:textId="77777777" w:rsidR="001B470C" w:rsidRPr="004C6ED4" w:rsidRDefault="001B470C" w:rsidP="00A476B8">
            <w:pPr>
              <w:spacing w:after="60"/>
              <w:jc w:val="right"/>
              <w:rPr>
                <w:sz w:val="20"/>
                <w:szCs w:val="20"/>
                <w:lang w:val="es-ES"/>
              </w:rPr>
            </w:pPr>
          </w:p>
        </w:tc>
        <w:tc>
          <w:tcPr>
            <w:tcW w:w="10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85" w:type="dxa"/>
            </w:tcMar>
          </w:tcPr>
          <w:p w14:paraId="64933C4B" w14:textId="77777777" w:rsidR="001B470C" w:rsidRPr="004C6ED4" w:rsidRDefault="001B470C" w:rsidP="00A476B8">
            <w:pPr>
              <w:spacing w:after="60"/>
              <w:jc w:val="right"/>
              <w:rPr>
                <w:sz w:val="20"/>
                <w:szCs w:val="20"/>
                <w:lang w:val="es-ES"/>
              </w:rPr>
            </w:pPr>
            <w:r w:rsidRPr="004C6ED4">
              <w:rPr>
                <w:sz w:val="20"/>
                <w:szCs w:val="20"/>
                <w:lang w:val="es-ES"/>
              </w:rPr>
              <w:fldChar w:fldCharType="begin"/>
            </w:r>
            <w:r w:rsidRPr="004C6ED4">
              <w:rPr>
                <w:sz w:val="20"/>
                <w:szCs w:val="20"/>
                <w:lang w:val="es-ES"/>
              </w:rPr>
              <w:instrText xml:space="preserve"> =SUM(left) </w:instrText>
            </w:r>
            <w:r w:rsidRPr="004C6ED4">
              <w:rPr>
                <w:sz w:val="20"/>
                <w:szCs w:val="20"/>
                <w:lang w:val="es-ES"/>
              </w:rPr>
              <w:fldChar w:fldCharType="separate"/>
            </w:r>
            <w:r w:rsidRPr="004C6ED4">
              <w:rPr>
                <w:sz w:val="20"/>
                <w:szCs w:val="20"/>
                <w:lang w:val="es-ES"/>
              </w:rPr>
              <w:t>630</w:t>
            </w:r>
            <w:r w:rsidRPr="004C6ED4">
              <w:rPr>
                <w:sz w:val="20"/>
                <w:szCs w:val="20"/>
                <w:lang w:val="es-ES"/>
              </w:rPr>
              <w:fldChar w:fldCharType="end"/>
            </w:r>
          </w:p>
        </w:tc>
      </w:tr>
      <w:tr w:rsidR="001B470C" w:rsidRPr="00CB0EE1" w14:paraId="7AF4C843" w14:textId="77777777" w:rsidTr="00A476B8">
        <w:trPr>
          <w:trHeight w:val="1110"/>
        </w:trPr>
        <w:tc>
          <w:tcPr>
            <w:tcW w:w="14246" w:type="dxa"/>
            <w:gridSpan w:val="14"/>
            <w:tcBorders>
              <w:top w:val="single" w:sz="4" w:space="0" w:color="000000" w:themeColor="text1"/>
            </w:tcBorders>
            <w:shd w:val="clear" w:color="auto" w:fill="auto"/>
          </w:tcPr>
          <w:p w14:paraId="77A477B1" w14:textId="77777777" w:rsidR="001B470C" w:rsidRPr="004C6ED4" w:rsidRDefault="001B470C" w:rsidP="00A476B8">
            <w:pPr>
              <w:spacing w:before="20"/>
              <w:jc w:val="left"/>
              <w:rPr>
                <w:sz w:val="18"/>
                <w:szCs w:val="18"/>
                <w:lang w:val="es-ES"/>
              </w:rPr>
            </w:pPr>
            <w:r w:rsidRPr="004C6ED4">
              <w:rPr>
                <w:sz w:val="18"/>
                <w:szCs w:val="18"/>
                <w:lang w:val="es-ES"/>
              </w:rPr>
              <w:t>* El tercer tramo (2018) se presentó a las 82ª, 83ª, y 84ª reuniones y se aplazó para su consideración en la 85ª reunión (decisiones 82/71 b), 83/55 y 84/69 a)).</w:t>
            </w:r>
          </w:p>
          <w:p w14:paraId="7B90BECD" w14:textId="77777777" w:rsidR="001B470C" w:rsidRPr="004C6ED4" w:rsidRDefault="001B470C" w:rsidP="00A476B8">
            <w:pPr>
              <w:jc w:val="left"/>
              <w:rPr>
                <w:sz w:val="18"/>
                <w:szCs w:val="18"/>
                <w:lang w:val="es-ES"/>
              </w:rPr>
            </w:pPr>
            <w:r w:rsidRPr="004C6ED4">
              <w:rPr>
                <w:sz w:val="18"/>
                <w:szCs w:val="18"/>
                <w:lang w:val="es-ES"/>
              </w:rPr>
              <w:t>** El valor ajustado total de la etapa II del PGEH para el plan sectorial de refrigeración industrial y comercial y el nivel de financiamiento de los tramos entre 2020 y 2026 se aprobaron en la 86ª reunión (decisión 86/34).</w:t>
            </w:r>
          </w:p>
        </w:tc>
      </w:tr>
    </w:tbl>
    <w:p w14:paraId="1BB3B40B" w14:textId="77777777" w:rsidR="001B470C" w:rsidRPr="004C6ED4" w:rsidRDefault="001B470C" w:rsidP="001B470C">
      <w:pPr>
        <w:spacing w:after="60"/>
        <w:rPr>
          <w:lang w:val="es-ES"/>
        </w:rPr>
      </w:pPr>
    </w:p>
    <w:tbl>
      <w:tblPr>
        <w:tblStyle w:val="TableGrid"/>
        <w:tblpPr w:leftFromText="180" w:rightFromText="180" w:vertAnchor="text"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61"/>
        <w:gridCol w:w="11169"/>
      </w:tblGrid>
      <w:tr w:rsidR="001B470C" w:rsidRPr="004C6ED4" w14:paraId="20F9FE43" w14:textId="77777777" w:rsidTr="00A476B8">
        <w:trPr>
          <w:trHeight w:val="240"/>
        </w:trPr>
        <w:tc>
          <w:tcPr>
            <w:tcW w:w="1183" w:type="pct"/>
            <w:shd w:val="clear" w:color="auto" w:fill="auto"/>
          </w:tcPr>
          <w:p w14:paraId="580ECDA8" w14:textId="77777777" w:rsidR="001B470C" w:rsidRPr="004C6ED4" w:rsidRDefault="001B470C" w:rsidP="00A476B8">
            <w:pPr>
              <w:spacing w:before="20" w:after="60"/>
              <w:jc w:val="left"/>
              <w:rPr>
                <w:b/>
                <w:sz w:val="20"/>
                <w:lang w:val="es-ES"/>
              </w:rPr>
            </w:pPr>
            <w:r w:rsidRPr="004C6ED4">
              <w:rPr>
                <w:b/>
                <w:sz w:val="20"/>
                <w:lang w:val="es-ES"/>
              </w:rPr>
              <w:t>Recomendación de la Secretaría:</w:t>
            </w:r>
          </w:p>
        </w:tc>
        <w:tc>
          <w:tcPr>
            <w:tcW w:w="3817" w:type="pct"/>
            <w:shd w:val="clear" w:color="auto" w:fill="auto"/>
          </w:tcPr>
          <w:p w14:paraId="4AF480B2" w14:textId="77777777" w:rsidR="001B470C" w:rsidRPr="004C6ED4" w:rsidRDefault="001B470C" w:rsidP="00A476B8">
            <w:pPr>
              <w:spacing w:before="20" w:after="60"/>
              <w:jc w:val="center"/>
              <w:rPr>
                <w:sz w:val="20"/>
                <w:lang w:val="es-ES"/>
              </w:rPr>
            </w:pPr>
            <w:r w:rsidRPr="004C6ED4">
              <w:rPr>
                <w:sz w:val="20"/>
                <w:lang w:val="es-ES"/>
              </w:rPr>
              <w:t>Para consideración individual</w:t>
            </w:r>
          </w:p>
        </w:tc>
      </w:tr>
    </w:tbl>
    <w:p w14:paraId="319C22C3" w14:textId="77777777" w:rsidR="001B470C" w:rsidRPr="004C6ED4" w:rsidRDefault="001B470C" w:rsidP="001B470C">
      <w:pPr>
        <w:spacing w:after="60"/>
        <w:jc w:val="center"/>
        <w:rPr>
          <w:lang w:val="es-ES"/>
        </w:rPr>
      </w:pPr>
    </w:p>
    <w:p w14:paraId="4DEE652F" w14:textId="77777777" w:rsidR="001B470C" w:rsidRPr="004C6ED4" w:rsidRDefault="001B470C" w:rsidP="001B470C">
      <w:pPr>
        <w:jc w:val="left"/>
        <w:rPr>
          <w:lang w:val="es-ES"/>
        </w:rPr>
      </w:pPr>
    </w:p>
    <w:p w14:paraId="4DACADD1" w14:textId="77777777" w:rsidR="001B470C" w:rsidRPr="004C6ED4" w:rsidRDefault="001B470C" w:rsidP="001B470C">
      <w:pPr>
        <w:jc w:val="left"/>
        <w:rPr>
          <w:lang w:val="es-ES"/>
        </w:rPr>
        <w:sectPr w:rsidR="001B470C" w:rsidRPr="004C6ED4" w:rsidSect="00A476B8">
          <w:headerReference w:type="even" r:id="rId47"/>
          <w:headerReference w:type="default" r:id="rId48"/>
          <w:footerReference w:type="even" r:id="rId49"/>
          <w:footerReference w:type="default" r:id="rId50"/>
          <w:footerReference w:type="first" r:id="rId51"/>
          <w:pgSz w:w="15840" w:h="12240" w:orient="landscape" w:code="1"/>
          <w:pgMar w:top="1440" w:right="600" w:bottom="1440" w:left="600" w:header="720" w:footer="475" w:gutter="0"/>
          <w:cols w:space="720"/>
          <w:docGrid w:linePitch="299"/>
        </w:sectPr>
      </w:pPr>
    </w:p>
    <w:p w14:paraId="7494FA6C" w14:textId="77777777" w:rsidR="001B470C" w:rsidRPr="004C6ED4" w:rsidRDefault="001B470C" w:rsidP="001B470C">
      <w:pPr>
        <w:jc w:val="center"/>
        <w:rPr>
          <w:b/>
          <w:lang w:val="es-ES"/>
        </w:rPr>
      </w:pPr>
      <w:r w:rsidRPr="004C6ED4">
        <w:rPr>
          <w:b/>
          <w:lang w:val="es-ES"/>
        </w:rPr>
        <w:lastRenderedPageBreak/>
        <w:t>DESCRIPCIÓN DEL PROYECTO</w:t>
      </w:r>
    </w:p>
    <w:p w14:paraId="1257F6BA" w14:textId="77777777" w:rsidR="001B470C" w:rsidRPr="004C6ED4" w:rsidRDefault="001B470C" w:rsidP="001B470C">
      <w:pPr>
        <w:rPr>
          <w:lang w:val="es-ES"/>
        </w:rPr>
      </w:pPr>
    </w:p>
    <w:p w14:paraId="53A0E9DA" w14:textId="77777777" w:rsidR="001B470C" w:rsidRPr="004C6ED4" w:rsidRDefault="001B470C" w:rsidP="001B470C">
      <w:pPr>
        <w:pStyle w:val="Heading1"/>
        <w:numPr>
          <w:ilvl w:val="0"/>
          <w:numId w:val="12"/>
        </w:numPr>
        <w:rPr>
          <w:lang w:val="es-ES"/>
        </w:rPr>
      </w:pPr>
      <w:r w:rsidRPr="004C6ED4">
        <w:rPr>
          <w:lang w:val="es-ES"/>
        </w:rPr>
        <w:t>En nombre del Gobierno de China, el PNUD, en calidad de organismo de ejecución asignado, ha presentado un pedido de financiación del cuarto tramo del plan sectorial de refrigeración industrial y comercial de la etapa II del plan de gestión de eliminación de los HCFC (PGEH), por un monto de 9.000.000 $EUA, más los gastos de apoyo del organismo de 630.000 $EUA.</w:t>
      </w:r>
      <w:r w:rsidRPr="004C6ED4">
        <w:rPr>
          <w:rStyle w:val="FootnoteReference"/>
          <w:lang w:val="es-ES"/>
        </w:rPr>
        <w:footnoteReference w:id="18"/>
      </w:r>
      <w:r w:rsidRPr="004C6ED4">
        <w:rPr>
          <w:lang w:val="es-ES"/>
        </w:rPr>
        <w:t xml:space="preserve"> La comunicación incluye un informe sobre la marcha de las actividades relativo a la ejecución del tercer tramo, el plan de ejecución del tramo para el período de 2021 a 2023, y los informes de verificación en consonancia con el apartado 5 c) del Acuerdo entre el Gobierno de China y el Comité Ejecutivo. </w:t>
      </w:r>
    </w:p>
    <w:p w14:paraId="5F383772" w14:textId="77777777" w:rsidR="001B470C" w:rsidRPr="004C6ED4" w:rsidRDefault="001B470C" w:rsidP="001B470C">
      <w:pPr>
        <w:pStyle w:val="Heading1"/>
        <w:rPr>
          <w:u w:val="single"/>
          <w:lang w:val="es-ES"/>
        </w:rPr>
      </w:pPr>
      <w:r w:rsidRPr="004C6ED4">
        <w:rPr>
          <w:u w:val="single"/>
          <w:lang w:val="es-ES"/>
        </w:rPr>
        <w:t>Ajuste a la etapa II del plan sectorial de refrigeración industrial y de refrigeración</w:t>
      </w:r>
    </w:p>
    <w:p w14:paraId="0AB3F5CC" w14:textId="77777777" w:rsidR="001B470C" w:rsidRPr="00C80323" w:rsidRDefault="001B470C" w:rsidP="001B470C">
      <w:pPr>
        <w:pStyle w:val="Heading1"/>
        <w:numPr>
          <w:ilvl w:val="0"/>
          <w:numId w:val="12"/>
        </w:numPr>
        <w:rPr>
          <w:rStyle w:val="Hyperlink"/>
          <w:color w:val="auto"/>
          <w:lang w:val="es-ES"/>
        </w:rPr>
      </w:pPr>
      <w:r w:rsidRPr="00C80323">
        <w:rPr>
          <w:lang w:val="es-ES"/>
        </w:rPr>
        <w:t>En la 84ª reunión, el Comité Ejecutivo ajustó la etapa II del PGEH para China y solicitó a los organismos bilaterales y de ejecución, entre otras cosas, que presentaran planes de acción revisados para cada plan sectorial (decisión 84/69). En la 86ª reunión, el Comité Ejecutivo aprobó el plan de acción revisado ampliado para el sector de refrigeración industrial y comercial por un monto total de 32.693.710 $EUA, más gastos de apoyo del organismo, para el período entre 2021 y 2026; la financiación total ajustada aprobada en principio para la totalidad de la etapa II del plan sectorial de refrigeración industrial y comercial (2016</w:t>
      </w:r>
      <w:r w:rsidRPr="00C80323">
        <w:rPr>
          <w:lang w:val="es-ES"/>
        </w:rPr>
        <w:noBreakHyphen/>
        <w:t>2026) es de 68.158.241 $EUA, más gastos de apoyo del organismo de 4.771.076 $EUA (decisión 86/34).</w:t>
      </w:r>
      <w:r w:rsidRPr="00C80323">
        <w:rPr>
          <w:rStyle w:val="Hyperlink"/>
          <w:color w:val="auto"/>
          <w:lang w:val="es-ES"/>
        </w:rPr>
        <w:t xml:space="preserve"> </w:t>
      </w:r>
    </w:p>
    <w:p w14:paraId="34E93D5F" w14:textId="77777777" w:rsidR="001B470C" w:rsidRPr="004C6ED4" w:rsidRDefault="001B470C" w:rsidP="001B470C">
      <w:pPr>
        <w:pStyle w:val="Heading1"/>
        <w:numPr>
          <w:ilvl w:val="0"/>
          <w:numId w:val="12"/>
        </w:numPr>
        <w:rPr>
          <w:lang w:val="es-ES"/>
        </w:rPr>
      </w:pPr>
      <w:r w:rsidRPr="00C80323">
        <w:rPr>
          <w:rStyle w:val="Hyperlink"/>
          <w:color w:val="auto"/>
          <w:u w:val="none"/>
          <w:lang w:val="es-ES"/>
        </w:rPr>
        <w:t xml:space="preserve">La ampliación de la etapa II (2020-2026) reducirá </w:t>
      </w:r>
      <w:r w:rsidRPr="00C80323">
        <w:rPr>
          <w:lang w:val="es-ES"/>
        </w:rPr>
        <w:t xml:space="preserve">15.225,28 t (828,99 toneladas PAO) de consumo de HCFC a fin de lograr una reducción del 67,5 por ciento del nivel básico del sector de refrigeración </w:t>
      </w:r>
      <w:r w:rsidRPr="004C6ED4">
        <w:rPr>
          <w:lang w:val="es-ES"/>
        </w:rPr>
        <w:t>industrial y comercial para 2025. De las 15.225,28 t, se eliminarán 1.980 t mediante la reconversión de líneas de fabricación a tecnologías con bajo potencial de calentamiento atmosférico; y 13.245,28 t se eliminarán mediante la reconversión de compresores, medidas de políticas y reglamentarias, actividades de asistencia técnica y una reducción en las empresas de propiedad extranjera. La financiación de la ampliación de la etapa II estaba prevista en cuatro tramos: 2021, 2023, 2025 y 2026.</w:t>
      </w:r>
    </w:p>
    <w:p w14:paraId="72E42A11" w14:textId="77777777" w:rsidR="001B470C" w:rsidRPr="004C6ED4" w:rsidRDefault="001B470C" w:rsidP="001B470C">
      <w:pPr>
        <w:rPr>
          <w:u w:val="single"/>
          <w:lang w:val="es-ES"/>
        </w:rPr>
      </w:pPr>
      <w:r w:rsidRPr="004C6ED4">
        <w:rPr>
          <w:u w:val="single"/>
          <w:lang w:val="es-ES"/>
        </w:rPr>
        <w:t>Informe sobre la marcha de las actividades relativo a la ejecución del tercer tramo de la etapa II</w:t>
      </w:r>
    </w:p>
    <w:p w14:paraId="362ED619" w14:textId="77777777" w:rsidR="001B470C" w:rsidRPr="004C6ED4" w:rsidRDefault="001B470C" w:rsidP="001B470C">
      <w:pPr>
        <w:rPr>
          <w:i/>
          <w:lang w:val="es-ES"/>
        </w:rPr>
      </w:pPr>
    </w:p>
    <w:p w14:paraId="3DD843BD" w14:textId="77777777" w:rsidR="001B470C" w:rsidRPr="004C6ED4" w:rsidRDefault="001B470C" w:rsidP="001B470C">
      <w:pPr>
        <w:rPr>
          <w:i/>
          <w:lang w:val="es-ES"/>
        </w:rPr>
      </w:pPr>
      <w:r w:rsidRPr="004C6ED4">
        <w:rPr>
          <w:i/>
          <w:lang w:val="es-ES"/>
        </w:rPr>
        <w:t>Actividades asociadas a la empresa</w:t>
      </w:r>
    </w:p>
    <w:p w14:paraId="2CAB8E84" w14:textId="77777777" w:rsidR="001B470C" w:rsidRPr="004C6ED4" w:rsidRDefault="001B470C" w:rsidP="001B470C">
      <w:pPr>
        <w:rPr>
          <w:i/>
          <w:lang w:val="es-ES"/>
        </w:rPr>
      </w:pPr>
    </w:p>
    <w:p w14:paraId="4C872429" w14:textId="77777777" w:rsidR="001B470C" w:rsidRPr="004C6ED4" w:rsidRDefault="001B470C" w:rsidP="001B470C">
      <w:pPr>
        <w:pStyle w:val="Heading1"/>
        <w:numPr>
          <w:ilvl w:val="0"/>
          <w:numId w:val="12"/>
        </w:numPr>
        <w:rPr>
          <w:lang w:val="es-ES"/>
        </w:rPr>
      </w:pPr>
      <w:r w:rsidRPr="004C6ED4">
        <w:rPr>
          <w:lang w:val="es-ES"/>
        </w:rPr>
        <w:t>Se firmaron contratos con 12 empresas para la reconversión de 18 líneas de fabricación con el fin de eliminar 2.557,42 toneladas métricas (t) de HCFC-22, después de verificar el consumo de nivel básico y la capacidad de estas líneas. La ejecución de la reconversión de las líneas de fabricación avanza y se está supervisando estrechamente según los hitos definidos.</w:t>
      </w:r>
      <w:r w:rsidRPr="004C6ED4">
        <w:rPr>
          <w:rStyle w:val="FootnoteReference"/>
          <w:lang w:val="es-ES"/>
        </w:rPr>
        <w:footnoteReference w:id="19"/>
      </w:r>
      <w:r w:rsidRPr="004C6ED4">
        <w:rPr>
          <w:lang w:val="es-ES"/>
        </w:rPr>
        <w:t xml:space="preserve"> Se ha completado financieramente la reconversión de una línea; seis líneas han logrado la aceptación nacional; se ha terminado la reconversión de la línea de producción de seis líneas y se espera que pasen la aceptación nacional para finales de diciembre de 2021; dos líneas están en proceso de reconversión de la producción y se espera que completen la reconversión antes de diciembre de 2021; dos líneas han terminado los contratos de diseño y adquisiciones; y una línea adicional que ha terminado el hito de diseño y adquisiciones debe reubicar el taller, lo que retrasará la terminación de la reconversión hasta diciembre de 2021. El Cuadro 1 muestra el progreso alcanzado hasta el momento en la reconversión de las líneas de fabricación.</w:t>
      </w:r>
    </w:p>
    <w:p w14:paraId="77831A4C" w14:textId="77777777" w:rsidR="001B470C" w:rsidRPr="004C6ED4" w:rsidRDefault="001B470C" w:rsidP="001B470C">
      <w:pPr>
        <w:widowControl w:val="0"/>
        <w:rPr>
          <w:b/>
          <w:lang w:val="es-ES"/>
        </w:rPr>
      </w:pPr>
      <w:r w:rsidRPr="004C6ED4">
        <w:rPr>
          <w:b/>
          <w:lang w:val="es-ES"/>
        </w:rPr>
        <w:t>Cuadro 1. Progreso en la reconversión de líneas de fabricación en los tramos primero, segundo y tercero</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261"/>
        <w:gridCol w:w="1048"/>
        <w:gridCol w:w="667"/>
        <w:gridCol w:w="1478"/>
        <w:gridCol w:w="1076"/>
        <w:gridCol w:w="1106"/>
        <w:gridCol w:w="2216"/>
      </w:tblGrid>
      <w:tr w:rsidR="001B470C" w:rsidRPr="004C6ED4" w14:paraId="7F31136F" w14:textId="77777777" w:rsidTr="00A476B8">
        <w:trPr>
          <w:tblHeader/>
        </w:trPr>
        <w:tc>
          <w:tcPr>
            <w:tcW w:w="262" w:type="pct"/>
            <w:shd w:val="clear" w:color="auto" w:fill="auto"/>
            <w:tcMar>
              <w:left w:w="57" w:type="dxa"/>
              <w:right w:w="57" w:type="dxa"/>
            </w:tcMar>
            <w:vAlign w:val="center"/>
            <w:hideMark/>
          </w:tcPr>
          <w:p w14:paraId="7B94DAE7"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lastRenderedPageBreak/>
              <w:t>№</w:t>
            </w:r>
          </w:p>
        </w:tc>
        <w:tc>
          <w:tcPr>
            <w:tcW w:w="675" w:type="pct"/>
            <w:shd w:val="clear" w:color="auto" w:fill="auto"/>
            <w:tcMar>
              <w:left w:w="28" w:type="dxa"/>
              <w:right w:w="28" w:type="dxa"/>
            </w:tcMar>
            <w:vAlign w:val="center"/>
            <w:hideMark/>
          </w:tcPr>
          <w:p w14:paraId="189ED585"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Nombre de la empresa</w:t>
            </w:r>
          </w:p>
        </w:tc>
        <w:tc>
          <w:tcPr>
            <w:tcW w:w="561" w:type="pct"/>
            <w:shd w:val="clear" w:color="auto" w:fill="auto"/>
            <w:tcMar>
              <w:left w:w="28" w:type="dxa"/>
              <w:right w:w="28" w:type="dxa"/>
            </w:tcMar>
            <w:vAlign w:val="center"/>
            <w:hideMark/>
          </w:tcPr>
          <w:p w14:paraId="2071FDB3"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Eliminación de HCFC-22 (t)</w:t>
            </w:r>
          </w:p>
        </w:tc>
        <w:tc>
          <w:tcPr>
            <w:tcW w:w="357" w:type="pct"/>
            <w:shd w:val="clear" w:color="auto" w:fill="auto"/>
            <w:tcMar>
              <w:left w:w="28" w:type="dxa"/>
              <w:right w:w="28" w:type="dxa"/>
            </w:tcMar>
            <w:vAlign w:val="center"/>
            <w:hideMark/>
          </w:tcPr>
          <w:p w14:paraId="501E8036"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Núm. de líneas</w:t>
            </w:r>
          </w:p>
        </w:tc>
        <w:tc>
          <w:tcPr>
            <w:tcW w:w="791" w:type="pct"/>
            <w:shd w:val="clear" w:color="auto" w:fill="auto"/>
            <w:tcMar>
              <w:left w:w="28" w:type="dxa"/>
              <w:right w:w="28" w:type="dxa"/>
            </w:tcMar>
            <w:vAlign w:val="center"/>
            <w:hideMark/>
          </w:tcPr>
          <w:p w14:paraId="3D297CB2"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Tipo de productos</w:t>
            </w:r>
          </w:p>
        </w:tc>
        <w:tc>
          <w:tcPr>
            <w:tcW w:w="576" w:type="pct"/>
            <w:shd w:val="clear" w:color="auto" w:fill="auto"/>
            <w:tcMar>
              <w:left w:w="28" w:type="dxa"/>
              <w:right w:w="28" w:type="dxa"/>
            </w:tcMar>
            <w:vAlign w:val="center"/>
            <w:hideMark/>
          </w:tcPr>
          <w:p w14:paraId="7BA193C6"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Tecnología alternativa</w:t>
            </w:r>
          </w:p>
        </w:tc>
        <w:tc>
          <w:tcPr>
            <w:tcW w:w="592" w:type="pct"/>
            <w:shd w:val="clear" w:color="auto" w:fill="auto"/>
            <w:tcMar>
              <w:left w:w="28" w:type="dxa"/>
              <w:right w:w="28" w:type="dxa"/>
            </w:tcMar>
            <w:vAlign w:val="center"/>
            <w:hideMark/>
          </w:tcPr>
          <w:p w14:paraId="00AF0E57"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Financiación ($EUA)</w:t>
            </w:r>
          </w:p>
        </w:tc>
        <w:tc>
          <w:tcPr>
            <w:tcW w:w="1186" w:type="pct"/>
            <w:shd w:val="clear" w:color="auto" w:fill="auto"/>
            <w:tcMar>
              <w:left w:w="28" w:type="dxa"/>
              <w:right w:w="28" w:type="dxa"/>
            </w:tcMar>
            <w:vAlign w:val="center"/>
          </w:tcPr>
          <w:p w14:paraId="56C5D960" w14:textId="77777777" w:rsidR="001B470C" w:rsidRPr="004C6ED4" w:rsidRDefault="001B470C" w:rsidP="00A476B8">
            <w:pPr>
              <w:widowControl w:val="0"/>
              <w:spacing w:before="20" w:after="20"/>
              <w:jc w:val="center"/>
              <w:rPr>
                <w:b/>
                <w:bCs/>
                <w:sz w:val="20"/>
                <w:szCs w:val="20"/>
                <w:lang w:val="es-ES"/>
              </w:rPr>
            </w:pPr>
            <w:r w:rsidRPr="004C6ED4">
              <w:rPr>
                <w:b/>
                <w:bCs/>
                <w:sz w:val="20"/>
                <w:szCs w:val="20"/>
                <w:lang w:val="es-ES"/>
              </w:rPr>
              <w:t>Hitos alcanzados</w:t>
            </w:r>
          </w:p>
        </w:tc>
      </w:tr>
      <w:tr w:rsidR="001B470C" w:rsidRPr="004C6ED4" w14:paraId="1519B2F5" w14:textId="77777777" w:rsidTr="00A476B8">
        <w:tc>
          <w:tcPr>
            <w:tcW w:w="262" w:type="pct"/>
            <w:shd w:val="clear" w:color="auto" w:fill="auto"/>
            <w:noWrap/>
            <w:tcMar>
              <w:left w:w="57" w:type="dxa"/>
              <w:right w:w="57" w:type="dxa"/>
            </w:tcMar>
            <w:hideMark/>
          </w:tcPr>
          <w:p w14:paraId="18C393A5" w14:textId="77777777" w:rsidR="001B470C" w:rsidRPr="004C6ED4" w:rsidRDefault="001B470C" w:rsidP="00A476B8">
            <w:pPr>
              <w:widowControl w:val="0"/>
              <w:spacing w:before="20" w:after="20"/>
              <w:jc w:val="left"/>
              <w:rPr>
                <w:sz w:val="20"/>
                <w:szCs w:val="20"/>
                <w:lang w:val="es-ES"/>
              </w:rPr>
            </w:pPr>
            <w:r w:rsidRPr="004C6ED4">
              <w:rPr>
                <w:sz w:val="20"/>
                <w:szCs w:val="20"/>
                <w:lang w:val="es-ES"/>
              </w:rPr>
              <w:t>1-1</w:t>
            </w:r>
          </w:p>
        </w:tc>
        <w:tc>
          <w:tcPr>
            <w:tcW w:w="675" w:type="pct"/>
            <w:shd w:val="clear" w:color="auto" w:fill="auto"/>
            <w:noWrap/>
            <w:tcMar>
              <w:left w:w="57" w:type="dxa"/>
              <w:right w:w="57" w:type="dxa"/>
            </w:tcMar>
            <w:hideMark/>
          </w:tcPr>
          <w:p w14:paraId="2203E068" w14:textId="77777777" w:rsidR="001B470C" w:rsidRPr="004C6ED4" w:rsidRDefault="001B470C" w:rsidP="00A476B8">
            <w:pPr>
              <w:widowControl w:val="0"/>
              <w:spacing w:before="20" w:after="20"/>
              <w:jc w:val="left"/>
              <w:rPr>
                <w:sz w:val="20"/>
                <w:szCs w:val="20"/>
                <w:lang w:val="es-ES"/>
              </w:rPr>
            </w:pPr>
            <w:r w:rsidRPr="004C6ED4">
              <w:rPr>
                <w:sz w:val="20"/>
                <w:szCs w:val="20"/>
                <w:lang w:val="es-ES"/>
              </w:rPr>
              <w:t>Yantai Moon</w:t>
            </w:r>
          </w:p>
        </w:tc>
        <w:tc>
          <w:tcPr>
            <w:tcW w:w="561" w:type="pct"/>
            <w:shd w:val="clear" w:color="auto" w:fill="auto"/>
            <w:noWrap/>
            <w:tcMar>
              <w:left w:w="57" w:type="dxa"/>
              <w:right w:w="57" w:type="dxa"/>
            </w:tcMar>
            <w:hideMark/>
          </w:tcPr>
          <w:p w14:paraId="09C4C9DB" w14:textId="77777777" w:rsidR="001B470C" w:rsidRPr="004C6ED4" w:rsidRDefault="001B470C" w:rsidP="00A476B8">
            <w:pPr>
              <w:widowControl w:val="0"/>
              <w:spacing w:before="20" w:after="20"/>
              <w:jc w:val="right"/>
              <w:rPr>
                <w:sz w:val="20"/>
                <w:szCs w:val="20"/>
                <w:lang w:val="es-ES"/>
              </w:rPr>
            </w:pPr>
            <w:r w:rsidRPr="004C6ED4">
              <w:rPr>
                <w:sz w:val="20"/>
                <w:szCs w:val="20"/>
                <w:lang w:val="es-ES"/>
              </w:rPr>
              <w:t>590,23</w:t>
            </w:r>
          </w:p>
        </w:tc>
        <w:tc>
          <w:tcPr>
            <w:tcW w:w="357" w:type="pct"/>
            <w:shd w:val="clear" w:color="auto" w:fill="auto"/>
            <w:noWrap/>
            <w:tcMar>
              <w:left w:w="57" w:type="dxa"/>
              <w:right w:w="57" w:type="dxa"/>
            </w:tcMar>
            <w:hideMark/>
          </w:tcPr>
          <w:p w14:paraId="5D808264" w14:textId="77777777" w:rsidR="001B470C" w:rsidRPr="004C6ED4" w:rsidRDefault="001B470C" w:rsidP="00A476B8">
            <w:pPr>
              <w:widowControl w:val="0"/>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26171A22" w14:textId="77777777" w:rsidR="001B470C" w:rsidRPr="004C6ED4" w:rsidRDefault="001B470C" w:rsidP="00A476B8">
            <w:pPr>
              <w:widowControl w:val="0"/>
              <w:spacing w:before="20" w:after="20"/>
              <w:jc w:val="left"/>
              <w:rPr>
                <w:sz w:val="20"/>
                <w:szCs w:val="20"/>
                <w:lang w:val="es-ES"/>
              </w:rPr>
            </w:pPr>
            <w:r w:rsidRPr="004C6ED4">
              <w:rPr>
                <w:sz w:val="20"/>
                <w:szCs w:val="20"/>
                <w:lang w:val="es-ES"/>
              </w:rPr>
              <w:t>Enfriador de agua (bomba de calor)</w:t>
            </w:r>
          </w:p>
        </w:tc>
        <w:tc>
          <w:tcPr>
            <w:tcW w:w="576" w:type="pct"/>
            <w:shd w:val="clear" w:color="auto" w:fill="auto"/>
            <w:noWrap/>
            <w:tcMar>
              <w:left w:w="57" w:type="dxa"/>
              <w:right w:w="57" w:type="dxa"/>
            </w:tcMar>
            <w:hideMark/>
          </w:tcPr>
          <w:p w14:paraId="5F526217" w14:textId="77777777" w:rsidR="001B470C" w:rsidRPr="004C6ED4" w:rsidRDefault="001B470C" w:rsidP="00A476B8">
            <w:pPr>
              <w:widowControl w:val="0"/>
              <w:spacing w:before="20" w:after="20"/>
              <w:jc w:val="left"/>
              <w:rPr>
                <w:sz w:val="20"/>
                <w:szCs w:val="20"/>
                <w:lang w:val="es-ES"/>
              </w:rPr>
            </w:pPr>
            <w:r w:rsidRPr="004C6ED4">
              <w:rPr>
                <w:sz w:val="20"/>
                <w:szCs w:val="20"/>
                <w:lang w:val="es-ES"/>
              </w:rPr>
              <w:t>R-290</w:t>
            </w:r>
          </w:p>
        </w:tc>
        <w:tc>
          <w:tcPr>
            <w:tcW w:w="592" w:type="pct"/>
            <w:shd w:val="clear" w:color="auto" w:fill="auto"/>
            <w:tcMar>
              <w:left w:w="57" w:type="dxa"/>
              <w:right w:w="57" w:type="dxa"/>
            </w:tcMar>
            <w:hideMark/>
          </w:tcPr>
          <w:p w14:paraId="768A0117" w14:textId="77777777" w:rsidR="001B470C" w:rsidRPr="004C6ED4" w:rsidRDefault="001B470C" w:rsidP="00A476B8">
            <w:pPr>
              <w:widowControl w:val="0"/>
              <w:spacing w:before="20" w:after="20"/>
              <w:jc w:val="right"/>
              <w:rPr>
                <w:sz w:val="20"/>
                <w:szCs w:val="20"/>
                <w:lang w:val="es-ES"/>
              </w:rPr>
            </w:pPr>
            <w:r w:rsidRPr="004C6ED4">
              <w:rPr>
                <w:sz w:val="20"/>
                <w:szCs w:val="20"/>
                <w:lang w:val="es-ES"/>
              </w:rPr>
              <w:t>9.319.613</w:t>
            </w:r>
          </w:p>
        </w:tc>
        <w:tc>
          <w:tcPr>
            <w:tcW w:w="1186" w:type="pct"/>
            <w:tcMar>
              <w:left w:w="57" w:type="dxa"/>
              <w:right w:w="57" w:type="dxa"/>
            </w:tcMar>
          </w:tcPr>
          <w:p w14:paraId="2758CF69" w14:textId="77777777" w:rsidR="001B470C" w:rsidRPr="004C6ED4" w:rsidRDefault="001B470C" w:rsidP="00A476B8">
            <w:pPr>
              <w:widowControl w:val="0"/>
              <w:spacing w:before="20" w:after="20"/>
              <w:jc w:val="left"/>
              <w:rPr>
                <w:sz w:val="20"/>
                <w:szCs w:val="20"/>
                <w:lang w:val="es-ES"/>
              </w:rPr>
            </w:pPr>
            <w:r w:rsidRPr="004C6ED4">
              <w:rPr>
                <w:sz w:val="20"/>
                <w:szCs w:val="20"/>
                <w:lang w:val="es-ES"/>
              </w:rPr>
              <w:t>Finalizado operacional y financieramente</w:t>
            </w:r>
          </w:p>
        </w:tc>
      </w:tr>
      <w:tr w:rsidR="001B470C" w:rsidRPr="00CB0EE1" w14:paraId="187243F4" w14:textId="77777777" w:rsidTr="00A476B8">
        <w:tc>
          <w:tcPr>
            <w:tcW w:w="262" w:type="pct"/>
            <w:shd w:val="clear" w:color="auto" w:fill="auto"/>
            <w:noWrap/>
            <w:tcMar>
              <w:left w:w="57" w:type="dxa"/>
              <w:right w:w="57" w:type="dxa"/>
            </w:tcMar>
            <w:hideMark/>
          </w:tcPr>
          <w:p w14:paraId="15F3233E" w14:textId="77777777" w:rsidR="001B470C" w:rsidRPr="004C6ED4" w:rsidRDefault="001B470C" w:rsidP="00A476B8">
            <w:pPr>
              <w:spacing w:before="20" w:after="20"/>
              <w:jc w:val="left"/>
              <w:rPr>
                <w:sz w:val="20"/>
                <w:szCs w:val="20"/>
                <w:lang w:val="es-ES"/>
              </w:rPr>
            </w:pPr>
            <w:r w:rsidRPr="004C6ED4">
              <w:rPr>
                <w:sz w:val="20"/>
                <w:szCs w:val="20"/>
                <w:lang w:val="es-ES"/>
              </w:rPr>
              <w:t>1-2</w:t>
            </w:r>
          </w:p>
        </w:tc>
        <w:tc>
          <w:tcPr>
            <w:tcW w:w="675" w:type="pct"/>
            <w:shd w:val="clear" w:color="auto" w:fill="auto"/>
            <w:noWrap/>
            <w:tcMar>
              <w:left w:w="57" w:type="dxa"/>
              <w:right w:w="57" w:type="dxa"/>
            </w:tcMar>
            <w:hideMark/>
          </w:tcPr>
          <w:p w14:paraId="2B9BCAE1" w14:textId="77777777" w:rsidR="001B470C" w:rsidRPr="004C6ED4" w:rsidRDefault="001B470C" w:rsidP="00A476B8">
            <w:pPr>
              <w:spacing w:before="20" w:after="20"/>
              <w:jc w:val="left"/>
              <w:rPr>
                <w:sz w:val="20"/>
                <w:szCs w:val="20"/>
                <w:lang w:val="es-ES"/>
              </w:rPr>
            </w:pPr>
            <w:r w:rsidRPr="004C6ED4">
              <w:rPr>
                <w:sz w:val="20"/>
                <w:szCs w:val="20"/>
                <w:lang w:val="es-ES"/>
              </w:rPr>
              <w:t>Dunham-Bush</w:t>
            </w:r>
          </w:p>
        </w:tc>
        <w:tc>
          <w:tcPr>
            <w:tcW w:w="561" w:type="pct"/>
            <w:shd w:val="clear" w:color="auto" w:fill="auto"/>
            <w:noWrap/>
            <w:tcMar>
              <w:left w:w="57" w:type="dxa"/>
              <w:right w:w="57" w:type="dxa"/>
            </w:tcMar>
            <w:hideMark/>
          </w:tcPr>
          <w:p w14:paraId="12C2ECE9" w14:textId="77777777" w:rsidR="001B470C" w:rsidRPr="004C6ED4" w:rsidRDefault="001B470C" w:rsidP="00A476B8">
            <w:pPr>
              <w:spacing w:before="20" w:after="20"/>
              <w:jc w:val="right"/>
              <w:rPr>
                <w:sz w:val="20"/>
                <w:szCs w:val="20"/>
                <w:lang w:val="es-ES"/>
              </w:rPr>
            </w:pPr>
            <w:r w:rsidRPr="004C6ED4">
              <w:rPr>
                <w:sz w:val="20"/>
                <w:szCs w:val="20"/>
                <w:lang w:val="es-ES"/>
              </w:rPr>
              <w:t>20,42</w:t>
            </w:r>
          </w:p>
        </w:tc>
        <w:tc>
          <w:tcPr>
            <w:tcW w:w="357" w:type="pct"/>
            <w:shd w:val="clear" w:color="auto" w:fill="auto"/>
            <w:noWrap/>
            <w:tcMar>
              <w:left w:w="57" w:type="dxa"/>
              <w:right w:w="57" w:type="dxa"/>
            </w:tcMar>
            <w:hideMark/>
          </w:tcPr>
          <w:p w14:paraId="5B0771F2"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47AB3FCF" w14:textId="77777777" w:rsidR="001B470C" w:rsidRPr="004C6ED4" w:rsidRDefault="001B470C" w:rsidP="00A476B8">
            <w:pPr>
              <w:spacing w:before="20" w:after="20"/>
              <w:jc w:val="left"/>
              <w:rPr>
                <w:sz w:val="20"/>
                <w:szCs w:val="20"/>
                <w:lang w:val="es-ES"/>
              </w:rPr>
            </w:pPr>
            <w:r w:rsidRPr="004C6ED4">
              <w:rPr>
                <w:sz w:val="20"/>
                <w:szCs w:val="20"/>
                <w:lang w:val="es-ES"/>
              </w:rPr>
              <w:t>Bomba de calor, calentador de agua</w:t>
            </w:r>
          </w:p>
        </w:tc>
        <w:tc>
          <w:tcPr>
            <w:tcW w:w="576" w:type="pct"/>
            <w:shd w:val="clear" w:color="auto" w:fill="auto"/>
            <w:noWrap/>
            <w:tcMar>
              <w:left w:w="57" w:type="dxa"/>
              <w:right w:w="57" w:type="dxa"/>
            </w:tcMar>
            <w:hideMark/>
          </w:tcPr>
          <w:p w14:paraId="0FBBBB73"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3012D6B0" w14:textId="77777777" w:rsidR="001B470C" w:rsidRPr="004C6ED4" w:rsidRDefault="001B470C" w:rsidP="00A476B8">
            <w:pPr>
              <w:spacing w:before="20" w:after="20"/>
              <w:jc w:val="right"/>
              <w:rPr>
                <w:sz w:val="20"/>
                <w:szCs w:val="20"/>
                <w:lang w:val="es-ES"/>
              </w:rPr>
            </w:pPr>
            <w:r w:rsidRPr="004C6ED4">
              <w:rPr>
                <w:sz w:val="20"/>
                <w:szCs w:val="20"/>
                <w:lang w:val="es-ES"/>
              </w:rPr>
              <w:t>282.762</w:t>
            </w:r>
          </w:p>
        </w:tc>
        <w:tc>
          <w:tcPr>
            <w:tcW w:w="1186" w:type="pct"/>
            <w:tcMar>
              <w:left w:w="57" w:type="dxa"/>
              <w:right w:w="57" w:type="dxa"/>
            </w:tcMar>
          </w:tcPr>
          <w:p w14:paraId="5DC2E258"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noviembre de 2019</w:t>
            </w:r>
          </w:p>
        </w:tc>
      </w:tr>
      <w:tr w:rsidR="001B470C" w:rsidRPr="00CB0EE1" w14:paraId="6CC0E128" w14:textId="77777777" w:rsidTr="00A476B8">
        <w:tc>
          <w:tcPr>
            <w:tcW w:w="262" w:type="pct"/>
            <w:shd w:val="clear" w:color="auto" w:fill="auto"/>
            <w:noWrap/>
            <w:tcMar>
              <w:left w:w="57" w:type="dxa"/>
              <w:right w:w="57" w:type="dxa"/>
            </w:tcMar>
            <w:hideMark/>
          </w:tcPr>
          <w:p w14:paraId="72A5B663" w14:textId="77777777" w:rsidR="001B470C" w:rsidRPr="004C6ED4" w:rsidRDefault="001B470C" w:rsidP="00A476B8">
            <w:pPr>
              <w:spacing w:before="20" w:after="20"/>
              <w:jc w:val="left"/>
              <w:rPr>
                <w:sz w:val="20"/>
                <w:szCs w:val="20"/>
                <w:lang w:val="es-ES"/>
              </w:rPr>
            </w:pPr>
            <w:r w:rsidRPr="004C6ED4">
              <w:rPr>
                <w:sz w:val="20"/>
                <w:szCs w:val="20"/>
                <w:lang w:val="es-ES"/>
              </w:rPr>
              <w:t>1-3</w:t>
            </w:r>
          </w:p>
        </w:tc>
        <w:tc>
          <w:tcPr>
            <w:tcW w:w="675" w:type="pct"/>
            <w:shd w:val="clear" w:color="auto" w:fill="auto"/>
            <w:noWrap/>
            <w:tcMar>
              <w:left w:w="57" w:type="dxa"/>
              <w:right w:w="57" w:type="dxa"/>
            </w:tcMar>
            <w:hideMark/>
          </w:tcPr>
          <w:p w14:paraId="5A52F07F" w14:textId="77777777" w:rsidR="001B470C" w:rsidRPr="004C6ED4" w:rsidRDefault="001B470C" w:rsidP="00A476B8">
            <w:pPr>
              <w:spacing w:before="20" w:after="20"/>
              <w:jc w:val="left"/>
              <w:rPr>
                <w:sz w:val="20"/>
                <w:szCs w:val="20"/>
                <w:lang w:val="es-ES"/>
              </w:rPr>
            </w:pPr>
            <w:r w:rsidRPr="004C6ED4">
              <w:rPr>
                <w:sz w:val="20"/>
                <w:szCs w:val="20"/>
                <w:lang w:val="es-ES"/>
              </w:rPr>
              <w:t>Nanjing TICA</w:t>
            </w:r>
          </w:p>
        </w:tc>
        <w:tc>
          <w:tcPr>
            <w:tcW w:w="561" w:type="pct"/>
            <w:shd w:val="clear" w:color="auto" w:fill="auto"/>
            <w:noWrap/>
            <w:tcMar>
              <w:left w:w="57" w:type="dxa"/>
              <w:right w:w="57" w:type="dxa"/>
            </w:tcMar>
            <w:hideMark/>
          </w:tcPr>
          <w:p w14:paraId="3AE10DC8" w14:textId="77777777" w:rsidR="001B470C" w:rsidRPr="004C6ED4" w:rsidRDefault="001B470C" w:rsidP="00A476B8">
            <w:pPr>
              <w:spacing w:before="20" w:after="20"/>
              <w:jc w:val="right"/>
              <w:rPr>
                <w:sz w:val="20"/>
                <w:szCs w:val="20"/>
                <w:lang w:val="es-ES"/>
              </w:rPr>
            </w:pPr>
            <w:r w:rsidRPr="004C6ED4">
              <w:rPr>
                <w:sz w:val="20"/>
                <w:szCs w:val="20"/>
                <w:lang w:val="es-ES"/>
              </w:rPr>
              <w:t>91,58</w:t>
            </w:r>
          </w:p>
        </w:tc>
        <w:tc>
          <w:tcPr>
            <w:tcW w:w="357" w:type="pct"/>
            <w:shd w:val="clear" w:color="auto" w:fill="auto"/>
            <w:noWrap/>
            <w:tcMar>
              <w:left w:w="57" w:type="dxa"/>
              <w:right w:w="57" w:type="dxa"/>
            </w:tcMar>
            <w:hideMark/>
          </w:tcPr>
          <w:p w14:paraId="66DA7CBB"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66F01249" w14:textId="77777777" w:rsidR="001B470C" w:rsidRPr="004C6ED4" w:rsidRDefault="001B470C" w:rsidP="00A476B8">
            <w:pPr>
              <w:spacing w:before="20" w:after="20"/>
              <w:jc w:val="left"/>
              <w:rPr>
                <w:sz w:val="20"/>
                <w:szCs w:val="20"/>
                <w:lang w:val="es-ES"/>
              </w:rPr>
            </w:pPr>
            <w:r w:rsidRPr="004C6ED4">
              <w:rPr>
                <w:sz w:val="20"/>
                <w:szCs w:val="20"/>
                <w:lang w:val="es-ES"/>
              </w:rPr>
              <w:t>Congeladores, aparatos de refrigeración y condensación</w:t>
            </w:r>
          </w:p>
        </w:tc>
        <w:tc>
          <w:tcPr>
            <w:tcW w:w="576" w:type="pct"/>
            <w:shd w:val="clear" w:color="auto" w:fill="auto"/>
            <w:noWrap/>
            <w:tcMar>
              <w:left w:w="57" w:type="dxa"/>
              <w:right w:w="57" w:type="dxa"/>
            </w:tcMar>
            <w:hideMark/>
          </w:tcPr>
          <w:p w14:paraId="22FA5A21" w14:textId="77777777" w:rsidR="001B470C" w:rsidRPr="004C6ED4" w:rsidRDefault="001B470C" w:rsidP="00A476B8">
            <w:pPr>
              <w:spacing w:before="20" w:after="20"/>
              <w:jc w:val="left"/>
              <w:rPr>
                <w:sz w:val="20"/>
                <w:szCs w:val="20"/>
                <w:lang w:val="es-ES"/>
              </w:rPr>
            </w:pPr>
            <w:r w:rsidRPr="004C6ED4">
              <w:rPr>
                <w:sz w:val="20"/>
                <w:szCs w:val="20"/>
                <w:lang w:val="es-ES"/>
              </w:rPr>
              <w:t>NH</w:t>
            </w:r>
            <w:r w:rsidRPr="004C6ED4">
              <w:rPr>
                <w:sz w:val="20"/>
                <w:szCs w:val="20"/>
                <w:vertAlign w:val="subscript"/>
                <w:lang w:val="es-ES"/>
              </w:rPr>
              <w:t>3</w:t>
            </w:r>
            <w:r w:rsidRPr="004C6ED4">
              <w:rPr>
                <w:sz w:val="20"/>
                <w:szCs w:val="20"/>
                <w:lang w:val="es-ES"/>
              </w:rPr>
              <w:t>/ CO</w:t>
            </w:r>
            <w:r w:rsidRPr="004C6ED4">
              <w:rPr>
                <w:sz w:val="20"/>
                <w:szCs w:val="20"/>
                <w:vertAlign w:val="subscript"/>
                <w:lang w:val="es-ES"/>
              </w:rPr>
              <w:t>2</w:t>
            </w:r>
          </w:p>
        </w:tc>
        <w:tc>
          <w:tcPr>
            <w:tcW w:w="592" w:type="pct"/>
            <w:shd w:val="clear" w:color="auto" w:fill="auto"/>
            <w:tcMar>
              <w:left w:w="57" w:type="dxa"/>
              <w:right w:w="57" w:type="dxa"/>
            </w:tcMar>
            <w:hideMark/>
          </w:tcPr>
          <w:p w14:paraId="79607522" w14:textId="77777777" w:rsidR="001B470C" w:rsidRPr="004C6ED4" w:rsidRDefault="001B470C" w:rsidP="00A476B8">
            <w:pPr>
              <w:spacing w:before="20" w:after="20"/>
              <w:jc w:val="right"/>
              <w:rPr>
                <w:sz w:val="20"/>
                <w:szCs w:val="20"/>
                <w:lang w:val="es-ES"/>
              </w:rPr>
            </w:pPr>
            <w:r w:rsidRPr="004C6ED4">
              <w:rPr>
                <w:sz w:val="20"/>
                <w:szCs w:val="20"/>
                <w:lang w:val="es-ES"/>
              </w:rPr>
              <w:t>968.400</w:t>
            </w:r>
          </w:p>
        </w:tc>
        <w:tc>
          <w:tcPr>
            <w:tcW w:w="1186" w:type="pct"/>
            <w:tcMar>
              <w:left w:w="57" w:type="dxa"/>
              <w:right w:w="57" w:type="dxa"/>
            </w:tcMar>
          </w:tcPr>
          <w:p w14:paraId="047A8EB1" w14:textId="77777777" w:rsidR="001B470C" w:rsidRPr="004C6ED4" w:rsidRDefault="001B470C" w:rsidP="00A476B8">
            <w:pPr>
              <w:spacing w:before="20" w:after="20"/>
              <w:jc w:val="left"/>
              <w:rPr>
                <w:sz w:val="20"/>
                <w:szCs w:val="20"/>
                <w:lang w:val="es-ES"/>
              </w:rPr>
            </w:pPr>
            <w:r w:rsidRPr="004C6ED4">
              <w:rPr>
                <w:sz w:val="20"/>
                <w:szCs w:val="20"/>
                <w:lang w:val="es-ES"/>
              </w:rPr>
              <w:t>Reubicación de taller, terminación retrasada hasta finales de 2021</w:t>
            </w:r>
          </w:p>
        </w:tc>
      </w:tr>
      <w:tr w:rsidR="001B470C" w:rsidRPr="00CB0EE1" w14:paraId="7B8C1ECB" w14:textId="77777777" w:rsidTr="00A476B8">
        <w:tc>
          <w:tcPr>
            <w:tcW w:w="262" w:type="pct"/>
            <w:shd w:val="clear" w:color="auto" w:fill="auto"/>
            <w:noWrap/>
            <w:tcMar>
              <w:left w:w="57" w:type="dxa"/>
              <w:right w:w="57" w:type="dxa"/>
            </w:tcMar>
            <w:hideMark/>
          </w:tcPr>
          <w:p w14:paraId="3E8AB8F6" w14:textId="77777777" w:rsidR="001B470C" w:rsidRPr="004C6ED4" w:rsidRDefault="001B470C" w:rsidP="00A476B8">
            <w:pPr>
              <w:spacing w:before="20" w:after="20"/>
              <w:jc w:val="left"/>
              <w:rPr>
                <w:sz w:val="20"/>
                <w:szCs w:val="20"/>
                <w:lang w:val="es-ES"/>
              </w:rPr>
            </w:pPr>
            <w:r w:rsidRPr="004C6ED4">
              <w:rPr>
                <w:sz w:val="20"/>
                <w:szCs w:val="20"/>
                <w:lang w:val="es-ES"/>
              </w:rPr>
              <w:t>1-4</w:t>
            </w:r>
          </w:p>
        </w:tc>
        <w:tc>
          <w:tcPr>
            <w:tcW w:w="675" w:type="pct"/>
            <w:shd w:val="clear" w:color="auto" w:fill="auto"/>
            <w:noWrap/>
            <w:tcMar>
              <w:left w:w="57" w:type="dxa"/>
              <w:right w:w="57" w:type="dxa"/>
            </w:tcMar>
            <w:hideMark/>
          </w:tcPr>
          <w:p w14:paraId="6AE691E7" w14:textId="77777777" w:rsidR="001B470C" w:rsidRPr="004C6ED4" w:rsidRDefault="001B470C" w:rsidP="00A476B8">
            <w:pPr>
              <w:spacing w:before="20" w:after="20"/>
              <w:jc w:val="left"/>
              <w:rPr>
                <w:sz w:val="20"/>
                <w:szCs w:val="20"/>
                <w:lang w:val="es-ES"/>
              </w:rPr>
            </w:pPr>
            <w:r w:rsidRPr="004C6ED4">
              <w:rPr>
                <w:sz w:val="20"/>
                <w:szCs w:val="20"/>
                <w:lang w:val="es-ES"/>
              </w:rPr>
              <w:t>Nanjing TICA</w:t>
            </w:r>
          </w:p>
        </w:tc>
        <w:tc>
          <w:tcPr>
            <w:tcW w:w="561" w:type="pct"/>
            <w:shd w:val="clear" w:color="auto" w:fill="auto"/>
            <w:noWrap/>
            <w:tcMar>
              <w:left w:w="57" w:type="dxa"/>
              <w:right w:w="57" w:type="dxa"/>
            </w:tcMar>
            <w:hideMark/>
          </w:tcPr>
          <w:p w14:paraId="2A783146" w14:textId="77777777" w:rsidR="001B470C" w:rsidRPr="004C6ED4" w:rsidRDefault="001B470C" w:rsidP="00A476B8">
            <w:pPr>
              <w:spacing w:before="20" w:after="20"/>
              <w:jc w:val="right"/>
              <w:rPr>
                <w:sz w:val="20"/>
                <w:szCs w:val="20"/>
                <w:lang w:val="es-ES"/>
              </w:rPr>
            </w:pPr>
            <w:r w:rsidRPr="004C6ED4">
              <w:rPr>
                <w:sz w:val="20"/>
                <w:szCs w:val="20"/>
                <w:lang w:val="es-ES"/>
              </w:rPr>
              <w:t>32,52</w:t>
            </w:r>
          </w:p>
        </w:tc>
        <w:tc>
          <w:tcPr>
            <w:tcW w:w="357" w:type="pct"/>
            <w:shd w:val="clear" w:color="auto" w:fill="auto"/>
            <w:noWrap/>
            <w:tcMar>
              <w:left w:w="57" w:type="dxa"/>
              <w:right w:w="57" w:type="dxa"/>
            </w:tcMar>
            <w:hideMark/>
          </w:tcPr>
          <w:p w14:paraId="600702B3"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07FF76AE" w14:textId="77777777" w:rsidR="001B470C" w:rsidRPr="004C6ED4" w:rsidRDefault="001B470C" w:rsidP="00A476B8">
            <w:pPr>
              <w:spacing w:before="20" w:after="20"/>
              <w:jc w:val="left"/>
              <w:rPr>
                <w:sz w:val="20"/>
                <w:szCs w:val="20"/>
                <w:lang w:val="es-ES"/>
              </w:rPr>
            </w:pPr>
            <w:r w:rsidRPr="004C6ED4">
              <w:rPr>
                <w:sz w:val="20"/>
                <w:szCs w:val="20"/>
                <w:lang w:val="es-ES"/>
              </w:rPr>
              <w:t>Bomba de calor, calentador de agua</w:t>
            </w:r>
          </w:p>
        </w:tc>
        <w:tc>
          <w:tcPr>
            <w:tcW w:w="576" w:type="pct"/>
            <w:shd w:val="clear" w:color="auto" w:fill="auto"/>
            <w:noWrap/>
            <w:tcMar>
              <w:left w:w="57" w:type="dxa"/>
              <w:right w:w="57" w:type="dxa"/>
            </w:tcMar>
            <w:hideMark/>
          </w:tcPr>
          <w:p w14:paraId="6E78A908" w14:textId="77777777" w:rsidR="001B470C" w:rsidRPr="004C6ED4" w:rsidRDefault="001B470C" w:rsidP="00A476B8">
            <w:pPr>
              <w:spacing w:before="20" w:after="20"/>
              <w:jc w:val="left"/>
              <w:rPr>
                <w:sz w:val="20"/>
                <w:szCs w:val="20"/>
                <w:lang w:val="es-ES"/>
              </w:rPr>
            </w:pPr>
            <w:r w:rsidRPr="004C6ED4">
              <w:rPr>
                <w:sz w:val="20"/>
                <w:szCs w:val="20"/>
                <w:lang w:val="es-ES"/>
              </w:rPr>
              <w:t>CO</w:t>
            </w:r>
            <w:r w:rsidRPr="004C6ED4">
              <w:rPr>
                <w:sz w:val="20"/>
                <w:szCs w:val="20"/>
                <w:vertAlign w:val="subscript"/>
                <w:lang w:val="es-ES"/>
              </w:rPr>
              <w:t>2</w:t>
            </w:r>
          </w:p>
        </w:tc>
        <w:tc>
          <w:tcPr>
            <w:tcW w:w="592" w:type="pct"/>
            <w:shd w:val="clear" w:color="auto" w:fill="auto"/>
            <w:tcMar>
              <w:left w:w="57" w:type="dxa"/>
              <w:right w:w="57" w:type="dxa"/>
            </w:tcMar>
            <w:hideMark/>
          </w:tcPr>
          <w:p w14:paraId="25F97E1C" w14:textId="77777777" w:rsidR="001B470C" w:rsidRPr="004C6ED4" w:rsidRDefault="001B470C" w:rsidP="00A476B8">
            <w:pPr>
              <w:spacing w:before="20" w:after="20"/>
              <w:jc w:val="right"/>
              <w:rPr>
                <w:sz w:val="20"/>
                <w:szCs w:val="20"/>
                <w:lang w:val="es-ES"/>
              </w:rPr>
            </w:pPr>
            <w:r w:rsidRPr="004C6ED4">
              <w:rPr>
                <w:sz w:val="20"/>
                <w:szCs w:val="20"/>
                <w:lang w:val="es-ES"/>
              </w:rPr>
              <w:t>547.038</w:t>
            </w:r>
          </w:p>
        </w:tc>
        <w:tc>
          <w:tcPr>
            <w:tcW w:w="1186" w:type="pct"/>
            <w:tcMar>
              <w:left w:w="57" w:type="dxa"/>
              <w:right w:w="57" w:type="dxa"/>
            </w:tcMar>
          </w:tcPr>
          <w:p w14:paraId="6F67C8B8"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CB0EE1" w14:paraId="7043A2D2" w14:textId="77777777" w:rsidTr="00A476B8">
        <w:tc>
          <w:tcPr>
            <w:tcW w:w="262" w:type="pct"/>
            <w:shd w:val="clear" w:color="auto" w:fill="auto"/>
            <w:noWrap/>
            <w:tcMar>
              <w:left w:w="57" w:type="dxa"/>
              <w:right w:w="57" w:type="dxa"/>
            </w:tcMar>
            <w:hideMark/>
          </w:tcPr>
          <w:p w14:paraId="49865DF0" w14:textId="77777777" w:rsidR="001B470C" w:rsidRPr="004C6ED4" w:rsidRDefault="001B470C" w:rsidP="00A476B8">
            <w:pPr>
              <w:spacing w:before="20" w:after="20"/>
              <w:jc w:val="left"/>
              <w:rPr>
                <w:sz w:val="20"/>
                <w:szCs w:val="20"/>
                <w:lang w:val="es-ES"/>
              </w:rPr>
            </w:pPr>
            <w:r w:rsidRPr="004C6ED4">
              <w:rPr>
                <w:sz w:val="20"/>
                <w:szCs w:val="20"/>
                <w:lang w:val="es-ES"/>
              </w:rPr>
              <w:t>1-5</w:t>
            </w:r>
          </w:p>
        </w:tc>
        <w:tc>
          <w:tcPr>
            <w:tcW w:w="675" w:type="pct"/>
            <w:shd w:val="clear" w:color="auto" w:fill="auto"/>
            <w:noWrap/>
            <w:tcMar>
              <w:left w:w="57" w:type="dxa"/>
              <w:right w:w="57" w:type="dxa"/>
            </w:tcMar>
            <w:hideMark/>
          </w:tcPr>
          <w:p w14:paraId="42CE9455" w14:textId="77777777" w:rsidR="001B470C" w:rsidRPr="004C6ED4" w:rsidRDefault="001B470C" w:rsidP="00A476B8">
            <w:pPr>
              <w:spacing w:before="20" w:after="20"/>
              <w:jc w:val="left"/>
              <w:rPr>
                <w:sz w:val="20"/>
                <w:szCs w:val="20"/>
                <w:lang w:val="es-ES"/>
              </w:rPr>
            </w:pPr>
            <w:r w:rsidRPr="004C6ED4">
              <w:rPr>
                <w:sz w:val="20"/>
                <w:szCs w:val="20"/>
                <w:lang w:val="es-ES"/>
              </w:rPr>
              <w:t>TCL Zhong Shan</w:t>
            </w:r>
          </w:p>
        </w:tc>
        <w:tc>
          <w:tcPr>
            <w:tcW w:w="561" w:type="pct"/>
            <w:shd w:val="clear" w:color="auto" w:fill="auto"/>
            <w:noWrap/>
            <w:tcMar>
              <w:left w:w="57" w:type="dxa"/>
              <w:right w:w="57" w:type="dxa"/>
            </w:tcMar>
            <w:hideMark/>
          </w:tcPr>
          <w:p w14:paraId="0A1D5A0C" w14:textId="77777777" w:rsidR="001B470C" w:rsidRPr="004C6ED4" w:rsidRDefault="001B470C" w:rsidP="00A476B8">
            <w:pPr>
              <w:spacing w:before="20" w:after="20"/>
              <w:jc w:val="right"/>
              <w:rPr>
                <w:sz w:val="20"/>
                <w:szCs w:val="20"/>
                <w:lang w:val="es-ES"/>
              </w:rPr>
            </w:pPr>
            <w:r w:rsidRPr="004C6ED4">
              <w:rPr>
                <w:sz w:val="20"/>
                <w:szCs w:val="20"/>
                <w:lang w:val="es-ES"/>
              </w:rPr>
              <w:t>115,31</w:t>
            </w:r>
          </w:p>
        </w:tc>
        <w:tc>
          <w:tcPr>
            <w:tcW w:w="357" w:type="pct"/>
            <w:shd w:val="clear" w:color="auto" w:fill="auto"/>
            <w:noWrap/>
            <w:tcMar>
              <w:left w:w="57" w:type="dxa"/>
              <w:right w:w="57" w:type="dxa"/>
            </w:tcMar>
            <w:hideMark/>
          </w:tcPr>
          <w:p w14:paraId="231437AE"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59A8E653" w14:textId="77777777" w:rsidR="001B470C" w:rsidRPr="004C6ED4" w:rsidRDefault="001B470C" w:rsidP="00A476B8">
            <w:pPr>
              <w:spacing w:before="20" w:after="20"/>
              <w:jc w:val="left"/>
              <w:rPr>
                <w:sz w:val="20"/>
                <w:szCs w:val="20"/>
                <w:lang w:val="es-ES"/>
              </w:rPr>
            </w:pPr>
            <w:r w:rsidRPr="004C6ED4">
              <w:rPr>
                <w:sz w:val="20"/>
                <w:szCs w:val="20"/>
                <w:lang w:val="es-ES"/>
              </w:rPr>
              <w:t>Aparato de aire acondicionado unitario</w:t>
            </w:r>
          </w:p>
        </w:tc>
        <w:tc>
          <w:tcPr>
            <w:tcW w:w="576" w:type="pct"/>
            <w:shd w:val="clear" w:color="auto" w:fill="auto"/>
            <w:noWrap/>
            <w:tcMar>
              <w:left w:w="57" w:type="dxa"/>
              <w:right w:w="57" w:type="dxa"/>
            </w:tcMar>
            <w:hideMark/>
          </w:tcPr>
          <w:p w14:paraId="3F98EF5F"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6923D498" w14:textId="77777777" w:rsidR="001B470C" w:rsidRPr="004C6ED4" w:rsidRDefault="001B470C" w:rsidP="00A476B8">
            <w:pPr>
              <w:spacing w:before="20" w:after="20"/>
              <w:jc w:val="right"/>
              <w:rPr>
                <w:sz w:val="20"/>
                <w:szCs w:val="20"/>
                <w:lang w:val="es-ES"/>
              </w:rPr>
            </w:pPr>
            <w:r w:rsidRPr="004C6ED4">
              <w:rPr>
                <w:sz w:val="20"/>
                <w:szCs w:val="20"/>
                <w:lang w:val="es-ES"/>
              </w:rPr>
              <w:t>1.020.456</w:t>
            </w:r>
          </w:p>
        </w:tc>
        <w:tc>
          <w:tcPr>
            <w:tcW w:w="1186" w:type="pct"/>
            <w:tcMar>
              <w:left w:w="57" w:type="dxa"/>
              <w:right w:w="57" w:type="dxa"/>
            </w:tcMar>
          </w:tcPr>
          <w:p w14:paraId="1E9FB731"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CB0EE1" w14:paraId="0461CBB5" w14:textId="77777777" w:rsidTr="00A476B8">
        <w:tc>
          <w:tcPr>
            <w:tcW w:w="262" w:type="pct"/>
            <w:shd w:val="clear" w:color="auto" w:fill="auto"/>
            <w:noWrap/>
            <w:tcMar>
              <w:left w:w="57" w:type="dxa"/>
              <w:right w:w="57" w:type="dxa"/>
            </w:tcMar>
            <w:hideMark/>
          </w:tcPr>
          <w:p w14:paraId="6DCA5230" w14:textId="77777777" w:rsidR="001B470C" w:rsidRPr="004C6ED4" w:rsidRDefault="001B470C" w:rsidP="00A476B8">
            <w:pPr>
              <w:spacing w:before="20" w:after="20"/>
              <w:jc w:val="left"/>
              <w:rPr>
                <w:sz w:val="20"/>
                <w:szCs w:val="20"/>
                <w:lang w:val="es-ES"/>
              </w:rPr>
            </w:pPr>
            <w:r w:rsidRPr="004C6ED4">
              <w:rPr>
                <w:sz w:val="20"/>
                <w:szCs w:val="20"/>
                <w:lang w:val="es-ES"/>
              </w:rPr>
              <w:t>1-6</w:t>
            </w:r>
          </w:p>
        </w:tc>
        <w:tc>
          <w:tcPr>
            <w:tcW w:w="675" w:type="pct"/>
            <w:shd w:val="clear" w:color="auto" w:fill="auto"/>
            <w:noWrap/>
            <w:tcMar>
              <w:left w:w="57" w:type="dxa"/>
              <w:right w:w="57" w:type="dxa"/>
            </w:tcMar>
            <w:hideMark/>
          </w:tcPr>
          <w:p w14:paraId="05BFFE0B" w14:textId="77777777" w:rsidR="001B470C" w:rsidRPr="004C6ED4" w:rsidRDefault="001B470C" w:rsidP="00A476B8">
            <w:pPr>
              <w:spacing w:before="20" w:after="20"/>
              <w:jc w:val="left"/>
              <w:rPr>
                <w:sz w:val="20"/>
                <w:szCs w:val="20"/>
                <w:lang w:val="es-ES"/>
              </w:rPr>
            </w:pPr>
            <w:r w:rsidRPr="004C6ED4">
              <w:rPr>
                <w:sz w:val="20"/>
                <w:szCs w:val="20"/>
                <w:lang w:val="es-ES"/>
              </w:rPr>
              <w:t>Guangdong Jirong</w:t>
            </w:r>
          </w:p>
        </w:tc>
        <w:tc>
          <w:tcPr>
            <w:tcW w:w="561" w:type="pct"/>
            <w:shd w:val="clear" w:color="auto" w:fill="auto"/>
            <w:noWrap/>
            <w:tcMar>
              <w:left w:w="57" w:type="dxa"/>
              <w:right w:w="57" w:type="dxa"/>
            </w:tcMar>
            <w:hideMark/>
          </w:tcPr>
          <w:p w14:paraId="31819030" w14:textId="77777777" w:rsidR="001B470C" w:rsidRPr="004C6ED4" w:rsidRDefault="001B470C" w:rsidP="00A476B8">
            <w:pPr>
              <w:spacing w:before="20" w:after="20"/>
              <w:jc w:val="right"/>
              <w:rPr>
                <w:sz w:val="20"/>
                <w:szCs w:val="20"/>
                <w:lang w:val="es-ES"/>
              </w:rPr>
            </w:pPr>
            <w:r w:rsidRPr="004C6ED4">
              <w:rPr>
                <w:sz w:val="20"/>
                <w:szCs w:val="20"/>
                <w:lang w:val="es-ES"/>
              </w:rPr>
              <w:t>21,13</w:t>
            </w:r>
          </w:p>
        </w:tc>
        <w:tc>
          <w:tcPr>
            <w:tcW w:w="357" w:type="pct"/>
            <w:shd w:val="clear" w:color="auto" w:fill="auto"/>
            <w:noWrap/>
            <w:tcMar>
              <w:left w:w="57" w:type="dxa"/>
              <w:right w:w="57" w:type="dxa"/>
            </w:tcMar>
            <w:hideMark/>
          </w:tcPr>
          <w:p w14:paraId="52855103"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noWrap/>
            <w:tcMar>
              <w:left w:w="57" w:type="dxa"/>
              <w:right w:w="57" w:type="dxa"/>
            </w:tcMar>
            <w:hideMark/>
          </w:tcPr>
          <w:p w14:paraId="5F81B62E" w14:textId="77777777" w:rsidR="001B470C" w:rsidRPr="004C6ED4" w:rsidRDefault="001B470C" w:rsidP="00A476B8">
            <w:pPr>
              <w:spacing w:before="20" w:after="20"/>
              <w:jc w:val="left"/>
              <w:rPr>
                <w:sz w:val="20"/>
                <w:szCs w:val="20"/>
                <w:lang w:val="es-ES"/>
              </w:rPr>
            </w:pPr>
            <w:r w:rsidRPr="004C6ED4">
              <w:rPr>
                <w:sz w:val="20"/>
                <w:szCs w:val="20"/>
                <w:lang w:val="es-ES"/>
              </w:rPr>
              <w:t>Aire acondicionado unitario</w:t>
            </w:r>
          </w:p>
        </w:tc>
        <w:tc>
          <w:tcPr>
            <w:tcW w:w="576" w:type="pct"/>
            <w:shd w:val="clear" w:color="auto" w:fill="auto"/>
            <w:noWrap/>
            <w:tcMar>
              <w:left w:w="57" w:type="dxa"/>
              <w:right w:w="57" w:type="dxa"/>
            </w:tcMar>
            <w:hideMark/>
          </w:tcPr>
          <w:p w14:paraId="0E36F79A"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6DC59035" w14:textId="77777777" w:rsidR="001B470C" w:rsidRPr="004C6ED4" w:rsidRDefault="001B470C" w:rsidP="00A476B8">
            <w:pPr>
              <w:spacing w:before="20" w:after="20"/>
              <w:jc w:val="right"/>
              <w:rPr>
                <w:sz w:val="20"/>
                <w:szCs w:val="20"/>
                <w:lang w:val="es-ES"/>
              </w:rPr>
            </w:pPr>
            <w:r w:rsidRPr="004C6ED4">
              <w:rPr>
                <w:sz w:val="20"/>
                <w:szCs w:val="20"/>
                <w:lang w:val="es-ES"/>
              </w:rPr>
              <w:t>292.769</w:t>
            </w:r>
          </w:p>
        </w:tc>
        <w:tc>
          <w:tcPr>
            <w:tcW w:w="1186" w:type="pct"/>
            <w:tcMar>
              <w:left w:w="57" w:type="dxa"/>
              <w:right w:w="57" w:type="dxa"/>
            </w:tcMar>
          </w:tcPr>
          <w:p w14:paraId="4F3A231C"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octubre de 2019</w:t>
            </w:r>
          </w:p>
        </w:tc>
      </w:tr>
      <w:tr w:rsidR="001B470C" w:rsidRPr="004C6ED4" w14:paraId="5F3411DC" w14:textId="77777777" w:rsidTr="00A476B8">
        <w:tc>
          <w:tcPr>
            <w:tcW w:w="937" w:type="pct"/>
            <w:gridSpan w:val="2"/>
            <w:shd w:val="clear" w:color="auto" w:fill="auto"/>
            <w:noWrap/>
            <w:tcMar>
              <w:left w:w="57" w:type="dxa"/>
              <w:right w:w="57" w:type="dxa"/>
            </w:tcMar>
          </w:tcPr>
          <w:p w14:paraId="36D08CC3" w14:textId="77777777" w:rsidR="001B470C" w:rsidRPr="004C6ED4" w:rsidRDefault="001B470C" w:rsidP="00A476B8">
            <w:pPr>
              <w:spacing w:before="20" w:after="20"/>
              <w:jc w:val="left"/>
              <w:rPr>
                <w:b/>
                <w:bCs/>
                <w:sz w:val="20"/>
                <w:szCs w:val="20"/>
                <w:lang w:val="es-ES"/>
              </w:rPr>
            </w:pPr>
            <w:r w:rsidRPr="004C6ED4">
              <w:rPr>
                <w:b/>
                <w:bCs/>
                <w:sz w:val="20"/>
                <w:szCs w:val="20"/>
                <w:lang w:val="es-ES"/>
              </w:rPr>
              <w:t>Total - Primer tramo</w:t>
            </w:r>
          </w:p>
        </w:tc>
        <w:tc>
          <w:tcPr>
            <w:tcW w:w="561" w:type="pct"/>
            <w:shd w:val="clear" w:color="auto" w:fill="auto"/>
            <w:noWrap/>
            <w:tcMar>
              <w:left w:w="57" w:type="dxa"/>
              <w:right w:w="57" w:type="dxa"/>
            </w:tcMar>
          </w:tcPr>
          <w:p w14:paraId="79B4DC8B" w14:textId="77777777" w:rsidR="001B470C" w:rsidRPr="004C6ED4" w:rsidRDefault="001B470C" w:rsidP="00A476B8">
            <w:pPr>
              <w:spacing w:before="20" w:after="20"/>
              <w:jc w:val="right"/>
              <w:rPr>
                <w:b/>
                <w:bCs/>
                <w:sz w:val="20"/>
                <w:szCs w:val="20"/>
                <w:lang w:val="es-ES"/>
              </w:rPr>
            </w:pPr>
            <w:r w:rsidRPr="004C6ED4">
              <w:rPr>
                <w:b/>
                <w:bCs/>
                <w:sz w:val="20"/>
                <w:szCs w:val="20"/>
                <w:lang w:val="es-ES"/>
              </w:rPr>
              <w:t>871,19</w:t>
            </w:r>
          </w:p>
        </w:tc>
        <w:tc>
          <w:tcPr>
            <w:tcW w:w="357" w:type="pct"/>
            <w:shd w:val="clear" w:color="auto" w:fill="auto"/>
            <w:noWrap/>
            <w:tcMar>
              <w:left w:w="57" w:type="dxa"/>
              <w:right w:w="57" w:type="dxa"/>
            </w:tcMar>
          </w:tcPr>
          <w:p w14:paraId="2A7DBA2E" w14:textId="77777777" w:rsidR="001B470C" w:rsidRPr="004C6ED4" w:rsidRDefault="001B470C" w:rsidP="00A476B8">
            <w:pPr>
              <w:spacing w:before="20" w:after="20"/>
              <w:jc w:val="center"/>
              <w:rPr>
                <w:b/>
                <w:bCs/>
                <w:sz w:val="20"/>
                <w:szCs w:val="20"/>
                <w:lang w:val="es-ES"/>
              </w:rPr>
            </w:pPr>
            <w:r w:rsidRPr="004C6ED4">
              <w:rPr>
                <w:b/>
                <w:bCs/>
                <w:sz w:val="20"/>
                <w:szCs w:val="20"/>
                <w:lang w:val="es-ES"/>
              </w:rPr>
              <w:t>6</w:t>
            </w:r>
          </w:p>
        </w:tc>
        <w:tc>
          <w:tcPr>
            <w:tcW w:w="791" w:type="pct"/>
            <w:shd w:val="clear" w:color="auto" w:fill="auto"/>
            <w:noWrap/>
            <w:tcMar>
              <w:left w:w="57" w:type="dxa"/>
              <w:right w:w="57" w:type="dxa"/>
            </w:tcMar>
          </w:tcPr>
          <w:p w14:paraId="345C4FF4" w14:textId="77777777" w:rsidR="001B470C" w:rsidRPr="004C6ED4" w:rsidRDefault="001B470C" w:rsidP="00A476B8">
            <w:pPr>
              <w:spacing w:before="20" w:after="20"/>
              <w:jc w:val="left"/>
              <w:rPr>
                <w:sz w:val="20"/>
                <w:szCs w:val="20"/>
                <w:lang w:val="es-ES"/>
              </w:rPr>
            </w:pPr>
            <w:r w:rsidRPr="004C6ED4">
              <w:rPr>
                <w:sz w:val="20"/>
                <w:szCs w:val="20"/>
                <w:lang w:val="es-ES"/>
              </w:rPr>
              <w:t xml:space="preserve"> </w:t>
            </w:r>
          </w:p>
        </w:tc>
        <w:tc>
          <w:tcPr>
            <w:tcW w:w="576" w:type="pct"/>
            <w:shd w:val="clear" w:color="auto" w:fill="auto"/>
            <w:noWrap/>
            <w:tcMar>
              <w:left w:w="57" w:type="dxa"/>
              <w:right w:w="57" w:type="dxa"/>
            </w:tcMar>
          </w:tcPr>
          <w:p w14:paraId="547403EE" w14:textId="77777777" w:rsidR="001B470C" w:rsidRPr="004C6ED4" w:rsidRDefault="001B470C" w:rsidP="00A476B8">
            <w:pPr>
              <w:spacing w:before="20" w:after="20"/>
              <w:jc w:val="left"/>
              <w:rPr>
                <w:sz w:val="20"/>
                <w:szCs w:val="20"/>
                <w:lang w:val="es-ES" w:eastAsia="zh-CN"/>
              </w:rPr>
            </w:pPr>
          </w:p>
        </w:tc>
        <w:tc>
          <w:tcPr>
            <w:tcW w:w="592" w:type="pct"/>
            <w:shd w:val="clear" w:color="auto" w:fill="auto"/>
            <w:tcMar>
              <w:left w:w="57" w:type="dxa"/>
              <w:right w:w="57" w:type="dxa"/>
            </w:tcMar>
          </w:tcPr>
          <w:p w14:paraId="01C79576" w14:textId="77777777" w:rsidR="001B470C" w:rsidRPr="004C6ED4" w:rsidRDefault="001B470C" w:rsidP="00A476B8">
            <w:pPr>
              <w:spacing w:before="20" w:after="20"/>
              <w:jc w:val="right"/>
              <w:rPr>
                <w:b/>
                <w:bCs/>
                <w:sz w:val="20"/>
                <w:szCs w:val="20"/>
                <w:lang w:val="es-ES"/>
              </w:rPr>
            </w:pPr>
            <w:r w:rsidRPr="004C6ED4">
              <w:rPr>
                <w:b/>
                <w:bCs/>
                <w:sz w:val="20"/>
                <w:szCs w:val="20"/>
                <w:lang w:val="es-ES"/>
              </w:rPr>
              <w:t>12.431.038</w:t>
            </w:r>
          </w:p>
        </w:tc>
        <w:tc>
          <w:tcPr>
            <w:tcW w:w="1186" w:type="pct"/>
            <w:shd w:val="clear" w:color="auto" w:fill="auto"/>
            <w:tcMar>
              <w:left w:w="57" w:type="dxa"/>
              <w:right w:w="57" w:type="dxa"/>
            </w:tcMar>
          </w:tcPr>
          <w:p w14:paraId="60BD74BB" w14:textId="77777777" w:rsidR="001B470C" w:rsidRPr="004C6ED4" w:rsidRDefault="001B470C" w:rsidP="00A476B8">
            <w:pPr>
              <w:spacing w:before="20" w:after="20"/>
              <w:jc w:val="left"/>
              <w:rPr>
                <w:sz w:val="20"/>
                <w:szCs w:val="20"/>
                <w:lang w:val="es-ES"/>
              </w:rPr>
            </w:pPr>
          </w:p>
        </w:tc>
      </w:tr>
      <w:tr w:rsidR="001B470C" w:rsidRPr="00CB0EE1" w14:paraId="2D9579AB" w14:textId="77777777" w:rsidTr="00A476B8">
        <w:tc>
          <w:tcPr>
            <w:tcW w:w="262" w:type="pct"/>
            <w:shd w:val="clear" w:color="auto" w:fill="auto"/>
            <w:noWrap/>
            <w:tcMar>
              <w:left w:w="57" w:type="dxa"/>
              <w:right w:w="57" w:type="dxa"/>
            </w:tcMar>
            <w:hideMark/>
          </w:tcPr>
          <w:p w14:paraId="6B9E134A" w14:textId="77777777" w:rsidR="001B470C" w:rsidRPr="004C6ED4" w:rsidRDefault="001B470C" w:rsidP="00A476B8">
            <w:pPr>
              <w:spacing w:before="20" w:after="20"/>
              <w:jc w:val="left"/>
              <w:rPr>
                <w:sz w:val="20"/>
                <w:szCs w:val="20"/>
                <w:lang w:val="es-ES"/>
              </w:rPr>
            </w:pPr>
            <w:r w:rsidRPr="004C6ED4">
              <w:rPr>
                <w:sz w:val="20"/>
                <w:szCs w:val="20"/>
                <w:lang w:val="es-ES"/>
              </w:rPr>
              <w:t>2-1</w:t>
            </w:r>
          </w:p>
        </w:tc>
        <w:tc>
          <w:tcPr>
            <w:tcW w:w="675" w:type="pct"/>
            <w:shd w:val="clear" w:color="auto" w:fill="auto"/>
            <w:tcMar>
              <w:left w:w="57" w:type="dxa"/>
              <w:right w:w="57" w:type="dxa"/>
            </w:tcMar>
            <w:hideMark/>
          </w:tcPr>
          <w:p w14:paraId="2A56ED14" w14:textId="77777777" w:rsidR="001B470C" w:rsidRPr="004C6ED4" w:rsidRDefault="001B470C" w:rsidP="00A476B8">
            <w:pPr>
              <w:spacing w:before="20" w:after="20"/>
              <w:jc w:val="left"/>
              <w:rPr>
                <w:sz w:val="20"/>
                <w:szCs w:val="20"/>
                <w:lang w:val="es-ES"/>
              </w:rPr>
            </w:pPr>
            <w:r w:rsidRPr="004C6ED4">
              <w:rPr>
                <w:sz w:val="20"/>
                <w:szCs w:val="20"/>
                <w:lang w:val="es-ES"/>
              </w:rPr>
              <w:t>Yantai Aowei</w:t>
            </w:r>
          </w:p>
        </w:tc>
        <w:tc>
          <w:tcPr>
            <w:tcW w:w="561" w:type="pct"/>
            <w:shd w:val="clear" w:color="auto" w:fill="auto"/>
            <w:noWrap/>
            <w:tcMar>
              <w:left w:w="57" w:type="dxa"/>
              <w:right w:w="57" w:type="dxa"/>
            </w:tcMar>
            <w:hideMark/>
          </w:tcPr>
          <w:p w14:paraId="63D1E105" w14:textId="77777777" w:rsidR="001B470C" w:rsidRPr="004C6ED4" w:rsidRDefault="001B470C" w:rsidP="00A476B8">
            <w:pPr>
              <w:spacing w:before="20" w:after="20"/>
              <w:jc w:val="right"/>
              <w:rPr>
                <w:sz w:val="20"/>
                <w:szCs w:val="20"/>
                <w:lang w:val="es-ES"/>
              </w:rPr>
            </w:pPr>
            <w:r w:rsidRPr="004C6ED4">
              <w:rPr>
                <w:sz w:val="20"/>
                <w:szCs w:val="20"/>
                <w:lang w:val="es-ES"/>
              </w:rPr>
              <w:t>108,07</w:t>
            </w:r>
          </w:p>
        </w:tc>
        <w:tc>
          <w:tcPr>
            <w:tcW w:w="357" w:type="pct"/>
            <w:shd w:val="clear" w:color="auto" w:fill="auto"/>
            <w:noWrap/>
            <w:tcMar>
              <w:left w:w="57" w:type="dxa"/>
              <w:right w:w="57" w:type="dxa"/>
            </w:tcMar>
            <w:hideMark/>
          </w:tcPr>
          <w:p w14:paraId="05B264F8"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27D84401" w14:textId="77777777" w:rsidR="001B470C" w:rsidRPr="004C6ED4" w:rsidRDefault="001B470C" w:rsidP="00A476B8">
            <w:pPr>
              <w:spacing w:before="20" w:after="20"/>
              <w:jc w:val="left"/>
              <w:rPr>
                <w:sz w:val="20"/>
                <w:szCs w:val="20"/>
                <w:lang w:val="es-ES"/>
              </w:rPr>
            </w:pPr>
            <w:r w:rsidRPr="004C6ED4">
              <w:rPr>
                <w:sz w:val="20"/>
                <w:szCs w:val="20"/>
                <w:lang w:val="es-ES"/>
              </w:rPr>
              <w:t>Congeladores, aparatos de refrigeración y condensación</w:t>
            </w:r>
          </w:p>
        </w:tc>
        <w:tc>
          <w:tcPr>
            <w:tcW w:w="576" w:type="pct"/>
            <w:shd w:val="clear" w:color="auto" w:fill="auto"/>
            <w:noWrap/>
            <w:tcMar>
              <w:left w:w="57" w:type="dxa"/>
              <w:right w:w="57" w:type="dxa"/>
            </w:tcMar>
            <w:hideMark/>
          </w:tcPr>
          <w:p w14:paraId="2EB59FE6" w14:textId="77777777" w:rsidR="001B470C" w:rsidRPr="004C6ED4" w:rsidRDefault="001B470C" w:rsidP="00A476B8">
            <w:pPr>
              <w:spacing w:before="20" w:after="20"/>
              <w:jc w:val="left"/>
              <w:rPr>
                <w:sz w:val="20"/>
                <w:szCs w:val="20"/>
                <w:lang w:val="es-ES"/>
              </w:rPr>
            </w:pPr>
            <w:r w:rsidRPr="004C6ED4">
              <w:rPr>
                <w:sz w:val="20"/>
                <w:szCs w:val="20"/>
                <w:lang w:val="es-ES"/>
              </w:rPr>
              <w:t>NH</w:t>
            </w:r>
            <w:r w:rsidRPr="004C6ED4">
              <w:rPr>
                <w:sz w:val="20"/>
                <w:szCs w:val="20"/>
                <w:vertAlign w:val="subscript"/>
                <w:lang w:val="es-ES"/>
              </w:rPr>
              <w:t>3</w:t>
            </w:r>
            <w:r w:rsidRPr="004C6ED4">
              <w:rPr>
                <w:sz w:val="20"/>
                <w:szCs w:val="20"/>
                <w:lang w:val="es-ES"/>
              </w:rPr>
              <w:t>/ CO</w:t>
            </w:r>
            <w:r w:rsidRPr="004C6ED4">
              <w:rPr>
                <w:sz w:val="20"/>
                <w:szCs w:val="20"/>
                <w:vertAlign w:val="subscript"/>
                <w:lang w:val="es-ES"/>
              </w:rPr>
              <w:t>2</w:t>
            </w:r>
          </w:p>
        </w:tc>
        <w:tc>
          <w:tcPr>
            <w:tcW w:w="592" w:type="pct"/>
            <w:shd w:val="clear" w:color="auto" w:fill="auto"/>
            <w:tcMar>
              <w:left w:w="57" w:type="dxa"/>
              <w:right w:w="57" w:type="dxa"/>
            </w:tcMar>
            <w:hideMark/>
          </w:tcPr>
          <w:p w14:paraId="08C4039D" w14:textId="77777777" w:rsidR="001B470C" w:rsidRPr="004C6ED4" w:rsidRDefault="001B470C" w:rsidP="00A476B8">
            <w:pPr>
              <w:spacing w:before="20" w:after="20"/>
              <w:jc w:val="right"/>
              <w:rPr>
                <w:sz w:val="20"/>
                <w:szCs w:val="20"/>
                <w:lang w:val="es-ES"/>
              </w:rPr>
            </w:pPr>
            <w:r w:rsidRPr="004C6ED4">
              <w:rPr>
                <w:sz w:val="20"/>
                <w:szCs w:val="20"/>
                <w:lang w:val="es-ES"/>
              </w:rPr>
              <w:t>1.561.153</w:t>
            </w:r>
          </w:p>
        </w:tc>
        <w:tc>
          <w:tcPr>
            <w:tcW w:w="1186" w:type="pct"/>
            <w:tcMar>
              <w:left w:w="57" w:type="dxa"/>
              <w:right w:w="57" w:type="dxa"/>
            </w:tcMar>
          </w:tcPr>
          <w:p w14:paraId="62CB5555"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octubre de 2020</w:t>
            </w:r>
          </w:p>
        </w:tc>
      </w:tr>
      <w:tr w:rsidR="001B470C" w:rsidRPr="00CB0EE1" w14:paraId="3A69CDE2" w14:textId="77777777" w:rsidTr="00A476B8">
        <w:tc>
          <w:tcPr>
            <w:tcW w:w="262" w:type="pct"/>
            <w:shd w:val="clear" w:color="auto" w:fill="auto"/>
            <w:noWrap/>
            <w:tcMar>
              <w:left w:w="57" w:type="dxa"/>
              <w:right w:w="57" w:type="dxa"/>
            </w:tcMar>
            <w:hideMark/>
          </w:tcPr>
          <w:p w14:paraId="5A695C27" w14:textId="77777777" w:rsidR="001B470C" w:rsidRPr="004C6ED4" w:rsidRDefault="001B470C" w:rsidP="00A476B8">
            <w:pPr>
              <w:spacing w:before="20" w:after="20"/>
              <w:jc w:val="left"/>
              <w:rPr>
                <w:sz w:val="20"/>
                <w:szCs w:val="20"/>
                <w:lang w:val="es-ES"/>
              </w:rPr>
            </w:pPr>
            <w:r w:rsidRPr="004C6ED4">
              <w:rPr>
                <w:sz w:val="20"/>
                <w:szCs w:val="20"/>
                <w:lang w:val="es-ES"/>
              </w:rPr>
              <w:t>2-2</w:t>
            </w:r>
          </w:p>
        </w:tc>
        <w:tc>
          <w:tcPr>
            <w:tcW w:w="675" w:type="pct"/>
            <w:shd w:val="clear" w:color="auto" w:fill="auto"/>
            <w:tcMar>
              <w:left w:w="57" w:type="dxa"/>
              <w:right w:w="57" w:type="dxa"/>
            </w:tcMar>
            <w:hideMark/>
          </w:tcPr>
          <w:p w14:paraId="17012581"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Yantai Aowei</w:t>
            </w:r>
          </w:p>
        </w:tc>
        <w:tc>
          <w:tcPr>
            <w:tcW w:w="561" w:type="pct"/>
            <w:shd w:val="clear" w:color="auto" w:fill="auto"/>
            <w:noWrap/>
            <w:tcMar>
              <w:left w:w="57" w:type="dxa"/>
              <w:right w:w="57" w:type="dxa"/>
            </w:tcMar>
            <w:hideMark/>
          </w:tcPr>
          <w:p w14:paraId="22087778" w14:textId="77777777" w:rsidR="001B470C" w:rsidRPr="004C6ED4" w:rsidRDefault="001B470C" w:rsidP="00A476B8">
            <w:pPr>
              <w:keepNext/>
              <w:keepLines/>
              <w:spacing w:before="20" w:after="20"/>
              <w:jc w:val="right"/>
              <w:rPr>
                <w:sz w:val="20"/>
                <w:szCs w:val="20"/>
                <w:lang w:val="es-ES"/>
              </w:rPr>
            </w:pPr>
            <w:r w:rsidRPr="004C6ED4">
              <w:rPr>
                <w:sz w:val="20"/>
                <w:szCs w:val="20"/>
                <w:lang w:val="es-ES"/>
              </w:rPr>
              <w:t>75,28</w:t>
            </w:r>
          </w:p>
        </w:tc>
        <w:tc>
          <w:tcPr>
            <w:tcW w:w="357" w:type="pct"/>
            <w:shd w:val="clear" w:color="auto" w:fill="auto"/>
            <w:noWrap/>
            <w:tcMar>
              <w:left w:w="57" w:type="dxa"/>
              <w:right w:w="57" w:type="dxa"/>
            </w:tcMar>
            <w:hideMark/>
          </w:tcPr>
          <w:p w14:paraId="39DBF383" w14:textId="77777777" w:rsidR="001B470C" w:rsidRPr="004C6ED4" w:rsidRDefault="001B470C" w:rsidP="00A476B8">
            <w:pPr>
              <w:keepNext/>
              <w:keepLines/>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4619B5EA"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Congeladores, aparatos de refrigeración y condensación</w:t>
            </w:r>
          </w:p>
        </w:tc>
        <w:tc>
          <w:tcPr>
            <w:tcW w:w="576" w:type="pct"/>
            <w:shd w:val="clear" w:color="auto" w:fill="auto"/>
            <w:noWrap/>
            <w:tcMar>
              <w:left w:w="57" w:type="dxa"/>
              <w:right w:w="57" w:type="dxa"/>
            </w:tcMar>
            <w:hideMark/>
          </w:tcPr>
          <w:p w14:paraId="6364BD3A"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NH</w:t>
            </w:r>
            <w:r w:rsidRPr="004C6ED4">
              <w:rPr>
                <w:sz w:val="20"/>
                <w:szCs w:val="20"/>
                <w:vertAlign w:val="subscript"/>
                <w:lang w:val="es-ES"/>
              </w:rPr>
              <w:t>3</w:t>
            </w:r>
            <w:r w:rsidRPr="004C6ED4">
              <w:rPr>
                <w:sz w:val="20"/>
                <w:szCs w:val="20"/>
                <w:lang w:val="es-ES"/>
              </w:rPr>
              <w:t>/ CO</w:t>
            </w:r>
            <w:r w:rsidRPr="004C6ED4">
              <w:rPr>
                <w:sz w:val="20"/>
                <w:szCs w:val="20"/>
                <w:vertAlign w:val="subscript"/>
                <w:lang w:val="es-ES"/>
              </w:rPr>
              <w:t>2</w:t>
            </w:r>
          </w:p>
        </w:tc>
        <w:tc>
          <w:tcPr>
            <w:tcW w:w="592" w:type="pct"/>
            <w:shd w:val="clear" w:color="auto" w:fill="auto"/>
            <w:tcMar>
              <w:left w:w="57" w:type="dxa"/>
              <w:right w:w="57" w:type="dxa"/>
            </w:tcMar>
            <w:hideMark/>
          </w:tcPr>
          <w:p w14:paraId="2ABC5780" w14:textId="77777777" w:rsidR="001B470C" w:rsidRPr="004C6ED4" w:rsidRDefault="001B470C" w:rsidP="00A476B8">
            <w:pPr>
              <w:keepNext/>
              <w:keepLines/>
              <w:spacing w:before="20" w:after="20"/>
              <w:jc w:val="right"/>
              <w:rPr>
                <w:sz w:val="20"/>
                <w:szCs w:val="20"/>
                <w:lang w:val="es-ES"/>
              </w:rPr>
            </w:pPr>
            <w:r w:rsidRPr="004C6ED4">
              <w:rPr>
                <w:sz w:val="20"/>
                <w:szCs w:val="20"/>
                <w:lang w:val="es-ES"/>
              </w:rPr>
              <w:t>1.168.935</w:t>
            </w:r>
          </w:p>
        </w:tc>
        <w:tc>
          <w:tcPr>
            <w:tcW w:w="1186" w:type="pct"/>
            <w:tcMar>
              <w:left w:w="57" w:type="dxa"/>
              <w:right w:w="57" w:type="dxa"/>
            </w:tcMar>
          </w:tcPr>
          <w:p w14:paraId="1675A5E4"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octubre de 2020</w:t>
            </w:r>
          </w:p>
        </w:tc>
      </w:tr>
      <w:tr w:rsidR="001B470C" w:rsidRPr="00CB0EE1" w14:paraId="7AF58482" w14:textId="77777777" w:rsidTr="00A476B8">
        <w:tc>
          <w:tcPr>
            <w:tcW w:w="262" w:type="pct"/>
            <w:shd w:val="clear" w:color="auto" w:fill="auto"/>
            <w:noWrap/>
            <w:tcMar>
              <w:left w:w="57" w:type="dxa"/>
              <w:right w:w="57" w:type="dxa"/>
            </w:tcMar>
            <w:hideMark/>
          </w:tcPr>
          <w:p w14:paraId="080C1778" w14:textId="77777777" w:rsidR="001B470C" w:rsidRPr="004C6ED4" w:rsidRDefault="001B470C" w:rsidP="00A476B8">
            <w:pPr>
              <w:spacing w:before="20" w:after="20"/>
              <w:jc w:val="left"/>
              <w:rPr>
                <w:sz w:val="20"/>
                <w:szCs w:val="20"/>
                <w:lang w:val="es-ES"/>
              </w:rPr>
            </w:pPr>
            <w:r w:rsidRPr="004C6ED4">
              <w:rPr>
                <w:sz w:val="20"/>
                <w:szCs w:val="20"/>
                <w:lang w:val="es-ES"/>
              </w:rPr>
              <w:t>2-3</w:t>
            </w:r>
          </w:p>
        </w:tc>
        <w:tc>
          <w:tcPr>
            <w:tcW w:w="675" w:type="pct"/>
            <w:shd w:val="clear" w:color="auto" w:fill="auto"/>
            <w:tcMar>
              <w:left w:w="57" w:type="dxa"/>
              <w:right w:w="57" w:type="dxa"/>
            </w:tcMar>
            <w:hideMark/>
          </w:tcPr>
          <w:p w14:paraId="52ED0B31" w14:textId="77777777" w:rsidR="001B470C" w:rsidRPr="004C6ED4" w:rsidRDefault="001B470C" w:rsidP="00A476B8">
            <w:pPr>
              <w:spacing w:before="20" w:after="20"/>
              <w:jc w:val="left"/>
              <w:rPr>
                <w:sz w:val="20"/>
                <w:szCs w:val="20"/>
                <w:lang w:val="es-ES"/>
              </w:rPr>
            </w:pPr>
            <w:r w:rsidRPr="004C6ED4">
              <w:rPr>
                <w:sz w:val="20"/>
                <w:szCs w:val="20"/>
                <w:lang w:val="es-ES"/>
              </w:rPr>
              <w:t>Zhejiang Guoxiang</w:t>
            </w:r>
          </w:p>
        </w:tc>
        <w:tc>
          <w:tcPr>
            <w:tcW w:w="561" w:type="pct"/>
            <w:shd w:val="clear" w:color="auto" w:fill="auto"/>
            <w:noWrap/>
            <w:tcMar>
              <w:left w:w="57" w:type="dxa"/>
              <w:right w:w="57" w:type="dxa"/>
            </w:tcMar>
            <w:hideMark/>
          </w:tcPr>
          <w:p w14:paraId="6AD34445" w14:textId="77777777" w:rsidR="001B470C" w:rsidRPr="004C6ED4" w:rsidRDefault="001B470C" w:rsidP="00A476B8">
            <w:pPr>
              <w:spacing w:before="20" w:after="20"/>
              <w:jc w:val="right"/>
              <w:rPr>
                <w:sz w:val="20"/>
                <w:szCs w:val="20"/>
                <w:lang w:val="es-ES"/>
              </w:rPr>
            </w:pPr>
            <w:r w:rsidRPr="004C6ED4">
              <w:rPr>
                <w:sz w:val="20"/>
                <w:szCs w:val="20"/>
                <w:lang w:val="es-ES"/>
              </w:rPr>
              <w:t>42,18</w:t>
            </w:r>
          </w:p>
        </w:tc>
        <w:tc>
          <w:tcPr>
            <w:tcW w:w="357" w:type="pct"/>
            <w:shd w:val="clear" w:color="auto" w:fill="auto"/>
            <w:noWrap/>
            <w:tcMar>
              <w:left w:w="57" w:type="dxa"/>
              <w:right w:w="57" w:type="dxa"/>
            </w:tcMar>
            <w:hideMark/>
          </w:tcPr>
          <w:p w14:paraId="45EEF35E"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7AFB30FD" w14:textId="77777777" w:rsidR="001B470C" w:rsidRPr="004C6ED4" w:rsidRDefault="001B470C" w:rsidP="00A476B8">
            <w:pPr>
              <w:spacing w:before="20" w:after="20"/>
              <w:jc w:val="left"/>
              <w:rPr>
                <w:sz w:val="20"/>
                <w:szCs w:val="20"/>
                <w:lang w:val="es-ES"/>
              </w:rPr>
            </w:pPr>
            <w:r w:rsidRPr="004C6ED4">
              <w:rPr>
                <w:sz w:val="20"/>
                <w:szCs w:val="20"/>
                <w:lang w:val="es-ES"/>
              </w:rPr>
              <w:t>Aire acondicionado unitario</w:t>
            </w:r>
          </w:p>
        </w:tc>
        <w:tc>
          <w:tcPr>
            <w:tcW w:w="576" w:type="pct"/>
            <w:shd w:val="clear" w:color="auto" w:fill="auto"/>
            <w:noWrap/>
            <w:tcMar>
              <w:left w:w="57" w:type="dxa"/>
              <w:right w:w="57" w:type="dxa"/>
            </w:tcMar>
            <w:hideMark/>
          </w:tcPr>
          <w:p w14:paraId="119363EE"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5E6D6B6A" w14:textId="77777777" w:rsidR="001B470C" w:rsidRPr="004C6ED4" w:rsidRDefault="001B470C" w:rsidP="00A476B8">
            <w:pPr>
              <w:spacing w:before="20" w:after="20"/>
              <w:jc w:val="right"/>
              <w:rPr>
                <w:sz w:val="20"/>
                <w:szCs w:val="20"/>
                <w:lang w:val="es-ES"/>
              </w:rPr>
            </w:pPr>
            <w:r w:rsidRPr="004C6ED4">
              <w:rPr>
                <w:sz w:val="20"/>
                <w:szCs w:val="20"/>
                <w:lang w:val="es-ES"/>
              </w:rPr>
              <w:t>504.288</w:t>
            </w:r>
          </w:p>
        </w:tc>
        <w:tc>
          <w:tcPr>
            <w:tcW w:w="1186" w:type="pct"/>
            <w:tcMar>
              <w:left w:w="57" w:type="dxa"/>
              <w:right w:w="57" w:type="dxa"/>
            </w:tcMar>
          </w:tcPr>
          <w:p w14:paraId="26BEA610"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septiembre de 2019</w:t>
            </w:r>
          </w:p>
        </w:tc>
      </w:tr>
      <w:tr w:rsidR="001B470C" w:rsidRPr="00CB0EE1" w14:paraId="6FCD3537" w14:textId="77777777" w:rsidTr="00A476B8">
        <w:tc>
          <w:tcPr>
            <w:tcW w:w="262" w:type="pct"/>
            <w:shd w:val="clear" w:color="auto" w:fill="auto"/>
            <w:noWrap/>
            <w:tcMar>
              <w:left w:w="57" w:type="dxa"/>
              <w:right w:w="57" w:type="dxa"/>
            </w:tcMar>
            <w:hideMark/>
          </w:tcPr>
          <w:p w14:paraId="37E9611E" w14:textId="77777777" w:rsidR="001B470C" w:rsidRPr="004C6ED4" w:rsidRDefault="001B470C" w:rsidP="00A476B8">
            <w:pPr>
              <w:spacing w:before="20" w:after="20"/>
              <w:jc w:val="left"/>
              <w:rPr>
                <w:sz w:val="20"/>
                <w:szCs w:val="20"/>
                <w:lang w:val="es-ES"/>
              </w:rPr>
            </w:pPr>
            <w:r w:rsidRPr="004C6ED4">
              <w:rPr>
                <w:sz w:val="20"/>
                <w:szCs w:val="20"/>
                <w:lang w:val="es-ES"/>
              </w:rPr>
              <w:t>2-4</w:t>
            </w:r>
          </w:p>
        </w:tc>
        <w:tc>
          <w:tcPr>
            <w:tcW w:w="675" w:type="pct"/>
            <w:shd w:val="clear" w:color="auto" w:fill="auto"/>
            <w:tcMar>
              <w:left w:w="57" w:type="dxa"/>
              <w:right w:w="57" w:type="dxa"/>
            </w:tcMar>
            <w:hideMark/>
          </w:tcPr>
          <w:p w14:paraId="0F3F9956" w14:textId="77777777" w:rsidR="001B470C" w:rsidRPr="004C6ED4" w:rsidRDefault="001B470C" w:rsidP="00A476B8">
            <w:pPr>
              <w:spacing w:before="20" w:after="20"/>
              <w:jc w:val="left"/>
              <w:rPr>
                <w:sz w:val="20"/>
                <w:szCs w:val="20"/>
                <w:lang w:val="es-ES"/>
              </w:rPr>
            </w:pPr>
            <w:r w:rsidRPr="004C6ED4">
              <w:rPr>
                <w:sz w:val="20"/>
                <w:szCs w:val="20"/>
                <w:lang w:val="es-ES"/>
              </w:rPr>
              <w:t>Haixin Shandong</w:t>
            </w:r>
          </w:p>
        </w:tc>
        <w:tc>
          <w:tcPr>
            <w:tcW w:w="561" w:type="pct"/>
            <w:shd w:val="clear" w:color="auto" w:fill="auto"/>
            <w:noWrap/>
            <w:tcMar>
              <w:left w:w="57" w:type="dxa"/>
              <w:right w:w="57" w:type="dxa"/>
            </w:tcMar>
            <w:hideMark/>
          </w:tcPr>
          <w:p w14:paraId="15EA3F21" w14:textId="77777777" w:rsidR="001B470C" w:rsidRPr="004C6ED4" w:rsidRDefault="001B470C" w:rsidP="00A476B8">
            <w:pPr>
              <w:spacing w:before="20" w:after="20"/>
              <w:jc w:val="right"/>
              <w:rPr>
                <w:sz w:val="20"/>
                <w:szCs w:val="20"/>
                <w:lang w:val="es-ES"/>
              </w:rPr>
            </w:pPr>
            <w:r w:rsidRPr="004C6ED4">
              <w:rPr>
                <w:sz w:val="20"/>
                <w:szCs w:val="20"/>
                <w:lang w:val="es-ES"/>
              </w:rPr>
              <w:t>85,26</w:t>
            </w:r>
          </w:p>
        </w:tc>
        <w:tc>
          <w:tcPr>
            <w:tcW w:w="357" w:type="pct"/>
            <w:shd w:val="clear" w:color="auto" w:fill="auto"/>
            <w:noWrap/>
            <w:tcMar>
              <w:left w:w="57" w:type="dxa"/>
              <w:right w:w="57" w:type="dxa"/>
            </w:tcMar>
            <w:hideMark/>
          </w:tcPr>
          <w:p w14:paraId="56848205"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347CDA06" w14:textId="77777777" w:rsidR="001B470C" w:rsidRPr="004C6ED4" w:rsidRDefault="001B470C" w:rsidP="00A476B8">
            <w:pPr>
              <w:spacing w:before="20" w:after="20"/>
              <w:jc w:val="left"/>
              <w:rPr>
                <w:sz w:val="20"/>
                <w:szCs w:val="20"/>
                <w:lang w:val="es-ES"/>
              </w:rPr>
            </w:pPr>
            <w:r w:rsidRPr="004C6ED4">
              <w:rPr>
                <w:sz w:val="20"/>
                <w:szCs w:val="20"/>
                <w:lang w:val="es-ES"/>
              </w:rPr>
              <w:t>Aire acondicionado unitario</w:t>
            </w:r>
          </w:p>
        </w:tc>
        <w:tc>
          <w:tcPr>
            <w:tcW w:w="576" w:type="pct"/>
            <w:shd w:val="clear" w:color="auto" w:fill="auto"/>
            <w:noWrap/>
            <w:tcMar>
              <w:left w:w="57" w:type="dxa"/>
              <w:right w:w="57" w:type="dxa"/>
            </w:tcMar>
            <w:hideMark/>
          </w:tcPr>
          <w:p w14:paraId="34C4FAB6"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03D2EC7E" w14:textId="77777777" w:rsidR="001B470C" w:rsidRPr="004C6ED4" w:rsidRDefault="001B470C" w:rsidP="00A476B8">
            <w:pPr>
              <w:spacing w:before="20" w:after="20"/>
              <w:jc w:val="right"/>
              <w:rPr>
                <w:sz w:val="20"/>
                <w:szCs w:val="20"/>
                <w:lang w:val="es-ES"/>
              </w:rPr>
            </w:pPr>
            <w:r w:rsidRPr="004C6ED4">
              <w:rPr>
                <w:sz w:val="20"/>
                <w:szCs w:val="20"/>
                <w:lang w:val="es-ES"/>
              </w:rPr>
              <w:t>819.134</w:t>
            </w:r>
          </w:p>
        </w:tc>
        <w:tc>
          <w:tcPr>
            <w:tcW w:w="1186" w:type="pct"/>
            <w:tcMar>
              <w:left w:w="57" w:type="dxa"/>
              <w:right w:w="57" w:type="dxa"/>
            </w:tcMar>
          </w:tcPr>
          <w:p w14:paraId="4DC73F1E"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CB0EE1" w14:paraId="40D56D56" w14:textId="77777777" w:rsidTr="00A476B8">
        <w:tc>
          <w:tcPr>
            <w:tcW w:w="262" w:type="pct"/>
            <w:shd w:val="clear" w:color="auto" w:fill="auto"/>
            <w:noWrap/>
            <w:tcMar>
              <w:left w:w="57" w:type="dxa"/>
              <w:right w:w="57" w:type="dxa"/>
            </w:tcMar>
            <w:hideMark/>
          </w:tcPr>
          <w:p w14:paraId="2E7F7E96"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2-5</w:t>
            </w:r>
          </w:p>
        </w:tc>
        <w:tc>
          <w:tcPr>
            <w:tcW w:w="675" w:type="pct"/>
            <w:shd w:val="clear" w:color="auto" w:fill="auto"/>
            <w:tcMar>
              <w:left w:w="57" w:type="dxa"/>
              <w:right w:w="57" w:type="dxa"/>
            </w:tcMar>
            <w:hideMark/>
          </w:tcPr>
          <w:p w14:paraId="6C2800DA"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Haixin Shandong</w:t>
            </w:r>
          </w:p>
        </w:tc>
        <w:tc>
          <w:tcPr>
            <w:tcW w:w="561" w:type="pct"/>
            <w:shd w:val="clear" w:color="auto" w:fill="auto"/>
            <w:noWrap/>
            <w:tcMar>
              <w:left w:w="57" w:type="dxa"/>
              <w:right w:w="57" w:type="dxa"/>
            </w:tcMar>
            <w:hideMark/>
          </w:tcPr>
          <w:p w14:paraId="55B5AC85" w14:textId="77777777" w:rsidR="001B470C" w:rsidRPr="004C6ED4" w:rsidRDefault="001B470C" w:rsidP="00A476B8">
            <w:pPr>
              <w:keepNext/>
              <w:keepLines/>
              <w:spacing w:before="20" w:after="20"/>
              <w:jc w:val="right"/>
              <w:rPr>
                <w:sz w:val="20"/>
                <w:szCs w:val="20"/>
                <w:lang w:val="es-ES"/>
              </w:rPr>
            </w:pPr>
            <w:r w:rsidRPr="004C6ED4">
              <w:rPr>
                <w:sz w:val="20"/>
                <w:szCs w:val="20"/>
                <w:lang w:val="es-ES"/>
              </w:rPr>
              <w:t>105,31</w:t>
            </w:r>
          </w:p>
        </w:tc>
        <w:tc>
          <w:tcPr>
            <w:tcW w:w="357" w:type="pct"/>
            <w:shd w:val="clear" w:color="auto" w:fill="auto"/>
            <w:noWrap/>
            <w:tcMar>
              <w:left w:w="57" w:type="dxa"/>
              <w:right w:w="57" w:type="dxa"/>
            </w:tcMar>
            <w:hideMark/>
          </w:tcPr>
          <w:p w14:paraId="35A857F0" w14:textId="77777777" w:rsidR="001B470C" w:rsidRPr="004C6ED4" w:rsidRDefault="001B470C" w:rsidP="00A476B8">
            <w:pPr>
              <w:keepNext/>
              <w:keepLines/>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16426210"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Aire acondicionado unitario</w:t>
            </w:r>
          </w:p>
        </w:tc>
        <w:tc>
          <w:tcPr>
            <w:tcW w:w="576" w:type="pct"/>
            <w:shd w:val="clear" w:color="auto" w:fill="auto"/>
            <w:noWrap/>
            <w:tcMar>
              <w:left w:w="57" w:type="dxa"/>
              <w:right w:w="57" w:type="dxa"/>
            </w:tcMar>
            <w:hideMark/>
          </w:tcPr>
          <w:p w14:paraId="0BB8CB6B" w14:textId="77777777" w:rsidR="001B470C" w:rsidRPr="004C6ED4" w:rsidRDefault="001B470C" w:rsidP="00A476B8">
            <w:pPr>
              <w:keepNext/>
              <w:keepLines/>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4B6085E9" w14:textId="77777777" w:rsidR="001B470C" w:rsidRPr="004C6ED4" w:rsidRDefault="001B470C" w:rsidP="00A476B8">
            <w:pPr>
              <w:keepNext/>
              <w:keepLines/>
              <w:spacing w:before="20" w:after="20"/>
              <w:jc w:val="right"/>
              <w:rPr>
                <w:sz w:val="20"/>
                <w:szCs w:val="20"/>
                <w:lang w:val="es-ES"/>
              </w:rPr>
            </w:pPr>
            <w:r w:rsidRPr="004C6ED4">
              <w:rPr>
                <w:sz w:val="20"/>
                <w:szCs w:val="20"/>
                <w:lang w:val="es-ES"/>
              </w:rPr>
              <w:t>953.449</w:t>
            </w:r>
          </w:p>
        </w:tc>
        <w:tc>
          <w:tcPr>
            <w:tcW w:w="1186" w:type="pct"/>
            <w:tcMar>
              <w:left w:w="57" w:type="dxa"/>
              <w:right w:w="57" w:type="dxa"/>
            </w:tcMar>
          </w:tcPr>
          <w:p w14:paraId="50FE24C5"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CB0EE1" w14:paraId="65C9BBF2" w14:textId="77777777" w:rsidTr="00A476B8">
        <w:tc>
          <w:tcPr>
            <w:tcW w:w="262" w:type="pct"/>
            <w:shd w:val="clear" w:color="auto" w:fill="auto"/>
            <w:noWrap/>
            <w:tcMar>
              <w:left w:w="57" w:type="dxa"/>
              <w:right w:w="57" w:type="dxa"/>
            </w:tcMar>
            <w:hideMark/>
          </w:tcPr>
          <w:p w14:paraId="56D058ED" w14:textId="77777777" w:rsidR="001B470C" w:rsidRPr="004C6ED4" w:rsidRDefault="001B470C" w:rsidP="00A476B8">
            <w:pPr>
              <w:spacing w:before="20" w:after="20"/>
              <w:jc w:val="left"/>
              <w:rPr>
                <w:sz w:val="20"/>
                <w:szCs w:val="20"/>
                <w:lang w:val="es-ES"/>
              </w:rPr>
            </w:pPr>
            <w:r w:rsidRPr="004C6ED4">
              <w:rPr>
                <w:sz w:val="20"/>
                <w:szCs w:val="20"/>
                <w:lang w:val="es-ES"/>
              </w:rPr>
              <w:t>2-6</w:t>
            </w:r>
          </w:p>
        </w:tc>
        <w:tc>
          <w:tcPr>
            <w:tcW w:w="675" w:type="pct"/>
            <w:shd w:val="clear" w:color="auto" w:fill="auto"/>
            <w:tcMar>
              <w:left w:w="57" w:type="dxa"/>
              <w:right w:w="57" w:type="dxa"/>
            </w:tcMar>
            <w:hideMark/>
          </w:tcPr>
          <w:p w14:paraId="11F07064" w14:textId="77777777" w:rsidR="001B470C" w:rsidRPr="004C6ED4" w:rsidRDefault="001B470C" w:rsidP="00A476B8">
            <w:pPr>
              <w:spacing w:before="20" w:after="20"/>
              <w:jc w:val="left"/>
              <w:rPr>
                <w:sz w:val="20"/>
                <w:szCs w:val="20"/>
                <w:lang w:val="es-ES"/>
              </w:rPr>
            </w:pPr>
            <w:r w:rsidRPr="004C6ED4">
              <w:rPr>
                <w:sz w:val="20"/>
                <w:szCs w:val="20"/>
                <w:lang w:val="es-ES"/>
              </w:rPr>
              <w:t>Qingdao Haier</w:t>
            </w:r>
          </w:p>
        </w:tc>
        <w:tc>
          <w:tcPr>
            <w:tcW w:w="561" w:type="pct"/>
            <w:shd w:val="clear" w:color="auto" w:fill="auto"/>
            <w:noWrap/>
            <w:tcMar>
              <w:left w:w="57" w:type="dxa"/>
              <w:right w:w="57" w:type="dxa"/>
            </w:tcMar>
            <w:hideMark/>
          </w:tcPr>
          <w:p w14:paraId="50145C35" w14:textId="77777777" w:rsidR="001B470C" w:rsidRPr="004C6ED4" w:rsidRDefault="001B470C" w:rsidP="00A476B8">
            <w:pPr>
              <w:spacing w:before="20" w:after="20"/>
              <w:jc w:val="right"/>
              <w:rPr>
                <w:sz w:val="20"/>
                <w:szCs w:val="20"/>
                <w:lang w:val="es-ES"/>
              </w:rPr>
            </w:pPr>
            <w:r w:rsidRPr="004C6ED4">
              <w:rPr>
                <w:sz w:val="20"/>
                <w:szCs w:val="20"/>
                <w:lang w:val="es-ES"/>
              </w:rPr>
              <w:t>492,00</w:t>
            </w:r>
          </w:p>
        </w:tc>
        <w:tc>
          <w:tcPr>
            <w:tcW w:w="357" w:type="pct"/>
            <w:shd w:val="clear" w:color="auto" w:fill="auto"/>
            <w:noWrap/>
            <w:tcMar>
              <w:left w:w="57" w:type="dxa"/>
              <w:right w:w="57" w:type="dxa"/>
            </w:tcMar>
            <w:hideMark/>
          </w:tcPr>
          <w:p w14:paraId="382239B7"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140D00DE" w14:textId="77777777" w:rsidR="001B470C" w:rsidRPr="004C6ED4" w:rsidRDefault="001B470C" w:rsidP="00A476B8">
            <w:pPr>
              <w:spacing w:before="20" w:after="20"/>
              <w:jc w:val="left"/>
              <w:rPr>
                <w:sz w:val="20"/>
                <w:szCs w:val="20"/>
                <w:lang w:val="es-ES"/>
              </w:rPr>
            </w:pPr>
            <w:r w:rsidRPr="004C6ED4">
              <w:rPr>
                <w:sz w:val="20"/>
                <w:szCs w:val="20"/>
                <w:lang w:val="es-ES"/>
              </w:rPr>
              <w:t>Aire acondicionado unitario</w:t>
            </w:r>
          </w:p>
        </w:tc>
        <w:tc>
          <w:tcPr>
            <w:tcW w:w="576" w:type="pct"/>
            <w:shd w:val="clear" w:color="auto" w:fill="auto"/>
            <w:noWrap/>
            <w:tcMar>
              <w:left w:w="57" w:type="dxa"/>
              <w:right w:w="57" w:type="dxa"/>
            </w:tcMar>
            <w:hideMark/>
          </w:tcPr>
          <w:p w14:paraId="51E700E4" w14:textId="77777777" w:rsidR="001B470C" w:rsidRPr="004C6ED4" w:rsidRDefault="001B470C" w:rsidP="00A476B8">
            <w:pPr>
              <w:spacing w:before="20" w:after="20"/>
              <w:jc w:val="left"/>
              <w:rPr>
                <w:sz w:val="20"/>
                <w:szCs w:val="20"/>
                <w:lang w:val="es-ES"/>
              </w:rPr>
            </w:pPr>
            <w:r w:rsidRPr="004C6ED4">
              <w:rPr>
                <w:sz w:val="20"/>
                <w:szCs w:val="20"/>
                <w:lang w:val="es-ES"/>
              </w:rPr>
              <w:t>HFC-32</w:t>
            </w:r>
          </w:p>
        </w:tc>
        <w:tc>
          <w:tcPr>
            <w:tcW w:w="592" w:type="pct"/>
            <w:shd w:val="clear" w:color="auto" w:fill="auto"/>
            <w:tcMar>
              <w:left w:w="57" w:type="dxa"/>
              <w:right w:w="57" w:type="dxa"/>
            </w:tcMar>
            <w:hideMark/>
          </w:tcPr>
          <w:p w14:paraId="261A062B" w14:textId="77777777" w:rsidR="001B470C" w:rsidRPr="004C6ED4" w:rsidRDefault="001B470C" w:rsidP="00A476B8">
            <w:pPr>
              <w:spacing w:before="20" w:after="20"/>
              <w:jc w:val="right"/>
              <w:rPr>
                <w:sz w:val="20"/>
                <w:szCs w:val="20"/>
                <w:lang w:val="es-ES"/>
              </w:rPr>
            </w:pPr>
            <w:r w:rsidRPr="004C6ED4">
              <w:rPr>
                <w:sz w:val="20"/>
                <w:szCs w:val="20"/>
                <w:lang w:val="es-ES"/>
              </w:rPr>
              <w:t>3.265.986</w:t>
            </w:r>
          </w:p>
        </w:tc>
        <w:tc>
          <w:tcPr>
            <w:tcW w:w="1186" w:type="pct"/>
            <w:tcMar>
              <w:left w:w="57" w:type="dxa"/>
              <w:right w:w="57" w:type="dxa"/>
            </w:tcMar>
          </w:tcPr>
          <w:p w14:paraId="4F6B6335"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CB0EE1" w14:paraId="7821B2C7" w14:textId="77777777" w:rsidTr="00A476B8">
        <w:tc>
          <w:tcPr>
            <w:tcW w:w="262" w:type="pct"/>
            <w:shd w:val="clear" w:color="auto" w:fill="auto"/>
            <w:noWrap/>
            <w:tcMar>
              <w:left w:w="57" w:type="dxa"/>
              <w:right w:w="57" w:type="dxa"/>
            </w:tcMar>
            <w:hideMark/>
          </w:tcPr>
          <w:p w14:paraId="073C2F00" w14:textId="77777777" w:rsidR="001B470C" w:rsidRPr="004C6ED4" w:rsidRDefault="001B470C" w:rsidP="00A476B8">
            <w:pPr>
              <w:spacing w:before="20" w:after="20"/>
              <w:jc w:val="left"/>
              <w:rPr>
                <w:sz w:val="20"/>
                <w:szCs w:val="20"/>
                <w:lang w:val="es-ES"/>
              </w:rPr>
            </w:pPr>
            <w:r w:rsidRPr="004C6ED4">
              <w:rPr>
                <w:sz w:val="20"/>
                <w:szCs w:val="20"/>
                <w:lang w:val="es-ES"/>
              </w:rPr>
              <w:lastRenderedPageBreak/>
              <w:t>2-7</w:t>
            </w:r>
          </w:p>
        </w:tc>
        <w:tc>
          <w:tcPr>
            <w:tcW w:w="675" w:type="pct"/>
            <w:shd w:val="clear" w:color="auto" w:fill="auto"/>
            <w:tcMar>
              <w:left w:w="57" w:type="dxa"/>
              <w:right w:w="57" w:type="dxa"/>
            </w:tcMar>
            <w:hideMark/>
          </w:tcPr>
          <w:p w14:paraId="2AE3BEAF" w14:textId="77777777" w:rsidR="001B470C" w:rsidRPr="004C6ED4" w:rsidRDefault="001B470C" w:rsidP="00A476B8">
            <w:pPr>
              <w:spacing w:before="20" w:after="20"/>
              <w:jc w:val="left"/>
              <w:rPr>
                <w:sz w:val="20"/>
                <w:szCs w:val="20"/>
                <w:lang w:val="es-ES"/>
              </w:rPr>
            </w:pPr>
            <w:r w:rsidRPr="004C6ED4">
              <w:rPr>
                <w:sz w:val="20"/>
                <w:szCs w:val="20"/>
                <w:lang w:val="es-ES"/>
              </w:rPr>
              <w:t>Dunham-Bush</w:t>
            </w:r>
          </w:p>
        </w:tc>
        <w:tc>
          <w:tcPr>
            <w:tcW w:w="561" w:type="pct"/>
            <w:shd w:val="clear" w:color="auto" w:fill="auto"/>
            <w:noWrap/>
            <w:tcMar>
              <w:left w:w="57" w:type="dxa"/>
              <w:right w:w="57" w:type="dxa"/>
            </w:tcMar>
            <w:hideMark/>
          </w:tcPr>
          <w:p w14:paraId="7E171570" w14:textId="77777777" w:rsidR="001B470C" w:rsidRPr="004C6ED4" w:rsidRDefault="001B470C" w:rsidP="00A476B8">
            <w:pPr>
              <w:spacing w:before="20" w:after="20"/>
              <w:jc w:val="right"/>
              <w:rPr>
                <w:sz w:val="20"/>
                <w:szCs w:val="20"/>
                <w:lang w:val="es-ES"/>
              </w:rPr>
            </w:pPr>
            <w:r w:rsidRPr="004C6ED4">
              <w:rPr>
                <w:sz w:val="20"/>
                <w:szCs w:val="20"/>
                <w:lang w:val="es-ES"/>
              </w:rPr>
              <w:t>112,20</w:t>
            </w:r>
          </w:p>
        </w:tc>
        <w:tc>
          <w:tcPr>
            <w:tcW w:w="357" w:type="pct"/>
            <w:shd w:val="clear" w:color="auto" w:fill="auto"/>
            <w:noWrap/>
            <w:tcMar>
              <w:left w:w="57" w:type="dxa"/>
              <w:right w:w="57" w:type="dxa"/>
            </w:tcMar>
            <w:hideMark/>
          </w:tcPr>
          <w:p w14:paraId="569E7008"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173CD6F9" w14:textId="77777777" w:rsidR="001B470C" w:rsidRPr="004C6ED4" w:rsidRDefault="001B470C" w:rsidP="00A476B8">
            <w:pPr>
              <w:spacing w:before="20" w:after="20"/>
              <w:jc w:val="left"/>
              <w:rPr>
                <w:sz w:val="20"/>
                <w:szCs w:val="20"/>
                <w:lang w:val="es-ES"/>
              </w:rPr>
            </w:pPr>
            <w:r w:rsidRPr="004C6ED4">
              <w:rPr>
                <w:sz w:val="20"/>
                <w:szCs w:val="20"/>
                <w:lang w:val="es-ES"/>
              </w:rPr>
              <w:t>Enfriador de agua (bomba de calor)</w:t>
            </w:r>
          </w:p>
        </w:tc>
        <w:tc>
          <w:tcPr>
            <w:tcW w:w="576" w:type="pct"/>
            <w:shd w:val="clear" w:color="auto" w:fill="auto"/>
            <w:tcMar>
              <w:left w:w="57" w:type="dxa"/>
              <w:right w:w="57" w:type="dxa"/>
            </w:tcMar>
            <w:hideMark/>
          </w:tcPr>
          <w:p w14:paraId="140FCFCC" w14:textId="77777777" w:rsidR="001B470C" w:rsidRPr="004C6ED4" w:rsidRDefault="001B470C" w:rsidP="00A476B8">
            <w:pPr>
              <w:spacing w:before="20" w:after="20"/>
              <w:jc w:val="left"/>
              <w:rPr>
                <w:sz w:val="20"/>
                <w:szCs w:val="20"/>
                <w:lang w:val="es-ES"/>
              </w:rPr>
            </w:pPr>
            <w:r w:rsidRPr="004C6ED4">
              <w:rPr>
                <w:sz w:val="20"/>
                <w:szCs w:val="20"/>
                <w:lang w:val="es-ES"/>
              </w:rPr>
              <w:t>R-513A</w:t>
            </w:r>
          </w:p>
        </w:tc>
        <w:tc>
          <w:tcPr>
            <w:tcW w:w="592" w:type="pct"/>
            <w:shd w:val="clear" w:color="auto" w:fill="auto"/>
            <w:tcMar>
              <w:left w:w="57" w:type="dxa"/>
              <w:right w:w="57" w:type="dxa"/>
            </w:tcMar>
            <w:hideMark/>
          </w:tcPr>
          <w:p w14:paraId="3DA38792" w14:textId="77777777" w:rsidR="001B470C" w:rsidRPr="004C6ED4" w:rsidRDefault="001B470C" w:rsidP="00A476B8">
            <w:pPr>
              <w:spacing w:before="20" w:after="20"/>
              <w:jc w:val="right"/>
              <w:rPr>
                <w:sz w:val="20"/>
                <w:szCs w:val="20"/>
                <w:lang w:val="es-ES"/>
              </w:rPr>
            </w:pPr>
            <w:r w:rsidRPr="004C6ED4">
              <w:rPr>
                <w:sz w:val="20"/>
                <w:szCs w:val="20"/>
                <w:lang w:val="es-ES"/>
              </w:rPr>
              <w:t>1.610.512</w:t>
            </w:r>
          </w:p>
        </w:tc>
        <w:tc>
          <w:tcPr>
            <w:tcW w:w="1186" w:type="pct"/>
            <w:tcMar>
              <w:left w:w="57" w:type="dxa"/>
              <w:right w:w="57" w:type="dxa"/>
            </w:tcMar>
          </w:tcPr>
          <w:p w14:paraId="4594CA4D" w14:textId="77777777" w:rsidR="001B470C" w:rsidRPr="004C6ED4" w:rsidRDefault="001B470C" w:rsidP="00A476B8">
            <w:pPr>
              <w:spacing w:before="20" w:after="20"/>
              <w:jc w:val="left"/>
              <w:rPr>
                <w:sz w:val="20"/>
                <w:szCs w:val="20"/>
                <w:lang w:val="es-ES"/>
              </w:rPr>
            </w:pPr>
            <w:r w:rsidRPr="004C6ED4">
              <w:rPr>
                <w:sz w:val="20"/>
                <w:szCs w:val="20"/>
                <w:lang w:val="es-ES"/>
              </w:rPr>
              <w:t>Aceptación de proyecto nacional en octubre de 2020</w:t>
            </w:r>
          </w:p>
        </w:tc>
      </w:tr>
      <w:tr w:rsidR="001B470C" w:rsidRPr="00CB0EE1" w14:paraId="7BEA8A7B" w14:textId="77777777" w:rsidTr="00A476B8">
        <w:tc>
          <w:tcPr>
            <w:tcW w:w="262" w:type="pct"/>
            <w:shd w:val="clear" w:color="auto" w:fill="auto"/>
            <w:noWrap/>
            <w:tcMar>
              <w:left w:w="57" w:type="dxa"/>
              <w:right w:w="57" w:type="dxa"/>
            </w:tcMar>
            <w:hideMark/>
          </w:tcPr>
          <w:p w14:paraId="3FD46F15" w14:textId="77777777" w:rsidR="001B470C" w:rsidRPr="004C6ED4" w:rsidRDefault="001B470C" w:rsidP="00A476B8">
            <w:pPr>
              <w:spacing w:before="20" w:after="20"/>
              <w:jc w:val="left"/>
              <w:rPr>
                <w:sz w:val="20"/>
                <w:szCs w:val="20"/>
                <w:lang w:val="es-ES"/>
              </w:rPr>
            </w:pPr>
            <w:r w:rsidRPr="004C6ED4">
              <w:rPr>
                <w:sz w:val="20"/>
                <w:szCs w:val="20"/>
                <w:lang w:val="es-ES"/>
              </w:rPr>
              <w:t>2-8</w:t>
            </w:r>
          </w:p>
        </w:tc>
        <w:tc>
          <w:tcPr>
            <w:tcW w:w="675" w:type="pct"/>
            <w:shd w:val="clear" w:color="auto" w:fill="auto"/>
            <w:tcMar>
              <w:left w:w="57" w:type="dxa"/>
              <w:right w:w="57" w:type="dxa"/>
            </w:tcMar>
            <w:hideMark/>
          </w:tcPr>
          <w:p w14:paraId="53B65CF5" w14:textId="77777777" w:rsidR="001B470C" w:rsidRPr="004C6ED4" w:rsidRDefault="001B470C" w:rsidP="00A476B8">
            <w:pPr>
              <w:spacing w:before="20" w:after="20"/>
              <w:jc w:val="left"/>
              <w:rPr>
                <w:sz w:val="20"/>
                <w:szCs w:val="20"/>
                <w:lang w:val="es-ES"/>
              </w:rPr>
            </w:pPr>
            <w:r w:rsidRPr="004C6ED4">
              <w:rPr>
                <w:sz w:val="20"/>
                <w:szCs w:val="20"/>
                <w:lang w:val="es-ES"/>
              </w:rPr>
              <w:t>Dunan Environment</w:t>
            </w:r>
          </w:p>
        </w:tc>
        <w:tc>
          <w:tcPr>
            <w:tcW w:w="561" w:type="pct"/>
            <w:shd w:val="clear" w:color="auto" w:fill="auto"/>
            <w:noWrap/>
            <w:tcMar>
              <w:left w:w="57" w:type="dxa"/>
              <w:right w:w="57" w:type="dxa"/>
            </w:tcMar>
            <w:hideMark/>
          </w:tcPr>
          <w:p w14:paraId="1619052A" w14:textId="77777777" w:rsidR="001B470C" w:rsidRPr="004C6ED4" w:rsidRDefault="001B470C" w:rsidP="00A476B8">
            <w:pPr>
              <w:spacing w:before="20" w:after="20"/>
              <w:jc w:val="right"/>
              <w:rPr>
                <w:sz w:val="20"/>
                <w:szCs w:val="20"/>
                <w:lang w:val="es-ES"/>
              </w:rPr>
            </w:pPr>
            <w:r w:rsidRPr="004C6ED4">
              <w:rPr>
                <w:sz w:val="20"/>
                <w:szCs w:val="20"/>
                <w:lang w:val="es-ES"/>
              </w:rPr>
              <w:t>147,34</w:t>
            </w:r>
          </w:p>
        </w:tc>
        <w:tc>
          <w:tcPr>
            <w:tcW w:w="357" w:type="pct"/>
            <w:shd w:val="clear" w:color="auto" w:fill="auto"/>
            <w:noWrap/>
            <w:tcMar>
              <w:left w:w="57" w:type="dxa"/>
              <w:right w:w="57" w:type="dxa"/>
            </w:tcMar>
            <w:hideMark/>
          </w:tcPr>
          <w:p w14:paraId="58E7CDC9"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4FCE7455" w14:textId="77777777" w:rsidR="001B470C" w:rsidRPr="004C6ED4" w:rsidRDefault="001B470C" w:rsidP="00A476B8">
            <w:pPr>
              <w:spacing w:before="20" w:after="20"/>
              <w:jc w:val="left"/>
              <w:rPr>
                <w:sz w:val="20"/>
                <w:szCs w:val="20"/>
                <w:lang w:val="es-ES"/>
              </w:rPr>
            </w:pPr>
            <w:r w:rsidRPr="004C6ED4">
              <w:rPr>
                <w:sz w:val="20"/>
                <w:szCs w:val="20"/>
                <w:lang w:val="es-ES"/>
              </w:rPr>
              <w:t>Enfriador de agua (bomba de calor)</w:t>
            </w:r>
          </w:p>
        </w:tc>
        <w:tc>
          <w:tcPr>
            <w:tcW w:w="576" w:type="pct"/>
            <w:shd w:val="clear" w:color="auto" w:fill="auto"/>
            <w:tcMar>
              <w:left w:w="57" w:type="dxa"/>
              <w:right w:w="57" w:type="dxa"/>
            </w:tcMar>
            <w:hideMark/>
          </w:tcPr>
          <w:p w14:paraId="3E51B254" w14:textId="77777777" w:rsidR="001B470C" w:rsidRPr="004C6ED4" w:rsidRDefault="001B470C" w:rsidP="00A476B8">
            <w:pPr>
              <w:spacing w:before="20" w:after="20"/>
              <w:jc w:val="left"/>
              <w:rPr>
                <w:sz w:val="20"/>
                <w:szCs w:val="20"/>
                <w:lang w:val="es-ES"/>
              </w:rPr>
            </w:pPr>
            <w:r w:rsidRPr="004C6ED4">
              <w:rPr>
                <w:sz w:val="20"/>
                <w:szCs w:val="20"/>
                <w:lang w:val="es-ES"/>
              </w:rPr>
              <w:t>R-513A</w:t>
            </w:r>
          </w:p>
        </w:tc>
        <w:tc>
          <w:tcPr>
            <w:tcW w:w="592" w:type="pct"/>
            <w:shd w:val="clear" w:color="auto" w:fill="auto"/>
            <w:tcMar>
              <w:left w:w="57" w:type="dxa"/>
              <w:right w:w="57" w:type="dxa"/>
            </w:tcMar>
            <w:hideMark/>
          </w:tcPr>
          <w:p w14:paraId="5F330500" w14:textId="77777777" w:rsidR="001B470C" w:rsidRPr="004C6ED4" w:rsidRDefault="001B470C" w:rsidP="00A476B8">
            <w:pPr>
              <w:spacing w:before="20" w:after="20"/>
              <w:jc w:val="right"/>
              <w:rPr>
                <w:sz w:val="20"/>
                <w:szCs w:val="20"/>
                <w:lang w:val="es-ES"/>
              </w:rPr>
            </w:pPr>
            <w:r w:rsidRPr="004C6ED4">
              <w:rPr>
                <w:sz w:val="20"/>
                <w:szCs w:val="20"/>
                <w:lang w:val="es-ES"/>
              </w:rPr>
              <w:t>2.030.774</w:t>
            </w:r>
          </w:p>
        </w:tc>
        <w:tc>
          <w:tcPr>
            <w:tcW w:w="1186" w:type="pct"/>
            <w:tcMar>
              <w:left w:w="57" w:type="dxa"/>
              <w:right w:w="57" w:type="dxa"/>
            </w:tcMar>
          </w:tcPr>
          <w:p w14:paraId="4353AB97" w14:textId="77777777" w:rsidR="001B470C" w:rsidRPr="004C6ED4" w:rsidRDefault="001B470C" w:rsidP="00A476B8">
            <w:pPr>
              <w:spacing w:before="20" w:after="20"/>
              <w:jc w:val="left"/>
              <w:rPr>
                <w:sz w:val="20"/>
                <w:szCs w:val="20"/>
                <w:lang w:val="es-ES"/>
              </w:rPr>
            </w:pPr>
            <w:r w:rsidRPr="004C6ED4">
              <w:rPr>
                <w:sz w:val="20"/>
                <w:szCs w:val="20"/>
                <w:lang w:val="es-ES"/>
              </w:rPr>
              <w:t>Contrato de diseño y adquisiciones terminado; se prevé la aceptación del proyecto en noviembre de 2021</w:t>
            </w:r>
          </w:p>
        </w:tc>
      </w:tr>
      <w:tr w:rsidR="001B470C" w:rsidRPr="00CB0EE1" w14:paraId="612E07E5" w14:textId="77777777" w:rsidTr="00A476B8">
        <w:tc>
          <w:tcPr>
            <w:tcW w:w="262" w:type="pct"/>
            <w:shd w:val="clear" w:color="auto" w:fill="auto"/>
            <w:noWrap/>
            <w:tcMar>
              <w:left w:w="57" w:type="dxa"/>
              <w:right w:w="57" w:type="dxa"/>
            </w:tcMar>
            <w:hideMark/>
          </w:tcPr>
          <w:p w14:paraId="6FCF8D96" w14:textId="77777777" w:rsidR="001B470C" w:rsidRPr="004C6ED4" w:rsidRDefault="001B470C" w:rsidP="00A476B8">
            <w:pPr>
              <w:spacing w:before="20" w:after="20"/>
              <w:jc w:val="left"/>
              <w:rPr>
                <w:sz w:val="20"/>
                <w:szCs w:val="20"/>
                <w:lang w:val="es-ES"/>
              </w:rPr>
            </w:pPr>
            <w:r w:rsidRPr="004C6ED4">
              <w:rPr>
                <w:sz w:val="20"/>
                <w:szCs w:val="20"/>
                <w:lang w:val="es-ES"/>
              </w:rPr>
              <w:t>2-9</w:t>
            </w:r>
          </w:p>
        </w:tc>
        <w:tc>
          <w:tcPr>
            <w:tcW w:w="675" w:type="pct"/>
            <w:shd w:val="clear" w:color="auto" w:fill="auto"/>
            <w:tcMar>
              <w:left w:w="57" w:type="dxa"/>
              <w:right w:w="57" w:type="dxa"/>
            </w:tcMar>
            <w:hideMark/>
          </w:tcPr>
          <w:p w14:paraId="0877ABE8" w14:textId="77777777" w:rsidR="001B470C" w:rsidRPr="004C6ED4" w:rsidRDefault="001B470C" w:rsidP="00A476B8">
            <w:pPr>
              <w:spacing w:before="20" w:after="20"/>
              <w:jc w:val="left"/>
              <w:rPr>
                <w:sz w:val="20"/>
                <w:szCs w:val="20"/>
                <w:lang w:val="es-ES"/>
              </w:rPr>
            </w:pPr>
            <w:r w:rsidRPr="004C6ED4">
              <w:rPr>
                <w:sz w:val="20"/>
                <w:szCs w:val="20"/>
                <w:lang w:val="es-ES"/>
              </w:rPr>
              <w:t>Zhejiang Guoxiang</w:t>
            </w:r>
          </w:p>
        </w:tc>
        <w:tc>
          <w:tcPr>
            <w:tcW w:w="561" w:type="pct"/>
            <w:shd w:val="clear" w:color="auto" w:fill="auto"/>
            <w:noWrap/>
            <w:tcMar>
              <w:left w:w="57" w:type="dxa"/>
              <w:right w:w="57" w:type="dxa"/>
            </w:tcMar>
            <w:hideMark/>
          </w:tcPr>
          <w:p w14:paraId="720A92DC" w14:textId="77777777" w:rsidR="001B470C" w:rsidRPr="004C6ED4" w:rsidRDefault="001B470C" w:rsidP="00A476B8">
            <w:pPr>
              <w:spacing w:before="20" w:after="20"/>
              <w:jc w:val="right"/>
              <w:rPr>
                <w:sz w:val="20"/>
                <w:szCs w:val="20"/>
                <w:lang w:val="es-ES"/>
              </w:rPr>
            </w:pPr>
            <w:r w:rsidRPr="004C6ED4">
              <w:rPr>
                <w:sz w:val="20"/>
                <w:szCs w:val="20"/>
                <w:lang w:val="es-ES"/>
              </w:rPr>
              <w:t>95,22</w:t>
            </w:r>
          </w:p>
        </w:tc>
        <w:tc>
          <w:tcPr>
            <w:tcW w:w="357" w:type="pct"/>
            <w:shd w:val="clear" w:color="auto" w:fill="auto"/>
            <w:noWrap/>
            <w:tcMar>
              <w:left w:w="57" w:type="dxa"/>
              <w:right w:w="57" w:type="dxa"/>
            </w:tcMar>
            <w:hideMark/>
          </w:tcPr>
          <w:p w14:paraId="1AB0E8E0"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0FE2A308" w14:textId="77777777" w:rsidR="001B470C" w:rsidRPr="004C6ED4" w:rsidRDefault="001B470C" w:rsidP="00A476B8">
            <w:pPr>
              <w:spacing w:before="20" w:after="20"/>
              <w:jc w:val="left"/>
              <w:rPr>
                <w:sz w:val="20"/>
                <w:szCs w:val="20"/>
                <w:lang w:val="es-ES"/>
              </w:rPr>
            </w:pPr>
            <w:r w:rsidRPr="004C6ED4">
              <w:rPr>
                <w:sz w:val="20"/>
                <w:szCs w:val="20"/>
                <w:lang w:val="es-ES"/>
              </w:rPr>
              <w:t>Enfriador de agua (bomba de calor)</w:t>
            </w:r>
          </w:p>
        </w:tc>
        <w:tc>
          <w:tcPr>
            <w:tcW w:w="576" w:type="pct"/>
            <w:shd w:val="clear" w:color="auto" w:fill="auto"/>
            <w:tcMar>
              <w:left w:w="57" w:type="dxa"/>
              <w:right w:w="57" w:type="dxa"/>
            </w:tcMar>
            <w:hideMark/>
          </w:tcPr>
          <w:p w14:paraId="04953297" w14:textId="77777777" w:rsidR="001B470C" w:rsidRPr="004C6ED4" w:rsidRDefault="001B470C" w:rsidP="00A476B8">
            <w:pPr>
              <w:spacing w:before="20" w:after="20"/>
              <w:jc w:val="left"/>
              <w:rPr>
                <w:sz w:val="20"/>
                <w:szCs w:val="20"/>
                <w:lang w:val="es-ES"/>
              </w:rPr>
            </w:pPr>
            <w:r w:rsidRPr="004C6ED4">
              <w:rPr>
                <w:sz w:val="20"/>
                <w:szCs w:val="20"/>
                <w:lang w:val="es-ES"/>
              </w:rPr>
              <w:t>R-513A</w:t>
            </w:r>
          </w:p>
        </w:tc>
        <w:tc>
          <w:tcPr>
            <w:tcW w:w="592" w:type="pct"/>
            <w:shd w:val="clear" w:color="auto" w:fill="auto"/>
            <w:tcMar>
              <w:left w:w="57" w:type="dxa"/>
              <w:right w:w="57" w:type="dxa"/>
            </w:tcMar>
            <w:hideMark/>
          </w:tcPr>
          <w:p w14:paraId="6AC285AC" w14:textId="77777777" w:rsidR="001B470C" w:rsidRPr="004C6ED4" w:rsidRDefault="001B470C" w:rsidP="00A476B8">
            <w:pPr>
              <w:spacing w:before="20" w:after="20"/>
              <w:jc w:val="right"/>
              <w:rPr>
                <w:sz w:val="20"/>
                <w:szCs w:val="20"/>
                <w:lang w:val="es-ES"/>
              </w:rPr>
            </w:pPr>
            <w:r w:rsidRPr="004C6ED4">
              <w:rPr>
                <w:sz w:val="20"/>
                <w:szCs w:val="20"/>
                <w:lang w:val="es-ES"/>
              </w:rPr>
              <w:t>1.407.457</w:t>
            </w:r>
          </w:p>
        </w:tc>
        <w:tc>
          <w:tcPr>
            <w:tcW w:w="1186" w:type="pct"/>
            <w:tcMar>
              <w:left w:w="57" w:type="dxa"/>
              <w:right w:w="57" w:type="dxa"/>
            </w:tcMar>
          </w:tcPr>
          <w:p w14:paraId="438F07E0" w14:textId="77777777" w:rsidR="001B470C" w:rsidRPr="004C6ED4" w:rsidRDefault="001B470C" w:rsidP="00A476B8">
            <w:pPr>
              <w:spacing w:before="20" w:after="20"/>
              <w:jc w:val="left"/>
              <w:rPr>
                <w:sz w:val="20"/>
                <w:szCs w:val="20"/>
                <w:lang w:val="es-ES"/>
              </w:rPr>
            </w:pPr>
            <w:r w:rsidRPr="004C6ED4">
              <w:rPr>
                <w:sz w:val="20"/>
                <w:szCs w:val="20"/>
                <w:lang w:val="es-ES"/>
              </w:rPr>
              <w:t>Contrato de diseño y adquisiciones terminado; se prevé la aceptación del proyecto en diciembre de 2021</w:t>
            </w:r>
          </w:p>
        </w:tc>
      </w:tr>
      <w:tr w:rsidR="001B470C" w:rsidRPr="00CB0EE1" w14:paraId="706D68EE" w14:textId="77777777" w:rsidTr="00A476B8">
        <w:tc>
          <w:tcPr>
            <w:tcW w:w="262" w:type="pct"/>
            <w:shd w:val="clear" w:color="auto" w:fill="auto"/>
            <w:noWrap/>
            <w:tcMar>
              <w:left w:w="57" w:type="dxa"/>
              <w:right w:w="57" w:type="dxa"/>
            </w:tcMar>
            <w:hideMark/>
          </w:tcPr>
          <w:p w14:paraId="3DF1CF22" w14:textId="77777777" w:rsidR="001B470C" w:rsidRPr="004C6ED4" w:rsidRDefault="001B470C" w:rsidP="00A476B8">
            <w:pPr>
              <w:spacing w:before="20" w:after="20"/>
              <w:jc w:val="left"/>
              <w:rPr>
                <w:sz w:val="20"/>
                <w:szCs w:val="20"/>
                <w:lang w:val="es-ES"/>
              </w:rPr>
            </w:pPr>
            <w:r w:rsidRPr="004C6ED4">
              <w:rPr>
                <w:sz w:val="20"/>
                <w:szCs w:val="20"/>
                <w:lang w:val="es-ES"/>
              </w:rPr>
              <w:t>2-10</w:t>
            </w:r>
          </w:p>
        </w:tc>
        <w:tc>
          <w:tcPr>
            <w:tcW w:w="675" w:type="pct"/>
            <w:shd w:val="clear" w:color="auto" w:fill="auto"/>
            <w:tcMar>
              <w:left w:w="57" w:type="dxa"/>
              <w:right w:w="57" w:type="dxa"/>
            </w:tcMar>
            <w:hideMark/>
          </w:tcPr>
          <w:p w14:paraId="00A41742" w14:textId="77777777" w:rsidR="001B470C" w:rsidRPr="004C6ED4" w:rsidRDefault="001B470C" w:rsidP="00A476B8">
            <w:pPr>
              <w:spacing w:before="20" w:after="20"/>
              <w:jc w:val="left"/>
              <w:rPr>
                <w:sz w:val="20"/>
                <w:szCs w:val="20"/>
                <w:lang w:val="es-ES"/>
              </w:rPr>
            </w:pPr>
            <w:r w:rsidRPr="004C6ED4">
              <w:rPr>
                <w:sz w:val="20"/>
                <w:szCs w:val="20"/>
                <w:lang w:val="es-ES"/>
              </w:rPr>
              <w:t>Dalian Refrigeration</w:t>
            </w:r>
          </w:p>
        </w:tc>
        <w:tc>
          <w:tcPr>
            <w:tcW w:w="561" w:type="pct"/>
            <w:shd w:val="clear" w:color="auto" w:fill="auto"/>
            <w:noWrap/>
            <w:tcMar>
              <w:left w:w="57" w:type="dxa"/>
              <w:right w:w="57" w:type="dxa"/>
            </w:tcMar>
            <w:hideMark/>
          </w:tcPr>
          <w:p w14:paraId="321CF287" w14:textId="77777777" w:rsidR="001B470C" w:rsidRPr="004C6ED4" w:rsidRDefault="001B470C" w:rsidP="00A476B8">
            <w:pPr>
              <w:spacing w:before="20" w:after="20"/>
              <w:jc w:val="right"/>
              <w:rPr>
                <w:sz w:val="20"/>
                <w:szCs w:val="20"/>
                <w:lang w:val="es-ES"/>
              </w:rPr>
            </w:pPr>
            <w:r w:rsidRPr="004C6ED4">
              <w:rPr>
                <w:sz w:val="20"/>
                <w:szCs w:val="20"/>
                <w:lang w:val="es-ES"/>
              </w:rPr>
              <w:t>237,04</w:t>
            </w:r>
          </w:p>
        </w:tc>
        <w:tc>
          <w:tcPr>
            <w:tcW w:w="357" w:type="pct"/>
            <w:shd w:val="clear" w:color="auto" w:fill="auto"/>
            <w:noWrap/>
            <w:tcMar>
              <w:left w:w="57" w:type="dxa"/>
              <w:right w:w="57" w:type="dxa"/>
            </w:tcMar>
            <w:hideMark/>
          </w:tcPr>
          <w:p w14:paraId="1B90FDB0"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hideMark/>
          </w:tcPr>
          <w:p w14:paraId="24610359" w14:textId="77777777" w:rsidR="001B470C" w:rsidRPr="004C6ED4" w:rsidRDefault="001B470C" w:rsidP="00A476B8">
            <w:pPr>
              <w:spacing w:before="20" w:after="20"/>
              <w:jc w:val="left"/>
              <w:rPr>
                <w:sz w:val="20"/>
                <w:szCs w:val="20"/>
                <w:lang w:val="es-ES"/>
              </w:rPr>
            </w:pPr>
            <w:r w:rsidRPr="004C6ED4">
              <w:rPr>
                <w:sz w:val="20"/>
                <w:szCs w:val="20"/>
                <w:lang w:val="es-ES"/>
              </w:rPr>
              <w:t>Enfriador de agua (bomba de calor)</w:t>
            </w:r>
          </w:p>
        </w:tc>
        <w:tc>
          <w:tcPr>
            <w:tcW w:w="576" w:type="pct"/>
            <w:shd w:val="clear" w:color="auto" w:fill="auto"/>
            <w:noWrap/>
            <w:tcMar>
              <w:left w:w="57" w:type="dxa"/>
              <w:right w:w="57" w:type="dxa"/>
            </w:tcMar>
            <w:hideMark/>
          </w:tcPr>
          <w:p w14:paraId="38CA2438" w14:textId="77777777" w:rsidR="001B470C" w:rsidRPr="004C6ED4" w:rsidRDefault="001B470C" w:rsidP="00A476B8">
            <w:pPr>
              <w:spacing w:before="20" w:after="20"/>
              <w:jc w:val="left"/>
              <w:rPr>
                <w:sz w:val="20"/>
                <w:szCs w:val="20"/>
                <w:lang w:val="es-ES"/>
              </w:rPr>
            </w:pPr>
            <w:r w:rsidRPr="004C6ED4">
              <w:rPr>
                <w:sz w:val="20"/>
                <w:szCs w:val="20"/>
                <w:lang w:val="es-ES"/>
              </w:rPr>
              <w:t>R-290</w:t>
            </w:r>
          </w:p>
        </w:tc>
        <w:tc>
          <w:tcPr>
            <w:tcW w:w="592" w:type="pct"/>
            <w:shd w:val="clear" w:color="auto" w:fill="auto"/>
            <w:tcMar>
              <w:left w:w="57" w:type="dxa"/>
              <w:right w:w="57" w:type="dxa"/>
            </w:tcMar>
            <w:hideMark/>
          </w:tcPr>
          <w:p w14:paraId="3DDC40FD" w14:textId="77777777" w:rsidR="001B470C" w:rsidRPr="004C6ED4" w:rsidRDefault="001B470C" w:rsidP="00A476B8">
            <w:pPr>
              <w:spacing w:before="20" w:after="20"/>
              <w:jc w:val="right"/>
              <w:rPr>
                <w:sz w:val="20"/>
                <w:szCs w:val="20"/>
                <w:lang w:val="es-ES"/>
              </w:rPr>
            </w:pPr>
            <w:r w:rsidRPr="004C6ED4">
              <w:rPr>
                <w:sz w:val="20"/>
                <w:szCs w:val="20"/>
                <w:lang w:val="es-ES"/>
              </w:rPr>
              <w:t>3.373.561</w:t>
            </w:r>
          </w:p>
        </w:tc>
        <w:tc>
          <w:tcPr>
            <w:tcW w:w="1186" w:type="pct"/>
            <w:tcMar>
              <w:left w:w="57" w:type="dxa"/>
              <w:right w:w="57" w:type="dxa"/>
            </w:tcMar>
          </w:tcPr>
          <w:p w14:paraId="45B5F464" w14:textId="77777777" w:rsidR="001B470C" w:rsidRPr="004C6ED4" w:rsidRDefault="001B470C" w:rsidP="00A476B8">
            <w:pPr>
              <w:spacing w:before="20" w:after="20"/>
              <w:jc w:val="left"/>
              <w:rPr>
                <w:sz w:val="20"/>
                <w:szCs w:val="20"/>
                <w:lang w:val="es-ES"/>
              </w:rPr>
            </w:pPr>
            <w:r w:rsidRPr="004C6ED4">
              <w:rPr>
                <w:sz w:val="20"/>
                <w:szCs w:val="20"/>
                <w:lang w:val="es-ES"/>
              </w:rPr>
              <w:t>Se prevé que la reconversión de la línea de producción se termine para diciembre de 2021</w:t>
            </w:r>
          </w:p>
        </w:tc>
      </w:tr>
      <w:tr w:rsidR="001B470C" w:rsidRPr="00CB0EE1" w14:paraId="4FBBCE54" w14:textId="77777777" w:rsidTr="00A476B8">
        <w:tc>
          <w:tcPr>
            <w:tcW w:w="262" w:type="pct"/>
            <w:shd w:val="clear" w:color="auto" w:fill="auto"/>
            <w:noWrap/>
            <w:tcMar>
              <w:left w:w="57" w:type="dxa"/>
              <w:right w:w="57" w:type="dxa"/>
            </w:tcMar>
          </w:tcPr>
          <w:p w14:paraId="305F730A" w14:textId="77777777" w:rsidR="001B470C" w:rsidRPr="004C6ED4" w:rsidRDefault="001B470C" w:rsidP="00A476B8">
            <w:pPr>
              <w:spacing w:before="20" w:after="20"/>
              <w:jc w:val="left"/>
              <w:rPr>
                <w:sz w:val="20"/>
                <w:szCs w:val="20"/>
                <w:lang w:val="es-ES"/>
              </w:rPr>
            </w:pPr>
            <w:r w:rsidRPr="004C6ED4">
              <w:rPr>
                <w:sz w:val="20"/>
                <w:szCs w:val="20"/>
                <w:lang w:val="es-ES"/>
              </w:rPr>
              <w:t>2-11</w:t>
            </w:r>
          </w:p>
        </w:tc>
        <w:tc>
          <w:tcPr>
            <w:tcW w:w="675" w:type="pct"/>
            <w:shd w:val="clear" w:color="auto" w:fill="auto"/>
            <w:tcMar>
              <w:left w:w="57" w:type="dxa"/>
              <w:right w:w="57" w:type="dxa"/>
            </w:tcMar>
          </w:tcPr>
          <w:p w14:paraId="58CD14C8" w14:textId="77777777" w:rsidR="001B470C" w:rsidRPr="004C6ED4" w:rsidRDefault="001B470C" w:rsidP="00A476B8">
            <w:pPr>
              <w:spacing w:before="20" w:after="20"/>
              <w:jc w:val="left"/>
              <w:rPr>
                <w:sz w:val="20"/>
                <w:szCs w:val="20"/>
                <w:lang w:val="es-ES"/>
              </w:rPr>
            </w:pPr>
            <w:r w:rsidRPr="004C6ED4">
              <w:rPr>
                <w:sz w:val="20"/>
                <w:szCs w:val="20"/>
                <w:lang w:val="es-ES"/>
              </w:rPr>
              <w:t>Shandong Shenzhou</w:t>
            </w:r>
          </w:p>
        </w:tc>
        <w:tc>
          <w:tcPr>
            <w:tcW w:w="561" w:type="pct"/>
            <w:shd w:val="clear" w:color="auto" w:fill="auto"/>
            <w:noWrap/>
            <w:tcMar>
              <w:left w:w="57" w:type="dxa"/>
              <w:right w:w="57" w:type="dxa"/>
            </w:tcMar>
          </w:tcPr>
          <w:p w14:paraId="4EA327CE" w14:textId="77777777" w:rsidR="001B470C" w:rsidRPr="004C6ED4" w:rsidRDefault="001B470C" w:rsidP="00A476B8">
            <w:pPr>
              <w:spacing w:before="20" w:after="20"/>
              <w:jc w:val="right"/>
              <w:rPr>
                <w:sz w:val="20"/>
                <w:szCs w:val="20"/>
                <w:lang w:val="es-ES"/>
              </w:rPr>
            </w:pPr>
            <w:r w:rsidRPr="004C6ED4">
              <w:rPr>
                <w:sz w:val="20"/>
                <w:szCs w:val="20"/>
                <w:lang w:val="es-ES"/>
              </w:rPr>
              <w:t>114,09</w:t>
            </w:r>
          </w:p>
        </w:tc>
        <w:tc>
          <w:tcPr>
            <w:tcW w:w="357" w:type="pct"/>
            <w:shd w:val="clear" w:color="auto" w:fill="auto"/>
            <w:noWrap/>
            <w:tcMar>
              <w:left w:w="57" w:type="dxa"/>
              <w:right w:w="57" w:type="dxa"/>
            </w:tcMar>
          </w:tcPr>
          <w:p w14:paraId="643AD9EF" w14:textId="77777777" w:rsidR="001B470C" w:rsidRPr="004C6ED4" w:rsidRDefault="001B470C" w:rsidP="00A476B8">
            <w:pPr>
              <w:spacing w:before="20" w:after="20"/>
              <w:jc w:val="center"/>
              <w:rPr>
                <w:sz w:val="20"/>
                <w:szCs w:val="20"/>
                <w:lang w:val="es-ES"/>
              </w:rPr>
            </w:pPr>
            <w:r w:rsidRPr="004C6ED4">
              <w:rPr>
                <w:sz w:val="20"/>
                <w:szCs w:val="20"/>
                <w:lang w:val="es-ES"/>
              </w:rPr>
              <w:t>1</w:t>
            </w:r>
          </w:p>
        </w:tc>
        <w:tc>
          <w:tcPr>
            <w:tcW w:w="791" w:type="pct"/>
            <w:shd w:val="clear" w:color="auto" w:fill="auto"/>
            <w:tcMar>
              <w:left w:w="57" w:type="dxa"/>
              <w:right w:w="57" w:type="dxa"/>
            </w:tcMar>
          </w:tcPr>
          <w:p w14:paraId="40C78655" w14:textId="77777777" w:rsidR="001B470C" w:rsidRPr="004C6ED4" w:rsidRDefault="001B470C" w:rsidP="00A476B8">
            <w:pPr>
              <w:spacing w:before="20" w:after="20"/>
              <w:jc w:val="left"/>
              <w:rPr>
                <w:sz w:val="20"/>
                <w:szCs w:val="20"/>
                <w:lang w:val="es-ES"/>
              </w:rPr>
            </w:pPr>
            <w:r w:rsidRPr="004C6ED4">
              <w:rPr>
                <w:sz w:val="20"/>
                <w:szCs w:val="20"/>
                <w:lang w:val="es-ES"/>
              </w:rPr>
              <w:t>Congeladores, aparatos de refrigeración y condensación</w:t>
            </w:r>
          </w:p>
        </w:tc>
        <w:tc>
          <w:tcPr>
            <w:tcW w:w="576" w:type="pct"/>
            <w:shd w:val="clear" w:color="auto" w:fill="auto"/>
            <w:noWrap/>
            <w:tcMar>
              <w:left w:w="57" w:type="dxa"/>
              <w:right w:w="57" w:type="dxa"/>
            </w:tcMar>
          </w:tcPr>
          <w:p w14:paraId="417942EB" w14:textId="77777777" w:rsidR="001B470C" w:rsidRPr="004C6ED4" w:rsidRDefault="001B470C" w:rsidP="00A476B8">
            <w:pPr>
              <w:spacing w:before="20" w:after="20"/>
              <w:jc w:val="left"/>
              <w:rPr>
                <w:sz w:val="20"/>
                <w:szCs w:val="20"/>
                <w:lang w:val="es-ES"/>
              </w:rPr>
            </w:pPr>
            <w:r w:rsidRPr="004C6ED4">
              <w:rPr>
                <w:sz w:val="20"/>
                <w:szCs w:val="20"/>
                <w:lang w:val="es-ES"/>
              </w:rPr>
              <w:t>NH</w:t>
            </w:r>
            <w:r w:rsidRPr="004C6ED4">
              <w:rPr>
                <w:sz w:val="20"/>
                <w:szCs w:val="20"/>
                <w:vertAlign w:val="subscript"/>
                <w:lang w:val="es-ES"/>
              </w:rPr>
              <w:t>3</w:t>
            </w:r>
            <w:r w:rsidRPr="004C6ED4">
              <w:rPr>
                <w:sz w:val="20"/>
                <w:szCs w:val="20"/>
                <w:lang w:val="es-ES"/>
              </w:rPr>
              <w:t>/ CO</w:t>
            </w:r>
            <w:r w:rsidRPr="004C6ED4">
              <w:rPr>
                <w:sz w:val="20"/>
                <w:szCs w:val="20"/>
                <w:vertAlign w:val="subscript"/>
                <w:lang w:val="es-ES"/>
              </w:rPr>
              <w:t>2</w:t>
            </w:r>
          </w:p>
        </w:tc>
        <w:tc>
          <w:tcPr>
            <w:tcW w:w="592" w:type="pct"/>
            <w:shd w:val="clear" w:color="auto" w:fill="auto"/>
            <w:tcMar>
              <w:left w:w="57" w:type="dxa"/>
              <w:right w:w="57" w:type="dxa"/>
            </w:tcMar>
          </w:tcPr>
          <w:p w14:paraId="64091B9E" w14:textId="77777777" w:rsidR="001B470C" w:rsidRPr="004C6ED4" w:rsidRDefault="001B470C" w:rsidP="00A476B8">
            <w:pPr>
              <w:spacing w:before="20" w:after="20"/>
              <w:jc w:val="right"/>
              <w:rPr>
                <w:sz w:val="20"/>
                <w:szCs w:val="20"/>
                <w:lang w:val="es-ES"/>
              </w:rPr>
            </w:pPr>
            <w:r w:rsidRPr="004C6ED4">
              <w:rPr>
                <w:sz w:val="20"/>
                <w:szCs w:val="20"/>
                <w:lang w:val="es-ES"/>
              </w:rPr>
              <w:t>1.633.116</w:t>
            </w:r>
          </w:p>
        </w:tc>
        <w:tc>
          <w:tcPr>
            <w:tcW w:w="1186" w:type="pct"/>
            <w:tcMar>
              <w:left w:w="57" w:type="dxa"/>
              <w:right w:w="57" w:type="dxa"/>
            </w:tcMar>
          </w:tcPr>
          <w:p w14:paraId="4C756BF7" w14:textId="77777777" w:rsidR="001B470C" w:rsidRPr="004C6ED4" w:rsidRDefault="001B470C" w:rsidP="00A476B8">
            <w:pPr>
              <w:spacing w:before="20" w:after="20"/>
              <w:jc w:val="left"/>
              <w:rPr>
                <w:sz w:val="20"/>
                <w:szCs w:val="20"/>
                <w:lang w:val="es-ES"/>
              </w:rPr>
            </w:pPr>
            <w:r w:rsidRPr="004C6ED4">
              <w:rPr>
                <w:sz w:val="20"/>
                <w:szCs w:val="20"/>
                <w:lang w:val="es-ES"/>
              </w:rPr>
              <w:t>Reconversión de la línea de producción terminada; se espera la aceptación del proyecto para diciembre de 2021</w:t>
            </w:r>
          </w:p>
        </w:tc>
      </w:tr>
      <w:tr w:rsidR="001B470C" w:rsidRPr="004C6ED4" w14:paraId="440D3A09" w14:textId="77777777" w:rsidTr="00A476B8">
        <w:tc>
          <w:tcPr>
            <w:tcW w:w="937" w:type="pct"/>
            <w:gridSpan w:val="2"/>
            <w:shd w:val="clear" w:color="auto" w:fill="auto"/>
            <w:noWrap/>
            <w:tcMar>
              <w:left w:w="57" w:type="dxa"/>
              <w:right w:w="57" w:type="dxa"/>
            </w:tcMar>
            <w:hideMark/>
          </w:tcPr>
          <w:p w14:paraId="72E7400F" w14:textId="77777777" w:rsidR="001B470C" w:rsidRPr="004C6ED4" w:rsidRDefault="001B470C" w:rsidP="00A476B8">
            <w:pPr>
              <w:spacing w:before="20" w:after="20"/>
              <w:jc w:val="left"/>
              <w:rPr>
                <w:b/>
                <w:bCs/>
                <w:sz w:val="20"/>
                <w:szCs w:val="20"/>
                <w:lang w:val="es-ES"/>
              </w:rPr>
            </w:pPr>
            <w:r w:rsidRPr="004C6ED4">
              <w:rPr>
                <w:b/>
                <w:bCs/>
                <w:sz w:val="20"/>
                <w:szCs w:val="20"/>
                <w:lang w:val="es-ES"/>
              </w:rPr>
              <w:t>Total - Segundo tramo</w:t>
            </w:r>
          </w:p>
        </w:tc>
        <w:tc>
          <w:tcPr>
            <w:tcW w:w="561" w:type="pct"/>
            <w:shd w:val="clear" w:color="auto" w:fill="auto"/>
            <w:noWrap/>
            <w:tcMar>
              <w:left w:w="57" w:type="dxa"/>
              <w:right w:w="57" w:type="dxa"/>
            </w:tcMar>
            <w:hideMark/>
          </w:tcPr>
          <w:p w14:paraId="2C916D98" w14:textId="77777777" w:rsidR="001B470C" w:rsidRPr="004C6ED4" w:rsidRDefault="001B470C" w:rsidP="00A476B8">
            <w:pPr>
              <w:spacing w:before="20" w:after="20"/>
              <w:jc w:val="right"/>
              <w:rPr>
                <w:b/>
                <w:bCs/>
                <w:sz w:val="20"/>
                <w:szCs w:val="20"/>
                <w:lang w:val="es-ES"/>
              </w:rPr>
            </w:pPr>
            <w:r w:rsidRPr="004C6ED4">
              <w:rPr>
                <w:b/>
                <w:bCs/>
                <w:sz w:val="20"/>
                <w:szCs w:val="20"/>
                <w:lang w:val="es-ES"/>
              </w:rPr>
              <w:t>1.613,99</w:t>
            </w:r>
          </w:p>
        </w:tc>
        <w:tc>
          <w:tcPr>
            <w:tcW w:w="357" w:type="pct"/>
            <w:shd w:val="clear" w:color="auto" w:fill="auto"/>
            <w:noWrap/>
            <w:tcMar>
              <w:left w:w="57" w:type="dxa"/>
              <w:right w:w="57" w:type="dxa"/>
            </w:tcMar>
            <w:hideMark/>
          </w:tcPr>
          <w:p w14:paraId="62263AA8" w14:textId="77777777" w:rsidR="001B470C" w:rsidRPr="004C6ED4" w:rsidRDefault="001B470C" w:rsidP="00A476B8">
            <w:pPr>
              <w:spacing w:before="20" w:after="20"/>
              <w:jc w:val="center"/>
              <w:rPr>
                <w:b/>
                <w:bCs/>
                <w:sz w:val="20"/>
                <w:szCs w:val="20"/>
                <w:lang w:val="es-ES"/>
              </w:rPr>
            </w:pPr>
            <w:r w:rsidRPr="004C6ED4">
              <w:rPr>
                <w:b/>
                <w:bCs/>
                <w:sz w:val="20"/>
                <w:szCs w:val="20"/>
                <w:lang w:val="es-ES"/>
              </w:rPr>
              <w:t>11</w:t>
            </w:r>
          </w:p>
        </w:tc>
        <w:tc>
          <w:tcPr>
            <w:tcW w:w="791" w:type="pct"/>
            <w:shd w:val="clear" w:color="auto" w:fill="auto"/>
            <w:noWrap/>
            <w:tcMar>
              <w:left w:w="57" w:type="dxa"/>
              <w:right w:w="57" w:type="dxa"/>
            </w:tcMar>
            <w:hideMark/>
          </w:tcPr>
          <w:p w14:paraId="6FA52215" w14:textId="77777777" w:rsidR="001B470C" w:rsidRPr="004C6ED4" w:rsidRDefault="001B470C" w:rsidP="00A476B8">
            <w:pPr>
              <w:spacing w:before="20" w:after="20"/>
              <w:jc w:val="left"/>
              <w:rPr>
                <w:b/>
                <w:bCs/>
                <w:sz w:val="20"/>
                <w:szCs w:val="20"/>
                <w:lang w:val="es-ES" w:eastAsia="zh-CN"/>
              </w:rPr>
            </w:pPr>
          </w:p>
        </w:tc>
        <w:tc>
          <w:tcPr>
            <w:tcW w:w="576" w:type="pct"/>
            <w:shd w:val="clear" w:color="auto" w:fill="auto"/>
            <w:noWrap/>
            <w:tcMar>
              <w:left w:w="57" w:type="dxa"/>
              <w:right w:w="57" w:type="dxa"/>
            </w:tcMar>
            <w:hideMark/>
          </w:tcPr>
          <w:p w14:paraId="2D1984C7" w14:textId="77777777" w:rsidR="001B470C" w:rsidRPr="004C6ED4" w:rsidRDefault="001B470C" w:rsidP="00A476B8">
            <w:pPr>
              <w:spacing w:before="20" w:after="20"/>
              <w:jc w:val="left"/>
              <w:rPr>
                <w:b/>
                <w:bCs/>
                <w:sz w:val="20"/>
                <w:szCs w:val="20"/>
                <w:lang w:val="es-ES" w:eastAsia="zh-CN"/>
              </w:rPr>
            </w:pPr>
          </w:p>
        </w:tc>
        <w:tc>
          <w:tcPr>
            <w:tcW w:w="592" w:type="pct"/>
            <w:shd w:val="clear" w:color="auto" w:fill="auto"/>
            <w:noWrap/>
            <w:tcMar>
              <w:left w:w="57" w:type="dxa"/>
              <w:right w:w="57" w:type="dxa"/>
            </w:tcMar>
            <w:hideMark/>
          </w:tcPr>
          <w:p w14:paraId="47079797" w14:textId="77777777" w:rsidR="001B470C" w:rsidRPr="004C6ED4" w:rsidRDefault="001B470C" w:rsidP="00A476B8">
            <w:pPr>
              <w:spacing w:before="20" w:after="20"/>
              <w:ind w:right="-30"/>
              <w:jc w:val="right"/>
              <w:rPr>
                <w:b/>
                <w:bCs/>
                <w:sz w:val="20"/>
                <w:szCs w:val="20"/>
                <w:lang w:val="es-ES"/>
              </w:rPr>
            </w:pPr>
            <w:r w:rsidRPr="004C6ED4">
              <w:rPr>
                <w:b/>
                <w:bCs/>
                <w:sz w:val="20"/>
                <w:szCs w:val="20"/>
                <w:lang w:val="es-ES"/>
              </w:rPr>
              <w:t>18.328.365</w:t>
            </w:r>
          </w:p>
        </w:tc>
        <w:tc>
          <w:tcPr>
            <w:tcW w:w="1186" w:type="pct"/>
            <w:tcMar>
              <w:left w:w="57" w:type="dxa"/>
              <w:right w:w="57" w:type="dxa"/>
            </w:tcMar>
          </w:tcPr>
          <w:p w14:paraId="094F58C5" w14:textId="77777777" w:rsidR="001B470C" w:rsidRPr="004C6ED4" w:rsidRDefault="001B470C" w:rsidP="00A476B8">
            <w:pPr>
              <w:spacing w:before="20" w:after="20"/>
              <w:jc w:val="left"/>
              <w:rPr>
                <w:b/>
                <w:bCs/>
                <w:sz w:val="20"/>
                <w:szCs w:val="20"/>
                <w:lang w:val="es-ES" w:eastAsia="zh-CN"/>
              </w:rPr>
            </w:pPr>
          </w:p>
        </w:tc>
      </w:tr>
      <w:tr w:rsidR="001B470C" w:rsidRPr="00CB0EE1" w14:paraId="66D3EE29" w14:textId="77777777" w:rsidTr="00A476B8">
        <w:tc>
          <w:tcPr>
            <w:tcW w:w="262" w:type="pct"/>
            <w:shd w:val="clear" w:color="auto" w:fill="auto"/>
            <w:noWrap/>
            <w:tcMar>
              <w:left w:w="57" w:type="dxa"/>
              <w:right w:w="57" w:type="dxa"/>
            </w:tcMar>
          </w:tcPr>
          <w:p w14:paraId="4A783526" w14:textId="77777777" w:rsidR="001B470C" w:rsidRPr="004C6ED4" w:rsidRDefault="001B470C" w:rsidP="00A476B8">
            <w:pPr>
              <w:spacing w:before="20" w:after="20"/>
              <w:jc w:val="left"/>
              <w:rPr>
                <w:bCs/>
                <w:sz w:val="20"/>
                <w:szCs w:val="20"/>
                <w:lang w:val="es-ES"/>
              </w:rPr>
            </w:pPr>
            <w:r w:rsidRPr="004C6ED4">
              <w:rPr>
                <w:bCs/>
                <w:sz w:val="20"/>
                <w:szCs w:val="20"/>
                <w:lang w:val="es-ES"/>
              </w:rPr>
              <w:t>3-1</w:t>
            </w:r>
          </w:p>
        </w:tc>
        <w:tc>
          <w:tcPr>
            <w:tcW w:w="675" w:type="pct"/>
            <w:shd w:val="clear" w:color="auto" w:fill="auto"/>
            <w:tcMar>
              <w:left w:w="57" w:type="dxa"/>
              <w:right w:w="57" w:type="dxa"/>
            </w:tcMar>
          </w:tcPr>
          <w:p w14:paraId="009BD065" w14:textId="77777777" w:rsidR="001B470C" w:rsidRPr="004C6ED4" w:rsidRDefault="001B470C" w:rsidP="00A476B8">
            <w:pPr>
              <w:spacing w:before="20" w:after="20"/>
              <w:jc w:val="left"/>
              <w:rPr>
                <w:bCs/>
                <w:sz w:val="20"/>
                <w:szCs w:val="20"/>
                <w:lang w:val="es-ES"/>
              </w:rPr>
            </w:pPr>
            <w:r w:rsidRPr="004C6ED4">
              <w:rPr>
                <w:bCs/>
                <w:sz w:val="20"/>
                <w:szCs w:val="20"/>
                <w:lang w:val="es-ES"/>
              </w:rPr>
              <w:t>Dalian Refrigeration</w:t>
            </w:r>
          </w:p>
        </w:tc>
        <w:tc>
          <w:tcPr>
            <w:tcW w:w="561" w:type="pct"/>
            <w:shd w:val="clear" w:color="auto" w:fill="auto"/>
            <w:noWrap/>
            <w:tcMar>
              <w:left w:w="57" w:type="dxa"/>
              <w:right w:w="57" w:type="dxa"/>
            </w:tcMar>
          </w:tcPr>
          <w:p w14:paraId="74966125" w14:textId="77777777" w:rsidR="001B470C" w:rsidRPr="004C6ED4" w:rsidRDefault="001B470C" w:rsidP="00A476B8">
            <w:pPr>
              <w:spacing w:before="20" w:after="20"/>
              <w:jc w:val="right"/>
              <w:rPr>
                <w:bCs/>
                <w:sz w:val="20"/>
                <w:szCs w:val="20"/>
                <w:lang w:val="es-ES"/>
              </w:rPr>
            </w:pPr>
            <w:r w:rsidRPr="004C6ED4">
              <w:rPr>
                <w:bCs/>
                <w:sz w:val="20"/>
                <w:szCs w:val="20"/>
                <w:lang w:val="es-ES"/>
              </w:rPr>
              <w:t>72,24</w:t>
            </w:r>
          </w:p>
        </w:tc>
        <w:tc>
          <w:tcPr>
            <w:tcW w:w="357" w:type="pct"/>
            <w:shd w:val="clear" w:color="auto" w:fill="auto"/>
            <w:noWrap/>
            <w:tcMar>
              <w:left w:w="57" w:type="dxa"/>
              <w:right w:w="57" w:type="dxa"/>
            </w:tcMar>
          </w:tcPr>
          <w:p w14:paraId="4819B9F5" w14:textId="77777777" w:rsidR="001B470C" w:rsidRPr="004C6ED4" w:rsidRDefault="001B470C" w:rsidP="00A476B8">
            <w:pPr>
              <w:spacing w:before="20" w:after="20"/>
              <w:jc w:val="center"/>
              <w:rPr>
                <w:bCs/>
                <w:sz w:val="20"/>
                <w:szCs w:val="20"/>
                <w:lang w:val="es-ES"/>
              </w:rPr>
            </w:pPr>
            <w:r w:rsidRPr="004C6ED4">
              <w:rPr>
                <w:bCs/>
                <w:sz w:val="20"/>
                <w:szCs w:val="20"/>
                <w:lang w:val="es-ES"/>
              </w:rPr>
              <w:t>1</w:t>
            </w:r>
          </w:p>
        </w:tc>
        <w:tc>
          <w:tcPr>
            <w:tcW w:w="791" w:type="pct"/>
            <w:shd w:val="clear" w:color="auto" w:fill="auto"/>
            <w:noWrap/>
            <w:tcMar>
              <w:left w:w="57" w:type="dxa"/>
              <w:right w:w="57" w:type="dxa"/>
            </w:tcMar>
          </w:tcPr>
          <w:p w14:paraId="1DFFD894" w14:textId="77777777" w:rsidR="001B470C" w:rsidRPr="004C6ED4" w:rsidRDefault="001B470C" w:rsidP="00A476B8">
            <w:pPr>
              <w:spacing w:before="20" w:after="20"/>
              <w:jc w:val="left"/>
              <w:rPr>
                <w:bCs/>
                <w:sz w:val="20"/>
                <w:szCs w:val="20"/>
                <w:lang w:val="es-ES"/>
              </w:rPr>
            </w:pPr>
            <w:r w:rsidRPr="004C6ED4">
              <w:rPr>
                <w:bCs/>
                <w:sz w:val="20"/>
                <w:szCs w:val="20"/>
                <w:lang w:val="es-ES"/>
              </w:rPr>
              <w:t>Enfriador de agua (bomba de calor)</w:t>
            </w:r>
          </w:p>
        </w:tc>
        <w:tc>
          <w:tcPr>
            <w:tcW w:w="576" w:type="pct"/>
            <w:shd w:val="clear" w:color="auto" w:fill="auto"/>
            <w:noWrap/>
            <w:tcMar>
              <w:left w:w="57" w:type="dxa"/>
              <w:right w:w="57" w:type="dxa"/>
            </w:tcMar>
          </w:tcPr>
          <w:p w14:paraId="7B2460CE" w14:textId="77777777" w:rsidR="001B470C" w:rsidRPr="004C6ED4" w:rsidRDefault="001B470C" w:rsidP="00A476B8">
            <w:pPr>
              <w:spacing w:before="20" w:after="20"/>
              <w:jc w:val="left"/>
              <w:rPr>
                <w:bCs/>
                <w:sz w:val="20"/>
                <w:szCs w:val="20"/>
                <w:lang w:val="es-ES"/>
              </w:rPr>
            </w:pPr>
            <w:r w:rsidRPr="004C6ED4">
              <w:rPr>
                <w:bCs/>
                <w:sz w:val="20"/>
                <w:szCs w:val="20"/>
                <w:lang w:val="es-ES"/>
              </w:rPr>
              <w:t>R-290</w:t>
            </w:r>
          </w:p>
        </w:tc>
        <w:tc>
          <w:tcPr>
            <w:tcW w:w="592" w:type="pct"/>
            <w:shd w:val="clear" w:color="auto" w:fill="auto"/>
            <w:noWrap/>
            <w:tcMar>
              <w:left w:w="57" w:type="dxa"/>
              <w:right w:w="57" w:type="dxa"/>
            </w:tcMar>
          </w:tcPr>
          <w:p w14:paraId="3DA2C422" w14:textId="77777777" w:rsidR="001B470C" w:rsidRPr="004C6ED4" w:rsidRDefault="001B470C" w:rsidP="00A476B8">
            <w:pPr>
              <w:spacing w:before="20" w:after="20"/>
              <w:ind w:right="-30"/>
              <w:jc w:val="right"/>
              <w:rPr>
                <w:bCs/>
                <w:sz w:val="20"/>
                <w:szCs w:val="20"/>
                <w:lang w:val="es-ES"/>
              </w:rPr>
            </w:pPr>
            <w:r w:rsidRPr="004C6ED4">
              <w:rPr>
                <w:bCs/>
                <w:sz w:val="20"/>
                <w:szCs w:val="20"/>
                <w:lang w:val="es-ES"/>
              </w:rPr>
              <w:t>1.231.414</w:t>
            </w:r>
          </w:p>
        </w:tc>
        <w:tc>
          <w:tcPr>
            <w:tcW w:w="1186" w:type="pct"/>
            <w:tcMar>
              <w:left w:w="57" w:type="dxa"/>
              <w:right w:w="57" w:type="dxa"/>
            </w:tcMar>
          </w:tcPr>
          <w:p w14:paraId="284B2B96" w14:textId="77777777" w:rsidR="001B470C" w:rsidRPr="004C6ED4" w:rsidRDefault="001B470C" w:rsidP="00A476B8">
            <w:pPr>
              <w:spacing w:before="20" w:after="20"/>
              <w:jc w:val="left"/>
              <w:rPr>
                <w:bCs/>
                <w:sz w:val="20"/>
                <w:szCs w:val="20"/>
                <w:lang w:val="es-ES"/>
              </w:rPr>
            </w:pPr>
            <w:r w:rsidRPr="004C6ED4">
              <w:rPr>
                <w:sz w:val="20"/>
                <w:szCs w:val="20"/>
                <w:lang w:val="es-ES"/>
              </w:rPr>
              <w:t>Se prevé que la reconversión de la línea de producción se termine para diciembre de 2021</w:t>
            </w:r>
          </w:p>
        </w:tc>
      </w:tr>
    </w:tbl>
    <w:p w14:paraId="6B647E79" w14:textId="77777777" w:rsidR="001B470C" w:rsidRPr="004C6ED4" w:rsidRDefault="001B470C" w:rsidP="001B470C">
      <w:pPr>
        <w:rPr>
          <w:lang w:val="es-ES"/>
        </w:rPr>
      </w:pPr>
    </w:p>
    <w:p w14:paraId="0954D129" w14:textId="77777777" w:rsidR="001B470C" w:rsidRPr="004C6ED4" w:rsidRDefault="001B470C" w:rsidP="001B470C">
      <w:pPr>
        <w:rPr>
          <w:i/>
          <w:lang w:val="es-ES"/>
        </w:rPr>
      </w:pPr>
      <w:r w:rsidRPr="004C6ED4">
        <w:rPr>
          <w:i/>
          <w:lang w:val="es-ES"/>
        </w:rPr>
        <w:t xml:space="preserve">Actividades de asistencia técnica </w:t>
      </w:r>
    </w:p>
    <w:p w14:paraId="15E8C646" w14:textId="77777777" w:rsidR="001B470C" w:rsidRPr="004C6ED4" w:rsidRDefault="001B470C" w:rsidP="001B470C">
      <w:pPr>
        <w:rPr>
          <w:lang w:val="es-ES"/>
        </w:rPr>
      </w:pPr>
    </w:p>
    <w:p w14:paraId="1E0B1DA2" w14:textId="77777777" w:rsidR="001B470C" w:rsidRPr="004C6ED4" w:rsidRDefault="001B470C" w:rsidP="001B470C">
      <w:pPr>
        <w:pStyle w:val="Heading1"/>
        <w:numPr>
          <w:ilvl w:val="0"/>
          <w:numId w:val="12"/>
        </w:numPr>
        <w:rPr>
          <w:lang w:val="es-ES"/>
        </w:rPr>
      </w:pPr>
      <w:r w:rsidRPr="004C6ED4">
        <w:rPr>
          <w:lang w:val="es-ES"/>
        </w:rPr>
        <w:t xml:space="preserve">Se ejecutaron las siguientes actividades de asistencia técnica y sensibilización: </w:t>
      </w:r>
    </w:p>
    <w:p w14:paraId="2B7C9E27" w14:textId="77777777" w:rsidR="001B470C" w:rsidRPr="004C6ED4" w:rsidRDefault="001B470C" w:rsidP="001B470C">
      <w:pPr>
        <w:pStyle w:val="Heading2"/>
        <w:numPr>
          <w:ilvl w:val="1"/>
          <w:numId w:val="12"/>
        </w:numPr>
        <w:rPr>
          <w:lang w:val="es-ES"/>
        </w:rPr>
      </w:pPr>
      <w:r w:rsidRPr="004C6ED4">
        <w:rPr>
          <w:lang w:val="es-ES"/>
        </w:rPr>
        <w:t xml:space="preserve">La Asociación China de Refrigeración y Aire Acondicionado Industrial (CRAA) sigue proporcionando asistencia para la solicitud y verificación de proyectos; supervisión del progreso de las reconversiones; coordinación de seminarios y actividades de sensibilización; y seguimiento del desarrollo de tecnologías alternativas, evaluación de alternativas en el sector de refrigeración industrial y comercial y asesoramiento a las empresas sobre la selección de la tecnología. Este tipo de asistencia técnica se proporcionará de forma continua durante toda la etapa II; </w:t>
      </w:r>
    </w:p>
    <w:p w14:paraId="66CC10E3" w14:textId="77777777" w:rsidR="001B470C" w:rsidRPr="004C6ED4" w:rsidRDefault="001B470C" w:rsidP="001B470C">
      <w:pPr>
        <w:pStyle w:val="Heading2"/>
        <w:numPr>
          <w:ilvl w:val="1"/>
          <w:numId w:val="12"/>
        </w:numPr>
        <w:rPr>
          <w:lang w:val="es-ES"/>
        </w:rPr>
      </w:pPr>
      <w:r w:rsidRPr="004C6ED4">
        <w:rPr>
          <w:lang w:val="es-ES"/>
        </w:rPr>
        <w:t>El FECO suscribió dos contratos con Daxin Certified Public Accountant (DCPA) en julio de 2017 para verificar el nivel básico de consumo y la admisibilidad de las líneas de fabricación que se desean reconvertir, y para verificar los hitos de desempeño del proceso de reconversión. Este tipo de asistencia técnica se proporcionará de forma continua durante toda la etapa II;</w:t>
      </w:r>
    </w:p>
    <w:p w14:paraId="3DB0C2AF" w14:textId="77777777" w:rsidR="001B470C" w:rsidRPr="004C6ED4" w:rsidRDefault="001B470C" w:rsidP="001B470C">
      <w:pPr>
        <w:pStyle w:val="Heading2"/>
        <w:widowControl/>
        <w:numPr>
          <w:ilvl w:val="1"/>
          <w:numId w:val="12"/>
        </w:numPr>
        <w:rPr>
          <w:lang w:val="es-ES"/>
        </w:rPr>
      </w:pPr>
      <w:r w:rsidRPr="004C6ED4">
        <w:rPr>
          <w:lang w:val="es-ES"/>
        </w:rPr>
        <w:t>Se terminó la evaluación de los sistemas de refrigeración que utilizan CO</w:t>
      </w:r>
      <w:r w:rsidRPr="004C6ED4">
        <w:rPr>
          <w:vertAlign w:val="subscript"/>
          <w:lang w:val="es-ES"/>
        </w:rPr>
        <w:t>2</w:t>
      </w:r>
      <w:r w:rsidRPr="004C6ED4">
        <w:rPr>
          <w:lang w:val="es-ES"/>
        </w:rPr>
        <w:t xml:space="preserve"> en supermercados, en la que se compararon tres sistemas de refrigeración que utilizan CO</w:t>
      </w:r>
      <w:r w:rsidRPr="004C6ED4">
        <w:rPr>
          <w:vertAlign w:val="subscript"/>
          <w:lang w:val="es-ES"/>
        </w:rPr>
        <w:t>2</w:t>
      </w:r>
      <w:r w:rsidRPr="004C6ED4">
        <w:rPr>
          <w:lang w:val="es-ES"/>
        </w:rPr>
        <w:t>, HCFC-22 y R-404A, se destacaron las ventajas del sistema de CO</w:t>
      </w:r>
      <w:r w:rsidRPr="004C6ED4">
        <w:rPr>
          <w:vertAlign w:val="subscript"/>
          <w:lang w:val="es-ES"/>
        </w:rPr>
        <w:t>2</w:t>
      </w:r>
      <w:r w:rsidRPr="004C6ED4">
        <w:rPr>
          <w:lang w:val="es-ES"/>
        </w:rPr>
        <w:t xml:space="preserve"> en supermercados y se propuso un método de evaluación para los sistemas de refrigeración en supermercados;</w:t>
      </w:r>
    </w:p>
    <w:p w14:paraId="412994D5" w14:textId="77777777" w:rsidR="001B470C" w:rsidRPr="004C6ED4" w:rsidRDefault="001B470C" w:rsidP="001B470C">
      <w:pPr>
        <w:pStyle w:val="Heading2"/>
        <w:widowControl/>
        <w:numPr>
          <w:ilvl w:val="1"/>
          <w:numId w:val="12"/>
        </w:numPr>
        <w:rPr>
          <w:lang w:val="es-ES"/>
        </w:rPr>
      </w:pPr>
      <w:r w:rsidRPr="004C6ED4">
        <w:rPr>
          <w:lang w:val="es-ES"/>
        </w:rPr>
        <w:lastRenderedPageBreak/>
        <w:t>Se finalizó el estudio sobre conservación energética en pequeñas y medianas unidades de condensación</w:t>
      </w:r>
      <w:r w:rsidRPr="004C6ED4">
        <w:rPr>
          <w:lang w:val="es-ES"/>
        </w:rPr>
        <w:noBreakHyphen/>
        <w:t xml:space="preserve">compresión y almacenamiento en frío, se publicó un documento de apoyo técnico para los límites relativos a las clasificaciones de eficiencia energética, y se redactó una norma nacional para la conservación energética en el almacenamiento en frío y las unidades de condensación; y </w:t>
      </w:r>
    </w:p>
    <w:p w14:paraId="733F8060" w14:textId="77777777" w:rsidR="001B470C" w:rsidRPr="004C6ED4" w:rsidRDefault="001B470C" w:rsidP="001B470C">
      <w:pPr>
        <w:pStyle w:val="Heading2"/>
        <w:widowControl/>
        <w:numPr>
          <w:ilvl w:val="1"/>
          <w:numId w:val="12"/>
        </w:numPr>
        <w:rPr>
          <w:lang w:val="es-ES"/>
        </w:rPr>
      </w:pPr>
      <w:r w:rsidRPr="004C6ED4">
        <w:rPr>
          <w:lang w:val="es-ES"/>
        </w:rPr>
        <w:t xml:space="preserve">Se completó el estudio sobre los requisitos de seguridad y la metodología de evaluación para el uso de refrigerantes inflamables en equipos de refrigeración industrial y aire acondicionado, donde se formularon los requisitos de seguridad y las especificaciones de inspección de tres productos típicos (aparato de aire acondicionado unitario, bomba de calor y calentador de agua). </w:t>
      </w:r>
    </w:p>
    <w:p w14:paraId="662CCA46" w14:textId="47B4A13C" w:rsidR="001B470C" w:rsidRPr="004C6ED4" w:rsidRDefault="001B470C" w:rsidP="001B470C">
      <w:pPr>
        <w:pStyle w:val="Heading1"/>
        <w:widowControl w:val="0"/>
        <w:numPr>
          <w:ilvl w:val="0"/>
          <w:numId w:val="12"/>
        </w:numPr>
        <w:spacing w:before="240"/>
        <w:rPr>
          <w:lang w:val="es-ES"/>
        </w:rPr>
      </w:pPr>
      <w:r w:rsidRPr="004C6ED4">
        <w:rPr>
          <w:lang w:val="es-ES"/>
        </w:rPr>
        <w:t xml:space="preserve">Las actividades de asistencia técnica financiadas por el Gobierno de China incluyeron talleres para promover tecnologías con bajo potencial de calentamiento atmosférico durante la exhibición de equipos de refrigeración industrial y comercial en Chongqing y Shanghái; un seminario (organizado por </w:t>
      </w:r>
      <w:r w:rsidR="002F356B" w:rsidRPr="004C6ED4">
        <w:rPr>
          <w:lang w:val="es-ES"/>
        </w:rPr>
        <w:t>la FECO</w:t>
      </w:r>
      <w:r w:rsidRPr="004C6ED4">
        <w:rPr>
          <w:lang w:val="es-ES"/>
        </w:rPr>
        <w:t xml:space="preserve">) para la ejecución del plan sectorial en junio de 2021; un foro para introducir tecnologías y productos alternativos con bajo contenido de carbono en el sector de refrigeración en julio de 2021. </w:t>
      </w:r>
    </w:p>
    <w:p w14:paraId="5F58D2BE" w14:textId="77777777" w:rsidR="001B470C" w:rsidRPr="004C6ED4" w:rsidRDefault="001B470C" w:rsidP="001B470C">
      <w:pPr>
        <w:rPr>
          <w:i/>
          <w:lang w:val="es-ES"/>
        </w:rPr>
      </w:pPr>
      <w:r w:rsidRPr="004C6ED4">
        <w:rPr>
          <w:i/>
          <w:lang w:val="es-ES"/>
        </w:rPr>
        <w:t>Verificación de las líneas reconvertidas</w:t>
      </w:r>
    </w:p>
    <w:p w14:paraId="6D99B1C4" w14:textId="77777777" w:rsidR="001B470C" w:rsidRPr="004C6ED4" w:rsidRDefault="001B470C" w:rsidP="001B470C">
      <w:pPr>
        <w:rPr>
          <w:lang w:val="es-ES"/>
        </w:rPr>
      </w:pPr>
    </w:p>
    <w:p w14:paraId="3C4597E0" w14:textId="77777777" w:rsidR="001B470C" w:rsidRPr="004C6ED4" w:rsidRDefault="001B470C" w:rsidP="001B470C">
      <w:pPr>
        <w:pStyle w:val="Heading1"/>
        <w:numPr>
          <w:ilvl w:val="0"/>
          <w:numId w:val="12"/>
        </w:numPr>
        <w:rPr>
          <w:lang w:val="es-ES"/>
        </w:rPr>
      </w:pPr>
      <w:r w:rsidRPr="004C6ED4">
        <w:rPr>
          <w:lang w:val="es-ES"/>
        </w:rPr>
        <w:t xml:space="preserve">De conformidad con el apartado 5 c) del Acuerdo revisado entre el Gobierno de China y el Comité Ejecutivo, el PNUD encargó la verificación independiente de dos líneas de fabricación que utilizan 610,65 t de HCFC-22, de entre las siete líneas de fabricación, que consumen 969,51 t de HCFC-22, que se reconvirtieron a alternativas en el marco del primer y el segundo tramos. Esto representa más del 10 por ciento del consumo eliminado. La verificación confirma que ambas líneas se han reconvertido a tecnologías alternativas y dejó de usarse HCFC-22 en la producción, y que el equipo que usa HCFC se desmanteló y destruyó. </w:t>
      </w:r>
    </w:p>
    <w:p w14:paraId="54E046F6" w14:textId="77777777" w:rsidR="001B470C" w:rsidRPr="004C6ED4" w:rsidRDefault="001B470C" w:rsidP="001B470C">
      <w:pPr>
        <w:rPr>
          <w:i/>
          <w:iCs/>
          <w:lang w:val="es-ES"/>
        </w:rPr>
      </w:pPr>
      <w:r w:rsidRPr="004C6ED4">
        <w:rPr>
          <w:i/>
          <w:iCs/>
          <w:lang w:val="es-ES"/>
        </w:rPr>
        <w:t xml:space="preserve">Aplicación de la política de género </w:t>
      </w:r>
    </w:p>
    <w:p w14:paraId="3B0F3C5C" w14:textId="77777777" w:rsidR="001B470C" w:rsidRPr="004C6ED4" w:rsidRDefault="001B470C" w:rsidP="001B470C">
      <w:pPr>
        <w:rPr>
          <w:u w:val="single"/>
          <w:lang w:val="es-ES"/>
        </w:rPr>
      </w:pPr>
    </w:p>
    <w:p w14:paraId="528B6BF7" w14:textId="77777777" w:rsidR="001B470C" w:rsidRPr="004C6ED4" w:rsidRDefault="001B470C" w:rsidP="001B470C">
      <w:pPr>
        <w:pStyle w:val="Heading1"/>
        <w:numPr>
          <w:ilvl w:val="0"/>
          <w:numId w:val="12"/>
        </w:numPr>
        <w:tabs>
          <w:tab w:val="left" w:pos="720"/>
          <w:tab w:val="right" w:pos="9360"/>
        </w:tabs>
        <w:rPr>
          <w:color w:val="000000"/>
          <w:lang w:val="es-ES"/>
        </w:rPr>
      </w:pPr>
      <w:r w:rsidRPr="004C6ED4">
        <w:rPr>
          <w:lang w:val="es-ES"/>
        </w:rPr>
        <w:t>La</w:t>
      </w:r>
      <w:r w:rsidRPr="004C6ED4">
        <w:rPr>
          <w:color w:val="000000"/>
          <w:lang w:val="es-ES"/>
        </w:rPr>
        <w:t xml:space="preserve"> ejecución de la etapa II ampliada del plan sectorial de refrigeración industrial y comercial seguirá teniendo en cuenta la incorporación de la perspectiva de género y de equidad en la medida de lo posible para fomentar el pleno compromiso de las mujeres en diversas etapas, como la planificación, las políticas y la toma de decisiones, las consultas y el asesoramiento, y la supervisión y la evaluación. Se alentará a las mujeres a participar en todas las actividades organizadas en la etapa II del plan sectorial de refrigeración industrial y comercial, incluyendo reuniones, capacitación, talleres, actividades de creación de capacidad y actividades de divulgación. Se guiará y aconsejará a todos los centros de capacitación para que animen a las mujeres instructores/capacitadoras a impartir capacitación y animar a técnicos y estudiantes mujeres a que se participen en los talleres de capacitación. Se continuarán recopilando datos desglosados por género, en la medida de lo posible, para las actividades ejecutadas en el marco del plan sectorial para la presentación de informes. </w:t>
      </w:r>
    </w:p>
    <w:p w14:paraId="49B9B4B4" w14:textId="77777777" w:rsidR="001B470C" w:rsidRPr="004C6ED4" w:rsidRDefault="001B470C" w:rsidP="001B470C">
      <w:pPr>
        <w:rPr>
          <w:lang w:val="es-ES"/>
        </w:rPr>
      </w:pPr>
      <w:r w:rsidRPr="004C6ED4">
        <w:rPr>
          <w:u w:val="single"/>
          <w:lang w:val="es-ES"/>
        </w:rPr>
        <w:t>Oficina de gestión de proyectos (OGP)</w:t>
      </w:r>
    </w:p>
    <w:p w14:paraId="74562C4A" w14:textId="77777777" w:rsidR="001B470C" w:rsidRPr="004C6ED4" w:rsidRDefault="001B470C" w:rsidP="001B470C">
      <w:pPr>
        <w:rPr>
          <w:lang w:val="es-ES"/>
        </w:rPr>
      </w:pPr>
    </w:p>
    <w:p w14:paraId="28EDF6FD" w14:textId="0D9B0259" w:rsidR="001B470C" w:rsidRPr="004C6ED4" w:rsidRDefault="001B470C" w:rsidP="001B470C">
      <w:pPr>
        <w:pStyle w:val="Heading1"/>
        <w:numPr>
          <w:ilvl w:val="0"/>
          <w:numId w:val="12"/>
        </w:numPr>
        <w:rPr>
          <w:lang w:val="es-ES"/>
        </w:rPr>
      </w:pPr>
      <w:r w:rsidRPr="004C6ED4">
        <w:rPr>
          <w:lang w:val="es-ES"/>
        </w:rPr>
        <w:t>Las funciones y responsabilidades d</w:t>
      </w:r>
      <w:r w:rsidR="002F356B" w:rsidRPr="004C6ED4">
        <w:rPr>
          <w:lang w:val="es-ES"/>
        </w:rPr>
        <w:t>e la FECO</w:t>
      </w:r>
      <w:r w:rsidRPr="004C6ED4">
        <w:rPr>
          <w:lang w:val="es-ES"/>
        </w:rPr>
        <w:t xml:space="preserve"> para la ejecución general del plan sectorial de refrigeración industrial y comercial incluyen, entre otras cosas, la identificación de nuevas líneas de reconversión, la gestión de los contratos para la reconversión de líneas de fabricación y la supervisión del progreso de las reconversiones; la celebración de reuniones con las partes interesadas para discutir las cuestiones sobre la ejecución; la elaboración de términos de referencia para las actividades de asistencia técnica; la realización de actividades de sensibilización para apoyar la ejecución del plan sectorial de refrigeración industrial y comercial; y la coordinación con el PNUD para preparar informes para el Comité Ejecutivo.</w:t>
      </w:r>
    </w:p>
    <w:p w14:paraId="4C291529" w14:textId="77777777" w:rsidR="001B470C" w:rsidRPr="004C6ED4" w:rsidRDefault="001B470C" w:rsidP="000B3CA6">
      <w:pPr>
        <w:keepNext/>
        <w:keepLines/>
        <w:widowControl w:val="0"/>
        <w:rPr>
          <w:u w:val="single"/>
          <w:lang w:val="es-ES"/>
        </w:rPr>
      </w:pPr>
      <w:r w:rsidRPr="004C6ED4">
        <w:rPr>
          <w:u w:val="single"/>
          <w:lang w:val="es-ES"/>
        </w:rPr>
        <w:lastRenderedPageBreak/>
        <w:t xml:space="preserve">Nivel de desembolso de fondos </w:t>
      </w:r>
    </w:p>
    <w:p w14:paraId="5F1DAA26" w14:textId="77777777" w:rsidR="001B470C" w:rsidRPr="004C6ED4" w:rsidRDefault="001B470C" w:rsidP="000B3CA6">
      <w:pPr>
        <w:keepNext/>
        <w:keepLines/>
        <w:widowControl w:val="0"/>
        <w:rPr>
          <w:u w:val="single"/>
          <w:lang w:val="es-ES"/>
        </w:rPr>
      </w:pPr>
    </w:p>
    <w:p w14:paraId="10154EFF" w14:textId="50FFDC4D" w:rsidR="001B470C" w:rsidRPr="004C6ED4" w:rsidRDefault="001B470C" w:rsidP="000B3CA6">
      <w:pPr>
        <w:pStyle w:val="Heading1"/>
        <w:keepNext/>
        <w:keepLines/>
        <w:widowControl w:val="0"/>
        <w:numPr>
          <w:ilvl w:val="0"/>
          <w:numId w:val="12"/>
        </w:numPr>
        <w:rPr>
          <w:lang w:val="es-ES"/>
        </w:rPr>
      </w:pPr>
      <w:r w:rsidRPr="004C6ED4">
        <w:rPr>
          <w:lang w:val="es-ES"/>
        </w:rPr>
        <w:t>Según muestra el Cuadro 2, a agosto de 2021 el PNUD había traspasado al FECO el 97 por ciento de los 35.464.531 $EUA aprobados hasta la fecha; de esta cifra, 26.245.495 $EUA, equivalentes al 74</w:t>
      </w:r>
      <w:r w:rsidR="000B3CA6">
        <w:rPr>
          <w:lang w:val="es-ES"/>
        </w:rPr>
        <w:t> </w:t>
      </w:r>
      <w:r w:rsidRPr="004C6ED4">
        <w:rPr>
          <w:lang w:val="es-ES"/>
        </w:rPr>
        <w:t>por</w:t>
      </w:r>
      <w:r w:rsidR="000B3CA6">
        <w:rPr>
          <w:lang w:val="es-ES"/>
        </w:rPr>
        <w:t> </w:t>
      </w:r>
      <w:r w:rsidRPr="004C6ED4">
        <w:rPr>
          <w:lang w:val="es-ES"/>
        </w:rPr>
        <w:t xml:space="preserve">ciento de la financiación total aprobada, se desembolsaron a las empresas beneficiarias y las actividades de asistencia técnica. </w:t>
      </w:r>
    </w:p>
    <w:p w14:paraId="1C84424A" w14:textId="77777777" w:rsidR="001B470C" w:rsidRPr="004C6ED4" w:rsidRDefault="001B470C" w:rsidP="001B470C">
      <w:pPr>
        <w:keepNext/>
        <w:rPr>
          <w:b/>
          <w:lang w:val="es-ES"/>
        </w:rPr>
      </w:pPr>
      <w:r w:rsidRPr="004C6ED4">
        <w:rPr>
          <w:b/>
          <w:lang w:val="es-ES"/>
        </w:rPr>
        <w:t>Cuadro 2. Situación de los desembolsos de la etapa II del plan sectorial de refrigeración industrial y comercial en agosto de 2021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1417"/>
        <w:gridCol w:w="1489"/>
        <w:gridCol w:w="1489"/>
        <w:gridCol w:w="1489"/>
        <w:gridCol w:w="1487"/>
      </w:tblGrid>
      <w:tr w:rsidR="001B470C" w:rsidRPr="004C6ED4" w14:paraId="453F9F8F" w14:textId="77777777" w:rsidTr="00A476B8">
        <w:trPr>
          <w:trHeight w:val="244"/>
        </w:trPr>
        <w:tc>
          <w:tcPr>
            <w:tcW w:w="1817" w:type="pct"/>
            <w:gridSpan w:val="2"/>
            <w:shd w:val="clear" w:color="auto" w:fill="auto"/>
            <w:noWrap/>
            <w:vAlign w:val="center"/>
            <w:hideMark/>
          </w:tcPr>
          <w:p w14:paraId="18EFC676" w14:textId="77777777" w:rsidR="001B470C" w:rsidRPr="004C6ED4" w:rsidRDefault="001B470C" w:rsidP="00A476B8">
            <w:pPr>
              <w:jc w:val="center"/>
              <w:rPr>
                <w:b/>
                <w:bCs/>
                <w:color w:val="000000"/>
                <w:sz w:val="20"/>
                <w:szCs w:val="20"/>
                <w:lang w:val="es-ES"/>
              </w:rPr>
            </w:pPr>
            <w:r w:rsidRPr="004C6ED4">
              <w:rPr>
                <w:b/>
                <w:bCs/>
                <w:color w:val="000000"/>
                <w:sz w:val="20"/>
                <w:szCs w:val="20"/>
                <w:lang w:val="es-ES"/>
              </w:rPr>
              <w:t>Plan sectorial de refrigeración industrial y comercial</w:t>
            </w:r>
          </w:p>
        </w:tc>
        <w:tc>
          <w:tcPr>
            <w:tcW w:w="796" w:type="pct"/>
            <w:tcBorders>
              <w:bottom w:val="single" w:sz="4" w:space="0" w:color="auto"/>
            </w:tcBorders>
            <w:shd w:val="clear" w:color="auto" w:fill="auto"/>
            <w:noWrap/>
            <w:vAlign w:val="center"/>
            <w:hideMark/>
          </w:tcPr>
          <w:p w14:paraId="419D4B79" w14:textId="77777777" w:rsidR="001B470C" w:rsidRPr="004C6ED4" w:rsidRDefault="001B470C" w:rsidP="00A476B8">
            <w:pPr>
              <w:jc w:val="center"/>
              <w:rPr>
                <w:b/>
                <w:bCs/>
                <w:color w:val="000000"/>
                <w:sz w:val="20"/>
                <w:szCs w:val="20"/>
                <w:lang w:val="es-ES"/>
              </w:rPr>
            </w:pPr>
            <w:r w:rsidRPr="004C6ED4">
              <w:rPr>
                <w:b/>
                <w:bCs/>
                <w:color w:val="000000"/>
                <w:sz w:val="20"/>
                <w:szCs w:val="20"/>
                <w:lang w:val="es-ES"/>
              </w:rPr>
              <w:t>Primer tramo (2016)</w:t>
            </w:r>
          </w:p>
        </w:tc>
        <w:tc>
          <w:tcPr>
            <w:tcW w:w="796" w:type="pct"/>
            <w:tcBorders>
              <w:bottom w:val="single" w:sz="4" w:space="0" w:color="auto"/>
            </w:tcBorders>
            <w:shd w:val="clear" w:color="auto" w:fill="auto"/>
            <w:noWrap/>
            <w:tcMar>
              <w:left w:w="57" w:type="dxa"/>
              <w:right w:w="57" w:type="dxa"/>
            </w:tcMar>
            <w:vAlign w:val="center"/>
            <w:hideMark/>
          </w:tcPr>
          <w:p w14:paraId="4A653A0C" w14:textId="77777777" w:rsidR="001B470C" w:rsidRPr="004C6ED4" w:rsidRDefault="001B470C" w:rsidP="00A476B8">
            <w:pPr>
              <w:jc w:val="center"/>
              <w:rPr>
                <w:b/>
                <w:bCs/>
                <w:color w:val="000000"/>
                <w:sz w:val="20"/>
                <w:szCs w:val="20"/>
                <w:lang w:val="es-ES"/>
              </w:rPr>
            </w:pPr>
            <w:r w:rsidRPr="004C6ED4">
              <w:rPr>
                <w:b/>
                <w:bCs/>
                <w:color w:val="000000"/>
                <w:sz w:val="20"/>
                <w:szCs w:val="20"/>
                <w:lang w:val="es-ES"/>
              </w:rPr>
              <w:t>Segundo tramo (2017)</w:t>
            </w:r>
          </w:p>
        </w:tc>
        <w:tc>
          <w:tcPr>
            <w:tcW w:w="796" w:type="pct"/>
            <w:tcBorders>
              <w:bottom w:val="single" w:sz="4" w:space="0" w:color="auto"/>
            </w:tcBorders>
            <w:vAlign w:val="center"/>
          </w:tcPr>
          <w:p w14:paraId="2870B714" w14:textId="77777777" w:rsidR="001B470C" w:rsidRPr="004C6ED4" w:rsidRDefault="001B470C" w:rsidP="00A476B8">
            <w:pPr>
              <w:jc w:val="center"/>
              <w:rPr>
                <w:b/>
                <w:bCs/>
                <w:color w:val="000000"/>
                <w:sz w:val="20"/>
                <w:szCs w:val="20"/>
                <w:lang w:val="es-ES"/>
              </w:rPr>
            </w:pPr>
            <w:r w:rsidRPr="004C6ED4">
              <w:rPr>
                <w:b/>
                <w:bCs/>
                <w:color w:val="000000"/>
                <w:sz w:val="20"/>
                <w:szCs w:val="20"/>
                <w:lang w:val="es-ES"/>
              </w:rPr>
              <w:t>Tercer tramo (2020)</w:t>
            </w:r>
          </w:p>
        </w:tc>
        <w:tc>
          <w:tcPr>
            <w:tcW w:w="796" w:type="pct"/>
            <w:tcBorders>
              <w:bottom w:val="single" w:sz="4" w:space="0" w:color="auto"/>
            </w:tcBorders>
            <w:shd w:val="clear" w:color="auto" w:fill="auto"/>
            <w:noWrap/>
            <w:vAlign w:val="center"/>
            <w:hideMark/>
          </w:tcPr>
          <w:p w14:paraId="072C3025" w14:textId="77777777" w:rsidR="001B470C" w:rsidRPr="004C6ED4" w:rsidRDefault="001B470C" w:rsidP="00A476B8">
            <w:pPr>
              <w:jc w:val="center"/>
              <w:rPr>
                <w:b/>
                <w:bCs/>
                <w:color w:val="000000"/>
                <w:sz w:val="20"/>
                <w:szCs w:val="20"/>
                <w:lang w:val="es-ES"/>
              </w:rPr>
            </w:pPr>
            <w:r w:rsidRPr="004C6ED4">
              <w:rPr>
                <w:b/>
                <w:bCs/>
                <w:color w:val="000000"/>
                <w:sz w:val="20"/>
                <w:szCs w:val="20"/>
                <w:lang w:val="es-ES"/>
              </w:rPr>
              <w:t>Total</w:t>
            </w:r>
          </w:p>
        </w:tc>
      </w:tr>
      <w:tr w:rsidR="001B470C" w:rsidRPr="004C6ED4" w14:paraId="451885B3" w14:textId="77777777" w:rsidTr="00A476B8">
        <w:trPr>
          <w:trHeight w:val="244"/>
        </w:trPr>
        <w:tc>
          <w:tcPr>
            <w:tcW w:w="1817" w:type="pct"/>
            <w:gridSpan w:val="2"/>
            <w:shd w:val="clear" w:color="auto" w:fill="auto"/>
            <w:hideMark/>
          </w:tcPr>
          <w:p w14:paraId="34D8F98E" w14:textId="77777777" w:rsidR="001B470C" w:rsidRPr="004C6ED4" w:rsidRDefault="001B470C" w:rsidP="00A476B8">
            <w:pPr>
              <w:jc w:val="left"/>
              <w:rPr>
                <w:color w:val="000000"/>
                <w:sz w:val="20"/>
                <w:szCs w:val="20"/>
                <w:lang w:val="es-ES"/>
              </w:rPr>
            </w:pPr>
            <w:r w:rsidRPr="004C6ED4">
              <w:rPr>
                <w:color w:val="000000"/>
                <w:sz w:val="20"/>
                <w:szCs w:val="20"/>
                <w:lang w:val="es-ES"/>
              </w:rPr>
              <w:t xml:space="preserve">Fondos aprobados </w:t>
            </w:r>
          </w:p>
        </w:tc>
        <w:tc>
          <w:tcPr>
            <w:tcW w:w="796" w:type="pct"/>
            <w:shd w:val="clear" w:color="auto" w:fill="auto"/>
            <w:hideMark/>
          </w:tcPr>
          <w:p w14:paraId="02EA96CE" w14:textId="77777777" w:rsidR="001B470C" w:rsidRPr="004C6ED4" w:rsidRDefault="001B470C" w:rsidP="00A476B8">
            <w:pPr>
              <w:jc w:val="right"/>
              <w:rPr>
                <w:color w:val="000000"/>
                <w:sz w:val="20"/>
                <w:szCs w:val="20"/>
                <w:lang w:val="es-ES"/>
              </w:rPr>
            </w:pPr>
            <w:r w:rsidRPr="004C6ED4">
              <w:rPr>
                <w:color w:val="000000"/>
                <w:sz w:val="20"/>
                <w:szCs w:val="20"/>
                <w:lang w:val="es-ES"/>
              </w:rPr>
              <w:t>13.368.756</w:t>
            </w:r>
          </w:p>
        </w:tc>
        <w:tc>
          <w:tcPr>
            <w:tcW w:w="796" w:type="pct"/>
            <w:shd w:val="clear" w:color="auto" w:fill="auto"/>
            <w:hideMark/>
          </w:tcPr>
          <w:p w14:paraId="7CA8049F" w14:textId="77777777" w:rsidR="001B470C" w:rsidRPr="004C6ED4" w:rsidRDefault="001B470C" w:rsidP="00A476B8">
            <w:pPr>
              <w:jc w:val="right"/>
              <w:rPr>
                <w:color w:val="000000"/>
                <w:sz w:val="20"/>
                <w:szCs w:val="20"/>
                <w:lang w:val="es-ES"/>
              </w:rPr>
            </w:pPr>
            <w:r w:rsidRPr="004C6ED4">
              <w:rPr>
                <w:color w:val="000000"/>
                <w:sz w:val="20"/>
                <w:szCs w:val="20"/>
                <w:lang w:val="es-ES"/>
              </w:rPr>
              <w:t>20.000.000</w:t>
            </w:r>
          </w:p>
        </w:tc>
        <w:tc>
          <w:tcPr>
            <w:tcW w:w="796" w:type="pct"/>
          </w:tcPr>
          <w:p w14:paraId="54C632E9" w14:textId="77777777" w:rsidR="001B470C" w:rsidRPr="004C6ED4" w:rsidRDefault="001B470C" w:rsidP="00A476B8">
            <w:pPr>
              <w:jc w:val="right"/>
              <w:rPr>
                <w:color w:val="000000"/>
                <w:sz w:val="20"/>
                <w:szCs w:val="20"/>
                <w:lang w:val="es-ES"/>
              </w:rPr>
            </w:pPr>
            <w:r w:rsidRPr="004C6ED4">
              <w:rPr>
                <w:color w:val="000000"/>
                <w:sz w:val="20"/>
                <w:szCs w:val="20"/>
                <w:lang w:val="es-ES"/>
              </w:rPr>
              <w:t>2.095.775</w:t>
            </w:r>
          </w:p>
        </w:tc>
        <w:tc>
          <w:tcPr>
            <w:tcW w:w="796" w:type="pct"/>
            <w:shd w:val="clear" w:color="auto" w:fill="auto"/>
            <w:noWrap/>
            <w:hideMark/>
          </w:tcPr>
          <w:p w14:paraId="529BFBD2" w14:textId="77777777" w:rsidR="001B470C" w:rsidRPr="004C6ED4" w:rsidRDefault="001B470C" w:rsidP="00A476B8">
            <w:pPr>
              <w:jc w:val="right"/>
              <w:rPr>
                <w:color w:val="000000"/>
                <w:sz w:val="20"/>
                <w:szCs w:val="20"/>
                <w:lang w:val="es-ES"/>
              </w:rPr>
            </w:pPr>
            <w:r w:rsidRPr="004C6ED4">
              <w:rPr>
                <w:color w:val="000000"/>
                <w:sz w:val="20"/>
                <w:szCs w:val="20"/>
                <w:lang w:val="es-ES"/>
              </w:rPr>
              <w:t>35.464.531</w:t>
            </w:r>
          </w:p>
        </w:tc>
      </w:tr>
      <w:tr w:rsidR="001B470C" w:rsidRPr="004C6ED4" w14:paraId="545478A0" w14:textId="77777777" w:rsidTr="00A476B8">
        <w:trPr>
          <w:trHeight w:val="132"/>
        </w:trPr>
        <w:tc>
          <w:tcPr>
            <w:tcW w:w="1059" w:type="pct"/>
            <w:vMerge w:val="restart"/>
            <w:shd w:val="clear" w:color="auto" w:fill="auto"/>
            <w:tcMar>
              <w:right w:w="28" w:type="dxa"/>
            </w:tcMar>
            <w:hideMark/>
          </w:tcPr>
          <w:p w14:paraId="58CDF8C5" w14:textId="77777777" w:rsidR="001B470C" w:rsidRPr="004C6ED4" w:rsidRDefault="001B470C" w:rsidP="00A476B8">
            <w:pPr>
              <w:jc w:val="left"/>
              <w:rPr>
                <w:color w:val="000000"/>
                <w:sz w:val="20"/>
                <w:szCs w:val="20"/>
                <w:lang w:val="es-ES"/>
              </w:rPr>
            </w:pPr>
            <w:r w:rsidRPr="004C6ED4">
              <w:rPr>
                <w:color w:val="000000"/>
                <w:sz w:val="20"/>
                <w:szCs w:val="20"/>
                <w:lang w:val="es-ES"/>
              </w:rPr>
              <w:t>Desembolso del PNUD al FECO*</w:t>
            </w:r>
          </w:p>
        </w:tc>
        <w:tc>
          <w:tcPr>
            <w:tcW w:w="758" w:type="pct"/>
            <w:shd w:val="clear" w:color="auto" w:fill="auto"/>
            <w:noWrap/>
            <w:tcMar>
              <w:right w:w="28" w:type="dxa"/>
            </w:tcMar>
            <w:vAlign w:val="center"/>
            <w:hideMark/>
          </w:tcPr>
          <w:p w14:paraId="70CD881D" w14:textId="77777777" w:rsidR="001B470C" w:rsidRPr="004C6ED4" w:rsidRDefault="001B470C" w:rsidP="00A476B8">
            <w:pPr>
              <w:jc w:val="left"/>
              <w:rPr>
                <w:color w:val="000000"/>
                <w:sz w:val="20"/>
                <w:szCs w:val="20"/>
                <w:lang w:val="es-ES"/>
              </w:rPr>
            </w:pPr>
            <w:r w:rsidRPr="004C6ED4">
              <w:rPr>
                <w:color w:val="000000"/>
                <w:sz w:val="20"/>
                <w:szCs w:val="20"/>
                <w:lang w:val="es-ES"/>
              </w:rPr>
              <w:t>Monto ($EUA)</w:t>
            </w:r>
          </w:p>
        </w:tc>
        <w:tc>
          <w:tcPr>
            <w:tcW w:w="796" w:type="pct"/>
            <w:shd w:val="clear" w:color="auto" w:fill="auto"/>
            <w:hideMark/>
          </w:tcPr>
          <w:p w14:paraId="17EBA59E" w14:textId="77777777" w:rsidR="001B470C" w:rsidRPr="004C6ED4" w:rsidRDefault="001B470C" w:rsidP="00A476B8">
            <w:pPr>
              <w:jc w:val="right"/>
              <w:rPr>
                <w:color w:val="000000"/>
                <w:sz w:val="20"/>
                <w:szCs w:val="20"/>
                <w:lang w:val="es-ES"/>
              </w:rPr>
            </w:pPr>
            <w:r w:rsidRPr="004C6ED4">
              <w:rPr>
                <w:color w:val="000000"/>
                <w:sz w:val="20"/>
                <w:szCs w:val="20"/>
                <w:lang w:val="es-ES"/>
              </w:rPr>
              <w:t>13.368.756</w:t>
            </w:r>
          </w:p>
        </w:tc>
        <w:tc>
          <w:tcPr>
            <w:tcW w:w="796" w:type="pct"/>
            <w:shd w:val="clear" w:color="auto" w:fill="auto"/>
            <w:hideMark/>
          </w:tcPr>
          <w:p w14:paraId="463D5339" w14:textId="77777777" w:rsidR="001B470C" w:rsidRPr="004C6ED4" w:rsidRDefault="001B470C" w:rsidP="00A476B8">
            <w:pPr>
              <w:jc w:val="right"/>
              <w:rPr>
                <w:color w:val="000000"/>
                <w:sz w:val="20"/>
                <w:szCs w:val="20"/>
                <w:lang w:val="es-ES"/>
              </w:rPr>
            </w:pPr>
            <w:r w:rsidRPr="004C6ED4">
              <w:rPr>
                <w:color w:val="000000"/>
                <w:sz w:val="20"/>
                <w:szCs w:val="20"/>
                <w:lang w:val="es-ES"/>
              </w:rPr>
              <w:t>20.000.000</w:t>
            </w:r>
          </w:p>
        </w:tc>
        <w:tc>
          <w:tcPr>
            <w:tcW w:w="796" w:type="pct"/>
          </w:tcPr>
          <w:p w14:paraId="39AE8DB8" w14:textId="77777777" w:rsidR="001B470C" w:rsidRPr="004C6ED4" w:rsidRDefault="001B470C" w:rsidP="00A476B8">
            <w:pPr>
              <w:jc w:val="right"/>
              <w:rPr>
                <w:color w:val="000000"/>
                <w:sz w:val="20"/>
                <w:szCs w:val="20"/>
                <w:lang w:val="es-ES"/>
              </w:rPr>
            </w:pPr>
            <w:r w:rsidRPr="004C6ED4">
              <w:rPr>
                <w:sz w:val="20"/>
                <w:szCs w:val="20"/>
                <w:lang w:val="es-ES"/>
              </w:rPr>
              <w:t>998.148</w:t>
            </w:r>
          </w:p>
        </w:tc>
        <w:tc>
          <w:tcPr>
            <w:tcW w:w="796" w:type="pct"/>
            <w:shd w:val="clear" w:color="auto" w:fill="auto"/>
            <w:noWrap/>
            <w:hideMark/>
          </w:tcPr>
          <w:p w14:paraId="787FA7C7" w14:textId="77777777" w:rsidR="001B470C" w:rsidRPr="004C6ED4" w:rsidRDefault="001B470C" w:rsidP="00A476B8">
            <w:pPr>
              <w:jc w:val="right"/>
              <w:rPr>
                <w:color w:val="000000"/>
                <w:sz w:val="20"/>
                <w:szCs w:val="20"/>
                <w:lang w:val="es-ES"/>
              </w:rPr>
            </w:pPr>
            <w:r w:rsidRPr="004C6ED4">
              <w:rPr>
                <w:color w:val="000000"/>
                <w:sz w:val="20"/>
                <w:szCs w:val="20"/>
                <w:lang w:val="es-ES"/>
              </w:rPr>
              <w:t>34.366.904</w:t>
            </w:r>
          </w:p>
        </w:tc>
      </w:tr>
      <w:tr w:rsidR="001B470C" w:rsidRPr="004C6ED4" w14:paraId="55474221" w14:textId="77777777" w:rsidTr="00A476B8">
        <w:trPr>
          <w:trHeight w:val="42"/>
        </w:trPr>
        <w:tc>
          <w:tcPr>
            <w:tcW w:w="1059" w:type="pct"/>
            <w:vMerge/>
            <w:tcMar>
              <w:right w:w="28" w:type="dxa"/>
            </w:tcMar>
            <w:hideMark/>
          </w:tcPr>
          <w:p w14:paraId="47A46B5D" w14:textId="77777777" w:rsidR="001B470C" w:rsidRPr="004C6ED4" w:rsidRDefault="001B470C" w:rsidP="00A476B8">
            <w:pPr>
              <w:jc w:val="left"/>
              <w:rPr>
                <w:color w:val="000000"/>
                <w:sz w:val="20"/>
                <w:szCs w:val="20"/>
                <w:lang w:val="es-ES" w:eastAsia="zh-CN"/>
              </w:rPr>
            </w:pPr>
          </w:p>
        </w:tc>
        <w:tc>
          <w:tcPr>
            <w:tcW w:w="758" w:type="pct"/>
            <w:shd w:val="clear" w:color="auto" w:fill="auto"/>
            <w:noWrap/>
            <w:tcMar>
              <w:right w:w="28" w:type="dxa"/>
            </w:tcMar>
            <w:vAlign w:val="center"/>
            <w:hideMark/>
          </w:tcPr>
          <w:p w14:paraId="09B7B571" w14:textId="77777777" w:rsidR="001B470C" w:rsidRPr="004C6ED4" w:rsidRDefault="001B470C" w:rsidP="00A476B8">
            <w:pPr>
              <w:jc w:val="left"/>
              <w:rPr>
                <w:color w:val="000000"/>
                <w:sz w:val="20"/>
                <w:szCs w:val="20"/>
                <w:lang w:val="es-ES"/>
              </w:rPr>
            </w:pPr>
            <w:r w:rsidRPr="004C6ED4">
              <w:rPr>
                <w:color w:val="000000"/>
                <w:sz w:val="20"/>
                <w:szCs w:val="20"/>
                <w:lang w:val="es-ES"/>
              </w:rPr>
              <w:t>Proporción (%)</w:t>
            </w:r>
          </w:p>
        </w:tc>
        <w:tc>
          <w:tcPr>
            <w:tcW w:w="796" w:type="pct"/>
            <w:shd w:val="clear" w:color="auto" w:fill="auto"/>
            <w:hideMark/>
          </w:tcPr>
          <w:p w14:paraId="67B85DAE" w14:textId="77777777" w:rsidR="001B470C" w:rsidRPr="004C6ED4" w:rsidRDefault="001B470C" w:rsidP="00A476B8">
            <w:pPr>
              <w:jc w:val="right"/>
              <w:rPr>
                <w:color w:val="000000"/>
                <w:sz w:val="20"/>
                <w:szCs w:val="20"/>
                <w:lang w:val="es-ES"/>
              </w:rPr>
            </w:pPr>
            <w:r w:rsidRPr="004C6ED4">
              <w:rPr>
                <w:color w:val="000000"/>
                <w:sz w:val="20"/>
                <w:szCs w:val="20"/>
                <w:lang w:val="es-ES"/>
              </w:rPr>
              <w:t>100</w:t>
            </w:r>
          </w:p>
        </w:tc>
        <w:tc>
          <w:tcPr>
            <w:tcW w:w="796" w:type="pct"/>
            <w:shd w:val="clear" w:color="auto" w:fill="auto"/>
            <w:hideMark/>
          </w:tcPr>
          <w:p w14:paraId="26EECDCE" w14:textId="77777777" w:rsidR="001B470C" w:rsidRPr="004C6ED4" w:rsidRDefault="001B470C" w:rsidP="00A476B8">
            <w:pPr>
              <w:jc w:val="right"/>
              <w:rPr>
                <w:color w:val="000000"/>
                <w:sz w:val="20"/>
                <w:szCs w:val="20"/>
                <w:lang w:val="es-ES"/>
              </w:rPr>
            </w:pPr>
            <w:r w:rsidRPr="004C6ED4">
              <w:rPr>
                <w:color w:val="000000"/>
                <w:sz w:val="20"/>
                <w:szCs w:val="20"/>
                <w:lang w:val="es-ES"/>
              </w:rPr>
              <w:t>100</w:t>
            </w:r>
          </w:p>
        </w:tc>
        <w:tc>
          <w:tcPr>
            <w:tcW w:w="796" w:type="pct"/>
          </w:tcPr>
          <w:p w14:paraId="325A1966" w14:textId="77777777" w:rsidR="001B470C" w:rsidRPr="004C6ED4" w:rsidRDefault="001B470C" w:rsidP="00A476B8">
            <w:pPr>
              <w:jc w:val="right"/>
              <w:rPr>
                <w:color w:val="000000"/>
                <w:sz w:val="20"/>
                <w:szCs w:val="20"/>
                <w:lang w:val="es-ES"/>
              </w:rPr>
            </w:pPr>
            <w:r w:rsidRPr="004C6ED4">
              <w:rPr>
                <w:color w:val="000000"/>
                <w:sz w:val="20"/>
                <w:szCs w:val="20"/>
                <w:lang w:val="es-ES"/>
              </w:rPr>
              <w:t>48</w:t>
            </w:r>
          </w:p>
        </w:tc>
        <w:tc>
          <w:tcPr>
            <w:tcW w:w="796" w:type="pct"/>
            <w:shd w:val="clear" w:color="auto" w:fill="auto"/>
            <w:noWrap/>
            <w:hideMark/>
          </w:tcPr>
          <w:p w14:paraId="458D356C" w14:textId="77777777" w:rsidR="001B470C" w:rsidRPr="004C6ED4" w:rsidRDefault="001B470C" w:rsidP="00A476B8">
            <w:pPr>
              <w:jc w:val="right"/>
              <w:rPr>
                <w:color w:val="000000"/>
                <w:sz w:val="20"/>
                <w:szCs w:val="20"/>
                <w:lang w:val="es-ES"/>
              </w:rPr>
            </w:pPr>
            <w:r w:rsidRPr="004C6ED4">
              <w:rPr>
                <w:color w:val="000000"/>
                <w:sz w:val="20"/>
                <w:szCs w:val="20"/>
                <w:lang w:val="es-ES"/>
              </w:rPr>
              <w:t>97</w:t>
            </w:r>
          </w:p>
        </w:tc>
      </w:tr>
      <w:tr w:rsidR="001B470C" w:rsidRPr="004C6ED4" w14:paraId="58A7841D" w14:textId="77777777" w:rsidTr="00A476B8">
        <w:trPr>
          <w:trHeight w:val="42"/>
        </w:trPr>
        <w:tc>
          <w:tcPr>
            <w:tcW w:w="1059" w:type="pct"/>
            <w:vMerge w:val="restart"/>
            <w:shd w:val="clear" w:color="auto" w:fill="auto"/>
            <w:tcMar>
              <w:right w:w="28" w:type="dxa"/>
            </w:tcMar>
            <w:hideMark/>
          </w:tcPr>
          <w:p w14:paraId="29C0DA49" w14:textId="39B94BA2" w:rsidR="001B470C" w:rsidRPr="004C6ED4" w:rsidRDefault="001B470C" w:rsidP="00A476B8">
            <w:pPr>
              <w:jc w:val="left"/>
              <w:rPr>
                <w:color w:val="000000"/>
                <w:sz w:val="20"/>
                <w:szCs w:val="20"/>
                <w:lang w:val="es-ES"/>
              </w:rPr>
            </w:pPr>
            <w:r w:rsidRPr="004C6ED4">
              <w:rPr>
                <w:color w:val="000000"/>
                <w:sz w:val="20"/>
                <w:szCs w:val="20"/>
                <w:lang w:val="es-ES"/>
              </w:rPr>
              <w:t xml:space="preserve">Desembolso </w:t>
            </w:r>
            <w:r w:rsidR="002F356B" w:rsidRPr="004C6ED4">
              <w:rPr>
                <w:color w:val="000000"/>
                <w:sz w:val="20"/>
                <w:szCs w:val="20"/>
                <w:lang w:val="es-ES"/>
              </w:rPr>
              <w:t>de la FECO</w:t>
            </w:r>
            <w:r w:rsidRPr="004C6ED4">
              <w:rPr>
                <w:color w:val="000000"/>
                <w:sz w:val="20"/>
                <w:szCs w:val="20"/>
                <w:lang w:val="es-ES"/>
              </w:rPr>
              <w:t xml:space="preserve"> a los beneficiarios</w:t>
            </w:r>
          </w:p>
        </w:tc>
        <w:tc>
          <w:tcPr>
            <w:tcW w:w="758" w:type="pct"/>
            <w:shd w:val="clear" w:color="auto" w:fill="auto"/>
            <w:noWrap/>
            <w:tcMar>
              <w:right w:w="28" w:type="dxa"/>
            </w:tcMar>
            <w:vAlign w:val="center"/>
            <w:hideMark/>
          </w:tcPr>
          <w:p w14:paraId="6682E461" w14:textId="77777777" w:rsidR="001B470C" w:rsidRPr="004C6ED4" w:rsidRDefault="001B470C" w:rsidP="00A476B8">
            <w:pPr>
              <w:jc w:val="left"/>
              <w:rPr>
                <w:color w:val="000000"/>
                <w:sz w:val="20"/>
                <w:szCs w:val="20"/>
                <w:lang w:val="es-ES"/>
              </w:rPr>
            </w:pPr>
            <w:r w:rsidRPr="004C6ED4">
              <w:rPr>
                <w:color w:val="000000"/>
                <w:sz w:val="20"/>
                <w:szCs w:val="20"/>
                <w:lang w:val="es-ES"/>
              </w:rPr>
              <w:t>Monto ($EUA)</w:t>
            </w:r>
          </w:p>
        </w:tc>
        <w:tc>
          <w:tcPr>
            <w:tcW w:w="796" w:type="pct"/>
            <w:tcBorders>
              <w:bottom w:val="single" w:sz="4" w:space="0" w:color="auto"/>
            </w:tcBorders>
            <w:shd w:val="clear" w:color="auto" w:fill="auto"/>
            <w:hideMark/>
          </w:tcPr>
          <w:p w14:paraId="4680507A" w14:textId="77777777" w:rsidR="001B470C" w:rsidRPr="004C6ED4" w:rsidRDefault="001B470C" w:rsidP="00A476B8">
            <w:pPr>
              <w:jc w:val="right"/>
              <w:rPr>
                <w:color w:val="000000"/>
                <w:sz w:val="20"/>
                <w:szCs w:val="20"/>
                <w:lang w:val="es-ES"/>
              </w:rPr>
            </w:pPr>
            <w:r w:rsidRPr="004C6ED4">
              <w:rPr>
                <w:sz w:val="20"/>
                <w:szCs w:val="20"/>
                <w:lang w:val="es-ES"/>
              </w:rPr>
              <w:t>12.394.660</w:t>
            </w:r>
          </w:p>
        </w:tc>
        <w:tc>
          <w:tcPr>
            <w:tcW w:w="796" w:type="pct"/>
            <w:tcBorders>
              <w:bottom w:val="single" w:sz="4" w:space="0" w:color="auto"/>
            </w:tcBorders>
            <w:shd w:val="clear" w:color="auto" w:fill="auto"/>
            <w:hideMark/>
          </w:tcPr>
          <w:p w14:paraId="439C4019" w14:textId="77777777" w:rsidR="001B470C" w:rsidRPr="004C6ED4" w:rsidRDefault="001B470C" w:rsidP="00A476B8">
            <w:pPr>
              <w:jc w:val="right"/>
              <w:rPr>
                <w:color w:val="000000"/>
                <w:sz w:val="20"/>
                <w:szCs w:val="20"/>
                <w:lang w:val="es-ES"/>
              </w:rPr>
            </w:pPr>
            <w:r w:rsidRPr="004C6ED4">
              <w:rPr>
                <w:color w:val="000000"/>
                <w:sz w:val="20"/>
                <w:szCs w:val="20"/>
                <w:lang w:val="es-ES"/>
              </w:rPr>
              <w:t>13.113.783</w:t>
            </w:r>
          </w:p>
        </w:tc>
        <w:tc>
          <w:tcPr>
            <w:tcW w:w="796" w:type="pct"/>
            <w:tcBorders>
              <w:bottom w:val="single" w:sz="4" w:space="0" w:color="auto"/>
            </w:tcBorders>
          </w:tcPr>
          <w:p w14:paraId="5C53C883" w14:textId="77777777" w:rsidR="001B470C" w:rsidRPr="004C6ED4" w:rsidRDefault="001B470C" w:rsidP="00A476B8">
            <w:pPr>
              <w:jc w:val="right"/>
              <w:rPr>
                <w:bCs/>
                <w:color w:val="000000"/>
                <w:sz w:val="20"/>
                <w:szCs w:val="20"/>
                <w:lang w:val="es-ES"/>
              </w:rPr>
            </w:pPr>
            <w:r w:rsidRPr="004C6ED4">
              <w:rPr>
                <w:bCs/>
                <w:color w:val="000000"/>
                <w:sz w:val="20"/>
                <w:szCs w:val="20"/>
                <w:lang w:val="es-ES"/>
              </w:rPr>
              <w:t>737.052</w:t>
            </w:r>
          </w:p>
        </w:tc>
        <w:tc>
          <w:tcPr>
            <w:tcW w:w="796" w:type="pct"/>
            <w:tcBorders>
              <w:bottom w:val="single" w:sz="4" w:space="0" w:color="auto"/>
            </w:tcBorders>
            <w:shd w:val="clear" w:color="auto" w:fill="auto"/>
            <w:noWrap/>
            <w:hideMark/>
          </w:tcPr>
          <w:p w14:paraId="154023BB" w14:textId="77777777" w:rsidR="001B470C" w:rsidRPr="004C6ED4" w:rsidRDefault="001B470C" w:rsidP="00A476B8">
            <w:pPr>
              <w:jc w:val="right"/>
              <w:rPr>
                <w:color w:val="000000"/>
                <w:sz w:val="20"/>
                <w:szCs w:val="20"/>
                <w:lang w:val="es-ES"/>
              </w:rPr>
            </w:pPr>
            <w:r w:rsidRPr="004C6ED4">
              <w:rPr>
                <w:bCs/>
                <w:color w:val="000000"/>
                <w:sz w:val="20"/>
                <w:szCs w:val="20"/>
                <w:lang w:val="es-ES"/>
              </w:rPr>
              <w:t>26.245.495</w:t>
            </w:r>
          </w:p>
        </w:tc>
      </w:tr>
      <w:tr w:rsidR="001B470C" w:rsidRPr="004C6ED4" w14:paraId="6DF773CB" w14:textId="77777777" w:rsidTr="00A476B8">
        <w:trPr>
          <w:trHeight w:val="42"/>
        </w:trPr>
        <w:tc>
          <w:tcPr>
            <w:tcW w:w="1059" w:type="pct"/>
            <w:vMerge/>
            <w:tcMar>
              <w:right w:w="28" w:type="dxa"/>
            </w:tcMar>
            <w:hideMark/>
          </w:tcPr>
          <w:p w14:paraId="2D843BCE" w14:textId="77777777" w:rsidR="001B470C" w:rsidRPr="004C6ED4" w:rsidRDefault="001B470C" w:rsidP="00A476B8">
            <w:pPr>
              <w:jc w:val="left"/>
              <w:rPr>
                <w:color w:val="000000"/>
                <w:sz w:val="20"/>
                <w:szCs w:val="20"/>
                <w:lang w:val="es-ES" w:eastAsia="zh-CN"/>
              </w:rPr>
            </w:pPr>
          </w:p>
        </w:tc>
        <w:tc>
          <w:tcPr>
            <w:tcW w:w="758" w:type="pct"/>
            <w:shd w:val="clear" w:color="auto" w:fill="auto"/>
            <w:noWrap/>
            <w:tcMar>
              <w:right w:w="28" w:type="dxa"/>
            </w:tcMar>
            <w:vAlign w:val="center"/>
            <w:hideMark/>
          </w:tcPr>
          <w:p w14:paraId="44F71D8F" w14:textId="77777777" w:rsidR="001B470C" w:rsidRPr="004C6ED4" w:rsidRDefault="001B470C" w:rsidP="00A476B8">
            <w:pPr>
              <w:jc w:val="left"/>
              <w:rPr>
                <w:color w:val="000000"/>
                <w:sz w:val="20"/>
                <w:szCs w:val="20"/>
                <w:lang w:val="es-ES"/>
              </w:rPr>
            </w:pPr>
            <w:r w:rsidRPr="004C6ED4">
              <w:rPr>
                <w:color w:val="000000"/>
                <w:sz w:val="20"/>
                <w:szCs w:val="20"/>
                <w:lang w:val="es-ES"/>
              </w:rPr>
              <w:t>Proporción (%)</w:t>
            </w:r>
          </w:p>
        </w:tc>
        <w:tc>
          <w:tcPr>
            <w:tcW w:w="796" w:type="pct"/>
            <w:tcBorders>
              <w:top w:val="single" w:sz="4" w:space="0" w:color="auto"/>
              <w:left w:val="nil"/>
              <w:bottom w:val="single" w:sz="4" w:space="0" w:color="auto"/>
              <w:right w:val="single" w:sz="4" w:space="0" w:color="auto"/>
            </w:tcBorders>
            <w:shd w:val="clear" w:color="auto" w:fill="auto"/>
            <w:hideMark/>
          </w:tcPr>
          <w:p w14:paraId="5735DAFA" w14:textId="77777777" w:rsidR="001B470C" w:rsidRPr="004C6ED4" w:rsidRDefault="001B470C" w:rsidP="00A476B8">
            <w:pPr>
              <w:jc w:val="right"/>
              <w:rPr>
                <w:color w:val="000000"/>
                <w:sz w:val="20"/>
                <w:szCs w:val="20"/>
                <w:lang w:val="es-ES"/>
              </w:rPr>
            </w:pPr>
            <w:r w:rsidRPr="004C6ED4">
              <w:rPr>
                <w:color w:val="000000"/>
                <w:sz w:val="20"/>
                <w:szCs w:val="20"/>
                <w:lang w:val="es-ES"/>
              </w:rPr>
              <w:t>93</w:t>
            </w:r>
          </w:p>
        </w:tc>
        <w:tc>
          <w:tcPr>
            <w:tcW w:w="796" w:type="pct"/>
            <w:tcBorders>
              <w:top w:val="single" w:sz="4" w:space="0" w:color="auto"/>
              <w:left w:val="single" w:sz="4" w:space="0" w:color="auto"/>
              <w:bottom w:val="single" w:sz="4" w:space="0" w:color="auto"/>
              <w:right w:val="single" w:sz="4" w:space="0" w:color="auto"/>
            </w:tcBorders>
            <w:shd w:val="clear" w:color="auto" w:fill="auto"/>
            <w:hideMark/>
          </w:tcPr>
          <w:p w14:paraId="481E9577" w14:textId="77777777" w:rsidR="001B470C" w:rsidRPr="004C6ED4" w:rsidRDefault="001B470C" w:rsidP="00A476B8">
            <w:pPr>
              <w:jc w:val="right"/>
              <w:rPr>
                <w:color w:val="000000"/>
                <w:sz w:val="20"/>
                <w:szCs w:val="20"/>
                <w:lang w:val="es-ES"/>
              </w:rPr>
            </w:pPr>
            <w:r w:rsidRPr="004C6ED4">
              <w:rPr>
                <w:color w:val="000000"/>
                <w:sz w:val="20"/>
                <w:szCs w:val="20"/>
                <w:lang w:val="es-ES"/>
              </w:rPr>
              <w:t>66</w:t>
            </w:r>
          </w:p>
        </w:tc>
        <w:tc>
          <w:tcPr>
            <w:tcW w:w="796" w:type="pct"/>
            <w:tcBorders>
              <w:top w:val="single" w:sz="4" w:space="0" w:color="auto"/>
              <w:left w:val="single" w:sz="4" w:space="0" w:color="auto"/>
              <w:bottom w:val="single" w:sz="4" w:space="0" w:color="auto"/>
              <w:right w:val="single" w:sz="4" w:space="0" w:color="auto"/>
            </w:tcBorders>
          </w:tcPr>
          <w:p w14:paraId="5858DE9B" w14:textId="77777777" w:rsidR="001B470C" w:rsidRPr="004C6ED4" w:rsidRDefault="001B470C" w:rsidP="00A476B8">
            <w:pPr>
              <w:jc w:val="right"/>
              <w:rPr>
                <w:color w:val="000000"/>
                <w:sz w:val="20"/>
                <w:szCs w:val="20"/>
                <w:lang w:val="es-ES"/>
              </w:rPr>
            </w:pPr>
            <w:r w:rsidRPr="004C6ED4">
              <w:rPr>
                <w:color w:val="000000"/>
                <w:sz w:val="20"/>
                <w:szCs w:val="20"/>
                <w:lang w:val="es-ES"/>
              </w:rPr>
              <w:t>35</w:t>
            </w:r>
          </w:p>
        </w:tc>
        <w:tc>
          <w:tcPr>
            <w:tcW w:w="796" w:type="pct"/>
            <w:tcBorders>
              <w:top w:val="single" w:sz="4" w:space="0" w:color="auto"/>
              <w:left w:val="single" w:sz="4" w:space="0" w:color="auto"/>
              <w:bottom w:val="single" w:sz="4" w:space="0" w:color="auto"/>
              <w:right w:val="single" w:sz="4" w:space="0" w:color="auto"/>
            </w:tcBorders>
            <w:shd w:val="clear" w:color="auto" w:fill="auto"/>
            <w:noWrap/>
            <w:hideMark/>
          </w:tcPr>
          <w:p w14:paraId="6460BB1F" w14:textId="77777777" w:rsidR="001B470C" w:rsidRPr="004C6ED4" w:rsidRDefault="001B470C" w:rsidP="00A476B8">
            <w:pPr>
              <w:jc w:val="right"/>
              <w:rPr>
                <w:color w:val="000000"/>
                <w:sz w:val="20"/>
                <w:szCs w:val="20"/>
                <w:lang w:val="es-ES"/>
              </w:rPr>
            </w:pPr>
            <w:r w:rsidRPr="004C6ED4">
              <w:rPr>
                <w:color w:val="000000"/>
                <w:sz w:val="20"/>
                <w:szCs w:val="20"/>
                <w:lang w:val="es-ES"/>
              </w:rPr>
              <w:t>74</w:t>
            </w:r>
          </w:p>
        </w:tc>
      </w:tr>
    </w:tbl>
    <w:p w14:paraId="4922234A" w14:textId="6EC9867F" w:rsidR="001B470C" w:rsidRPr="004C6ED4" w:rsidRDefault="001B470C" w:rsidP="001B470C">
      <w:pPr>
        <w:spacing w:before="20"/>
        <w:rPr>
          <w:sz w:val="18"/>
          <w:szCs w:val="18"/>
          <w:lang w:val="es-ES"/>
        </w:rPr>
      </w:pPr>
      <w:r w:rsidRPr="004C6ED4">
        <w:rPr>
          <w:sz w:val="18"/>
          <w:szCs w:val="18"/>
          <w:lang w:val="es-ES"/>
        </w:rPr>
        <w:t xml:space="preserve">* Los intereses devengados de los fondos retenidos por </w:t>
      </w:r>
      <w:r w:rsidR="002F356B" w:rsidRPr="004C6ED4">
        <w:rPr>
          <w:sz w:val="18"/>
          <w:szCs w:val="18"/>
          <w:lang w:val="es-ES"/>
        </w:rPr>
        <w:t>la FECO</w:t>
      </w:r>
      <w:r w:rsidRPr="004C6ED4">
        <w:rPr>
          <w:sz w:val="18"/>
          <w:szCs w:val="18"/>
          <w:lang w:val="es-ES"/>
        </w:rPr>
        <w:t xml:space="preserve"> de 103.708 $EUA en 2015, 97.468 $EUA en 2016, 7.299 $EUA en 2017, y 86.874 $EUA en 2018 y 2019 se dedujeron de los fondos aprobados antes de la transferencia. </w:t>
      </w:r>
    </w:p>
    <w:p w14:paraId="3DB0A121" w14:textId="77777777" w:rsidR="001B470C" w:rsidRPr="004C6ED4" w:rsidRDefault="001B470C" w:rsidP="001B470C">
      <w:pPr>
        <w:rPr>
          <w:lang w:val="es-ES"/>
        </w:rPr>
      </w:pPr>
    </w:p>
    <w:p w14:paraId="3C224143" w14:textId="77777777" w:rsidR="001B470C" w:rsidRPr="004C6ED4" w:rsidRDefault="001B470C" w:rsidP="001B470C">
      <w:pPr>
        <w:keepNext/>
        <w:keepLines/>
        <w:spacing w:after="240"/>
        <w:rPr>
          <w:u w:val="single"/>
          <w:lang w:val="es-ES"/>
        </w:rPr>
      </w:pPr>
      <w:r w:rsidRPr="004C6ED4">
        <w:rPr>
          <w:u w:val="single"/>
          <w:lang w:val="es-ES"/>
        </w:rPr>
        <w:t>Plan de ejecución para el cuarto tramo</w:t>
      </w:r>
    </w:p>
    <w:p w14:paraId="092E6BC1" w14:textId="77777777" w:rsidR="001B470C" w:rsidRPr="004C6ED4" w:rsidRDefault="001B470C" w:rsidP="001B470C">
      <w:pPr>
        <w:pStyle w:val="Heading1"/>
        <w:numPr>
          <w:ilvl w:val="0"/>
          <w:numId w:val="12"/>
        </w:numPr>
        <w:spacing w:after="120"/>
        <w:rPr>
          <w:lang w:val="es-ES"/>
        </w:rPr>
      </w:pPr>
      <w:r w:rsidRPr="004C6ED4">
        <w:rPr>
          <w:color w:val="000000" w:themeColor="text1"/>
          <w:lang w:val="es-ES"/>
        </w:rPr>
        <w:t xml:space="preserve">El cuarto tramo se ejecutará entre 2021 y 2023. Durante el cuarto tramo, se seguirán aplicando las medidas de políticas y las reglamentaciones de SAO establecidas. </w:t>
      </w:r>
      <w:r w:rsidRPr="004C6ED4">
        <w:rPr>
          <w:lang w:val="es-ES"/>
        </w:rPr>
        <w:t>Once empresas presentaron cartas de intención para reconvertir 14 líneas de fabricación que fabrican congeladores y equipos de condensación de refrigeración, con un consumo estimado de 1.492,28 t de HCFC-22; seis de ellas son pequeñas y medianas empresas, con un consumo anual inferior a 50 t, como se indica en el Cuadro 3. El costo de la reconversión se estimó en 17.000.000 $EUA. Se llevó a cabo la verificación de la capacidad real de consumo y fabricación de cinco líneas de fabricación; las líneas restantes se verificarán durante la ejecución del cuarto tramo. De estas líneas, se incluirán seis en el cuarto tramo y las ocho líneas restantes se incluirán en los tramos siguientes.</w:t>
      </w:r>
    </w:p>
    <w:p w14:paraId="54E8785E" w14:textId="77777777" w:rsidR="001B470C" w:rsidRPr="004C6ED4" w:rsidRDefault="001B470C" w:rsidP="001B470C">
      <w:pPr>
        <w:rPr>
          <w:b/>
          <w:w w:val="97"/>
          <w:sz w:val="21"/>
          <w:szCs w:val="21"/>
          <w:lang w:val="es-ES"/>
        </w:rPr>
      </w:pPr>
      <w:r w:rsidRPr="004C6ED4">
        <w:rPr>
          <w:b/>
          <w:sz w:val="21"/>
          <w:szCs w:val="21"/>
          <w:lang w:val="es-ES"/>
        </w:rPr>
        <w:t>Cuadro 3. Reconversiones de líneas de fabricación que se ejecutarán en el cuarto tramo y en la ampliación de la etapa 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392"/>
        <w:gridCol w:w="4316"/>
        <w:gridCol w:w="2007"/>
      </w:tblGrid>
      <w:tr w:rsidR="001B470C" w:rsidRPr="004C6ED4" w14:paraId="7A972D7E" w14:textId="77777777" w:rsidTr="00A476B8">
        <w:tc>
          <w:tcPr>
            <w:tcW w:w="965" w:type="pct"/>
            <w:shd w:val="clear" w:color="auto" w:fill="auto"/>
            <w:noWrap/>
          </w:tcPr>
          <w:p w14:paraId="755EA342" w14:textId="77777777" w:rsidR="001B470C" w:rsidRPr="004C6ED4" w:rsidRDefault="001B470C" w:rsidP="00A476B8">
            <w:pPr>
              <w:jc w:val="center"/>
              <w:rPr>
                <w:b/>
                <w:color w:val="000000"/>
                <w:sz w:val="20"/>
                <w:szCs w:val="20"/>
                <w:lang w:val="es-ES"/>
              </w:rPr>
            </w:pPr>
            <w:r w:rsidRPr="004C6ED4">
              <w:rPr>
                <w:b/>
                <w:color w:val="000000"/>
                <w:sz w:val="20"/>
                <w:szCs w:val="20"/>
                <w:lang w:val="es-ES"/>
              </w:rPr>
              <w:t>Empresa</w:t>
            </w:r>
          </w:p>
        </w:tc>
        <w:tc>
          <w:tcPr>
            <w:tcW w:w="807" w:type="pct"/>
            <w:shd w:val="clear" w:color="auto" w:fill="auto"/>
            <w:noWrap/>
          </w:tcPr>
          <w:p w14:paraId="4AAA1782" w14:textId="77777777" w:rsidR="001B470C" w:rsidRPr="004C6ED4" w:rsidRDefault="001B470C" w:rsidP="00A476B8">
            <w:pPr>
              <w:jc w:val="center"/>
              <w:rPr>
                <w:b/>
                <w:color w:val="000000"/>
                <w:sz w:val="20"/>
                <w:szCs w:val="20"/>
                <w:lang w:val="es-ES"/>
              </w:rPr>
            </w:pPr>
            <w:r w:rsidRPr="004C6ED4">
              <w:rPr>
                <w:b/>
                <w:color w:val="000000"/>
                <w:sz w:val="20"/>
                <w:szCs w:val="20"/>
                <w:lang w:val="es-ES"/>
              </w:rPr>
              <w:t>Eliminación (t)</w:t>
            </w:r>
          </w:p>
        </w:tc>
        <w:tc>
          <w:tcPr>
            <w:tcW w:w="2040" w:type="pct"/>
            <w:shd w:val="clear" w:color="auto" w:fill="auto"/>
            <w:noWrap/>
          </w:tcPr>
          <w:p w14:paraId="7A54ABDE" w14:textId="77777777" w:rsidR="001B470C" w:rsidRPr="004C6ED4" w:rsidRDefault="001B470C" w:rsidP="00A476B8">
            <w:pPr>
              <w:jc w:val="center"/>
              <w:rPr>
                <w:b/>
                <w:color w:val="000000"/>
                <w:sz w:val="20"/>
                <w:szCs w:val="20"/>
                <w:lang w:val="es-ES"/>
              </w:rPr>
            </w:pPr>
            <w:r w:rsidRPr="004C6ED4">
              <w:rPr>
                <w:b/>
                <w:color w:val="000000"/>
                <w:sz w:val="20"/>
                <w:szCs w:val="20"/>
                <w:lang w:val="es-ES"/>
              </w:rPr>
              <w:t>Aplicaciones</w:t>
            </w:r>
          </w:p>
        </w:tc>
        <w:tc>
          <w:tcPr>
            <w:tcW w:w="1187" w:type="pct"/>
            <w:shd w:val="clear" w:color="auto" w:fill="auto"/>
          </w:tcPr>
          <w:p w14:paraId="1D525518" w14:textId="77777777" w:rsidR="001B470C" w:rsidRPr="004C6ED4" w:rsidRDefault="001B470C" w:rsidP="00A476B8">
            <w:pPr>
              <w:jc w:val="center"/>
              <w:rPr>
                <w:b/>
                <w:color w:val="000000"/>
                <w:sz w:val="20"/>
                <w:szCs w:val="20"/>
                <w:lang w:val="es-ES"/>
              </w:rPr>
            </w:pPr>
            <w:r w:rsidRPr="004C6ED4">
              <w:rPr>
                <w:b/>
                <w:color w:val="000000"/>
                <w:sz w:val="20"/>
                <w:szCs w:val="20"/>
                <w:lang w:val="es-ES"/>
              </w:rPr>
              <w:t>Tecnología alternativa</w:t>
            </w:r>
          </w:p>
        </w:tc>
      </w:tr>
      <w:tr w:rsidR="001B470C" w:rsidRPr="004C6ED4" w14:paraId="72AF3066" w14:textId="77777777" w:rsidTr="00A476B8">
        <w:tc>
          <w:tcPr>
            <w:tcW w:w="965" w:type="pct"/>
            <w:shd w:val="clear" w:color="auto" w:fill="auto"/>
            <w:noWrap/>
            <w:vAlign w:val="bottom"/>
            <w:hideMark/>
          </w:tcPr>
          <w:p w14:paraId="14B92852" w14:textId="77777777" w:rsidR="001B470C" w:rsidRPr="004C6ED4" w:rsidRDefault="001B470C" w:rsidP="00A476B8">
            <w:pPr>
              <w:jc w:val="left"/>
              <w:rPr>
                <w:color w:val="000000"/>
                <w:sz w:val="20"/>
                <w:szCs w:val="20"/>
                <w:lang w:val="es-ES"/>
              </w:rPr>
            </w:pPr>
            <w:r w:rsidRPr="004C6ED4">
              <w:rPr>
                <w:color w:val="000000"/>
                <w:sz w:val="20"/>
                <w:szCs w:val="20"/>
                <w:lang w:val="es-ES"/>
              </w:rPr>
              <w:t>Tianjin Fashihao</w:t>
            </w:r>
          </w:p>
        </w:tc>
        <w:tc>
          <w:tcPr>
            <w:tcW w:w="807" w:type="pct"/>
            <w:shd w:val="clear" w:color="auto" w:fill="auto"/>
            <w:noWrap/>
            <w:vAlign w:val="center"/>
            <w:hideMark/>
          </w:tcPr>
          <w:p w14:paraId="1E4C9AD9"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49,58</w:t>
            </w:r>
          </w:p>
        </w:tc>
        <w:tc>
          <w:tcPr>
            <w:tcW w:w="2040" w:type="pct"/>
            <w:shd w:val="clear" w:color="auto" w:fill="auto"/>
            <w:noWrap/>
            <w:vAlign w:val="center"/>
            <w:hideMark/>
          </w:tcPr>
          <w:p w14:paraId="7BDD2E20"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6F3F83C6"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p>
        </w:tc>
      </w:tr>
      <w:tr w:rsidR="001B470C" w:rsidRPr="004C6ED4" w14:paraId="5815E471" w14:textId="77777777" w:rsidTr="00A476B8">
        <w:tc>
          <w:tcPr>
            <w:tcW w:w="965" w:type="pct"/>
            <w:shd w:val="clear" w:color="auto" w:fill="auto"/>
            <w:noWrap/>
            <w:vAlign w:val="bottom"/>
            <w:hideMark/>
          </w:tcPr>
          <w:p w14:paraId="45E0A16E" w14:textId="77777777" w:rsidR="001B470C" w:rsidRPr="004C6ED4" w:rsidRDefault="001B470C" w:rsidP="00A476B8">
            <w:pPr>
              <w:jc w:val="left"/>
              <w:rPr>
                <w:color w:val="000000"/>
                <w:sz w:val="20"/>
                <w:szCs w:val="20"/>
                <w:lang w:val="es-ES"/>
              </w:rPr>
            </w:pPr>
            <w:r w:rsidRPr="004C6ED4">
              <w:rPr>
                <w:color w:val="000000"/>
                <w:sz w:val="20"/>
                <w:szCs w:val="20"/>
                <w:lang w:val="es-ES"/>
              </w:rPr>
              <w:t>Jinan Oufeite</w:t>
            </w:r>
          </w:p>
        </w:tc>
        <w:tc>
          <w:tcPr>
            <w:tcW w:w="807" w:type="pct"/>
            <w:shd w:val="clear" w:color="auto" w:fill="auto"/>
            <w:noWrap/>
            <w:vAlign w:val="center"/>
            <w:hideMark/>
          </w:tcPr>
          <w:p w14:paraId="559DD3D9"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188,41</w:t>
            </w:r>
          </w:p>
        </w:tc>
        <w:tc>
          <w:tcPr>
            <w:tcW w:w="2040" w:type="pct"/>
            <w:shd w:val="clear" w:color="auto" w:fill="auto"/>
            <w:noWrap/>
            <w:vAlign w:val="center"/>
            <w:hideMark/>
          </w:tcPr>
          <w:p w14:paraId="22D51256"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632D334C"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r w:rsidRPr="004C6ED4">
              <w:rPr>
                <w:color w:val="000000"/>
                <w:sz w:val="20"/>
                <w:szCs w:val="20"/>
                <w:lang w:val="es-ES"/>
              </w:rPr>
              <w:t>/CO</w:t>
            </w:r>
            <w:r w:rsidRPr="004C6ED4">
              <w:rPr>
                <w:color w:val="000000"/>
                <w:sz w:val="20"/>
                <w:szCs w:val="20"/>
                <w:vertAlign w:val="subscript"/>
                <w:lang w:val="es-ES"/>
              </w:rPr>
              <w:t>2</w:t>
            </w:r>
          </w:p>
        </w:tc>
      </w:tr>
      <w:tr w:rsidR="001B470C" w:rsidRPr="004C6ED4" w14:paraId="6182E085" w14:textId="77777777" w:rsidTr="00A476B8">
        <w:tc>
          <w:tcPr>
            <w:tcW w:w="965" w:type="pct"/>
            <w:shd w:val="clear" w:color="auto" w:fill="auto"/>
            <w:noWrap/>
            <w:vAlign w:val="bottom"/>
            <w:hideMark/>
          </w:tcPr>
          <w:p w14:paraId="5AE9AA3A" w14:textId="77777777" w:rsidR="001B470C" w:rsidRPr="004C6ED4" w:rsidRDefault="001B470C" w:rsidP="00A476B8">
            <w:pPr>
              <w:jc w:val="left"/>
              <w:rPr>
                <w:color w:val="000000"/>
                <w:sz w:val="20"/>
                <w:szCs w:val="20"/>
                <w:lang w:val="es-ES"/>
              </w:rPr>
            </w:pPr>
            <w:r w:rsidRPr="004C6ED4">
              <w:rPr>
                <w:color w:val="000000"/>
                <w:sz w:val="20"/>
                <w:szCs w:val="20"/>
                <w:lang w:val="es-ES"/>
              </w:rPr>
              <w:t>Jinan Oufeite</w:t>
            </w:r>
          </w:p>
        </w:tc>
        <w:tc>
          <w:tcPr>
            <w:tcW w:w="807" w:type="pct"/>
            <w:shd w:val="clear" w:color="auto" w:fill="auto"/>
            <w:noWrap/>
            <w:vAlign w:val="center"/>
            <w:hideMark/>
          </w:tcPr>
          <w:p w14:paraId="5134517B"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116,97</w:t>
            </w:r>
          </w:p>
        </w:tc>
        <w:tc>
          <w:tcPr>
            <w:tcW w:w="2040" w:type="pct"/>
            <w:shd w:val="clear" w:color="auto" w:fill="auto"/>
            <w:noWrap/>
            <w:vAlign w:val="center"/>
            <w:hideMark/>
          </w:tcPr>
          <w:p w14:paraId="5F26B06D"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6A4B3025"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r w:rsidRPr="004C6ED4">
              <w:rPr>
                <w:color w:val="000000"/>
                <w:sz w:val="20"/>
                <w:szCs w:val="20"/>
                <w:lang w:val="es-ES"/>
              </w:rPr>
              <w:t>/CO</w:t>
            </w:r>
            <w:r w:rsidRPr="004C6ED4">
              <w:rPr>
                <w:color w:val="000000"/>
                <w:sz w:val="20"/>
                <w:szCs w:val="20"/>
                <w:vertAlign w:val="subscript"/>
                <w:lang w:val="es-ES"/>
              </w:rPr>
              <w:t>2</w:t>
            </w:r>
          </w:p>
        </w:tc>
      </w:tr>
      <w:tr w:rsidR="001B470C" w:rsidRPr="004C6ED4" w14:paraId="513DE684" w14:textId="77777777" w:rsidTr="00A476B8">
        <w:tc>
          <w:tcPr>
            <w:tcW w:w="965" w:type="pct"/>
            <w:shd w:val="clear" w:color="auto" w:fill="auto"/>
            <w:noWrap/>
            <w:vAlign w:val="bottom"/>
            <w:hideMark/>
          </w:tcPr>
          <w:p w14:paraId="74EC296D" w14:textId="77777777" w:rsidR="001B470C" w:rsidRPr="004C6ED4" w:rsidRDefault="001B470C" w:rsidP="00A476B8">
            <w:pPr>
              <w:jc w:val="left"/>
              <w:rPr>
                <w:color w:val="000000"/>
                <w:sz w:val="20"/>
                <w:szCs w:val="20"/>
                <w:lang w:val="es-ES"/>
              </w:rPr>
            </w:pPr>
            <w:r w:rsidRPr="004C6ED4">
              <w:rPr>
                <w:color w:val="000000"/>
                <w:sz w:val="20"/>
                <w:szCs w:val="20"/>
                <w:lang w:val="es-ES"/>
              </w:rPr>
              <w:t>Jinan Dasen</w:t>
            </w:r>
          </w:p>
        </w:tc>
        <w:tc>
          <w:tcPr>
            <w:tcW w:w="807" w:type="pct"/>
            <w:shd w:val="clear" w:color="auto" w:fill="auto"/>
            <w:noWrap/>
            <w:vAlign w:val="center"/>
            <w:hideMark/>
          </w:tcPr>
          <w:p w14:paraId="22FE3602"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176,06</w:t>
            </w:r>
          </w:p>
        </w:tc>
        <w:tc>
          <w:tcPr>
            <w:tcW w:w="2040" w:type="pct"/>
            <w:shd w:val="clear" w:color="auto" w:fill="auto"/>
            <w:noWrap/>
            <w:vAlign w:val="center"/>
            <w:hideMark/>
          </w:tcPr>
          <w:p w14:paraId="0D6AA480"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4F3577B3"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r w:rsidRPr="004C6ED4">
              <w:rPr>
                <w:color w:val="000000"/>
                <w:sz w:val="20"/>
                <w:szCs w:val="20"/>
                <w:lang w:val="es-ES"/>
              </w:rPr>
              <w:t>/CO</w:t>
            </w:r>
            <w:r w:rsidRPr="004C6ED4">
              <w:rPr>
                <w:color w:val="000000"/>
                <w:sz w:val="20"/>
                <w:szCs w:val="20"/>
                <w:vertAlign w:val="subscript"/>
                <w:lang w:val="es-ES"/>
              </w:rPr>
              <w:t>2</w:t>
            </w:r>
          </w:p>
        </w:tc>
      </w:tr>
      <w:tr w:rsidR="001B470C" w:rsidRPr="004C6ED4" w14:paraId="69A5F136" w14:textId="77777777" w:rsidTr="00A476B8">
        <w:tc>
          <w:tcPr>
            <w:tcW w:w="965" w:type="pct"/>
            <w:shd w:val="clear" w:color="auto" w:fill="auto"/>
            <w:noWrap/>
            <w:vAlign w:val="bottom"/>
            <w:hideMark/>
          </w:tcPr>
          <w:p w14:paraId="4EC143A6" w14:textId="77777777" w:rsidR="001B470C" w:rsidRPr="004C6ED4" w:rsidRDefault="001B470C" w:rsidP="00A476B8">
            <w:pPr>
              <w:jc w:val="left"/>
              <w:rPr>
                <w:color w:val="000000"/>
                <w:sz w:val="20"/>
                <w:szCs w:val="20"/>
                <w:lang w:val="es-ES"/>
              </w:rPr>
            </w:pPr>
            <w:r w:rsidRPr="004C6ED4">
              <w:rPr>
                <w:color w:val="000000"/>
                <w:sz w:val="20"/>
                <w:szCs w:val="20"/>
                <w:lang w:val="es-ES"/>
              </w:rPr>
              <w:t>Jinan Dasen</w:t>
            </w:r>
          </w:p>
        </w:tc>
        <w:tc>
          <w:tcPr>
            <w:tcW w:w="807" w:type="pct"/>
            <w:shd w:val="clear" w:color="auto" w:fill="auto"/>
            <w:noWrap/>
            <w:vAlign w:val="center"/>
            <w:hideMark/>
          </w:tcPr>
          <w:p w14:paraId="674D0E25"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37,61</w:t>
            </w:r>
          </w:p>
        </w:tc>
        <w:tc>
          <w:tcPr>
            <w:tcW w:w="2040" w:type="pct"/>
            <w:shd w:val="clear" w:color="auto" w:fill="auto"/>
            <w:noWrap/>
            <w:vAlign w:val="center"/>
            <w:hideMark/>
          </w:tcPr>
          <w:p w14:paraId="12248F4A"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1F99C84D" w14:textId="77777777" w:rsidR="001B470C" w:rsidRPr="004C6ED4" w:rsidRDefault="001B470C" w:rsidP="00A476B8">
            <w:pPr>
              <w:jc w:val="left"/>
              <w:rPr>
                <w:sz w:val="20"/>
                <w:szCs w:val="20"/>
                <w:lang w:val="es-ES"/>
              </w:rPr>
            </w:pPr>
            <w:r w:rsidRPr="004C6ED4">
              <w:rPr>
                <w:sz w:val="20"/>
                <w:szCs w:val="20"/>
                <w:lang w:val="es-ES"/>
              </w:rPr>
              <w:t>NH</w:t>
            </w:r>
            <w:r w:rsidRPr="004C6ED4">
              <w:rPr>
                <w:sz w:val="20"/>
                <w:szCs w:val="20"/>
                <w:vertAlign w:val="subscript"/>
                <w:lang w:val="es-ES"/>
              </w:rPr>
              <w:t>3</w:t>
            </w:r>
            <w:r w:rsidRPr="004C6ED4">
              <w:rPr>
                <w:sz w:val="20"/>
                <w:szCs w:val="20"/>
                <w:lang w:val="es-ES"/>
              </w:rPr>
              <w:t>/CO</w:t>
            </w:r>
            <w:r w:rsidRPr="004C6ED4">
              <w:rPr>
                <w:sz w:val="20"/>
                <w:szCs w:val="20"/>
                <w:vertAlign w:val="subscript"/>
                <w:lang w:val="es-ES"/>
              </w:rPr>
              <w:t>2</w:t>
            </w:r>
          </w:p>
        </w:tc>
      </w:tr>
      <w:tr w:rsidR="001B470C" w:rsidRPr="004C6ED4" w14:paraId="0E52DCC9" w14:textId="77777777" w:rsidTr="00A476B8">
        <w:tc>
          <w:tcPr>
            <w:tcW w:w="965" w:type="pct"/>
            <w:shd w:val="clear" w:color="auto" w:fill="auto"/>
            <w:noWrap/>
            <w:vAlign w:val="bottom"/>
            <w:hideMark/>
          </w:tcPr>
          <w:p w14:paraId="1E238A26" w14:textId="77777777" w:rsidR="001B470C" w:rsidRPr="004C6ED4" w:rsidRDefault="001B470C" w:rsidP="00A476B8">
            <w:pPr>
              <w:jc w:val="left"/>
              <w:rPr>
                <w:color w:val="000000"/>
                <w:sz w:val="20"/>
                <w:szCs w:val="20"/>
                <w:lang w:val="es-ES"/>
              </w:rPr>
            </w:pPr>
            <w:r w:rsidRPr="004C6ED4">
              <w:rPr>
                <w:color w:val="000000"/>
                <w:sz w:val="20"/>
                <w:szCs w:val="20"/>
                <w:lang w:val="es-ES"/>
              </w:rPr>
              <w:t>Yantai Ousenna</w:t>
            </w:r>
          </w:p>
        </w:tc>
        <w:tc>
          <w:tcPr>
            <w:tcW w:w="807" w:type="pct"/>
            <w:shd w:val="clear" w:color="auto" w:fill="auto"/>
            <w:noWrap/>
            <w:vAlign w:val="center"/>
            <w:hideMark/>
          </w:tcPr>
          <w:p w14:paraId="54778C00"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70,00</w:t>
            </w:r>
          </w:p>
        </w:tc>
        <w:tc>
          <w:tcPr>
            <w:tcW w:w="2040" w:type="pct"/>
            <w:shd w:val="clear" w:color="auto" w:fill="auto"/>
            <w:noWrap/>
            <w:vAlign w:val="center"/>
            <w:hideMark/>
          </w:tcPr>
          <w:p w14:paraId="0942BEAF"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6099FB84" w14:textId="77777777" w:rsidR="001B470C" w:rsidRPr="004C6ED4" w:rsidRDefault="001B470C" w:rsidP="00A476B8">
            <w:pPr>
              <w:jc w:val="left"/>
              <w:rPr>
                <w:bCs/>
                <w:sz w:val="20"/>
                <w:szCs w:val="20"/>
                <w:lang w:val="es-ES"/>
              </w:rPr>
            </w:pPr>
            <w:r w:rsidRPr="004C6ED4">
              <w:rPr>
                <w:bCs/>
                <w:sz w:val="20"/>
                <w:szCs w:val="20"/>
                <w:lang w:val="es-ES"/>
              </w:rPr>
              <w:t>NH</w:t>
            </w:r>
            <w:r w:rsidRPr="004C6ED4">
              <w:rPr>
                <w:bCs/>
                <w:sz w:val="20"/>
                <w:szCs w:val="20"/>
                <w:vertAlign w:val="subscript"/>
                <w:lang w:val="es-ES"/>
              </w:rPr>
              <w:t>3</w:t>
            </w:r>
            <w:r w:rsidRPr="004C6ED4">
              <w:rPr>
                <w:bCs/>
                <w:sz w:val="20"/>
                <w:szCs w:val="20"/>
                <w:lang w:val="es-ES"/>
              </w:rPr>
              <w:t>/CO</w:t>
            </w:r>
            <w:r w:rsidRPr="004C6ED4">
              <w:rPr>
                <w:bCs/>
                <w:sz w:val="20"/>
                <w:szCs w:val="20"/>
                <w:vertAlign w:val="subscript"/>
                <w:lang w:val="es-ES"/>
              </w:rPr>
              <w:t>2</w:t>
            </w:r>
          </w:p>
        </w:tc>
      </w:tr>
      <w:tr w:rsidR="001B470C" w:rsidRPr="004C6ED4" w14:paraId="2640260C" w14:textId="77777777" w:rsidTr="00A476B8">
        <w:tc>
          <w:tcPr>
            <w:tcW w:w="965" w:type="pct"/>
            <w:shd w:val="clear" w:color="auto" w:fill="auto"/>
            <w:noWrap/>
            <w:vAlign w:val="bottom"/>
            <w:hideMark/>
          </w:tcPr>
          <w:p w14:paraId="1BECB8BA" w14:textId="77777777" w:rsidR="001B470C" w:rsidRPr="004C6ED4" w:rsidRDefault="001B470C" w:rsidP="00A476B8">
            <w:pPr>
              <w:jc w:val="left"/>
              <w:rPr>
                <w:color w:val="000000"/>
                <w:sz w:val="20"/>
                <w:szCs w:val="20"/>
                <w:lang w:val="es-ES"/>
              </w:rPr>
            </w:pPr>
            <w:r w:rsidRPr="004C6ED4">
              <w:rPr>
                <w:color w:val="000000"/>
                <w:sz w:val="20"/>
                <w:szCs w:val="20"/>
                <w:lang w:val="es-ES"/>
              </w:rPr>
              <w:t>Liaoning Gaoxiang</w:t>
            </w:r>
          </w:p>
        </w:tc>
        <w:tc>
          <w:tcPr>
            <w:tcW w:w="807" w:type="pct"/>
            <w:shd w:val="clear" w:color="auto" w:fill="auto"/>
            <w:noWrap/>
            <w:vAlign w:val="center"/>
            <w:hideMark/>
          </w:tcPr>
          <w:p w14:paraId="637789C4"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48,90</w:t>
            </w:r>
          </w:p>
        </w:tc>
        <w:tc>
          <w:tcPr>
            <w:tcW w:w="2040" w:type="pct"/>
            <w:shd w:val="clear" w:color="auto" w:fill="auto"/>
            <w:noWrap/>
            <w:vAlign w:val="center"/>
            <w:hideMark/>
          </w:tcPr>
          <w:p w14:paraId="7BED0801"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4F590C78" w14:textId="77777777" w:rsidR="001B470C" w:rsidRPr="004C6ED4" w:rsidRDefault="001B470C" w:rsidP="00A476B8">
            <w:pPr>
              <w:jc w:val="left"/>
              <w:rPr>
                <w:sz w:val="20"/>
                <w:szCs w:val="20"/>
                <w:lang w:val="es-ES"/>
              </w:rPr>
            </w:pPr>
            <w:r w:rsidRPr="004C6ED4">
              <w:rPr>
                <w:sz w:val="20"/>
                <w:szCs w:val="20"/>
                <w:lang w:val="es-ES"/>
              </w:rPr>
              <w:t>HFC-134a/CO</w:t>
            </w:r>
            <w:r w:rsidRPr="004C6ED4">
              <w:rPr>
                <w:sz w:val="20"/>
                <w:szCs w:val="20"/>
                <w:vertAlign w:val="subscript"/>
                <w:lang w:val="es-ES"/>
              </w:rPr>
              <w:t>2</w:t>
            </w:r>
          </w:p>
        </w:tc>
      </w:tr>
      <w:tr w:rsidR="001B470C" w:rsidRPr="004C6ED4" w14:paraId="36D182FD" w14:textId="77777777" w:rsidTr="00A476B8">
        <w:tc>
          <w:tcPr>
            <w:tcW w:w="965" w:type="pct"/>
            <w:shd w:val="clear" w:color="auto" w:fill="auto"/>
            <w:noWrap/>
            <w:vAlign w:val="bottom"/>
            <w:hideMark/>
          </w:tcPr>
          <w:p w14:paraId="060054A8" w14:textId="77777777" w:rsidR="001B470C" w:rsidRPr="004C6ED4" w:rsidRDefault="001B470C" w:rsidP="00A476B8">
            <w:pPr>
              <w:jc w:val="left"/>
              <w:rPr>
                <w:color w:val="000000"/>
                <w:sz w:val="20"/>
                <w:szCs w:val="20"/>
                <w:lang w:val="es-ES"/>
              </w:rPr>
            </w:pPr>
            <w:r w:rsidRPr="004C6ED4">
              <w:rPr>
                <w:color w:val="000000"/>
                <w:sz w:val="20"/>
                <w:szCs w:val="20"/>
                <w:lang w:val="es-ES"/>
              </w:rPr>
              <w:t>Shenyang Anjie</w:t>
            </w:r>
          </w:p>
        </w:tc>
        <w:tc>
          <w:tcPr>
            <w:tcW w:w="807" w:type="pct"/>
            <w:shd w:val="clear" w:color="auto" w:fill="auto"/>
            <w:noWrap/>
            <w:vAlign w:val="center"/>
            <w:hideMark/>
          </w:tcPr>
          <w:p w14:paraId="55BC70A5"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47,90</w:t>
            </w:r>
          </w:p>
        </w:tc>
        <w:tc>
          <w:tcPr>
            <w:tcW w:w="2040" w:type="pct"/>
            <w:shd w:val="clear" w:color="auto" w:fill="auto"/>
            <w:noWrap/>
            <w:vAlign w:val="center"/>
            <w:hideMark/>
          </w:tcPr>
          <w:p w14:paraId="393A4BF3"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0C80733C" w14:textId="77777777" w:rsidR="001B470C" w:rsidRPr="004C6ED4" w:rsidRDefault="001B470C" w:rsidP="00A476B8">
            <w:pPr>
              <w:jc w:val="left"/>
              <w:rPr>
                <w:color w:val="000000"/>
                <w:sz w:val="20"/>
                <w:szCs w:val="20"/>
                <w:lang w:val="es-ES"/>
              </w:rPr>
            </w:pPr>
            <w:r w:rsidRPr="004C6ED4">
              <w:rPr>
                <w:color w:val="000000"/>
                <w:sz w:val="20"/>
                <w:szCs w:val="20"/>
                <w:lang w:val="es-ES"/>
              </w:rPr>
              <w:t>HFC-134a/CO</w:t>
            </w:r>
            <w:r w:rsidRPr="004C6ED4">
              <w:rPr>
                <w:color w:val="000000"/>
                <w:sz w:val="20"/>
                <w:szCs w:val="20"/>
                <w:vertAlign w:val="subscript"/>
                <w:lang w:val="es-ES"/>
              </w:rPr>
              <w:t>2</w:t>
            </w:r>
          </w:p>
        </w:tc>
      </w:tr>
      <w:tr w:rsidR="001B470C" w:rsidRPr="004C6ED4" w14:paraId="684F156E" w14:textId="77777777" w:rsidTr="00A476B8">
        <w:tc>
          <w:tcPr>
            <w:tcW w:w="965" w:type="pct"/>
            <w:shd w:val="clear" w:color="auto" w:fill="auto"/>
            <w:noWrap/>
            <w:vAlign w:val="bottom"/>
            <w:hideMark/>
          </w:tcPr>
          <w:p w14:paraId="1E9AF49C" w14:textId="77777777" w:rsidR="001B470C" w:rsidRPr="004C6ED4" w:rsidRDefault="001B470C" w:rsidP="00A476B8">
            <w:pPr>
              <w:jc w:val="left"/>
              <w:rPr>
                <w:color w:val="000000"/>
                <w:sz w:val="20"/>
                <w:szCs w:val="20"/>
                <w:lang w:val="es-ES"/>
              </w:rPr>
            </w:pPr>
            <w:r w:rsidRPr="004C6ED4">
              <w:rPr>
                <w:color w:val="000000"/>
                <w:sz w:val="20"/>
                <w:szCs w:val="20"/>
                <w:lang w:val="es-ES"/>
              </w:rPr>
              <w:t>Hunan Nanfang</w:t>
            </w:r>
          </w:p>
        </w:tc>
        <w:tc>
          <w:tcPr>
            <w:tcW w:w="807" w:type="pct"/>
            <w:shd w:val="clear" w:color="auto" w:fill="auto"/>
            <w:noWrap/>
            <w:vAlign w:val="center"/>
            <w:hideMark/>
          </w:tcPr>
          <w:p w14:paraId="39A6D033"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46,34</w:t>
            </w:r>
          </w:p>
        </w:tc>
        <w:tc>
          <w:tcPr>
            <w:tcW w:w="2040" w:type="pct"/>
            <w:shd w:val="clear" w:color="auto" w:fill="auto"/>
            <w:noWrap/>
            <w:vAlign w:val="center"/>
            <w:hideMark/>
          </w:tcPr>
          <w:p w14:paraId="4F8E11F6"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vAlign w:val="center"/>
            <w:hideMark/>
          </w:tcPr>
          <w:p w14:paraId="1853F79E" w14:textId="77777777" w:rsidR="001B470C" w:rsidRPr="004C6ED4" w:rsidRDefault="001B470C" w:rsidP="00A476B8">
            <w:pPr>
              <w:jc w:val="left"/>
              <w:rPr>
                <w:color w:val="000000"/>
                <w:sz w:val="20"/>
                <w:szCs w:val="20"/>
                <w:lang w:val="es-ES"/>
              </w:rPr>
            </w:pPr>
            <w:r w:rsidRPr="004C6ED4">
              <w:rPr>
                <w:color w:val="000000"/>
                <w:sz w:val="20"/>
                <w:szCs w:val="20"/>
                <w:lang w:val="es-ES"/>
              </w:rPr>
              <w:t>HFC-134a/CO</w:t>
            </w:r>
            <w:r w:rsidRPr="004C6ED4">
              <w:rPr>
                <w:color w:val="000000"/>
                <w:sz w:val="20"/>
                <w:szCs w:val="20"/>
                <w:vertAlign w:val="subscript"/>
                <w:lang w:val="es-ES"/>
              </w:rPr>
              <w:t>2</w:t>
            </w:r>
          </w:p>
        </w:tc>
      </w:tr>
      <w:tr w:rsidR="001B470C" w:rsidRPr="004C6ED4" w14:paraId="06F6C96E" w14:textId="77777777" w:rsidTr="00A476B8">
        <w:tc>
          <w:tcPr>
            <w:tcW w:w="965" w:type="pct"/>
            <w:shd w:val="clear" w:color="auto" w:fill="auto"/>
            <w:vAlign w:val="center"/>
            <w:hideMark/>
          </w:tcPr>
          <w:p w14:paraId="3CF5FD2B" w14:textId="77777777" w:rsidR="001B470C" w:rsidRPr="004C6ED4" w:rsidRDefault="001B470C" w:rsidP="00A476B8">
            <w:pPr>
              <w:rPr>
                <w:color w:val="000000"/>
                <w:sz w:val="20"/>
                <w:szCs w:val="20"/>
                <w:lang w:val="es-ES"/>
              </w:rPr>
            </w:pPr>
            <w:r w:rsidRPr="004C6ED4">
              <w:rPr>
                <w:color w:val="000000"/>
                <w:sz w:val="20"/>
                <w:szCs w:val="20"/>
                <w:lang w:val="es-ES"/>
              </w:rPr>
              <w:t>Shanghai Laiao</w:t>
            </w:r>
          </w:p>
        </w:tc>
        <w:tc>
          <w:tcPr>
            <w:tcW w:w="807" w:type="pct"/>
            <w:shd w:val="clear" w:color="auto" w:fill="auto"/>
            <w:noWrap/>
            <w:vAlign w:val="center"/>
            <w:hideMark/>
          </w:tcPr>
          <w:p w14:paraId="43FE3D27"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48,90</w:t>
            </w:r>
          </w:p>
        </w:tc>
        <w:tc>
          <w:tcPr>
            <w:tcW w:w="2040" w:type="pct"/>
            <w:shd w:val="clear" w:color="auto" w:fill="auto"/>
            <w:noWrap/>
            <w:vAlign w:val="center"/>
            <w:hideMark/>
          </w:tcPr>
          <w:p w14:paraId="0B7CD58A"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noWrap/>
            <w:vAlign w:val="center"/>
            <w:hideMark/>
          </w:tcPr>
          <w:p w14:paraId="4F18D6D7" w14:textId="36A1B25C" w:rsidR="001B470C" w:rsidRPr="004C6ED4" w:rsidRDefault="001B470C" w:rsidP="00A476B8">
            <w:pPr>
              <w:jc w:val="left"/>
              <w:rPr>
                <w:color w:val="000000"/>
                <w:sz w:val="20"/>
                <w:szCs w:val="20"/>
                <w:lang w:val="es-ES"/>
              </w:rPr>
            </w:pPr>
            <w:r w:rsidRPr="004C6ED4">
              <w:rPr>
                <w:color w:val="000000"/>
                <w:sz w:val="20"/>
                <w:szCs w:val="20"/>
                <w:lang w:val="es-ES"/>
              </w:rPr>
              <w:t>CO</w:t>
            </w:r>
            <w:r w:rsidRPr="004C6ED4">
              <w:rPr>
                <w:color w:val="000000"/>
                <w:sz w:val="20"/>
                <w:szCs w:val="20"/>
                <w:vertAlign w:val="subscript"/>
                <w:lang w:val="es-ES"/>
              </w:rPr>
              <w:t>2</w:t>
            </w:r>
            <w:r w:rsidRPr="004C6ED4">
              <w:rPr>
                <w:color w:val="000000"/>
                <w:sz w:val="20"/>
                <w:szCs w:val="20"/>
                <w:lang w:val="es-ES"/>
              </w:rPr>
              <w:t>/HFC-134a/HFC</w:t>
            </w:r>
            <w:r w:rsidR="000B3CA6">
              <w:rPr>
                <w:color w:val="000000"/>
                <w:sz w:val="20"/>
                <w:szCs w:val="20"/>
                <w:lang w:val="es-ES"/>
              </w:rPr>
              <w:noBreakHyphen/>
            </w:r>
            <w:r w:rsidRPr="004C6ED4">
              <w:rPr>
                <w:color w:val="000000"/>
                <w:sz w:val="20"/>
                <w:szCs w:val="20"/>
                <w:lang w:val="es-ES"/>
              </w:rPr>
              <w:t>32</w:t>
            </w:r>
          </w:p>
        </w:tc>
      </w:tr>
      <w:tr w:rsidR="001B470C" w:rsidRPr="004C6ED4" w14:paraId="3E4B732F" w14:textId="77777777" w:rsidTr="00A476B8">
        <w:tc>
          <w:tcPr>
            <w:tcW w:w="965" w:type="pct"/>
            <w:shd w:val="clear" w:color="auto" w:fill="auto"/>
            <w:noWrap/>
            <w:vAlign w:val="bottom"/>
            <w:hideMark/>
          </w:tcPr>
          <w:p w14:paraId="449A33D6" w14:textId="77777777" w:rsidR="001B470C" w:rsidRPr="004C6ED4" w:rsidRDefault="001B470C" w:rsidP="00A476B8">
            <w:pPr>
              <w:jc w:val="left"/>
              <w:rPr>
                <w:color w:val="000000"/>
                <w:sz w:val="20"/>
                <w:szCs w:val="20"/>
                <w:lang w:val="es-ES"/>
              </w:rPr>
            </w:pPr>
            <w:r w:rsidRPr="004C6ED4">
              <w:rPr>
                <w:color w:val="000000"/>
                <w:sz w:val="20"/>
                <w:szCs w:val="20"/>
                <w:lang w:val="es-ES"/>
              </w:rPr>
              <w:lastRenderedPageBreak/>
              <w:t>Qingdao Haier</w:t>
            </w:r>
          </w:p>
        </w:tc>
        <w:tc>
          <w:tcPr>
            <w:tcW w:w="807" w:type="pct"/>
            <w:shd w:val="clear" w:color="auto" w:fill="auto"/>
            <w:noWrap/>
            <w:vAlign w:val="center"/>
            <w:hideMark/>
          </w:tcPr>
          <w:p w14:paraId="6AC37F64"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120,00</w:t>
            </w:r>
          </w:p>
        </w:tc>
        <w:tc>
          <w:tcPr>
            <w:tcW w:w="2040" w:type="pct"/>
            <w:shd w:val="clear" w:color="auto" w:fill="auto"/>
            <w:hideMark/>
          </w:tcPr>
          <w:p w14:paraId="68FB19AF" w14:textId="77777777" w:rsidR="001B470C" w:rsidRPr="004C6ED4" w:rsidRDefault="001B470C" w:rsidP="00A476B8">
            <w:pPr>
              <w:jc w:val="left"/>
              <w:rPr>
                <w:color w:val="000000"/>
                <w:sz w:val="20"/>
                <w:szCs w:val="20"/>
                <w:lang w:val="es-ES"/>
              </w:rPr>
            </w:pPr>
            <w:r w:rsidRPr="004C6ED4">
              <w:rPr>
                <w:color w:val="000000"/>
                <w:sz w:val="20"/>
                <w:szCs w:val="20"/>
                <w:lang w:val="es-ES"/>
              </w:rPr>
              <w:t>Aire acondicionado unitario</w:t>
            </w:r>
          </w:p>
        </w:tc>
        <w:tc>
          <w:tcPr>
            <w:tcW w:w="1187" w:type="pct"/>
            <w:shd w:val="clear" w:color="auto" w:fill="auto"/>
            <w:noWrap/>
            <w:vAlign w:val="bottom"/>
            <w:hideMark/>
          </w:tcPr>
          <w:p w14:paraId="0415402B" w14:textId="77777777" w:rsidR="001B470C" w:rsidRPr="004C6ED4" w:rsidRDefault="001B470C" w:rsidP="00A476B8">
            <w:pPr>
              <w:jc w:val="left"/>
              <w:rPr>
                <w:color w:val="000000"/>
                <w:sz w:val="20"/>
                <w:szCs w:val="20"/>
                <w:lang w:val="es-ES"/>
              </w:rPr>
            </w:pPr>
            <w:r w:rsidRPr="004C6ED4">
              <w:rPr>
                <w:color w:val="000000"/>
                <w:sz w:val="20"/>
                <w:szCs w:val="20"/>
                <w:lang w:val="es-ES"/>
              </w:rPr>
              <w:t>HFC-32</w:t>
            </w:r>
          </w:p>
        </w:tc>
      </w:tr>
      <w:tr w:rsidR="001B470C" w:rsidRPr="004C6ED4" w14:paraId="10C47574" w14:textId="77777777" w:rsidTr="00A476B8">
        <w:tc>
          <w:tcPr>
            <w:tcW w:w="965" w:type="pct"/>
            <w:shd w:val="clear" w:color="auto" w:fill="auto"/>
            <w:noWrap/>
            <w:vAlign w:val="bottom"/>
            <w:hideMark/>
          </w:tcPr>
          <w:p w14:paraId="6F8EA970" w14:textId="77777777" w:rsidR="001B470C" w:rsidRPr="004C6ED4" w:rsidRDefault="001B470C" w:rsidP="00A476B8">
            <w:pPr>
              <w:jc w:val="left"/>
              <w:rPr>
                <w:color w:val="000000"/>
                <w:sz w:val="20"/>
                <w:szCs w:val="20"/>
                <w:lang w:val="es-ES"/>
              </w:rPr>
            </w:pPr>
            <w:r w:rsidRPr="004C6ED4">
              <w:rPr>
                <w:color w:val="000000"/>
                <w:sz w:val="20"/>
                <w:szCs w:val="20"/>
                <w:lang w:val="es-ES"/>
              </w:rPr>
              <w:t>TCL Zhongshan</w:t>
            </w:r>
          </w:p>
        </w:tc>
        <w:tc>
          <w:tcPr>
            <w:tcW w:w="807" w:type="pct"/>
            <w:shd w:val="clear" w:color="auto" w:fill="auto"/>
            <w:noWrap/>
            <w:vAlign w:val="center"/>
            <w:hideMark/>
          </w:tcPr>
          <w:p w14:paraId="4F0725F2"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140,00</w:t>
            </w:r>
          </w:p>
        </w:tc>
        <w:tc>
          <w:tcPr>
            <w:tcW w:w="2040" w:type="pct"/>
            <w:shd w:val="clear" w:color="auto" w:fill="auto"/>
            <w:hideMark/>
          </w:tcPr>
          <w:p w14:paraId="6047A348" w14:textId="77777777" w:rsidR="001B470C" w:rsidRPr="004C6ED4" w:rsidRDefault="001B470C" w:rsidP="00A476B8">
            <w:pPr>
              <w:jc w:val="left"/>
              <w:rPr>
                <w:color w:val="000000"/>
                <w:sz w:val="20"/>
                <w:szCs w:val="20"/>
                <w:lang w:val="es-ES"/>
              </w:rPr>
            </w:pPr>
            <w:r w:rsidRPr="004C6ED4">
              <w:rPr>
                <w:color w:val="000000"/>
                <w:sz w:val="20"/>
                <w:szCs w:val="20"/>
                <w:lang w:val="es-ES"/>
              </w:rPr>
              <w:t>Aire acondicionado unitario</w:t>
            </w:r>
          </w:p>
        </w:tc>
        <w:tc>
          <w:tcPr>
            <w:tcW w:w="1187" w:type="pct"/>
            <w:shd w:val="clear" w:color="auto" w:fill="auto"/>
            <w:noWrap/>
            <w:vAlign w:val="bottom"/>
            <w:hideMark/>
          </w:tcPr>
          <w:p w14:paraId="374FF05A" w14:textId="77777777" w:rsidR="001B470C" w:rsidRPr="004C6ED4" w:rsidRDefault="001B470C" w:rsidP="00A476B8">
            <w:pPr>
              <w:jc w:val="left"/>
              <w:rPr>
                <w:color w:val="000000"/>
                <w:sz w:val="20"/>
                <w:szCs w:val="20"/>
                <w:lang w:val="es-ES"/>
              </w:rPr>
            </w:pPr>
            <w:r w:rsidRPr="004C6ED4">
              <w:rPr>
                <w:color w:val="000000"/>
                <w:sz w:val="20"/>
                <w:szCs w:val="20"/>
                <w:lang w:val="es-ES"/>
              </w:rPr>
              <w:t>HFC-32</w:t>
            </w:r>
          </w:p>
        </w:tc>
      </w:tr>
      <w:tr w:rsidR="001B470C" w:rsidRPr="004C6ED4" w14:paraId="7523872A" w14:textId="77777777" w:rsidTr="00A476B8">
        <w:tc>
          <w:tcPr>
            <w:tcW w:w="965" w:type="pct"/>
            <w:shd w:val="clear" w:color="auto" w:fill="auto"/>
            <w:noWrap/>
            <w:vAlign w:val="bottom"/>
            <w:hideMark/>
          </w:tcPr>
          <w:p w14:paraId="5BDAA4ED" w14:textId="77777777" w:rsidR="001B470C" w:rsidRPr="004C6ED4" w:rsidRDefault="001B470C" w:rsidP="00A476B8">
            <w:pPr>
              <w:jc w:val="left"/>
              <w:rPr>
                <w:color w:val="000000"/>
                <w:sz w:val="20"/>
                <w:szCs w:val="20"/>
                <w:lang w:val="es-ES"/>
              </w:rPr>
            </w:pPr>
            <w:r w:rsidRPr="004C6ED4">
              <w:rPr>
                <w:color w:val="000000"/>
                <w:sz w:val="20"/>
                <w:szCs w:val="20"/>
                <w:lang w:val="es-ES"/>
              </w:rPr>
              <w:t>Yantai Moon</w:t>
            </w:r>
          </w:p>
        </w:tc>
        <w:tc>
          <w:tcPr>
            <w:tcW w:w="807" w:type="pct"/>
            <w:shd w:val="clear" w:color="auto" w:fill="auto"/>
            <w:noWrap/>
            <w:vAlign w:val="center"/>
            <w:hideMark/>
          </w:tcPr>
          <w:p w14:paraId="6DF6045E"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200,00</w:t>
            </w:r>
          </w:p>
        </w:tc>
        <w:tc>
          <w:tcPr>
            <w:tcW w:w="2040" w:type="pct"/>
            <w:shd w:val="clear" w:color="auto" w:fill="auto"/>
            <w:noWrap/>
            <w:vAlign w:val="center"/>
            <w:hideMark/>
          </w:tcPr>
          <w:p w14:paraId="1212760C"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hideMark/>
          </w:tcPr>
          <w:p w14:paraId="6947736A"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r w:rsidRPr="004C6ED4">
              <w:rPr>
                <w:color w:val="000000"/>
                <w:sz w:val="20"/>
                <w:szCs w:val="20"/>
                <w:lang w:val="es-ES"/>
              </w:rPr>
              <w:t>/CO</w:t>
            </w:r>
            <w:r w:rsidRPr="004C6ED4">
              <w:rPr>
                <w:color w:val="000000"/>
                <w:sz w:val="20"/>
                <w:szCs w:val="20"/>
                <w:vertAlign w:val="subscript"/>
                <w:lang w:val="es-ES"/>
              </w:rPr>
              <w:t>2</w:t>
            </w:r>
          </w:p>
        </w:tc>
      </w:tr>
      <w:tr w:rsidR="001B470C" w:rsidRPr="004C6ED4" w14:paraId="2121F8B9" w14:textId="77777777" w:rsidTr="00A476B8">
        <w:tc>
          <w:tcPr>
            <w:tcW w:w="965" w:type="pct"/>
            <w:shd w:val="clear" w:color="auto" w:fill="auto"/>
            <w:noWrap/>
            <w:vAlign w:val="bottom"/>
            <w:hideMark/>
          </w:tcPr>
          <w:p w14:paraId="6F055868" w14:textId="77777777" w:rsidR="001B470C" w:rsidRPr="004C6ED4" w:rsidRDefault="001B470C" w:rsidP="00A476B8">
            <w:pPr>
              <w:jc w:val="left"/>
              <w:rPr>
                <w:color w:val="000000"/>
                <w:sz w:val="20"/>
                <w:szCs w:val="20"/>
                <w:lang w:val="es-ES"/>
              </w:rPr>
            </w:pPr>
            <w:r w:rsidRPr="004C6ED4">
              <w:rPr>
                <w:color w:val="000000"/>
                <w:sz w:val="20"/>
                <w:szCs w:val="20"/>
                <w:lang w:val="es-ES"/>
              </w:rPr>
              <w:t>Yantai Moon</w:t>
            </w:r>
          </w:p>
        </w:tc>
        <w:tc>
          <w:tcPr>
            <w:tcW w:w="807" w:type="pct"/>
            <w:shd w:val="clear" w:color="auto" w:fill="auto"/>
            <w:noWrap/>
            <w:vAlign w:val="center"/>
            <w:hideMark/>
          </w:tcPr>
          <w:p w14:paraId="3B1D7B41" w14:textId="77777777" w:rsidR="001B470C" w:rsidRPr="004C6ED4" w:rsidRDefault="001B470C" w:rsidP="00A476B8">
            <w:pPr>
              <w:ind w:right="23"/>
              <w:jc w:val="right"/>
              <w:rPr>
                <w:color w:val="000000"/>
                <w:sz w:val="20"/>
                <w:szCs w:val="20"/>
                <w:lang w:val="es-ES"/>
              </w:rPr>
            </w:pPr>
            <w:r w:rsidRPr="004C6ED4">
              <w:rPr>
                <w:color w:val="000000"/>
                <w:sz w:val="20"/>
                <w:szCs w:val="20"/>
                <w:lang w:val="es-ES"/>
              </w:rPr>
              <w:t>200,00</w:t>
            </w:r>
          </w:p>
        </w:tc>
        <w:tc>
          <w:tcPr>
            <w:tcW w:w="2040" w:type="pct"/>
            <w:shd w:val="clear" w:color="auto" w:fill="auto"/>
            <w:noWrap/>
            <w:vAlign w:val="center"/>
            <w:hideMark/>
          </w:tcPr>
          <w:p w14:paraId="750E2E9F" w14:textId="77777777" w:rsidR="001B470C" w:rsidRPr="004C6ED4" w:rsidRDefault="001B470C" w:rsidP="00A476B8">
            <w:pPr>
              <w:jc w:val="left"/>
              <w:rPr>
                <w:color w:val="000000"/>
                <w:sz w:val="20"/>
                <w:szCs w:val="20"/>
                <w:lang w:val="es-ES"/>
              </w:rPr>
            </w:pPr>
            <w:r w:rsidRPr="004C6ED4">
              <w:rPr>
                <w:color w:val="000000"/>
                <w:sz w:val="20"/>
                <w:szCs w:val="20"/>
                <w:lang w:val="es-ES"/>
              </w:rPr>
              <w:t>Congeladores, aparatos de refrigeración y condensación</w:t>
            </w:r>
          </w:p>
        </w:tc>
        <w:tc>
          <w:tcPr>
            <w:tcW w:w="1187" w:type="pct"/>
            <w:shd w:val="clear" w:color="auto" w:fill="auto"/>
            <w:hideMark/>
          </w:tcPr>
          <w:p w14:paraId="3C1F8AF0" w14:textId="77777777" w:rsidR="001B470C" w:rsidRPr="004C6ED4" w:rsidRDefault="001B470C" w:rsidP="00A476B8">
            <w:pPr>
              <w:jc w:val="left"/>
              <w:rPr>
                <w:color w:val="000000"/>
                <w:sz w:val="20"/>
                <w:szCs w:val="20"/>
                <w:lang w:val="es-ES"/>
              </w:rPr>
            </w:pPr>
            <w:r w:rsidRPr="004C6ED4">
              <w:rPr>
                <w:color w:val="000000"/>
                <w:sz w:val="20"/>
                <w:szCs w:val="20"/>
                <w:lang w:val="es-ES"/>
              </w:rPr>
              <w:t>NH</w:t>
            </w:r>
            <w:r w:rsidRPr="004C6ED4">
              <w:rPr>
                <w:color w:val="000000"/>
                <w:sz w:val="20"/>
                <w:szCs w:val="20"/>
                <w:vertAlign w:val="subscript"/>
                <w:lang w:val="es-ES"/>
              </w:rPr>
              <w:t>3</w:t>
            </w:r>
            <w:r w:rsidRPr="004C6ED4">
              <w:rPr>
                <w:color w:val="000000"/>
                <w:sz w:val="20"/>
                <w:szCs w:val="20"/>
                <w:lang w:val="es-ES"/>
              </w:rPr>
              <w:t>/CO</w:t>
            </w:r>
            <w:r w:rsidRPr="004C6ED4">
              <w:rPr>
                <w:color w:val="000000"/>
                <w:sz w:val="20"/>
                <w:szCs w:val="20"/>
                <w:vertAlign w:val="subscript"/>
                <w:lang w:val="es-ES"/>
              </w:rPr>
              <w:t>2</w:t>
            </w:r>
          </w:p>
        </w:tc>
      </w:tr>
    </w:tbl>
    <w:p w14:paraId="2F4F9B63" w14:textId="77777777" w:rsidR="001B470C" w:rsidRPr="004C6ED4" w:rsidRDefault="001B470C" w:rsidP="001B470C">
      <w:pPr>
        <w:pStyle w:val="Heading1"/>
        <w:numPr>
          <w:ilvl w:val="0"/>
          <w:numId w:val="12"/>
        </w:numPr>
        <w:spacing w:before="240" w:after="120"/>
        <w:rPr>
          <w:lang w:val="es-ES"/>
        </w:rPr>
      </w:pPr>
      <w:r w:rsidRPr="004C6ED4">
        <w:rPr>
          <w:lang w:val="es-ES"/>
        </w:rPr>
        <w:t xml:space="preserve">También se han planificado medidas de políticas y actividades de asistencia técnica en el marco del cuarto tramo para apoyar la reconversión de la capacidad de fabricación. En el Cuadro 4 se muestra el presupuesto y las actividades previstas. </w:t>
      </w:r>
    </w:p>
    <w:p w14:paraId="1C08F810" w14:textId="77777777" w:rsidR="001B470C" w:rsidRPr="004C6ED4" w:rsidRDefault="001B470C" w:rsidP="001B470C">
      <w:pPr>
        <w:rPr>
          <w:b/>
          <w:sz w:val="21"/>
          <w:szCs w:val="21"/>
          <w:lang w:val="es-ES"/>
        </w:rPr>
      </w:pPr>
      <w:r w:rsidRPr="004C6ED4">
        <w:rPr>
          <w:b/>
          <w:sz w:val="21"/>
          <w:szCs w:val="21"/>
          <w:lang w:val="es-ES"/>
        </w:rPr>
        <w:t xml:space="preserve">Cuadro 4: Actividades y costo del cuarto tramo del plan sectorial de refrigeración industrial y comercial </w:t>
      </w:r>
    </w:p>
    <w:tbl>
      <w:tblPr>
        <w:tblW w:w="5000" w:type="pct"/>
        <w:tblLayout w:type="fixed"/>
        <w:tblLook w:val="04A0" w:firstRow="1" w:lastRow="0" w:firstColumn="1" w:lastColumn="0" w:noHBand="0" w:noVBand="1"/>
      </w:tblPr>
      <w:tblGrid>
        <w:gridCol w:w="8075"/>
        <w:gridCol w:w="1275"/>
      </w:tblGrid>
      <w:tr w:rsidR="001B470C" w:rsidRPr="004C6ED4" w14:paraId="6C60F35F" w14:textId="77777777" w:rsidTr="00A476B8">
        <w:trPr>
          <w:tblHeader/>
        </w:trPr>
        <w:tc>
          <w:tcPr>
            <w:tcW w:w="4318" w:type="pct"/>
            <w:tcBorders>
              <w:top w:val="single" w:sz="4" w:space="0" w:color="auto"/>
              <w:left w:val="single" w:sz="4" w:space="0" w:color="auto"/>
              <w:bottom w:val="single" w:sz="4" w:space="0" w:color="auto"/>
              <w:right w:val="single" w:sz="4" w:space="0" w:color="auto"/>
            </w:tcBorders>
            <w:shd w:val="clear" w:color="auto" w:fill="auto"/>
            <w:noWrap/>
          </w:tcPr>
          <w:p w14:paraId="1F214226" w14:textId="77777777" w:rsidR="001B470C" w:rsidRPr="004C6ED4" w:rsidRDefault="001B470C" w:rsidP="00A476B8">
            <w:pPr>
              <w:widowControl w:val="0"/>
              <w:jc w:val="center"/>
              <w:rPr>
                <w:b/>
                <w:color w:val="000000"/>
                <w:sz w:val="20"/>
                <w:lang w:val="es-ES"/>
              </w:rPr>
            </w:pPr>
            <w:r w:rsidRPr="004C6ED4">
              <w:rPr>
                <w:b/>
                <w:color w:val="000000"/>
                <w:sz w:val="20"/>
                <w:lang w:val="es-ES"/>
              </w:rPr>
              <w:t>Descripción</w:t>
            </w:r>
          </w:p>
        </w:tc>
        <w:tc>
          <w:tcPr>
            <w:tcW w:w="682" w:type="pct"/>
            <w:tcBorders>
              <w:top w:val="single" w:sz="4" w:space="0" w:color="auto"/>
              <w:left w:val="nil"/>
              <w:bottom w:val="single" w:sz="4" w:space="0" w:color="auto"/>
              <w:right w:val="single" w:sz="4" w:space="0" w:color="auto"/>
            </w:tcBorders>
            <w:shd w:val="clear" w:color="auto" w:fill="auto"/>
            <w:noWrap/>
          </w:tcPr>
          <w:p w14:paraId="59F37874" w14:textId="77777777" w:rsidR="001B470C" w:rsidRPr="004C6ED4" w:rsidRDefault="001B470C" w:rsidP="00A476B8">
            <w:pPr>
              <w:widowControl w:val="0"/>
              <w:jc w:val="center"/>
              <w:rPr>
                <w:b/>
                <w:color w:val="000000"/>
                <w:sz w:val="20"/>
                <w:lang w:val="es-ES"/>
              </w:rPr>
            </w:pPr>
            <w:r w:rsidRPr="004C6ED4">
              <w:rPr>
                <w:b/>
                <w:color w:val="000000"/>
                <w:sz w:val="20"/>
                <w:lang w:val="es-ES"/>
              </w:rPr>
              <w:t>Costo ($EUA)</w:t>
            </w:r>
          </w:p>
        </w:tc>
      </w:tr>
      <w:tr w:rsidR="001B470C" w:rsidRPr="004C6ED4" w14:paraId="7B789C54" w14:textId="77777777" w:rsidTr="00A476B8">
        <w:tc>
          <w:tcPr>
            <w:tcW w:w="43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57FAB" w14:textId="77777777" w:rsidR="001B470C" w:rsidRPr="004C6ED4" w:rsidRDefault="001B470C" w:rsidP="00A476B8">
            <w:pPr>
              <w:widowControl w:val="0"/>
              <w:jc w:val="left"/>
              <w:rPr>
                <w:b/>
                <w:color w:val="000000"/>
                <w:sz w:val="20"/>
                <w:lang w:val="es-ES"/>
              </w:rPr>
            </w:pPr>
            <w:r w:rsidRPr="004C6ED4">
              <w:rPr>
                <w:b/>
                <w:color w:val="000000"/>
                <w:sz w:val="20"/>
                <w:lang w:val="es-ES"/>
              </w:rPr>
              <w:t xml:space="preserve">Reconversión de fabricación </w:t>
            </w:r>
          </w:p>
        </w:tc>
        <w:tc>
          <w:tcPr>
            <w:tcW w:w="682" w:type="pct"/>
            <w:tcBorders>
              <w:top w:val="single" w:sz="4" w:space="0" w:color="auto"/>
              <w:left w:val="nil"/>
              <w:bottom w:val="single" w:sz="4" w:space="0" w:color="auto"/>
              <w:right w:val="single" w:sz="4" w:space="0" w:color="auto"/>
            </w:tcBorders>
            <w:shd w:val="clear" w:color="auto" w:fill="auto"/>
            <w:noWrap/>
            <w:hideMark/>
          </w:tcPr>
          <w:p w14:paraId="76DF9C35" w14:textId="77777777" w:rsidR="001B470C" w:rsidRPr="004C6ED4" w:rsidRDefault="001B470C" w:rsidP="00A476B8">
            <w:pPr>
              <w:widowControl w:val="0"/>
              <w:jc w:val="right"/>
              <w:rPr>
                <w:color w:val="000000"/>
                <w:sz w:val="20"/>
                <w:lang w:val="es-ES"/>
              </w:rPr>
            </w:pPr>
            <w:r w:rsidRPr="004C6ED4">
              <w:rPr>
                <w:color w:val="000000"/>
                <w:sz w:val="20"/>
                <w:lang w:val="es-ES"/>
              </w:rPr>
              <w:t>7.925.000</w:t>
            </w:r>
          </w:p>
        </w:tc>
      </w:tr>
      <w:tr w:rsidR="001B470C" w:rsidRPr="004C6ED4" w14:paraId="20F25A74" w14:textId="77777777" w:rsidTr="00A476B8">
        <w:tc>
          <w:tcPr>
            <w:tcW w:w="5000" w:type="pct"/>
            <w:gridSpan w:val="2"/>
            <w:tcBorders>
              <w:top w:val="nil"/>
              <w:left w:val="single" w:sz="4" w:space="0" w:color="auto"/>
              <w:bottom w:val="single" w:sz="4" w:space="0" w:color="auto"/>
              <w:right w:val="single" w:sz="4" w:space="0" w:color="auto"/>
            </w:tcBorders>
            <w:shd w:val="clear" w:color="auto" w:fill="auto"/>
            <w:noWrap/>
            <w:vAlign w:val="center"/>
            <w:hideMark/>
          </w:tcPr>
          <w:p w14:paraId="5D12451D" w14:textId="77777777" w:rsidR="001B470C" w:rsidRPr="004C6ED4" w:rsidRDefault="001B470C" w:rsidP="00A476B8">
            <w:pPr>
              <w:widowControl w:val="0"/>
              <w:jc w:val="left"/>
              <w:rPr>
                <w:color w:val="000000"/>
                <w:sz w:val="20"/>
                <w:lang w:val="es-ES"/>
              </w:rPr>
            </w:pPr>
            <w:r w:rsidRPr="004C6ED4">
              <w:rPr>
                <w:b/>
                <w:color w:val="000000"/>
                <w:sz w:val="20"/>
                <w:lang w:val="es-ES"/>
              </w:rPr>
              <w:t>Actividades de asistencia técnica</w:t>
            </w:r>
            <w:r w:rsidRPr="004C6ED4">
              <w:rPr>
                <w:color w:val="000000"/>
                <w:sz w:val="20"/>
                <w:lang w:val="es-ES"/>
              </w:rPr>
              <w:t> </w:t>
            </w:r>
          </w:p>
        </w:tc>
      </w:tr>
      <w:tr w:rsidR="001B470C" w:rsidRPr="004C6ED4" w14:paraId="3F7C0AED" w14:textId="77777777" w:rsidTr="00A476B8">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0C84E3B8" w14:textId="77777777" w:rsidR="001B470C" w:rsidRPr="004C6ED4" w:rsidRDefault="001B470C" w:rsidP="00A476B8">
            <w:pPr>
              <w:widowControl w:val="0"/>
              <w:jc w:val="left"/>
              <w:rPr>
                <w:color w:val="000000"/>
                <w:sz w:val="20"/>
                <w:lang w:val="es-ES"/>
              </w:rPr>
            </w:pPr>
            <w:r w:rsidRPr="004C6ED4">
              <w:rPr>
                <w:color w:val="000000"/>
                <w:sz w:val="20"/>
                <w:lang w:val="es-ES"/>
              </w:rPr>
              <w:t>Fortalecimiento de las medidas de políticas para facilitar la eliminación de los HCFC: Preparación de una prohibición del uso de HCFC</w:t>
            </w:r>
            <w:r w:rsidRPr="004C6ED4">
              <w:rPr>
                <w:color w:val="000000"/>
                <w:sz w:val="20"/>
                <w:lang w:val="es-ES"/>
              </w:rPr>
              <w:noBreakHyphen/>
              <w:t>22 en el subsector de aire acondicionado de tipo multisplit</w:t>
            </w:r>
          </w:p>
        </w:tc>
        <w:tc>
          <w:tcPr>
            <w:tcW w:w="682" w:type="pct"/>
            <w:tcBorders>
              <w:top w:val="nil"/>
              <w:left w:val="nil"/>
              <w:bottom w:val="single" w:sz="4" w:space="0" w:color="auto"/>
              <w:right w:val="single" w:sz="4" w:space="0" w:color="auto"/>
            </w:tcBorders>
            <w:shd w:val="clear" w:color="auto" w:fill="auto"/>
            <w:noWrap/>
            <w:hideMark/>
          </w:tcPr>
          <w:p w14:paraId="6120B992" w14:textId="77777777" w:rsidR="001B470C" w:rsidRPr="004C6ED4" w:rsidRDefault="001B470C" w:rsidP="00A476B8">
            <w:pPr>
              <w:widowControl w:val="0"/>
              <w:jc w:val="right"/>
              <w:rPr>
                <w:color w:val="000000"/>
                <w:sz w:val="20"/>
                <w:lang w:val="es-ES"/>
              </w:rPr>
            </w:pPr>
            <w:r w:rsidRPr="004C6ED4">
              <w:rPr>
                <w:color w:val="000000"/>
                <w:sz w:val="20"/>
                <w:lang w:val="es-ES"/>
              </w:rPr>
              <w:t>50.000</w:t>
            </w:r>
          </w:p>
        </w:tc>
      </w:tr>
      <w:tr w:rsidR="001B470C" w:rsidRPr="004C6ED4" w14:paraId="5010CC31" w14:textId="77777777" w:rsidTr="00A476B8">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4BC0DBA" w14:textId="77777777" w:rsidR="001B470C" w:rsidRPr="004C6ED4" w:rsidRDefault="001B470C" w:rsidP="00A476B8">
            <w:pPr>
              <w:widowControl w:val="0"/>
              <w:jc w:val="left"/>
              <w:rPr>
                <w:color w:val="000000"/>
                <w:sz w:val="20"/>
                <w:lang w:val="es-ES"/>
              </w:rPr>
            </w:pPr>
            <w:r w:rsidRPr="004C6ED4">
              <w:rPr>
                <w:color w:val="000000"/>
                <w:sz w:val="20"/>
                <w:lang w:val="es-ES"/>
              </w:rPr>
              <w:t>Realización de una evaluación de riesgos sobre el uso de refrigerantes inflamables: Investigación y propuesta de medidas adicionales de optimización para el diseño estructural con el fin de mejorar la seguridad de diversas aplicaciones de aire acondicionado para apoyar las reconversiones de las pequeñas y medianas empresas</w:t>
            </w:r>
          </w:p>
        </w:tc>
        <w:tc>
          <w:tcPr>
            <w:tcW w:w="682" w:type="pct"/>
            <w:tcBorders>
              <w:top w:val="nil"/>
              <w:left w:val="nil"/>
              <w:bottom w:val="single" w:sz="4" w:space="0" w:color="auto"/>
              <w:right w:val="single" w:sz="4" w:space="0" w:color="auto"/>
            </w:tcBorders>
            <w:shd w:val="clear" w:color="auto" w:fill="auto"/>
            <w:noWrap/>
            <w:hideMark/>
          </w:tcPr>
          <w:p w14:paraId="0D675411" w14:textId="77777777" w:rsidR="001B470C" w:rsidRPr="004C6ED4" w:rsidRDefault="001B470C" w:rsidP="00A476B8">
            <w:pPr>
              <w:widowControl w:val="0"/>
              <w:jc w:val="right"/>
              <w:rPr>
                <w:color w:val="000000"/>
                <w:sz w:val="20"/>
                <w:lang w:val="es-ES"/>
              </w:rPr>
            </w:pPr>
            <w:r w:rsidRPr="004C6ED4">
              <w:rPr>
                <w:color w:val="000000"/>
                <w:sz w:val="20"/>
                <w:lang w:val="es-ES"/>
              </w:rPr>
              <w:t>180.000</w:t>
            </w:r>
          </w:p>
        </w:tc>
      </w:tr>
      <w:tr w:rsidR="001B470C" w:rsidRPr="004C6ED4" w14:paraId="0DFC3CFB" w14:textId="77777777" w:rsidTr="00A476B8">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2F766099" w14:textId="77777777" w:rsidR="001B470C" w:rsidRPr="004C6ED4" w:rsidRDefault="001B470C" w:rsidP="00A476B8">
            <w:pPr>
              <w:widowControl w:val="0"/>
              <w:jc w:val="left"/>
              <w:rPr>
                <w:color w:val="000000"/>
                <w:sz w:val="20"/>
                <w:lang w:val="es-ES"/>
              </w:rPr>
            </w:pPr>
            <w:r w:rsidRPr="004C6ED4">
              <w:rPr>
                <w:color w:val="000000"/>
                <w:sz w:val="20"/>
                <w:lang w:val="es-ES"/>
              </w:rPr>
              <w:t>Establecimiento de normas que apoyen la reconversión a alternativas con bajo potencial de calentamiento atmosférico: Examen de las normas vigentes para la adopción de HFC-32 y CO</w:t>
            </w:r>
            <w:r w:rsidRPr="004C6ED4">
              <w:rPr>
                <w:color w:val="000000"/>
                <w:sz w:val="20"/>
                <w:vertAlign w:val="subscript"/>
                <w:lang w:val="es-ES"/>
              </w:rPr>
              <w:t>2</w:t>
            </w:r>
            <w:r w:rsidRPr="004C6ED4">
              <w:rPr>
                <w:color w:val="000000"/>
                <w:sz w:val="20"/>
                <w:lang w:val="es-ES"/>
              </w:rPr>
              <w:t xml:space="preserve"> en bombas de calor y calentadores de agua; sistemas de CO</w:t>
            </w:r>
            <w:r w:rsidRPr="004C6ED4">
              <w:rPr>
                <w:color w:val="000000"/>
                <w:sz w:val="20"/>
                <w:vertAlign w:val="subscript"/>
                <w:lang w:val="es-ES"/>
              </w:rPr>
              <w:t>2</w:t>
            </w:r>
            <w:r w:rsidRPr="004C6ED4">
              <w:rPr>
                <w:color w:val="000000"/>
                <w:sz w:val="20"/>
                <w:lang w:val="es-ES"/>
              </w:rPr>
              <w:t>/NH</w:t>
            </w:r>
            <w:r w:rsidRPr="004C6ED4">
              <w:rPr>
                <w:color w:val="000000"/>
                <w:sz w:val="20"/>
                <w:vertAlign w:val="subscript"/>
                <w:lang w:val="es-ES"/>
              </w:rPr>
              <w:t>3</w:t>
            </w:r>
            <w:r w:rsidRPr="004C6ED4">
              <w:rPr>
                <w:color w:val="000000"/>
                <w:sz w:val="20"/>
                <w:lang w:val="es-ES"/>
              </w:rPr>
              <w:t xml:space="preserve"> en refrigeración comercial; y HFO en enfriadores grandes/medianos</w:t>
            </w:r>
          </w:p>
        </w:tc>
        <w:tc>
          <w:tcPr>
            <w:tcW w:w="682" w:type="pct"/>
            <w:tcBorders>
              <w:top w:val="nil"/>
              <w:left w:val="nil"/>
              <w:bottom w:val="single" w:sz="4" w:space="0" w:color="auto"/>
              <w:right w:val="single" w:sz="4" w:space="0" w:color="auto"/>
            </w:tcBorders>
            <w:shd w:val="clear" w:color="auto" w:fill="auto"/>
            <w:noWrap/>
            <w:hideMark/>
          </w:tcPr>
          <w:p w14:paraId="6B649D87" w14:textId="77777777" w:rsidR="001B470C" w:rsidRPr="004C6ED4" w:rsidRDefault="001B470C" w:rsidP="00A476B8">
            <w:pPr>
              <w:widowControl w:val="0"/>
              <w:jc w:val="right"/>
              <w:rPr>
                <w:color w:val="000000"/>
                <w:sz w:val="20"/>
                <w:lang w:val="es-ES"/>
              </w:rPr>
            </w:pPr>
            <w:r w:rsidRPr="004C6ED4">
              <w:rPr>
                <w:color w:val="000000"/>
                <w:sz w:val="20"/>
                <w:lang w:val="es-ES"/>
              </w:rPr>
              <w:t>50.000</w:t>
            </w:r>
          </w:p>
        </w:tc>
      </w:tr>
      <w:tr w:rsidR="001B470C" w:rsidRPr="004C6ED4" w14:paraId="01FB38F3" w14:textId="77777777" w:rsidTr="00A476B8">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20BC2341" w14:textId="77777777" w:rsidR="001B470C" w:rsidRPr="004C6ED4" w:rsidRDefault="001B470C" w:rsidP="00A476B8">
            <w:pPr>
              <w:widowControl w:val="0"/>
              <w:jc w:val="left"/>
              <w:rPr>
                <w:color w:val="000000"/>
                <w:sz w:val="20"/>
                <w:lang w:val="es-ES"/>
              </w:rPr>
            </w:pPr>
            <w:r w:rsidRPr="004C6ED4">
              <w:rPr>
                <w:color w:val="000000"/>
                <w:sz w:val="20"/>
                <w:lang w:val="es-ES"/>
              </w:rPr>
              <w:t>Promoción de la penetración en el mercado de alternativas con bajo potencial de calentamiento atmosférico: Exhibición de unidades que utilizan tecnologías con bajo potencial de calentamiento atmosférico; difusión de información sobre políticas, resultados de investigación y evolución de las tecnologías alternativas; realización de actividades promocionales en las exposiciones; capacitación de empresas para mejorar los conocimientos sobre la disponibilidad, accesibilidad y seguridad de los refrigerantes alternativos; intercambio de información sobre los resultados y la experiencia de los proyectos terminados; y apoyo a las empresas para explorar los mercados extranjeros</w:t>
            </w:r>
          </w:p>
        </w:tc>
        <w:tc>
          <w:tcPr>
            <w:tcW w:w="682" w:type="pct"/>
            <w:tcBorders>
              <w:top w:val="nil"/>
              <w:left w:val="nil"/>
              <w:bottom w:val="single" w:sz="4" w:space="0" w:color="auto"/>
              <w:right w:val="single" w:sz="4" w:space="0" w:color="auto"/>
            </w:tcBorders>
            <w:shd w:val="clear" w:color="auto" w:fill="auto"/>
            <w:noWrap/>
            <w:hideMark/>
          </w:tcPr>
          <w:p w14:paraId="6CA145AF" w14:textId="77777777" w:rsidR="001B470C" w:rsidRPr="004C6ED4" w:rsidRDefault="001B470C" w:rsidP="00A476B8">
            <w:pPr>
              <w:widowControl w:val="0"/>
              <w:jc w:val="right"/>
              <w:rPr>
                <w:color w:val="000000"/>
                <w:sz w:val="20"/>
                <w:lang w:val="es-ES"/>
              </w:rPr>
            </w:pPr>
            <w:r w:rsidRPr="004C6ED4">
              <w:rPr>
                <w:color w:val="000000"/>
                <w:sz w:val="20"/>
                <w:lang w:val="es-ES"/>
              </w:rPr>
              <w:t>140.000</w:t>
            </w:r>
          </w:p>
        </w:tc>
      </w:tr>
      <w:tr w:rsidR="001B470C" w:rsidRPr="004C6ED4" w14:paraId="05DA1A20" w14:textId="77777777" w:rsidTr="00A476B8">
        <w:tc>
          <w:tcPr>
            <w:tcW w:w="4318" w:type="pct"/>
            <w:tcBorders>
              <w:top w:val="nil"/>
              <w:left w:val="single" w:sz="4" w:space="0" w:color="auto"/>
              <w:bottom w:val="single" w:sz="4" w:space="0" w:color="auto"/>
              <w:right w:val="single" w:sz="4" w:space="0" w:color="auto"/>
            </w:tcBorders>
            <w:shd w:val="clear" w:color="auto" w:fill="auto"/>
            <w:noWrap/>
            <w:tcMar>
              <w:left w:w="284" w:type="dxa"/>
            </w:tcMar>
            <w:vAlign w:val="center"/>
            <w:hideMark/>
          </w:tcPr>
          <w:p w14:paraId="1DC464D2" w14:textId="77777777" w:rsidR="001B470C" w:rsidRPr="004C6ED4" w:rsidRDefault="001B470C" w:rsidP="00A476B8">
            <w:pPr>
              <w:widowControl w:val="0"/>
              <w:jc w:val="left"/>
              <w:rPr>
                <w:color w:val="000000"/>
                <w:sz w:val="20"/>
                <w:lang w:val="es-ES"/>
              </w:rPr>
            </w:pPr>
            <w:r w:rsidRPr="004C6ED4">
              <w:rPr>
                <w:color w:val="000000"/>
                <w:sz w:val="20"/>
                <w:lang w:val="es-ES"/>
              </w:rPr>
              <w:t xml:space="preserve">Apoyo a la CRAA para asistir en la ejecución del plan sectorial: Revisión de los documentos presentados por los beneficiarios, asesoramiento técnico a las empresas sobre las tecnologías alternativas, asistencia para la elaboración de propuestas de proyectos, informe sobre la marcha de las actividades al FECO y verificación de proyectos </w:t>
            </w:r>
          </w:p>
        </w:tc>
        <w:tc>
          <w:tcPr>
            <w:tcW w:w="682" w:type="pct"/>
            <w:tcBorders>
              <w:top w:val="nil"/>
              <w:left w:val="nil"/>
              <w:bottom w:val="single" w:sz="4" w:space="0" w:color="auto"/>
              <w:right w:val="single" w:sz="4" w:space="0" w:color="auto"/>
            </w:tcBorders>
            <w:shd w:val="clear" w:color="auto" w:fill="auto"/>
            <w:noWrap/>
            <w:hideMark/>
          </w:tcPr>
          <w:p w14:paraId="125C9C05" w14:textId="77777777" w:rsidR="001B470C" w:rsidRPr="004C6ED4" w:rsidRDefault="001B470C" w:rsidP="00A476B8">
            <w:pPr>
              <w:widowControl w:val="0"/>
              <w:jc w:val="right"/>
              <w:rPr>
                <w:color w:val="000000"/>
                <w:sz w:val="20"/>
                <w:lang w:val="es-ES"/>
              </w:rPr>
            </w:pPr>
            <w:r w:rsidRPr="004C6ED4">
              <w:rPr>
                <w:color w:val="000000"/>
                <w:sz w:val="20"/>
                <w:lang w:val="es-ES"/>
              </w:rPr>
              <w:t>180.000</w:t>
            </w:r>
          </w:p>
        </w:tc>
      </w:tr>
      <w:tr w:rsidR="001B470C" w:rsidRPr="004C6ED4" w14:paraId="4721D213" w14:textId="77777777" w:rsidTr="00A476B8">
        <w:tc>
          <w:tcPr>
            <w:tcW w:w="4318" w:type="pct"/>
            <w:tcBorders>
              <w:top w:val="nil"/>
              <w:left w:val="single" w:sz="4" w:space="0" w:color="auto"/>
              <w:bottom w:val="single" w:sz="4" w:space="0" w:color="auto"/>
              <w:right w:val="single" w:sz="4" w:space="0" w:color="auto"/>
            </w:tcBorders>
            <w:shd w:val="clear" w:color="auto" w:fill="auto"/>
            <w:noWrap/>
            <w:hideMark/>
          </w:tcPr>
          <w:p w14:paraId="1B28FAD8" w14:textId="77777777" w:rsidR="001B470C" w:rsidRPr="004C6ED4" w:rsidRDefault="001B470C" w:rsidP="00A476B8">
            <w:pPr>
              <w:widowControl w:val="0"/>
              <w:jc w:val="left"/>
              <w:rPr>
                <w:b/>
                <w:color w:val="000000"/>
                <w:sz w:val="20"/>
                <w:lang w:val="es-ES"/>
              </w:rPr>
            </w:pPr>
            <w:r w:rsidRPr="004C6ED4">
              <w:rPr>
                <w:b/>
                <w:color w:val="000000"/>
                <w:sz w:val="20"/>
                <w:lang w:val="es-ES"/>
              </w:rPr>
              <w:t>Gestión del proyecto</w:t>
            </w:r>
          </w:p>
        </w:tc>
        <w:tc>
          <w:tcPr>
            <w:tcW w:w="682" w:type="pct"/>
            <w:tcBorders>
              <w:top w:val="nil"/>
              <w:left w:val="nil"/>
              <w:bottom w:val="single" w:sz="4" w:space="0" w:color="auto"/>
              <w:right w:val="single" w:sz="4" w:space="0" w:color="auto"/>
            </w:tcBorders>
            <w:shd w:val="clear" w:color="auto" w:fill="auto"/>
            <w:noWrap/>
            <w:hideMark/>
          </w:tcPr>
          <w:p w14:paraId="0E2BF34F" w14:textId="77777777" w:rsidR="001B470C" w:rsidRPr="004C6ED4" w:rsidRDefault="001B470C" w:rsidP="00A476B8">
            <w:pPr>
              <w:widowControl w:val="0"/>
              <w:jc w:val="right"/>
              <w:rPr>
                <w:color w:val="000000"/>
                <w:sz w:val="20"/>
                <w:lang w:val="es-ES"/>
              </w:rPr>
            </w:pPr>
            <w:r w:rsidRPr="004C6ED4">
              <w:rPr>
                <w:color w:val="000000"/>
                <w:sz w:val="20"/>
                <w:lang w:val="es-ES"/>
              </w:rPr>
              <w:t>475.000</w:t>
            </w:r>
          </w:p>
        </w:tc>
      </w:tr>
      <w:tr w:rsidR="001B470C" w:rsidRPr="004C6ED4" w14:paraId="50EC3BFD" w14:textId="77777777" w:rsidTr="00A476B8">
        <w:tc>
          <w:tcPr>
            <w:tcW w:w="4318" w:type="pct"/>
            <w:tcBorders>
              <w:top w:val="nil"/>
              <w:left w:val="single" w:sz="4" w:space="0" w:color="auto"/>
              <w:bottom w:val="single" w:sz="4" w:space="0" w:color="auto"/>
              <w:right w:val="single" w:sz="4" w:space="0" w:color="auto"/>
            </w:tcBorders>
            <w:shd w:val="clear" w:color="auto" w:fill="auto"/>
            <w:noWrap/>
            <w:hideMark/>
          </w:tcPr>
          <w:p w14:paraId="7784FB77" w14:textId="77777777" w:rsidR="001B470C" w:rsidRPr="004C6ED4" w:rsidRDefault="001B470C" w:rsidP="00A476B8">
            <w:pPr>
              <w:widowControl w:val="0"/>
              <w:jc w:val="left"/>
              <w:rPr>
                <w:b/>
                <w:color w:val="000000"/>
                <w:sz w:val="20"/>
                <w:lang w:val="es-ES"/>
              </w:rPr>
            </w:pPr>
            <w:r w:rsidRPr="004C6ED4">
              <w:rPr>
                <w:b/>
                <w:color w:val="000000"/>
                <w:sz w:val="20"/>
                <w:lang w:val="es-ES"/>
              </w:rPr>
              <w:t>Total</w:t>
            </w:r>
          </w:p>
        </w:tc>
        <w:tc>
          <w:tcPr>
            <w:tcW w:w="682" w:type="pct"/>
            <w:tcBorders>
              <w:top w:val="nil"/>
              <w:left w:val="nil"/>
              <w:bottom w:val="single" w:sz="4" w:space="0" w:color="auto"/>
              <w:right w:val="single" w:sz="4" w:space="0" w:color="auto"/>
            </w:tcBorders>
            <w:shd w:val="clear" w:color="auto" w:fill="auto"/>
            <w:noWrap/>
            <w:hideMark/>
          </w:tcPr>
          <w:p w14:paraId="43AFF8E5" w14:textId="77777777" w:rsidR="001B470C" w:rsidRPr="004C6ED4" w:rsidRDefault="001B470C" w:rsidP="00A476B8">
            <w:pPr>
              <w:widowControl w:val="0"/>
              <w:jc w:val="right"/>
              <w:rPr>
                <w:b/>
                <w:color w:val="000000"/>
                <w:sz w:val="20"/>
                <w:lang w:val="es-ES"/>
              </w:rPr>
            </w:pPr>
            <w:r w:rsidRPr="004C6ED4">
              <w:rPr>
                <w:b/>
                <w:color w:val="000000"/>
                <w:sz w:val="20"/>
                <w:lang w:val="es-ES"/>
              </w:rPr>
              <w:t>9.000.000</w:t>
            </w:r>
          </w:p>
        </w:tc>
      </w:tr>
    </w:tbl>
    <w:p w14:paraId="11C627BD" w14:textId="77777777" w:rsidR="001B470C" w:rsidRPr="004C6ED4" w:rsidRDefault="001B470C" w:rsidP="001B470C">
      <w:pPr>
        <w:rPr>
          <w:lang w:val="es-ES"/>
        </w:rPr>
      </w:pPr>
    </w:p>
    <w:p w14:paraId="79EF346E" w14:textId="77777777" w:rsidR="001B470C" w:rsidRPr="004C6ED4" w:rsidRDefault="001B470C" w:rsidP="001B470C">
      <w:pPr>
        <w:widowControl w:val="0"/>
        <w:spacing w:after="240"/>
        <w:jc w:val="center"/>
        <w:rPr>
          <w:b/>
          <w:lang w:val="es-ES"/>
        </w:rPr>
      </w:pPr>
      <w:r w:rsidRPr="004C6ED4">
        <w:rPr>
          <w:b/>
          <w:lang w:val="es-ES"/>
        </w:rPr>
        <w:t>OBSERVACIONES Y RECOMENDACIÓN DE LA SECRETARÍA</w:t>
      </w:r>
    </w:p>
    <w:p w14:paraId="68BB57B2" w14:textId="77777777" w:rsidR="001B470C" w:rsidRPr="004C6ED4" w:rsidRDefault="001B470C" w:rsidP="001B470C">
      <w:pPr>
        <w:widowControl w:val="0"/>
        <w:rPr>
          <w:b/>
          <w:lang w:val="es-ES"/>
        </w:rPr>
      </w:pPr>
      <w:r w:rsidRPr="004C6ED4">
        <w:rPr>
          <w:b/>
          <w:lang w:val="es-ES"/>
        </w:rPr>
        <w:t>OBSERVACIONES</w:t>
      </w:r>
    </w:p>
    <w:p w14:paraId="76202BB1" w14:textId="77777777" w:rsidR="001B470C" w:rsidRPr="004C6ED4" w:rsidRDefault="001B470C" w:rsidP="001B470C">
      <w:pPr>
        <w:rPr>
          <w:lang w:val="es-ES"/>
        </w:rPr>
      </w:pPr>
    </w:p>
    <w:p w14:paraId="4B3911F2" w14:textId="77777777" w:rsidR="001B470C" w:rsidRPr="004C6ED4" w:rsidRDefault="001B470C" w:rsidP="001B470C">
      <w:pPr>
        <w:pStyle w:val="CommentText"/>
        <w:spacing w:after="240"/>
        <w:rPr>
          <w:sz w:val="22"/>
          <w:szCs w:val="22"/>
          <w:lang w:val="es-ES"/>
        </w:rPr>
      </w:pPr>
      <w:r w:rsidRPr="004C6ED4">
        <w:rPr>
          <w:sz w:val="22"/>
          <w:szCs w:val="22"/>
          <w:u w:val="single"/>
          <w:lang w:val="es-ES"/>
        </w:rPr>
        <w:t>Consumo de HCFC</w:t>
      </w:r>
      <w:r w:rsidRPr="004C6ED4">
        <w:rPr>
          <w:sz w:val="22"/>
          <w:szCs w:val="22"/>
          <w:lang w:val="es-ES"/>
        </w:rPr>
        <w:t xml:space="preserve"> </w:t>
      </w:r>
    </w:p>
    <w:p w14:paraId="67725970" w14:textId="77777777" w:rsidR="001B470C" w:rsidRPr="004C6ED4" w:rsidRDefault="001B470C" w:rsidP="001B470C">
      <w:pPr>
        <w:pStyle w:val="Heading1"/>
        <w:numPr>
          <w:ilvl w:val="0"/>
          <w:numId w:val="12"/>
        </w:numPr>
        <w:rPr>
          <w:lang w:val="es-ES"/>
        </w:rPr>
      </w:pPr>
      <w:r w:rsidRPr="004C6ED4">
        <w:rPr>
          <w:lang w:val="es-ES"/>
        </w:rPr>
        <w:t xml:space="preserve">Según muestra el Cuadro 5, el consumo de HCFC en el sector de refrigeración industrial y comercial en 2020 fue de 28.575 t (1.554 toneladas PAO), cifra por debajo del consumo máximo permitido en el Acuerdo entre el Gobierno de China y el Comité Ejecutivo. </w:t>
      </w:r>
    </w:p>
    <w:p w14:paraId="28DE0670" w14:textId="77777777" w:rsidR="001B470C" w:rsidRPr="004C6ED4" w:rsidRDefault="001B470C" w:rsidP="001B470C">
      <w:pPr>
        <w:keepNext/>
        <w:keepLines/>
        <w:rPr>
          <w:b/>
          <w:lang w:val="es-ES"/>
        </w:rPr>
      </w:pPr>
      <w:r w:rsidRPr="004C6ED4">
        <w:rPr>
          <w:b/>
          <w:lang w:val="es-ES"/>
        </w:rPr>
        <w:lastRenderedPageBreak/>
        <w:t>Cuadro 5. Reducción del consumo de HCFC en el sector de refrigeración industrial y comercial</w:t>
      </w:r>
    </w:p>
    <w:tbl>
      <w:tblPr>
        <w:tblW w:w="5000" w:type="pct"/>
        <w:tblLook w:val="04A0" w:firstRow="1" w:lastRow="0" w:firstColumn="1" w:lastColumn="0" w:noHBand="0" w:noVBand="1"/>
      </w:tblPr>
      <w:tblGrid>
        <w:gridCol w:w="3379"/>
        <w:gridCol w:w="1195"/>
        <w:gridCol w:w="1195"/>
        <w:gridCol w:w="1195"/>
        <w:gridCol w:w="1195"/>
        <w:gridCol w:w="1191"/>
      </w:tblGrid>
      <w:tr w:rsidR="001B470C" w:rsidRPr="004C6ED4" w14:paraId="4BC463F6" w14:textId="77777777" w:rsidTr="00A476B8">
        <w:trPr>
          <w:tblHeader/>
        </w:trPr>
        <w:tc>
          <w:tcPr>
            <w:tcW w:w="1807" w:type="pct"/>
            <w:tcBorders>
              <w:top w:val="single" w:sz="4" w:space="0" w:color="auto"/>
              <w:left w:val="single" w:sz="4" w:space="0" w:color="auto"/>
              <w:bottom w:val="single" w:sz="4" w:space="0" w:color="auto"/>
              <w:right w:val="single" w:sz="4" w:space="0" w:color="auto"/>
            </w:tcBorders>
            <w:shd w:val="clear" w:color="auto" w:fill="auto"/>
            <w:noWrap/>
            <w:hideMark/>
          </w:tcPr>
          <w:p w14:paraId="68A9CDFA" w14:textId="77777777" w:rsidR="001B470C" w:rsidRPr="004C6ED4" w:rsidRDefault="001B470C" w:rsidP="00A476B8">
            <w:pPr>
              <w:keepNext/>
              <w:keepLines/>
              <w:jc w:val="center"/>
              <w:rPr>
                <w:color w:val="000000"/>
                <w:sz w:val="20"/>
                <w:szCs w:val="20"/>
                <w:lang w:val="es-ES" w:eastAsia="zh-CN"/>
              </w:rPr>
            </w:pPr>
          </w:p>
        </w:tc>
        <w:tc>
          <w:tcPr>
            <w:tcW w:w="639" w:type="pct"/>
            <w:tcBorders>
              <w:top w:val="single" w:sz="4" w:space="0" w:color="auto"/>
              <w:left w:val="nil"/>
              <w:bottom w:val="single" w:sz="4" w:space="0" w:color="auto"/>
              <w:right w:val="single" w:sz="4" w:space="0" w:color="auto"/>
            </w:tcBorders>
            <w:shd w:val="clear" w:color="auto" w:fill="auto"/>
            <w:hideMark/>
          </w:tcPr>
          <w:p w14:paraId="554FE11C"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2016</w:t>
            </w:r>
          </w:p>
        </w:tc>
        <w:tc>
          <w:tcPr>
            <w:tcW w:w="639" w:type="pct"/>
            <w:tcBorders>
              <w:top w:val="single" w:sz="4" w:space="0" w:color="auto"/>
              <w:left w:val="nil"/>
              <w:bottom w:val="single" w:sz="4" w:space="0" w:color="auto"/>
              <w:right w:val="single" w:sz="4" w:space="0" w:color="auto"/>
            </w:tcBorders>
            <w:shd w:val="clear" w:color="auto" w:fill="auto"/>
            <w:hideMark/>
          </w:tcPr>
          <w:p w14:paraId="747BE196"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2017</w:t>
            </w:r>
          </w:p>
        </w:tc>
        <w:tc>
          <w:tcPr>
            <w:tcW w:w="639" w:type="pct"/>
            <w:tcBorders>
              <w:top w:val="single" w:sz="4" w:space="0" w:color="auto"/>
              <w:left w:val="nil"/>
              <w:bottom w:val="single" w:sz="4" w:space="0" w:color="auto"/>
              <w:right w:val="single" w:sz="4" w:space="0" w:color="auto"/>
            </w:tcBorders>
          </w:tcPr>
          <w:p w14:paraId="4F8A1F58"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2018</w:t>
            </w:r>
          </w:p>
        </w:tc>
        <w:tc>
          <w:tcPr>
            <w:tcW w:w="639" w:type="pct"/>
            <w:tcBorders>
              <w:top w:val="single" w:sz="4" w:space="0" w:color="auto"/>
              <w:left w:val="nil"/>
              <w:bottom w:val="single" w:sz="4" w:space="0" w:color="auto"/>
              <w:right w:val="single" w:sz="4" w:space="0" w:color="auto"/>
            </w:tcBorders>
          </w:tcPr>
          <w:p w14:paraId="00E14385"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2019</w:t>
            </w:r>
          </w:p>
        </w:tc>
        <w:tc>
          <w:tcPr>
            <w:tcW w:w="637" w:type="pct"/>
            <w:tcBorders>
              <w:top w:val="single" w:sz="4" w:space="0" w:color="auto"/>
              <w:left w:val="nil"/>
              <w:bottom w:val="single" w:sz="4" w:space="0" w:color="auto"/>
              <w:right w:val="single" w:sz="4" w:space="0" w:color="auto"/>
            </w:tcBorders>
          </w:tcPr>
          <w:p w14:paraId="5CE802E8" w14:textId="77777777" w:rsidR="001B470C" w:rsidRPr="004C6ED4" w:rsidRDefault="001B470C" w:rsidP="00A476B8">
            <w:pPr>
              <w:keepNext/>
              <w:keepLines/>
              <w:jc w:val="center"/>
              <w:rPr>
                <w:b/>
                <w:bCs/>
                <w:color w:val="000000"/>
                <w:sz w:val="20"/>
                <w:szCs w:val="20"/>
                <w:lang w:val="es-ES"/>
              </w:rPr>
            </w:pPr>
            <w:r w:rsidRPr="004C6ED4">
              <w:rPr>
                <w:b/>
                <w:bCs/>
                <w:color w:val="000000"/>
                <w:sz w:val="20"/>
                <w:szCs w:val="20"/>
                <w:lang w:val="es-ES"/>
              </w:rPr>
              <w:t>2020</w:t>
            </w:r>
          </w:p>
        </w:tc>
      </w:tr>
      <w:tr w:rsidR="001B470C" w:rsidRPr="004C6ED4" w14:paraId="335AC727" w14:textId="77777777" w:rsidTr="00A476B8">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483BA5F7" w14:textId="77777777" w:rsidR="001B470C" w:rsidRPr="004C6ED4" w:rsidRDefault="001B470C" w:rsidP="00A476B8">
            <w:pPr>
              <w:keepNext/>
              <w:keepLines/>
              <w:jc w:val="left"/>
              <w:rPr>
                <w:b/>
                <w:bCs/>
                <w:color w:val="000000"/>
                <w:sz w:val="20"/>
                <w:szCs w:val="20"/>
                <w:lang w:val="es-ES"/>
              </w:rPr>
            </w:pPr>
            <w:r w:rsidRPr="004C6ED4">
              <w:rPr>
                <w:b/>
                <w:bCs/>
                <w:color w:val="000000"/>
                <w:sz w:val="20"/>
                <w:szCs w:val="20"/>
                <w:lang w:val="es-ES"/>
              </w:rPr>
              <w:t>Toneladas PAO</w:t>
            </w:r>
          </w:p>
        </w:tc>
      </w:tr>
      <w:tr w:rsidR="001B470C" w:rsidRPr="004C6ED4" w14:paraId="3A124DFF"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3C96F584"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Consumo máximo permitido</w:t>
            </w:r>
          </w:p>
        </w:tc>
        <w:tc>
          <w:tcPr>
            <w:tcW w:w="639" w:type="pct"/>
            <w:tcBorders>
              <w:top w:val="nil"/>
              <w:left w:val="nil"/>
              <w:bottom w:val="single" w:sz="4" w:space="0" w:color="auto"/>
              <w:right w:val="single" w:sz="4" w:space="0" w:color="auto"/>
            </w:tcBorders>
            <w:shd w:val="clear" w:color="auto" w:fill="auto"/>
            <w:hideMark/>
          </w:tcPr>
          <w:p w14:paraId="06559456"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2.162,50</w:t>
            </w:r>
          </w:p>
        </w:tc>
        <w:tc>
          <w:tcPr>
            <w:tcW w:w="639" w:type="pct"/>
            <w:tcBorders>
              <w:top w:val="nil"/>
              <w:left w:val="nil"/>
              <w:bottom w:val="single" w:sz="4" w:space="0" w:color="auto"/>
              <w:right w:val="single" w:sz="4" w:space="0" w:color="auto"/>
            </w:tcBorders>
            <w:shd w:val="clear" w:color="auto" w:fill="auto"/>
            <w:hideMark/>
          </w:tcPr>
          <w:p w14:paraId="1C285061"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2.162,50</w:t>
            </w:r>
          </w:p>
        </w:tc>
        <w:tc>
          <w:tcPr>
            <w:tcW w:w="639" w:type="pct"/>
            <w:tcBorders>
              <w:top w:val="nil"/>
              <w:left w:val="nil"/>
              <w:bottom w:val="single" w:sz="4" w:space="0" w:color="auto"/>
              <w:right w:val="single" w:sz="4" w:space="0" w:color="auto"/>
            </w:tcBorders>
          </w:tcPr>
          <w:p w14:paraId="51A0685D"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2.042,40</w:t>
            </w:r>
          </w:p>
        </w:tc>
        <w:tc>
          <w:tcPr>
            <w:tcW w:w="639" w:type="pct"/>
            <w:tcBorders>
              <w:top w:val="nil"/>
              <w:left w:val="nil"/>
              <w:bottom w:val="single" w:sz="4" w:space="0" w:color="auto"/>
              <w:right w:val="single" w:sz="4" w:space="0" w:color="auto"/>
            </w:tcBorders>
          </w:tcPr>
          <w:p w14:paraId="11D08A6F"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2.042,40</w:t>
            </w:r>
          </w:p>
        </w:tc>
        <w:tc>
          <w:tcPr>
            <w:tcW w:w="637" w:type="pct"/>
            <w:tcBorders>
              <w:top w:val="nil"/>
              <w:left w:val="nil"/>
              <w:bottom w:val="single" w:sz="4" w:space="0" w:color="auto"/>
              <w:right w:val="single" w:sz="4" w:space="0" w:color="auto"/>
            </w:tcBorders>
          </w:tcPr>
          <w:p w14:paraId="085B8537"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1.609,90</w:t>
            </w:r>
          </w:p>
        </w:tc>
      </w:tr>
      <w:tr w:rsidR="001B470C" w:rsidRPr="004C6ED4" w14:paraId="420D6D50"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6B470042" w14:textId="77777777" w:rsidR="001B470C" w:rsidRPr="004C6ED4" w:rsidRDefault="001B470C" w:rsidP="00A476B8">
            <w:pPr>
              <w:keepNext/>
              <w:keepLines/>
              <w:jc w:val="left"/>
              <w:rPr>
                <w:color w:val="000000"/>
                <w:sz w:val="20"/>
                <w:szCs w:val="20"/>
                <w:lang w:val="es-ES"/>
              </w:rPr>
            </w:pPr>
            <w:r w:rsidRPr="004C6ED4">
              <w:rPr>
                <w:color w:val="000000"/>
                <w:sz w:val="20"/>
                <w:szCs w:val="20"/>
                <w:lang w:val="es-ES"/>
              </w:rPr>
              <w:t>Consumo real del sector de refrigeración industrial y comercial*</w:t>
            </w:r>
          </w:p>
        </w:tc>
        <w:tc>
          <w:tcPr>
            <w:tcW w:w="639" w:type="pct"/>
            <w:tcBorders>
              <w:top w:val="nil"/>
              <w:left w:val="nil"/>
              <w:bottom w:val="single" w:sz="4" w:space="0" w:color="auto"/>
              <w:right w:val="single" w:sz="4" w:space="0" w:color="auto"/>
            </w:tcBorders>
            <w:shd w:val="clear" w:color="auto" w:fill="auto"/>
            <w:hideMark/>
          </w:tcPr>
          <w:p w14:paraId="1DE1CEE7"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2.082,09</w:t>
            </w:r>
          </w:p>
        </w:tc>
        <w:tc>
          <w:tcPr>
            <w:tcW w:w="639" w:type="pct"/>
            <w:tcBorders>
              <w:top w:val="nil"/>
              <w:left w:val="nil"/>
              <w:bottom w:val="single" w:sz="4" w:space="0" w:color="auto"/>
              <w:right w:val="single" w:sz="4" w:space="0" w:color="auto"/>
            </w:tcBorders>
            <w:shd w:val="clear" w:color="auto" w:fill="auto"/>
            <w:hideMark/>
          </w:tcPr>
          <w:p w14:paraId="7ACB2F2F"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2.081,23</w:t>
            </w:r>
          </w:p>
        </w:tc>
        <w:tc>
          <w:tcPr>
            <w:tcW w:w="639" w:type="pct"/>
            <w:tcBorders>
              <w:top w:val="nil"/>
              <w:left w:val="nil"/>
              <w:bottom w:val="single" w:sz="4" w:space="0" w:color="auto"/>
              <w:right w:val="single" w:sz="4" w:space="0" w:color="auto"/>
            </w:tcBorders>
          </w:tcPr>
          <w:p w14:paraId="5FDE11E9"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1.997,00</w:t>
            </w:r>
          </w:p>
        </w:tc>
        <w:tc>
          <w:tcPr>
            <w:tcW w:w="639" w:type="pct"/>
            <w:tcBorders>
              <w:top w:val="nil"/>
              <w:left w:val="nil"/>
              <w:bottom w:val="single" w:sz="4" w:space="0" w:color="auto"/>
              <w:right w:val="single" w:sz="4" w:space="0" w:color="auto"/>
            </w:tcBorders>
          </w:tcPr>
          <w:p w14:paraId="656210F4"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1.996,91</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7E313D66" w14:textId="77777777" w:rsidR="001B470C" w:rsidRPr="004C6ED4" w:rsidRDefault="001B470C" w:rsidP="00A476B8">
            <w:pPr>
              <w:keepNext/>
              <w:keepLines/>
              <w:jc w:val="right"/>
              <w:rPr>
                <w:color w:val="000000"/>
                <w:sz w:val="20"/>
                <w:szCs w:val="20"/>
                <w:lang w:val="es-ES"/>
              </w:rPr>
            </w:pPr>
            <w:r w:rsidRPr="004C6ED4">
              <w:rPr>
                <w:color w:val="000000"/>
                <w:sz w:val="20"/>
                <w:szCs w:val="20"/>
                <w:lang w:val="es-ES"/>
              </w:rPr>
              <w:t>1.554,43</w:t>
            </w:r>
          </w:p>
        </w:tc>
      </w:tr>
      <w:tr w:rsidR="001B470C" w:rsidRPr="004C6ED4" w14:paraId="1BE3E9D5"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18276843" w14:textId="77777777" w:rsidR="001B470C" w:rsidRPr="004C6ED4" w:rsidRDefault="001B470C" w:rsidP="00A476B8">
            <w:pPr>
              <w:jc w:val="left"/>
              <w:rPr>
                <w:color w:val="000000"/>
                <w:sz w:val="20"/>
                <w:szCs w:val="20"/>
                <w:lang w:val="es-ES"/>
              </w:rPr>
            </w:pPr>
            <w:r w:rsidRPr="004C6ED4">
              <w:rPr>
                <w:color w:val="000000"/>
                <w:sz w:val="20"/>
                <w:szCs w:val="20"/>
                <w:lang w:val="es-ES"/>
              </w:rPr>
              <w:t>Objetivos de reducción fijados en el PGEH</w:t>
            </w:r>
          </w:p>
        </w:tc>
        <w:tc>
          <w:tcPr>
            <w:tcW w:w="639" w:type="pct"/>
            <w:tcBorders>
              <w:top w:val="nil"/>
              <w:left w:val="nil"/>
              <w:bottom w:val="single" w:sz="4" w:space="0" w:color="auto"/>
              <w:right w:val="single" w:sz="4" w:space="0" w:color="auto"/>
            </w:tcBorders>
            <w:shd w:val="clear" w:color="auto" w:fill="auto"/>
            <w:hideMark/>
          </w:tcPr>
          <w:p w14:paraId="3AD78FC8"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9" w:type="pct"/>
            <w:tcBorders>
              <w:top w:val="nil"/>
              <w:left w:val="nil"/>
              <w:bottom w:val="single" w:sz="4" w:space="0" w:color="auto"/>
              <w:right w:val="single" w:sz="4" w:space="0" w:color="auto"/>
            </w:tcBorders>
            <w:shd w:val="clear" w:color="auto" w:fill="auto"/>
            <w:hideMark/>
          </w:tcPr>
          <w:p w14:paraId="7AB3C365"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9" w:type="pct"/>
            <w:tcBorders>
              <w:top w:val="nil"/>
              <w:left w:val="nil"/>
              <w:bottom w:val="single" w:sz="4" w:space="0" w:color="auto"/>
              <w:right w:val="single" w:sz="4" w:space="0" w:color="auto"/>
            </w:tcBorders>
          </w:tcPr>
          <w:p w14:paraId="5D5BEE6E" w14:textId="77777777" w:rsidR="001B470C" w:rsidRPr="004C6ED4" w:rsidRDefault="001B470C" w:rsidP="00A476B8">
            <w:pPr>
              <w:jc w:val="right"/>
              <w:rPr>
                <w:color w:val="000000"/>
                <w:sz w:val="20"/>
                <w:szCs w:val="20"/>
                <w:lang w:val="es-ES"/>
              </w:rPr>
            </w:pPr>
            <w:r w:rsidRPr="004C6ED4">
              <w:rPr>
                <w:color w:val="000000"/>
                <w:sz w:val="20"/>
                <w:szCs w:val="20"/>
                <w:lang w:val="es-ES"/>
              </w:rPr>
              <w:t>120,10</w:t>
            </w:r>
          </w:p>
        </w:tc>
        <w:tc>
          <w:tcPr>
            <w:tcW w:w="639" w:type="pct"/>
            <w:tcBorders>
              <w:top w:val="nil"/>
              <w:left w:val="nil"/>
              <w:bottom w:val="single" w:sz="4" w:space="0" w:color="auto"/>
              <w:right w:val="single" w:sz="4" w:space="0" w:color="auto"/>
            </w:tcBorders>
          </w:tcPr>
          <w:p w14:paraId="2AD6CBCD"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0D554926" w14:textId="77777777" w:rsidR="001B470C" w:rsidRPr="004C6ED4" w:rsidRDefault="001B470C" w:rsidP="00A476B8">
            <w:pPr>
              <w:jc w:val="right"/>
              <w:rPr>
                <w:color w:val="000000"/>
                <w:sz w:val="20"/>
                <w:szCs w:val="20"/>
                <w:lang w:val="es-ES"/>
              </w:rPr>
            </w:pPr>
            <w:r w:rsidRPr="004C6ED4">
              <w:rPr>
                <w:color w:val="000000"/>
                <w:sz w:val="20"/>
                <w:szCs w:val="20"/>
                <w:lang w:val="es-ES"/>
              </w:rPr>
              <w:t>432,50</w:t>
            </w:r>
          </w:p>
        </w:tc>
      </w:tr>
      <w:tr w:rsidR="001B470C" w:rsidRPr="004C6ED4" w14:paraId="1DD02C10" w14:textId="77777777" w:rsidTr="00A476B8">
        <w:tc>
          <w:tcPr>
            <w:tcW w:w="5000" w:type="pct"/>
            <w:gridSpan w:val="6"/>
            <w:tcBorders>
              <w:top w:val="nil"/>
              <w:left w:val="single" w:sz="4" w:space="0" w:color="auto"/>
              <w:bottom w:val="single" w:sz="4" w:space="0" w:color="auto"/>
              <w:right w:val="single" w:sz="4" w:space="0" w:color="auto"/>
            </w:tcBorders>
            <w:shd w:val="clear" w:color="auto" w:fill="auto"/>
            <w:hideMark/>
          </w:tcPr>
          <w:p w14:paraId="118E5E9B" w14:textId="77777777" w:rsidR="001B470C" w:rsidRPr="004C6ED4" w:rsidRDefault="001B470C" w:rsidP="00A476B8">
            <w:pPr>
              <w:jc w:val="left"/>
              <w:rPr>
                <w:color w:val="000000"/>
                <w:sz w:val="20"/>
                <w:szCs w:val="20"/>
                <w:lang w:val="es-ES"/>
              </w:rPr>
            </w:pPr>
            <w:r w:rsidRPr="004C6ED4">
              <w:rPr>
                <w:b/>
                <w:bCs/>
                <w:color w:val="000000"/>
                <w:sz w:val="20"/>
                <w:szCs w:val="20"/>
                <w:lang w:val="es-ES"/>
              </w:rPr>
              <w:t>t</w:t>
            </w:r>
          </w:p>
        </w:tc>
      </w:tr>
      <w:tr w:rsidR="001B470C" w:rsidRPr="004C6ED4" w14:paraId="1773AEFB"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56372DCA" w14:textId="77777777" w:rsidR="001B470C" w:rsidRPr="004C6ED4" w:rsidRDefault="001B470C" w:rsidP="00A476B8">
            <w:pPr>
              <w:jc w:val="left"/>
              <w:rPr>
                <w:color w:val="000000"/>
                <w:sz w:val="20"/>
                <w:szCs w:val="20"/>
                <w:lang w:val="es-ES"/>
              </w:rPr>
            </w:pPr>
            <w:r w:rsidRPr="004C6ED4">
              <w:rPr>
                <w:color w:val="000000"/>
                <w:sz w:val="20"/>
                <w:szCs w:val="20"/>
                <w:lang w:val="es-ES"/>
              </w:rPr>
              <w:t>Consumo máximo permitido</w:t>
            </w:r>
          </w:p>
        </w:tc>
        <w:tc>
          <w:tcPr>
            <w:tcW w:w="639" w:type="pct"/>
            <w:tcBorders>
              <w:top w:val="nil"/>
              <w:left w:val="nil"/>
              <w:bottom w:val="single" w:sz="4" w:space="0" w:color="auto"/>
              <w:right w:val="single" w:sz="4" w:space="0" w:color="auto"/>
            </w:tcBorders>
            <w:shd w:val="clear" w:color="auto" w:fill="auto"/>
            <w:hideMark/>
          </w:tcPr>
          <w:p w14:paraId="1DE47F44" w14:textId="77777777" w:rsidR="001B470C" w:rsidRPr="004C6ED4" w:rsidRDefault="001B470C" w:rsidP="00A476B8">
            <w:pPr>
              <w:jc w:val="right"/>
              <w:rPr>
                <w:color w:val="000000"/>
                <w:sz w:val="20"/>
                <w:szCs w:val="20"/>
                <w:lang w:val="es-ES"/>
              </w:rPr>
            </w:pPr>
            <w:r w:rsidRPr="004C6ED4">
              <w:rPr>
                <w:color w:val="000000"/>
                <w:sz w:val="20"/>
                <w:szCs w:val="20"/>
                <w:lang w:val="es-ES"/>
              </w:rPr>
              <w:t>39.320,00</w:t>
            </w:r>
          </w:p>
        </w:tc>
        <w:tc>
          <w:tcPr>
            <w:tcW w:w="639" w:type="pct"/>
            <w:tcBorders>
              <w:top w:val="nil"/>
              <w:left w:val="nil"/>
              <w:bottom w:val="single" w:sz="4" w:space="0" w:color="auto"/>
              <w:right w:val="single" w:sz="4" w:space="0" w:color="auto"/>
            </w:tcBorders>
            <w:shd w:val="clear" w:color="auto" w:fill="auto"/>
            <w:hideMark/>
          </w:tcPr>
          <w:p w14:paraId="61F32838" w14:textId="77777777" w:rsidR="001B470C" w:rsidRPr="004C6ED4" w:rsidRDefault="001B470C" w:rsidP="00A476B8">
            <w:pPr>
              <w:jc w:val="right"/>
              <w:rPr>
                <w:color w:val="000000"/>
                <w:sz w:val="20"/>
                <w:szCs w:val="20"/>
                <w:lang w:val="es-ES"/>
              </w:rPr>
            </w:pPr>
            <w:r w:rsidRPr="004C6ED4">
              <w:rPr>
                <w:color w:val="000000"/>
                <w:sz w:val="20"/>
                <w:szCs w:val="20"/>
                <w:lang w:val="es-ES"/>
              </w:rPr>
              <w:t>39.320,00</w:t>
            </w:r>
          </w:p>
        </w:tc>
        <w:tc>
          <w:tcPr>
            <w:tcW w:w="639" w:type="pct"/>
            <w:tcBorders>
              <w:top w:val="nil"/>
              <w:left w:val="nil"/>
              <w:bottom w:val="single" w:sz="4" w:space="0" w:color="auto"/>
              <w:right w:val="single" w:sz="4" w:space="0" w:color="auto"/>
            </w:tcBorders>
          </w:tcPr>
          <w:p w14:paraId="485AE85A" w14:textId="77777777" w:rsidR="001B470C" w:rsidRPr="004C6ED4" w:rsidRDefault="001B470C" w:rsidP="00A476B8">
            <w:pPr>
              <w:jc w:val="right"/>
              <w:rPr>
                <w:color w:val="000000"/>
                <w:sz w:val="20"/>
                <w:szCs w:val="20"/>
                <w:lang w:val="es-ES"/>
              </w:rPr>
            </w:pPr>
            <w:r w:rsidRPr="004C6ED4">
              <w:rPr>
                <w:color w:val="000000"/>
                <w:sz w:val="20"/>
                <w:szCs w:val="20"/>
                <w:lang w:val="es-ES"/>
              </w:rPr>
              <w:t>37.135,00</w:t>
            </w:r>
          </w:p>
        </w:tc>
        <w:tc>
          <w:tcPr>
            <w:tcW w:w="639" w:type="pct"/>
            <w:tcBorders>
              <w:top w:val="nil"/>
              <w:left w:val="nil"/>
              <w:bottom w:val="single" w:sz="4" w:space="0" w:color="auto"/>
              <w:right w:val="single" w:sz="4" w:space="0" w:color="auto"/>
            </w:tcBorders>
          </w:tcPr>
          <w:p w14:paraId="62908FC6" w14:textId="77777777" w:rsidR="001B470C" w:rsidRPr="004C6ED4" w:rsidRDefault="001B470C" w:rsidP="00A476B8">
            <w:pPr>
              <w:jc w:val="right"/>
              <w:rPr>
                <w:color w:val="000000"/>
                <w:sz w:val="20"/>
                <w:szCs w:val="20"/>
                <w:lang w:val="es-ES"/>
              </w:rPr>
            </w:pPr>
            <w:r w:rsidRPr="004C6ED4">
              <w:rPr>
                <w:color w:val="000000"/>
                <w:sz w:val="20"/>
                <w:szCs w:val="20"/>
                <w:lang w:val="es-ES"/>
              </w:rPr>
              <w:t>37.135,00</w:t>
            </w:r>
          </w:p>
        </w:tc>
        <w:tc>
          <w:tcPr>
            <w:tcW w:w="637" w:type="pct"/>
            <w:tcBorders>
              <w:top w:val="nil"/>
              <w:left w:val="nil"/>
              <w:bottom w:val="single" w:sz="4" w:space="0" w:color="auto"/>
              <w:right w:val="single" w:sz="4" w:space="0" w:color="auto"/>
            </w:tcBorders>
          </w:tcPr>
          <w:p w14:paraId="5EE878EB" w14:textId="77777777" w:rsidR="001B470C" w:rsidRPr="004C6ED4" w:rsidRDefault="001B470C" w:rsidP="00A476B8">
            <w:pPr>
              <w:jc w:val="right"/>
              <w:rPr>
                <w:color w:val="000000"/>
                <w:sz w:val="20"/>
                <w:szCs w:val="20"/>
                <w:lang w:val="es-ES"/>
              </w:rPr>
            </w:pPr>
            <w:r w:rsidRPr="004C6ED4">
              <w:rPr>
                <w:color w:val="000000"/>
                <w:sz w:val="20"/>
                <w:szCs w:val="20"/>
                <w:lang w:val="es-ES"/>
              </w:rPr>
              <w:t>29.602,73</w:t>
            </w:r>
          </w:p>
        </w:tc>
      </w:tr>
      <w:tr w:rsidR="001B470C" w:rsidRPr="004C6ED4" w14:paraId="4C5BBBEB"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4C0CA455" w14:textId="77777777" w:rsidR="001B470C" w:rsidRPr="004C6ED4" w:rsidRDefault="001B470C" w:rsidP="00A476B8">
            <w:pPr>
              <w:jc w:val="left"/>
              <w:rPr>
                <w:color w:val="000000"/>
                <w:sz w:val="20"/>
                <w:szCs w:val="20"/>
                <w:lang w:val="es-ES"/>
              </w:rPr>
            </w:pPr>
            <w:r w:rsidRPr="004C6ED4">
              <w:rPr>
                <w:color w:val="000000"/>
                <w:sz w:val="20"/>
                <w:szCs w:val="20"/>
                <w:lang w:val="es-ES"/>
              </w:rPr>
              <w:t>Consumo real del sector de refrigeración industrial y comercial*</w:t>
            </w:r>
          </w:p>
        </w:tc>
        <w:tc>
          <w:tcPr>
            <w:tcW w:w="639" w:type="pct"/>
            <w:tcBorders>
              <w:top w:val="nil"/>
              <w:left w:val="nil"/>
              <w:bottom w:val="single" w:sz="4" w:space="0" w:color="auto"/>
              <w:right w:val="single" w:sz="4" w:space="0" w:color="auto"/>
            </w:tcBorders>
            <w:shd w:val="clear" w:color="auto" w:fill="auto"/>
            <w:hideMark/>
          </w:tcPr>
          <w:p w14:paraId="1C091FDB" w14:textId="77777777" w:rsidR="001B470C" w:rsidRPr="004C6ED4" w:rsidRDefault="001B470C" w:rsidP="00A476B8">
            <w:pPr>
              <w:jc w:val="right"/>
              <w:rPr>
                <w:color w:val="000000"/>
                <w:sz w:val="20"/>
                <w:szCs w:val="20"/>
                <w:lang w:val="es-ES"/>
              </w:rPr>
            </w:pPr>
            <w:r w:rsidRPr="004C6ED4">
              <w:rPr>
                <w:color w:val="000000"/>
                <w:sz w:val="20"/>
                <w:szCs w:val="20"/>
                <w:lang w:val="es-ES"/>
              </w:rPr>
              <w:t>38.254,70</w:t>
            </w:r>
          </w:p>
        </w:tc>
        <w:tc>
          <w:tcPr>
            <w:tcW w:w="639" w:type="pct"/>
            <w:tcBorders>
              <w:top w:val="nil"/>
              <w:left w:val="nil"/>
              <w:bottom w:val="single" w:sz="4" w:space="0" w:color="auto"/>
              <w:right w:val="single" w:sz="4" w:space="0" w:color="auto"/>
            </w:tcBorders>
            <w:shd w:val="clear" w:color="auto" w:fill="auto"/>
            <w:hideMark/>
          </w:tcPr>
          <w:p w14:paraId="2517D945" w14:textId="77777777" w:rsidR="001B470C" w:rsidRPr="004C6ED4" w:rsidRDefault="001B470C" w:rsidP="00A476B8">
            <w:pPr>
              <w:jc w:val="right"/>
              <w:rPr>
                <w:color w:val="000000"/>
                <w:sz w:val="20"/>
                <w:szCs w:val="20"/>
                <w:lang w:val="es-ES"/>
              </w:rPr>
            </w:pPr>
            <w:r w:rsidRPr="004C6ED4">
              <w:rPr>
                <w:color w:val="000000"/>
                <w:sz w:val="20"/>
                <w:szCs w:val="20"/>
                <w:lang w:val="es-ES"/>
              </w:rPr>
              <w:t>38.234,00</w:t>
            </w:r>
          </w:p>
        </w:tc>
        <w:tc>
          <w:tcPr>
            <w:tcW w:w="639" w:type="pct"/>
            <w:tcBorders>
              <w:top w:val="nil"/>
              <w:left w:val="nil"/>
              <w:bottom w:val="single" w:sz="4" w:space="0" w:color="auto"/>
              <w:right w:val="single" w:sz="4" w:space="0" w:color="auto"/>
            </w:tcBorders>
          </w:tcPr>
          <w:p w14:paraId="1EF6F533" w14:textId="77777777" w:rsidR="001B470C" w:rsidRPr="004C6ED4" w:rsidRDefault="001B470C" w:rsidP="00A476B8">
            <w:pPr>
              <w:jc w:val="right"/>
              <w:rPr>
                <w:color w:val="000000"/>
                <w:sz w:val="20"/>
                <w:szCs w:val="20"/>
                <w:lang w:val="es-ES"/>
              </w:rPr>
            </w:pPr>
            <w:r w:rsidRPr="004C6ED4">
              <w:rPr>
                <w:color w:val="000000"/>
                <w:sz w:val="20"/>
                <w:szCs w:val="20"/>
                <w:lang w:val="es-ES"/>
              </w:rPr>
              <w:t>36.643,00</w:t>
            </w:r>
          </w:p>
        </w:tc>
        <w:tc>
          <w:tcPr>
            <w:tcW w:w="639" w:type="pct"/>
            <w:tcBorders>
              <w:top w:val="nil"/>
              <w:left w:val="nil"/>
              <w:bottom w:val="single" w:sz="4" w:space="0" w:color="auto"/>
              <w:right w:val="single" w:sz="4" w:space="0" w:color="auto"/>
            </w:tcBorders>
          </w:tcPr>
          <w:p w14:paraId="032963CC" w14:textId="77777777" w:rsidR="001B470C" w:rsidRPr="004C6ED4" w:rsidRDefault="001B470C" w:rsidP="00A476B8">
            <w:pPr>
              <w:jc w:val="right"/>
              <w:rPr>
                <w:color w:val="000000"/>
                <w:sz w:val="20"/>
                <w:szCs w:val="20"/>
                <w:lang w:val="es-ES"/>
              </w:rPr>
            </w:pPr>
            <w:r w:rsidRPr="004C6ED4">
              <w:rPr>
                <w:color w:val="000000"/>
                <w:sz w:val="20"/>
                <w:szCs w:val="20"/>
                <w:lang w:val="es-ES"/>
              </w:rPr>
              <w:t>36.643,00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5E63A69" w14:textId="77777777" w:rsidR="001B470C" w:rsidRPr="004C6ED4" w:rsidRDefault="001B470C" w:rsidP="00A476B8">
            <w:pPr>
              <w:jc w:val="right"/>
              <w:rPr>
                <w:color w:val="000000"/>
                <w:sz w:val="20"/>
                <w:szCs w:val="20"/>
                <w:lang w:val="es-ES"/>
              </w:rPr>
            </w:pPr>
            <w:r w:rsidRPr="004C6ED4">
              <w:rPr>
                <w:color w:val="000000"/>
                <w:sz w:val="20"/>
                <w:szCs w:val="20"/>
                <w:lang w:val="es-ES"/>
              </w:rPr>
              <w:t>28.575,00</w:t>
            </w:r>
          </w:p>
        </w:tc>
      </w:tr>
      <w:tr w:rsidR="001B470C" w:rsidRPr="004C6ED4" w14:paraId="65B984C7" w14:textId="77777777" w:rsidTr="00A476B8">
        <w:tc>
          <w:tcPr>
            <w:tcW w:w="1807" w:type="pct"/>
            <w:tcBorders>
              <w:top w:val="nil"/>
              <w:left w:val="single" w:sz="4" w:space="0" w:color="auto"/>
              <w:bottom w:val="single" w:sz="4" w:space="0" w:color="auto"/>
              <w:right w:val="single" w:sz="4" w:space="0" w:color="auto"/>
            </w:tcBorders>
            <w:shd w:val="clear" w:color="auto" w:fill="auto"/>
            <w:hideMark/>
          </w:tcPr>
          <w:p w14:paraId="7644F4D1" w14:textId="77777777" w:rsidR="001B470C" w:rsidRPr="004C6ED4" w:rsidRDefault="001B470C" w:rsidP="00A476B8">
            <w:pPr>
              <w:jc w:val="left"/>
              <w:rPr>
                <w:color w:val="000000"/>
                <w:sz w:val="20"/>
                <w:szCs w:val="20"/>
                <w:lang w:val="es-ES"/>
              </w:rPr>
            </w:pPr>
            <w:r w:rsidRPr="004C6ED4">
              <w:rPr>
                <w:color w:val="000000"/>
                <w:sz w:val="20"/>
                <w:szCs w:val="20"/>
                <w:lang w:val="es-ES"/>
              </w:rPr>
              <w:t>Objetivos de reducción fijados en el PGEH</w:t>
            </w:r>
          </w:p>
        </w:tc>
        <w:tc>
          <w:tcPr>
            <w:tcW w:w="639" w:type="pct"/>
            <w:tcBorders>
              <w:top w:val="nil"/>
              <w:left w:val="nil"/>
              <w:bottom w:val="single" w:sz="4" w:space="0" w:color="auto"/>
              <w:right w:val="single" w:sz="4" w:space="0" w:color="auto"/>
            </w:tcBorders>
            <w:shd w:val="clear" w:color="auto" w:fill="auto"/>
            <w:hideMark/>
          </w:tcPr>
          <w:p w14:paraId="4E70FCF2"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9" w:type="pct"/>
            <w:tcBorders>
              <w:top w:val="nil"/>
              <w:left w:val="nil"/>
              <w:bottom w:val="single" w:sz="4" w:space="0" w:color="auto"/>
              <w:right w:val="single" w:sz="4" w:space="0" w:color="auto"/>
            </w:tcBorders>
            <w:shd w:val="clear" w:color="auto" w:fill="auto"/>
            <w:hideMark/>
          </w:tcPr>
          <w:p w14:paraId="5FA4B60A"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9" w:type="pct"/>
            <w:tcBorders>
              <w:top w:val="nil"/>
              <w:left w:val="nil"/>
              <w:bottom w:val="single" w:sz="4" w:space="0" w:color="auto"/>
              <w:right w:val="single" w:sz="4" w:space="0" w:color="auto"/>
            </w:tcBorders>
          </w:tcPr>
          <w:p w14:paraId="4CE88D93" w14:textId="77777777" w:rsidR="001B470C" w:rsidRPr="004C6ED4" w:rsidRDefault="001B470C" w:rsidP="00A476B8">
            <w:pPr>
              <w:jc w:val="right"/>
              <w:rPr>
                <w:color w:val="000000"/>
                <w:sz w:val="20"/>
                <w:szCs w:val="20"/>
                <w:lang w:val="es-ES"/>
              </w:rPr>
            </w:pPr>
            <w:r w:rsidRPr="004C6ED4">
              <w:rPr>
                <w:color w:val="000000"/>
                <w:sz w:val="20"/>
                <w:szCs w:val="20"/>
                <w:lang w:val="es-ES"/>
              </w:rPr>
              <w:t>2.185,00</w:t>
            </w:r>
          </w:p>
        </w:tc>
        <w:tc>
          <w:tcPr>
            <w:tcW w:w="639" w:type="pct"/>
            <w:tcBorders>
              <w:top w:val="nil"/>
              <w:left w:val="nil"/>
              <w:bottom w:val="single" w:sz="4" w:space="0" w:color="auto"/>
              <w:right w:val="single" w:sz="4" w:space="0" w:color="auto"/>
            </w:tcBorders>
          </w:tcPr>
          <w:p w14:paraId="108C287B" w14:textId="77777777" w:rsidR="001B470C" w:rsidRPr="004C6ED4" w:rsidRDefault="001B470C" w:rsidP="00A476B8">
            <w:pPr>
              <w:jc w:val="right"/>
              <w:rPr>
                <w:color w:val="000000"/>
                <w:sz w:val="20"/>
                <w:szCs w:val="20"/>
                <w:lang w:val="es-ES"/>
              </w:rPr>
            </w:pPr>
            <w:r w:rsidRPr="004C6ED4">
              <w:rPr>
                <w:color w:val="000000"/>
                <w:sz w:val="20"/>
                <w:szCs w:val="20"/>
                <w:lang w:val="es-ES"/>
              </w:rPr>
              <w:t>0,00</w:t>
            </w:r>
          </w:p>
        </w:tc>
        <w:tc>
          <w:tcPr>
            <w:tcW w:w="637" w:type="pct"/>
            <w:tcBorders>
              <w:top w:val="nil"/>
              <w:left w:val="single" w:sz="4" w:space="0" w:color="auto"/>
              <w:bottom w:val="single" w:sz="4" w:space="0" w:color="auto"/>
              <w:right w:val="single" w:sz="4" w:space="0" w:color="auto"/>
            </w:tcBorders>
            <w:shd w:val="clear" w:color="auto" w:fill="auto"/>
            <w:vAlign w:val="center"/>
          </w:tcPr>
          <w:p w14:paraId="6BF9B59F" w14:textId="77777777" w:rsidR="001B470C" w:rsidRPr="004C6ED4" w:rsidRDefault="001B470C" w:rsidP="00A476B8">
            <w:pPr>
              <w:jc w:val="right"/>
              <w:rPr>
                <w:color w:val="000000"/>
                <w:sz w:val="20"/>
                <w:szCs w:val="20"/>
                <w:lang w:val="es-ES"/>
              </w:rPr>
            </w:pPr>
            <w:r w:rsidRPr="004C6ED4">
              <w:rPr>
                <w:color w:val="000000"/>
                <w:sz w:val="20"/>
                <w:szCs w:val="20"/>
                <w:lang w:val="es-ES"/>
              </w:rPr>
              <w:t>7.532,27</w:t>
            </w:r>
          </w:p>
        </w:tc>
      </w:tr>
    </w:tbl>
    <w:p w14:paraId="1927B56A" w14:textId="77777777" w:rsidR="001B470C" w:rsidRPr="004C6ED4" w:rsidRDefault="001B470C" w:rsidP="001B470C">
      <w:pPr>
        <w:spacing w:before="20"/>
        <w:rPr>
          <w:sz w:val="18"/>
          <w:szCs w:val="18"/>
          <w:lang w:val="es-ES"/>
        </w:rPr>
      </w:pPr>
      <w:r w:rsidRPr="004C6ED4">
        <w:rPr>
          <w:sz w:val="18"/>
          <w:szCs w:val="18"/>
          <w:lang w:val="es-ES"/>
        </w:rPr>
        <w:t xml:space="preserve">* </w:t>
      </w:r>
      <w:r w:rsidRPr="004C6ED4">
        <w:rPr>
          <w:color w:val="000000"/>
          <w:sz w:val="18"/>
          <w:szCs w:val="18"/>
          <w:lang w:val="es-ES"/>
        </w:rPr>
        <w:t>Sobre la base de las cantidades estimadas, dado que las cantidades reales no pueden verificarse con precisión</w:t>
      </w:r>
      <w:r w:rsidRPr="004C6ED4">
        <w:rPr>
          <w:sz w:val="18"/>
          <w:szCs w:val="18"/>
          <w:lang w:val="es-ES"/>
        </w:rPr>
        <w:t>.</w:t>
      </w:r>
    </w:p>
    <w:p w14:paraId="2367654C" w14:textId="77777777" w:rsidR="001B470C" w:rsidRPr="004C6ED4" w:rsidRDefault="001B470C" w:rsidP="001B470C">
      <w:pPr>
        <w:rPr>
          <w:lang w:val="es-ES"/>
        </w:rPr>
      </w:pPr>
    </w:p>
    <w:p w14:paraId="50A5DA84" w14:textId="77777777" w:rsidR="001B470C" w:rsidRPr="004C6ED4" w:rsidRDefault="001B470C" w:rsidP="001B470C">
      <w:pPr>
        <w:pStyle w:val="Heading1"/>
        <w:numPr>
          <w:ilvl w:val="0"/>
          <w:numId w:val="12"/>
        </w:numPr>
        <w:rPr>
          <w:lang w:val="es-ES"/>
        </w:rPr>
      </w:pPr>
      <w:r w:rsidRPr="004C6ED4">
        <w:rPr>
          <w:color w:val="000000"/>
          <w:lang w:val="es-ES"/>
        </w:rPr>
        <w:t xml:space="preserve">El consumo de HCFC en el sector </w:t>
      </w:r>
      <w:r w:rsidRPr="004C6ED4">
        <w:rPr>
          <w:lang w:val="es-ES"/>
        </w:rPr>
        <w:t xml:space="preserve">de refrigeración industrial y comercial ha estado disminuyendo debido a la ejecución de las actividades del plan de eliminación del sector de refrigeración industrial y comercial, lo que ha dado lugar a ventas continuas de equipos de refrigeración industrial y comercial fabricados por las líneas </w:t>
      </w:r>
      <w:r w:rsidRPr="004C6ED4">
        <w:rPr>
          <w:color w:val="000000"/>
          <w:lang w:val="es-ES"/>
        </w:rPr>
        <w:t xml:space="preserve">reconvertidas </w:t>
      </w:r>
      <w:r w:rsidRPr="004C6ED4">
        <w:rPr>
          <w:lang w:val="es-ES"/>
        </w:rPr>
        <w:t>en la etapa I y II</w:t>
      </w:r>
      <w:r w:rsidRPr="004C6ED4">
        <w:rPr>
          <w:color w:val="000000"/>
          <w:lang w:val="es-ES"/>
        </w:rPr>
        <w:t xml:space="preserve"> del</w:t>
      </w:r>
      <w:r w:rsidRPr="004C6ED4">
        <w:rPr>
          <w:lang w:val="es-ES"/>
        </w:rPr>
        <w:t xml:space="preserve"> PGEH. </w:t>
      </w:r>
    </w:p>
    <w:p w14:paraId="05BCE5DB" w14:textId="77777777" w:rsidR="001B470C" w:rsidRPr="004C6ED4" w:rsidRDefault="001B470C" w:rsidP="001B470C">
      <w:pPr>
        <w:keepNext/>
        <w:keepLines/>
        <w:rPr>
          <w:u w:val="single"/>
          <w:lang w:val="es-ES"/>
        </w:rPr>
      </w:pPr>
      <w:r w:rsidRPr="004C6ED4">
        <w:rPr>
          <w:u w:val="single"/>
          <w:lang w:val="es-ES"/>
        </w:rPr>
        <w:t xml:space="preserve">Cuestiones técnicas </w:t>
      </w:r>
    </w:p>
    <w:p w14:paraId="3ACAA540" w14:textId="77777777" w:rsidR="001B470C" w:rsidRPr="004C6ED4" w:rsidRDefault="001B470C" w:rsidP="001B470C">
      <w:pPr>
        <w:rPr>
          <w:u w:val="single"/>
          <w:lang w:val="es-ES"/>
        </w:rPr>
      </w:pPr>
    </w:p>
    <w:p w14:paraId="0B3265EA" w14:textId="77777777" w:rsidR="001B470C" w:rsidRPr="004C6ED4" w:rsidRDefault="001B470C" w:rsidP="001B470C">
      <w:pPr>
        <w:pStyle w:val="Heading1"/>
        <w:numPr>
          <w:ilvl w:val="0"/>
          <w:numId w:val="12"/>
        </w:numPr>
        <w:rPr>
          <w:lang w:val="es-ES"/>
        </w:rPr>
      </w:pPr>
      <w:r w:rsidRPr="004C6ED4">
        <w:rPr>
          <w:lang w:val="es-ES"/>
        </w:rPr>
        <w:t>La Secretaría tomó nota de que se ha terminado la reconversión de siete líneas de fabricación y preguntó sobre la situación de la producción con tecnologías alternativas y las barreras para la adopción por los mercados. El PNUD informó de que, hasta el momento, Yantai Moon ha producido 213 unidades de enfriadores de agua que utilizan refrigerante R-290 y Yantai Aowei ha producido 26 unidades de congeladores y equipos de refrigeración y condensación con tecnología de NH</w:t>
      </w:r>
      <w:r w:rsidRPr="004C6ED4">
        <w:rPr>
          <w:vertAlign w:val="subscript"/>
          <w:lang w:val="es-ES"/>
        </w:rPr>
        <w:t>3</w:t>
      </w:r>
      <w:r w:rsidRPr="004C6ED4">
        <w:rPr>
          <w:lang w:val="es-ES"/>
        </w:rPr>
        <w:t>/CO</w:t>
      </w:r>
      <w:r w:rsidRPr="004C6ED4">
        <w:rPr>
          <w:vertAlign w:val="subscript"/>
          <w:lang w:val="es-ES"/>
        </w:rPr>
        <w:t>2</w:t>
      </w:r>
      <w:r w:rsidRPr="004C6ED4">
        <w:rPr>
          <w:lang w:val="es-ES"/>
        </w:rPr>
        <w:t>. Las líneas reconvertidas a tecnología HFC-32 y R-513A han comenzado la producción con alternativas; no obstante, las ventas han sido limitadas debido al efecto de la pandemia del COVID-19. Respecto a los productos que utilizan HFC</w:t>
      </w:r>
      <w:r w:rsidRPr="004C6ED4">
        <w:rPr>
          <w:lang w:val="es-ES"/>
        </w:rPr>
        <w:noBreakHyphen/>
        <w:t>32</w:t>
      </w:r>
      <w:r w:rsidRPr="004C6ED4">
        <w:rPr>
          <w:lang w:val="es-ES"/>
        </w:rPr>
        <w:noBreakHyphen/>
        <w:t>, la aceptación del mercado es baja debido a la inflamabilidad del HFC-32; para productos que utilizan R</w:t>
      </w:r>
      <w:r w:rsidRPr="004C6ED4">
        <w:rPr>
          <w:lang w:val="es-ES"/>
        </w:rPr>
        <w:noBreakHyphen/>
        <w:t>513A</w:t>
      </w:r>
      <w:r w:rsidRPr="004C6ED4">
        <w:rPr>
          <w:lang w:val="es-ES"/>
        </w:rPr>
        <w:noBreakHyphen/>
        <w:t xml:space="preserve">, las ventas son limitadas debido al precio elevado y los altos costes de operación y mantenimiento. Con el fin de eliminar las barreras a la adopción por el mercado de productos con tecnologías alternativas, las empresas desarrollaron estrategias de comunicación que incluyen la sensibilización sobre las medidas de seguridad y están comunicándose activamente con los clientes. El Gobierno y las asociaciones del sector están apoyando a las empresas mediante la publicación del directorio recomendado de tecnologías alternativas clave para los HCFC a fin de sensibilizar a la población. </w:t>
      </w:r>
    </w:p>
    <w:p w14:paraId="277C776F" w14:textId="7C54C080" w:rsidR="001B470C" w:rsidRPr="004C6ED4" w:rsidRDefault="001B470C" w:rsidP="001B470C">
      <w:pPr>
        <w:pStyle w:val="Heading1"/>
        <w:numPr>
          <w:ilvl w:val="0"/>
          <w:numId w:val="12"/>
        </w:numPr>
        <w:rPr>
          <w:lang w:val="es-ES"/>
        </w:rPr>
      </w:pPr>
      <w:r w:rsidRPr="004C6ED4">
        <w:rPr>
          <w:lang w:val="es-ES"/>
        </w:rPr>
        <w:t>Teniendo en cuenta que una gran parte del consumo se eliminará sin el apoyo de financiación del Fondo Multilateral, la Secretaría preguntó acerca de las tecnologías alternativas adoptadas en general en aquellas empresas para las que no se financió la eliminación. El PNUD notificó que el R-410A y el HFC</w:t>
      </w:r>
      <w:r w:rsidR="000B3CA6">
        <w:rPr>
          <w:lang w:val="es-ES"/>
        </w:rPr>
        <w:noBreakHyphen/>
      </w:r>
      <w:r w:rsidRPr="004C6ED4">
        <w:rPr>
          <w:lang w:val="es-ES"/>
        </w:rPr>
        <w:t>32 se utilizan principalmente como alternativas en los subsectores de acondicion</w:t>
      </w:r>
      <w:r w:rsidR="00AB212A" w:rsidRPr="004C6ED4">
        <w:rPr>
          <w:lang w:val="es-ES"/>
        </w:rPr>
        <w:t>adores de aire</w:t>
      </w:r>
      <w:r w:rsidRPr="004C6ED4">
        <w:rPr>
          <w:lang w:val="es-ES"/>
        </w:rPr>
        <w:t xml:space="preserve"> unitarios, bombas de calor, calentadores de agua, pequeños y medianos enfriadores industriales y comerciales (bombas de calor), y acondiciona</w:t>
      </w:r>
      <w:r w:rsidR="00AB212A" w:rsidRPr="004C6ED4">
        <w:rPr>
          <w:lang w:val="es-ES"/>
        </w:rPr>
        <w:t>dores de aire</w:t>
      </w:r>
      <w:r w:rsidRPr="004C6ED4">
        <w:rPr>
          <w:lang w:val="es-ES"/>
        </w:rPr>
        <w:t xml:space="preserve"> tipo multisplit; el HFC-134a se utiliza en unidades medianas y grandes de enfriadores de agua; y las tecnologías de R-507, R-404A, HFC-134a y NH</w:t>
      </w:r>
      <w:r w:rsidRPr="004C6ED4">
        <w:rPr>
          <w:vertAlign w:val="subscript"/>
          <w:lang w:val="es-ES"/>
        </w:rPr>
        <w:t>3</w:t>
      </w:r>
      <w:r w:rsidRPr="004C6ED4">
        <w:rPr>
          <w:lang w:val="es-ES"/>
        </w:rPr>
        <w:t>/CO</w:t>
      </w:r>
      <w:r w:rsidRPr="004C6ED4">
        <w:rPr>
          <w:vertAlign w:val="subscript"/>
          <w:lang w:val="es-ES"/>
        </w:rPr>
        <w:t>2</w:t>
      </w:r>
      <w:r w:rsidRPr="004C6ED4">
        <w:rPr>
          <w:lang w:val="es-ES"/>
        </w:rPr>
        <w:t xml:space="preserve"> se utilizan en equipos de congeladores y almacenamiento en frío y en unidades de condensación. </w:t>
      </w:r>
    </w:p>
    <w:p w14:paraId="6CFEA45B" w14:textId="77777777" w:rsidR="001B470C" w:rsidRPr="004C6ED4" w:rsidRDefault="001B470C" w:rsidP="001B470C">
      <w:pPr>
        <w:pStyle w:val="Heading1"/>
        <w:keepNext/>
        <w:rPr>
          <w:u w:val="single"/>
          <w:lang w:val="es-ES"/>
        </w:rPr>
      </w:pPr>
      <w:r w:rsidRPr="004C6ED4">
        <w:rPr>
          <w:u w:val="single"/>
          <w:lang w:val="es-ES"/>
        </w:rPr>
        <w:t>Terminación de la etapa I del plan sectorial de refrigeración industrial y de refrigeración</w:t>
      </w:r>
    </w:p>
    <w:p w14:paraId="7FF41863" w14:textId="77777777" w:rsidR="001B470C" w:rsidRPr="004C6ED4" w:rsidRDefault="001B470C" w:rsidP="001B470C">
      <w:pPr>
        <w:pStyle w:val="Heading1"/>
        <w:keepNext/>
        <w:numPr>
          <w:ilvl w:val="0"/>
          <w:numId w:val="12"/>
        </w:numPr>
        <w:rPr>
          <w:rFonts w:eastAsiaTheme="minorEastAsia"/>
          <w:lang w:val="es-ES"/>
        </w:rPr>
      </w:pPr>
      <w:r w:rsidRPr="004C6ED4">
        <w:rPr>
          <w:lang w:val="es-ES"/>
        </w:rPr>
        <w:t xml:space="preserve">Tras una pregunta sobre el desembolso de los costos adicionales de explotación y sobre la producción con tecnologías alternativas en las líneas reconvertidas en la etapa I, el PNUD informó que todo el desembolso de los gastos adicionales de explotación se basa en los productos fabricados y vendidos. La información más reciente sobre los desembolsos no está disponible, dado que la verificación independiente de la producción sigue en curso. Los datos de producción en el primer semestre, a fecha de junio de 2021, </w:t>
      </w:r>
      <w:r w:rsidRPr="004C6ED4">
        <w:rPr>
          <w:lang w:val="es-ES"/>
        </w:rPr>
        <w:lastRenderedPageBreak/>
        <w:t>indicaron que se habían desembolsado 8,79 millones de $EUA (70 por ciento) de los costos adicionales de explotación comprometidos, con un saldo de 3,74 millones de $EUA principalmente asociado a las líneas reconvertidas a HFC</w:t>
      </w:r>
      <w:r w:rsidRPr="004C6ED4">
        <w:rPr>
          <w:lang w:val="es-ES"/>
        </w:rPr>
        <w:noBreakHyphen/>
        <w:t>32. Todas las líneas están produciendo con alternativas seleccionadas y no hay desviaciones a otras alternativas. El PNUD informó que los niveles reales de desembolso de los costos adicionales de explotación estarán disponibles en el momento de la finalización financiera en el primer trimestre de 2022.</w:t>
      </w:r>
    </w:p>
    <w:p w14:paraId="52588C5E" w14:textId="77777777" w:rsidR="001B470C" w:rsidRPr="004C6ED4" w:rsidRDefault="001B470C" w:rsidP="001B470C">
      <w:pPr>
        <w:rPr>
          <w:u w:val="single"/>
          <w:lang w:val="es-ES"/>
        </w:rPr>
      </w:pPr>
      <w:r w:rsidRPr="004C6ED4">
        <w:rPr>
          <w:u w:val="single"/>
          <w:lang w:val="es-ES"/>
        </w:rPr>
        <w:t xml:space="preserve">Información de los gastos de la OGP </w:t>
      </w:r>
    </w:p>
    <w:p w14:paraId="2A0DDC79" w14:textId="77777777" w:rsidR="001B470C" w:rsidRPr="004C6ED4" w:rsidRDefault="001B470C" w:rsidP="001B470C">
      <w:pPr>
        <w:rPr>
          <w:lang w:val="es-ES"/>
        </w:rPr>
      </w:pPr>
    </w:p>
    <w:p w14:paraId="70CFDE21" w14:textId="77777777" w:rsidR="001B470C" w:rsidRPr="004C6ED4" w:rsidRDefault="001B470C" w:rsidP="001B470C">
      <w:pPr>
        <w:pStyle w:val="Heading1"/>
        <w:widowControl w:val="0"/>
        <w:numPr>
          <w:ilvl w:val="0"/>
          <w:numId w:val="12"/>
        </w:numPr>
        <w:rPr>
          <w:lang w:val="es-ES"/>
        </w:rPr>
      </w:pPr>
      <w:r w:rsidRPr="004C6ED4">
        <w:rPr>
          <w:lang w:val="es-ES"/>
        </w:rPr>
        <w:t xml:space="preserve">De conformidad con la decisión 81/46 b), el PNUD, en su calidad de organismo principal de la etapa general II del PGEH, presentó un informe acumulativo de los gastos de la OGP. El resumen que muestra el Cuadro 6 sobre los gastos de la OGP durante la etapa II del sector de refrigeración industrial y comercial ejecutado por el PNUD se elaboró en base a dicho informe. </w:t>
      </w:r>
    </w:p>
    <w:p w14:paraId="71897F76" w14:textId="77777777" w:rsidR="001B470C" w:rsidRPr="004C6ED4" w:rsidRDefault="001B470C" w:rsidP="001B470C">
      <w:pPr>
        <w:pStyle w:val="Heading1"/>
        <w:widowControl w:val="0"/>
        <w:spacing w:after="0"/>
        <w:rPr>
          <w:b/>
          <w:lang w:val="es-ES"/>
        </w:rPr>
      </w:pPr>
      <w:r w:rsidRPr="004C6ED4">
        <w:rPr>
          <w:b/>
          <w:lang w:val="es-ES"/>
        </w:rPr>
        <w:t>Cuadro 6. Gastos acumulativos de la OGP de la etapa II del plan sectorial de refrigeración industrial y comercial entre 2017 y 2020</w:t>
      </w:r>
    </w:p>
    <w:tbl>
      <w:tblPr>
        <w:tblW w:w="5000" w:type="pct"/>
        <w:tblCellMar>
          <w:left w:w="0" w:type="dxa"/>
          <w:right w:w="0" w:type="dxa"/>
        </w:tblCellMar>
        <w:tblLook w:val="04A0" w:firstRow="1" w:lastRow="0" w:firstColumn="1" w:lastColumn="0" w:noHBand="0" w:noVBand="1"/>
      </w:tblPr>
      <w:tblGrid>
        <w:gridCol w:w="2263"/>
        <w:gridCol w:w="5206"/>
        <w:gridCol w:w="1881"/>
      </w:tblGrid>
      <w:tr w:rsidR="001B470C" w:rsidRPr="004C6ED4" w14:paraId="1DEABEE4" w14:textId="77777777" w:rsidTr="00A476B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EBCC3A" w14:textId="77777777" w:rsidR="001B470C" w:rsidRPr="004C6ED4" w:rsidRDefault="001B470C" w:rsidP="00A476B8">
            <w:pPr>
              <w:widowControl w:val="0"/>
              <w:jc w:val="center"/>
              <w:rPr>
                <w:rFonts w:eastAsiaTheme="minorEastAsia"/>
                <w:b/>
                <w:bCs/>
                <w:sz w:val="20"/>
                <w:szCs w:val="20"/>
                <w:lang w:val="es-ES"/>
              </w:rPr>
            </w:pPr>
            <w:r w:rsidRPr="004C6ED4">
              <w:rPr>
                <w:b/>
                <w:bCs/>
                <w:sz w:val="20"/>
                <w:szCs w:val="20"/>
                <w:lang w:val="es-ES"/>
              </w:rPr>
              <w:t>Elemento</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06985F" w14:textId="77777777" w:rsidR="001B470C" w:rsidRPr="004C6ED4" w:rsidRDefault="001B470C" w:rsidP="00A476B8">
            <w:pPr>
              <w:widowControl w:val="0"/>
              <w:jc w:val="center"/>
              <w:rPr>
                <w:b/>
                <w:bCs/>
                <w:sz w:val="20"/>
                <w:szCs w:val="20"/>
                <w:lang w:val="es-ES"/>
              </w:rPr>
            </w:pPr>
            <w:r w:rsidRPr="004C6ED4">
              <w:rPr>
                <w:b/>
                <w:bCs/>
                <w:sz w:val="20"/>
                <w:szCs w:val="20"/>
                <w:lang w:val="es-ES"/>
              </w:rPr>
              <w:t>Descripción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106367" w14:textId="77777777" w:rsidR="001B470C" w:rsidRPr="004C6ED4" w:rsidRDefault="001B470C" w:rsidP="00A476B8">
            <w:pPr>
              <w:widowControl w:val="0"/>
              <w:jc w:val="center"/>
              <w:rPr>
                <w:b/>
                <w:bCs/>
                <w:sz w:val="20"/>
                <w:szCs w:val="20"/>
                <w:lang w:val="es-ES"/>
              </w:rPr>
            </w:pPr>
            <w:r w:rsidRPr="004C6ED4">
              <w:rPr>
                <w:b/>
                <w:bCs/>
                <w:sz w:val="20"/>
                <w:szCs w:val="20"/>
                <w:lang w:val="es-ES"/>
              </w:rPr>
              <w:t>Costo</w:t>
            </w:r>
          </w:p>
          <w:p w14:paraId="4AC26007" w14:textId="77777777" w:rsidR="001B470C" w:rsidRPr="004C6ED4" w:rsidRDefault="001B470C" w:rsidP="00A476B8">
            <w:pPr>
              <w:widowControl w:val="0"/>
              <w:jc w:val="center"/>
              <w:rPr>
                <w:b/>
                <w:bCs/>
                <w:sz w:val="20"/>
                <w:szCs w:val="20"/>
                <w:lang w:val="es-ES"/>
              </w:rPr>
            </w:pPr>
            <w:r w:rsidRPr="004C6ED4">
              <w:rPr>
                <w:b/>
                <w:bCs/>
                <w:sz w:val="20"/>
                <w:szCs w:val="20"/>
                <w:lang w:val="es-ES"/>
              </w:rPr>
              <w:t>($EUA)</w:t>
            </w:r>
          </w:p>
        </w:tc>
      </w:tr>
      <w:tr w:rsidR="001B470C" w:rsidRPr="004C6ED4" w14:paraId="193D91CF" w14:textId="77777777" w:rsidTr="00A476B8">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A9FC35" w14:textId="77777777" w:rsidR="001B470C" w:rsidRPr="004C6ED4" w:rsidRDefault="001B470C" w:rsidP="00A476B8">
            <w:pPr>
              <w:widowControl w:val="0"/>
              <w:rPr>
                <w:sz w:val="20"/>
                <w:szCs w:val="20"/>
                <w:lang w:val="es-ES"/>
              </w:rPr>
            </w:pPr>
            <w:r w:rsidRPr="004C6ED4">
              <w:rPr>
                <w:sz w:val="20"/>
                <w:szCs w:val="20"/>
                <w:lang w:val="es-ES"/>
              </w:rPr>
              <w:t>Costos específicos del sector</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3D4CC2" w14:textId="77777777" w:rsidR="001B470C" w:rsidRPr="004C6ED4" w:rsidRDefault="001B470C" w:rsidP="00A476B8">
            <w:pPr>
              <w:widowControl w:val="0"/>
              <w:rPr>
                <w:sz w:val="20"/>
                <w:szCs w:val="20"/>
                <w:lang w:val="es-ES"/>
              </w:rPr>
            </w:pPr>
            <w:r w:rsidRPr="004C6ED4">
              <w:rPr>
                <w:sz w:val="20"/>
                <w:szCs w:val="20"/>
                <w:lang w:val="es-ES"/>
              </w:rPr>
              <w:t>Personal de proyecto</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7B6573D"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757.298</w:t>
            </w:r>
          </w:p>
        </w:tc>
      </w:tr>
      <w:tr w:rsidR="001B470C" w:rsidRPr="004C6ED4" w14:paraId="621FFB7B" w14:textId="77777777" w:rsidTr="00A476B8">
        <w:tc>
          <w:tcPr>
            <w:tcW w:w="1210" w:type="pct"/>
            <w:vMerge/>
            <w:tcBorders>
              <w:top w:val="single" w:sz="4" w:space="0" w:color="auto"/>
              <w:left w:val="single" w:sz="4" w:space="0" w:color="auto"/>
              <w:bottom w:val="single" w:sz="4" w:space="0" w:color="auto"/>
              <w:right w:val="single" w:sz="4" w:space="0" w:color="auto"/>
            </w:tcBorders>
            <w:vAlign w:val="center"/>
            <w:hideMark/>
          </w:tcPr>
          <w:p w14:paraId="6A0F7E96" w14:textId="77777777" w:rsidR="001B470C" w:rsidRPr="004C6ED4" w:rsidRDefault="001B470C" w:rsidP="00A476B8">
            <w:pPr>
              <w:widowControl w:val="0"/>
              <w:rPr>
                <w:rFonts w:eastAsiaTheme="minorEastAsia"/>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783484" w14:textId="77777777" w:rsidR="001B470C" w:rsidRPr="004C6ED4" w:rsidRDefault="001B470C" w:rsidP="00A476B8">
            <w:pPr>
              <w:widowControl w:val="0"/>
              <w:rPr>
                <w:sz w:val="20"/>
                <w:szCs w:val="20"/>
                <w:lang w:val="es-ES"/>
              </w:rPr>
            </w:pPr>
            <w:r w:rsidRPr="004C6ED4">
              <w:rPr>
                <w:sz w:val="20"/>
                <w:szCs w:val="20"/>
                <w:lang w:val="es-ES"/>
              </w:rPr>
              <w:t>Viajes 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183A363"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110.004</w:t>
            </w:r>
          </w:p>
        </w:tc>
      </w:tr>
      <w:tr w:rsidR="001B470C" w:rsidRPr="004C6ED4" w14:paraId="4BB6E0AA" w14:textId="77777777" w:rsidTr="00A476B8">
        <w:tc>
          <w:tcPr>
            <w:tcW w:w="1210" w:type="pct"/>
            <w:vMerge/>
            <w:tcBorders>
              <w:top w:val="single" w:sz="4" w:space="0" w:color="auto"/>
              <w:left w:val="single" w:sz="4" w:space="0" w:color="auto"/>
              <w:bottom w:val="single" w:sz="4" w:space="0" w:color="auto"/>
              <w:right w:val="single" w:sz="4" w:space="0" w:color="auto"/>
            </w:tcBorders>
            <w:vAlign w:val="center"/>
            <w:hideMark/>
          </w:tcPr>
          <w:p w14:paraId="7FFF9AE3" w14:textId="77777777" w:rsidR="001B470C" w:rsidRPr="004C6ED4" w:rsidRDefault="001B470C" w:rsidP="00A476B8">
            <w:pPr>
              <w:widowControl w:val="0"/>
              <w:rPr>
                <w:rFonts w:eastAsiaTheme="minorEastAsia"/>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5E450" w14:textId="77777777" w:rsidR="001B470C" w:rsidRPr="004C6ED4" w:rsidRDefault="001B470C" w:rsidP="00A476B8">
            <w:pPr>
              <w:widowControl w:val="0"/>
              <w:rPr>
                <w:sz w:val="20"/>
                <w:szCs w:val="20"/>
                <w:lang w:val="es-ES"/>
              </w:rPr>
            </w:pPr>
            <w:r w:rsidRPr="004C6ED4">
              <w:rPr>
                <w:sz w:val="20"/>
                <w:szCs w:val="20"/>
                <w:lang w:val="es-ES"/>
              </w:rPr>
              <w:t>Viajes internacionales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D748FA2"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4.000</w:t>
            </w:r>
          </w:p>
        </w:tc>
      </w:tr>
      <w:tr w:rsidR="001B470C" w:rsidRPr="004C6ED4" w14:paraId="5E7AAEEA" w14:textId="77777777" w:rsidTr="00A476B8">
        <w:tc>
          <w:tcPr>
            <w:tcW w:w="1210" w:type="pct"/>
            <w:vMerge/>
            <w:tcBorders>
              <w:top w:val="single" w:sz="4" w:space="0" w:color="auto"/>
              <w:left w:val="single" w:sz="4" w:space="0" w:color="auto"/>
              <w:bottom w:val="single" w:sz="4" w:space="0" w:color="auto"/>
              <w:right w:val="single" w:sz="4" w:space="0" w:color="auto"/>
            </w:tcBorders>
            <w:vAlign w:val="center"/>
            <w:hideMark/>
          </w:tcPr>
          <w:p w14:paraId="41D5B70B" w14:textId="77777777" w:rsidR="001B470C" w:rsidRPr="004C6ED4" w:rsidRDefault="001B470C" w:rsidP="00A476B8">
            <w:pPr>
              <w:widowControl w:val="0"/>
              <w:rPr>
                <w:rFonts w:eastAsiaTheme="minorEastAsia"/>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DC004E" w14:textId="77777777" w:rsidR="001B470C" w:rsidRPr="004C6ED4" w:rsidRDefault="001B470C" w:rsidP="00A476B8">
            <w:pPr>
              <w:widowControl w:val="0"/>
              <w:rPr>
                <w:sz w:val="20"/>
                <w:szCs w:val="20"/>
                <w:lang w:val="es-ES"/>
              </w:rPr>
            </w:pPr>
            <w:r w:rsidRPr="004C6ED4">
              <w:rPr>
                <w:sz w:val="20"/>
                <w:szCs w:val="20"/>
                <w:lang w:val="es-ES"/>
              </w:rPr>
              <w:t>Reuniones 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9048BFA"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51.962</w:t>
            </w:r>
          </w:p>
        </w:tc>
      </w:tr>
      <w:tr w:rsidR="001B470C" w:rsidRPr="004C6ED4" w14:paraId="7D35326A" w14:textId="77777777" w:rsidTr="00A476B8">
        <w:tc>
          <w:tcPr>
            <w:tcW w:w="1210" w:type="pct"/>
            <w:vMerge/>
            <w:tcBorders>
              <w:top w:val="single" w:sz="4" w:space="0" w:color="auto"/>
              <w:left w:val="single" w:sz="4" w:space="0" w:color="auto"/>
              <w:bottom w:val="single" w:sz="4" w:space="0" w:color="auto"/>
              <w:right w:val="single" w:sz="4" w:space="0" w:color="auto"/>
            </w:tcBorders>
            <w:vAlign w:val="center"/>
            <w:hideMark/>
          </w:tcPr>
          <w:p w14:paraId="23953095" w14:textId="77777777" w:rsidR="001B470C" w:rsidRPr="004C6ED4" w:rsidRDefault="001B470C" w:rsidP="00A476B8">
            <w:pPr>
              <w:widowControl w:val="0"/>
              <w:rPr>
                <w:rFonts w:eastAsiaTheme="minorEastAsia"/>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759B59" w14:textId="77777777" w:rsidR="001B470C" w:rsidRPr="004C6ED4" w:rsidRDefault="001B470C" w:rsidP="00A476B8">
            <w:pPr>
              <w:widowControl w:val="0"/>
              <w:rPr>
                <w:sz w:val="20"/>
                <w:szCs w:val="20"/>
                <w:lang w:val="es-ES"/>
              </w:rPr>
            </w:pPr>
            <w:r w:rsidRPr="004C6ED4">
              <w:rPr>
                <w:sz w:val="20"/>
                <w:szCs w:val="20"/>
                <w:lang w:val="es-ES"/>
              </w:rPr>
              <w:t>Reuniones internacionales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13D5694C"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0</w:t>
            </w:r>
          </w:p>
        </w:tc>
      </w:tr>
      <w:tr w:rsidR="001B470C" w:rsidRPr="004C6ED4" w14:paraId="78F3F9D1" w14:textId="77777777" w:rsidTr="00A476B8">
        <w:tc>
          <w:tcPr>
            <w:tcW w:w="1210" w:type="pct"/>
            <w:vMerge/>
            <w:tcBorders>
              <w:top w:val="single" w:sz="4" w:space="0" w:color="auto"/>
              <w:left w:val="single" w:sz="4" w:space="0" w:color="auto"/>
              <w:bottom w:val="single" w:sz="4" w:space="0" w:color="auto"/>
              <w:right w:val="single" w:sz="4" w:space="0" w:color="auto"/>
            </w:tcBorders>
            <w:vAlign w:val="center"/>
            <w:hideMark/>
          </w:tcPr>
          <w:p w14:paraId="7CDC1A58" w14:textId="77777777" w:rsidR="001B470C" w:rsidRPr="004C6ED4" w:rsidRDefault="001B470C" w:rsidP="00A476B8">
            <w:pPr>
              <w:widowControl w:val="0"/>
              <w:rPr>
                <w:rFonts w:eastAsiaTheme="minorEastAsia"/>
                <w:sz w:val="20"/>
                <w:szCs w:val="20"/>
                <w:lang w:val="es-ES"/>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EB9C54" w14:textId="77777777" w:rsidR="001B470C" w:rsidRPr="004C6ED4" w:rsidRDefault="001B470C" w:rsidP="00A476B8">
            <w:pPr>
              <w:widowControl w:val="0"/>
              <w:rPr>
                <w:sz w:val="20"/>
                <w:szCs w:val="20"/>
                <w:lang w:val="es-ES"/>
              </w:rPr>
            </w:pPr>
            <w:r w:rsidRPr="004C6ED4">
              <w:rPr>
                <w:sz w:val="20"/>
                <w:szCs w:val="20"/>
                <w:lang w:val="es-ES"/>
              </w:rPr>
              <w:t>Servicios de asesoramiento</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3D90DD2" w14:textId="77777777" w:rsidR="001B470C" w:rsidRPr="004C6ED4" w:rsidRDefault="001B470C" w:rsidP="00A476B8">
            <w:pPr>
              <w:widowControl w:val="0"/>
              <w:ind w:right="-143"/>
              <w:jc w:val="right"/>
              <w:rPr>
                <w:color w:val="000000"/>
                <w:sz w:val="20"/>
                <w:szCs w:val="20"/>
                <w:lang w:val="es-ES"/>
              </w:rPr>
            </w:pPr>
            <w:r w:rsidRPr="004C6ED4">
              <w:rPr>
                <w:color w:val="000000"/>
                <w:sz w:val="20"/>
                <w:szCs w:val="20"/>
                <w:lang w:val="es-ES"/>
              </w:rPr>
              <w:t>75.514</w:t>
            </w:r>
          </w:p>
        </w:tc>
      </w:tr>
      <w:tr w:rsidR="001B470C" w:rsidRPr="004C6ED4" w14:paraId="19FCBC47" w14:textId="77777777" w:rsidTr="00A476B8">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C3C089" w14:textId="77777777" w:rsidR="001B470C" w:rsidRPr="004C6ED4" w:rsidRDefault="001B470C" w:rsidP="00A476B8">
            <w:pPr>
              <w:widowControl w:val="0"/>
              <w:rPr>
                <w:b/>
                <w:bCs/>
                <w:sz w:val="20"/>
                <w:szCs w:val="20"/>
                <w:lang w:val="es-ES"/>
              </w:rPr>
            </w:pPr>
            <w:r w:rsidRPr="004C6ED4">
              <w:rPr>
                <w:b/>
                <w:bCs/>
                <w:sz w:val="20"/>
                <w:szCs w:val="20"/>
                <w:lang w:val="es-ES"/>
              </w:rPr>
              <w:t>Subtotal para costes sectoriales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6ABE1A1D" w14:textId="77777777" w:rsidR="001B470C" w:rsidRPr="004C6ED4" w:rsidRDefault="001B470C" w:rsidP="00A476B8">
            <w:pPr>
              <w:widowControl w:val="0"/>
              <w:ind w:right="-143"/>
              <w:jc w:val="right"/>
              <w:rPr>
                <w:b/>
                <w:bCs/>
                <w:sz w:val="20"/>
                <w:szCs w:val="20"/>
                <w:lang w:val="es-ES"/>
              </w:rPr>
            </w:pPr>
            <w:r w:rsidRPr="004C6ED4">
              <w:rPr>
                <w:b/>
                <w:bCs/>
                <w:sz w:val="20"/>
                <w:szCs w:val="20"/>
                <w:lang w:val="es-ES"/>
              </w:rPr>
              <w:t>998.778</w:t>
            </w:r>
          </w:p>
        </w:tc>
      </w:tr>
      <w:tr w:rsidR="001B470C" w:rsidRPr="004C6ED4" w14:paraId="7C257FC7" w14:textId="77777777" w:rsidTr="00A476B8">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CFBF4C" w14:textId="77777777" w:rsidR="001B470C" w:rsidRPr="004C6ED4" w:rsidRDefault="001B470C" w:rsidP="00A476B8">
            <w:pPr>
              <w:widowControl w:val="0"/>
              <w:rPr>
                <w:b/>
                <w:bCs/>
                <w:sz w:val="20"/>
                <w:szCs w:val="20"/>
                <w:lang w:val="es-ES"/>
              </w:rPr>
            </w:pPr>
            <w:r w:rsidRPr="004C6ED4">
              <w:rPr>
                <w:sz w:val="20"/>
                <w:szCs w:val="20"/>
                <w:lang w:val="es-ES"/>
              </w:rPr>
              <w:t>Costos de explotación</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EA6F5F" w14:textId="77777777" w:rsidR="001B470C" w:rsidRPr="004C6ED4" w:rsidRDefault="001B470C" w:rsidP="00A476B8">
            <w:pPr>
              <w:widowControl w:val="0"/>
              <w:rPr>
                <w:b/>
                <w:bCs/>
                <w:sz w:val="20"/>
                <w:szCs w:val="20"/>
                <w:lang w:val="es-ES"/>
              </w:rPr>
            </w:pPr>
            <w:r w:rsidRPr="004C6ED4">
              <w:rPr>
                <w:sz w:val="20"/>
                <w:szCs w:val="20"/>
                <w:lang w:val="es-ES"/>
              </w:rPr>
              <w:t>Costos compartidos (personal auxiliar, operación y mantenimiento de oficinas)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4FBF6228" w14:textId="77777777" w:rsidR="001B470C" w:rsidRPr="004C6ED4" w:rsidRDefault="001B470C" w:rsidP="00A476B8">
            <w:pPr>
              <w:widowControl w:val="0"/>
              <w:ind w:right="-143"/>
              <w:jc w:val="right"/>
              <w:rPr>
                <w:sz w:val="20"/>
                <w:szCs w:val="20"/>
                <w:lang w:val="es-ES"/>
              </w:rPr>
            </w:pPr>
            <w:r w:rsidRPr="004C6ED4">
              <w:rPr>
                <w:sz w:val="20"/>
                <w:szCs w:val="20"/>
                <w:lang w:val="es-ES"/>
              </w:rPr>
              <w:t>969.182</w:t>
            </w:r>
          </w:p>
        </w:tc>
      </w:tr>
      <w:tr w:rsidR="001B470C" w:rsidRPr="004C6ED4" w14:paraId="0AEEA3A0" w14:textId="77777777" w:rsidTr="00A476B8">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A40109" w14:textId="77777777" w:rsidR="001B470C" w:rsidRPr="004C6ED4" w:rsidRDefault="001B470C" w:rsidP="00A476B8">
            <w:pPr>
              <w:widowControl w:val="0"/>
              <w:rPr>
                <w:sz w:val="20"/>
                <w:szCs w:val="20"/>
                <w:lang w:val="es-ES"/>
              </w:rPr>
            </w:pPr>
            <w:r w:rsidRPr="004C6ED4">
              <w:rPr>
                <w:b/>
                <w:bCs/>
                <w:sz w:val="20"/>
                <w:szCs w:val="20"/>
                <w:lang w:val="es-ES"/>
              </w:rPr>
              <w:t>Desembolso total**</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3FC886F8" w14:textId="77777777" w:rsidR="001B470C" w:rsidRPr="004C6ED4" w:rsidRDefault="001B470C" w:rsidP="00A476B8">
            <w:pPr>
              <w:widowControl w:val="0"/>
              <w:ind w:right="-143"/>
              <w:jc w:val="right"/>
              <w:rPr>
                <w:b/>
                <w:bCs/>
                <w:sz w:val="20"/>
                <w:szCs w:val="20"/>
                <w:lang w:val="es-ES"/>
              </w:rPr>
            </w:pPr>
            <w:r w:rsidRPr="004C6ED4">
              <w:rPr>
                <w:b/>
                <w:bCs/>
                <w:sz w:val="20"/>
                <w:szCs w:val="20"/>
                <w:lang w:val="es-ES"/>
              </w:rPr>
              <w:t xml:space="preserve">1.967.960 </w:t>
            </w:r>
          </w:p>
        </w:tc>
      </w:tr>
    </w:tbl>
    <w:p w14:paraId="0007E834" w14:textId="77777777" w:rsidR="001B470C" w:rsidRPr="004C6ED4" w:rsidRDefault="001B470C" w:rsidP="001B470C">
      <w:pPr>
        <w:widowControl w:val="0"/>
        <w:spacing w:before="20"/>
        <w:rPr>
          <w:sz w:val="18"/>
          <w:szCs w:val="16"/>
          <w:lang w:val="es-ES"/>
        </w:rPr>
      </w:pPr>
      <w:r w:rsidRPr="004C6ED4">
        <w:rPr>
          <w:sz w:val="18"/>
          <w:szCs w:val="16"/>
          <w:lang w:val="es-ES"/>
        </w:rPr>
        <w:t>* El cuadro no incluye gastos adicionales (operativos y en especie) del Gobierno de China.</w:t>
      </w:r>
    </w:p>
    <w:p w14:paraId="4A63B369" w14:textId="77777777" w:rsidR="001B470C" w:rsidRPr="004C6ED4" w:rsidRDefault="001B470C" w:rsidP="001B470C">
      <w:pPr>
        <w:keepNext/>
        <w:keepLines/>
        <w:outlineLvl w:val="1"/>
        <w:rPr>
          <w:kern w:val="36"/>
          <w:sz w:val="21"/>
          <w:lang w:val="es-ES"/>
        </w:rPr>
      </w:pPr>
    </w:p>
    <w:p w14:paraId="6DE6968A" w14:textId="77777777" w:rsidR="001B470C" w:rsidRPr="004C6ED4" w:rsidRDefault="001B470C" w:rsidP="001B470C">
      <w:pPr>
        <w:widowControl w:val="0"/>
        <w:spacing w:after="240"/>
        <w:rPr>
          <w:lang w:val="es-ES"/>
        </w:rPr>
      </w:pPr>
      <w:r w:rsidRPr="004C6ED4">
        <w:rPr>
          <w:u w:val="single"/>
          <w:lang w:val="es-ES"/>
        </w:rPr>
        <w:t>Conclusión</w:t>
      </w:r>
      <w:r w:rsidRPr="004C6ED4">
        <w:rPr>
          <w:lang w:val="es-ES"/>
        </w:rPr>
        <w:t xml:space="preserve"> </w:t>
      </w:r>
    </w:p>
    <w:p w14:paraId="422A19FA" w14:textId="77777777" w:rsidR="001B470C" w:rsidRPr="004C6ED4" w:rsidRDefault="001B470C" w:rsidP="001B470C">
      <w:pPr>
        <w:pStyle w:val="Heading1"/>
        <w:widowControl w:val="0"/>
        <w:numPr>
          <w:ilvl w:val="0"/>
          <w:numId w:val="12"/>
        </w:numPr>
        <w:rPr>
          <w:lang w:val="es-ES"/>
        </w:rPr>
      </w:pPr>
      <w:r w:rsidRPr="004C6ED4">
        <w:rPr>
          <w:lang w:val="es-ES"/>
        </w:rPr>
        <w:t>La Secretaría toma nota de que la ejecución del tercer tramo del plan sectorial de refrigeración industrial y comercial progresa bien. Se ha completado la reconversión de siete líneas de fabricación y se han eliminado 969,51 t de HCFC</w:t>
      </w:r>
      <w:r w:rsidRPr="004C6ED4">
        <w:rPr>
          <w:lang w:val="es-ES"/>
        </w:rPr>
        <w:noBreakHyphen/>
        <w:t>22 y se han sustituido con tecnologías con bajo/nulo potencial de calentamiento atmosférico (773,58 t), HFC-32 (83,73 t) y R</w:t>
      </w:r>
      <w:r w:rsidRPr="004C6ED4">
        <w:rPr>
          <w:lang w:val="es-ES"/>
        </w:rPr>
        <w:noBreakHyphen/>
        <w:t>513A (112,20 t). La reconversión de la capacidad de fabricación restante con contrato firmado avanza: seis proyectos han terminado la reconversión de las líneas de producción y se espera que pasen la aceptación nacional para finales de diciembre de 2021; y se espera también que dos proyectos en curso de reconversión de las líneas de producción completen su proceso de reconversión para diciembre de 2021. Se han ejecutado varias actividades de asistencia técnica, inclusive estudios de tecnología, la elaboración de directrices técnicas para cumplir con las normas de seguridad, y la revisión de normas para asistir con la reconversión de la capacidad de fabricación y apoyar la adopción del mercado de las tecnologías alternativas. Debido al progreso realizado y al desembolso global del financiamiento del 74 por ciento, la Secretaría recomienda la aprobación del cuarto tramo.</w:t>
      </w:r>
    </w:p>
    <w:p w14:paraId="643370BF" w14:textId="77777777" w:rsidR="001B470C" w:rsidRPr="004C6ED4" w:rsidRDefault="001B470C" w:rsidP="001B470C">
      <w:pPr>
        <w:keepNext/>
        <w:rPr>
          <w:b/>
          <w:lang w:val="es-ES"/>
        </w:rPr>
      </w:pPr>
      <w:r w:rsidRPr="004C6ED4">
        <w:rPr>
          <w:b/>
          <w:lang w:val="es-ES"/>
        </w:rPr>
        <w:t>RECOMENDACIÓN</w:t>
      </w:r>
    </w:p>
    <w:p w14:paraId="247942EE" w14:textId="77777777" w:rsidR="001B470C" w:rsidRPr="004C6ED4" w:rsidRDefault="001B470C" w:rsidP="001B470C">
      <w:pPr>
        <w:keepNext/>
        <w:rPr>
          <w:lang w:val="es-ES"/>
        </w:rPr>
      </w:pPr>
    </w:p>
    <w:p w14:paraId="5B095B62" w14:textId="77777777" w:rsidR="001B470C" w:rsidRPr="004C6ED4" w:rsidRDefault="001B470C" w:rsidP="001B470C">
      <w:pPr>
        <w:pStyle w:val="Heading1"/>
        <w:keepNext/>
        <w:numPr>
          <w:ilvl w:val="0"/>
          <w:numId w:val="12"/>
        </w:numPr>
        <w:rPr>
          <w:lang w:val="es-ES"/>
        </w:rPr>
      </w:pPr>
      <w:r w:rsidRPr="004C6ED4">
        <w:rPr>
          <w:lang w:val="es-ES"/>
        </w:rPr>
        <w:t xml:space="preserve">El Comité Ejecutivo puede estimar oportuno: </w:t>
      </w:r>
    </w:p>
    <w:p w14:paraId="11039DEA" w14:textId="77777777" w:rsidR="001B470C" w:rsidRPr="004C6ED4" w:rsidRDefault="001B470C" w:rsidP="001B470C">
      <w:pPr>
        <w:pStyle w:val="Heading2"/>
        <w:numPr>
          <w:ilvl w:val="1"/>
          <w:numId w:val="12"/>
        </w:numPr>
        <w:rPr>
          <w:lang w:val="es-ES"/>
        </w:rPr>
      </w:pPr>
      <w:r w:rsidRPr="004C6ED4">
        <w:rPr>
          <w:lang w:val="es-ES"/>
        </w:rPr>
        <w:t xml:space="preserve">Tomar nota del Informe sobre la marcha de las actividades de la ejecución del tercer tramo del plan sectorial de refrigeración industrial y comercial y aire acondicionado de la etapa II del plan de gestión de eliminación de los HCFC (PGEH) para China; </w:t>
      </w:r>
    </w:p>
    <w:p w14:paraId="52CDCF48" w14:textId="77777777" w:rsidR="001B470C" w:rsidRPr="004C6ED4" w:rsidRDefault="001B470C" w:rsidP="000B3CA6">
      <w:pPr>
        <w:pStyle w:val="Heading2"/>
        <w:keepNext/>
        <w:keepLines/>
        <w:numPr>
          <w:ilvl w:val="1"/>
          <w:numId w:val="12"/>
        </w:numPr>
        <w:rPr>
          <w:lang w:val="es-ES"/>
        </w:rPr>
      </w:pPr>
      <w:r w:rsidRPr="004C6ED4">
        <w:rPr>
          <w:lang w:val="es-ES"/>
        </w:rPr>
        <w:lastRenderedPageBreak/>
        <w:t>Aprobar el cuarto tramo del plan sectorial de refrigeración industrial y comercial de la etapa II del PGEH para China, con el correspondiente plan de ejecución de tramo para el periodo 2021-2023, con un monto de 9.000.000 $EUA más gastos de apoyo del organismo de 630.000 $EUA para el PNUD; y</w:t>
      </w:r>
    </w:p>
    <w:p w14:paraId="3C95DC9E" w14:textId="77777777" w:rsidR="001B470C" w:rsidRPr="004C6ED4" w:rsidRDefault="001B470C" w:rsidP="001B470C">
      <w:pPr>
        <w:pStyle w:val="Heading2"/>
        <w:numPr>
          <w:ilvl w:val="1"/>
          <w:numId w:val="12"/>
        </w:numPr>
        <w:rPr>
          <w:lang w:val="es-ES"/>
        </w:rPr>
      </w:pPr>
      <w:r w:rsidRPr="004C6ED4">
        <w:rPr>
          <w:lang w:val="es-ES"/>
        </w:rPr>
        <w:t>Solicitar al Gobierno de China y al PNUD que presenten un informe sobre el desembolso de los costos adicionales de explotación de la etapa I del plan sectorial de refrigeración industrial y comercial a la 90ª reunión.</w:t>
      </w:r>
    </w:p>
    <w:p w14:paraId="5C3D5C9C" w14:textId="77777777" w:rsidR="001B470C" w:rsidRPr="004C6ED4" w:rsidRDefault="001B470C" w:rsidP="001B470C">
      <w:pPr>
        <w:jc w:val="left"/>
        <w:rPr>
          <w:b/>
          <w:lang w:val="es-ES"/>
        </w:rPr>
      </w:pPr>
    </w:p>
    <w:p w14:paraId="3916A3E4" w14:textId="77777777" w:rsidR="001B470C" w:rsidRPr="004C6ED4" w:rsidRDefault="001B470C" w:rsidP="001B470C">
      <w:pPr>
        <w:jc w:val="left"/>
        <w:rPr>
          <w:b/>
          <w:lang w:val="es-ES"/>
        </w:rPr>
        <w:sectPr w:rsidR="001B470C" w:rsidRPr="004C6ED4" w:rsidSect="00A476B8">
          <w:headerReference w:type="even" r:id="rId52"/>
          <w:headerReference w:type="default" r:id="rId53"/>
          <w:footerReference w:type="even" r:id="rId54"/>
          <w:footerReference w:type="default" r:id="rId55"/>
          <w:headerReference w:type="first" r:id="rId56"/>
          <w:footerReference w:type="first" r:id="rId57"/>
          <w:pgSz w:w="12240" w:h="15840" w:code="1"/>
          <w:pgMar w:top="600" w:right="1440" w:bottom="600" w:left="1440" w:header="720" w:footer="475" w:gutter="0"/>
          <w:cols w:space="720"/>
          <w:docGrid w:linePitch="299"/>
        </w:sectPr>
      </w:pPr>
    </w:p>
    <w:p w14:paraId="51CCB538" w14:textId="77777777" w:rsidR="001B470C" w:rsidRPr="004C6ED4" w:rsidRDefault="001B470C" w:rsidP="001B470C">
      <w:pPr>
        <w:shd w:val="clear" w:color="auto" w:fill="FFFFFF" w:themeFill="background1"/>
        <w:jc w:val="center"/>
        <w:rPr>
          <w:b/>
          <w:lang w:val="es-ES"/>
        </w:rPr>
      </w:pPr>
      <w:r w:rsidRPr="004C6ED4">
        <w:rPr>
          <w:b/>
          <w:lang w:val="es-ES"/>
        </w:rPr>
        <w:lastRenderedPageBreak/>
        <w:t>HOJA DE EVALUACIÓN DE PROYECTO - PROYECTOS PLURIANUALES</w:t>
      </w:r>
    </w:p>
    <w:p w14:paraId="35510374" w14:textId="77777777" w:rsidR="001B470C" w:rsidRPr="004C6ED4" w:rsidRDefault="001B470C" w:rsidP="001B470C">
      <w:pPr>
        <w:shd w:val="clear" w:color="auto" w:fill="FFFFFF" w:themeFill="background1"/>
        <w:jc w:val="center"/>
        <w:rPr>
          <w:lang w:val="es-ES"/>
        </w:rPr>
      </w:pPr>
    </w:p>
    <w:p w14:paraId="7FFE585F" w14:textId="77777777" w:rsidR="001B470C" w:rsidRPr="004C6ED4" w:rsidRDefault="001B470C" w:rsidP="001B470C">
      <w:pPr>
        <w:shd w:val="clear" w:color="auto" w:fill="FFFFFF" w:themeFill="background1"/>
        <w:jc w:val="center"/>
        <w:rPr>
          <w:b/>
          <w:lang w:val="es-ES"/>
        </w:rPr>
      </w:pPr>
      <w:r w:rsidRPr="004C6ED4">
        <w:rPr>
          <w:b/>
          <w:lang w:val="es-ES"/>
        </w:rPr>
        <w:t>China</w:t>
      </w:r>
    </w:p>
    <w:p w14:paraId="5B912F8B" w14:textId="77777777" w:rsidR="001B470C" w:rsidRPr="004C6ED4" w:rsidRDefault="001B470C" w:rsidP="001B470C">
      <w:pPr>
        <w:shd w:val="clear" w:color="auto" w:fill="FFFFFF" w:themeFill="background1"/>
        <w:spacing w:after="60"/>
        <w:jc w:val="center"/>
        <w:rPr>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835"/>
        <w:gridCol w:w="1701"/>
        <w:gridCol w:w="1641"/>
      </w:tblGrid>
      <w:tr w:rsidR="001B470C" w:rsidRPr="004C6ED4" w14:paraId="7720A065" w14:textId="77777777" w:rsidTr="001B470C">
        <w:trPr>
          <w:trHeight w:val="240"/>
        </w:trPr>
        <w:tc>
          <w:tcPr>
            <w:tcW w:w="3823" w:type="dxa"/>
            <w:tcBorders>
              <w:top w:val="single" w:sz="4" w:space="0" w:color="666699"/>
              <w:left w:val="single" w:sz="4" w:space="0" w:color="666699"/>
              <w:bottom w:val="single" w:sz="4" w:space="0" w:color="666699"/>
              <w:right w:val="single" w:sz="4" w:space="0" w:color="666699"/>
            </w:tcBorders>
            <w:hideMark/>
          </w:tcPr>
          <w:p w14:paraId="6BD9CB39" w14:textId="77777777" w:rsidR="001B470C" w:rsidRPr="004C6ED4" w:rsidRDefault="001B470C">
            <w:pPr>
              <w:shd w:val="clear" w:color="auto" w:fill="FFFFFF" w:themeFill="background1"/>
              <w:spacing w:after="80"/>
              <w:jc w:val="left"/>
              <w:rPr>
                <w:b/>
                <w:sz w:val="20"/>
                <w:szCs w:val="20"/>
                <w:lang w:val="es-ES"/>
              </w:rPr>
            </w:pPr>
            <w:r w:rsidRPr="004C6ED4">
              <w:rPr>
                <w:b/>
                <w:sz w:val="20"/>
                <w:szCs w:val="20"/>
                <w:lang w:val="es-ES"/>
              </w:rPr>
              <w:t>I) TÍTULO DEL PROYECTO</w:t>
            </w:r>
          </w:p>
        </w:tc>
        <w:tc>
          <w:tcPr>
            <w:tcW w:w="2835" w:type="dxa"/>
            <w:tcBorders>
              <w:top w:val="single" w:sz="4" w:space="0" w:color="666699"/>
              <w:left w:val="single" w:sz="4" w:space="0" w:color="666699"/>
              <w:bottom w:val="single" w:sz="4" w:space="0" w:color="666699"/>
              <w:right w:val="single" w:sz="4" w:space="0" w:color="666699"/>
            </w:tcBorders>
            <w:hideMark/>
          </w:tcPr>
          <w:p w14:paraId="1D5640D8"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ORGANISMO</w:t>
            </w:r>
          </w:p>
        </w:tc>
        <w:tc>
          <w:tcPr>
            <w:tcW w:w="1701" w:type="dxa"/>
            <w:tcBorders>
              <w:top w:val="single" w:sz="4" w:space="0" w:color="666699"/>
              <w:left w:val="single" w:sz="4" w:space="0" w:color="666699"/>
              <w:bottom w:val="single" w:sz="4" w:space="0" w:color="666699"/>
              <w:right w:val="single" w:sz="4" w:space="0" w:color="666699"/>
            </w:tcBorders>
            <w:hideMark/>
          </w:tcPr>
          <w:p w14:paraId="1102711E"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APROBADO EN LA REUNIÓN</w:t>
            </w:r>
          </w:p>
        </w:tc>
        <w:tc>
          <w:tcPr>
            <w:tcW w:w="1641" w:type="dxa"/>
            <w:tcBorders>
              <w:top w:val="single" w:sz="4" w:space="0" w:color="666699"/>
              <w:left w:val="single" w:sz="4" w:space="0" w:color="666699"/>
              <w:bottom w:val="single" w:sz="4" w:space="0" w:color="666699"/>
              <w:right w:val="single" w:sz="4" w:space="0" w:color="666699"/>
            </w:tcBorders>
            <w:hideMark/>
          </w:tcPr>
          <w:p w14:paraId="25BA4CCA"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MEDIDA DE CONTROL</w:t>
            </w:r>
          </w:p>
        </w:tc>
      </w:tr>
      <w:tr w:rsidR="001B470C" w:rsidRPr="004C6ED4" w14:paraId="2AE39445" w14:textId="77777777" w:rsidTr="001B470C">
        <w:trPr>
          <w:trHeight w:val="240"/>
        </w:trPr>
        <w:tc>
          <w:tcPr>
            <w:tcW w:w="3823" w:type="dxa"/>
            <w:tcBorders>
              <w:top w:val="single" w:sz="4" w:space="0" w:color="666699"/>
              <w:left w:val="single" w:sz="4" w:space="0" w:color="666699"/>
              <w:bottom w:val="single" w:sz="4" w:space="0" w:color="666699"/>
              <w:right w:val="single" w:sz="4" w:space="0" w:color="666699"/>
            </w:tcBorders>
            <w:hideMark/>
          </w:tcPr>
          <w:p w14:paraId="39B639AE" w14:textId="4070B560" w:rsidR="001B470C" w:rsidRPr="004C6ED4" w:rsidRDefault="001B470C">
            <w:pPr>
              <w:shd w:val="clear" w:color="auto" w:fill="FFFFFF" w:themeFill="background1"/>
              <w:spacing w:after="80"/>
              <w:jc w:val="left"/>
              <w:rPr>
                <w:sz w:val="20"/>
                <w:szCs w:val="20"/>
                <w:lang w:val="es-ES"/>
              </w:rPr>
            </w:pPr>
            <w:r w:rsidRPr="004C6ED4">
              <w:rPr>
                <w:sz w:val="20"/>
                <w:szCs w:val="20"/>
                <w:lang w:val="es-ES"/>
              </w:rPr>
              <w:t xml:space="preserve">Plan de eliminación de los HCFC (etapa II), sector de fabricación de </w:t>
            </w:r>
            <w:r w:rsidR="005A3D3E" w:rsidRPr="004C6ED4">
              <w:rPr>
                <w:sz w:val="20"/>
                <w:szCs w:val="20"/>
                <w:lang w:val="es-ES"/>
              </w:rPr>
              <w:t>acondicionadores de aire</w:t>
            </w:r>
            <w:r w:rsidRPr="004C6ED4">
              <w:rPr>
                <w:sz w:val="20"/>
                <w:szCs w:val="20"/>
                <w:lang w:val="es-ES"/>
              </w:rPr>
              <w:t xml:space="preserve"> de </w:t>
            </w:r>
            <w:r w:rsidR="005A3D3E" w:rsidRPr="004C6ED4">
              <w:rPr>
                <w:sz w:val="20"/>
                <w:szCs w:val="20"/>
                <w:lang w:val="es-ES"/>
              </w:rPr>
              <w:t>habitación</w:t>
            </w:r>
          </w:p>
        </w:tc>
        <w:tc>
          <w:tcPr>
            <w:tcW w:w="2835" w:type="dxa"/>
            <w:tcBorders>
              <w:top w:val="single" w:sz="4" w:space="0" w:color="666699"/>
              <w:left w:val="single" w:sz="4" w:space="0" w:color="666699"/>
              <w:bottom w:val="single" w:sz="4" w:space="0" w:color="666699"/>
              <w:right w:val="single" w:sz="4" w:space="0" w:color="666699"/>
            </w:tcBorders>
            <w:hideMark/>
          </w:tcPr>
          <w:p w14:paraId="1ECF8CC6"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Austria, Italia y ONUDI (principal)</w:t>
            </w:r>
          </w:p>
        </w:tc>
        <w:tc>
          <w:tcPr>
            <w:tcW w:w="1701" w:type="dxa"/>
            <w:tcBorders>
              <w:top w:val="single" w:sz="4" w:space="0" w:color="666699"/>
              <w:left w:val="single" w:sz="4" w:space="0" w:color="666699"/>
              <w:bottom w:val="single" w:sz="4" w:space="0" w:color="666699"/>
              <w:right w:val="single" w:sz="4" w:space="0" w:color="666699"/>
            </w:tcBorders>
            <w:hideMark/>
          </w:tcPr>
          <w:p w14:paraId="1B584320"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77</w:t>
            </w:r>
            <w:r w:rsidRPr="004C6ED4">
              <w:rPr>
                <w:sz w:val="20"/>
                <w:szCs w:val="20"/>
                <w:vertAlign w:val="superscript"/>
                <w:lang w:val="es-ES"/>
              </w:rPr>
              <w:t>a</w:t>
            </w:r>
          </w:p>
        </w:tc>
        <w:tc>
          <w:tcPr>
            <w:tcW w:w="1641" w:type="dxa"/>
            <w:tcBorders>
              <w:top w:val="single" w:sz="4" w:space="0" w:color="666699"/>
              <w:left w:val="single" w:sz="4" w:space="0" w:color="666699"/>
              <w:bottom w:val="single" w:sz="4" w:space="0" w:color="666699"/>
              <w:right w:val="single" w:sz="4" w:space="0" w:color="666699"/>
            </w:tcBorders>
            <w:hideMark/>
          </w:tcPr>
          <w:p w14:paraId="2413E922"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37,6% en 2020</w:t>
            </w:r>
          </w:p>
        </w:tc>
      </w:tr>
    </w:tbl>
    <w:p w14:paraId="77BBE983" w14:textId="77777777" w:rsidR="001B470C" w:rsidRPr="004C6ED4" w:rsidRDefault="001B470C" w:rsidP="001B470C">
      <w:pPr>
        <w:shd w:val="clear" w:color="auto" w:fill="FFFFFF" w:themeFill="background1"/>
        <w:spacing w:after="60"/>
        <w:jc w:val="center"/>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1B470C" w:rsidRPr="004C6ED4" w14:paraId="3E606BAB" w14:textId="77777777" w:rsidTr="001B470C">
        <w:trPr>
          <w:trHeight w:val="240"/>
        </w:trPr>
        <w:tc>
          <w:tcPr>
            <w:tcW w:w="5524" w:type="dxa"/>
            <w:tcBorders>
              <w:top w:val="single" w:sz="4" w:space="0" w:color="666699"/>
              <w:left w:val="single" w:sz="4" w:space="0" w:color="666699"/>
              <w:bottom w:val="single" w:sz="4" w:space="0" w:color="666699"/>
              <w:right w:val="single" w:sz="4" w:space="0" w:color="666699"/>
            </w:tcBorders>
            <w:hideMark/>
          </w:tcPr>
          <w:p w14:paraId="7EFA4D9B" w14:textId="77777777" w:rsidR="001B470C" w:rsidRPr="004C6ED4" w:rsidRDefault="001B470C">
            <w:pPr>
              <w:shd w:val="clear" w:color="auto" w:fill="FFFFFF" w:themeFill="background1"/>
              <w:tabs>
                <w:tab w:val="left" w:pos="7290"/>
              </w:tabs>
              <w:rPr>
                <w:b/>
                <w:sz w:val="20"/>
                <w:szCs w:val="20"/>
                <w:lang w:val="es-ES"/>
              </w:rPr>
            </w:pPr>
            <w:r w:rsidRPr="004C6ED4">
              <w:rPr>
                <w:b/>
                <w:sz w:val="20"/>
                <w:szCs w:val="20"/>
                <w:lang w:val="es-ES"/>
              </w:rPr>
              <w:t>II) DATOS MÁS RECIENTES CON ARREGLO AL ARTÍCULO 7 (Anexo C, Grupo l)</w:t>
            </w:r>
          </w:p>
        </w:tc>
        <w:tc>
          <w:tcPr>
            <w:tcW w:w="2268" w:type="dxa"/>
            <w:tcBorders>
              <w:top w:val="single" w:sz="4" w:space="0" w:color="666699"/>
              <w:left w:val="single" w:sz="4" w:space="0" w:color="666699"/>
              <w:bottom w:val="single" w:sz="4" w:space="0" w:color="666699"/>
              <w:right w:val="single" w:sz="4" w:space="0" w:color="666699"/>
            </w:tcBorders>
            <w:hideMark/>
          </w:tcPr>
          <w:p w14:paraId="63803FCC"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Año: 2020</w:t>
            </w:r>
          </w:p>
        </w:tc>
        <w:tc>
          <w:tcPr>
            <w:tcW w:w="2208" w:type="dxa"/>
            <w:tcBorders>
              <w:top w:val="single" w:sz="4" w:space="0" w:color="666699"/>
              <w:left w:val="single" w:sz="4" w:space="0" w:color="666699"/>
              <w:bottom w:val="single" w:sz="4" w:space="0" w:color="666699"/>
              <w:right w:val="single" w:sz="4" w:space="0" w:color="666699"/>
            </w:tcBorders>
            <w:hideMark/>
          </w:tcPr>
          <w:p w14:paraId="4A1C6520"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10.682,65 (toneladas PAO)</w:t>
            </w:r>
          </w:p>
        </w:tc>
      </w:tr>
    </w:tbl>
    <w:p w14:paraId="140F604E" w14:textId="77777777" w:rsidR="001B470C" w:rsidRPr="004C6ED4" w:rsidRDefault="001B470C" w:rsidP="001B470C">
      <w:pPr>
        <w:shd w:val="clear" w:color="auto" w:fill="FFFFFF" w:themeFill="background1"/>
        <w:tabs>
          <w:tab w:val="left" w:pos="7290"/>
        </w:tabs>
        <w:rPr>
          <w:sz w:val="20"/>
          <w:szCs w:val="20"/>
          <w:lang w:val="es-ES"/>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99"/>
        <w:gridCol w:w="1042"/>
        <w:gridCol w:w="992"/>
        <w:gridCol w:w="1556"/>
        <w:gridCol w:w="1438"/>
        <w:gridCol w:w="1293"/>
        <w:gridCol w:w="2180"/>
      </w:tblGrid>
      <w:tr w:rsidR="001B470C" w:rsidRPr="004C6ED4" w14:paraId="55F2DC46" w14:textId="77777777" w:rsidTr="001B470C">
        <w:trPr>
          <w:trHeight w:val="240"/>
        </w:trPr>
        <w:tc>
          <w:tcPr>
            <w:tcW w:w="7810" w:type="dxa"/>
            <w:gridSpan w:val="6"/>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2CEE5A5E" w14:textId="77777777" w:rsidR="001B470C" w:rsidRPr="004C6ED4" w:rsidRDefault="001B470C">
            <w:pPr>
              <w:shd w:val="clear" w:color="auto" w:fill="FFFFFF" w:themeFill="background1"/>
              <w:tabs>
                <w:tab w:val="left" w:pos="7290"/>
              </w:tabs>
              <w:rPr>
                <w:b/>
                <w:sz w:val="20"/>
                <w:szCs w:val="20"/>
                <w:lang w:val="es-ES"/>
              </w:rPr>
            </w:pPr>
            <w:r w:rsidRPr="004C6ED4">
              <w:rPr>
                <w:b/>
                <w:sz w:val="20"/>
                <w:szCs w:val="20"/>
                <w:lang w:val="es-ES"/>
              </w:rPr>
              <w:t>III) DATOS SECTORIALES DEL PROGRAMA DE PAÍS MÁS RECIENTES (toneladas PAO)</w:t>
            </w:r>
          </w:p>
        </w:tc>
        <w:tc>
          <w:tcPr>
            <w:tcW w:w="2190" w:type="dxa"/>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4F0D8D4F" w14:textId="77777777" w:rsidR="001B470C" w:rsidRPr="004C6ED4" w:rsidRDefault="001B470C">
            <w:pPr>
              <w:shd w:val="clear" w:color="auto" w:fill="FFFFFF" w:themeFill="background1"/>
              <w:tabs>
                <w:tab w:val="left" w:pos="7290"/>
              </w:tabs>
              <w:jc w:val="right"/>
              <w:rPr>
                <w:b/>
                <w:sz w:val="20"/>
                <w:szCs w:val="20"/>
                <w:lang w:val="es-ES"/>
              </w:rPr>
            </w:pPr>
            <w:r w:rsidRPr="004C6ED4">
              <w:rPr>
                <w:b/>
                <w:sz w:val="20"/>
                <w:szCs w:val="20"/>
                <w:lang w:val="es-ES"/>
              </w:rPr>
              <w:t>Año: 2020</w:t>
            </w:r>
          </w:p>
        </w:tc>
      </w:tr>
      <w:tr w:rsidR="001B470C" w:rsidRPr="004C6ED4" w14:paraId="32A5301F"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vAlign w:val="center"/>
            <w:hideMark/>
          </w:tcPr>
          <w:p w14:paraId="60F95BB2"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Sustancia química</w:t>
            </w:r>
          </w:p>
        </w:tc>
        <w:tc>
          <w:tcPr>
            <w:tcW w:w="1043" w:type="dxa"/>
            <w:tcBorders>
              <w:top w:val="single" w:sz="4" w:space="0" w:color="666699"/>
              <w:left w:val="single" w:sz="4" w:space="0" w:color="666699"/>
              <w:bottom w:val="single" w:sz="4" w:space="0" w:color="666699"/>
              <w:right w:val="single" w:sz="4" w:space="0" w:color="666699"/>
            </w:tcBorders>
            <w:vAlign w:val="center"/>
            <w:hideMark/>
          </w:tcPr>
          <w:p w14:paraId="593F9594"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Aerosoles</w:t>
            </w:r>
          </w:p>
        </w:tc>
        <w:tc>
          <w:tcPr>
            <w:tcW w:w="992" w:type="dxa"/>
            <w:tcBorders>
              <w:top w:val="single" w:sz="4" w:space="0" w:color="666699"/>
              <w:left w:val="single" w:sz="4" w:space="0" w:color="666699"/>
              <w:bottom w:val="single" w:sz="4" w:space="0" w:color="666699"/>
              <w:right w:val="single" w:sz="4" w:space="0" w:color="666699"/>
            </w:tcBorders>
            <w:vAlign w:val="center"/>
            <w:hideMark/>
          </w:tcPr>
          <w:p w14:paraId="775A2767"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Espumas</w:t>
            </w:r>
          </w:p>
        </w:tc>
        <w:tc>
          <w:tcPr>
            <w:tcW w:w="2977" w:type="dxa"/>
            <w:gridSpan w:val="2"/>
            <w:tcBorders>
              <w:top w:val="single" w:sz="4" w:space="0" w:color="666699"/>
              <w:left w:val="single" w:sz="4" w:space="0" w:color="666699"/>
              <w:bottom w:val="single" w:sz="4" w:space="0" w:color="666699"/>
              <w:right w:val="single" w:sz="4" w:space="0" w:color="666699"/>
            </w:tcBorders>
            <w:vAlign w:val="center"/>
            <w:hideMark/>
          </w:tcPr>
          <w:p w14:paraId="58A6960C"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Refrigeración</w:t>
            </w:r>
          </w:p>
        </w:tc>
        <w:tc>
          <w:tcPr>
            <w:tcW w:w="1294" w:type="dxa"/>
            <w:tcBorders>
              <w:top w:val="single" w:sz="4" w:space="0" w:color="666699"/>
              <w:left w:val="single" w:sz="4" w:space="0" w:color="666699"/>
              <w:bottom w:val="single" w:sz="4" w:space="0" w:color="666699"/>
              <w:right w:val="single" w:sz="4" w:space="0" w:color="666699"/>
            </w:tcBorders>
            <w:vAlign w:val="center"/>
            <w:hideMark/>
          </w:tcPr>
          <w:p w14:paraId="09D73F7A"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Disolventes</w:t>
            </w:r>
          </w:p>
        </w:tc>
        <w:tc>
          <w:tcPr>
            <w:tcW w:w="2190" w:type="dxa"/>
            <w:tcBorders>
              <w:top w:val="single" w:sz="4" w:space="0" w:color="666699"/>
              <w:left w:val="single" w:sz="4" w:space="0" w:color="666699"/>
              <w:bottom w:val="single" w:sz="4" w:space="0" w:color="666699"/>
              <w:right w:val="single" w:sz="4" w:space="0" w:color="666699"/>
            </w:tcBorders>
            <w:vAlign w:val="center"/>
            <w:hideMark/>
          </w:tcPr>
          <w:p w14:paraId="21AADB20"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Consumo total del sector</w:t>
            </w:r>
          </w:p>
        </w:tc>
      </w:tr>
      <w:tr w:rsidR="001B470C" w:rsidRPr="004C6ED4" w14:paraId="0B8BC2AD" w14:textId="77777777" w:rsidTr="001B470C">
        <w:trPr>
          <w:trHeight w:val="127"/>
        </w:trPr>
        <w:tc>
          <w:tcPr>
            <w:tcW w:w="3539" w:type="dxa"/>
            <w:gridSpan w:val="3"/>
            <w:tcBorders>
              <w:top w:val="single" w:sz="4" w:space="0" w:color="666699"/>
              <w:left w:val="single" w:sz="4" w:space="0" w:color="666699"/>
              <w:bottom w:val="single" w:sz="4" w:space="0" w:color="666699"/>
              <w:right w:val="single" w:sz="4" w:space="0" w:color="666699"/>
            </w:tcBorders>
          </w:tcPr>
          <w:p w14:paraId="0633D268" w14:textId="77777777" w:rsidR="001B470C" w:rsidRPr="004C6ED4" w:rsidRDefault="001B470C">
            <w:pPr>
              <w:shd w:val="clear" w:color="auto" w:fill="FFFFFF" w:themeFill="background1"/>
              <w:tabs>
                <w:tab w:val="left" w:pos="7290"/>
              </w:tabs>
              <w:rPr>
                <w:sz w:val="20"/>
                <w:szCs w:val="20"/>
                <w:lang w:val="es-ES"/>
              </w:rPr>
            </w:pPr>
          </w:p>
        </w:tc>
        <w:tc>
          <w:tcPr>
            <w:tcW w:w="1559" w:type="dxa"/>
            <w:tcBorders>
              <w:top w:val="single" w:sz="4" w:space="0" w:color="666699"/>
              <w:left w:val="single" w:sz="4" w:space="0" w:color="666699"/>
              <w:bottom w:val="single" w:sz="4" w:space="0" w:color="666699"/>
              <w:right w:val="single" w:sz="4" w:space="0" w:color="666699"/>
            </w:tcBorders>
            <w:vAlign w:val="center"/>
            <w:hideMark/>
          </w:tcPr>
          <w:p w14:paraId="0D1B9BA7"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Fabricación</w:t>
            </w:r>
          </w:p>
        </w:tc>
        <w:tc>
          <w:tcPr>
            <w:tcW w:w="1418" w:type="dxa"/>
            <w:tcBorders>
              <w:top w:val="single" w:sz="4" w:space="0" w:color="666699"/>
              <w:left w:val="single" w:sz="4" w:space="0" w:color="666699"/>
              <w:bottom w:val="single" w:sz="4" w:space="0" w:color="666699"/>
              <w:right w:val="single" w:sz="4" w:space="0" w:color="666699"/>
            </w:tcBorders>
            <w:vAlign w:val="center"/>
            <w:hideMark/>
          </w:tcPr>
          <w:p w14:paraId="772F0E29"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Mantenimiento</w:t>
            </w:r>
          </w:p>
        </w:tc>
        <w:tc>
          <w:tcPr>
            <w:tcW w:w="3484" w:type="dxa"/>
            <w:gridSpan w:val="2"/>
            <w:tcBorders>
              <w:top w:val="single" w:sz="4" w:space="0" w:color="666699"/>
              <w:left w:val="single" w:sz="4" w:space="0" w:color="666699"/>
              <w:bottom w:val="single" w:sz="4" w:space="0" w:color="666699"/>
              <w:right w:val="single" w:sz="4" w:space="0" w:color="666699"/>
            </w:tcBorders>
          </w:tcPr>
          <w:p w14:paraId="633F3972" w14:textId="77777777" w:rsidR="001B470C" w:rsidRPr="004C6ED4" w:rsidRDefault="001B470C">
            <w:pPr>
              <w:shd w:val="clear" w:color="auto" w:fill="FFFFFF" w:themeFill="background1"/>
              <w:tabs>
                <w:tab w:val="left" w:pos="7290"/>
              </w:tabs>
              <w:rPr>
                <w:sz w:val="20"/>
                <w:szCs w:val="20"/>
                <w:lang w:val="es-ES"/>
              </w:rPr>
            </w:pPr>
          </w:p>
        </w:tc>
      </w:tr>
      <w:tr w:rsidR="001B470C" w:rsidRPr="004C6ED4" w14:paraId="22888A6D"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hideMark/>
          </w:tcPr>
          <w:p w14:paraId="0BB82EC8"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HCFC-22</w:t>
            </w:r>
          </w:p>
        </w:tc>
        <w:tc>
          <w:tcPr>
            <w:tcW w:w="1043" w:type="dxa"/>
            <w:tcBorders>
              <w:top w:val="single" w:sz="4" w:space="0" w:color="666699"/>
              <w:left w:val="single" w:sz="4" w:space="0" w:color="666699"/>
              <w:bottom w:val="single" w:sz="4" w:space="0" w:color="666699"/>
              <w:right w:val="single" w:sz="4" w:space="0" w:color="666699"/>
            </w:tcBorders>
          </w:tcPr>
          <w:p w14:paraId="33E77085" w14:textId="77777777" w:rsidR="001B470C" w:rsidRPr="004C6ED4" w:rsidRDefault="001B470C">
            <w:pPr>
              <w:shd w:val="clear" w:color="auto" w:fill="FFFFFF" w:themeFill="background1"/>
              <w:tabs>
                <w:tab w:val="left" w:pos="7290"/>
              </w:tabs>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hideMark/>
          </w:tcPr>
          <w:p w14:paraId="50D46B31"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1.265,00</w:t>
            </w:r>
          </w:p>
        </w:tc>
        <w:tc>
          <w:tcPr>
            <w:tcW w:w="1559" w:type="dxa"/>
            <w:tcBorders>
              <w:top w:val="single" w:sz="4" w:space="0" w:color="666699"/>
              <w:left w:val="single" w:sz="4" w:space="0" w:color="666699"/>
              <w:bottom w:val="single" w:sz="4" w:space="0" w:color="666699"/>
              <w:right w:val="single" w:sz="4" w:space="0" w:color="666699"/>
            </w:tcBorders>
            <w:hideMark/>
          </w:tcPr>
          <w:p w14:paraId="00211E95"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3.135,00</w:t>
            </w:r>
          </w:p>
        </w:tc>
        <w:tc>
          <w:tcPr>
            <w:tcW w:w="1418" w:type="dxa"/>
            <w:tcBorders>
              <w:top w:val="single" w:sz="4" w:space="0" w:color="666699"/>
              <w:left w:val="single" w:sz="4" w:space="0" w:color="666699"/>
              <w:bottom w:val="single" w:sz="4" w:space="0" w:color="666699"/>
              <w:right w:val="single" w:sz="4" w:space="0" w:color="666699"/>
            </w:tcBorders>
            <w:hideMark/>
          </w:tcPr>
          <w:p w14:paraId="119EDD33"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2.939,77</w:t>
            </w:r>
          </w:p>
        </w:tc>
        <w:tc>
          <w:tcPr>
            <w:tcW w:w="1294" w:type="dxa"/>
            <w:tcBorders>
              <w:top w:val="single" w:sz="4" w:space="0" w:color="666699"/>
              <w:left w:val="single" w:sz="4" w:space="0" w:color="666699"/>
              <w:bottom w:val="single" w:sz="4" w:space="0" w:color="666699"/>
              <w:right w:val="single" w:sz="4" w:space="0" w:color="666699"/>
            </w:tcBorders>
          </w:tcPr>
          <w:p w14:paraId="1698A14F" w14:textId="77777777" w:rsidR="001B470C" w:rsidRPr="004C6ED4" w:rsidRDefault="001B470C">
            <w:pPr>
              <w:shd w:val="clear" w:color="auto" w:fill="FFFFFF" w:themeFill="background1"/>
              <w:tabs>
                <w:tab w:val="left" w:pos="7290"/>
              </w:tabs>
              <w:jc w:val="right"/>
              <w:rPr>
                <w:sz w:val="20"/>
                <w:szCs w:val="20"/>
                <w:lang w:val="es-ES"/>
              </w:rPr>
            </w:pPr>
          </w:p>
        </w:tc>
        <w:tc>
          <w:tcPr>
            <w:tcW w:w="2190" w:type="dxa"/>
            <w:tcBorders>
              <w:top w:val="single" w:sz="4" w:space="0" w:color="666699"/>
              <w:left w:val="single" w:sz="4" w:space="0" w:color="666699"/>
              <w:bottom w:val="single" w:sz="4" w:space="0" w:color="666699"/>
              <w:right w:val="single" w:sz="4" w:space="0" w:color="666699"/>
            </w:tcBorders>
            <w:hideMark/>
          </w:tcPr>
          <w:p w14:paraId="787102E2"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7.339,77</w:t>
            </w:r>
          </w:p>
        </w:tc>
      </w:tr>
      <w:tr w:rsidR="001B470C" w:rsidRPr="004C6ED4" w14:paraId="3F97918C"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hideMark/>
          </w:tcPr>
          <w:p w14:paraId="6B333A0F"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HCFC-123</w:t>
            </w:r>
          </w:p>
        </w:tc>
        <w:tc>
          <w:tcPr>
            <w:tcW w:w="1043" w:type="dxa"/>
            <w:tcBorders>
              <w:top w:val="single" w:sz="4" w:space="0" w:color="666699"/>
              <w:left w:val="single" w:sz="4" w:space="0" w:color="666699"/>
              <w:bottom w:val="single" w:sz="4" w:space="0" w:color="666699"/>
              <w:right w:val="single" w:sz="4" w:space="0" w:color="666699"/>
            </w:tcBorders>
          </w:tcPr>
          <w:p w14:paraId="27472FB6" w14:textId="77777777" w:rsidR="001B470C" w:rsidRPr="004C6ED4" w:rsidRDefault="001B470C">
            <w:pPr>
              <w:shd w:val="clear" w:color="auto" w:fill="FFFFFF" w:themeFill="background1"/>
              <w:tabs>
                <w:tab w:val="left" w:pos="7290"/>
              </w:tabs>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70FE2012" w14:textId="77777777" w:rsidR="001B470C" w:rsidRPr="004C6ED4" w:rsidRDefault="001B470C">
            <w:pPr>
              <w:shd w:val="clear" w:color="auto" w:fill="FFFFFF" w:themeFill="background1"/>
              <w:tabs>
                <w:tab w:val="left" w:pos="7290"/>
              </w:tabs>
              <w:jc w:val="right"/>
              <w:rPr>
                <w:sz w:val="20"/>
                <w:szCs w:val="20"/>
                <w:lang w:val="es-ES"/>
              </w:rPr>
            </w:pPr>
          </w:p>
        </w:tc>
        <w:tc>
          <w:tcPr>
            <w:tcW w:w="1559" w:type="dxa"/>
            <w:tcBorders>
              <w:top w:val="single" w:sz="4" w:space="0" w:color="666699"/>
              <w:left w:val="single" w:sz="4" w:space="0" w:color="666699"/>
              <w:bottom w:val="single" w:sz="4" w:space="0" w:color="666699"/>
              <w:right w:val="single" w:sz="4" w:space="0" w:color="666699"/>
            </w:tcBorders>
            <w:hideMark/>
          </w:tcPr>
          <w:p w14:paraId="60215344"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10,20</w:t>
            </w:r>
          </w:p>
        </w:tc>
        <w:tc>
          <w:tcPr>
            <w:tcW w:w="1418" w:type="dxa"/>
            <w:tcBorders>
              <w:top w:val="single" w:sz="4" w:space="0" w:color="666699"/>
              <w:left w:val="single" w:sz="4" w:space="0" w:color="666699"/>
              <w:bottom w:val="single" w:sz="4" w:space="0" w:color="666699"/>
              <w:right w:val="single" w:sz="4" w:space="0" w:color="666699"/>
            </w:tcBorders>
            <w:hideMark/>
          </w:tcPr>
          <w:p w14:paraId="798433F0"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7,16</w:t>
            </w:r>
          </w:p>
        </w:tc>
        <w:tc>
          <w:tcPr>
            <w:tcW w:w="1294" w:type="dxa"/>
            <w:tcBorders>
              <w:top w:val="single" w:sz="4" w:space="0" w:color="666699"/>
              <w:left w:val="single" w:sz="4" w:space="0" w:color="666699"/>
              <w:bottom w:val="single" w:sz="4" w:space="0" w:color="666699"/>
              <w:right w:val="single" w:sz="4" w:space="0" w:color="666699"/>
            </w:tcBorders>
          </w:tcPr>
          <w:p w14:paraId="5FC96F07" w14:textId="77777777" w:rsidR="001B470C" w:rsidRPr="004C6ED4" w:rsidRDefault="001B470C">
            <w:pPr>
              <w:shd w:val="clear" w:color="auto" w:fill="FFFFFF" w:themeFill="background1"/>
              <w:tabs>
                <w:tab w:val="left" w:pos="7290"/>
              </w:tabs>
              <w:jc w:val="right"/>
              <w:rPr>
                <w:sz w:val="20"/>
                <w:szCs w:val="20"/>
                <w:lang w:val="es-ES"/>
              </w:rPr>
            </w:pPr>
          </w:p>
        </w:tc>
        <w:tc>
          <w:tcPr>
            <w:tcW w:w="2190" w:type="dxa"/>
            <w:tcBorders>
              <w:top w:val="single" w:sz="4" w:space="0" w:color="666699"/>
              <w:left w:val="single" w:sz="4" w:space="0" w:color="666699"/>
              <w:bottom w:val="single" w:sz="4" w:space="0" w:color="666699"/>
              <w:right w:val="single" w:sz="4" w:space="0" w:color="666699"/>
            </w:tcBorders>
            <w:hideMark/>
          </w:tcPr>
          <w:p w14:paraId="4DB54EA9"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17,36</w:t>
            </w:r>
          </w:p>
        </w:tc>
      </w:tr>
      <w:tr w:rsidR="001B470C" w:rsidRPr="004C6ED4" w14:paraId="5ADE17C8"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hideMark/>
          </w:tcPr>
          <w:p w14:paraId="34B76DC5"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HCFC-124</w:t>
            </w:r>
          </w:p>
        </w:tc>
        <w:tc>
          <w:tcPr>
            <w:tcW w:w="1043" w:type="dxa"/>
            <w:tcBorders>
              <w:top w:val="single" w:sz="4" w:space="0" w:color="666699"/>
              <w:left w:val="single" w:sz="4" w:space="0" w:color="666699"/>
              <w:bottom w:val="single" w:sz="4" w:space="0" w:color="666699"/>
              <w:right w:val="single" w:sz="4" w:space="0" w:color="666699"/>
            </w:tcBorders>
          </w:tcPr>
          <w:p w14:paraId="7BFAE419" w14:textId="77777777" w:rsidR="001B470C" w:rsidRPr="004C6ED4" w:rsidRDefault="001B470C">
            <w:pPr>
              <w:shd w:val="clear" w:color="auto" w:fill="FFFFFF" w:themeFill="background1"/>
              <w:tabs>
                <w:tab w:val="left" w:pos="7290"/>
              </w:tabs>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Pr>
          <w:p w14:paraId="630D8280" w14:textId="77777777" w:rsidR="001B470C" w:rsidRPr="004C6ED4" w:rsidRDefault="001B470C">
            <w:pPr>
              <w:shd w:val="clear" w:color="auto" w:fill="FFFFFF" w:themeFill="background1"/>
              <w:tabs>
                <w:tab w:val="left" w:pos="7290"/>
              </w:tabs>
              <w:jc w:val="right"/>
              <w:rPr>
                <w:sz w:val="20"/>
                <w:szCs w:val="20"/>
                <w:lang w:val="es-ES"/>
              </w:rPr>
            </w:pPr>
          </w:p>
        </w:tc>
        <w:tc>
          <w:tcPr>
            <w:tcW w:w="1559" w:type="dxa"/>
            <w:tcBorders>
              <w:top w:val="single" w:sz="4" w:space="0" w:color="666699"/>
              <w:left w:val="single" w:sz="4" w:space="0" w:color="666699"/>
              <w:bottom w:val="single" w:sz="4" w:space="0" w:color="666699"/>
              <w:right w:val="single" w:sz="4" w:space="0" w:color="666699"/>
            </w:tcBorders>
          </w:tcPr>
          <w:p w14:paraId="1854463D" w14:textId="77777777" w:rsidR="001B470C" w:rsidRPr="004C6ED4" w:rsidRDefault="001B470C">
            <w:pPr>
              <w:shd w:val="clear" w:color="auto" w:fill="FFFFFF" w:themeFill="background1"/>
              <w:tabs>
                <w:tab w:val="left" w:pos="7290"/>
              </w:tabs>
              <w:jc w:val="right"/>
              <w:rPr>
                <w:sz w:val="20"/>
                <w:szCs w:val="20"/>
                <w:lang w:val="es-ES"/>
              </w:rPr>
            </w:pPr>
          </w:p>
        </w:tc>
        <w:tc>
          <w:tcPr>
            <w:tcW w:w="1418" w:type="dxa"/>
            <w:tcBorders>
              <w:top w:val="single" w:sz="4" w:space="0" w:color="666699"/>
              <w:left w:val="single" w:sz="4" w:space="0" w:color="666699"/>
              <w:bottom w:val="single" w:sz="4" w:space="0" w:color="666699"/>
              <w:right w:val="single" w:sz="4" w:space="0" w:color="666699"/>
            </w:tcBorders>
            <w:hideMark/>
          </w:tcPr>
          <w:p w14:paraId="74174E8D"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-0,51</w:t>
            </w:r>
          </w:p>
        </w:tc>
        <w:tc>
          <w:tcPr>
            <w:tcW w:w="1294" w:type="dxa"/>
            <w:tcBorders>
              <w:top w:val="single" w:sz="4" w:space="0" w:color="666699"/>
              <w:left w:val="single" w:sz="4" w:space="0" w:color="666699"/>
              <w:bottom w:val="single" w:sz="4" w:space="0" w:color="666699"/>
              <w:right w:val="single" w:sz="4" w:space="0" w:color="666699"/>
            </w:tcBorders>
          </w:tcPr>
          <w:p w14:paraId="3D2D607F" w14:textId="77777777" w:rsidR="001B470C" w:rsidRPr="004C6ED4" w:rsidRDefault="001B470C">
            <w:pPr>
              <w:shd w:val="clear" w:color="auto" w:fill="FFFFFF" w:themeFill="background1"/>
              <w:tabs>
                <w:tab w:val="left" w:pos="7290"/>
              </w:tabs>
              <w:jc w:val="right"/>
              <w:rPr>
                <w:sz w:val="20"/>
                <w:szCs w:val="20"/>
                <w:lang w:val="es-ES"/>
              </w:rPr>
            </w:pPr>
          </w:p>
        </w:tc>
        <w:tc>
          <w:tcPr>
            <w:tcW w:w="2190" w:type="dxa"/>
            <w:tcBorders>
              <w:top w:val="single" w:sz="4" w:space="0" w:color="666699"/>
              <w:left w:val="single" w:sz="4" w:space="0" w:color="666699"/>
              <w:bottom w:val="single" w:sz="4" w:space="0" w:color="666699"/>
              <w:right w:val="single" w:sz="4" w:space="0" w:color="666699"/>
            </w:tcBorders>
            <w:hideMark/>
          </w:tcPr>
          <w:p w14:paraId="10DBC9EC"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-0,51</w:t>
            </w:r>
          </w:p>
        </w:tc>
      </w:tr>
      <w:tr w:rsidR="001B470C" w:rsidRPr="004C6ED4" w14:paraId="38D92624"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hideMark/>
          </w:tcPr>
          <w:p w14:paraId="15434493"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HCFC-141b</w:t>
            </w:r>
          </w:p>
        </w:tc>
        <w:tc>
          <w:tcPr>
            <w:tcW w:w="1043" w:type="dxa"/>
            <w:tcBorders>
              <w:top w:val="single" w:sz="4" w:space="0" w:color="666699"/>
              <w:left w:val="single" w:sz="4" w:space="0" w:color="666699"/>
              <w:bottom w:val="single" w:sz="4" w:space="0" w:color="666699"/>
              <w:right w:val="single" w:sz="4" w:space="0" w:color="666699"/>
            </w:tcBorders>
          </w:tcPr>
          <w:p w14:paraId="50AA8AFA" w14:textId="77777777" w:rsidR="001B470C" w:rsidRPr="004C6ED4" w:rsidRDefault="001B470C">
            <w:pPr>
              <w:shd w:val="clear" w:color="auto" w:fill="FFFFFF" w:themeFill="background1"/>
              <w:tabs>
                <w:tab w:val="left" w:pos="7290"/>
              </w:tabs>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hideMark/>
          </w:tcPr>
          <w:p w14:paraId="39A26EEA"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2.879,41</w:t>
            </w:r>
          </w:p>
        </w:tc>
        <w:tc>
          <w:tcPr>
            <w:tcW w:w="1559" w:type="dxa"/>
            <w:tcBorders>
              <w:top w:val="single" w:sz="4" w:space="0" w:color="666699"/>
              <w:left w:val="single" w:sz="4" w:space="0" w:color="666699"/>
              <w:bottom w:val="single" w:sz="4" w:space="0" w:color="666699"/>
              <w:right w:val="single" w:sz="4" w:space="0" w:color="666699"/>
            </w:tcBorders>
          </w:tcPr>
          <w:p w14:paraId="2785D589" w14:textId="77777777" w:rsidR="001B470C" w:rsidRPr="004C6ED4" w:rsidRDefault="001B470C">
            <w:pPr>
              <w:shd w:val="clear" w:color="auto" w:fill="FFFFFF" w:themeFill="background1"/>
              <w:tabs>
                <w:tab w:val="left" w:pos="7290"/>
              </w:tabs>
              <w:jc w:val="right"/>
              <w:rPr>
                <w:sz w:val="20"/>
                <w:szCs w:val="20"/>
                <w:lang w:val="es-ES"/>
              </w:rPr>
            </w:pPr>
          </w:p>
        </w:tc>
        <w:tc>
          <w:tcPr>
            <w:tcW w:w="1418" w:type="dxa"/>
            <w:tcBorders>
              <w:top w:val="single" w:sz="4" w:space="0" w:color="666699"/>
              <w:left w:val="single" w:sz="4" w:space="0" w:color="666699"/>
              <w:bottom w:val="single" w:sz="4" w:space="0" w:color="666699"/>
              <w:right w:val="single" w:sz="4" w:space="0" w:color="666699"/>
            </w:tcBorders>
          </w:tcPr>
          <w:p w14:paraId="545DAA08" w14:textId="77777777" w:rsidR="001B470C" w:rsidRPr="004C6ED4" w:rsidRDefault="001B470C">
            <w:pPr>
              <w:shd w:val="clear" w:color="auto" w:fill="FFFFFF" w:themeFill="background1"/>
              <w:tabs>
                <w:tab w:val="left" w:pos="7290"/>
              </w:tabs>
              <w:jc w:val="right"/>
              <w:rPr>
                <w:sz w:val="20"/>
                <w:szCs w:val="20"/>
                <w:lang w:val="es-ES"/>
              </w:rPr>
            </w:pPr>
          </w:p>
        </w:tc>
        <w:tc>
          <w:tcPr>
            <w:tcW w:w="1294" w:type="dxa"/>
            <w:tcBorders>
              <w:top w:val="single" w:sz="4" w:space="0" w:color="666699"/>
              <w:left w:val="single" w:sz="4" w:space="0" w:color="666699"/>
              <w:bottom w:val="single" w:sz="4" w:space="0" w:color="666699"/>
              <w:right w:val="single" w:sz="4" w:space="0" w:color="666699"/>
            </w:tcBorders>
            <w:hideMark/>
          </w:tcPr>
          <w:p w14:paraId="2850D6C4"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308,00</w:t>
            </w:r>
          </w:p>
        </w:tc>
        <w:tc>
          <w:tcPr>
            <w:tcW w:w="2190" w:type="dxa"/>
            <w:tcBorders>
              <w:top w:val="single" w:sz="4" w:space="0" w:color="666699"/>
              <w:left w:val="single" w:sz="4" w:space="0" w:color="666699"/>
              <w:bottom w:val="single" w:sz="4" w:space="0" w:color="666699"/>
              <w:right w:val="single" w:sz="4" w:space="0" w:color="666699"/>
            </w:tcBorders>
            <w:hideMark/>
          </w:tcPr>
          <w:p w14:paraId="404BD939"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3.187,41</w:t>
            </w:r>
          </w:p>
        </w:tc>
      </w:tr>
      <w:tr w:rsidR="001B470C" w:rsidRPr="004C6ED4" w14:paraId="5E52F504" w14:textId="77777777" w:rsidTr="001B470C">
        <w:trPr>
          <w:trHeight w:val="240"/>
        </w:trPr>
        <w:tc>
          <w:tcPr>
            <w:tcW w:w="1504" w:type="dxa"/>
            <w:tcBorders>
              <w:top w:val="single" w:sz="4" w:space="0" w:color="666699"/>
              <w:left w:val="single" w:sz="4" w:space="0" w:color="666699"/>
              <w:bottom w:val="single" w:sz="4" w:space="0" w:color="666699"/>
              <w:right w:val="single" w:sz="4" w:space="0" w:color="666699"/>
            </w:tcBorders>
            <w:hideMark/>
          </w:tcPr>
          <w:p w14:paraId="7D990306"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HCFC-142b</w:t>
            </w:r>
          </w:p>
        </w:tc>
        <w:tc>
          <w:tcPr>
            <w:tcW w:w="1043" w:type="dxa"/>
            <w:tcBorders>
              <w:top w:val="single" w:sz="4" w:space="0" w:color="666699"/>
              <w:left w:val="single" w:sz="4" w:space="0" w:color="666699"/>
              <w:bottom w:val="single" w:sz="4" w:space="0" w:color="666699"/>
              <w:right w:val="single" w:sz="4" w:space="0" w:color="666699"/>
            </w:tcBorders>
          </w:tcPr>
          <w:p w14:paraId="7215F61C" w14:textId="77777777" w:rsidR="001B470C" w:rsidRPr="004C6ED4" w:rsidRDefault="001B470C">
            <w:pPr>
              <w:shd w:val="clear" w:color="auto" w:fill="FFFFFF" w:themeFill="background1"/>
              <w:tabs>
                <w:tab w:val="left" w:pos="7290"/>
              </w:tabs>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hideMark/>
          </w:tcPr>
          <w:p w14:paraId="4F8F96F8"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97,50</w:t>
            </w:r>
          </w:p>
        </w:tc>
        <w:tc>
          <w:tcPr>
            <w:tcW w:w="1559" w:type="dxa"/>
            <w:tcBorders>
              <w:top w:val="single" w:sz="4" w:space="0" w:color="666699"/>
              <w:left w:val="single" w:sz="4" w:space="0" w:color="666699"/>
              <w:bottom w:val="single" w:sz="4" w:space="0" w:color="666699"/>
              <w:right w:val="single" w:sz="4" w:space="0" w:color="666699"/>
            </w:tcBorders>
            <w:hideMark/>
          </w:tcPr>
          <w:p w14:paraId="529F793E"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4,23</w:t>
            </w:r>
          </w:p>
        </w:tc>
        <w:tc>
          <w:tcPr>
            <w:tcW w:w="1418" w:type="dxa"/>
            <w:tcBorders>
              <w:top w:val="single" w:sz="4" w:space="0" w:color="666699"/>
              <w:left w:val="single" w:sz="4" w:space="0" w:color="666699"/>
              <w:bottom w:val="single" w:sz="4" w:space="0" w:color="666699"/>
              <w:right w:val="single" w:sz="4" w:space="0" w:color="666699"/>
            </w:tcBorders>
            <w:hideMark/>
          </w:tcPr>
          <w:p w14:paraId="4AFB0E7F"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37,98</w:t>
            </w:r>
          </w:p>
        </w:tc>
        <w:tc>
          <w:tcPr>
            <w:tcW w:w="1294" w:type="dxa"/>
            <w:tcBorders>
              <w:top w:val="single" w:sz="4" w:space="0" w:color="666699"/>
              <w:left w:val="single" w:sz="4" w:space="0" w:color="666699"/>
              <w:bottom w:val="single" w:sz="4" w:space="0" w:color="666699"/>
              <w:right w:val="single" w:sz="4" w:space="0" w:color="666699"/>
            </w:tcBorders>
          </w:tcPr>
          <w:p w14:paraId="1C680936" w14:textId="77777777" w:rsidR="001B470C" w:rsidRPr="004C6ED4" w:rsidRDefault="001B470C">
            <w:pPr>
              <w:shd w:val="clear" w:color="auto" w:fill="FFFFFF" w:themeFill="background1"/>
              <w:tabs>
                <w:tab w:val="left" w:pos="7290"/>
              </w:tabs>
              <w:jc w:val="right"/>
              <w:rPr>
                <w:sz w:val="20"/>
                <w:szCs w:val="20"/>
                <w:lang w:val="es-ES"/>
              </w:rPr>
            </w:pPr>
          </w:p>
        </w:tc>
        <w:tc>
          <w:tcPr>
            <w:tcW w:w="2190" w:type="dxa"/>
            <w:tcBorders>
              <w:top w:val="single" w:sz="4" w:space="0" w:color="666699"/>
              <w:left w:val="single" w:sz="4" w:space="0" w:color="666699"/>
              <w:bottom w:val="single" w:sz="4" w:space="0" w:color="666699"/>
              <w:right w:val="single" w:sz="4" w:space="0" w:color="666699"/>
            </w:tcBorders>
            <w:hideMark/>
          </w:tcPr>
          <w:p w14:paraId="5E3625BF"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139,71</w:t>
            </w:r>
          </w:p>
        </w:tc>
      </w:tr>
    </w:tbl>
    <w:p w14:paraId="2F8E721F" w14:textId="77777777" w:rsidR="001B470C" w:rsidRPr="004C6ED4" w:rsidRDefault="001B470C" w:rsidP="001B470C">
      <w:pPr>
        <w:shd w:val="clear" w:color="auto" w:fill="FFFFFF" w:themeFill="background1"/>
        <w:tabs>
          <w:tab w:val="left" w:pos="7290"/>
        </w:tabs>
        <w:rPr>
          <w:sz w:val="20"/>
          <w:szCs w:val="20"/>
          <w:lang w:val="es-ES"/>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984"/>
        <w:gridCol w:w="4205"/>
        <w:gridCol w:w="1264"/>
      </w:tblGrid>
      <w:tr w:rsidR="001B470C" w:rsidRPr="00CB0EE1" w14:paraId="15843BEF" w14:textId="77777777" w:rsidTr="001B470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06BCD6AC" w14:textId="77777777" w:rsidR="001B470C" w:rsidRPr="004C6ED4" w:rsidRDefault="001B470C">
            <w:pPr>
              <w:shd w:val="clear" w:color="auto" w:fill="FFFFFF" w:themeFill="background1"/>
              <w:tabs>
                <w:tab w:val="left" w:pos="7290"/>
              </w:tabs>
              <w:rPr>
                <w:b/>
                <w:sz w:val="20"/>
                <w:szCs w:val="20"/>
                <w:lang w:val="es-ES"/>
              </w:rPr>
            </w:pPr>
            <w:r w:rsidRPr="004C6ED4">
              <w:rPr>
                <w:b/>
                <w:sz w:val="20"/>
                <w:szCs w:val="20"/>
                <w:lang w:val="es-ES"/>
              </w:rPr>
              <w:t>IV) DATOS SOBRE EL CONSUMO (toneladas PAO)</w:t>
            </w:r>
          </w:p>
        </w:tc>
      </w:tr>
      <w:tr w:rsidR="001B470C" w:rsidRPr="004C6ED4" w14:paraId="5E3C45C9" w14:textId="77777777" w:rsidTr="001B470C">
        <w:trPr>
          <w:trHeight w:val="240"/>
        </w:trPr>
        <w:tc>
          <w:tcPr>
            <w:tcW w:w="2547" w:type="dxa"/>
            <w:tcBorders>
              <w:top w:val="single" w:sz="4" w:space="0" w:color="666699"/>
              <w:left w:val="single" w:sz="4" w:space="0" w:color="666699"/>
              <w:bottom w:val="single" w:sz="4" w:space="0" w:color="666699"/>
              <w:right w:val="single" w:sz="4" w:space="0" w:color="666699"/>
            </w:tcBorders>
            <w:hideMark/>
          </w:tcPr>
          <w:p w14:paraId="0CFC0330"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Nivel básico en 2009-2010:</w:t>
            </w:r>
          </w:p>
        </w:tc>
        <w:tc>
          <w:tcPr>
            <w:tcW w:w="1984" w:type="dxa"/>
            <w:tcBorders>
              <w:top w:val="single" w:sz="4" w:space="0" w:color="666699"/>
              <w:left w:val="single" w:sz="4" w:space="0" w:color="666699"/>
              <w:bottom w:val="single" w:sz="4" w:space="0" w:color="666699"/>
              <w:right w:val="single" w:sz="4" w:space="0" w:color="666699"/>
            </w:tcBorders>
            <w:hideMark/>
          </w:tcPr>
          <w:p w14:paraId="3B13073A"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19.269,00</w:t>
            </w:r>
          </w:p>
        </w:tc>
        <w:tc>
          <w:tcPr>
            <w:tcW w:w="4205" w:type="dxa"/>
            <w:tcBorders>
              <w:top w:val="single" w:sz="4" w:space="0" w:color="666699"/>
              <w:left w:val="single" w:sz="4" w:space="0" w:color="666699"/>
              <w:bottom w:val="single" w:sz="4" w:space="0" w:color="666699"/>
              <w:right w:val="single" w:sz="4" w:space="0" w:color="666699"/>
            </w:tcBorders>
            <w:hideMark/>
          </w:tcPr>
          <w:p w14:paraId="64091E26"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Punto de partida para las reducciones acumuladas sostenidas:</w:t>
            </w:r>
          </w:p>
        </w:tc>
        <w:tc>
          <w:tcPr>
            <w:tcW w:w="0" w:type="auto"/>
            <w:tcBorders>
              <w:top w:val="single" w:sz="4" w:space="0" w:color="666699"/>
              <w:left w:val="single" w:sz="4" w:space="0" w:color="666699"/>
              <w:bottom w:val="single" w:sz="4" w:space="0" w:color="666699"/>
              <w:right w:val="single" w:sz="4" w:space="0" w:color="666699"/>
            </w:tcBorders>
            <w:hideMark/>
          </w:tcPr>
          <w:p w14:paraId="4CD68F17"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18.865,44</w:t>
            </w:r>
          </w:p>
        </w:tc>
      </w:tr>
      <w:tr w:rsidR="001B470C" w:rsidRPr="00CB0EE1" w14:paraId="564C7B82" w14:textId="77777777" w:rsidTr="001B470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494E2774" w14:textId="77777777" w:rsidR="001B470C" w:rsidRPr="004C6ED4" w:rsidRDefault="001B470C">
            <w:pPr>
              <w:shd w:val="clear" w:color="auto" w:fill="FFFFFF" w:themeFill="background1"/>
              <w:tabs>
                <w:tab w:val="left" w:pos="7290"/>
              </w:tabs>
              <w:rPr>
                <w:b/>
                <w:sz w:val="20"/>
                <w:szCs w:val="20"/>
                <w:lang w:val="es-ES"/>
              </w:rPr>
            </w:pPr>
            <w:r w:rsidRPr="004C6ED4">
              <w:rPr>
                <w:b/>
                <w:sz w:val="20"/>
                <w:szCs w:val="20"/>
                <w:lang w:val="es-ES"/>
              </w:rPr>
              <w:t>CONSUMO ADMISIBLE PARA LA FINANCIACIÓN (toneladas PAO)</w:t>
            </w:r>
          </w:p>
        </w:tc>
      </w:tr>
      <w:tr w:rsidR="001B470C" w:rsidRPr="004C6ED4" w14:paraId="14C53BBE" w14:textId="77777777" w:rsidTr="001B470C">
        <w:trPr>
          <w:trHeight w:val="240"/>
        </w:trPr>
        <w:tc>
          <w:tcPr>
            <w:tcW w:w="2547" w:type="dxa"/>
            <w:tcBorders>
              <w:top w:val="single" w:sz="4" w:space="0" w:color="666699"/>
              <w:left w:val="single" w:sz="4" w:space="0" w:color="666699"/>
              <w:bottom w:val="single" w:sz="4" w:space="0" w:color="666699"/>
              <w:right w:val="single" w:sz="4" w:space="0" w:color="666699"/>
            </w:tcBorders>
            <w:hideMark/>
          </w:tcPr>
          <w:p w14:paraId="4F2B196B"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Ya aprobado:</w:t>
            </w:r>
          </w:p>
        </w:tc>
        <w:tc>
          <w:tcPr>
            <w:tcW w:w="1984" w:type="dxa"/>
            <w:tcBorders>
              <w:top w:val="single" w:sz="4" w:space="0" w:color="666699"/>
              <w:left w:val="single" w:sz="4" w:space="0" w:color="666699"/>
              <w:bottom w:val="single" w:sz="4" w:space="0" w:color="666699"/>
              <w:right w:val="single" w:sz="4" w:space="0" w:color="666699"/>
            </w:tcBorders>
            <w:hideMark/>
          </w:tcPr>
          <w:p w14:paraId="437B0CFD"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12.161,02</w:t>
            </w:r>
          </w:p>
        </w:tc>
        <w:tc>
          <w:tcPr>
            <w:tcW w:w="4205" w:type="dxa"/>
            <w:tcBorders>
              <w:top w:val="single" w:sz="4" w:space="0" w:color="666699"/>
              <w:left w:val="single" w:sz="4" w:space="0" w:color="666699"/>
              <w:bottom w:val="single" w:sz="4" w:space="0" w:color="666699"/>
              <w:right w:val="single" w:sz="4" w:space="0" w:color="666699"/>
            </w:tcBorders>
            <w:hideMark/>
          </w:tcPr>
          <w:p w14:paraId="62AE2E0F"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Restante:</w:t>
            </w:r>
          </w:p>
        </w:tc>
        <w:tc>
          <w:tcPr>
            <w:tcW w:w="0" w:type="auto"/>
            <w:tcBorders>
              <w:top w:val="single" w:sz="4" w:space="0" w:color="666699"/>
              <w:left w:val="single" w:sz="4" w:space="0" w:color="666699"/>
              <w:bottom w:val="single" w:sz="4" w:space="0" w:color="666699"/>
              <w:right w:val="single" w:sz="4" w:space="0" w:color="666699"/>
            </w:tcBorders>
            <w:hideMark/>
          </w:tcPr>
          <w:p w14:paraId="4F29E1B8"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6.704,42</w:t>
            </w:r>
          </w:p>
        </w:tc>
      </w:tr>
    </w:tbl>
    <w:p w14:paraId="6D91B113" w14:textId="77777777" w:rsidR="001B470C" w:rsidRPr="004C6ED4" w:rsidRDefault="001B470C" w:rsidP="001B470C">
      <w:pPr>
        <w:shd w:val="clear" w:color="auto" w:fill="FFFFFF" w:themeFill="background1"/>
        <w:spacing w:after="60"/>
        <w:jc w:val="center"/>
        <w:rPr>
          <w:sz w:val="20"/>
          <w:szCs w:val="20"/>
          <w:lang w:val="es-ES"/>
        </w:rPr>
      </w:pPr>
    </w:p>
    <w:tbl>
      <w:tblPr>
        <w:tblW w:w="99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9"/>
        <w:gridCol w:w="3402"/>
        <w:gridCol w:w="1360"/>
        <w:gridCol w:w="1361"/>
        <w:gridCol w:w="1360"/>
        <w:gridCol w:w="1361"/>
      </w:tblGrid>
      <w:tr w:rsidR="001B470C" w:rsidRPr="004C6ED4" w14:paraId="5809E6BF" w14:textId="77777777" w:rsidTr="001B470C">
        <w:trPr>
          <w:trHeight w:val="163"/>
        </w:trPr>
        <w:tc>
          <w:tcPr>
            <w:tcW w:w="4531" w:type="dxa"/>
            <w:gridSpan w:val="2"/>
            <w:tcBorders>
              <w:top w:val="single" w:sz="4" w:space="0" w:color="666699"/>
              <w:left w:val="single" w:sz="4" w:space="0" w:color="666699"/>
              <w:bottom w:val="single" w:sz="4" w:space="0" w:color="666699"/>
              <w:right w:val="single" w:sz="4" w:space="0" w:color="666699"/>
            </w:tcBorders>
            <w:hideMark/>
          </w:tcPr>
          <w:p w14:paraId="094329EE" w14:textId="77777777" w:rsidR="001B470C" w:rsidRPr="004C6ED4" w:rsidRDefault="001B470C">
            <w:pPr>
              <w:shd w:val="clear" w:color="auto" w:fill="FFFFFF" w:themeFill="background1"/>
              <w:spacing w:after="60"/>
              <w:jc w:val="left"/>
              <w:rPr>
                <w:b/>
                <w:sz w:val="20"/>
                <w:szCs w:val="20"/>
                <w:lang w:val="es-ES"/>
              </w:rPr>
            </w:pPr>
            <w:r w:rsidRPr="004C6ED4">
              <w:rPr>
                <w:b/>
                <w:sz w:val="20"/>
                <w:szCs w:val="20"/>
                <w:lang w:val="es-ES"/>
              </w:rPr>
              <w:t>V) PLAN ADMINISTRATIVO</w:t>
            </w:r>
          </w:p>
        </w:tc>
        <w:tc>
          <w:tcPr>
            <w:tcW w:w="1360" w:type="dxa"/>
            <w:tcBorders>
              <w:top w:val="single" w:sz="4" w:space="0" w:color="666699"/>
              <w:left w:val="single" w:sz="4" w:space="0" w:color="666699"/>
              <w:bottom w:val="single" w:sz="4" w:space="0" w:color="666699"/>
              <w:right w:val="single" w:sz="4" w:space="0" w:color="666699"/>
            </w:tcBorders>
            <w:hideMark/>
          </w:tcPr>
          <w:p w14:paraId="70AC4508"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2021</w:t>
            </w:r>
          </w:p>
        </w:tc>
        <w:tc>
          <w:tcPr>
            <w:tcW w:w="1361" w:type="dxa"/>
            <w:tcBorders>
              <w:top w:val="single" w:sz="4" w:space="0" w:color="666699"/>
              <w:left w:val="single" w:sz="4" w:space="0" w:color="666699"/>
              <w:bottom w:val="single" w:sz="4" w:space="0" w:color="666699"/>
              <w:right w:val="single" w:sz="4" w:space="0" w:color="666699"/>
            </w:tcBorders>
            <w:hideMark/>
          </w:tcPr>
          <w:p w14:paraId="1BE13F3E"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2022</w:t>
            </w:r>
          </w:p>
        </w:tc>
        <w:tc>
          <w:tcPr>
            <w:tcW w:w="1360" w:type="dxa"/>
            <w:tcBorders>
              <w:top w:val="single" w:sz="4" w:space="0" w:color="666699"/>
              <w:left w:val="single" w:sz="4" w:space="0" w:color="666699"/>
              <w:bottom w:val="single" w:sz="4" w:space="0" w:color="666699"/>
              <w:right w:val="single" w:sz="4" w:space="0" w:color="666699"/>
            </w:tcBorders>
            <w:hideMark/>
          </w:tcPr>
          <w:p w14:paraId="2B43E067"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2023</w:t>
            </w:r>
          </w:p>
        </w:tc>
        <w:tc>
          <w:tcPr>
            <w:tcW w:w="1361" w:type="dxa"/>
            <w:tcBorders>
              <w:top w:val="single" w:sz="4" w:space="0" w:color="666699"/>
              <w:left w:val="single" w:sz="4" w:space="0" w:color="666699"/>
              <w:bottom w:val="single" w:sz="4" w:space="0" w:color="666699"/>
              <w:right w:val="single" w:sz="4" w:space="0" w:color="666699"/>
            </w:tcBorders>
            <w:hideMark/>
          </w:tcPr>
          <w:p w14:paraId="66048FB4"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Total</w:t>
            </w:r>
          </w:p>
        </w:tc>
      </w:tr>
      <w:tr w:rsidR="001B470C" w:rsidRPr="004C6ED4" w14:paraId="564337C3" w14:textId="77777777" w:rsidTr="001B470C">
        <w:trPr>
          <w:trHeight w:val="236"/>
        </w:trPr>
        <w:tc>
          <w:tcPr>
            <w:tcW w:w="1129" w:type="dxa"/>
            <w:vMerge w:val="restart"/>
            <w:tcBorders>
              <w:top w:val="single" w:sz="4" w:space="0" w:color="666699"/>
              <w:left w:val="single" w:sz="4" w:space="0" w:color="666699"/>
              <w:bottom w:val="single" w:sz="4" w:space="0" w:color="666699"/>
              <w:right w:val="single" w:sz="4" w:space="0" w:color="666699"/>
            </w:tcBorders>
            <w:hideMark/>
          </w:tcPr>
          <w:p w14:paraId="0EE61EFB" w14:textId="77777777" w:rsidR="001B470C" w:rsidRPr="004C6ED4" w:rsidRDefault="001B470C">
            <w:pPr>
              <w:shd w:val="clear" w:color="auto" w:fill="FFFFFF" w:themeFill="background1"/>
              <w:spacing w:after="60"/>
              <w:jc w:val="left"/>
              <w:rPr>
                <w:b/>
                <w:sz w:val="20"/>
                <w:szCs w:val="20"/>
                <w:lang w:val="es-ES"/>
              </w:rPr>
            </w:pPr>
            <w:r w:rsidRPr="004C6ED4">
              <w:rPr>
                <w:sz w:val="20"/>
                <w:szCs w:val="20"/>
                <w:lang w:val="es-ES"/>
              </w:rPr>
              <w:t>ONUDI</w:t>
            </w:r>
          </w:p>
        </w:tc>
        <w:tc>
          <w:tcPr>
            <w:tcW w:w="3402" w:type="dxa"/>
            <w:tcBorders>
              <w:top w:val="single" w:sz="4" w:space="0" w:color="666699"/>
              <w:left w:val="single" w:sz="4" w:space="0" w:color="666699"/>
              <w:bottom w:val="single" w:sz="4" w:space="0" w:color="666699"/>
              <w:right w:val="single" w:sz="4" w:space="0" w:color="666699"/>
            </w:tcBorders>
            <w:hideMark/>
          </w:tcPr>
          <w:p w14:paraId="2D3F44BF" w14:textId="77777777" w:rsidR="001B470C" w:rsidRPr="004C6ED4" w:rsidRDefault="001B470C">
            <w:pPr>
              <w:shd w:val="clear" w:color="auto" w:fill="FFFFFF" w:themeFill="background1"/>
              <w:spacing w:after="60"/>
              <w:jc w:val="left"/>
              <w:rPr>
                <w:b/>
                <w:sz w:val="20"/>
                <w:szCs w:val="20"/>
                <w:lang w:val="es-ES"/>
              </w:rPr>
            </w:pPr>
            <w:r w:rsidRPr="004C6ED4">
              <w:rPr>
                <w:sz w:val="20"/>
                <w:szCs w:val="20"/>
                <w:lang w:val="es-ES"/>
              </w:rPr>
              <w:t>Eliminación de SAO (toneladas PAO)</w:t>
            </w:r>
          </w:p>
        </w:tc>
        <w:tc>
          <w:tcPr>
            <w:tcW w:w="1360" w:type="dxa"/>
            <w:tcBorders>
              <w:top w:val="single" w:sz="4" w:space="0" w:color="666699"/>
              <w:left w:val="single" w:sz="4" w:space="0" w:color="666699"/>
              <w:bottom w:val="single" w:sz="4" w:space="0" w:color="666699"/>
              <w:right w:val="single" w:sz="4" w:space="0" w:color="666699"/>
            </w:tcBorders>
            <w:hideMark/>
          </w:tcPr>
          <w:p w14:paraId="6F3D2AC0"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169,39</w:t>
            </w:r>
          </w:p>
        </w:tc>
        <w:tc>
          <w:tcPr>
            <w:tcW w:w="1361" w:type="dxa"/>
            <w:tcBorders>
              <w:top w:val="single" w:sz="4" w:space="0" w:color="666699"/>
              <w:left w:val="single" w:sz="4" w:space="0" w:color="666699"/>
              <w:bottom w:val="single" w:sz="4" w:space="0" w:color="666699"/>
              <w:right w:val="single" w:sz="4" w:space="0" w:color="666699"/>
            </w:tcBorders>
            <w:hideMark/>
          </w:tcPr>
          <w:p w14:paraId="189E0003"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0,0</w:t>
            </w:r>
          </w:p>
        </w:tc>
        <w:tc>
          <w:tcPr>
            <w:tcW w:w="1360" w:type="dxa"/>
            <w:tcBorders>
              <w:top w:val="single" w:sz="4" w:space="0" w:color="666699"/>
              <w:left w:val="single" w:sz="4" w:space="0" w:color="666699"/>
              <w:bottom w:val="single" w:sz="4" w:space="0" w:color="666699"/>
              <w:right w:val="single" w:sz="4" w:space="0" w:color="666699"/>
            </w:tcBorders>
            <w:hideMark/>
          </w:tcPr>
          <w:p w14:paraId="00733B1A"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257,15</w:t>
            </w:r>
          </w:p>
        </w:tc>
        <w:tc>
          <w:tcPr>
            <w:tcW w:w="1361" w:type="dxa"/>
            <w:tcBorders>
              <w:top w:val="single" w:sz="4" w:space="0" w:color="666699"/>
              <w:left w:val="single" w:sz="4" w:space="0" w:color="666699"/>
              <w:bottom w:val="single" w:sz="4" w:space="0" w:color="666699"/>
              <w:right w:val="single" w:sz="4" w:space="0" w:color="666699"/>
            </w:tcBorders>
            <w:hideMark/>
          </w:tcPr>
          <w:p w14:paraId="5FAEF6E9"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426,54</w:t>
            </w:r>
          </w:p>
        </w:tc>
      </w:tr>
      <w:tr w:rsidR="001B470C" w:rsidRPr="004C6ED4" w14:paraId="2122A21C" w14:textId="77777777" w:rsidTr="001B470C">
        <w:trPr>
          <w:trHeight w:val="54"/>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6BBF2774" w14:textId="77777777" w:rsidR="001B470C" w:rsidRPr="004C6ED4" w:rsidRDefault="001B470C">
            <w:pPr>
              <w:rPr>
                <w:b/>
                <w:sz w:val="20"/>
                <w:szCs w:val="20"/>
                <w:lang w:val="es-ES"/>
              </w:rPr>
            </w:pPr>
          </w:p>
        </w:tc>
        <w:tc>
          <w:tcPr>
            <w:tcW w:w="3402" w:type="dxa"/>
            <w:tcBorders>
              <w:top w:val="single" w:sz="4" w:space="0" w:color="666699"/>
              <w:left w:val="single" w:sz="4" w:space="0" w:color="666699"/>
              <w:bottom w:val="single" w:sz="4" w:space="0" w:color="666699"/>
              <w:right w:val="single" w:sz="4" w:space="0" w:color="666699"/>
            </w:tcBorders>
            <w:hideMark/>
          </w:tcPr>
          <w:p w14:paraId="1F597166" w14:textId="77777777" w:rsidR="001B470C" w:rsidRPr="004C6ED4" w:rsidRDefault="001B470C">
            <w:pPr>
              <w:shd w:val="clear" w:color="auto" w:fill="FFFFFF" w:themeFill="background1"/>
              <w:spacing w:after="60"/>
              <w:jc w:val="left"/>
              <w:rPr>
                <w:b/>
                <w:sz w:val="20"/>
                <w:szCs w:val="20"/>
                <w:lang w:val="es-ES"/>
              </w:rPr>
            </w:pPr>
            <w:r w:rsidRPr="004C6ED4">
              <w:rPr>
                <w:sz w:val="20"/>
                <w:szCs w:val="20"/>
                <w:lang w:val="es-ES"/>
              </w:rPr>
              <w:t>Financiación ($EUA)</w:t>
            </w:r>
          </w:p>
        </w:tc>
        <w:tc>
          <w:tcPr>
            <w:tcW w:w="1360" w:type="dxa"/>
            <w:tcBorders>
              <w:top w:val="single" w:sz="4" w:space="0" w:color="666699"/>
              <w:left w:val="single" w:sz="4" w:space="0" w:color="666699"/>
              <w:bottom w:val="single" w:sz="4" w:space="0" w:color="666699"/>
              <w:right w:val="single" w:sz="4" w:space="0" w:color="666699"/>
            </w:tcBorders>
            <w:hideMark/>
          </w:tcPr>
          <w:p w14:paraId="45600B07"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4.440.500</w:t>
            </w:r>
          </w:p>
        </w:tc>
        <w:tc>
          <w:tcPr>
            <w:tcW w:w="1361" w:type="dxa"/>
            <w:tcBorders>
              <w:top w:val="single" w:sz="4" w:space="0" w:color="666699"/>
              <w:left w:val="single" w:sz="4" w:space="0" w:color="666699"/>
              <w:bottom w:val="single" w:sz="4" w:space="0" w:color="666699"/>
              <w:right w:val="single" w:sz="4" w:space="0" w:color="666699"/>
            </w:tcBorders>
            <w:hideMark/>
          </w:tcPr>
          <w:p w14:paraId="1093F57F"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0</w:t>
            </w:r>
          </w:p>
        </w:tc>
        <w:tc>
          <w:tcPr>
            <w:tcW w:w="1360" w:type="dxa"/>
            <w:tcBorders>
              <w:top w:val="single" w:sz="4" w:space="0" w:color="666699"/>
              <w:left w:val="single" w:sz="4" w:space="0" w:color="666699"/>
              <w:bottom w:val="single" w:sz="4" w:space="0" w:color="666699"/>
              <w:right w:val="single" w:sz="4" w:space="0" w:color="666699"/>
            </w:tcBorders>
            <w:hideMark/>
          </w:tcPr>
          <w:p w14:paraId="173DB679"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6.741.000</w:t>
            </w:r>
          </w:p>
        </w:tc>
        <w:tc>
          <w:tcPr>
            <w:tcW w:w="1361" w:type="dxa"/>
            <w:tcBorders>
              <w:top w:val="single" w:sz="4" w:space="0" w:color="666699"/>
              <w:left w:val="single" w:sz="4" w:space="0" w:color="666699"/>
              <w:bottom w:val="single" w:sz="4" w:space="0" w:color="666699"/>
              <w:right w:val="single" w:sz="4" w:space="0" w:color="666699"/>
            </w:tcBorders>
            <w:hideMark/>
          </w:tcPr>
          <w:p w14:paraId="358DEF50" w14:textId="77777777" w:rsidR="001B470C" w:rsidRPr="004C6ED4" w:rsidRDefault="001B470C">
            <w:pPr>
              <w:shd w:val="clear" w:color="auto" w:fill="FFFFFF" w:themeFill="background1"/>
              <w:spacing w:after="60"/>
              <w:jc w:val="right"/>
              <w:rPr>
                <w:b/>
                <w:sz w:val="20"/>
                <w:szCs w:val="20"/>
                <w:lang w:val="es-ES"/>
              </w:rPr>
            </w:pPr>
            <w:r w:rsidRPr="004C6ED4">
              <w:rPr>
                <w:sz w:val="20"/>
                <w:szCs w:val="20"/>
                <w:lang w:val="es-ES"/>
              </w:rPr>
              <w:t>11.181.500</w:t>
            </w:r>
          </w:p>
        </w:tc>
      </w:tr>
      <w:tr w:rsidR="001B470C" w:rsidRPr="004C6ED4" w14:paraId="3858265A" w14:textId="77777777" w:rsidTr="001B470C">
        <w:trPr>
          <w:trHeight w:val="236"/>
        </w:trPr>
        <w:tc>
          <w:tcPr>
            <w:tcW w:w="1129" w:type="dxa"/>
            <w:vMerge w:val="restart"/>
            <w:tcBorders>
              <w:top w:val="single" w:sz="4" w:space="0" w:color="666699"/>
              <w:left w:val="single" w:sz="4" w:space="0" w:color="666699"/>
              <w:bottom w:val="single" w:sz="4" w:space="0" w:color="666699"/>
              <w:right w:val="single" w:sz="4" w:space="0" w:color="666699"/>
            </w:tcBorders>
            <w:hideMark/>
          </w:tcPr>
          <w:p w14:paraId="48B1E20A"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Austria</w:t>
            </w:r>
          </w:p>
        </w:tc>
        <w:tc>
          <w:tcPr>
            <w:tcW w:w="3402" w:type="dxa"/>
            <w:tcBorders>
              <w:top w:val="single" w:sz="4" w:space="0" w:color="666699"/>
              <w:left w:val="single" w:sz="4" w:space="0" w:color="666699"/>
              <w:bottom w:val="single" w:sz="4" w:space="0" w:color="666699"/>
              <w:right w:val="single" w:sz="4" w:space="0" w:color="666699"/>
            </w:tcBorders>
            <w:hideMark/>
          </w:tcPr>
          <w:p w14:paraId="6B39799D"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Eliminación de SAO (toneladas PAO)</w:t>
            </w:r>
          </w:p>
        </w:tc>
        <w:tc>
          <w:tcPr>
            <w:tcW w:w="1360" w:type="dxa"/>
            <w:tcBorders>
              <w:top w:val="single" w:sz="4" w:space="0" w:color="666699"/>
              <w:left w:val="single" w:sz="4" w:space="0" w:color="666699"/>
              <w:bottom w:val="single" w:sz="4" w:space="0" w:color="666699"/>
              <w:right w:val="single" w:sz="4" w:space="0" w:color="666699"/>
            </w:tcBorders>
            <w:hideMark/>
          </w:tcPr>
          <w:p w14:paraId="16FB7007"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14,29</w:t>
            </w:r>
          </w:p>
        </w:tc>
        <w:tc>
          <w:tcPr>
            <w:tcW w:w="1361" w:type="dxa"/>
            <w:tcBorders>
              <w:top w:val="single" w:sz="4" w:space="0" w:color="666699"/>
              <w:left w:val="single" w:sz="4" w:space="0" w:color="666699"/>
              <w:bottom w:val="single" w:sz="4" w:space="0" w:color="666699"/>
              <w:right w:val="single" w:sz="4" w:space="0" w:color="666699"/>
            </w:tcBorders>
            <w:hideMark/>
          </w:tcPr>
          <w:p w14:paraId="470576E9"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0,00</w:t>
            </w:r>
          </w:p>
        </w:tc>
        <w:tc>
          <w:tcPr>
            <w:tcW w:w="1360" w:type="dxa"/>
            <w:tcBorders>
              <w:top w:val="single" w:sz="4" w:space="0" w:color="666699"/>
              <w:left w:val="single" w:sz="4" w:space="0" w:color="666699"/>
              <w:bottom w:val="single" w:sz="4" w:space="0" w:color="666699"/>
              <w:right w:val="single" w:sz="4" w:space="0" w:color="666699"/>
            </w:tcBorders>
            <w:hideMark/>
          </w:tcPr>
          <w:p w14:paraId="37AFB597"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28,57</w:t>
            </w:r>
          </w:p>
        </w:tc>
        <w:tc>
          <w:tcPr>
            <w:tcW w:w="1361" w:type="dxa"/>
            <w:tcBorders>
              <w:top w:val="single" w:sz="4" w:space="0" w:color="666699"/>
              <w:left w:val="single" w:sz="4" w:space="0" w:color="666699"/>
              <w:bottom w:val="single" w:sz="4" w:space="0" w:color="666699"/>
              <w:right w:val="single" w:sz="4" w:space="0" w:color="666699"/>
            </w:tcBorders>
            <w:hideMark/>
          </w:tcPr>
          <w:p w14:paraId="6AD63FBD"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fldChar w:fldCharType="begin"/>
            </w:r>
            <w:r w:rsidRPr="004C6ED4">
              <w:rPr>
                <w:sz w:val="20"/>
                <w:szCs w:val="20"/>
                <w:lang w:val="es-ES"/>
              </w:rPr>
              <w:instrText xml:space="preserve"> =SUM(LEFT) </w:instrText>
            </w:r>
            <w:r w:rsidRPr="004C6ED4">
              <w:rPr>
                <w:sz w:val="20"/>
                <w:szCs w:val="20"/>
                <w:lang w:val="es-ES"/>
              </w:rPr>
              <w:fldChar w:fldCharType="separate"/>
            </w:r>
            <w:r w:rsidRPr="004C6ED4">
              <w:rPr>
                <w:sz w:val="20"/>
                <w:szCs w:val="20"/>
                <w:lang w:val="es-ES"/>
              </w:rPr>
              <w:t>42,86</w:t>
            </w:r>
            <w:r w:rsidRPr="004C6ED4">
              <w:rPr>
                <w:sz w:val="20"/>
                <w:szCs w:val="20"/>
                <w:lang w:val="es-ES"/>
              </w:rPr>
              <w:fldChar w:fldCharType="end"/>
            </w:r>
          </w:p>
        </w:tc>
      </w:tr>
      <w:tr w:rsidR="001B470C" w:rsidRPr="004C6ED4" w14:paraId="539EF89A" w14:textId="77777777" w:rsidTr="001B470C">
        <w:trPr>
          <w:trHeight w:val="23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28C42BBB" w14:textId="77777777" w:rsidR="001B470C" w:rsidRPr="004C6ED4" w:rsidRDefault="001B470C">
            <w:pPr>
              <w:rPr>
                <w:sz w:val="20"/>
                <w:szCs w:val="20"/>
                <w:lang w:val="es-ES"/>
              </w:rPr>
            </w:pPr>
          </w:p>
        </w:tc>
        <w:tc>
          <w:tcPr>
            <w:tcW w:w="3402" w:type="dxa"/>
            <w:tcBorders>
              <w:top w:val="single" w:sz="4" w:space="0" w:color="666699"/>
              <w:left w:val="single" w:sz="4" w:space="0" w:color="666699"/>
              <w:bottom w:val="single" w:sz="4" w:space="0" w:color="666699"/>
              <w:right w:val="single" w:sz="4" w:space="0" w:color="666699"/>
            </w:tcBorders>
            <w:hideMark/>
          </w:tcPr>
          <w:p w14:paraId="08CE6108"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Financiación ($EUA)</w:t>
            </w:r>
          </w:p>
        </w:tc>
        <w:tc>
          <w:tcPr>
            <w:tcW w:w="1360" w:type="dxa"/>
            <w:tcBorders>
              <w:top w:val="single" w:sz="4" w:space="0" w:color="666699"/>
              <w:left w:val="single" w:sz="4" w:space="0" w:color="666699"/>
              <w:bottom w:val="single" w:sz="4" w:space="0" w:color="666699"/>
              <w:right w:val="single" w:sz="4" w:space="0" w:color="666699"/>
            </w:tcBorders>
            <w:hideMark/>
          </w:tcPr>
          <w:p w14:paraId="706D16F1"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391.833</w:t>
            </w:r>
          </w:p>
        </w:tc>
        <w:tc>
          <w:tcPr>
            <w:tcW w:w="1361" w:type="dxa"/>
            <w:tcBorders>
              <w:top w:val="single" w:sz="4" w:space="0" w:color="666699"/>
              <w:left w:val="single" w:sz="4" w:space="0" w:color="666699"/>
              <w:bottom w:val="single" w:sz="4" w:space="0" w:color="666699"/>
              <w:right w:val="single" w:sz="4" w:space="0" w:color="666699"/>
            </w:tcBorders>
            <w:hideMark/>
          </w:tcPr>
          <w:p w14:paraId="24160DBE"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w:t>
            </w:r>
          </w:p>
        </w:tc>
        <w:tc>
          <w:tcPr>
            <w:tcW w:w="1360" w:type="dxa"/>
            <w:tcBorders>
              <w:top w:val="single" w:sz="4" w:space="0" w:color="666699"/>
              <w:left w:val="single" w:sz="4" w:space="0" w:color="666699"/>
              <w:bottom w:val="single" w:sz="4" w:space="0" w:color="666699"/>
              <w:right w:val="single" w:sz="4" w:space="0" w:color="666699"/>
            </w:tcBorders>
            <w:hideMark/>
          </w:tcPr>
          <w:p w14:paraId="7D1A04F7"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783.667</w:t>
            </w:r>
          </w:p>
        </w:tc>
        <w:tc>
          <w:tcPr>
            <w:tcW w:w="1361" w:type="dxa"/>
            <w:tcBorders>
              <w:top w:val="single" w:sz="4" w:space="0" w:color="666699"/>
              <w:left w:val="single" w:sz="4" w:space="0" w:color="666699"/>
              <w:bottom w:val="single" w:sz="4" w:space="0" w:color="666699"/>
              <w:right w:val="single" w:sz="4" w:space="0" w:color="666699"/>
            </w:tcBorders>
            <w:hideMark/>
          </w:tcPr>
          <w:p w14:paraId="6A3D7ADA"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fldChar w:fldCharType="begin"/>
            </w:r>
            <w:r w:rsidRPr="004C6ED4">
              <w:rPr>
                <w:sz w:val="20"/>
                <w:szCs w:val="20"/>
                <w:lang w:val="es-ES"/>
              </w:rPr>
              <w:instrText xml:space="preserve"> =SUM(LEFT) </w:instrText>
            </w:r>
            <w:r w:rsidRPr="004C6ED4">
              <w:rPr>
                <w:sz w:val="20"/>
                <w:szCs w:val="20"/>
                <w:lang w:val="es-ES"/>
              </w:rPr>
              <w:fldChar w:fldCharType="separate"/>
            </w:r>
            <w:r w:rsidRPr="004C6ED4">
              <w:rPr>
                <w:sz w:val="20"/>
                <w:szCs w:val="20"/>
                <w:lang w:val="es-ES"/>
              </w:rPr>
              <w:t>1.175.500</w:t>
            </w:r>
            <w:r w:rsidRPr="004C6ED4">
              <w:rPr>
                <w:sz w:val="20"/>
                <w:szCs w:val="20"/>
                <w:lang w:val="es-ES"/>
              </w:rPr>
              <w:fldChar w:fldCharType="end"/>
            </w:r>
          </w:p>
        </w:tc>
      </w:tr>
      <w:tr w:rsidR="001B470C" w:rsidRPr="004C6ED4" w14:paraId="79889F95" w14:textId="77777777" w:rsidTr="001B470C">
        <w:trPr>
          <w:trHeight w:val="236"/>
        </w:trPr>
        <w:tc>
          <w:tcPr>
            <w:tcW w:w="1129" w:type="dxa"/>
            <w:vMerge w:val="restart"/>
            <w:tcBorders>
              <w:top w:val="single" w:sz="4" w:space="0" w:color="666699"/>
              <w:left w:val="single" w:sz="4" w:space="0" w:color="666699"/>
              <w:bottom w:val="single" w:sz="4" w:space="0" w:color="666699"/>
              <w:right w:val="single" w:sz="4" w:space="0" w:color="666699"/>
            </w:tcBorders>
            <w:hideMark/>
          </w:tcPr>
          <w:p w14:paraId="14B40C02"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Italia</w:t>
            </w:r>
          </w:p>
        </w:tc>
        <w:tc>
          <w:tcPr>
            <w:tcW w:w="3402" w:type="dxa"/>
            <w:tcBorders>
              <w:top w:val="single" w:sz="4" w:space="0" w:color="666699"/>
              <w:left w:val="single" w:sz="4" w:space="0" w:color="666699"/>
              <w:bottom w:val="single" w:sz="4" w:space="0" w:color="666699"/>
              <w:right w:val="single" w:sz="4" w:space="0" w:color="666699"/>
            </w:tcBorders>
            <w:hideMark/>
          </w:tcPr>
          <w:p w14:paraId="5A3D56F5"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Eliminación de SAO (toneladas PAO)</w:t>
            </w:r>
          </w:p>
        </w:tc>
        <w:tc>
          <w:tcPr>
            <w:tcW w:w="1360" w:type="dxa"/>
            <w:tcBorders>
              <w:top w:val="single" w:sz="4" w:space="0" w:color="666699"/>
              <w:left w:val="single" w:sz="4" w:space="0" w:color="666699"/>
              <w:bottom w:val="single" w:sz="4" w:space="0" w:color="666699"/>
              <w:right w:val="single" w:sz="4" w:space="0" w:color="666699"/>
            </w:tcBorders>
            <w:hideMark/>
          </w:tcPr>
          <w:p w14:paraId="7E3DD19D"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0,0</w:t>
            </w:r>
          </w:p>
        </w:tc>
        <w:tc>
          <w:tcPr>
            <w:tcW w:w="1361" w:type="dxa"/>
            <w:tcBorders>
              <w:top w:val="single" w:sz="4" w:space="0" w:color="666699"/>
              <w:left w:val="single" w:sz="4" w:space="0" w:color="666699"/>
              <w:bottom w:val="single" w:sz="4" w:space="0" w:color="666699"/>
              <w:right w:val="single" w:sz="4" w:space="0" w:color="666699"/>
            </w:tcBorders>
            <w:hideMark/>
          </w:tcPr>
          <w:p w14:paraId="249F615C"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0,0</w:t>
            </w:r>
          </w:p>
        </w:tc>
        <w:tc>
          <w:tcPr>
            <w:tcW w:w="1360" w:type="dxa"/>
            <w:tcBorders>
              <w:top w:val="single" w:sz="4" w:space="0" w:color="666699"/>
              <w:left w:val="single" w:sz="4" w:space="0" w:color="666699"/>
              <w:bottom w:val="single" w:sz="4" w:space="0" w:color="666699"/>
              <w:right w:val="single" w:sz="4" w:space="0" w:color="666699"/>
            </w:tcBorders>
            <w:hideMark/>
          </w:tcPr>
          <w:p w14:paraId="1166BA80"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0,0</w:t>
            </w:r>
          </w:p>
        </w:tc>
        <w:tc>
          <w:tcPr>
            <w:tcW w:w="1361" w:type="dxa"/>
            <w:tcBorders>
              <w:top w:val="single" w:sz="4" w:space="0" w:color="666699"/>
              <w:left w:val="single" w:sz="4" w:space="0" w:color="666699"/>
              <w:bottom w:val="single" w:sz="4" w:space="0" w:color="666699"/>
              <w:right w:val="single" w:sz="4" w:space="0" w:color="666699"/>
            </w:tcBorders>
            <w:hideMark/>
          </w:tcPr>
          <w:p w14:paraId="2D0D7D32"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0,0</w:t>
            </w:r>
          </w:p>
        </w:tc>
      </w:tr>
      <w:tr w:rsidR="001B470C" w:rsidRPr="004C6ED4" w14:paraId="582E77AC" w14:textId="77777777" w:rsidTr="001B470C">
        <w:trPr>
          <w:trHeight w:val="23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95F0EB8" w14:textId="77777777" w:rsidR="001B470C" w:rsidRPr="004C6ED4" w:rsidRDefault="001B470C">
            <w:pPr>
              <w:rPr>
                <w:sz w:val="20"/>
                <w:szCs w:val="20"/>
                <w:lang w:val="es-ES"/>
              </w:rPr>
            </w:pPr>
          </w:p>
        </w:tc>
        <w:tc>
          <w:tcPr>
            <w:tcW w:w="3402" w:type="dxa"/>
            <w:tcBorders>
              <w:top w:val="single" w:sz="4" w:space="0" w:color="666699"/>
              <w:left w:val="single" w:sz="4" w:space="0" w:color="666699"/>
              <w:bottom w:val="single" w:sz="4" w:space="0" w:color="666699"/>
              <w:right w:val="single" w:sz="4" w:space="0" w:color="666699"/>
            </w:tcBorders>
            <w:hideMark/>
          </w:tcPr>
          <w:p w14:paraId="1EC4586D"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Financiación ($EUA)</w:t>
            </w:r>
          </w:p>
        </w:tc>
        <w:tc>
          <w:tcPr>
            <w:tcW w:w="1360" w:type="dxa"/>
            <w:tcBorders>
              <w:top w:val="single" w:sz="4" w:space="0" w:color="666699"/>
              <w:left w:val="single" w:sz="4" w:space="0" w:color="666699"/>
              <w:bottom w:val="single" w:sz="4" w:space="0" w:color="666699"/>
              <w:right w:val="single" w:sz="4" w:space="0" w:color="666699"/>
            </w:tcBorders>
            <w:hideMark/>
          </w:tcPr>
          <w:p w14:paraId="6D810E2F"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w:t>
            </w:r>
          </w:p>
        </w:tc>
        <w:tc>
          <w:tcPr>
            <w:tcW w:w="1361" w:type="dxa"/>
            <w:tcBorders>
              <w:top w:val="single" w:sz="4" w:space="0" w:color="666699"/>
              <w:left w:val="single" w:sz="4" w:space="0" w:color="666699"/>
              <w:bottom w:val="single" w:sz="4" w:space="0" w:color="666699"/>
              <w:right w:val="single" w:sz="4" w:space="0" w:color="666699"/>
            </w:tcBorders>
            <w:hideMark/>
          </w:tcPr>
          <w:p w14:paraId="0B0A10F2"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w:t>
            </w:r>
          </w:p>
        </w:tc>
        <w:tc>
          <w:tcPr>
            <w:tcW w:w="1360" w:type="dxa"/>
            <w:tcBorders>
              <w:top w:val="single" w:sz="4" w:space="0" w:color="666699"/>
              <w:left w:val="single" w:sz="4" w:space="0" w:color="666699"/>
              <w:bottom w:val="single" w:sz="4" w:space="0" w:color="666699"/>
              <w:right w:val="single" w:sz="4" w:space="0" w:color="666699"/>
            </w:tcBorders>
            <w:hideMark/>
          </w:tcPr>
          <w:p w14:paraId="1C38CEBC"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w:t>
            </w:r>
          </w:p>
        </w:tc>
        <w:tc>
          <w:tcPr>
            <w:tcW w:w="1361" w:type="dxa"/>
            <w:tcBorders>
              <w:top w:val="single" w:sz="4" w:space="0" w:color="666699"/>
              <w:left w:val="single" w:sz="4" w:space="0" w:color="666699"/>
              <w:bottom w:val="single" w:sz="4" w:space="0" w:color="666699"/>
              <w:right w:val="single" w:sz="4" w:space="0" w:color="666699"/>
            </w:tcBorders>
            <w:hideMark/>
          </w:tcPr>
          <w:p w14:paraId="4A5FCC53"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0</w:t>
            </w:r>
          </w:p>
        </w:tc>
      </w:tr>
    </w:tbl>
    <w:p w14:paraId="09B1F46E" w14:textId="77777777" w:rsidR="001B470C" w:rsidRPr="004C6ED4" w:rsidRDefault="001B470C" w:rsidP="001B470C">
      <w:pPr>
        <w:shd w:val="clear" w:color="auto" w:fill="FFFFFF" w:themeFill="background1"/>
        <w:spacing w:after="60"/>
        <w:jc w:val="center"/>
        <w:rPr>
          <w:sz w:val="20"/>
          <w:szCs w:val="20"/>
          <w:lang w:val="es-ES"/>
        </w:rPr>
      </w:pPr>
    </w:p>
    <w:p w14:paraId="0AFAC581" w14:textId="77777777" w:rsidR="001B470C" w:rsidRPr="004C6ED4" w:rsidRDefault="001B470C" w:rsidP="001B470C">
      <w:pPr>
        <w:shd w:val="clear" w:color="auto" w:fill="FFFFFF" w:themeFill="background1"/>
        <w:spacing w:after="60"/>
        <w:jc w:val="center"/>
        <w:rPr>
          <w:lang w:val="es-ES"/>
        </w:rPr>
      </w:pPr>
    </w:p>
    <w:p w14:paraId="5177996A" w14:textId="77777777" w:rsidR="001B470C" w:rsidRPr="004C6ED4" w:rsidRDefault="001B470C" w:rsidP="001B470C">
      <w:pPr>
        <w:jc w:val="left"/>
        <w:rPr>
          <w:lang w:val="es-ES"/>
        </w:rPr>
        <w:sectPr w:rsidR="001B470C" w:rsidRPr="004C6ED4">
          <w:pgSz w:w="12240" w:h="15840"/>
          <w:pgMar w:top="600" w:right="1440" w:bottom="600" w:left="1440" w:header="720" w:footer="475" w:gutter="0"/>
          <w:cols w:space="720"/>
        </w:sectPr>
      </w:pPr>
    </w:p>
    <w:tbl>
      <w:tblPr>
        <w:tblpPr w:leftFromText="180" w:rightFromText="180" w:vertAnchor="text" w:horzAnchor="margin" w:tblpY="157"/>
        <w:tblW w:w="143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5"/>
        <w:gridCol w:w="849"/>
        <w:gridCol w:w="850"/>
        <w:gridCol w:w="1134"/>
        <w:gridCol w:w="1134"/>
        <w:gridCol w:w="1134"/>
        <w:gridCol w:w="850"/>
        <w:gridCol w:w="851"/>
        <w:gridCol w:w="992"/>
        <w:gridCol w:w="851"/>
        <w:gridCol w:w="992"/>
        <w:gridCol w:w="850"/>
        <w:gridCol w:w="993"/>
        <w:gridCol w:w="992"/>
        <w:gridCol w:w="1068"/>
      </w:tblGrid>
      <w:tr w:rsidR="001B470C" w:rsidRPr="004C6ED4" w14:paraId="21CC9DDC" w14:textId="77777777" w:rsidTr="001B470C">
        <w:tc>
          <w:tcPr>
            <w:tcW w:w="2547" w:type="dxa"/>
            <w:gridSpan w:val="3"/>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74455025" w14:textId="77777777" w:rsidR="001B470C" w:rsidRPr="004C6ED4" w:rsidRDefault="001B470C">
            <w:pPr>
              <w:jc w:val="left"/>
              <w:rPr>
                <w:b/>
                <w:sz w:val="20"/>
                <w:szCs w:val="20"/>
                <w:lang w:val="es-ES"/>
              </w:rPr>
            </w:pPr>
            <w:r w:rsidRPr="004C6ED4">
              <w:rPr>
                <w:b/>
                <w:sz w:val="20"/>
                <w:szCs w:val="20"/>
                <w:lang w:val="es-ES"/>
              </w:rPr>
              <w:lastRenderedPageBreak/>
              <w:t>VI) DATOS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2209713" w14:textId="77777777" w:rsidR="001B470C" w:rsidRPr="004C6ED4" w:rsidRDefault="001B470C">
            <w:pPr>
              <w:jc w:val="center"/>
              <w:rPr>
                <w:b/>
                <w:bCs/>
                <w:sz w:val="20"/>
                <w:szCs w:val="20"/>
                <w:lang w:val="es-ES"/>
              </w:rPr>
            </w:pPr>
            <w:r w:rsidRPr="004C6ED4">
              <w:rPr>
                <w:b/>
                <w:bCs/>
                <w:sz w:val="20"/>
                <w:szCs w:val="20"/>
                <w:lang w:val="es-ES"/>
              </w:rPr>
              <w:t>2016</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75082A7" w14:textId="77777777" w:rsidR="001B470C" w:rsidRPr="004C6ED4" w:rsidRDefault="001B470C">
            <w:pPr>
              <w:jc w:val="center"/>
              <w:rPr>
                <w:b/>
                <w:bCs/>
                <w:sz w:val="20"/>
                <w:szCs w:val="20"/>
                <w:lang w:val="es-ES"/>
              </w:rPr>
            </w:pPr>
            <w:r w:rsidRPr="004C6ED4">
              <w:rPr>
                <w:b/>
                <w:bCs/>
                <w:sz w:val="20"/>
                <w:szCs w:val="20"/>
                <w:lang w:val="es-ES"/>
              </w:rPr>
              <w:t>2017</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6B116D6" w14:textId="77777777" w:rsidR="001B470C" w:rsidRPr="004C6ED4" w:rsidRDefault="001B470C">
            <w:pPr>
              <w:jc w:val="center"/>
              <w:rPr>
                <w:b/>
                <w:bCs/>
                <w:sz w:val="20"/>
                <w:szCs w:val="20"/>
                <w:lang w:val="es-ES"/>
              </w:rPr>
            </w:pPr>
            <w:r w:rsidRPr="004C6ED4">
              <w:rPr>
                <w:b/>
                <w:bCs/>
                <w:sz w:val="20"/>
                <w:szCs w:val="20"/>
                <w:lang w:val="es-ES"/>
              </w:rPr>
              <w:t>2018</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2C5E53D" w14:textId="77777777" w:rsidR="001B470C" w:rsidRPr="004C6ED4" w:rsidRDefault="001B470C">
            <w:pPr>
              <w:jc w:val="center"/>
              <w:rPr>
                <w:b/>
                <w:bCs/>
                <w:sz w:val="20"/>
                <w:szCs w:val="20"/>
                <w:lang w:val="es-ES"/>
              </w:rPr>
            </w:pPr>
            <w:r w:rsidRPr="004C6ED4">
              <w:rPr>
                <w:b/>
                <w:bCs/>
                <w:sz w:val="20"/>
                <w:szCs w:val="20"/>
                <w:lang w:val="es-ES"/>
              </w:rPr>
              <w:t>2019</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CF8124D" w14:textId="77777777" w:rsidR="001B470C" w:rsidRPr="004C6ED4" w:rsidRDefault="001B470C">
            <w:pPr>
              <w:jc w:val="center"/>
              <w:rPr>
                <w:b/>
                <w:bCs/>
                <w:sz w:val="20"/>
                <w:szCs w:val="20"/>
                <w:lang w:val="es-ES"/>
              </w:rPr>
            </w:pPr>
            <w:r w:rsidRPr="004C6ED4">
              <w:rPr>
                <w:b/>
                <w:bCs/>
                <w:sz w:val="20"/>
                <w:szCs w:val="20"/>
                <w:lang w:val="es-ES"/>
              </w:rPr>
              <w:t>2020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3E2F634" w14:textId="77777777" w:rsidR="001B470C" w:rsidRPr="004C6ED4" w:rsidRDefault="001B470C">
            <w:pPr>
              <w:jc w:val="center"/>
              <w:rPr>
                <w:b/>
                <w:bCs/>
                <w:sz w:val="20"/>
                <w:szCs w:val="20"/>
                <w:lang w:val="es-ES"/>
              </w:rPr>
            </w:pPr>
            <w:r w:rsidRPr="004C6ED4">
              <w:rPr>
                <w:b/>
                <w:bCs/>
                <w:sz w:val="20"/>
                <w:szCs w:val="20"/>
                <w:lang w:val="es-ES"/>
              </w:rPr>
              <w:t>2021</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50C07C1" w14:textId="77777777" w:rsidR="001B470C" w:rsidRPr="004C6ED4" w:rsidRDefault="001B470C">
            <w:pPr>
              <w:jc w:val="center"/>
              <w:rPr>
                <w:b/>
                <w:sz w:val="20"/>
                <w:szCs w:val="20"/>
                <w:lang w:val="es-ES"/>
              </w:rPr>
            </w:pPr>
            <w:r w:rsidRPr="004C6ED4">
              <w:rPr>
                <w:b/>
                <w:sz w:val="20"/>
                <w:szCs w:val="20"/>
                <w:lang w:val="es-ES"/>
              </w:rPr>
              <w:t>2022</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99228F2" w14:textId="77777777" w:rsidR="001B470C" w:rsidRPr="004C6ED4" w:rsidRDefault="001B470C">
            <w:pPr>
              <w:jc w:val="center"/>
              <w:rPr>
                <w:b/>
                <w:sz w:val="20"/>
                <w:szCs w:val="20"/>
                <w:lang w:val="es-ES"/>
              </w:rPr>
            </w:pPr>
            <w:r w:rsidRPr="004C6ED4">
              <w:rPr>
                <w:b/>
                <w:sz w:val="20"/>
                <w:szCs w:val="20"/>
                <w:lang w:val="es-ES"/>
              </w:rPr>
              <w:t>2023</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739775F" w14:textId="77777777" w:rsidR="001B470C" w:rsidRPr="004C6ED4" w:rsidRDefault="001B470C">
            <w:pPr>
              <w:jc w:val="center"/>
              <w:rPr>
                <w:b/>
                <w:sz w:val="20"/>
                <w:szCs w:val="20"/>
                <w:lang w:val="es-ES"/>
              </w:rPr>
            </w:pPr>
            <w:r w:rsidRPr="004C6ED4">
              <w:rPr>
                <w:b/>
                <w:sz w:val="20"/>
                <w:szCs w:val="20"/>
                <w:lang w:val="es-ES"/>
              </w:rPr>
              <w:t>2024</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2A55ED8" w14:textId="77777777" w:rsidR="001B470C" w:rsidRPr="004C6ED4" w:rsidRDefault="001B470C">
            <w:pPr>
              <w:jc w:val="center"/>
              <w:rPr>
                <w:b/>
                <w:sz w:val="20"/>
                <w:szCs w:val="20"/>
                <w:lang w:val="es-ES"/>
              </w:rPr>
            </w:pPr>
            <w:r w:rsidRPr="004C6ED4">
              <w:rPr>
                <w:b/>
                <w:sz w:val="20"/>
                <w:szCs w:val="20"/>
                <w:lang w:val="es-ES"/>
              </w:rPr>
              <w:t>2025</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D342417" w14:textId="77777777" w:rsidR="001B470C" w:rsidRPr="004C6ED4" w:rsidRDefault="001B470C">
            <w:pPr>
              <w:jc w:val="center"/>
              <w:rPr>
                <w:b/>
                <w:sz w:val="20"/>
                <w:szCs w:val="20"/>
                <w:lang w:val="es-ES"/>
              </w:rPr>
            </w:pPr>
            <w:r w:rsidRPr="004C6ED4">
              <w:rPr>
                <w:b/>
                <w:sz w:val="20"/>
                <w:szCs w:val="20"/>
                <w:lang w:val="es-ES"/>
              </w:rPr>
              <w:t>2026</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45952DB" w14:textId="77777777" w:rsidR="001B470C" w:rsidRPr="004C6ED4" w:rsidRDefault="001B470C">
            <w:pPr>
              <w:jc w:val="center"/>
              <w:rPr>
                <w:b/>
                <w:sz w:val="20"/>
                <w:szCs w:val="20"/>
                <w:lang w:val="es-ES"/>
              </w:rPr>
            </w:pPr>
            <w:r w:rsidRPr="004C6ED4">
              <w:rPr>
                <w:b/>
                <w:sz w:val="20"/>
                <w:szCs w:val="20"/>
                <w:lang w:val="es-ES"/>
              </w:rPr>
              <w:t>Total</w:t>
            </w:r>
          </w:p>
        </w:tc>
      </w:tr>
      <w:tr w:rsidR="001B470C" w:rsidRPr="004C6ED4" w14:paraId="41A34961" w14:textId="77777777" w:rsidTr="001B470C">
        <w:tc>
          <w:tcPr>
            <w:tcW w:w="2547" w:type="dxa"/>
            <w:gridSpan w:val="3"/>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41D0D5F7" w14:textId="77777777" w:rsidR="001B470C" w:rsidRPr="004C6ED4" w:rsidRDefault="001B470C">
            <w:pPr>
              <w:jc w:val="left"/>
              <w:rPr>
                <w:sz w:val="20"/>
                <w:szCs w:val="20"/>
                <w:lang w:val="es-ES"/>
              </w:rPr>
            </w:pPr>
            <w:r w:rsidRPr="004C6ED4">
              <w:rPr>
                <w:sz w:val="20"/>
                <w:szCs w:val="20"/>
                <w:lang w:val="es-ES"/>
              </w:rPr>
              <w:t xml:space="preserve">Límites de consumo establecidos en el Protocolo de Montreal </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3AD44CB"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934CDFB"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9CECC6E"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D858548"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656F585"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115CB68"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C291154"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E8A6E01"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FAACF77"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6E5DD6D" w14:textId="77777777" w:rsidR="001B470C" w:rsidRPr="004C6ED4" w:rsidRDefault="001B470C">
            <w:pPr>
              <w:jc w:val="right"/>
              <w:rPr>
                <w:color w:val="000000"/>
                <w:sz w:val="20"/>
                <w:szCs w:val="20"/>
                <w:lang w:val="es-ES"/>
              </w:rPr>
            </w:pPr>
            <w:r w:rsidRPr="004C6ED4">
              <w:rPr>
                <w:color w:val="000000"/>
                <w:sz w:val="20"/>
                <w:szCs w:val="20"/>
                <w:lang w:val="es-ES"/>
              </w:rPr>
              <w:t>6.262,4</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B6C663C" w14:textId="77777777" w:rsidR="001B470C" w:rsidRPr="004C6ED4" w:rsidRDefault="001B470C">
            <w:pPr>
              <w:jc w:val="right"/>
              <w:rPr>
                <w:color w:val="000000"/>
                <w:sz w:val="20"/>
                <w:szCs w:val="20"/>
                <w:lang w:val="es-ES"/>
              </w:rPr>
            </w:pPr>
            <w:r w:rsidRPr="004C6ED4">
              <w:rPr>
                <w:color w:val="000000"/>
                <w:sz w:val="20"/>
                <w:szCs w:val="20"/>
                <w:lang w:val="es-ES"/>
              </w:rPr>
              <w:t>6.262,4</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89AB1C9" w14:textId="77777777" w:rsidR="001B470C" w:rsidRPr="004C6ED4" w:rsidRDefault="001B470C">
            <w:pPr>
              <w:jc w:val="right"/>
              <w:rPr>
                <w:sz w:val="20"/>
                <w:szCs w:val="20"/>
                <w:lang w:val="es-ES"/>
              </w:rPr>
            </w:pPr>
            <w:r w:rsidRPr="004C6ED4">
              <w:rPr>
                <w:sz w:val="20"/>
                <w:szCs w:val="20"/>
                <w:lang w:val="es-ES"/>
              </w:rPr>
              <w:t>no aplicable</w:t>
            </w:r>
          </w:p>
        </w:tc>
      </w:tr>
      <w:tr w:rsidR="001B470C" w:rsidRPr="004C6ED4" w14:paraId="5DEEB5EE" w14:textId="77777777" w:rsidTr="001B470C">
        <w:tc>
          <w:tcPr>
            <w:tcW w:w="2547" w:type="dxa"/>
            <w:gridSpan w:val="3"/>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3042F484" w14:textId="77777777" w:rsidR="001B470C" w:rsidRPr="004C6ED4" w:rsidRDefault="001B470C">
            <w:pPr>
              <w:jc w:val="left"/>
              <w:rPr>
                <w:sz w:val="20"/>
                <w:szCs w:val="20"/>
                <w:lang w:val="es-ES"/>
              </w:rPr>
            </w:pPr>
            <w:r w:rsidRPr="004C6ED4">
              <w:rPr>
                <w:sz w:val="20"/>
                <w:szCs w:val="20"/>
                <w:lang w:val="es-ES"/>
              </w:rPr>
              <w:t>Consumo máximo permitido (toneladas PAO)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3AB4379" w14:textId="77777777" w:rsidR="001B470C" w:rsidRPr="004C6ED4" w:rsidRDefault="001B470C">
            <w:pPr>
              <w:jc w:val="right"/>
              <w:rPr>
                <w:color w:val="000000"/>
                <w:sz w:val="20"/>
                <w:szCs w:val="20"/>
                <w:lang w:val="es-ES"/>
              </w:rPr>
            </w:pPr>
            <w:r w:rsidRPr="004C6ED4">
              <w:rPr>
                <w:color w:val="000000"/>
                <w:sz w:val="20"/>
                <w:szCs w:val="20"/>
                <w:lang w:val="es-ES"/>
              </w:rPr>
              <w:t>3.697,7</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C48326E" w14:textId="77777777" w:rsidR="001B470C" w:rsidRPr="004C6ED4" w:rsidRDefault="001B470C">
            <w:pPr>
              <w:jc w:val="right"/>
              <w:rPr>
                <w:color w:val="000000"/>
                <w:sz w:val="20"/>
                <w:szCs w:val="20"/>
                <w:lang w:val="es-ES"/>
              </w:rPr>
            </w:pPr>
            <w:r w:rsidRPr="004C6ED4">
              <w:rPr>
                <w:color w:val="000000"/>
                <w:sz w:val="20"/>
                <w:szCs w:val="20"/>
                <w:lang w:val="es-ES"/>
              </w:rPr>
              <w:t>3.697,7</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8C365A6" w14:textId="77777777" w:rsidR="001B470C" w:rsidRPr="004C6ED4" w:rsidRDefault="001B470C">
            <w:pPr>
              <w:jc w:val="right"/>
              <w:rPr>
                <w:color w:val="000000"/>
                <w:sz w:val="20"/>
                <w:szCs w:val="20"/>
                <w:lang w:val="es-ES"/>
              </w:rPr>
            </w:pPr>
            <w:r w:rsidRPr="004C6ED4">
              <w:rPr>
                <w:color w:val="000000"/>
                <w:sz w:val="20"/>
                <w:szCs w:val="20"/>
                <w:lang w:val="es-ES"/>
              </w:rPr>
              <w:t>2.876,0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B1F7A48" w14:textId="77777777" w:rsidR="001B470C" w:rsidRPr="004C6ED4" w:rsidRDefault="001B470C">
            <w:pPr>
              <w:jc w:val="right"/>
              <w:rPr>
                <w:color w:val="000000"/>
                <w:sz w:val="20"/>
                <w:szCs w:val="20"/>
                <w:lang w:val="es-ES"/>
              </w:rPr>
            </w:pPr>
            <w:r w:rsidRPr="004C6ED4">
              <w:rPr>
                <w:color w:val="000000"/>
                <w:sz w:val="20"/>
                <w:szCs w:val="20"/>
                <w:lang w:val="es-ES"/>
              </w:rPr>
              <w:t>2.876,0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1A2E1FD" w14:textId="77777777" w:rsidR="001B470C" w:rsidRPr="004C6ED4" w:rsidRDefault="001B470C">
            <w:pPr>
              <w:jc w:val="right"/>
              <w:rPr>
                <w:color w:val="000000"/>
                <w:sz w:val="20"/>
                <w:szCs w:val="20"/>
                <w:lang w:val="es-ES"/>
              </w:rPr>
            </w:pPr>
            <w:r w:rsidRPr="004C6ED4">
              <w:rPr>
                <w:color w:val="000000"/>
                <w:sz w:val="20"/>
                <w:szCs w:val="20"/>
                <w:lang w:val="es-ES"/>
              </w:rPr>
              <w:t>2.259,7</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0C48BD7" w14:textId="77777777" w:rsidR="001B470C" w:rsidRPr="004C6ED4" w:rsidRDefault="001B470C">
            <w:pPr>
              <w:jc w:val="right"/>
              <w:rPr>
                <w:color w:val="000000"/>
                <w:sz w:val="20"/>
                <w:szCs w:val="20"/>
                <w:lang w:val="es-ES"/>
              </w:rPr>
            </w:pPr>
            <w:r w:rsidRPr="004C6ED4">
              <w:rPr>
                <w:color w:val="000000"/>
                <w:sz w:val="20"/>
                <w:szCs w:val="20"/>
                <w:lang w:val="es-ES"/>
              </w:rPr>
              <w:t>2.259,7</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F35845B" w14:textId="77777777" w:rsidR="001B470C" w:rsidRPr="004C6ED4" w:rsidRDefault="001B470C">
            <w:pPr>
              <w:jc w:val="right"/>
              <w:rPr>
                <w:color w:val="000000"/>
                <w:sz w:val="20"/>
                <w:szCs w:val="20"/>
                <w:lang w:val="es-ES"/>
              </w:rPr>
            </w:pPr>
            <w:r w:rsidRPr="004C6ED4">
              <w:rPr>
                <w:color w:val="000000"/>
                <w:sz w:val="20"/>
                <w:szCs w:val="20"/>
                <w:lang w:val="es-ES"/>
              </w:rPr>
              <w:t>2.259,7</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3237B51" w14:textId="77777777" w:rsidR="001B470C" w:rsidRPr="004C6ED4" w:rsidRDefault="001B470C">
            <w:pPr>
              <w:jc w:val="right"/>
              <w:rPr>
                <w:color w:val="000000"/>
                <w:sz w:val="20"/>
                <w:szCs w:val="20"/>
                <w:lang w:val="es-ES"/>
              </w:rPr>
            </w:pPr>
            <w:r w:rsidRPr="004C6ED4">
              <w:rPr>
                <w:color w:val="000000"/>
                <w:sz w:val="20"/>
                <w:szCs w:val="20"/>
                <w:lang w:val="es-ES"/>
              </w:rPr>
              <w:t>1.614,1</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33E8741" w14:textId="77777777" w:rsidR="001B470C" w:rsidRPr="004C6ED4" w:rsidRDefault="001B470C">
            <w:pPr>
              <w:jc w:val="right"/>
              <w:rPr>
                <w:color w:val="000000"/>
                <w:sz w:val="20"/>
                <w:szCs w:val="20"/>
                <w:lang w:val="es-ES"/>
              </w:rPr>
            </w:pPr>
            <w:r w:rsidRPr="004C6ED4">
              <w:rPr>
                <w:color w:val="000000"/>
                <w:sz w:val="20"/>
                <w:szCs w:val="20"/>
                <w:lang w:val="es-ES"/>
              </w:rPr>
              <w:t>1.614,1</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0D77E43" w14:textId="77777777" w:rsidR="001B470C" w:rsidRPr="004C6ED4" w:rsidRDefault="001B470C">
            <w:pPr>
              <w:jc w:val="right"/>
              <w:rPr>
                <w:color w:val="000000"/>
                <w:sz w:val="20"/>
                <w:szCs w:val="20"/>
                <w:lang w:val="es-ES"/>
              </w:rPr>
            </w:pPr>
            <w:r w:rsidRPr="004C6ED4">
              <w:rPr>
                <w:color w:val="000000"/>
                <w:sz w:val="20"/>
                <w:szCs w:val="20"/>
                <w:lang w:val="es-ES"/>
              </w:rPr>
              <w:t>1.232,6</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613AC47" w14:textId="77777777" w:rsidR="001B470C" w:rsidRPr="004C6ED4" w:rsidRDefault="001B470C">
            <w:pPr>
              <w:jc w:val="right"/>
              <w:rPr>
                <w:color w:val="000000"/>
                <w:sz w:val="20"/>
                <w:szCs w:val="20"/>
                <w:lang w:val="es-ES"/>
              </w:rPr>
            </w:pPr>
            <w:r w:rsidRPr="004C6ED4">
              <w:rPr>
                <w:color w:val="000000"/>
                <w:sz w:val="20"/>
                <w:szCs w:val="20"/>
                <w:lang w:val="es-ES"/>
              </w:rPr>
              <w:t>1.232,6</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BC4F4C3" w14:textId="77777777" w:rsidR="001B470C" w:rsidRPr="004C6ED4" w:rsidRDefault="001B470C">
            <w:pPr>
              <w:jc w:val="right"/>
              <w:rPr>
                <w:color w:val="000000"/>
                <w:sz w:val="20"/>
                <w:szCs w:val="20"/>
                <w:lang w:val="es-ES"/>
              </w:rPr>
            </w:pPr>
            <w:r w:rsidRPr="004C6ED4">
              <w:rPr>
                <w:color w:val="000000"/>
                <w:sz w:val="20"/>
                <w:szCs w:val="20"/>
                <w:lang w:val="es-ES"/>
              </w:rPr>
              <w:t>no aplicable</w:t>
            </w:r>
          </w:p>
        </w:tc>
      </w:tr>
      <w:tr w:rsidR="001B470C" w:rsidRPr="004C6ED4" w14:paraId="03A95A00" w14:textId="77777777" w:rsidTr="001B470C">
        <w:tc>
          <w:tcPr>
            <w:tcW w:w="846" w:type="dxa"/>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29C6442D" w14:textId="77777777" w:rsidR="001B470C" w:rsidRPr="004C6ED4" w:rsidRDefault="001B470C">
            <w:pPr>
              <w:jc w:val="left"/>
              <w:rPr>
                <w:sz w:val="20"/>
                <w:szCs w:val="20"/>
                <w:lang w:val="es-ES"/>
              </w:rPr>
            </w:pPr>
            <w:r w:rsidRPr="004C6ED4">
              <w:rPr>
                <w:sz w:val="20"/>
                <w:szCs w:val="20"/>
                <w:lang w:val="es-ES"/>
              </w:rPr>
              <w:t>Financiación acordada ($EUA)</w:t>
            </w:r>
          </w:p>
        </w:tc>
        <w:tc>
          <w:tcPr>
            <w:tcW w:w="850" w:type="dxa"/>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36324E96" w14:textId="77777777" w:rsidR="001B470C" w:rsidRPr="004C6ED4" w:rsidRDefault="001B470C">
            <w:pPr>
              <w:jc w:val="left"/>
              <w:rPr>
                <w:sz w:val="20"/>
                <w:szCs w:val="20"/>
                <w:lang w:val="es-ES"/>
              </w:rPr>
            </w:pPr>
            <w:r w:rsidRPr="004C6ED4">
              <w:rPr>
                <w:sz w:val="20"/>
                <w:szCs w:val="20"/>
                <w:lang w:val="es-ES"/>
              </w:rPr>
              <w:t>ONUDI</w:t>
            </w: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42FD9AF9" w14:textId="77777777" w:rsidR="001B470C" w:rsidRPr="004C6ED4" w:rsidRDefault="001B470C">
            <w:pPr>
              <w:jc w:val="left"/>
              <w:rPr>
                <w:sz w:val="20"/>
                <w:szCs w:val="20"/>
                <w:lang w:val="es-ES"/>
              </w:rPr>
            </w:pPr>
            <w:r w:rsidRPr="004C6ED4">
              <w:rPr>
                <w:sz w:val="20"/>
                <w:szCs w:val="20"/>
                <w:lang w:val="es-ES"/>
              </w:rPr>
              <w:t>Costo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62F0B11" w14:textId="77777777" w:rsidR="001B470C" w:rsidRPr="004C6ED4" w:rsidRDefault="001B470C">
            <w:pPr>
              <w:jc w:val="right"/>
              <w:rPr>
                <w:color w:val="000000"/>
                <w:sz w:val="20"/>
                <w:szCs w:val="20"/>
                <w:lang w:val="es-ES"/>
              </w:rPr>
            </w:pPr>
            <w:r w:rsidRPr="004C6ED4">
              <w:rPr>
                <w:color w:val="000000"/>
                <w:sz w:val="20"/>
                <w:szCs w:val="20"/>
                <w:lang w:val="es-ES"/>
              </w:rPr>
              <w:t>14.671.089</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5C83F07" w14:textId="77777777" w:rsidR="001B470C" w:rsidRPr="004C6ED4" w:rsidRDefault="001B470C">
            <w:pPr>
              <w:jc w:val="right"/>
              <w:rPr>
                <w:color w:val="000000"/>
                <w:sz w:val="20"/>
                <w:szCs w:val="20"/>
                <w:lang w:val="es-ES"/>
              </w:rPr>
            </w:pPr>
            <w:r w:rsidRPr="004C6ED4">
              <w:rPr>
                <w:color w:val="000000"/>
                <w:sz w:val="20"/>
                <w:szCs w:val="20"/>
                <w:lang w:val="es-ES"/>
              </w:rPr>
              <w:t>16.000.000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E26BDB2"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F481A72"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C2B7DE1"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B88DAF4" w14:textId="77777777" w:rsidR="001B470C" w:rsidRPr="004C6ED4" w:rsidRDefault="001B470C">
            <w:pPr>
              <w:jc w:val="right"/>
              <w:rPr>
                <w:color w:val="000000"/>
                <w:sz w:val="20"/>
                <w:szCs w:val="20"/>
                <w:lang w:val="es-ES"/>
              </w:rPr>
            </w:pPr>
            <w:r w:rsidRPr="004C6ED4">
              <w:rPr>
                <w:color w:val="000000"/>
                <w:sz w:val="20"/>
                <w:szCs w:val="20"/>
                <w:lang w:val="es-ES"/>
              </w:rPr>
              <w:t>4.150.000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C44C803"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5BA0139" w14:textId="77777777" w:rsidR="001B470C" w:rsidRPr="004C6ED4" w:rsidRDefault="001B470C">
            <w:pPr>
              <w:jc w:val="right"/>
              <w:rPr>
                <w:color w:val="000000"/>
                <w:sz w:val="20"/>
                <w:szCs w:val="20"/>
                <w:lang w:val="es-ES"/>
              </w:rPr>
            </w:pPr>
            <w:r w:rsidRPr="004C6ED4">
              <w:rPr>
                <w:color w:val="000000"/>
                <w:sz w:val="20"/>
                <w:szCs w:val="20"/>
                <w:lang w:val="es-ES"/>
              </w:rPr>
              <w:t>6.300.000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BCD8AEC"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75767D0" w14:textId="77777777" w:rsidR="001B470C" w:rsidRPr="004C6ED4" w:rsidRDefault="001B470C">
            <w:pPr>
              <w:jc w:val="right"/>
              <w:rPr>
                <w:color w:val="000000"/>
                <w:sz w:val="20"/>
                <w:szCs w:val="20"/>
                <w:lang w:val="es-ES"/>
              </w:rPr>
            </w:pPr>
            <w:r w:rsidRPr="004C6ED4">
              <w:rPr>
                <w:color w:val="000000"/>
                <w:sz w:val="20"/>
                <w:szCs w:val="20"/>
                <w:lang w:val="es-ES"/>
              </w:rPr>
              <w:t>8.717.105</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F365580" w14:textId="77777777" w:rsidR="001B470C" w:rsidRPr="004C6ED4" w:rsidRDefault="001B470C">
            <w:pPr>
              <w:jc w:val="right"/>
              <w:rPr>
                <w:color w:val="000000"/>
                <w:sz w:val="20"/>
                <w:szCs w:val="20"/>
                <w:lang w:val="es-ES"/>
              </w:rPr>
            </w:pPr>
            <w:r w:rsidRPr="004C6ED4">
              <w:rPr>
                <w:color w:val="000000"/>
                <w:sz w:val="20"/>
                <w:szCs w:val="20"/>
                <w:lang w:val="es-ES"/>
              </w:rPr>
              <w:t>8.613.995</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27AFF85"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58.452.189</w:t>
            </w:r>
            <w:r w:rsidRPr="004C6ED4">
              <w:rPr>
                <w:color w:val="000000"/>
                <w:sz w:val="20"/>
                <w:szCs w:val="20"/>
                <w:lang w:val="es-ES"/>
              </w:rPr>
              <w:fldChar w:fldCharType="end"/>
            </w:r>
          </w:p>
        </w:tc>
      </w:tr>
      <w:tr w:rsidR="001B470C" w:rsidRPr="004C6ED4" w14:paraId="60B98CF7" w14:textId="77777777" w:rsidTr="001B470C">
        <w:tc>
          <w:tcPr>
            <w:tcW w:w="2547" w:type="dxa"/>
            <w:vMerge/>
            <w:tcBorders>
              <w:top w:val="single" w:sz="4" w:space="0" w:color="666699"/>
              <w:left w:val="single" w:sz="4" w:space="0" w:color="666699"/>
              <w:bottom w:val="single" w:sz="4" w:space="0" w:color="666699"/>
              <w:right w:val="single" w:sz="4" w:space="0" w:color="666699"/>
            </w:tcBorders>
            <w:vAlign w:val="center"/>
            <w:hideMark/>
          </w:tcPr>
          <w:p w14:paraId="12EE6CD2" w14:textId="77777777" w:rsidR="001B470C" w:rsidRPr="004C6ED4" w:rsidRDefault="001B470C">
            <w:pPr>
              <w:rPr>
                <w:sz w:val="20"/>
                <w:szCs w:val="20"/>
                <w:lang w:val="es-ES"/>
              </w:rPr>
            </w:pPr>
          </w:p>
        </w:tc>
        <w:tc>
          <w:tcPr>
            <w:tcW w:w="850" w:type="dxa"/>
            <w:vMerge/>
            <w:tcBorders>
              <w:top w:val="single" w:sz="4" w:space="0" w:color="666699"/>
              <w:left w:val="single" w:sz="4" w:space="0" w:color="666699"/>
              <w:bottom w:val="single" w:sz="4" w:space="0" w:color="666699"/>
              <w:right w:val="single" w:sz="4" w:space="0" w:color="666699"/>
            </w:tcBorders>
            <w:vAlign w:val="center"/>
            <w:hideMark/>
          </w:tcPr>
          <w:p w14:paraId="5FD17E51" w14:textId="77777777" w:rsidR="001B470C" w:rsidRPr="004C6ED4" w:rsidRDefault="001B470C">
            <w:pPr>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02E7D4F4" w14:textId="77777777" w:rsidR="001B470C" w:rsidRPr="004C6ED4" w:rsidRDefault="001B470C">
            <w:pPr>
              <w:jc w:val="left"/>
              <w:rPr>
                <w:sz w:val="20"/>
                <w:szCs w:val="20"/>
                <w:lang w:val="es-ES"/>
              </w:rPr>
            </w:pPr>
            <w:r w:rsidRPr="004C6ED4">
              <w:rPr>
                <w:sz w:val="20"/>
                <w:szCs w:val="20"/>
                <w:lang w:val="es-ES"/>
              </w:rPr>
              <w:t>Gastos de apoyo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2E13ADB" w14:textId="77777777" w:rsidR="001B470C" w:rsidRPr="004C6ED4" w:rsidRDefault="001B470C">
            <w:pPr>
              <w:jc w:val="right"/>
              <w:rPr>
                <w:color w:val="000000"/>
                <w:sz w:val="20"/>
                <w:szCs w:val="20"/>
                <w:lang w:val="es-ES"/>
              </w:rPr>
            </w:pPr>
            <w:r w:rsidRPr="004C6ED4">
              <w:rPr>
                <w:color w:val="000000"/>
                <w:sz w:val="20"/>
                <w:szCs w:val="20"/>
                <w:lang w:val="es-ES"/>
              </w:rPr>
              <w:t>1.026.976</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59BAF76" w14:textId="77777777" w:rsidR="001B470C" w:rsidRPr="004C6ED4" w:rsidRDefault="001B470C">
            <w:pPr>
              <w:jc w:val="right"/>
              <w:rPr>
                <w:color w:val="000000"/>
                <w:sz w:val="20"/>
                <w:szCs w:val="20"/>
                <w:lang w:val="es-ES"/>
              </w:rPr>
            </w:pPr>
            <w:r w:rsidRPr="004C6ED4">
              <w:rPr>
                <w:color w:val="000000"/>
                <w:sz w:val="20"/>
                <w:szCs w:val="20"/>
                <w:lang w:val="es-ES"/>
              </w:rPr>
              <w:t>1.120.000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0A732C9"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9541898"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A405550"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115AC96" w14:textId="77777777" w:rsidR="001B470C" w:rsidRPr="004C6ED4" w:rsidRDefault="001B470C">
            <w:pPr>
              <w:jc w:val="right"/>
              <w:rPr>
                <w:color w:val="000000"/>
                <w:sz w:val="20"/>
                <w:szCs w:val="20"/>
                <w:lang w:val="es-ES"/>
              </w:rPr>
            </w:pPr>
            <w:r w:rsidRPr="004C6ED4">
              <w:rPr>
                <w:color w:val="000000"/>
                <w:sz w:val="20"/>
                <w:szCs w:val="20"/>
                <w:lang w:val="es-ES"/>
              </w:rPr>
              <w:t>290.500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78ADE1E"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57806C1" w14:textId="77777777" w:rsidR="001B470C" w:rsidRPr="004C6ED4" w:rsidRDefault="001B470C">
            <w:pPr>
              <w:jc w:val="right"/>
              <w:rPr>
                <w:color w:val="000000"/>
                <w:sz w:val="20"/>
                <w:szCs w:val="20"/>
                <w:lang w:val="es-ES"/>
              </w:rPr>
            </w:pPr>
            <w:r w:rsidRPr="004C6ED4">
              <w:rPr>
                <w:color w:val="000000"/>
                <w:sz w:val="20"/>
                <w:szCs w:val="20"/>
                <w:lang w:val="es-ES"/>
              </w:rPr>
              <w:t>441.000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8A7FC7E"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F8E5A92" w14:textId="77777777" w:rsidR="001B470C" w:rsidRPr="004C6ED4" w:rsidRDefault="001B470C">
            <w:pPr>
              <w:jc w:val="right"/>
              <w:rPr>
                <w:color w:val="000000"/>
                <w:sz w:val="20"/>
                <w:szCs w:val="20"/>
                <w:lang w:val="es-ES"/>
              </w:rPr>
            </w:pPr>
            <w:r w:rsidRPr="004C6ED4">
              <w:rPr>
                <w:color w:val="000000"/>
                <w:sz w:val="20"/>
                <w:szCs w:val="20"/>
                <w:lang w:val="es-ES"/>
              </w:rPr>
              <w:t>610.197</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33562FD" w14:textId="77777777" w:rsidR="001B470C" w:rsidRPr="004C6ED4" w:rsidRDefault="001B470C">
            <w:pPr>
              <w:jc w:val="right"/>
              <w:rPr>
                <w:color w:val="000000"/>
                <w:sz w:val="20"/>
                <w:szCs w:val="20"/>
                <w:lang w:val="es-ES"/>
              </w:rPr>
            </w:pPr>
            <w:r w:rsidRPr="004C6ED4">
              <w:rPr>
                <w:color w:val="000000"/>
                <w:sz w:val="20"/>
                <w:szCs w:val="20"/>
                <w:lang w:val="es-ES"/>
              </w:rPr>
              <w:t>602.980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223567B"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4.091.653</w:t>
            </w:r>
            <w:r w:rsidRPr="004C6ED4">
              <w:rPr>
                <w:color w:val="000000"/>
                <w:sz w:val="20"/>
                <w:szCs w:val="20"/>
                <w:lang w:val="es-ES"/>
              </w:rPr>
              <w:fldChar w:fldCharType="end"/>
            </w:r>
          </w:p>
        </w:tc>
      </w:tr>
      <w:tr w:rsidR="001B470C" w:rsidRPr="004C6ED4" w14:paraId="28DEF1C8" w14:textId="77777777" w:rsidTr="001B470C">
        <w:tc>
          <w:tcPr>
            <w:tcW w:w="2547" w:type="dxa"/>
            <w:vMerge/>
            <w:tcBorders>
              <w:top w:val="single" w:sz="4" w:space="0" w:color="666699"/>
              <w:left w:val="single" w:sz="4" w:space="0" w:color="666699"/>
              <w:bottom w:val="single" w:sz="4" w:space="0" w:color="666699"/>
              <w:right w:val="single" w:sz="4" w:space="0" w:color="666699"/>
            </w:tcBorders>
            <w:vAlign w:val="center"/>
            <w:hideMark/>
          </w:tcPr>
          <w:p w14:paraId="4961C93B" w14:textId="77777777" w:rsidR="001B470C" w:rsidRPr="004C6ED4" w:rsidRDefault="001B470C">
            <w:pPr>
              <w:rPr>
                <w:sz w:val="20"/>
                <w:szCs w:val="20"/>
                <w:lang w:val="es-ES"/>
              </w:rPr>
            </w:pPr>
          </w:p>
        </w:tc>
        <w:tc>
          <w:tcPr>
            <w:tcW w:w="850" w:type="dxa"/>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4771ACAF" w14:textId="77777777" w:rsidR="001B470C" w:rsidRPr="004C6ED4" w:rsidRDefault="001B470C">
            <w:pPr>
              <w:jc w:val="left"/>
              <w:rPr>
                <w:sz w:val="20"/>
                <w:szCs w:val="20"/>
                <w:lang w:val="es-ES"/>
              </w:rPr>
            </w:pPr>
            <w:r w:rsidRPr="004C6ED4">
              <w:rPr>
                <w:sz w:val="20"/>
                <w:szCs w:val="20"/>
                <w:lang w:val="es-ES"/>
              </w:rPr>
              <w:t>Austria</w:t>
            </w: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6EFA7DA7" w14:textId="77777777" w:rsidR="001B470C" w:rsidRPr="004C6ED4" w:rsidRDefault="001B470C">
            <w:pPr>
              <w:jc w:val="left"/>
              <w:rPr>
                <w:sz w:val="20"/>
                <w:szCs w:val="20"/>
                <w:lang w:val="es-ES"/>
              </w:rPr>
            </w:pPr>
            <w:r w:rsidRPr="004C6ED4">
              <w:rPr>
                <w:sz w:val="20"/>
                <w:szCs w:val="20"/>
                <w:lang w:val="es-ES"/>
              </w:rPr>
              <w:t>Costo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AB365D5"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F566116"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FD7787C"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83611AC"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D50F183"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54E1C5D" w14:textId="77777777" w:rsidR="001B470C" w:rsidRPr="004C6ED4" w:rsidRDefault="001B470C">
            <w:pPr>
              <w:jc w:val="right"/>
              <w:rPr>
                <w:color w:val="000000"/>
                <w:sz w:val="20"/>
                <w:szCs w:val="20"/>
                <w:lang w:val="es-ES"/>
              </w:rPr>
            </w:pPr>
            <w:r w:rsidRPr="004C6ED4">
              <w:rPr>
                <w:color w:val="000000"/>
                <w:sz w:val="20"/>
                <w:szCs w:val="20"/>
                <w:lang w:val="es-ES"/>
              </w:rPr>
              <w:t>350.000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0A2D34F"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1914807" w14:textId="77777777" w:rsidR="001B470C" w:rsidRPr="004C6ED4" w:rsidRDefault="001B470C">
            <w:pPr>
              <w:jc w:val="right"/>
              <w:rPr>
                <w:color w:val="000000"/>
                <w:sz w:val="20"/>
                <w:szCs w:val="20"/>
                <w:lang w:val="es-ES"/>
              </w:rPr>
            </w:pPr>
            <w:r w:rsidRPr="004C6ED4">
              <w:rPr>
                <w:color w:val="000000"/>
                <w:sz w:val="20"/>
                <w:szCs w:val="20"/>
                <w:lang w:val="es-ES"/>
              </w:rPr>
              <w:t>700.000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D851592"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5998ADB"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E70E77A"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C6CE6CB"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1.050.000</w:t>
            </w:r>
            <w:r w:rsidRPr="004C6ED4">
              <w:rPr>
                <w:color w:val="000000"/>
                <w:sz w:val="20"/>
                <w:szCs w:val="20"/>
                <w:lang w:val="es-ES"/>
              </w:rPr>
              <w:fldChar w:fldCharType="end"/>
            </w:r>
          </w:p>
        </w:tc>
      </w:tr>
      <w:tr w:rsidR="001B470C" w:rsidRPr="004C6ED4" w14:paraId="0B6A728E" w14:textId="77777777" w:rsidTr="001B470C">
        <w:tc>
          <w:tcPr>
            <w:tcW w:w="2547" w:type="dxa"/>
            <w:vMerge/>
            <w:tcBorders>
              <w:top w:val="single" w:sz="4" w:space="0" w:color="666699"/>
              <w:left w:val="single" w:sz="4" w:space="0" w:color="666699"/>
              <w:bottom w:val="single" w:sz="4" w:space="0" w:color="666699"/>
              <w:right w:val="single" w:sz="4" w:space="0" w:color="666699"/>
            </w:tcBorders>
            <w:vAlign w:val="center"/>
            <w:hideMark/>
          </w:tcPr>
          <w:p w14:paraId="0BEE5F33" w14:textId="77777777" w:rsidR="001B470C" w:rsidRPr="004C6ED4" w:rsidRDefault="001B470C">
            <w:pPr>
              <w:rPr>
                <w:sz w:val="20"/>
                <w:szCs w:val="20"/>
                <w:lang w:val="es-ES"/>
              </w:rPr>
            </w:pPr>
          </w:p>
        </w:tc>
        <w:tc>
          <w:tcPr>
            <w:tcW w:w="850" w:type="dxa"/>
            <w:vMerge/>
            <w:tcBorders>
              <w:top w:val="single" w:sz="4" w:space="0" w:color="666699"/>
              <w:left w:val="single" w:sz="4" w:space="0" w:color="666699"/>
              <w:bottom w:val="single" w:sz="4" w:space="0" w:color="666699"/>
              <w:right w:val="single" w:sz="4" w:space="0" w:color="666699"/>
            </w:tcBorders>
            <w:vAlign w:val="center"/>
            <w:hideMark/>
          </w:tcPr>
          <w:p w14:paraId="52C6DD53" w14:textId="77777777" w:rsidR="001B470C" w:rsidRPr="004C6ED4" w:rsidRDefault="001B470C">
            <w:pPr>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3225A307" w14:textId="77777777" w:rsidR="001B470C" w:rsidRPr="004C6ED4" w:rsidRDefault="001B470C">
            <w:pPr>
              <w:jc w:val="left"/>
              <w:rPr>
                <w:sz w:val="20"/>
                <w:szCs w:val="20"/>
                <w:lang w:val="es-ES"/>
              </w:rPr>
            </w:pPr>
            <w:r w:rsidRPr="004C6ED4">
              <w:rPr>
                <w:sz w:val="20"/>
                <w:szCs w:val="20"/>
                <w:lang w:val="es-ES"/>
              </w:rPr>
              <w:t>Gastos de apoyo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8EC1044"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33900E8"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CE495F3"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8598B07"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E378035"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23E43FA" w14:textId="77777777" w:rsidR="001B470C" w:rsidRPr="004C6ED4" w:rsidRDefault="001B470C">
            <w:pPr>
              <w:jc w:val="right"/>
              <w:rPr>
                <w:color w:val="000000"/>
                <w:sz w:val="20"/>
                <w:szCs w:val="20"/>
                <w:lang w:val="es-ES"/>
              </w:rPr>
            </w:pPr>
            <w:r w:rsidRPr="004C6ED4">
              <w:rPr>
                <w:color w:val="000000"/>
                <w:sz w:val="20"/>
                <w:szCs w:val="20"/>
                <w:lang w:val="es-ES"/>
              </w:rPr>
              <w:t>41.833</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9C295AD"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8F4EF1A" w14:textId="77777777" w:rsidR="001B470C" w:rsidRPr="004C6ED4" w:rsidRDefault="001B470C">
            <w:pPr>
              <w:jc w:val="right"/>
              <w:rPr>
                <w:color w:val="000000"/>
                <w:sz w:val="20"/>
                <w:szCs w:val="20"/>
                <w:lang w:val="es-ES"/>
              </w:rPr>
            </w:pPr>
            <w:r w:rsidRPr="004C6ED4">
              <w:rPr>
                <w:color w:val="000000"/>
                <w:sz w:val="20"/>
                <w:szCs w:val="20"/>
                <w:lang w:val="es-ES"/>
              </w:rPr>
              <w:t>83.667</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785AFCF"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EB6593C"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48A461D"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7B08EFE"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125.500</w:t>
            </w:r>
            <w:r w:rsidRPr="004C6ED4">
              <w:rPr>
                <w:color w:val="000000"/>
                <w:sz w:val="20"/>
                <w:szCs w:val="20"/>
                <w:lang w:val="es-ES"/>
              </w:rPr>
              <w:fldChar w:fldCharType="end"/>
            </w:r>
          </w:p>
        </w:tc>
      </w:tr>
      <w:tr w:rsidR="001B470C" w:rsidRPr="004C6ED4" w14:paraId="102F01F6" w14:textId="77777777" w:rsidTr="001B470C">
        <w:tc>
          <w:tcPr>
            <w:tcW w:w="2547" w:type="dxa"/>
            <w:vMerge/>
            <w:tcBorders>
              <w:top w:val="single" w:sz="4" w:space="0" w:color="666699"/>
              <w:left w:val="single" w:sz="4" w:space="0" w:color="666699"/>
              <w:bottom w:val="single" w:sz="4" w:space="0" w:color="666699"/>
              <w:right w:val="single" w:sz="4" w:space="0" w:color="666699"/>
            </w:tcBorders>
            <w:vAlign w:val="center"/>
            <w:hideMark/>
          </w:tcPr>
          <w:p w14:paraId="0DB9619E" w14:textId="77777777" w:rsidR="001B470C" w:rsidRPr="004C6ED4" w:rsidRDefault="001B470C">
            <w:pPr>
              <w:rPr>
                <w:sz w:val="20"/>
                <w:szCs w:val="20"/>
                <w:lang w:val="es-ES"/>
              </w:rPr>
            </w:pPr>
          </w:p>
        </w:tc>
        <w:tc>
          <w:tcPr>
            <w:tcW w:w="850" w:type="dxa"/>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1BE2AE70" w14:textId="77777777" w:rsidR="001B470C" w:rsidRPr="004C6ED4" w:rsidRDefault="001B470C">
            <w:pPr>
              <w:jc w:val="left"/>
              <w:rPr>
                <w:sz w:val="20"/>
                <w:szCs w:val="20"/>
                <w:lang w:val="es-ES"/>
              </w:rPr>
            </w:pPr>
            <w:r w:rsidRPr="004C6ED4">
              <w:rPr>
                <w:sz w:val="20"/>
                <w:szCs w:val="20"/>
                <w:lang w:val="es-ES"/>
              </w:rPr>
              <w:t>Italia</w:t>
            </w: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624AAF77" w14:textId="77777777" w:rsidR="001B470C" w:rsidRPr="004C6ED4" w:rsidRDefault="001B470C">
            <w:pPr>
              <w:jc w:val="left"/>
              <w:rPr>
                <w:sz w:val="20"/>
                <w:szCs w:val="20"/>
                <w:lang w:val="es-ES"/>
              </w:rPr>
            </w:pPr>
            <w:r w:rsidRPr="004C6ED4">
              <w:rPr>
                <w:sz w:val="20"/>
                <w:szCs w:val="20"/>
                <w:lang w:val="es-ES"/>
              </w:rPr>
              <w:t>Costo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63A4B95" w14:textId="77777777" w:rsidR="001B470C" w:rsidRPr="004C6ED4" w:rsidRDefault="001B470C">
            <w:pPr>
              <w:jc w:val="right"/>
              <w:rPr>
                <w:color w:val="000000"/>
                <w:sz w:val="20"/>
                <w:szCs w:val="20"/>
                <w:lang w:val="es-ES"/>
              </w:rPr>
            </w:pPr>
            <w:r w:rsidRPr="004C6ED4">
              <w:rPr>
                <w:color w:val="000000"/>
                <w:sz w:val="20"/>
                <w:szCs w:val="20"/>
                <w:lang w:val="es-ES"/>
              </w:rPr>
              <w:t>891.892</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5728DC9"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6B63F1E"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8A05FB4"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B845555"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ECA68A9"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61DD983"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22E4051"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3665971"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881FAC0"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D7D6228"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E2B5A2A"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891.892</w:t>
            </w:r>
            <w:r w:rsidRPr="004C6ED4">
              <w:rPr>
                <w:color w:val="000000"/>
                <w:sz w:val="20"/>
                <w:szCs w:val="20"/>
                <w:lang w:val="es-ES"/>
              </w:rPr>
              <w:fldChar w:fldCharType="end"/>
            </w:r>
          </w:p>
        </w:tc>
      </w:tr>
      <w:tr w:rsidR="001B470C" w:rsidRPr="004C6ED4" w14:paraId="13D0C26F" w14:textId="77777777" w:rsidTr="001B470C">
        <w:tc>
          <w:tcPr>
            <w:tcW w:w="2547" w:type="dxa"/>
            <w:vMerge/>
            <w:tcBorders>
              <w:top w:val="single" w:sz="4" w:space="0" w:color="666699"/>
              <w:left w:val="single" w:sz="4" w:space="0" w:color="666699"/>
              <w:bottom w:val="single" w:sz="4" w:space="0" w:color="666699"/>
              <w:right w:val="single" w:sz="4" w:space="0" w:color="666699"/>
            </w:tcBorders>
            <w:vAlign w:val="center"/>
            <w:hideMark/>
          </w:tcPr>
          <w:p w14:paraId="766AE1DA" w14:textId="77777777" w:rsidR="001B470C" w:rsidRPr="004C6ED4" w:rsidRDefault="001B470C">
            <w:pPr>
              <w:rPr>
                <w:sz w:val="20"/>
                <w:szCs w:val="20"/>
                <w:lang w:val="es-ES"/>
              </w:rPr>
            </w:pPr>
          </w:p>
        </w:tc>
        <w:tc>
          <w:tcPr>
            <w:tcW w:w="850" w:type="dxa"/>
            <w:vMerge/>
            <w:tcBorders>
              <w:top w:val="single" w:sz="4" w:space="0" w:color="666699"/>
              <w:left w:val="single" w:sz="4" w:space="0" w:color="666699"/>
              <w:bottom w:val="single" w:sz="4" w:space="0" w:color="666699"/>
              <w:right w:val="single" w:sz="4" w:space="0" w:color="666699"/>
            </w:tcBorders>
            <w:vAlign w:val="center"/>
            <w:hideMark/>
          </w:tcPr>
          <w:p w14:paraId="7D675DD4" w14:textId="77777777" w:rsidR="001B470C" w:rsidRPr="004C6ED4" w:rsidRDefault="001B470C">
            <w:pPr>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0187951E" w14:textId="77777777" w:rsidR="001B470C" w:rsidRPr="004C6ED4" w:rsidRDefault="001B470C">
            <w:pPr>
              <w:jc w:val="left"/>
              <w:rPr>
                <w:sz w:val="20"/>
                <w:szCs w:val="20"/>
                <w:lang w:val="es-ES"/>
              </w:rPr>
            </w:pPr>
            <w:r w:rsidRPr="004C6ED4">
              <w:rPr>
                <w:sz w:val="20"/>
                <w:szCs w:val="20"/>
                <w:lang w:val="es-ES"/>
              </w:rPr>
              <w:t>Gastos de apoyo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9704031" w14:textId="77777777" w:rsidR="001B470C" w:rsidRPr="004C6ED4" w:rsidRDefault="001B470C">
            <w:pPr>
              <w:jc w:val="right"/>
              <w:rPr>
                <w:color w:val="000000"/>
                <w:sz w:val="20"/>
                <w:szCs w:val="20"/>
                <w:lang w:val="es-ES"/>
              </w:rPr>
            </w:pPr>
            <w:r w:rsidRPr="004C6ED4">
              <w:rPr>
                <w:color w:val="000000"/>
                <w:sz w:val="20"/>
                <w:szCs w:val="20"/>
                <w:lang w:val="es-ES"/>
              </w:rPr>
              <w:t>108.108</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25B7CA7"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ACA0AB4"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40974ED"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9D7AAA0"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1B97FC9"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4681CAF"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921372C"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A4E6568"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C951921"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EF1D25E" w14:textId="77777777" w:rsidR="001B470C" w:rsidRPr="004C6ED4" w:rsidRDefault="001B470C">
            <w:pPr>
              <w:jc w:val="right"/>
              <w:rPr>
                <w:color w:val="000000"/>
                <w:sz w:val="20"/>
                <w:szCs w:val="20"/>
                <w:lang w:val="es-ES"/>
              </w:rPr>
            </w:pPr>
            <w:r w:rsidRPr="004C6ED4">
              <w:rPr>
                <w:color w:val="000000"/>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E202FA5"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108.108</w:t>
            </w:r>
            <w:r w:rsidRPr="004C6ED4">
              <w:rPr>
                <w:color w:val="000000"/>
                <w:sz w:val="20"/>
                <w:szCs w:val="20"/>
                <w:lang w:val="es-ES"/>
              </w:rPr>
              <w:fldChar w:fldCharType="end"/>
            </w:r>
          </w:p>
        </w:tc>
      </w:tr>
      <w:tr w:rsidR="001B470C" w:rsidRPr="004C6ED4" w14:paraId="1F2B5342" w14:textId="77777777" w:rsidTr="001B470C">
        <w:tc>
          <w:tcPr>
            <w:tcW w:w="1696" w:type="dxa"/>
            <w:gridSpan w:val="2"/>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4ABFC89B" w14:textId="77777777" w:rsidR="001B470C" w:rsidRPr="004C6ED4" w:rsidRDefault="001B470C">
            <w:pPr>
              <w:jc w:val="left"/>
              <w:rPr>
                <w:sz w:val="20"/>
                <w:szCs w:val="20"/>
                <w:lang w:val="es-ES"/>
              </w:rPr>
            </w:pPr>
            <w:r w:rsidRPr="004C6ED4">
              <w:rPr>
                <w:sz w:val="20"/>
                <w:szCs w:val="20"/>
                <w:lang w:val="es-ES"/>
              </w:rPr>
              <w:t>Fondos aprobados por el Comité Ejecutivo ($EUA)</w:t>
            </w: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3A7FC98F" w14:textId="77777777" w:rsidR="001B470C" w:rsidRPr="004C6ED4" w:rsidRDefault="001B470C">
            <w:pPr>
              <w:jc w:val="left"/>
              <w:rPr>
                <w:sz w:val="20"/>
                <w:szCs w:val="20"/>
                <w:lang w:val="es-ES"/>
              </w:rPr>
            </w:pPr>
            <w:r w:rsidRPr="004C6ED4">
              <w:rPr>
                <w:sz w:val="20"/>
                <w:szCs w:val="20"/>
                <w:lang w:val="es-ES"/>
              </w:rPr>
              <w:t>Costo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3645854" w14:textId="77777777" w:rsidR="001B470C" w:rsidRPr="004C6ED4" w:rsidRDefault="001B470C">
            <w:pPr>
              <w:jc w:val="right"/>
              <w:rPr>
                <w:sz w:val="20"/>
                <w:szCs w:val="20"/>
                <w:lang w:val="es-ES"/>
              </w:rPr>
            </w:pPr>
            <w:r w:rsidRPr="004C6ED4">
              <w:rPr>
                <w:sz w:val="20"/>
                <w:szCs w:val="20"/>
                <w:lang w:val="es-ES"/>
              </w:rPr>
              <w:t>15.562.981</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B9D5F23" w14:textId="77777777" w:rsidR="001B470C" w:rsidRPr="004C6ED4" w:rsidRDefault="001B470C">
            <w:pPr>
              <w:jc w:val="right"/>
              <w:rPr>
                <w:sz w:val="20"/>
                <w:szCs w:val="20"/>
                <w:lang w:val="es-ES"/>
              </w:rPr>
            </w:pPr>
            <w:r w:rsidRPr="004C6ED4">
              <w:rPr>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28" w:type="dxa"/>
              <w:bottom w:w="0" w:type="dxa"/>
              <w:right w:w="85" w:type="dxa"/>
            </w:tcMar>
            <w:hideMark/>
          </w:tcPr>
          <w:p w14:paraId="6F57ACA3" w14:textId="77777777" w:rsidR="001B470C" w:rsidRPr="004C6ED4" w:rsidRDefault="001B470C">
            <w:pPr>
              <w:jc w:val="right"/>
              <w:rPr>
                <w:sz w:val="20"/>
                <w:szCs w:val="20"/>
                <w:lang w:val="es-ES"/>
              </w:rPr>
            </w:pPr>
            <w:r w:rsidRPr="004C6ED4">
              <w:rPr>
                <w:color w:val="000000"/>
                <w:sz w:val="20"/>
                <w:szCs w:val="20"/>
                <w:lang w:val="es-ES"/>
              </w:rPr>
              <w:t>16.000.000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186CAC6" w14:textId="77777777" w:rsidR="001B470C" w:rsidRPr="004C6ED4" w:rsidRDefault="001B470C">
            <w:pPr>
              <w:jc w:val="right"/>
              <w:rPr>
                <w:sz w:val="20"/>
                <w:szCs w:val="20"/>
                <w:lang w:val="es-ES"/>
              </w:rPr>
            </w:pPr>
            <w:r w:rsidRPr="004C6ED4">
              <w:rPr>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B1DD495"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42716359" w14:textId="77777777" w:rsidR="001B470C" w:rsidRPr="004C6ED4" w:rsidRDefault="001B470C">
            <w:pPr>
              <w:jc w:val="right"/>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2FD13B1"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1E93649" w14:textId="77777777" w:rsidR="001B470C" w:rsidRPr="004C6ED4" w:rsidRDefault="001B470C">
            <w:pPr>
              <w:jc w:val="right"/>
              <w:rPr>
                <w:sz w:val="20"/>
                <w:szCs w:val="20"/>
                <w:lang w:val="es-ES"/>
              </w:rPr>
            </w:pPr>
            <w:r w:rsidRPr="004C6ED4">
              <w:rPr>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AD43ED9" w14:textId="77777777" w:rsidR="001B470C" w:rsidRPr="004C6ED4" w:rsidRDefault="001B470C">
            <w:pPr>
              <w:jc w:val="right"/>
              <w:rPr>
                <w:sz w:val="20"/>
                <w:szCs w:val="20"/>
                <w:lang w:val="es-ES"/>
              </w:rPr>
            </w:pPr>
            <w:r w:rsidRPr="004C6ED4">
              <w:rPr>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B7BEABD"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BE941AE" w14:textId="77777777" w:rsidR="001B470C" w:rsidRPr="004C6ED4" w:rsidRDefault="001B470C">
            <w:pPr>
              <w:jc w:val="right"/>
              <w:rPr>
                <w:sz w:val="20"/>
                <w:szCs w:val="20"/>
                <w:lang w:val="es-ES"/>
              </w:rPr>
            </w:pPr>
            <w:r w:rsidRPr="004C6ED4">
              <w:rPr>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E899524" w14:textId="77777777" w:rsidR="001B470C" w:rsidRPr="004C6ED4" w:rsidRDefault="001B470C">
            <w:pPr>
              <w:jc w:val="right"/>
              <w:rPr>
                <w:sz w:val="20"/>
                <w:szCs w:val="20"/>
                <w:lang w:val="es-ES"/>
              </w:rPr>
            </w:pPr>
            <w:r w:rsidRPr="004C6ED4">
              <w:rPr>
                <w:sz w:val="20"/>
                <w:szCs w:val="20"/>
                <w:lang w:val="es-ES"/>
              </w:rPr>
              <w:t>31.562.981</w:t>
            </w:r>
          </w:p>
        </w:tc>
      </w:tr>
      <w:tr w:rsidR="001B470C" w:rsidRPr="004C6ED4" w14:paraId="4582E764" w14:textId="77777777" w:rsidTr="001B470C">
        <w:tc>
          <w:tcPr>
            <w:tcW w:w="3397" w:type="dxa"/>
            <w:gridSpan w:val="2"/>
            <w:vMerge/>
            <w:tcBorders>
              <w:top w:val="single" w:sz="4" w:space="0" w:color="666699"/>
              <w:left w:val="single" w:sz="4" w:space="0" w:color="666699"/>
              <w:bottom w:val="single" w:sz="4" w:space="0" w:color="666699"/>
              <w:right w:val="single" w:sz="4" w:space="0" w:color="666699"/>
            </w:tcBorders>
            <w:vAlign w:val="center"/>
            <w:hideMark/>
          </w:tcPr>
          <w:p w14:paraId="5C25C1E6" w14:textId="77777777" w:rsidR="001B470C" w:rsidRPr="004C6ED4" w:rsidRDefault="001B470C">
            <w:pPr>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2F8C73DD" w14:textId="77777777" w:rsidR="001B470C" w:rsidRPr="004C6ED4" w:rsidRDefault="001B470C">
            <w:pPr>
              <w:jc w:val="left"/>
              <w:rPr>
                <w:sz w:val="20"/>
                <w:szCs w:val="20"/>
                <w:lang w:val="es-ES"/>
              </w:rPr>
            </w:pPr>
            <w:r w:rsidRPr="004C6ED4">
              <w:rPr>
                <w:sz w:val="20"/>
                <w:szCs w:val="20"/>
                <w:lang w:val="es-ES"/>
              </w:rPr>
              <w:t>Gastos de apoyo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3A45C0EC" w14:textId="77777777" w:rsidR="001B470C" w:rsidRPr="004C6ED4" w:rsidRDefault="001B470C">
            <w:pPr>
              <w:jc w:val="right"/>
              <w:rPr>
                <w:sz w:val="20"/>
                <w:szCs w:val="20"/>
                <w:lang w:val="es-ES"/>
              </w:rPr>
            </w:pPr>
            <w:r w:rsidRPr="004C6ED4">
              <w:rPr>
                <w:sz w:val="20"/>
                <w:szCs w:val="20"/>
                <w:lang w:val="es-ES"/>
              </w:rPr>
              <w:t>1.135.084</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106FD32" w14:textId="77777777" w:rsidR="001B470C" w:rsidRPr="004C6ED4" w:rsidRDefault="001B470C">
            <w:pPr>
              <w:jc w:val="right"/>
              <w:rPr>
                <w:sz w:val="20"/>
                <w:szCs w:val="20"/>
                <w:lang w:val="es-ES"/>
              </w:rPr>
            </w:pPr>
            <w:r w:rsidRPr="004C6ED4">
              <w:rPr>
                <w:sz w:val="20"/>
                <w:szCs w:val="20"/>
                <w:lang w:val="es-ES"/>
              </w:rPr>
              <w:t>0</w:t>
            </w:r>
          </w:p>
        </w:tc>
        <w:tc>
          <w:tcPr>
            <w:tcW w:w="1134" w:type="dxa"/>
            <w:tcBorders>
              <w:top w:val="single" w:sz="4" w:space="0" w:color="666699"/>
              <w:left w:val="single" w:sz="4" w:space="0" w:color="666699"/>
              <w:bottom w:val="single" w:sz="4" w:space="0" w:color="666699"/>
              <w:right w:val="single" w:sz="4" w:space="0" w:color="666699"/>
            </w:tcBorders>
            <w:tcMar>
              <w:top w:w="0" w:type="dxa"/>
              <w:left w:w="28" w:type="dxa"/>
              <w:bottom w:w="0" w:type="dxa"/>
              <w:right w:w="85" w:type="dxa"/>
            </w:tcMar>
            <w:hideMark/>
          </w:tcPr>
          <w:p w14:paraId="242C2A60" w14:textId="77777777" w:rsidR="001B470C" w:rsidRPr="004C6ED4" w:rsidRDefault="001B470C">
            <w:pPr>
              <w:jc w:val="right"/>
              <w:rPr>
                <w:sz w:val="20"/>
                <w:szCs w:val="20"/>
                <w:lang w:val="es-ES"/>
              </w:rPr>
            </w:pPr>
            <w:r w:rsidRPr="004C6ED4">
              <w:rPr>
                <w:color w:val="000000"/>
                <w:sz w:val="20"/>
                <w:szCs w:val="20"/>
                <w:lang w:val="es-ES"/>
              </w:rPr>
              <w:t>1.040.000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4D627C17" w14:textId="77777777" w:rsidR="001B470C" w:rsidRPr="004C6ED4" w:rsidRDefault="001B470C">
            <w:pPr>
              <w:jc w:val="right"/>
              <w:rPr>
                <w:sz w:val="20"/>
                <w:szCs w:val="20"/>
                <w:lang w:val="es-ES"/>
              </w:rPr>
            </w:pPr>
            <w:r w:rsidRPr="004C6ED4">
              <w:rPr>
                <w:sz w:val="20"/>
                <w:szCs w:val="20"/>
                <w:lang w:val="es-ES"/>
              </w:rPr>
              <w:t>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63F68AD"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599FAB62" w14:textId="77777777" w:rsidR="001B470C" w:rsidRPr="004C6ED4" w:rsidRDefault="001B470C">
            <w:pPr>
              <w:jc w:val="right"/>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5D7EB613"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11BF12F" w14:textId="77777777" w:rsidR="001B470C" w:rsidRPr="004C6ED4" w:rsidRDefault="001B470C">
            <w:pPr>
              <w:jc w:val="right"/>
              <w:rPr>
                <w:sz w:val="20"/>
                <w:szCs w:val="20"/>
                <w:lang w:val="es-ES"/>
              </w:rPr>
            </w:pPr>
            <w:r w:rsidRPr="004C6ED4">
              <w:rPr>
                <w:sz w:val="20"/>
                <w:szCs w:val="20"/>
                <w:lang w:val="es-ES"/>
              </w:rPr>
              <w:t>0</w:t>
            </w: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080082B3" w14:textId="77777777" w:rsidR="001B470C" w:rsidRPr="004C6ED4" w:rsidRDefault="001B470C">
            <w:pPr>
              <w:jc w:val="right"/>
              <w:rPr>
                <w:sz w:val="20"/>
                <w:szCs w:val="20"/>
                <w:lang w:val="es-ES"/>
              </w:rPr>
            </w:pPr>
            <w:r w:rsidRPr="004C6ED4">
              <w:rPr>
                <w:sz w:val="20"/>
                <w:szCs w:val="20"/>
                <w:lang w:val="es-ES"/>
              </w:rPr>
              <w:t>0</w:t>
            </w: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6A2D2B7" w14:textId="77777777" w:rsidR="001B470C" w:rsidRPr="004C6ED4" w:rsidRDefault="001B470C">
            <w:pPr>
              <w:jc w:val="right"/>
              <w:rPr>
                <w:sz w:val="20"/>
                <w:szCs w:val="20"/>
                <w:lang w:val="es-ES"/>
              </w:rPr>
            </w:pPr>
            <w:r w:rsidRPr="004C6ED4">
              <w:rPr>
                <w:sz w:val="20"/>
                <w:szCs w:val="20"/>
                <w:lang w:val="es-ES"/>
              </w:rPr>
              <w:t>0</w:t>
            </w: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F7A671B" w14:textId="77777777" w:rsidR="001B470C" w:rsidRPr="004C6ED4" w:rsidRDefault="001B470C">
            <w:pPr>
              <w:jc w:val="right"/>
              <w:rPr>
                <w:sz w:val="20"/>
                <w:szCs w:val="20"/>
                <w:lang w:val="es-ES"/>
              </w:rPr>
            </w:pPr>
            <w:r w:rsidRPr="004C6ED4">
              <w:rPr>
                <w:sz w:val="20"/>
                <w:szCs w:val="20"/>
                <w:lang w:val="es-ES"/>
              </w:rPr>
              <w:t>0</w:t>
            </w: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5D27298" w14:textId="77777777" w:rsidR="001B470C" w:rsidRPr="004C6ED4" w:rsidRDefault="001B470C">
            <w:pPr>
              <w:jc w:val="right"/>
              <w:rPr>
                <w:sz w:val="20"/>
                <w:szCs w:val="20"/>
                <w:lang w:val="es-ES"/>
              </w:rPr>
            </w:pPr>
            <w:r w:rsidRPr="004C6ED4">
              <w:rPr>
                <w:sz w:val="20"/>
                <w:szCs w:val="20"/>
                <w:lang w:val="es-ES"/>
              </w:rPr>
              <w:t>2.175.084</w:t>
            </w:r>
          </w:p>
        </w:tc>
      </w:tr>
      <w:tr w:rsidR="001B470C" w:rsidRPr="004C6ED4" w14:paraId="69768619" w14:textId="77777777" w:rsidTr="001B470C">
        <w:tc>
          <w:tcPr>
            <w:tcW w:w="1696" w:type="dxa"/>
            <w:gridSpan w:val="2"/>
            <w:vMerge w:val="restart"/>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49F3CDAE" w14:textId="77777777" w:rsidR="001B470C" w:rsidRPr="004C6ED4" w:rsidRDefault="001B470C">
            <w:pPr>
              <w:jc w:val="left"/>
              <w:rPr>
                <w:sz w:val="20"/>
                <w:szCs w:val="20"/>
                <w:lang w:val="es-ES"/>
              </w:rPr>
            </w:pPr>
            <w:r w:rsidRPr="004C6ED4">
              <w:rPr>
                <w:sz w:val="20"/>
                <w:szCs w:val="20"/>
                <w:lang w:val="es-ES"/>
              </w:rPr>
              <w:t>Total de fondos solicitados para aprobación en esta reunión ($EUA)</w:t>
            </w: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29266AB2" w14:textId="77777777" w:rsidR="001B470C" w:rsidRPr="004C6ED4" w:rsidRDefault="001B470C">
            <w:pPr>
              <w:jc w:val="left"/>
              <w:rPr>
                <w:sz w:val="20"/>
                <w:szCs w:val="20"/>
                <w:lang w:val="es-ES"/>
              </w:rPr>
            </w:pPr>
            <w:r w:rsidRPr="004C6ED4">
              <w:rPr>
                <w:sz w:val="20"/>
                <w:szCs w:val="20"/>
                <w:lang w:val="es-ES"/>
              </w:rPr>
              <w:t>Costo del proyecto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41D80A60" w14:textId="77777777" w:rsidR="001B470C" w:rsidRPr="004C6ED4" w:rsidRDefault="001B470C">
            <w:pPr>
              <w:jc w:val="right"/>
              <w:rPr>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1812EB4E" w14:textId="77777777" w:rsidR="001B470C" w:rsidRPr="004C6ED4" w:rsidRDefault="001B470C">
            <w:pPr>
              <w:jc w:val="right"/>
              <w:rPr>
                <w:color w:val="000000"/>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28D9CE6D" w14:textId="77777777" w:rsidR="001B470C" w:rsidRPr="004C6ED4" w:rsidRDefault="001B470C">
            <w:pPr>
              <w:jc w:val="right"/>
              <w:rPr>
                <w:color w:val="000000"/>
                <w:sz w:val="20"/>
                <w:szCs w:val="20"/>
                <w:lang w:val="es-ES"/>
              </w:rPr>
            </w:pP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46D10330" w14:textId="77777777" w:rsidR="001B470C" w:rsidRPr="004C6ED4" w:rsidRDefault="001B470C">
            <w:pPr>
              <w:jc w:val="right"/>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5B742F3D"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13451918" w14:textId="77777777" w:rsidR="001B470C" w:rsidRPr="004C6ED4" w:rsidRDefault="001B470C">
            <w:pPr>
              <w:jc w:val="right"/>
              <w:rPr>
                <w:sz w:val="20"/>
                <w:szCs w:val="20"/>
                <w:lang w:val="es-ES"/>
              </w:rPr>
            </w:pPr>
            <w:r w:rsidRPr="004C6ED4">
              <w:rPr>
                <w:sz w:val="20"/>
                <w:szCs w:val="20"/>
                <w:lang w:val="es-ES"/>
              </w:rPr>
              <w:t>4.500.000</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5CE070B4"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29509211" w14:textId="77777777" w:rsidR="001B470C" w:rsidRPr="004C6ED4" w:rsidRDefault="001B470C">
            <w:pPr>
              <w:jc w:val="right"/>
              <w:rPr>
                <w:sz w:val="20"/>
                <w:szCs w:val="20"/>
                <w:lang w:val="es-ES"/>
              </w:rPr>
            </w:pP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13006681" w14:textId="77777777" w:rsidR="001B470C" w:rsidRPr="004C6ED4" w:rsidRDefault="001B470C">
            <w:pPr>
              <w:jc w:val="right"/>
              <w:rPr>
                <w:sz w:val="20"/>
                <w:szCs w:val="20"/>
                <w:lang w:val="es-ES"/>
              </w:rPr>
            </w:pP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11690B8D"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05ECEBE7" w14:textId="77777777" w:rsidR="001B470C" w:rsidRPr="004C6ED4" w:rsidRDefault="001B470C">
            <w:pPr>
              <w:jc w:val="right"/>
              <w:rPr>
                <w:sz w:val="20"/>
                <w:szCs w:val="20"/>
                <w:lang w:val="es-ES"/>
              </w:rPr>
            </w:pP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6D22C1ED"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4.500.000</w:t>
            </w:r>
            <w:r w:rsidRPr="004C6ED4">
              <w:rPr>
                <w:color w:val="000000"/>
                <w:sz w:val="20"/>
                <w:szCs w:val="20"/>
                <w:lang w:val="es-ES"/>
              </w:rPr>
              <w:fldChar w:fldCharType="end"/>
            </w:r>
          </w:p>
        </w:tc>
      </w:tr>
      <w:tr w:rsidR="001B470C" w:rsidRPr="004C6ED4" w14:paraId="02C54BE9" w14:textId="77777777" w:rsidTr="001B470C">
        <w:tc>
          <w:tcPr>
            <w:tcW w:w="3397" w:type="dxa"/>
            <w:gridSpan w:val="2"/>
            <w:vMerge/>
            <w:tcBorders>
              <w:top w:val="single" w:sz="4" w:space="0" w:color="666699"/>
              <w:left w:val="single" w:sz="4" w:space="0" w:color="666699"/>
              <w:bottom w:val="single" w:sz="4" w:space="0" w:color="666699"/>
              <w:right w:val="single" w:sz="4" w:space="0" w:color="666699"/>
            </w:tcBorders>
            <w:vAlign w:val="center"/>
            <w:hideMark/>
          </w:tcPr>
          <w:p w14:paraId="03036798" w14:textId="77777777" w:rsidR="001B470C" w:rsidRPr="004C6ED4" w:rsidRDefault="001B470C">
            <w:pPr>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85" w:type="dxa"/>
              <w:bottom w:w="0" w:type="dxa"/>
              <w:right w:w="0" w:type="dxa"/>
            </w:tcMar>
            <w:hideMark/>
          </w:tcPr>
          <w:p w14:paraId="34A9E505" w14:textId="77777777" w:rsidR="001B470C" w:rsidRPr="004C6ED4" w:rsidRDefault="001B470C">
            <w:pPr>
              <w:jc w:val="left"/>
              <w:rPr>
                <w:sz w:val="20"/>
                <w:szCs w:val="20"/>
                <w:lang w:val="es-ES"/>
              </w:rPr>
            </w:pPr>
            <w:r w:rsidRPr="004C6ED4">
              <w:rPr>
                <w:sz w:val="20"/>
                <w:szCs w:val="20"/>
                <w:lang w:val="es-ES"/>
              </w:rPr>
              <w:t>Gastos de apoyo</w:t>
            </w: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74C3D080" w14:textId="77777777" w:rsidR="001B470C" w:rsidRPr="004C6ED4" w:rsidRDefault="001B470C">
            <w:pPr>
              <w:jc w:val="right"/>
              <w:rPr>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1722AD9F" w14:textId="77777777" w:rsidR="001B470C" w:rsidRPr="004C6ED4" w:rsidRDefault="001B470C">
            <w:pPr>
              <w:jc w:val="right"/>
              <w:rPr>
                <w:color w:val="000000"/>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286B6EA0" w14:textId="77777777" w:rsidR="001B470C" w:rsidRPr="004C6ED4" w:rsidRDefault="001B470C">
            <w:pPr>
              <w:jc w:val="right"/>
              <w:rPr>
                <w:color w:val="000000"/>
                <w:sz w:val="20"/>
                <w:szCs w:val="20"/>
                <w:lang w:val="es-ES"/>
              </w:rPr>
            </w:pP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3C7FBD01" w14:textId="77777777" w:rsidR="001B470C" w:rsidRPr="004C6ED4" w:rsidRDefault="001B470C">
            <w:pPr>
              <w:jc w:val="right"/>
              <w:rPr>
                <w:sz w:val="20"/>
                <w:szCs w:val="20"/>
                <w:lang w:val="es-ES"/>
              </w:rPr>
            </w:pP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0B8290C7"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2AF8EBB9" w14:textId="77777777" w:rsidR="001B470C" w:rsidRPr="004C6ED4" w:rsidRDefault="001B470C">
            <w:pPr>
              <w:jc w:val="right"/>
              <w:rPr>
                <w:sz w:val="20"/>
                <w:szCs w:val="20"/>
                <w:lang w:val="es-ES"/>
              </w:rPr>
            </w:pPr>
            <w:r w:rsidRPr="004C6ED4">
              <w:rPr>
                <w:sz w:val="20"/>
                <w:szCs w:val="20"/>
                <w:lang w:val="es-ES"/>
              </w:rPr>
              <w:t>332.333</w:t>
            </w:r>
          </w:p>
        </w:tc>
        <w:tc>
          <w:tcPr>
            <w:tcW w:w="851"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2A77F259"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56990783" w14:textId="77777777" w:rsidR="001B470C" w:rsidRPr="004C6ED4" w:rsidRDefault="001B470C">
            <w:pPr>
              <w:jc w:val="right"/>
              <w:rPr>
                <w:sz w:val="20"/>
                <w:szCs w:val="20"/>
                <w:lang w:val="es-ES"/>
              </w:rPr>
            </w:pPr>
          </w:p>
        </w:tc>
        <w:tc>
          <w:tcPr>
            <w:tcW w:w="850"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47C21BDC" w14:textId="77777777" w:rsidR="001B470C" w:rsidRPr="004C6ED4" w:rsidRDefault="001B470C">
            <w:pPr>
              <w:jc w:val="right"/>
              <w:rPr>
                <w:sz w:val="20"/>
                <w:szCs w:val="20"/>
                <w:lang w:val="es-ES"/>
              </w:rPr>
            </w:pPr>
          </w:p>
        </w:tc>
        <w:tc>
          <w:tcPr>
            <w:tcW w:w="993"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7CB396A4" w14:textId="77777777" w:rsidR="001B470C" w:rsidRPr="004C6ED4" w:rsidRDefault="001B470C">
            <w:pPr>
              <w:jc w:val="right"/>
              <w:rPr>
                <w:sz w:val="20"/>
                <w:szCs w:val="20"/>
                <w:lang w:val="es-ES"/>
              </w:rPr>
            </w:pPr>
          </w:p>
        </w:tc>
        <w:tc>
          <w:tcPr>
            <w:tcW w:w="992"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tcPr>
          <w:p w14:paraId="10A71BF9" w14:textId="77777777" w:rsidR="001B470C" w:rsidRPr="004C6ED4" w:rsidRDefault="001B470C">
            <w:pPr>
              <w:jc w:val="right"/>
              <w:rPr>
                <w:sz w:val="20"/>
                <w:szCs w:val="20"/>
                <w:lang w:val="es-ES"/>
              </w:rPr>
            </w:pPr>
          </w:p>
        </w:tc>
        <w:tc>
          <w:tcPr>
            <w:tcW w:w="1068" w:type="dxa"/>
            <w:tcBorders>
              <w:top w:val="single" w:sz="4" w:space="0" w:color="666699"/>
              <w:left w:val="single" w:sz="4" w:space="0" w:color="666699"/>
              <w:bottom w:val="single" w:sz="4" w:space="0" w:color="666699"/>
              <w:right w:val="single" w:sz="4" w:space="0" w:color="666699"/>
            </w:tcBorders>
            <w:tcMar>
              <w:top w:w="0" w:type="dxa"/>
              <w:left w:w="0" w:type="dxa"/>
              <w:bottom w:w="0" w:type="dxa"/>
              <w:right w:w="85" w:type="dxa"/>
            </w:tcMar>
            <w:hideMark/>
          </w:tcPr>
          <w:p w14:paraId="75E8E5D0" w14:textId="77777777" w:rsidR="001B470C" w:rsidRPr="004C6ED4" w:rsidRDefault="001B470C">
            <w:pPr>
              <w:jc w:val="right"/>
              <w:rPr>
                <w:color w:val="000000"/>
                <w:sz w:val="20"/>
                <w:szCs w:val="20"/>
                <w:lang w:val="es-ES"/>
              </w:rPr>
            </w:pPr>
            <w:r w:rsidRPr="004C6ED4">
              <w:rPr>
                <w:color w:val="000000"/>
                <w:sz w:val="20"/>
                <w:szCs w:val="20"/>
                <w:lang w:val="es-ES"/>
              </w:rPr>
              <w:fldChar w:fldCharType="begin"/>
            </w:r>
            <w:r w:rsidRPr="004C6ED4">
              <w:rPr>
                <w:color w:val="000000"/>
                <w:sz w:val="20"/>
                <w:szCs w:val="20"/>
                <w:lang w:val="es-ES"/>
              </w:rPr>
              <w:instrText xml:space="preserve"> =SUM(LEFT) </w:instrText>
            </w:r>
            <w:r w:rsidRPr="004C6ED4">
              <w:rPr>
                <w:color w:val="000000"/>
                <w:sz w:val="20"/>
                <w:szCs w:val="20"/>
                <w:lang w:val="es-ES"/>
              </w:rPr>
              <w:fldChar w:fldCharType="separate"/>
            </w:r>
            <w:r w:rsidRPr="004C6ED4">
              <w:rPr>
                <w:color w:val="000000"/>
                <w:sz w:val="20"/>
                <w:szCs w:val="20"/>
                <w:lang w:val="es-ES"/>
              </w:rPr>
              <w:t>332.333</w:t>
            </w:r>
            <w:r w:rsidRPr="004C6ED4">
              <w:rPr>
                <w:color w:val="000000"/>
                <w:sz w:val="20"/>
                <w:szCs w:val="20"/>
                <w:lang w:val="es-ES"/>
              </w:rPr>
              <w:fldChar w:fldCharType="end"/>
            </w:r>
          </w:p>
        </w:tc>
      </w:tr>
    </w:tbl>
    <w:p w14:paraId="65FDDA1F" w14:textId="56C3D648" w:rsidR="001B470C" w:rsidRPr="004C6ED4" w:rsidRDefault="001B470C" w:rsidP="001B470C">
      <w:pPr>
        <w:spacing w:before="20" w:after="60"/>
        <w:jc w:val="left"/>
        <w:rPr>
          <w:sz w:val="18"/>
          <w:szCs w:val="18"/>
          <w:lang w:val="es-ES"/>
        </w:rPr>
      </w:pPr>
      <w:r w:rsidRPr="004C6ED4">
        <w:rPr>
          <w:sz w:val="18"/>
          <w:szCs w:val="18"/>
          <w:lang w:val="es-ES"/>
        </w:rPr>
        <w:t xml:space="preserve">* El monto total ajustado de la etapa II del PGEH correspondiente al plan sectorial de fabricación de </w:t>
      </w:r>
      <w:r w:rsidR="005A3D3E" w:rsidRPr="004C6ED4">
        <w:rPr>
          <w:sz w:val="18"/>
          <w:szCs w:val="18"/>
          <w:lang w:val="es-ES"/>
        </w:rPr>
        <w:t>acondicionadores de aire</w:t>
      </w:r>
      <w:r w:rsidRPr="004C6ED4">
        <w:rPr>
          <w:sz w:val="18"/>
          <w:szCs w:val="18"/>
          <w:lang w:val="es-ES"/>
        </w:rPr>
        <w:t xml:space="preserve"> de </w:t>
      </w:r>
      <w:r w:rsidR="005A3D3E" w:rsidRPr="004C6ED4">
        <w:rPr>
          <w:sz w:val="18"/>
          <w:szCs w:val="18"/>
          <w:lang w:val="es-ES"/>
        </w:rPr>
        <w:t>habitación</w:t>
      </w:r>
      <w:r w:rsidRPr="004C6ED4">
        <w:rPr>
          <w:sz w:val="18"/>
          <w:szCs w:val="18"/>
          <w:lang w:val="es-ES"/>
        </w:rPr>
        <w:t xml:space="preserve"> y el nivel de financiación de los tramos entre 2018 y 2026 se aprobaron en la 86</w:t>
      </w:r>
      <w:r w:rsidRPr="004C6ED4">
        <w:rPr>
          <w:sz w:val="18"/>
          <w:szCs w:val="18"/>
          <w:vertAlign w:val="superscript"/>
          <w:lang w:val="es-ES"/>
        </w:rPr>
        <w:t>a</w:t>
      </w:r>
      <w:r w:rsidRPr="004C6ED4">
        <w:rPr>
          <w:sz w:val="18"/>
          <w:szCs w:val="18"/>
          <w:lang w:val="es-ES"/>
        </w:rPr>
        <w:t> reunión (decisión 86/34).</w:t>
      </w:r>
    </w:p>
    <w:p w14:paraId="56A5C51C" w14:textId="77777777" w:rsidR="001B470C" w:rsidRPr="004C6ED4" w:rsidRDefault="001B470C" w:rsidP="001B470C">
      <w:pPr>
        <w:spacing w:after="60"/>
        <w:jc w:val="left"/>
        <w:rPr>
          <w:sz w:val="24"/>
          <w:lang w:val="es-ES"/>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8"/>
        <w:gridCol w:w="11038"/>
      </w:tblGrid>
      <w:tr w:rsidR="001B470C" w:rsidRPr="004C6ED4" w14:paraId="593CA3AE" w14:textId="77777777" w:rsidTr="001B470C">
        <w:trPr>
          <w:trHeight w:val="240"/>
        </w:trPr>
        <w:tc>
          <w:tcPr>
            <w:tcW w:w="1126" w:type="pct"/>
            <w:tcBorders>
              <w:top w:val="single" w:sz="4" w:space="0" w:color="666699"/>
              <w:left w:val="single" w:sz="4" w:space="0" w:color="666699"/>
              <w:bottom w:val="single" w:sz="4" w:space="0" w:color="666699"/>
              <w:right w:val="single" w:sz="4" w:space="0" w:color="666699"/>
            </w:tcBorders>
            <w:hideMark/>
          </w:tcPr>
          <w:p w14:paraId="30879897" w14:textId="77777777" w:rsidR="001B470C" w:rsidRPr="004C6ED4" w:rsidRDefault="001B470C">
            <w:pPr>
              <w:spacing w:after="60"/>
              <w:jc w:val="left"/>
              <w:rPr>
                <w:b/>
                <w:sz w:val="20"/>
                <w:lang w:val="es-ES"/>
              </w:rPr>
            </w:pPr>
            <w:r w:rsidRPr="004C6ED4">
              <w:rPr>
                <w:b/>
                <w:sz w:val="20"/>
                <w:lang w:val="es-ES"/>
              </w:rPr>
              <w:t>Recomendación de la Secretaría:</w:t>
            </w:r>
          </w:p>
        </w:tc>
        <w:tc>
          <w:tcPr>
            <w:tcW w:w="3874" w:type="pct"/>
            <w:tcBorders>
              <w:top w:val="single" w:sz="4" w:space="0" w:color="666699"/>
              <w:left w:val="single" w:sz="4" w:space="0" w:color="666699"/>
              <w:bottom w:val="single" w:sz="4" w:space="0" w:color="666699"/>
              <w:right w:val="single" w:sz="4" w:space="0" w:color="666699"/>
            </w:tcBorders>
            <w:hideMark/>
          </w:tcPr>
          <w:p w14:paraId="5CF5B564" w14:textId="77777777" w:rsidR="001B470C" w:rsidRPr="004C6ED4" w:rsidRDefault="001B470C">
            <w:pPr>
              <w:spacing w:after="60"/>
              <w:jc w:val="center"/>
              <w:rPr>
                <w:sz w:val="20"/>
                <w:lang w:val="es-ES"/>
              </w:rPr>
            </w:pPr>
            <w:r w:rsidRPr="004C6ED4">
              <w:rPr>
                <w:sz w:val="20"/>
                <w:lang w:val="es-ES"/>
              </w:rPr>
              <w:t>Para su consideración particular</w:t>
            </w:r>
          </w:p>
        </w:tc>
      </w:tr>
    </w:tbl>
    <w:p w14:paraId="066028B3" w14:textId="77777777" w:rsidR="001B470C" w:rsidRPr="004C6ED4" w:rsidRDefault="001B470C" w:rsidP="001B470C">
      <w:pPr>
        <w:jc w:val="left"/>
        <w:rPr>
          <w:lang w:val="es-ES"/>
        </w:rPr>
        <w:sectPr w:rsidR="001B470C" w:rsidRPr="004C6ED4">
          <w:pgSz w:w="15840" w:h="12240" w:orient="landscape"/>
          <w:pgMar w:top="1440" w:right="720" w:bottom="1440" w:left="864" w:header="720" w:footer="475" w:gutter="0"/>
          <w:cols w:space="720"/>
        </w:sectPr>
      </w:pPr>
    </w:p>
    <w:p w14:paraId="32061061" w14:textId="77777777" w:rsidR="001B470C" w:rsidRPr="004C6ED4" w:rsidRDefault="001B470C" w:rsidP="001B470C">
      <w:pPr>
        <w:jc w:val="center"/>
        <w:rPr>
          <w:b/>
          <w:lang w:val="es-ES"/>
        </w:rPr>
      </w:pPr>
      <w:r w:rsidRPr="004C6ED4">
        <w:rPr>
          <w:b/>
          <w:lang w:val="es-ES"/>
        </w:rPr>
        <w:lastRenderedPageBreak/>
        <w:t>DESCRIPCIÓN DEL PROYECTO</w:t>
      </w:r>
    </w:p>
    <w:p w14:paraId="2DAF194E" w14:textId="77777777" w:rsidR="001B470C" w:rsidRPr="004C6ED4" w:rsidRDefault="001B470C" w:rsidP="001B470C">
      <w:pPr>
        <w:rPr>
          <w:lang w:val="es-ES"/>
        </w:rPr>
      </w:pPr>
    </w:p>
    <w:p w14:paraId="316A846D" w14:textId="07A07098" w:rsidR="001B470C" w:rsidRPr="004C6ED4" w:rsidRDefault="001B470C" w:rsidP="001B470C">
      <w:pPr>
        <w:pStyle w:val="Heading1"/>
        <w:numPr>
          <w:ilvl w:val="0"/>
          <w:numId w:val="6"/>
        </w:numPr>
        <w:rPr>
          <w:lang w:val="es-ES"/>
        </w:rPr>
      </w:pPr>
      <w:r w:rsidRPr="004C6ED4">
        <w:rPr>
          <w:lang w:val="es-ES"/>
        </w:rPr>
        <w:t>La ONUDI, en calidad de organismo de ejecución principal, ha presentado en nombre del Gobierno de China una solicitud de financiación para el tercer tramo de la etapa II del plan sectorial de fabricación de acondicionad</w:t>
      </w:r>
      <w:r w:rsidR="00AB212A" w:rsidRPr="004C6ED4">
        <w:rPr>
          <w:lang w:val="es-ES"/>
        </w:rPr>
        <w:t>ores de aire</w:t>
      </w:r>
      <w:r w:rsidRPr="004C6ED4">
        <w:rPr>
          <w:lang w:val="es-ES"/>
        </w:rPr>
        <w:t xml:space="preserve"> de habitación (RAC</w:t>
      </w:r>
      <w:r w:rsidRPr="004C6ED4">
        <w:rPr>
          <w:rStyle w:val="FootnoteReference"/>
          <w:lang w:val="es-ES"/>
        </w:rPr>
        <w:footnoteReference w:id="20"/>
      </w:r>
      <w:r w:rsidRPr="004C6ED4">
        <w:rPr>
          <w:lang w:val="es-ES"/>
        </w:rPr>
        <w:t xml:space="preserve">, por sus siglas en inglés) y calentadores de agua con bomba de calor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del plan de gestión de eliminación de los HCFC (PGEH) de China, por un costo total de 4.832.333 $EUA, que se desglosan en 4.150.000 $EUA, más unos gastos de apoyo del organismo de 290.500 $EUA, para la ONUDI y 350.000 $EUA, más unos gastos de apoyo del organismo de 41.833 $EUA, para el </w:t>
      </w:r>
      <w:r w:rsidR="003B193D" w:rsidRPr="004C6ED4">
        <w:rPr>
          <w:lang w:val="es-ES"/>
        </w:rPr>
        <w:t>Gobierno</w:t>
      </w:r>
      <w:r w:rsidRPr="004C6ED4">
        <w:rPr>
          <w:lang w:val="es-ES"/>
        </w:rPr>
        <w:t xml:space="preserve"> de Austria</w:t>
      </w:r>
      <w:r w:rsidRPr="004C6ED4">
        <w:rPr>
          <w:rStyle w:val="FootnoteReference"/>
          <w:lang w:val="es-ES"/>
        </w:rPr>
        <w:footnoteReference w:id="21"/>
      </w:r>
      <w:r w:rsidRPr="004C6ED4">
        <w:rPr>
          <w:lang w:val="es-ES"/>
        </w:rPr>
        <w:t xml:space="preserve">. En la solicitud se incluye un informe sobre la marcha de las actividades del segundo tramo del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el plan de ejecución de los tramos entre 2021 y 2023 e </w:t>
      </w:r>
      <w:bookmarkStart w:id="0" w:name="_Hlk85980086"/>
      <w:r w:rsidRPr="004C6ED4">
        <w:rPr>
          <w:lang w:val="es-ES"/>
        </w:rPr>
        <w:t xml:space="preserve">informes de verificación en línea con el </w:t>
      </w:r>
      <w:r w:rsidR="005A3D3E" w:rsidRPr="004C6ED4">
        <w:rPr>
          <w:lang w:val="es-ES"/>
        </w:rPr>
        <w:t>apartado</w:t>
      </w:r>
      <w:r w:rsidRPr="004C6ED4">
        <w:rPr>
          <w:lang w:val="es-ES"/>
        </w:rPr>
        <w:t> 5c) del Acuerdo entre el Gobierno de China y el Comité Ejecutivo</w:t>
      </w:r>
      <w:bookmarkEnd w:id="0"/>
      <w:r w:rsidRPr="004C6ED4">
        <w:rPr>
          <w:lang w:val="es-ES"/>
        </w:rPr>
        <w:t>.</w:t>
      </w:r>
    </w:p>
    <w:p w14:paraId="5E672130" w14:textId="63D86E6A" w:rsidR="001B470C" w:rsidRPr="004C6ED4" w:rsidRDefault="001B470C" w:rsidP="001B470C">
      <w:pPr>
        <w:spacing w:after="120"/>
        <w:rPr>
          <w:u w:val="single"/>
          <w:lang w:val="es-ES"/>
        </w:rPr>
      </w:pPr>
      <w:r w:rsidRPr="004C6ED4">
        <w:rPr>
          <w:u w:val="single"/>
          <w:lang w:val="es-ES"/>
        </w:rPr>
        <w:t xml:space="preserve">Ajustes a la etapa II del plan sectorial de fabricación de </w:t>
      </w:r>
      <w:r w:rsidR="005A3D3E" w:rsidRPr="004C6ED4">
        <w:rPr>
          <w:u w:val="single"/>
          <w:lang w:val="es-ES"/>
        </w:rPr>
        <w:t>acondicionadores de aire</w:t>
      </w:r>
      <w:r w:rsidRPr="004C6ED4">
        <w:rPr>
          <w:u w:val="single"/>
          <w:lang w:val="es-ES"/>
        </w:rPr>
        <w:t xml:space="preserve"> de </w:t>
      </w:r>
      <w:r w:rsidR="005A3D3E" w:rsidRPr="004C6ED4">
        <w:rPr>
          <w:u w:val="single"/>
          <w:lang w:val="es-ES"/>
        </w:rPr>
        <w:t>habitación</w:t>
      </w:r>
    </w:p>
    <w:p w14:paraId="3571153D" w14:textId="77777777" w:rsidR="001B470C" w:rsidRPr="004C6ED4" w:rsidRDefault="001B470C" w:rsidP="001B470C">
      <w:pPr>
        <w:rPr>
          <w:lang w:val="es-ES"/>
        </w:rPr>
      </w:pPr>
    </w:p>
    <w:p w14:paraId="4E48A717" w14:textId="7C9BE3B4" w:rsidR="001B470C" w:rsidRPr="004C6ED4" w:rsidRDefault="001B470C" w:rsidP="001B470C">
      <w:pPr>
        <w:pStyle w:val="Heading1"/>
        <w:numPr>
          <w:ilvl w:val="0"/>
          <w:numId w:val="6"/>
        </w:numPr>
        <w:rPr>
          <w:lang w:val="es-ES"/>
        </w:rPr>
      </w:pPr>
      <w:r w:rsidRPr="004C6ED4">
        <w:rPr>
          <w:lang w:val="es-ES"/>
        </w:rPr>
        <w:t>En la 84</w:t>
      </w:r>
      <w:r w:rsidRPr="004C6ED4">
        <w:rPr>
          <w:vertAlign w:val="superscript"/>
          <w:lang w:val="es-ES"/>
        </w:rPr>
        <w:t>a</w:t>
      </w:r>
      <w:r w:rsidRPr="004C6ED4">
        <w:rPr>
          <w:lang w:val="es-ES"/>
        </w:rPr>
        <w:t> reunión, el Comité Ejecutivo ajustó la etapa II del PGEH de China y solicitó a los organismos bilaterales y de ejecución que, entre otras cosas, presentaran planes de acción revisados para cada plan sectorial (decisión 84/69). En la 86</w:t>
      </w:r>
      <w:r w:rsidRPr="004C6ED4">
        <w:rPr>
          <w:vertAlign w:val="superscript"/>
          <w:lang w:val="es-ES"/>
        </w:rPr>
        <w:t>a</w:t>
      </w:r>
      <w:r w:rsidRPr="004C6ED4">
        <w:rPr>
          <w:lang w:val="es-ES"/>
        </w:rPr>
        <w:t> reunión, el Comité Ejecutivo aprobó el plan de acción ampliado y revisado correspondiente al sector de fabricación de acondicionado</w:t>
      </w:r>
      <w:r w:rsidR="00AB212A" w:rsidRPr="004C6ED4">
        <w:rPr>
          <w:lang w:val="es-ES"/>
        </w:rPr>
        <w:t>res de aire</w:t>
      </w:r>
      <w:r w:rsidRPr="004C6ED4">
        <w:rPr>
          <w:lang w:val="es-ES"/>
        </w:rPr>
        <w:t xml:space="preserve"> de habitación y calentadores de agua con bomba de calor por un monto total de 28.831.100 $EUA, más los gastos de apoyo de los organismos, para el período 2021-2026; la financiación total revisada aprobada en principio para la etapa II del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es 60.394.081 $EUA, más los gastos de apoyo de los organismos (decisión 86/36). </w:t>
      </w:r>
    </w:p>
    <w:p w14:paraId="543F06B4" w14:textId="1DA51BA9" w:rsidR="001B470C" w:rsidRPr="004C6ED4" w:rsidRDefault="001B470C" w:rsidP="001B470C">
      <w:pPr>
        <w:pStyle w:val="Heading1"/>
        <w:numPr>
          <w:ilvl w:val="0"/>
          <w:numId w:val="6"/>
        </w:numPr>
        <w:rPr>
          <w:u w:val="single"/>
          <w:lang w:val="es-ES"/>
        </w:rPr>
      </w:pPr>
      <w:r w:rsidRPr="004C6ED4">
        <w:rPr>
          <w:lang w:val="es-ES"/>
        </w:rPr>
        <w:t xml:space="preserve">La etapa II del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incluye un componente de inversión para ayudar a las empresas a hacer</w:t>
      </w:r>
      <w:r w:rsidR="00AB212A" w:rsidRPr="004C6ED4">
        <w:rPr>
          <w:lang w:val="es-ES"/>
        </w:rPr>
        <w:t xml:space="preserve"> reconvers</w:t>
      </w:r>
      <w:r w:rsidRPr="004C6ED4">
        <w:rPr>
          <w:lang w:val="es-ES"/>
        </w:rPr>
        <w:t>iones, medidas reglamentarias, soporte técnico para facilitar la introducción en este mercado de tecnologías que empleen R-290 y ayuda con la gestión de proyectos. La ejecución del plan inicial estaba prevista entre 2016 y 2021 e incluía la</w:t>
      </w:r>
      <w:r w:rsidR="00AB212A" w:rsidRPr="004C6ED4">
        <w:rPr>
          <w:lang w:val="es-ES"/>
        </w:rPr>
        <w:t xml:space="preserve"> reconvers</w:t>
      </w:r>
      <w:r w:rsidRPr="004C6ED4">
        <w:rPr>
          <w:lang w:val="es-ES"/>
        </w:rPr>
        <w:t xml:space="preserve">ión a R-290 de veinte líneas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tres líneas de calentadores de agua con bomba de calor residenciales y tres líneas de fabricación compresores, lo que permitiría eliminar 449 toneladas PAO de HCFC</w:t>
      </w:r>
      <w:r w:rsidRPr="004C6ED4">
        <w:rPr>
          <w:lang w:val="es-ES"/>
        </w:rPr>
        <w:noBreakHyphen/>
        <w:t>22. Además, estaba previsto eliminar 578 </w:t>
      </w:r>
      <w:r w:rsidR="00AB212A" w:rsidRPr="004C6ED4">
        <w:rPr>
          <w:lang w:val="es-ES"/>
        </w:rPr>
        <w:t xml:space="preserve">t </w:t>
      </w:r>
      <w:r w:rsidRPr="004C6ED4">
        <w:rPr>
          <w:lang w:val="es-ES"/>
        </w:rPr>
        <w:t>más de HCFC</w:t>
      </w:r>
      <w:r w:rsidR="000B3CA6">
        <w:rPr>
          <w:lang w:val="es-ES"/>
        </w:rPr>
        <w:noBreakHyphen/>
      </w:r>
      <w:r w:rsidRPr="004C6ED4">
        <w:rPr>
          <w:lang w:val="es-ES"/>
        </w:rPr>
        <w:t>22 por otras empresas a las que no se proporcionaría asistencia. El plan revisado se amplió hasta 2026 y se modificó el número de líneas de fabricación que se</w:t>
      </w:r>
      <w:r w:rsidR="00AB212A" w:rsidRPr="004C6ED4">
        <w:rPr>
          <w:lang w:val="es-ES"/>
        </w:rPr>
        <w:t xml:space="preserve"> reconvert</w:t>
      </w:r>
      <w:r w:rsidRPr="004C6ED4">
        <w:rPr>
          <w:lang w:val="es-ES"/>
        </w:rPr>
        <w:t xml:space="preserve">irían a R-290 en la etapa II: las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se reducían a seis, las de compresores aumentaron a cuatro y las de calentadores de agua con bomba de calor residenciales se mantuvieron igual, mientras que las no residenciales se</w:t>
      </w:r>
      <w:r w:rsidR="00AB212A" w:rsidRPr="004C6ED4">
        <w:rPr>
          <w:lang w:val="es-ES"/>
        </w:rPr>
        <w:t xml:space="preserve"> reconvert</w:t>
      </w:r>
      <w:r w:rsidRPr="004C6ED4">
        <w:rPr>
          <w:lang w:val="es-ES"/>
        </w:rPr>
        <w:t>irían a R-744, con el objetivo de eliminar 237 toneladas PAO de HCFC</w:t>
      </w:r>
      <w:r w:rsidRPr="004C6ED4">
        <w:rPr>
          <w:lang w:val="es-ES"/>
        </w:rPr>
        <w:noBreakHyphen/>
        <w:t>22. Además, se eliminarían 2.228 toneladas PAO más de HCFC-22 por parte de empresas sin asistencia.</w:t>
      </w:r>
    </w:p>
    <w:p w14:paraId="10F11012" w14:textId="77777777" w:rsidR="001B470C" w:rsidRPr="004C6ED4" w:rsidRDefault="001B470C" w:rsidP="001B470C">
      <w:pPr>
        <w:rPr>
          <w:u w:val="single"/>
          <w:lang w:val="es-ES"/>
        </w:rPr>
      </w:pPr>
      <w:r w:rsidRPr="004C6ED4">
        <w:rPr>
          <w:u w:val="single"/>
          <w:lang w:val="es-ES"/>
        </w:rPr>
        <w:t>Informe sobre la marcha de las actividades relativo a la ejecución del segundo tramo</w:t>
      </w:r>
    </w:p>
    <w:p w14:paraId="0B022C81" w14:textId="77777777" w:rsidR="001B470C" w:rsidRPr="004C6ED4" w:rsidRDefault="001B470C" w:rsidP="001B470C">
      <w:pPr>
        <w:rPr>
          <w:lang w:val="es-ES"/>
        </w:rPr>
      </w:pPr>
    </w:p>
    <w:p w14:paraId="6D71F98C" w14:textId="77777777" w:rsidR="001B470C" w:rsidRPr="004C6ED4" w:rsidRDefault="001B470C" w:rsidP="001B470C">
      <w:pPr>
        <w:spacing w:after="120"/>
        <w:rPr>
          <w:lang w:val="es-ES"/>
        </w:rPr>
      </w:pPr>
      <w:r w:rsidRPr="004C6ED4">
        <w:rPr>
          <w:i/>
          <w:lang w:val="es-ES"/>
        </w:rPr>
        <w:t>Actividades empresariales</w:t>
      </w:r>
    </w:p>
    <w:p w14:paraId="487F61E6" w14:textId="12440203" w:rsidR="001B470C" w:rsidRPr="004C6ED4" w:rsidRDefault="001B470C" w:rsidP="000B3CA6">
      <w:pPr>
        <w:pStyle w:val="Heading1"/>
        <w:numPr>
          <w:ilvl w:val="0"/>
          <w:numId w:val="6"/>
        </w:numPr>
        <w:spacing w:after="120"/>
        <w:rPr>
          <w:lang w:val="es-ES"/>
        </w:rPr>
      </w:pPr>
      <w:r w:rsidRPr="004C6ED4">
        <w:rPr>
          <w:lang w:val="es-ES"/>
        </w:rPr>
        <w:t xml:space="preserve">Las cinco empresas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las cuatro de fabricación de compresores que se indican en el Cuadro 1 han firmado acuerdos para</w:t>
      </w:r>
      <w:r w:rsidR="00AB212A" w:rsidRPr="004C6ED4">
        <w:rPr>
          <w:lang w:val="es-ES"/>
        </w:rPr>
        <w:t xml:space="preserve"> reconvert</w:t>
      </w:r>
      <w:r w:rsidRPr="004C6ED4">
        <w:rPr>
          <w:lang w:val="es-ES"/>
        </w:rPr>
        <w:t xml:space="preserve">ir sus líneas de fabricación a tecnologías que emplean R-290 y se encuentran en diferentes fases de ejecución: </w:t>
      </w:r>
    </w:p>
    <w:p w14:paraId="59DBA013" w14:textId="6DBD68B9" w:rsidR="001B470C" w:rsidRPr="004C6ED4" w:rsidRDefault="001B470C" w:rsidP="000B3CA6">
      <w:pPr>
        <w:pStyle w:val="Heading2"/>
        <w:widowControl/>
        <w:numPr>
          <w:ilvl w:val="1"/>
          <w:numId w:val="6"/>
        </w:numPr>
        <w:spacing w:after="120"/>
        <w:rPr>
          <w:lang w:val="es-ES"/>
        </w:rPr>
      </w:pPr>
      <w:r w:rsidRPr="004C6ED4">
        <w:rPr>
          <w:lang w:val="es-ES"/>
        </w:rPr>
        <w:lastRenderedPageBreak/>
        <w:t xml:space="preserve">Dos fabricantes de </w:t>
      </w:r>
      <w:r w:rsidR="005A3D3E" w:rsidRPr="004C6ED4">
        <w:rPr>
          <w:lang w:val="es-ES"/>
        </w:rPr>
        <w:t>acondicionadores de aire</w:t>
      </w:r>
      <w:r w:rsidRPr="004C6ED4">
        <w:rPr>
          <w:lang w:val="es-ES"/>
        </w:rPr>
        <w:t xml:space="preserve"> (TCL Zhongshan y Zhongshan Changhong) y uno de compresores (Shenyang Sanyo) han completado su</w:t>
      </w:r>
      <w:r w:rsidR="00AB212A" w:rsidRPr="004C6ED4">
        <w:rPr>
          <w:lang w:val="es-ES"/>
        </w:rPr>
        <w:t xml:space="preserve"> reconvers</w:t>
      </w:r>
      <w:r w:rsidRPr="004C6ED4">
        <w:rPr>
          <w:lang w:val="es-ES"/>
        </w:rPr>
        <w:t xml:space="preserve">ión; </w:t>
      </w:r>
    </w:p>
    <w:p w14:paraId="5998EBD7" w14:textId="77777777" w:rsidR="001B470C" w:rsidRPr="004C6ED4" w:rsidRDefault="001B470C" w:rsidP="001B470C">
      <w:pPr>
        <w:pStyle w:val="Heading2"/>
        <w:numPr>
          <w:ilvl w:val="1"/>
          <w:numId w:val="6"/>
        </w:numPr>
        <w:rPr>
          <w:lang w:val="es-ES"/>
        </w:rPr>
      </w:pPr>
      <w:r w:rsidRPr="004C6ED4">
        <w:rPr>
          <w:lang w:val="es-ES"/>
        </w:rPr>
        <w:t xml:space="preserve">Se han firmado los contratos de tres empresas (TCL Wuhan, Shanghai Highly, y GMCC) y los equipos se han entregado. </w:t>
      </w:r>
    </w:p>
    <w:p w14:paraId="5A9C895F" w14:textId="77777777" w:rsidR="001B470C" w:rsidRPr="004C6ED4" w:rsidRDefault="001B470C" w:rsidP="001B470C">
      <w:pPr>
        <w:pStyle w:val="Heading2"/>
        <w:numPr>
          <w:ilvl w:val="1"/>
          <w:numId w:val="6"/>
        </w:numPr>
        <w:rPr>
          <w:lang w:val="es-ES"/>
        </w:rPr>
      </w:pPr>
      <w:r w:rsidRPr="004C6ED4">
        <w:rPr>
          <w:lang w:val="es-ES"/>
        </w:rPr>
        <w:t>Se han firmado los concursos de licitación de los equipos y los contratos del resto de las empresas, con la entrega de los equipos prevista para diciembre de 2021 a más tardar; y</w:t>
      </w:r>
    </w:p>
    <w:p w14:paraId="424EDB6D" w14:textId="77777777" w:rsidR="001B470C" w:rsidRPr="004C6ED4" w:rsidRDefault="001B470C" w:rsidP="001B470C">
      <w:pPr>
        <w:pStyle w:val="Heading2"/>
        <w:widowControl/>
        <w:numPr>
          <w:ilvl w:val="1"/>
          <w:numId w:val="6"/>
        </w:numPr>
        <w:rPr>
          <w:lang w:val="es-ES"/>
        </w:rPr>
      </w:pPr>
      <w:r w:rsidRPr="004C6ED4">
        <w:rPr>
          <w:lang w:val="es-ES"/>
        </w:rPr>
        <w:t xml:space="preserve">Se han asignado costos adicionales de explotación, por un monto de 13.992.300 $EUA, a las empresas beneficiarias, sin que se haya desembolsado aún ningún importe a cuenta de dichos costos. </w:t>
      </w:r>
    </w:p>
    <w:p w14:paraId="6644BD3C" w14:textId="1BBFAC30" w:rsidR="001B470C" w:rsidRPr="004C6ED4" w:rsidRDefault="001B470C" w:rsidP="001B470C">
      <w:pPr>
        <w:rPr>
          <w:b/>
          <w:lang w:val="es-ES"/>
        </w:rPr>
      </w:pPr>
      <w:r w:rsidRPr="004C6ED4">
        <w:rPr>
          <w:b/>
          <w:lang w:val="es-ES"/>
        </w:rPr>
        <w:t xml:space="preserve">Cuadro 1. Lista de empresas de </w:t>
      </w:r>
      <w:r w:rsidR="005A3D3E" w:rsidRPr="004C6ED4">
        <w:rPr>
          <w:b/>
          <w:lang w:val="es-ES"/>
        </w:rPr>
        <w:t>acondicionadores de aire</w:t>
      </w:r>
      <w:r w:rsidRPr="004C6ED4">
        <w:rPr>
          <w:b/>
          <w:lang w:val="es-ES"/>
        </w:rPr>
        <w:t xml:space="preserve"> de </w:t>
      </w:r>
      <w:r w:rsidR="005A3D3E" w:rsidRPr="004C6ED4">
        <w:rPr>
          <w:b/>
          <w:lang w:val="es-ES"/>
        </w:rPr>
        <w:t>habitación</w:t>
      </w:r>
      <w:r w:rsidRPr="004C6ED4">
        <w:rPr>
          <w:b/>
          <w:lang w:val="es-ES"/>
        </w:rPr>
        <w:t xml:space="preserve"> y compresores cuya</w:t>
      </w:r>
      <w:r w:rsidR="00AB212A" w:rsidRPr="004C6ED4">
        <w:rPr>
          <w:b/>
          <w:lang w:val="es-ES"/>
        </w:rPr>
        <w:t xml:space="preserve"> reconvers</w:t>
      </w:r>
      <w:r w:rsidRPr="004C6ED4">
        <w:rPr>
          <w:b/>
          <w:lang w:val="es-ES"/>
        </w:rPr>
        <w:t>ión está prevista en los dos primeros tramos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1B470C" w:rsidRPr="004C6ED4" w14:paraId="1EE9C9EA" w14:textId="77777777" w:rsidTr="001B470C">
        <w:trPr>
          <w:cantSplit/>
          <w:tblHeader/>
        </w:trPr>
        <w:tc>
          <w:tcPr>
            <w:tcW w:w="12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1CA26D" w14:textId="77777777" w:rsidR="001B470C" w:rsidRPr="004C6ED4" w:rsidRDefault="001B470C">
            <w:pPr>
              <w:jc w:val="center"/>
              <w:rPr>
                <w:b/>
                <w:sz w:val="20"/>
                <w:szCs w:val="20"/>
                <w:lang w:val="es-ES"/>
              </w:rPr>
            </w:pPr>
            <w:r w:rsidRPr="004C6ED4">
              <w:rPr>
                <w:b/>
                <w:sz w:val="20"/>
                <w:szCs w:val="20"/>
                <w:lang w:val="es-ES"/>
              </w:rPr>
              <w:t>Nombre de la empresa</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43902490" w14:textId="77777777" w:rsidR="001B470C" w:rsidRPr="004C6ED4" w:rsidRDefault="001B470C">
            <w:pPr>
              <w:jc w:val="center"/>
              <w:rPr>
                <w:b/>
                <w:sz w:val="20"/>
                <w:szCs w:val="20"/>
                <w:lang w:val="es-ES"/>
              </w:rPr>
            </w:pPr>
            <w:r w:rsidRPr="004C6ED4">
              <w:rPr>
                <w:b/>
                <w:sz w:val="20"/>
                <w:szCs w:val="20"/>
                <w:lang w:val="es-ES"/>
              </w:rPr>
              <w:t xml:space="preserve">Producción </w:t>
            </w:r>
          </w:p>
          <w:p w14:paraId="0BD7709F" w14:textId="77777777" w:rsidR="001B470C" w:rsidRPr="004C6ED4" w:rsidRDefault="001B470C">
            <w:pPr>
              <w:jc w:val="center"/>
              <w:rPr>
                <w:b/>
                <w:sz w:val="20"/>
                <w:szCs w:val="20"/>
                <w:lang w:val="es-ES"/>
              </w:rPr>
            </w:pPr>
            <w:r w:rsidRPr="004C6ED4">
              <w:rPr>
                <w:b/>
                <w:sz w:val="20"/>
                <w:szCs w:val="20"/>
                <w:lang w:val="es-ES"/>
              </w:rPr>
              <w:t>(unidades)</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0" w:type="dxa"/>
              <w:bottom w:w="0" w:type="dxa"/>
              <w:right w:w="0" w:type="dxa"/>
            </w:tcMar>
            <w:vAlign w:val="center"/>
            <w:hideMark/>
          </w:tcPr>
          <w:p w14:paraId="6308421A" w14:textId="77777777" w:rsidR="001B470C" w:rsidRPr="004C6ED4" w:rsidRDefault="001B470C">
            <w:pPr>
              <w:jc w:val="center"/>
              <w:rPr>
                <w:b/>
                <w:sz w:val="20"/>
                <w:szCs w:val="20"/>
                <w:lang w:val="es-ES"/>
              </w:rPr>
            </w:pPr>
            <w:r w:rsidRPr="004C6ED4">
              <w:rPr>
                <w:b/>
                <w:sz w:val="20"/>
                <w:szCs w:val="20"/>
                <w:lang w:val="es-ES"/>
              </w:rPr>
              <w:t xml:space="preserve">Consumo </w:t>
            </w:r>
          </w:p>
          <w:p w14:paraId="4EDCBE14" w14:textId="0E900ACF" w:rsidR="001B470C" w:rsidRPr="004C6ED4" w:rsidRDefault="001B470C">
            <w:pPr>
              <w:jc w:val="center"/>
              <w:rPr>
                <w:b/>
                <w:sz w:val="20"/>
                <w:szCs w:val="20"/>
                <w:lang w:val="es-ES"/>
              </w:rPr>
            </w:pPr>
            <w:r w:rsidRPr="004C6ED4">
              <w:rPr>
                <w:b/>
                <w:sz w:val="20"/>
                <w:szCs w:val="20"/>
                <w:lang w:val="es-ES"/>
              </w:rPr>
              <w:t xml:space="preserve">(t) </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0" w:type="dxa"/>
              <w:bottom w:w="0" w:type="dxa"/>
              <w:right w:w="0" w:type="dxa"/>
            </w:tcMar>
            <w:vAlign w:val="center"/>
            <w:hideMark/>
          </w:tcPr>
          <w:p w14:paraId="0574EEEB" w14:textId="77777777" w:rsidR="001B470C" w:rsidRPr="004C6ED4" w:rsidRDefault="001B470C">
            <w:pPr>
              <w:jc w:val="center"/>
              <w:rPr>
                <w:b/>
                <w:sz w:val="20"/>
                <w:szCs w:val="20"/>
                <w:lang w:val="es-ES"/>
              </w:rPr>
            </w:pPr>
            <w:r w:rsidRPr="004C6ED4">
              <w:rPr>
                <w:b/>
                <w:sz w:val="4"/>
                <w:szCs w:val="4"/>
                <w:lang w:val="es-ES"/>
              </w:rPr>
              <w:t> </w:t>
            </w:r>
            <w:r w:rsidRPr="004C6ED4">
              <w:rPr>
                <w:b/>
                <w:sz w:val="20"/>
                <w:szCs w:val="20"/>
                <w:lang w:val="es-ES"/>
              </w:rPr>
              <w:t>CAC</w:t>
            </w:r>
            <w:r w:rsidRPr="004C6ED4">
              <w:rPr>
                <w:b/>
                <w:sz w:val="4"/>
                <w:szCs w:val="4"/>
                <w:lang w:val="es-ES"/>
              </w:rPr>
              <w:t> </w:t>
            </w:r>
            <w:r w:rsidRPr="004C6ED4">
              <w:rPr>
                <w:b/>
                <w:sz w:val="20"/>
                <w:szCs w:val="20"/>
                <w:lang w:val="es-ES"/>
              </w:rPr>
              <w:t>*</w:t>
            </w:r>
          </w:p>
          <w:p w14:paraId="71FE6531" w14:textId="77777777" w:rsidR="001B470C" w:rsidRPr="004C6ED4" w:rsidRDefault="001B470C">
            <w:pPr>
              <w:jc w:val="center"/>
              <w:rPr>
                <w:b/>
                <w:sz w:val="20"/>
                <w:szCs w:val="20"/>
                <w:lang w:val="es-ES"/>
              </w:rPr>
            </w:pPr>
            <w:r w:rsidRPr="004C6ED4">
              <w:rPr>
                <w:b/>
                <w:sz w:val="20"/>
                <w:szCs w:val="20"/>
                <w:lang w:val="es-ES"/>
              </w:rPr>
              <w:t>($EUA)</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hideMark/>
          </w:tcPr>
          <w:p w14:paraId="477CEF01" w14:textId="77777777" w:rsidR="001B470C" w:rsidRPr="004C6ED4" w:rsidRDefault="001B470C">
            <w:pPr>
              <w:jc w:val="center"/>
              <w:rPr>
                <w:b/>
                <w:sz w:val="20"/>
                <w:szCs w:val="20"/>
                <w:lang w:val="es-ES"/>
              </w:rPr>
            </w:pPr>
            <w:r w:rsidRPr="004C6ED4">
              <w:rPr>
                <w:b/>
                <w:sz w:val="20"/>
                <w:szCs w:val="20"/>
                <w:lang w:val="es-ES"/>
              </w:rPr>
              <w:t>Desembolso ($EUA)</w:t>
            </w:r>
          </w:p>
        </w:tc>
      </w:tr>
      <w:tr w:rsidR="001B470C" w:rsidRPr="00CB0EE1" w14:paraId="6A097A42" w14:textId="77777777" w:rsidTr="001B470C">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09F3D39A" w14:textId="06231285" w:rsidR="001B470C" w:rsidRPr="004C6ED4" w:rsidRDefault="001B470C">
            <w:pPr>
              <w:jc w:val="left"/>
              <w:rPr>
                <w:b/>
                <w:sz w:val="20"/>
                <w:szCs w:val="20"/>
                <w:lang w:val="es-ES"/>
              </w:rPr>
            </w:pPr>
            <w:r w:rsidRPr="004C6ED4">
              <w:rPr>
                <w:b/>
                <w:sz w:val="20"/>
                <w:szCs w:val="20"/>
                <w:lang w:val="es-ES"/>
              </w:rPr>
              <w:t xml:space="preserve">Empresas de fabricación de </w:t>
            </w:r>
            <w:r w:rsidR="005A3D3E" w:rsidRPr="004C6ED4">
              <w:rPr>
                <w:b/>
                <w:sz w:val="20"/>
                <w:szCs w:val="20"/>
                <w:lang w:val="es-ES"/>
              </w:rPr>
              <w:t>acondicionadores de aire</w:t>
            </w:r>
            <w:r w:rsidRPr="004C6ED4">
              <w:rPr>
                <w:b/>
                <w:sz w:val="20"/>
                <w:szCs w:val="20"/>
                <w:lang w:val="es-ES"/>
              </w:rPr>
              <w:t xml:space="preserve"> de </w:t>
            </w:r>
            <w:r w:rsidR="005A3D3E" w:rsidRPr="004C6ED4">
              <w:rPr>
                <w:b/>
                <w:sz w:val="20"/>
                <w:szCs w:val="20"/>
                <w:lang w:val="es-ES"/>
              </w:rPr>
              <w:t>habitación</w:t>
            </w:r>
          </w:p>
        </w:tc>
      </w:tr>
      <w:tr w:rsidR="001B470C" w:rsidRPr="004C6ED4" w14:paraId="15612933"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A4227A" w14:textId="77777777" w:rsidR="001B470C" w:rsidRPr="004C6ED4" w:rsidRDefault="001B470C">
            <w:pPr>
              <w:rPr>
                <w:sz w:val="20"/>
                <w:szCs w:val="20"/>
                <w:lang w:val="es-ES"/>
              </w:rPr>
            </w:pPr>
            <w:r w:rsidRPr="004C6ED4">
              <w:rPr>
                <w:sz w:val="20"/>
                <w:szCs w:val="20"/>
                <w:lang w:val="es-ES"/>
              </w:rPr>
              <w:t>Changhong Zhongshan</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BCB5666" w14:textId="77777777" w:rsidR="001B470C" w:rsidRPr="004C6ED4" w:rsidRDefault="001B470C">
            <w:pPr>
              <w:ind w:right="-73"/>
              <w:jc w:val="right"/>
              <w:rPr>
                <w:sz w:val="20"/>
                <w:szCs w:val="20"/>
                <w:lang w:val="es-ES"/>
              </w:rPr>
            </w:pPr>
            <w:r w:rsidRPr="004C6ED4">
              <w:rPr>
                <w:sz w:val="20"/>
                <w:szCs w:val="20"/>
                <w:lang w:val="es-ES"/>
              </w:rPr>
              <w:t>82.536</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62BE43BF" w14:textId="77777777" w:rsidR="001B470C" w:rsidRPr="004C6ED4" w:rsidRDefault="001B470C">
            <w:pPr>
              <w:ind w:right="-82"/>
              <w:jc w:val="right"/>
              <w:rPr>
                <w:sz w:val="20"/>
                <w:szCs w:val="20"/>
                <w:lang w:val="es-ES"/>
              </w:rPr>
            </w:pPr>
            <w:r w:rsidRPr="004C6ED4">
              <w:rPr>
                <w:sz w:val="20"/>
                <w:szCs w:val="20"/>
                <w:lang w:val="es-ES"/>
              </w:rPr>
              <w:t>83,36</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3839D52C" w14:textId="77777777" w:rsidR="001B470C" w:rsidRPr="004C6ED4" w:rsidRDefault="001B470C">
            <w:pPr>
              <w:ind w:right="-78"/>
              <w:jc w:val="right"/>
              <w:rPr>
                <w:sz w:val="20"/>
                <w:szCs w:val="20"/>
                <w:lang w:val="es-ES"/>
              </w:rPr>
            </w:pPr>
            <w:r w:rsidRPr="004C6ED4">
              <w:rPr>
                <w:sz w:val="20"/>
                <w:szCs w:val="20"/>
                <w:lang w:val="es-ES"/>
              </w:rPr>
              <w:t>1.352.355</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DB3CA36" w14:textId="77777777" w:rsidR="001B470C" w:rsidRPr="004C6ED4" w:rsidRDefault="001B470C">
            <w:pPr>
              <w:ind w:right="-75"/>
              <w:jc w:val="right"/>
              <w:rPr>
                <w:sz w:val="20"/>
                <w:szCs w:val="20"/>
                <w:lang w:val="es-ES"/>
              </w:rPr>
            </w:pPr>
            <w:r w:rsidRPr="004C6ED4">
              <w:rPr>
                <w:sz w:val="20"/>
                <w:szCs w:val="20"/>
                <w:lang w:val="es-ES"/>
              </w:rPr>
              <w:t>1.352.355</w:t>
            </w:r>
          </w:p>
        </w:tc>
      </w:tr>
      <w:tr w:rsidR="001B470C" w:rsidRPr="004C6ED4" w14:paraId="4434E78F"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4B764A1D" w14:textId="77777777" w:rsidR="001B470C" w:rsidRPr="004C6ED4" w:rsidRDefault="001B470C">
            <w:pPr>
              <w:jc w:val="left"/>
              <w:rPr>
                <w:sz w:val="20"/>
                <w:szCs w:val="20"/>
                <w:lang w:val="es-ES"/>
              </w:rPr>
            </w:pPr>
            <w:r w:rsidRPr="004C6ED4">
              <w:rPr>
                <w:sz w:val="20"/>
                <w:szCs w:val="20"/>
                <w:lang w:val="es-ES"/>
              </w:rPr>
              <w:t>Hisense Jiangmen</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4062A68" w14:textId="77777777" w:rsidR="001B470C" w:rsidRPr="004C6ED4" w:rsidRDefault="001B470C">
            <w:pPr>
              <w:ind w:right="-73"/>
              <w:jc w:val="right"/>
              <w:rPr>
                <w:rFonts w:eastAsia="Arial Unicode MS"/>
                <w:sz w:val="20"/>
                <w:szCs w:val="20"/>
                <w:lang w:val="es-ES"/>
              </w:rPr>
            </w:pPr>
            <w:r w:rsidRPr="004C6ED4">
              <w:rPr>
                <w:sz w:val="20"/>
                <w:szCs w:val="20"/>
                <w:lang w:val="es-ES"/>
              </w:rPr>
              <w:t>143.213</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4B959286" w14:textId="77777777" w:rsidR="001B470C" w:rsidRPr="004C6ED4" w:rsidRDefault="001B470C">
            <w:pPr>
              <w:ind w:right="-82"/>
              <w:jc w:val="right"/>
              <w:rPr>
                <w:color w:val="000000"/>
                <w:sz w:val="20"/>
                <w:szCs w:val="20"/>
                <w:lang w:val="es-ES"/>
              </w:rPr>
            </w:pPr>
            <w:r w:rsidRPr="004C6ED4">
              <w:rPr>
                <w:color w:val="000000"/>
                <w:sz w:val="20"/>
                <w:szCs w:val="20"/>
                <w:lang w:val="es-ES"/>
              </w:rPr>
              <w:t>110,19</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4423081B" w14:textId="77777777" w:rsidR="001B470C" w:rsidRPr="004C6ED4" w:rsidRDefault="001B470C">
            <w:pPr>
              <w:ind w:right="-78"/>
              <w:jc w:val="right"/>
              <w:rPr>
                <w:sz w:val="20"/>
                <w:szCs w:val="20"/>
                <w:lang w:val="es-ES"/>
              </w:rPr>
            </w:pPr>
            <w:r w:rsidRPr="004C6ED4">
              <w:rPr>
                <w:sz w:val="20"/>
                <w:szCs w:val="20"/>
                <w:lang w:val="es-ES"/>
              </w:rPr>
              <w:t>1.147.920</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0EFABD17" w14:textId="77777777" w:rsidR="001B470C" w:rsidRPr="004C6ED4" w:rsidRDefault="001B470C">
            <w:pPr>
              <w:ind w:right="-75"/>
              <w:jc w:val="right"/>
              <w:rPr>
                <w:sz w:val="20"/>
                <w:szCs w:val="20"/>
                <w:lang w:val="es-ES"/>
              </w:rPr>
            </w:pPr>
            <w:r w:rsidRPr="004C6ED4">
              <w:rPr>
                <w:sz w:val="20"/>
                <w:szCs w:val="20"/>
                <w:lang w:val="es-ES"/>
              </w:rPr>
              <w:t>344.376</w:t>
            </w:r>
          </w:p>
        </w:tc>
      </w:tr>
      <w:tr w:rsidR="001B470C" w:rsidRPr="004C6ED4" w14:paraId="182A3A22"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3CA42860" w14:textId="77777777" w:rsidR="001B470C" w:rsidRPr="004C6ED4" w:rsidRDefault="001B470C">
            <w:pPr>
              <w:jc w:val="left"/>
              <w:rPr>
                <w:sz w:val="20"/>
                <w:szCs w:val="20"/>
                <w:lang w:val="es-ES"/>
              </w:rPr>
            </w:pPr>
            <w:r w:rsidRPr="004C6ED4">
              <w:rPr>
                <w:sz w:val="20"/>
                <w:szCs w:val="20"/>
                <w:lang w:val="es-ES"/>
              </w:rPr>
              <w:t>TCL Wuhan</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00ADB309" w14:textId="77777777" w:rsidR="001B470C" w:rsidRPr="004C6ED4" w:rsidRDefault="001B470C">
            <w:pPr>
              <w:ind w:right="-73"/>
              <w:jc w:val="right"/>
              <w:rPr>
                <w:rFonts w:eastAsia="Arial Unicode MS"/>
                <w:sz w:val="20"/>
                <w:szCs w:val="20"/>
                <w:lang w:val="es-ES"/>
              </w:rPr>
            </w:pPr>
            <w:r w:rsidRPr="004C6ED4">
              <w:rPr>
                <w:sz w:val="20"/>
                <w:szCs w:val="20"/>
                <w:lang w:val="es-ES"/>
              </w:rPr>
              <w:t>849.042</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22BA10AD" w14:textId="77777777" w:rsidR="001B470C" w:rsidRPr="004C6ED4" w:rsidRDefault="001B470C">
            <w:pPr>
              <w:ind w:right="-82"/>
              <w:jc w:val="right"/>
              <w:rPr>
                <w:color w:val="000000"/>
                <w:sz w:val="20"/>
                <w:szCs w:val="20"/>
                <w:lang w:val="es-ES"/>
              </w:rPr>
            </w:pPr>
            <w:r w:rsidRPr="004C6ED4">
              <w:rPr>
                <w:color w:val="000000"/>
                <w:sz w:val="20"/>
                <w:szCs w:val="20"/>
                <w:lang w:val="es-ES"/>
              </w:rPr>
              <w:t>829,59</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571E7D5C" w14:textId="77777777" w:rsidR="001B470C" w:rsidRPr="004C6ED4" w:rsidRDefault="001B470C">
            <w:pPr>
              <w:ind w:right="-78"/>
              <w:jc w:val="right"/>
              <w:rPr>
                <w:sz w:val="20"/>
                <w:szCs w:val="20"/>
                <w:lang w:val="es-ES"/>
              </w:rPr>
            </w:pPr>
            <w:r w:rsidRPr="004C6ED4">
              <w:rPr>
                <w:sz w:val="20"/>
                <w:szCs w:val="20"/>
                <w:lang w:val="es-ES"/>
              </w:rPr>
              <w:t>1.352.355</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47BC26D3" w14:textId="77777777" w:rsidR="001B470C" w:rsidRPr="004C6ED4" w:rsidRDefault="001B470C">
            <w:pPr>
              <w:ind w:right="-75"/>
              <w:jc w:val="right"/>
              <w:rPr>
                <w:sz w:val="20"/>
                <w:szCs w:val="20"/>
                <w:lang w:val="es-ES"/>
              </w:rPr>
            </w:pPr>
            <w:r w:rsidRPr="004C6ED4">
              <w:rPr>
                <w:sz w:val="20"/>
                <w:szCs w:val="20"/>
                <w:lang w:val="es-ES"/>
              </w:rPr>
              <w:t>405.707</w:t>
            </w:r>
          </w:p>
        </w:tc>
      </w:tr>
      <w:tr w:rsidR="001B470C" w:rsidRPr="004C6ED4" w14:paraId="0296DB1C"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2704D6C9" w14:textId="77777777" w:rsidR="001B470C" w:rsidRPr="004C6ED4" w:rsidRDefault="001B470C">
            <w:pPr>
              <w:jc w:val="left"/>
              <w:rPr>
                <w:sz w:val="20"/>
                <w:szCs w:val="20"/>
                <w:lang w:val="es-ES"/>
              </w:rPr>
            </w:pPr>
            <w:r w:rsidRPr="004C6ED4">
              <w:rPr>
                <w:sz w:val="20"/>
                <w:szCs w:val="20"/>
                <w:lang w:val="es-ES"/>
              </w:rPr>
              <w:t>TCL Zhongshan</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7FB0ABD7" w14:textId="77777777" w:rsidR="001B470C" w:rsidRPr="004C6ED4" w:rsidRDefault="001B470C">
            <w:pPr>
              <w:ind w:right="-73"/>
              <w:jc w:val="right"/>
              <w:rPr>
                <w:rFonts w:eastAsia="Arial Unicode MS"/>
                <w:sz w:val="20"/>
                <w:szCs w:val="20"/>
                <w:lang w:val="es-ES"/>
              </w:rPr>
            </w:pPr>
            <w:r w:rsidRPr="004C6ED4">
              <w:rPr>
                <w:sz w:val="20"/>
                <w:szCs w:val="20"/>
                <w:lang w:val="es-ES"/>
              </w:rPr>
              <w:t>925.867</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37BD5A9B" w14:textId="77777777" w:rsidR="001B470C" w:rsidRPr="004C6ED4" w:rsidRDefault="001B470C">
            <w:pPr>
              <w:ind w:right="-82"/>
              <w:jc w:val="right"/>
              <w:rPr>
                <w:rFonts w:eastAsia="Arial Unicode MS"/>
                <w:color w:val="000000"/>
                <w:sz w:val="20"/>
                <w:szCs w:val="20"/>
                <w:lang w:val="es-ES"/>
              </w:rPr>
            </w:pPr>
            <w:r w:rsidRPr="004C6ED4">
              <w:rPr>
                <w:color w:val="000000"/>
                <w:sz w:val="20"/>
                <w:szCs w:val="20"/>
                <w:lang w:val="es-ES"/>
              </w:rPr>
              <w:t>875,87</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7649BDC1" w14:textId="77777777" w:rsidR="001B470C" w:rsidRPr="004C6ED4" w:rsidRDefault="001B470C">
            <w:pPr>
              <w:ind w:right="-78"/>
              <w:jc w:val="right"/>
              <w:rPr>
                <w:sz w:val="20"/>
                <w:szCs w:val="20"/>
                <w:lang w:val="es-ES"/>
              </w:rPr>
            </w:pPr>
            <w:r w:rsidRPr="004C6ED4">
              <w:rPr>
                <w:sz w:val="20"/>
                <w:szCs w:val="20"/>
                <w:lang w:val="es-ES"/>
              </w:rPr>
              <w:t>1.352.355</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06017FF7" w14:textId="77777777" w:rsidR="001B470C" w:rsidRPr="004C6ED4" w:rsidRDefault="001B470C">
            <w:pPr>
              <w:ind w:right="-75"/>
              <w:jc w:val="right"/>
              <w:rPr>
                <w:sz w:val="20"/>
                <w:szCs w:val="20"/>
                <w:lang w:val="es-ES"/>
              </w:rPr>
            </w:pPr>
            <w:r w:rsidRPr="004C6ED4">
              <w:rPr>
                <w:sz w:val="20"/>
                <w:szCs w:val="20"/>
                <w:lang w:val="es-ES"/>
              </w:rPr>
              <w:t>1.352.355</w:t>
            </w:r>
          </w:p>
        </w:tc>
      </w:tr>
      <w:tr w:rsidR="001B470C" w:rsidRPr="004C6ED4" w14:paraId="50DF9786"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7060735F" w14:textId="77777777" w:rsidR="001B470C" w:rsidRPr="004C6ED4" w:rsidRDefault="001B470C">
            <w:pPr>
              <w:jc w:val="left"/>
              <w:rPr>
                <w:sz w:val="20"/>
                <w:szCs w:val="20"/>
                <w:lang w:val="es-ES"/>
              </w:rPr>
            </w:pPr>
            <w:r w:rsidRPr="004C6ED4">
              <w:rPr>
                <w:sz w:val="20"/>
                <w:szCs w:val="20"/>
                <w:lang w:val="es-ES"/>
              </w:rPr>
              <w:t>Yangzi Chuzhou</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3F36F82E" w14:textId="77777777" w:rsidR="001B470C" w:rsidRPr="004C6ED4" w:rsidRDefault="001B470C">
            <w:pPr>
              <w:ind w:right="-73"/>
              <w:jc w:val="right"/>
              <w:rPr>
                <w:rFonts w:eastAsia="Arial Unicode MS"/>
                <w:sz w:val="20"/>
                <w:szCs w:val="20"/>
                <w:lang w:val="es-ES"/>
              </w:rPr>
            </w:pPr>
            <w:r w:rsidRPr="004C6ED4">
              <w:rPr>
                <w:sz w:val="20"/>
                <w:szCs w:val="20"/>
                <w:lang w:val="es-ES"/>
              </w:rPr>
              <w:t>294.454</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3ADBC012" w14:textId="77777777" w:rsidR="001B470C" w:rsidRPr="004C6ED4" w:rsidRDefault="001B470C">
            <w:pPr>
              <w:ind w:right="-82"/>
              <w:jc w:val="right"/>
              <w:rPr>
                <w:rFonts w:eastAsia="Arial Unicode MS"/>
                <w:color w:val="000000"/>
                <w:sz w:val="20"/>
                <w:szCs w:val="20"/>
                <w:lang w:val="es-ES"/>
              </w:rPr>
            </w:pPr>
            <w:r w:rsidRPr="004C6ED4">
              <w:rPr>
                <w:color w:val="000000"/>
                <w:sz w:val="20"/>
                <w:szCs w:val="20"/>
                <w:lang w:val="es-ES"/>
              </w:rPr>
              <w:t>322,11</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1B6457B2" w14:textId="77777777" w:rsidR="001B470C" w:rsidRPr="004C6ED4" w:rsidRDefault="001B470C">
            <w:pPr>
              <w:ind w:right="-78"/>
              <w:jc w:val="right"/>
              <w:rPr>
                <w:sz w:val="20"/>
                <w:szCs w:val="20"/>
                <w:lang w:val="es-ES"/>
              </w:rPr>
            </w:pPr>
            <w:r w:rsidRPr="004C6ED4">
              <w:rPr>
                <w:sz w:val="20"/>
                <w:szCs w:val="20"/>
                <w:lang w:val="es-ES"/>
              </w:rPr>
              <w:t>1.340.805</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73850361" w14:textId="77777777" w:rsidR="001B470C" w:rsidRPr="004C6ED4" w:rsidRDefault="001B470C">
            <w:pPr>
              <w:ind w:right="-75"/>
              <w:jc w:val="right"/>
              <w:rPr>
                <w:sz w:val="20"/>
                <w:szCs w:val="20"/>
                <w:lang w:val="es-ES"/>
              </w:rPr>
            </w:pPr>
            <w:r w:rsidRPr="004C6ED4">
              <w:rPr>
                <w:sz w:val="20"/>
                <w:szCs w:val="20"/>
                <w:lang w:val="es-ES"/>
              </w:rPr>
              <w:t>402.242</w:t>
            </w:r>
          </w:p>
        </w:tc>
      </w:tr>
      <w:tr w:rsidR="001B470C" w:rsidRPr="004C6ED4" w14:paraId="741530E6"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2CC4D01D" w14:textId="77777777" w:rsidR="001B470C" w:rsidRPr="004C6ED4" w:rsidRDefault="001B470C">
            <w:pPr>
              <w:jc w:val="left"/>
              <w:rPr>
                <w:b/>
                <w:color w:val="000000"/>
                <w:sz w:val="20"/>
                <w:szCs w:val="20"/>
                <w:lang w:val="es-ES"/>
              </w:rPr>
            </w:pPr>
            <w:r w:rsidRPr="004C6ED4">
              <w:rPr>
                <w:b/>
                <w:color w:val="000000"/>
                <w:sz w:val="20"/>
                <w:szCs w:val="20"/>
                <w:lang w:val="es-ES"/>
              </w:rPr>
              <w:t>Total</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570B99C" w14:textId="77777777" w:rsidR="001B470C" w:rsidRPr="004C6ED4" w:rsidRDefault="001B470C">
            <w:pPr>
              <w:ind w:right="-73"/>
              <w:jc w:val="right"/>
              <w:rPr>
                <w:b/>
                <w:color w:val="000000"/>
                <w:sz w:val="20"/>
                <w:szCs w:val="20"/>
                <w:lang w:val="es-ES"/>
              </w:rPr>
            </w:pPr>
            <w:r w:rsidRPr="004C6ED4">
              <w:rPr>
                <w:b/>
                <w:color w:val="000000"/>
                <w:sz w:val="20"/>
                <w:szCs w:val="20"/>
                <w:lang w:val="es-ES"/>
              </w:rPr>
              <w:t>2.295.112</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208D5DAE" w14:textId="77777777" w:rsidR="001B470C" w:rsidRPr="004C6ED4" w:rsidRDefault="001B470C">
            <w:pPr>
              <w:ind w:right="-82"/>
              <w:jc w:val="right"/>
              <w:rPr>
                <w:b/>
                <w:color w:val="000000"/>
                <w:sz w:val="20"/>
                <w:szCs w:val="20"/>
                <w:lang w:val="es-ES"/>
              </w:rPr>
            </w:pPr>
            <w:r w:rsidRPr="004C6ED4">
              <w:rPr>
                <w:b/>
                <w:color w:val="000000"/>
                <w:sz w:val="20"/>
                <w:szCs w:val="20"/>
                <w:lang w:val="es-ES"/>
              </w:rPr>
              <w:t>2.221,12</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6A4FA50A" w14:textId="77777777" w:rsidR="001B470C" w:rsidRPr="004C6ED4" w:rsidRDefault="001B470C">
            <w:pPr>
              <w:ind w:right="-78"/>
              <w:jc w:val="right"/>
              <w:rPr>
                <w:b/>
                <w:color w:val="000000"/>
                <w:sz w:val="20"/>
                <w:szCs w:val="20"/>
                <w:lang w:val="es-ES"/>
              </w:rPr>
            </w:pPr>
            <w:r w:rsidRPr="004C6ED4">
              <w:rPr>
                <w:b/>
                <w:color w:val="000000"/>
                <w:sz w:val="20"/>
                <w:szCs w:val="20"/>
                <w:lang w:val="es-ES"/>
              </w:rPr>
              <w:t>6.545.790</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0C7B5FC1" w14:textId="77777777" w:rsidR="001B470C" w:rsidRPr="004C6ED4" w:rsidRDefault="001B470C">
            <w:pPr>
              <w:ind w:right="-75"/>
              <w:jc w:val="right"/>
              <w:rPr>
                <w:b/>
                <w:sz w:val="20"/>
                <w:szCs w:val="20"/>
                <w:lang w:val="es-ES"/>
              </w:rPr>
            </w:pPr>
            <w:r w:rsidRPr="004C6ED4">
              <w:rPr>
                <w:b/>
                <w:sz w:val="20"/>
                <w:szCs w:val="20"/>
                <w:lang w:val="es-ES"/>
              </w:rPr>
              <w:t>3.857.035</w:t>
            </w:r>
          </w:p>
        </w:tc>
      </w:tr>
      <w:tr w:rsidR="001B470C" w:rsidRPr="004C6ED4" w14:paraId="1D2831A0" w14:textId="77777777" w:rsidTr="001B470C">
        <w:trPr>
          <w:cantSplit/>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6C01D3D3" w14:textId="77777777" w:rsidR="001B470C" w:rsidRPr="004C6ED4" w:rsidRDefault="001B470C">
            <w:pPr>
              <w:ind w:right="-73"/>
              <w:jc w:val="left"/>
              <w:rPr>
                <w:b/>
                <w:color w:val="000000"/>
                <w:sz w:val="20"/>
                <w:szCs w:val="20"/>
                <w:lang w:val="es-ES"/>
              </w:rPr>
            </w:pPr>
            <w:r w:rsidRPr="004C6ED4">
              <w:rPr>
                <w:b/>
                <w:color w:val="000000"/>
                <w:sz w:val="20"/>
                <w:szCs w:val="20"/>
                <w:lang w:val="es-ES"/>
              </w:rPr>
              <w:t>Empresas de compresores</w:t>
            </w:r>
          </w:p>
        </w:tc>
      </w:tr>
      <w:tr w:rsidR="001B470C" w:rsidRPr="004C6ED4" w14:paraId="04CE63D7"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2A04973A" w14:textId="77777777" w:rsidR="001B470C" w:rsidRPr="004C6ED4" w:rsidRDefault="001B470C">
            <w:pPr>
              <w:jc w:val="left"/>
              <w:rPr>
                <w:sz w:val="20"/>
                <w:szCs w:val="20"/>
                <w:lang w:val="es-ES"/>
              </w:rPr>
            </w:pPr>
            <w:r w:rsidRPr="004C6ED4">
              <w:rPr>
                <w:sz w:val="20"/>
                <w:szCs w:val="20"/>
                <w:lang w:val="es-ES"/>
              </w:rPr>
              <w:t>GMCC</w:t>
            </w:r>
            <w:r w:rsidRPr="004C6ED4">
              <w:rPr>
                <w:sz w:val="4"/>
                <w:szCs w:val="4"/>
                <w:lang w:val="es-ES"/>
              </w:rPr>
              <w:t> </w:t>
            </w: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0D2A4638" w14:textId="77777777" w:rsidR="001B470C" w:rsidRPr="004C6ED4" w:rsidRDefault="001B470C">
            <w:pPr>
              <w:ind w:right="-73"/>
              <w:jc w:val="right"/>
              <w:rPr>
                <w:rFonts w:eastAsia="Arial Unicode MS"/>
                <w:sz w:val="20"/>
                <w:szCs w:val="20"/>
                <w:lang w:val="es-ES"/>
              </w:rPr>
            </w:pPr>
            <w:r w:rsidRPr="004C6ED4">
              <w:rPr>
                <w:sz w:val="20"/>
                <w:szCs w:val="20"/>
                <w:lang w:val="es-ES"/>
              </w:rPr>
              <w:t>1.384.268</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29D48406" w14:textId="77777777" w:rsidR="001B470C" w:rsidRPr="004C6ED4" w:rsidRDefault="001B470C">
            <w:pPr>
              <w:ind w:right="-82"/>
              <w:jc w:val="right"/>
              <w:rPr>
                <w:sz w:val="20"/>
                <w:szCs w:val="20"/>
                <w:lang w:val="es-ES"/>
              </w:rPr>
            </w:pP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58D99E10" w14:textId="77777777" w:rsidR="001B470C" w:rsidRPr="004C6ED4" w:rsidRDefault="001B470C">
            <w:pPr>
              <w:ind w:right="-78"/>
              <w:jc w:val="right"/>
              <w:rPr>
                <w:sz w:val="20"/>
                <w:szCs w:val="20"/>
                <w:lang w:val="es-ES"/>
              </w:rPr>
            </w:pPr>
            <w:r w:rsidRPr="004C6ED4">
              <w:rPr>
                <w:sz w:val="20"/>
                <w:szCs w:val="20"/>
                <w:lang w:val="es-ES"/>
              </w:rPr>
              <w:t>**</w:t>
            </w:r>
            <w:r w:rsidRPr="004C6ED4">
              <w:rPr>
                <w:sz w:val="4"/>
                <w:szCs w:val="4"/>
                <w:lang w:val="es-ES"/>
              </w:rPr>
              <w:t> </w:t>
            </w:r>
            <w:r w:rsidRPr="004C6ED4">
              <w:rPr>
                <w:sz w:val="20"/>
                <w:szCs w:val="20"/>
                <w:lang w:val="es-ES"/>
              </w:rPr>
              <w:t>861.490</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2F91BB62" w14:textId="77777777" w:rsidR="001B470C" w:rsidRPr="004C6ED4" w:rsidRDefault="001B470C">
            <w:pPr>
              <w:ind w:right="-75"/>
              <w:jc w:val="right"/>
              <w:rPr>
                <w:sz w:val="20"/>
                <w:szCs w:val="20"/>
                <w:lang w:val="es-ES"/>
              </w:rPr>
            </w:pPr>
            <w:r w:rsidRPr="004C6ED4">
              <w:rPr>
                <w:sz w:val="20"/>
                <w:szCs w:val="20"/>
                <w:lang w:val="es-ES"/>
              </w:rPr>
              <w:t>258.447</w:t>
            </w:r>
          </w:p>
        </w:tc>
      </w:tr>
      <w:tr w:rsidR="001B470C" w:rsidRPr="004C6ED4" w14:paraId="53DBD136"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7CD8DC49" w14:textId="77777777" w:rsidR="001B470C" w:rsidRPr="004C6ED4" w:rsidRDefault="001B470C">
            <w:pPr>
              <w:jc w:val="left"/>
              <w:rPr>
                <w:sz w:val="20"/>
                <w:szCs w:val="20"/>
                <w:lang w:val="es-ES"/>
              </w:rPr>
            </w:pPr>
            <w:r w:rsidRPr="004C6ED4">
              <w:rPr>
                <w:sz w:val="20"/>
                <w:szCs w:val="20"/>
                <w:lang w:val="es-ES"/>
              </w:rPr>
              <w:t>Shanghai Highly</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2687CAAA" w14:textId="77777777" w:rsidR="001B470C" w:rsidRPr="004C6ED4" w:rsidRDefault="001B470C">
            <w:pPr>
              <w:ind w:right="-73"/>
              <w:jc w:val="right"/>
              <w:rPr>
                <w:rFonts w:eastAsia="Arial Unicode MS"/>
                <w:sz w:val="20"/>
                <w:szCs w:val="20"/>
                <w:lang w:val="es-ES"/>
              </w:rPr>
            </w:pPr>
            <w:r w:rsidRPr="004C6ED4">
              <w:rPr>
                <w:sz w:val="20"/>
                <w:szCs w:val="20"/>
                <w:lang w:val="es-ES"/>
              </w:rPr>
              <w:t>891.288</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4276B632" w14:textId="77777777" w:rsidR="001B470C" w:rsidRPr="004C6ED4" w:rsidRDefault="001B470C">
            <w:pPr>
              <w:ind w:right="-82"/>
              <w:jc w:val="right"/>
              <w:rPr>
                <w:sz w:val="20"/>
                <w:szCs w:val="20"/>
                <w:lang w:val="es-ES"/>
              </w:rPr>
            </w:pP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5F387F38" w14:textId="77777777" w:rsidR="001B470C" w:rsidRPr="004C6ED4" w:rsidRDefault="001B470C">
            <w:pPr>
              <w:ind w:right="-78"/>
              <w:jc w:val="right"/>
              <w:rPr>
                <w:sz w:val="20"/>
                <w:szCs w:val="20"/>
                <w:lang w:val="es-ES"/>
              </w:rPr>
            </w:pPr>
            <w:r w:rsidRPr="004C6ED4">
              <w:rPr>
                <w:sz w:val="20"/>
                <w:szCs w:val="20"/>
                <w:lang w:val="es-ES"/>
              </w:rPr>
              <w:t>924.479</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5756622" w14:textId="77777777" w:rsidR="001B470C" w:rsidRPr="004C6ED4" w:rsidRDefault="001B470C">
            <w:pPr>
              <w:ind w:right="-75"/>
              <w:jc w:val="right"/>
              <w:rPr>
                <w:sz w:val="20"/>
                <w:szCs w:val="20"/>
                <w:lang w:val="es-ES"/>
              </w:rPr>
            </w:pPr>
            <w:r w:rsidRPr="004C6ED4">
              <w:rPr>
                <w:sz w:val="20"/>
                <w:szCs w:val="20"/>
                <w:lang w:val="es-ES"/>
              </w:rPr>
              <w:t>277.344</w:t>
            </w:r>
          </w:p>
        </w:tc>
      </w:tr>
      <w:tr w:rsidR="001B470C" w:rsidRPr="004C6ED4" w14:paraId="4E193C30"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32F5DA90" w14:textId="77777777" w:rsidR="001B470C" w:rsidRPr="004C6ED4" w:rsidRDefault="001B470C">
            <w:pPr>
              <w:jc w:val="left"/>
              <w:rPr>
                <w:sz w:val="20"/>
                <w:szCs w:val="20"/>
                <w:lang w:val="es-ES"/>
              </w:rPr>
            </w:pPr>
            <w:r w:rsidRPr="004C6ED4">
              <w:rPr>
                <w:sz w:val="20"/>
                <w:szCs w:val="20"/>
                <w:lang w:val="es-ES"/>
              </w:rPr>
              <w:t>Shenyang Sanyo</w:t>
            </w:r>
            <w:r w:rsidRPr="004C6ED4">
              <w:rPr>
                <w:sz w:val="4"/>
                <w:szCs w:val="4"/>
                <w:lang w:val="es-ES"/>
              </w:rPr>
              <w:t> </w:t>
            </w: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CCE86E7" w14:textId="77777777" w:rsidR="001B470C" w:rsidRPr="004C6ED4" w:rsidRDefault="001B470C">
            <w:pPr>
              <w:ind w:right="-73"/>
              <w:jc w:val="right"/>
              <w:rPr>
                <w:rFonts w:eastAsia="Arial Unicode MS"/>
                <w:sz w:val="20"/>
                <w:szCs w:val="20"/>
                <w:lang w:val="es-ES"/>
              </w:rPr>
            </w:pPr>
            <w:r w:rsidRPr="004C6ED4">
              <w:rPr>
                <w:sz w:val="20"/>
                <w:szCs w:val="20"/>
                <w:lang w:val="es-ES"/>
              </w:rPr>
              <w:t>1.465.635</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3A1A156C" w14:textId="77777777" w:rsidR="001B470C" w:rsidRPr="004C6ED4" w:rsidRDefault="001B470C">
            <w:pPr>
              <w:ind w:right="-82"/>
              <w:jc w:val="right"/>
              <w:rPr>
                <w:sz w:val="20"/>
                <w:szCs w:val="20"/>
                <w:lang w:val="es-ES"/>
              </w:rPr>
            </w:pP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15B4B158" w14:textId="77777777" w:rsidR="001B470C" w:rsidRPr="004C6ED4" w:rsidRDefault="001B470C">
            <w:pPr>
              <w:ind w:right="-78"/>
              <w:jc w:val="right"/>
              <w:rPr>
                <w:sz w:val="20"/>
                <w:szCs w:val="20"/>
                <w:lang w:val="es-ES"/>
              </w:rPr>
            </w:pPr>
            <w:r w:rsidRPr="004C6ED4">
              <w:rPr>
                <w:sz w:val="20"/>
                <w:szCs w:val="20"/>
                <w:lang w:val="es-ES"/>
              </w:rPr>
              <w:t>***</w:t>
            </w:r>
            <w:r w:rsidRPr="004C6ED4">
              <w:rPr>
                <w:sz w:val="4"/>
                <w:szCs w:val="4"/>
                <w:lang w:val="es-ES"/>
              </w:rPr>
              <w:t> </w:t>
            </w:r>
            <w:r w:rsidRPr="004C6ED4">
              <w:rPr>
                <w:sz w:val="20"/>
                <w:szCs w:val="20"/>
                <w:lang w:val="es-ES"/>
              </w:rPr>
              <w:t>969.136</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50044007" w14:textId="77777777" w:rsidR="001B470C" w:rsidRPr="004C6ED4" w:rsidRDefault="001B470C">
            <w:pPr>
              <w:ind w:right="-75"/>
              <w:jc w:val="right"/>
              <w:rPr>
                <w:sz w:val="20"/>
                <w:szCs w:val="20"/>
                <w:lang w:val="es-ES"/>
              </w:rPr>
            </w:pPr>
            <w:r w:rsidRPr="004C6ED4">
              <w:rPr>
                <w:sz w:val="20"/>
                <w:szCs w:val="20"/>
                <w:lang w:val="es-ES"/>
              </w:rPr>
              <w:t>969.136</w:t>
            </w:r>
          </w:p>
        </w:tc>
      </w:tr>
      <w:tr w:rsidR="001B470C" w:rsidRPr="004C6ED4" w14:paraId="2CFD9481"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3926C9A4" w14:textId="77777777" w:rsidR="001B470C" w:rsidRPr="004C6ED4" w:rsidRDefault="001B470C">
            <w:pPr>
              <w:jc w:val="left"/>
              <w:rPr>
                <w:sz w:val="20"/>
                <w:szCs w:val="20"/>
                <w:lang w:val="es-ES"/>
              </w:rPr>
            </w:pPr>
            <w:r w:rsidRPr="004C6ED4">
              <w:rPr>
                <w:sz w:val="20"/>
                <w:szCs w:val="20"/>
                <w:lang w:val="es-ES"/>
              </w:rPr>
              <w:t>Xi'an Qing'an</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20126801" w14:textId="77777777" w:rsidR="001B470C" w:rsidRPr="004C6ED4" w:rsidRDefault="001B470C">
            <w:pPr>
              <w:ind w:right="-73"/>
              <w:jc w:val="right"/>
              <w:rPr>
                <w:rFonts w:eastAsia="Arial Unicode MS"/>
                <w:sz w:val="20"/>
                <w:szCs w:val="20"/>
                <w:lang w:val="es-ES"/>
              </w:rPr>
            </w:pPr>
            <w:r w:rsidRPr="004C6ED4">
              <w:rPr>
                <w:sz w:val="20"/>
                <w:szCs w:val="20"/>
                <w:lang w:val="es-ES"/>
              </w:rPr>
              <w:t>1.682.250</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7D2CB684" w14:textId="77777777" w:rsidR="001B470C" w:rsidRPr="004C6ED4" w:rsidRDefault="001B470C">
            <w:pPr>
              <w:ind w:right="-82"/>
              <w:jc w:val="right"/>
              <w:rPr>
                <w:sz w:val="20"/>
                <w:szCs w:val="20"/>
                <w:lang w:val="es-ES"/>
              </w:rPr>
            </w:pPr>
            <w:r w:rsidRPr="004C6ED4">
              <w:rPr>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3762E316" w14:textId="77777777" w:rsidR="001B470C" w:rsidRPr="004C6ED4" w:rsidRDefault="001B470C">
            <w:pPr>
              <w:ind w:right="-78"/>
              <w:jc w:val="right"/>
              <w:rPr>
                <w:sz w:val="20"/>
                <w:szCs w:val="20"/>
                <w:lang w:val="es-ES"/>
              </w:rPr>
            </w:pPr>
            <w:r w:rsidRPr="004C6ED4">
              <w:rPr>
                <w:sz w:val="20"/>
                <w:szCs w:val="20"/>
                <w:lang w:val="es-ES"/>
              </w:rPr>
              <w:t>1.744.895</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67AE83A7" w14:textId="77777777" w:rsidR="001B470C" w:rsidRPr="004C6ED4" w:rsidRDefault="001B470C">
            <w:pPr>
              <w:ind w:right="-75"/>
              <w:jc w:val="right"/>
              <w:rPr>
                <w:sz w:val="20"/>
                <w:szCs w:val="20"/>
                <w:lang w:val="es-ES"/>
              </w:rPr>
            </w:pPr>
            <w:r w:rsidRPr="004C6ED4">
              <w:rPr>
                <w:sz w:val="20"/>
                <w:szCs w:val="20"/>
                <w:lang w:val="es-ES"/>
              </w:rPr>
              <w:t>523.469</w:t>
            </w:r>
          </w:p>
        </w:tc>
      </w:tr>
      <w:tr w:rsidR="001B470C" w:rsidRPr="004C6ED4" w14:paraId="4095CFB7" w14:textId="77777777" w:rsidTr="001B470C">
        <w:trPr>
          <w:cantSplit/>
        </w:trPr>
        <w:tc>
          <w:tcPr>
            <w:tcW w:w="1276" w:type="pct"/>
            <w:tcBorders>
              <w:top w:val="single" w:sz="4" w:space="0" w:color="auto"/>
              <w:left w:val="single" w:sz="4" w:space="0" w:color="auto"/>
              <w:bottom w:val="single" w:sz="4" w:space="0" w:color="auto"/>
              <w:right w:val="single" w:sz="4" w:space="0" w:color="auto"/>
            </w:tcBorders>
            <w:shd w:val="clear" w:color="auto" w:fill="FFFFFF"/>
            <w:hideMark/>
          </w:tcPr>
          <w:p w14:paraId="1736F5DA" w14:textId="77777777" w:rsidR="001B470C" w:rsidRPr="004C6ED4" w:rsidRDefault="001B470C">
            <w:pPr>
              <w:jc w:val="left"/>
              <w:rPr>
                <w:b/>
                <w:sz w:val="20"/>
                <w:szCs w:val="20"/>
                <w:lang w:val="es-ES"/>
              </w:rPr>
            </w:pPr>
            <w:r w:rsidRPr="004C6ED4">
              <w:rPr>
                <w:b/>
                <w:sz w:val="20"/>
                <w:szCs w:val="20"/>
                <w:lang w:val="es-ES"/>
              </w:rPr>
              <w:t>Total</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32826FA2" w14:textId="77777777" w:rsidR="001B470C" w:rsidRPr="004C6ED4" w:rsidRDefault="001B470C">
            <w:pPr>
              <w:ind w:right="-73"/>
              <w:jc w:val="right"/>
              <w:rPr>
                <w:rFonts w:eastAsia="Arial Unicode MS"/>
                <w:b/>
                <w:sz w:val="20"/>
                <w:szCs w:val="20"/>
                <w:lang w:val="es-ES"/>
              </w:rPr>
            </w:pPr>
            <w:r w:rsidRPr="004C6ED4">
              <w:rPr>
                <w:b/>
                <w:sz w:val="20"/>
                <w:szCs w:val="20"/>
                <w:lang w:val="es-ES"/>
              </w:rPr>
              <w:t>5.423.441</w:t>
            </w:r>
          </w:p>
        </w:tc>
        <w:tc>
          <w:tcPr>
            <w:tcW w:w="931" w:type="pct"/>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16" w:type="dxa"/>
            </w:tcMar>
            <w:hideMark/>
          </w:tcPr>
          <w:p w14:paraId="51015F9C" w14:textId="77777777" w:rsidR="001B470C" w:rsidRPr="004C6ED4" w:rsidRDefault="001B470C">
            <w:pPr>
              <w:ind w:right="-82"/>
              <w:jc w:val="right"/>
              <w:rPr>
                <w:rFonts w:eastAsia="Arial Unicode MS"/>
                <w:b/>
                <w:sz w:val="20"/>
                <w:szCs w:val="20"/>
                <w:lang w:val="es-ES"/>
              </w:rPr>
            </w:pPr>
            <w:r w:rsidRPr="004C6ED4">
              <w:rPr>
                <w:b/>
                <w:sz w:val="20"/>
                <w:szCs w:val="20"/>
                <w:lang w:val="es-ES"/>
              </w:rPr>
              <w:t>-</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3CBDC1A2" w14:textId="77777777" w:rsidR="001B470C" w:rsidRPr="004C6ED4" w:rsidRDefault="001B470C">
            <w:pPr>
              <w:ind w:right="-78"/>
              <w:jc w:val="right"/>
              <w:rPr>
                <w:rFonts w:eastAsia="Arial Unicode MS"/>
                <w:b/>
                <w:sz w:val="20"/>
                <w:szCs w:val="20"/>
                <w:lang w:val="es-ES"/>
              </w:rPr>
            </w:pPr>
            <w:r w:rsidRPr="004C6ED4">
              <w:rPr>
                <w:b/>
                <w:sz w:val="20"/>
                <w:szCs w:val="20"/>
                <w:lang w:val="es-ES"/>
              </w:rPr>
              <w:t>4.500.000</w:t>
            </w:r>
          </w:p>
        </w:tc>
        <w:tc>
          <w:tcPr>
            <w:tcW w:w="931" w:type="pct"/>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16" w:type="dxa"/>
            </w:tcMar>
            <w:hideMark/>
          </w:tcPr>
          <w:p w14:paraId="56BA3526" w14:textId="77777777" w:rsidR="001B470C" w:rsidRPr="004C6ED4" w:rsidRDefault="001B470C">
            <w:pPr>
              <w:ind w:right="-75"/>
              <w:jc w:val="right"/>
              <w:rPr>
                <w:b/>
                <w:sz w:val="20"/>
                <w:szCs w:val="20"/>
                <w:lang w:val="es-ES"/>
              </w:rPr>
            </w:pPr>
            <w:r w:rsidRPr="004C6ED4">
              <w:rPr>
                <w:b/>
                <w:sz w:val="20"/>
                <w:szCs w:val="20"/>
                <w:lang w:val="es-ES"/>
              </w:rPr>
              <w:t>2.028.396</w:t>
            </w:r>
          </w:p>
        </w:tc>
      </w:tr>
    </w:tbl>
    <w:p w14:paraId="4E4E824F" w14:textId="77777777" w:rsidR="001B470C" w:rsidRPr="004C6ED4" w:rsidRDefault="001B470C" w:rsidP="001B470C">
      <w:pPr>
        <w:pStyle w:val="ListParagraph"/>
        <w:shd w:val="clear" w:color="auto" w:fill="FFFFFF" w:themeFill="background1"/>
        <w:ind w:left="0"/>
        <w:rPr>
          <w:rFonts w:eastAsia="Calibri"/>
          <w:color w:val="000000" w:themeColor="text1"/>
          <w:sz w:val="18"/>
          <w:szCs w:val="18"/>
        </w:rPr>
      </w:pPr>
      <w:r w:rsidRPr="004C6ED4">
        <w:rPr>
          <w:color w:val="000000" w:themeColor="text1"/>
          <w:sz w:val="18"/>
          <w:szCs w:val="18"/>
        </w:rPr>
        <w:t>* CAC = costos adicionales de capital</w:t>
      </w:r>
    </w:p>
    <w:p w14:paraId="34EA00F1" w14:textId="38472EB5" w:rsidR="001B470C" w:rsidRPr="004C6ED4" w:rsidRDefault="001B470C" w:rsidP="001B470C">
      <w:pPr>
        <w:pStyle w:val="ListParagraph"/>
        <w:shd w:val="clear" w:color="auto" w:fill="FFFFFF" w:themeFill="background1"/>
        <w:ind w:left="0"/>
        <w:rPr>
          <w:rFonts w:eastAsia="Calibri"/>
          <w:color w:val="000000" w:themeColor="text1"/>
          <w:sz w:val="18"/>
          <w:szCs w:val="18"/>
        </w:rPr>
      </w:pPr>
      <w:r w:rsidRPr="004C6ED4">
        <w:rPr>
          <w:color w:val="000000" w:themeColor="text1"/>
          <w:sz w:val="18"/>
          <w:szCs w:val="18"/>
        </w:rPr>
        <w:t xml:space="preserve">** Propiedad de países que no están al amparo del </w:t>
      </w:r>
      <w:r w:rsidR="00AB212A" w:rsidRPr="004C6ED4">
        <w:rPr>
          <w:color w:val="000000" w:themeColor="text1"/>
          <w:sz w:val="18"/>
          <w:szCs w:val="18"/>
        </w:rPr>
        <w:t>Artículo 5</w:t>
      </w:r>
      <w:r w:rsidRPr="004C6ED4">
        <w:rPr>
          <w:color w:val="000000" w:themeColor="text1"/>
          <w:sz w:val="18"/>
          <w:szCs w:val="18"/>
        </w:rPr>
        <w:t xml:space="preserve"> en un 40 por ciento, lo que queda reflejado en los costos adicionales de capital.</w:t>
      </w:r>
    </w:p>
    <w:p w14:paraId="1032FB24" w14:textId="75E2B29D" w:rsidR="001B470C" w:rsidRPr="004C6ED4" w:rsidRDefault="001B470C" w:rsidP="001B470C">
      <w:pPr>
        <w:pStyle w:val="ListParagraph"/>
        <w:shd w:val="clear" w:color="auto" w:fill="FFFFFF" w:themeFill="background1"/>
        <w:ind w:left="0"/>
        <w:rPr>
          <w:rFonts w:eastAsia="Calibri"/>
          <w:color w:val="000000" w:themeColor="text1"/>
          <w:sz w:val="18"/>
          <w:szCs w:val="18"/>
        </w:rPr>
      </w:pPr>
      <w:r w:rsidRPr="004C6ED4">
        <w:rPr>
          <w:color w:val="000000" w:themeColor="text1"/>
          <w:sz w:val="18"/>
          <w:szCs w:val="18"/>
        </w:rPr>
        <w:t xml:space="preserve">*** Propiedad de países que no están al amparo del </w:t>
      </w:r>
      <w:r w:rsidR="00AB212A" w:rsidRPr="004C6ED4">
        <w:rPr>
          <w:color w:val="000000" w:themeColor="text1"/>
          <w:sz w:val="18"/>
          <w:szCs w:val="18"/>
        </w:rPr>
        <w:t>Artículo 5</w:t>
      </w:r>
      <w:r w:rsidRPr="004C6ED4">
        <w:rPr>
          <w:color w:val="000000" w:themeColor="text1"/>
          <w:sz w:val="18"/>
          <w:szCs w:val="18"/>
        </w:rPr>
        <w:t xml:space="preserve"> en un 36 por ciento, lo que queda reflejado en los costos adicionales de capital.</w:t>
      </w:r>
    </w:p>
    <w:p w14:paraId="0ED94289" w14:textId="77777777" w:rsidR="001B470C" w:rsidRPr="004C6ED4" w:rsidRDefault="001B470C" w:rsidP="001B470C">
      <w:pPr>
        <w:rPr>
          <w:lang w:val="es-ES"/>
        </w:rPr>
      </w:pPr>
    </w:p>
    <w:p w14:paraId="3FDA4CEC" w14:textId="6F381984" w:rsidR="001B470C" w:rsidRPr="004C6ED4" w:rsidRDefault="001B470C" w:rsidP="001B470C">
      <w:pPr>
        <w:pStyle w:val="Heading1"/>
        <w:widowControl w:val="0"/>
        <w:numPr>
          <w:ilvl w:val="0"/>
          <w:numId w:val="6"/>
        </w:numPr>
        <w:rPr>
          <w:lang w:val="es-ES"/>
        </w:rPr>
      </w:pPr>
      <w:r w:rsidRPr="004C6ED4">
        <w:rPr>
          <w:lang w:val="es-ES"/>
        </w:rPr>
        <w:t xml:space="preserve">Seis empresas más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una de fabricación de calentadores de agua con bomba de calor, con un consumo combinado de 963,1 </w:t>
      </w:r>
      <w:r w:rsidR="00AB212A" w:rsidRPr="004C6ED4">
        <w:rPr>
          <w:lang w:val="es-ES"/>
        </w:rPr>
        <w:t xml:space="preserve">t </w:t>
      </w:r>
      <w:r w:rsidRPr="004C6ED4">
        <w:rPr>
          <w:lang w:val="es-ES"/>
        </w:rPr>
        <w:t>de HFCF-22, han manifestado interés en</w:t>
      </w:r>
      <w:r w:rsidR="00AB212A" w:rsidRPr="004C6ED4">
        <w:rPr>
          <w:lang w:val="es-ES"/>
        </w:rPr>
        <w:t xml:space="preserve"> reconvert</w:t>
      </w:r>
      <w:r w:rsidRPr="004C6ED4">
        <w:rPr>
          <w:lang w:val="es-ES"/>
        </w:rPr>
        <w:t xml:space="preserve">ir sus líneas de fabricación a R-290 y estaban elaborando sus propuestas. </w:t>
      </w:r>
    </w:p>
    <w:p w14:paraId="34C5DAB1" w14:textId="7771C2BF" w:rsidR="001B470C" w:rsidRPr="004C6ED4" w:rsidRDefault="001B470C" w:rsidP="001B470C">
      <w:pPr>
        <w:keepNext/>
        <w:rPr>
          <w:i/>
          <w:lang w:val="es-ES"/>
        </w:rPr>
      </w:pPr>
      <w:r w:rsidRPr="004C6ED4">
        <w:rPr>
          <w:i/>
          <w:lang w:val="es-ES"/>
        </w:rPr>
        <w:t>Verificación</w:t>
      </w:r>
      <w:r w:rsidRPr="004C6ED4">
        <w:rPr>
          <w:lang w:val="es-ES"/>
        </w:rPr>
        <w:t xml:space="preserve"> </w:t>
      </w:r>
      <w:r w:rsidRPr="004C6ED4">
        <w:rPr>
          <w:i/>
          <w:lang w:val="es-ES"/>
        </w:rPr>
        <w:t>de las líneas de fabricación</w:t>
      </w:r>
      <w:r w:rsidR="00AB212A" w:rsidRPr="004C6ED4">
        <w:rPr>
          <w:i/>
          <w:lang w:val="es-ES"/>
        </w:rPr>
        <w:t xml:space="preserve"> reconvert</w:t>
      </w:r>
      <w:r w:rsidRPr="004C6ED4">
        <w:rPr>
          <w:i/>
          <w:lang w:val="es-ES"/>
        </w:rPr>
        <w:t>idas</w:t>
      </w:r>
    </w:p>
    <w:p w14:paraId="256393CA" w14:textId="77777777" w:rsidR="001B470C" w:rsidRPr="004C6ED4" w:rsidRDefault="001B470C" w:rsidP="001B470C">
      <w:pPr>
        <w:keepNext/>
        <w:rPr>
          <w:lang w:val="es-ES"/>
        </w:rPr>
      </w:pPr>
    </w:p>
    <w:p w14:paraId="78297DE7" w14:textId="335530F2" w:rsidR="001B470C" w:rsidRPr="004C6ED4" w:rsidRDefault="001B470C" w:rsidP="001B470C">
      <w:pPr>
        <w:pStyle w:val="Heading1"/>
        <w:numPr>
          <w:ilvl w:val="0"/>
          <w:numId w:val="6"/>
        </w:numPr>
        <w:rPr>
          <w:lang w:val="es-ES"/>
        </w:rPr>
      </w:pPr>
      <w:r w:rsidRPr="004C6ED4">
        <w:rPr>
          <w:lang w:val="es-ES"/>
        </w:rPr>
        <w:t>Las verificaciones</w:t>
      </w:r>
      <w:r w:rsidRPr="004C6ED4">
        <w:rPr>
          <w:rStyle w:val="FootnoteReference"/>
          <w:lang w:val="es-ES"/>
        </w:rPr>
        <w:footnoteReference w:id="22"/>
      </w:r>
      <w:r w:rsidRPr="004C6ED4">
        <w:rPr>
          <w:lang w:val="es-ES"/>
        </w:rPr>
        <w:t xml:space="preserve"> confirmaron que los dos fabricantes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TCL Zhongshan y Zhongshan Changhong, habían completado sus</w:t>
      </w:r>
      <w:r w:rsidR="00AB212A" w:rsidRPr="004C6ED4">
        <w:rPr>
          <w:lang w:val="es-ES"/>
        </w:rPr>
        <w:t xml:space="preserve"> reconvers</w:t>
      </w:r>
      <w:r w:rsidRPr="004C6ED4">
        <w:rPr>
          <w:lang w:val="es-ES"/>
        </w:rPr>
        <w:t>iones de líneas basadas en HCFC</w:t>
      </w:r>
      <w:r w:rsidRPr="004C6ED4">
        <w:rPr>
          <w:lang w:val="es-ES"/>
        </w:rPr>
        <w:noBreakHyphen/>
        <w:t>22 a tecnologías de R-290, y concluyeron que: las instalaciones de los nuevos equipos y los procesos de fabricación cumplían con las normas nacionales pertinentes tanto para los productos como de seguridad, que las nuevas líneas podían funcionar con la capacidad de fabricación original, y que los equipos de referencia se habían destruido. En el caso de los dos proyectos, se observó que la asignación de los fondos era transparente y que se habían desembolsado con buena relación de costo a eficacia y en línea con las pautas de asignación de la FECO.</w:t>
      </w:r>
    </w:p>
    <w:p w14:paraId="6ACFF8BB" w14:textId="77777777" w:rsidR="001B470C" w:rsidRPr="004C6ED4" w:rsidRDefault="001B470C" w:rsidP="000B3CA6">
      <w:pPr>
        <w:keepNext/>
        <w:keepLines/>
        <w:widowControl w:val="0"/>
        <w:spacing w:after="240"/>
        <w:rPr>
          <w:i/>
          <w:lang w:val="es-ES"/>
        </w:rPr>
      </w:pPr>
      <w:r w:rsidRPr="004C6ED4">
        <w:rPr>
          <w:i/>
          <w:lang w:val="es-ES"/>
        </w:rPr>
        <w:lastRenderedPageBreak/>
        <w:t xml:space="preserve">Actividades de asistencia técnica </w:t>
      </w:r>
    </w:p>
    <w:p w14:paraId="7EC07C26" w14:textId="363E7989" w:rsidR="001B470C" w:rsidRPr="004C6ED4" w:rsidRDefault="001B470C" w:rsidP="000B3CA6">
      <w:pPr>
        <w:pStyle w:val="Heading1"/>
        <w:keepNext/>
        <w:keepLines/>
        <w:widowControl w:val="0"/>
        <w:numPr>
          <w:ilvl w:val="0"/>
          <w:numId w:val="6"/>
        </w:numPr>
        <w:rPr>
          <w:lang w:val="es-ES"/>
        </w:rPr>
      </w:pPr>
      <w:r w:rsidRPr="004C6ED4">
        <w:rPr>
          <w:lang w:val="es-ES"/>
        </w:rPr>
        <w:t>De los trece proyectos de investigación y desarrollo (I+D) para la adopción de tecnologías de R</w:t>
      </w:r>
      <w:r w:rsidR="000B3CA6">
        <w:rPr>
          <w:lang w:val="es-ES"/>
        </w:rPr>
        <w:noBreakHyphen/>
      </w:r>
      <w:r w:rsidRPr="004C6ED4">
        <w:rPr>
          <w:lang w:val="es-ES"/>
        </w:rPr>
        <w:t>290, con un presupuesto asociado de 3.488.912 $EUA</w:t>
      </w:r>
      <w:r w:rsidRPr="004C6ED4">
        <w:rPr>
          <w:rStyle w:val="FootnoteReference"/>
          <w:lang w:val="es-ES"/>
        </w:rPr>
        <w:footnoteReference w:id="23"/>
      </w:r>
      <w:r w:rsidRPr="004C6ED4">
        <w:rPr>
          <w:lang w:val="es-ES"/>
        </w:rPr>
        <w:t xml:space="preserve">, se habían firmado once y había finalizado la contratación de los dos restantes; los desembolsos correspondientes a los contratos firmados ascendían a 597.828 $EUA y se prevé que los proyectos se completen entre 2022 y 2023. </w:t>
      </w:r>
    </w:p>
    <w:p w14:paraId="3967BA09" w14:textId="4488C5FD" w:rsidR="001B470C" w:rsidRPr="004C6ED4" w:rsidRDefault="001B470C" w:rsidP="001B470C">
      <w:pPr>
        <w:pStyle w:val="Heading1"/>
        <w:numPr>
          <w:ilvl w:val="0"/>
          <w:numId w:val="6"/>
        </w:numPr>
        <w:rPr>
          <w:lang w:val="es-ES"/>
        </w:rPr>
      </w:pPr>
      <w:r w:rsidRPr="004C6ED4">
        <w:rPr>
          <w:lang w:val="es-ES"/>
        </w:rPr>
        <w:t xml:space="preserve">En octubre de 2020 se celebró en Ningbo el taller internacional anual, organizado por la Asociación de Electrodomésticos de China (CHEAA, por sus siglas en inglés), con el objetivo de fomentar el R-290 en el sector de climatización de </w:t>
      </w:r>
      <w:r w:rsidR="005A3D3E" w:rsidRPr="004C6ED4">
        <w:rPr>
          <w:lang w:val="es-ES"/>
        </w:rPr>
        <w:t>habitación</w:t>
      </w:r>
      <w:r w:rsidRPr="004C6ED4">
        <w:rPr>
          <w:lang w:val="es-ES"/>
        </w:rPr>
        <w:t xml:space="preserve">; a él asistieron consultores nacionales, fabricantes locales y organismos internacionales, de los que más de 150 participaron en persona y otros virtualmente. El taller de octubre de 2021 se celebrará en Hefei. Por otra parte, en julio de 2021 se celebró un taller con representantes de 12organismos medioambientales locales y 10 empresas del sector de climatización de </w:t>
      </w:r>
      <w:r w:rsidR="005A3D3E" w:rsidRPr="004C6ED4">
        <w:rPr>
          <w:lang w:val="es-ES"/>
        </w:rPr>
        <w:t>habitación</w:t>
      </w:r>
      <w:r w:rsidRPr="004C6ED4">
        <w:rPr>
          <w:lang w:val="es-ES"/>
        </w:rPr>
        <w:t xml:space="preserve"> para fomentar las tecnologías alternativas, diseminar información sobre el PGEH y presentar actualizaciones sobre la Enmienda de Kigali. También se celebró una reunión virtual con ocho fabricantes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cuatro de compresores para analizar la nueva norma de rendimiento energético adoptada por China en julio de 2021 y que afecta a la fabricación de equipos que emplean R</w:t>
      </w:r>
      <w:r w:rsidRPr="004C6ED4">
        <w:rPr>
          <w:lang w:val="es-ES"/>
        </w:rPr>
        <w:noBreakHyphen/>
        <w:t>290</w:t>
      </w:r>
      <w:r w:rsidRPr="004C6ED4">
        <w:rPr>
          <w:lang w:val="es-ES"/>
        </w:rPr>
        <w:noBreakHyphen/>
        <w:t xml:space="preserve">; de la reunión resultó una propuesta para revisar el plan de incentivos del costo adicional de explotación. </w:t>
      </w:r>
    </w:p>
    <w:p w14:paraId="5B58CB67" w14:textId="4A826E5C" w:rsidR="001B470C" w:rsidRPr="004C6ED4" w:rsidRDefault="001B470C" w:rsidP="001B470C">
      <w:pPr>
        <w:pStyle w:val="Heading1"/>
        <w:widowControl w:val="0"/>
        <w:numPr>
          <w:ilvl w:val="0"/>
          <w:numId w:val="6"/>
        </w:numPr>
        <w:rPr>
          <w:lang w:val="es-ES"/>
        </w:rPr>
      </w:pPr>
      <w:r w:rsidRPr="004C6ED4">
        <w:rPr>
          <w:lang w:val="es-ES"/>
        </w:rPr>
        <w:t xml:space="preserve">Los expertos de la CHEAA y los fabricantes de compresores y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siguieron participando, tanto virtualmente como en persona, en las reuniones del grupo de trabajo encargado de revisar la norma 60335-2-40 de la Comisión Electrotécnica Internacional (IEC), en la que se especifican los requisitos para el uso de refrigerantes inflamables (así como la carga máxima de refrigerante permitida). En noviembre de 2020, los miembros de la IEC aprobaron unas revisiones a la norma que se incluyeron en un borrador para su comentario. Como siguiente paso, el grupo de trabajo de la IEC evaluará las observaciones presentadas por los países miembros y preparará el proyecto final de la norma internacional, cuya aprobación se votará por los miembros de la IEC en una fecha posterior, probablemente en 2022. La mayor carga de refrigerantes inflamables que podría permitirse en la norma del IEC revisada permitiría fabricar equipos de mayor capacidad y mayor rendimiento energético. Una vez que se apruebe la norma IEC 60335-2-40, se revisará la norma nacional GB4706.32 en el mismo sentido. </w:t>
      </w:r>
    </w:p>
    <w:p w14:paraId="788009FA" w14:textId="7E296E27" w:rsidR="001B470C" w:rsidRPr="004C6ED4" w:rsidRDefault="00212526" w:rsidP="001B470C">
      <w:pPr>
        <w:rPr>
          <w:i/>
          <w:lang w:val="es-ES"/>
        </w:rPr>
      </w:pPr>
      <w:r w:rsidRPr="004C6ED4">
        <w:rPr>
          <w:i/>
          <w:lang w:val="es-ES"/>
        </w:rPr>
        <w:t>Oficina</w:t>
      </w:r>
      <w:r w:rsidR="001B470C" w:rsidRPr="004C6ED4">
        <w:rPr>
          <w:i/>
          <w:lang w:val="es-ES"/>
        </w:rPr>
        <w:t xml:space="preserve"> de ejecución y supervisión de proyectos (</w:t>
      </w:r>
      <w:r w:rsidRPr="004C6ED4">
        <w:rPr>
          <w:i/>
          <w:lang w:val="es-ES"/>
        </w:rPr>
        <w:t>OGP</w:t>
      </w:r>
      <w:r w:rsidR="001B470C" w:rsidRPr="004C6ED4">
        <w:rPr>
          <w:i/>
          <w:lang w:val="es-ES"/>
        </w:rPr>
        <w:t>)</w:t>
      </w:r>
    </w:p>
    <w:p w14:paraId="630BBAAC" w14:textId="77777777" w:rsidR="001B470C" w:rsidRPr="004C6ED4" w:rsidRDefault="001B470C" w:rsidP="001B470C">
      <w:pPr>
        <w:rPr>
          <w:lang w:val="es-ES"/>
        </w:rPr>
      </w:pPr>
    </w:p>
    <w:p w14:paraId="54054641" w14:textId="756D6884" w:rsidR="001B470C" w:rsidRPr="004C6ED4" w:rsidRDefault="001B470C" w:rsidP="001B470C">
      <w:pPr>
        <w:pStyle w:val="Heading1"/>
        <w:numPr>
          <w:ilvl w:val="0"/>
          <w:numId w:val="6"/>
        </w:numPr>
        <w:rPr>
          <w:lang w:val="es-ES"/>
        </w:rPr>
      </w:pPr>
      <w:r w:rsidRPr="004C6ED4">
        <w:rPr>
          <w:lang w:val="es-ES"/>
        </w:rPr>
        <w:t xml:space="preserve">De los 1.644.556 $EUA asignados a la </w:t>
      </w:r>
      <w:r w:rsidR="00212526" w:rsidRPr="004C6ED4">
        <w:rPr>
          <w:lang w:val="es-ES"/>
        </w:rPr>
        <w:t>OGP</w:t>
      </w:r>
      <w:r w:rsidRPr="004C6ED4">
        <w:rPr>
          <w:lang w:val="es-ES"/>
        </w:rPr>
        <w:t xml:space="preserve"> para los primeros dos tramos, se desembolsaron 1.287.617 $EUA para personal (729.939 $EUA), viajes domésticos (49.125 $EUA), reuniones domésticas (24.897 $EUA), servicios de consultoría (34.190 $EUA) y costos compartidos (449,466 $EUA) con los seis sectores restantes del PGEH y el sector de producción.</w:t>
      </w:r>
    </w:p>
    <w:p w14:paraId="6965096C" w14:textId="77777777" w:rsidR="001B470C" w:rsidRPr="004C6ED4" w:rsidRDefault="001B470C" w:rsidP="000B3CA6">
      <w:pPr>
        <w:spacing w:line="360" w:lineRule="auto"/>
        <w:rPr>
          <w:u w:val="single"/>
          <w:lang w:val="es-ES"/>
        </w:rPr>
      </w:pPr>
      <w:r w:rsidRPr="004C6ED4">
        <w:rPr>
          <w:u w:val="single"/>
          <w:lang w:val="es-ES"/>
        </w:rPr>
        <w:t>Nivel de desembolso de los fondos</w:t>
      </w:r>
    </w:p>
    <w:p w14:paraId="64275DF5" w14:textId="77777777" w:rsidR="001B470C" w:rsidRPr="004C6ED4" w:rsidRDefault="001B470C" w:rsidP="000B3CA6">
      <w:pPr>
        <w:pStyle w:val="Heading1"/>
        <w:numPr>
          <w:ilvl w:val="0"/>
          <w:numId w:val="6"/>
        </w:numPr>
        <w:rPr>
          <w:lang w:val="es-ES"/>
        </w:rPr>
      </w:pPr>
      <w:r w:rsidRPr="004C6ED4">
        <w:rPr>
          <w:lang w:val="es-ES"/>
        </w:rPr>
        <w:t xml:space="preserve">A fecha de julio de 2021, de los 31.562.981 $EUA aprobados en total para la ONUDI e Italia, se habían transferido a la FECO 9.111.327 $EUA (el 29 por ciento), mientras que la FECO había desembolsado 7.074.026 $EUA (22 por ciento) a los beneficiarios finales, tal como se muestra en el Cuadro 2. </w:t>
      </w:r>
    </w:p>
    <w:p w14:paraId="554C6528" w14:textId="466087D4" w:rsidR="001B470C" w:rsidRPr="004C6ED4" w:rsidRDefault="001B470C" w:rsidP="000B3CA6">
      <w:pPr>
        <w:keepNext/>
        <w:keepLines/>
        <w:widowControl w:val="0"/>
        <w:rPr>
          <w:b/>
          <w:lang w:val="es-ES"/>
        </w:rPr>
      </w:pPr>
      <w:r w:rsidRPr="004C6ED4">
        <w:rPr>
          <w:b/>
          <w:lang w:val="es-ES"/>
        </w:rPr>
        <w:lastRenderedPageBreak/>
        <w:t xml:space="preserve">Cuadro 2. Situación de los desembolsos del plan sectorial de fabricación de </w:t>
      </w:r>
      <w:r w:rsidR="005A3D3E" w:rsidRPr="004C6ED4">
        <w:rPr>
          <w:b/>
          <w:lang w:val="es-ES"/>
        </w:rPr>
        <w:t>acondicionadores de aire</w:t>
      </w:r>
      <w:r w:rsidRPr="004C6ED4">
        <w:rPr>
          <w:b/>
          <w:lang w:val="es-ES"/>
        </w:rPr>
        <w:t xml:space="preserve"> de </w:t>
      </w:r>
      <w:r w:rsidR="005A3D3E" w:rsidRPr="004C6ED4">
        <w:rPr>
          <w:b/>
          <w:lang w:val="es-ES"/>
        </w:rPr>
        <w:t>habitación</w:t>
      </w:r>
      <w:r w:rsidRPr="004C6ED4">
        <w:rPr>
          <w:b/>
          <w:lang w:val="es-ES"/>
        </w:rPr>
        <w:t xml:space="preserve"> a fecha julio de 2021</w:t>
      </w:r>
    </w:p>
    <w:tbl>
      <w:tblPr>
        <w:tblW w:w="5000" w:type="pct"/>
        <w:jc w:val="right"/>
        <w:tblLook w:val="04A0" w:firstRow="1" w:lastRow="0" w:firstColumn="1" w:lastColumn="0" w:noHBand="0" w:noVBand="1"/>
      </w:tblPr>
      <w:tblGrid>
        <w:gridCol w:w="2716"/>
        <w:gridCol w:w="2721"/>
        <w:gridCol w:w="1304"/>
        <w:gridCol w:w="1305"/>
        <w:gridCol w:w="1304"/>
      </w:tblGrid>
      <w:tr w:rsidR="001B470C" w:rsidRPr="004C6ED4" w14:paraId="042A18B8" w14:textId="77777777" w:rsidTr="001B470C">
        <w:trPr>
          <w:trHeight w:val="125"/>
          <w:jc w:val="right"/>
        </w:trPr>
        <w:tc>
          <w:tcPr>
            <w:tcW w:w="2727" w:type="pct"/>
            <w:gridSpan w:val="2"/>
            <w:tcBorders>
              <w:top w:val="single" w:sz="4" w:space="0" w:color="auto"/>
              <w:left w:val="single" w:sz="4" w:space="0" w:color="auto"/>
              <w:bottom w:val="single" w:sz="4" w:space="0" w:color="auto"/>
              <w:right w:val="single" w:sz="4" w:space="0" w:color="auto"/>
            </w:tcBorders>
            <w:hideMark/>
          </w:tcPr>
          <w:p w14:paraId="6ED1919C" w14:textId="77777777" w:rsidR="001B470C" w:rsidRPr="004C6ED4" w:rsidRDefault="001B470C" w:rsidP="000B3CA6">
            <w:pPr>
              <w:keepNext/>
              <w:keepLines/>
              <w:widowControl w:val="0"/>
              <w:jc w:val="center"/>
              <w:rPr>
                <w:b/>
                <w:bCs/>
                <w:color w:val="000000"/>
                <w:sz w:val="20"/>
                <w:szCs w:val="20"/>
                <w:lang w:val="es-ES"/>
              </w:rPr>
            </w:pPr>
            <w:r w:rsidRPr="004C6ED4">
              <w:rPr>
                <w:b/>
                <w:bCs/>
                <w:color w:val="000000"/>
                <w:sz w:val="20"/>
                <w:szCs w:val="20"/>
                <w:lang w:val="es-ES"/>
              </w:rPr>
              <w:t>Conceptos</w:t>
            </w:r>
          </w:p>
        </w:tc>
        <w:tc>
          <w:tcPr>
            <w:tcW w:w="758" w:type="pct"/>
            <w:tcBorders>
              <w:top w:val="single" w:sz="4" w:space="0" w:color="auto"/>
              <w:left w:val="nil"/>
              <w:bottom w:val="single" w:sz="4" w:space="0" w:color="auto"/>
              <w:right w:val="single" w:sz="4" w:space="0" w:color="auto"/>
            </w:tcBorders>
            <w:hideMark/>
          </w:tcPr>
          <w:p w14:paraId="78CC04F4" w14:textId="77777777" w:rsidR="001B470C" w:rsidRPr="004C6ED4" w:rsidRDefault="001B470C" w:rsidP="000B3CA6">
            <w:pPr>
              <w:keepNext/>
              <w:keepLines/>
              <w:widowControl w:val="0"/>
              <w:jc w:val="center"/>
              <w:rPr>
                <w:b/>
                <w:bCs/>
                <w:color w:val="000000"/>
                <w:sz w:val="20"/>
                <w:szCs w:val="20"/>
                <w:lang w:val="es-ES"/>
              </w:rPr>
            </w:pPr>
            <w:r w:rsidRPr="004C6ED4">
              <w:rPr>
                <w:b/>
                <w:bCs/>
                <w:color w:val="000000"/>
                <w:sz w:val="20"/>
                <w:szCs w:val="20"/>
                <w:lang w:val="es-ES"/>
              </w:rPr>
              <w:t>Tramo 1</w:t>
            </w:r>
          </w:p>
        </w:tc>
        <w:tc>
          <w:tcPr>
            <w:tcW w:w="758" w:type="pct"/>
            <w:tcBorders>
              <w:top w:val="single" w:sz="4" w:space="0" w:color="auto"/>
              <w:left w:val="nil"/>
              <w:bottom w:val="single" w:sz="4" w:space="0" w:color="auto"/>
              <w:right w:val="single" w:sz="4" w:space="0" w:color="auto"/>
            </w:tcBorders>
            <w:hideMark/>
          </w:tcPr>
          <w:p w14:paraId="45E70B70" w14:textId="77777777" w:rsidR="001B470C" w:rsidRPr="004C6ED4" w:rsidRDefault="001B470C" w:rsidP="000B3CA6">
            <w:pPr>
              <w:keepNext/>
              <w:keepLines/>
              <w:widowControl w:val="0"/>
              <w:jc w:val="center"/>
              <w:rPr>
                <w:b/>
                <w:bCs/>
                <w:color w:val="000000"/>
                <w:sz w:val="20"/>
                <w:szCs w:val="20"/>
                <w:lang w:val="es-ES"/>
              </w:rPr>
            </w:pPr>
            <w:r w:rsidRPr="004C6ED4">
              <w:rPr>
                <w:b/>
                <w:bCs/>
                <w:color w:val="000000"/>
                <w:sz w:val="20"/>
                <w:szCs w:val="20"/>
                <w:lang w:val="es-ES"/>
              </w:rPr>
              <w:t>Tramo 2</w:t>
            </w:r>
          </w:p>
        </w:tc>
        <w:tc>
          <w:tcPr>
            <w:tcW w:w="757" w:type="pct"/>
            <w:tcBorders>
              <w:top w:val="single" w:sz="4" w:space="0" w:color="auto"/>
              <w:left w:val="nil"/>
              <w:bottom w:val="single" w:sz="4" w:space="0" w:color="auto"/>
              <w:right w:val="single" w:sz="4" w:space="0" w:color="auto"/>
            </w:tcBorders>
            <w:noWrap/>
            <w:hideMark/>
          </w:tcPr>
          <w:p w14:paraId="4BAE98D6" w14:textId="77777777" w:rsidR="001B470C" w:rsidRPr="004C6ED4" w:rsidRDefault="001B470C" w:rsidP="000B3CA6">
            <w:pPr>
              <w:keepNext/>
              <w:keepLines/>
              <w:widowControl w:val="0"/>
              <w:jc w:val="center"/>
              <w:rPr>
                <w:b/>
                <w:bCs/>
                <w:color w:val="000000"/>
                <w:sz w:val="20"/>
                <w:szCs w:val="20"/>
                <w:lang w:val="es-ES"/>
              </w:rPr>
            </w:pPr>
            <w:r w:rsidRPr="004C6ED4">
              <w:rPr>
                <w:b/>
                <w:bCs/>
                <w:color w:val="000000"/>
                <w:sz w:val="20"/>
                <w:szCs w:val="20"/>
                <w:lang w:val="es-ES"/>
              </w:rPr>
              <w:t>Total</w:t>
            </w:r>
          </w:p>
        </w:tc>
      </w:tr>
      <w:tr w:rsidR="001B470C" w:rsidRPr="004C6ED4" w14:paraId="2CDA6C83" w14:textId="77777777" w:rsidTr="001B470C">
        <w:trPr>
          <w:trHeight w:val="134"/>
          <w:jc w:val="right"/>
        </w:trPr>
        <w:tc>
          <w:tcPr>
            <w:tcW w:w="2727" w:type="pct"/>
            <w:gridSpan w:val="2"/>
            <w:tcBorders>
              <w:top w:val="single" w:sz="4" w:space="0" w:color="auto"/>
              <w:left w:val="single" w:sz="4" w:space="0" w:color="auto"/>
              <w:bottom w:val="single" w:sz="4" w:space="0" w:color="auto"/>
              <w:right w:val="single" w:sz="4" w:space="0" w:color="auto"/>
            </w:tcBorders>
            <w:hideMark/>
          </w:tcPr>
          <w:p w14:paraId="5E030F8D" w14:textId="77777777" w:rsidR="001B470C" w:rsidRPr="004C6ED4" w:rsidRDefault="001B470C" w:rsidP="000B3CA6">
            <w:pPr>
              <w:keepNext/>
              <w:keepLines/>
              <w:widowControl w:val="0"/>
              <w:jc w:val="left"/>
              <w:rPr>
                <w:color w:val="000000"/>
                <w:sz w:val="20"/>
                <w:szCs w:val="20"/>
                <w:lang w:val="es-ES"/>
              </w:rPr>
            </w:pPr>
            <w:r w:rsidRPr="004C6ED4">
              <w:rPr>
                <w:color w:val="000000"/>
                <w:sz w:val="20"/>
                <w:szCs w:val="20"/>
                <w:lang w:val="es-ES"/>
              </w:rPr>
              <w:t>Fondos aprobados ($EUA)</w:t>
            </w:r>
          </w:p>
        </w:tc>
        <w:tc>
          <w:tcPr>
            <w:tcW w:w="758" w:type="pct"/>
            <w:tcBorders>
              <w:top w:val="nil"/>
              <w:left w:val="nil"/>
              <w:bottom w:val="single" w:sz="4" w:space="0" w:color="auto"/>
              <w:right w:val="single" w:sz="4" w:space="0" w:color="auto"/>
            </w:tcBorders>
            <w:hideMark/>
          </w:tcPr>
          <w:p w14:paraId="367883B8" w14:textId="77777777" w:rsidR="001B470C" w:rsidRPr="004C6ED4" w:rsidRDefault="001B470C" w:rsidP="000B3CA6">
            <w:pPr>
              <w:keepNext/>
              <w:keepLines/>
              <w:widowControl w:val="0"/>
              <w:jc w:val="right"/>
              <w:rPr>
                <w:color w:val="000000"/>
                <w:sz w:val="20"/>
                <w:szCs w:val="20"/>
                <w:lang w:val="es-ES"/>
              </w:rPr>
            </w:pPr>
            <w:r w:rsidRPr="004C6ED4">
              <w:rPr>
                <w:color w:val="000000"/>
                <w:sz w:val="20"/>
                <w:szCs w:val="20"/>
                <w:lang w:val="es-ES"/>
              </w:rPr>
              <w:t>15.562.981</w:t>
            </w:r>
          </w:p>
        </w:tc>
        <w:tc>
          <w:tcPr>
            <w:tcW w:w="758" w:type="pct"/>
            <w:tcBorders>
              <w:top w:val="nil"/>
              <w:left w:val="nil"/>
              <w:bottom w:val="single" w:sz="4" w:space="0" w:color="auto"/>
              <w:right w:val="single" w:sz="4" w:space="0" w:color="auto"/>
            </w:tcBorders>
            <w:hideMark/>
          </w:tcPr>
          <w:p w14:paraId="4861E81C" w14:textId="77777777" w:rsidR="001B470C" w:rsidRPr="004C6ED4" w:rsidRDefault="001B470C" w:rsidP="000B3CA6">
            <w:pPr>
              <w:keepNext/>
              <w:keepLines/>
              <w:widowControl w:val="0"/>
              <w:jc w:val="right"/>
              <w:rPr>
                <w:color w:val="000000"/>
                <w:sz w:val="20"/>
                <w:szCs w:val="20"/>
                <w:lang w:val="es-ES"/>
              </w:rPr>
            </w:pPr>
            <w:r w:rsidRPr="004C6ED4">
              <w:rPr>
                <w:color w:val="000000"/>
                <w:sz w:val="20"/>
                <w:szCs w:val="20"/>
                <w:lang w:val="es-ES"/>
              </w:rPr>
              <w:t>16.000.000</w:t>
            </w:r>
          </w:p>
        </w:tc>
        <w:tc>
          <w:tcPr>
            <w:tcW w:w="757" w:type="pct"/>
            <w:tcBorders>
              <w:top w:val="nil"/>
              <w:left w:val="nil"/>
              <w:bottom w:val="single" w:sz="4" w:space="0" w:color="auto"/>
              <w:right w:val="single" w:sz="4" w:space="0" w:color="auto"/>
            </w:tcBorders>
            <w:hideMark/>
          </w:tcPr>
          <w:p w14:paraId="6F1251D6" w14:textId="77777777" w:rsidR="001B470C" w:rsidRPr="004C6ED4" w:rsidRDefault="001B470C" w:rsidP="000B3CA6">
            <w:pPr>
              <w:keepNext/>
              <w:keepLines/>
              <w:widowControl w:val="0"/>
              <w:jc w:val="right"/>
              <w:rPr>
                <w:color w:val="000000"/>
                <w:sz w:val="20"/>
                <w:szCs w:val="20"/>
                <w:lang w:val="es-ES"/>
              </w:rPr>
            </w:pPr>
            <w:r w:rsidRPr="004C6ED4">
              <w:rPr>
                <w:color w:val="000000"/>
                <w:sz w:val="20"/>
                <w:szCs w:val="20"/>
                <w:lang w:val="es-ES"/>
              </w:rPr>
              <w:t>31.562.981</w:t>
            </w:r>
          </w:p>
        </w:tc>
      </w:tr>
      <w:tr w:rsidR="001B470C" w:rsidRPr="004C6ED4" w14:paraId="627DAAC9" w14:textId="77777777" w:rsidTr="001B470C">
        <w:trPr>
          <w:trHeight w:val="134"/>
          <w:jc w:val="right"/>
        </w:trPr>
        <w:tc>
          <w:tcPr>
            <w:tcW w:w="1513" w:type="pct"/>
            <w:vMerge w:val="restart"/>
            <w:tcBorders>
              <w:top w:val="nil"/>
              <w:left w:val="single" w:sz="4" w:space="0" w:color="auto"/>
              <w:bottom w:val="single" w:sz="4" w:space="0" w:color="auto"/>
              <w:right w:val="single" w:sz="4" w:space="0" w:color="auto"/>
            </w:tcBorders>
            <w:hideMark/>
          </w:tcPr>
          <w:p w14:paraId="5281BB79" w14:textId="77777777" w:rsidR="001B470C" w:rsidRPr="004C6ED4" w:rsidRDefault="001B470C">
            <w:pPr>
              <w:keepLines/>
              <w:jc w:val="left"/>
              <w:rPr>
                <w:color w:val="000000"/>
                <w:sz w:val="20"/>
                <w:szCs w:val="20"/>
                <w:lang w:val="es-ES"/>
              </w:rPr>
            </w:pPr>
            <w:r w:rsidRPr="004C6ED4">
              <w:rPr>
                <w:color w:val="000000"/>
                <w:sz w:val="20"/>
                <w:szCs w:val="20"/>
                <w:lang w:val="es-ES"/>
              </w:rPr>
              <w:t>Desembolsos de la ONUDI e Italia a la FECO</w:t>
            </w:r>
          </w:p>
        </w:tc>
        <w:tc>
          <w:tcPr>
            <w:tcW w:w="1214" w:type="pct"/>
            <w:tcBorders>
              <w:top w:val="nil"/>
              <w:left w:val="nil"/>
              <w:bottom w:val="single" w:sz="4" w:space="0" w:color="auto"/>
              <w:right w:val="single" w:sz="4" w:space="0" w:color="auto"/>
            </w:tcBorders>
            <w:noWrap/>
            <w:hideMark/>
          </w:tcPr>
          <w:p w14:paraId="560201A6" w14:textId="77777777" w:rsidR="001B470C" w:rsidRPr="004C6ED4" w:rsidRDefault="001B470C">
            <w:pPr>
              <w:keepLines/>
              <w:jc w:val="left"/>
              <w:rPr>
                <w:color w:val="000000"/>
                <w:sz w:val="20"/>
                <w:szCs w:val="20"/>
                <w:lang w:val="es-ES"/>
              </w:rPr>
            </w:pPr>
            <w:r w:rsidRPr="004C6ED4">
              <w:rPr>
                <w:color w:val="000000"/>
                <w:sz w:val="20"/>
                <w:szCs w:val="20"/>
                <w:lang w:val="es-ES"/>
              </w:rPr>
              <w:t>Monto ($EUA)</w:t>
            </w:r>
          </w:p>
        </w:tc>
        <w:tc>
          <w:tcPr>
            <w:tcW w:w="758" w:type="pct"/>
            <w:tcBorders>
              <w:top w:val="nil"/>
              <w:left w:val="nil"/>
              <w:bottom w:val="single" w:sz="4" w:space="0" w:color="auto"/>
              <w:right w:val="single" w:sz="4" w:space="0" w:color="auto"/>
            </w:tcBorders>
            <w:hideMark/>
          </w:tcPr>
          <w:p w14:paraId="26061E57" w14:textId="77777777" w:rsidR="001B470C" w:rsidRPr="004C6ED4" w:rsidRDefault="001B470C">
            <w:pPr>
              <w:keepLines/>
              <w:jc w:val="right"/>
              <w:rPr>
                <w:sz w:val="20"/>
                <w:szCs w:val="20"/>
                <w:lang w:val="es-ES"/>
              </w:rPr>
            </w:pPr>
            <w:r w:rsidRPr="004C6ED4">
              <w:rPr>
                <w:sz w:val="20"/>
                <w:szCs w:val="20"/>
                <w:lang w:val="es-ES"/>
              </w:rPr>
              <w:t>4.371.327</w:t>
            </w:r>
          </w:p>
        </w:tc>
        <w:tc>
          <w:tcPr>
            <w:tcW w:w="758" w:type="pct"/>
            <w:tcBorders>
              <w:top w:val="nil"/>
              <w:left w:val="nil"/>
              <w:bottom w:val="single" w:sz="4" w:space="0" w:color="auto"/>
              <w:right w:val="single" w:sz="4" w:space="0" w:color="auto"/>
            </w:tcBorders>
            <w:hideMark/>
          </w:tcPr>
          <w:p w14:paraId="53C6ABB2" w14:textId="77777777" w:rsidR="001B470C" w:rsidRPr="004C6ED4" w:rsidRDefault="001B470C">
            <w:pPr>
              <w:keepLines/>
              <w:jc w:val="right"/>
              <w:rPr>
                <w:sz w:val="20"/>
                <w:szCs w:val="20"/>
                <w:lang w:val="es-ES"/>
              </w:rPr>
            </w:pPr>
            <w:r w:rsidRPr="004C6ED4">
              <w:rPr>
                <w:sz w:val="20"/>
                <w:szCs w:val="20"/>
                <w:lang w:val="es-ES"/>
              </w:rPr>
              <w:t>4.740.000</w:t>
            </w:r>
          </w:p>
        </w:tc>
        <w:tc>
          <w:tcPr>
            <w:tcW w:w="757" w:type="pct"/>
            <w:tcBorders>
              <w:top w:val="nil"/>
              <w:left w:val="nil"/>
              <w:bottom w:val="single" w:sz="4" w:space="0" w:color="auto"/>
              <w:right w:val="single" w:sz="4" w:space="0" w:color="auto"/>
            </w:tcBorders>
            <w:hideMark/>
          </w:tcPr>
          <w:p w14:paraId="07B5BF6F" w14:textId="77777777" w:rsidR="001B470C" w:rsidRPr="004C6ED4" w:rsidRDefault="001B470C">
            <w:pPr>
              <w:keepLines/>
              <w:jc w:val="right"/>
              <w:rPr>
                <w:sz w:val="20"/>
                <w:szCs w:val="20"/>
                <w:lang w:val="es-ES"/>
              </w:rPr>
            </w:pPr>
            <w:r w:rsidRPr="004C6ED4">
              <w:rPr>
                <w:sz w:val="20"/>
                <w:szCs w:val="20"/>
                <w:lang w:val="es-ES"/>
              </w:rPr>
              <w:t>9.111.327</w:t>
            </w:r>
          </w:p>
        </w:tc>
      </w:tr>
      <w:tr w:rsidR="001B470C" w:rsidRPr="004C6ED4" w14:paraId="66994774" w14:textId="77777777" w:rsidTr="001B470C">
        <w:trPr>
          <w:trHeight w:val="208"/>
          <w:jc w:val="right"/>
        </w:trPr>
        <w:tc>
          <w:tcPr>
            <w:tcW w:w="0" w:type="auto"/>
            <w:vMerge/>
            <w:tcBorders>
              <w:top w:val="nil"/>
              <w:left w:val="single" w:sz="4" w:space="0" w:color="auto"/>
              <w:bottom w:val="single" w:sz="4" w:space="0" w:color="auto"/>
              <w:right w:val="single" w:sz="4" w:space="0" w:color="auto"/>
            </w:tcBorders>
            <w:vAlign w:val="center"/>
            <w:hideMark/>
          </w:tcPr>
          <w:p w14:paraId="0A0DDA55" w14:textId="77777777" w:rsidR="001B470C" w:rsidRPr="004C6ED4" w:rsidRDefault="001B470C">
            <w:pPr>
              <w:jc w:val="left"/>
              <w:rPr>
                <w:color w:val="000000"/>
                <w:sz w:val="20"/>
                <w:szCs w:val="20"/>
                <w:lang w:val="es-ES"/>
              </w:rPr>
            </w:pPr>
          </w:p>
        </w:tc>
        <w:tc>
          <w:tcPr>
            <w:tcW w:w="1214" w:type="pct"/>
            <w:tcBorders>
              <w:top w:val="nil"/>
              <w:left w:val="nil"/>
              <w:bottom w:val="single" w:sz="4" w:space="0" w:color="auto"/>
              <w:right w:val="single" w:sz="4" w:space="0" w:color="auto"/>
            </w:tcBorders>
            <w:noWrap/>
            <w:hideMark/>
          </w:tcPr>
          <w:p w14:paraId="507DA547" w14:textId="77777777" w:rsidR="001B470C" w:rsidRPr="004C6ED4" w:rsidRDefault="001B470C">
            <w:pPr>
              <w:keepLines/>
              <w:jc w:val="left"/>
              <w:rPr>
                <w:color w:val="000000"/>
                <w:sz w:val="20"/>
                <w:szCs w:val="20"/>
                <w:lang w:val="es-ES"/>
              </w:rPr>
            </w:pPr>
            <w:r w:rsidRPr="004C6ED4">
              <w:rPr>
                <w:color w:val="000000"/>
                <w:sz w:val="20"/>
                <w:szCs w:val="20"/>
                <w:lang w:val="es-ES"/>
              </w:rPr>
              <w:t>Coeficiente de desembolso (%)</w:t>
            </w:r>
          </w:p>
        </w:tc>
        <w:tc>
          <w:tcPr>
            <w:tcW w:w="758" w:type="pct"/>
            <w:tcBorders>
              <w:top w:val="nil"/>
              <w:left w:val="nil"/>
              <w:bottom w:val="single" w:sz="4" w:space="0" w:color="auto"/>
              <w:right w:val="single" w:sz="4" w:space="0" w:color="auto"/>
            </w:tcBorders>
            <w:hideMark/>
          </w:tcPr>
          <w:p w14:paraId="7F3A69AF" w14:textId="77777777" w:rsidR="001B470C" w:rsidRPr="004C6ED4" w:rsidRDefault="001B470C">
            <w:pPr>
              <w:keepLines/>
              <w:jc w:val="right"/>
              <w:rPr>
                <w:sz w:val="20"/>
                <w:szCs w:val="20"/>
                <w:lang w:val="es-ES"/>
              </w:rPr>
            </w:pPr>
            <w:r w:rsidRPr="004C6ED4">
              <w:rPr>
                <w:sz w:val="20"/>
                <w:szCs w:val="20"/>
                <w:lang w:val="es-ES"/>
              </w:rPr>
              <w:t>28</w:t>
            </w:r>
          </w:p>
        </w:tc>
        <w:tc>
          <w:tcPr>
            <w:tcW w:w="758" w:type="pct"/>
            <w:tcBorders>
              <w:top w:val="nil"/>
              <w:left w:val="nil"/>
              <w:bottom w:val="single" w:sz="4" w:space="0" w:color="auto"/>
              <w:right w:val="single" w:sz="4" w:space="0" w:color="auto"/>
            </w:tcBorders>
            <w:hideMark/>
          </w:tcPr>
          <w:p w14:paraId="7EF5570E" w14:textId="77777777" w:rsidR="001B470C" w:rsidRPr="004C6ED4" w:rsidRDefault="001B470C">
            <w:pPr>
              <w:keepLines/>
              <w:jc w:val="right"/>
              <w:rPr>
                <w:sz w:val="20"/>
                <w:szCs w:val="20"/>
                <w:lang w:val="es-ES"/>
              </w:rPr>
            </w:pPr>
            <w:r w:rsidRPr="004C6ED4">
              <w:rPr>
                <w:sz w:val="20"/>
                <w:szCs w:val="20"/>
                <w:lang w:val="es-ES"/>
              </w:rPr>
              <w:t>30</w:t>
            </w:r>
          </w:p>
        </w:tc>
        <w:tc>
          <w:tcPr>
            <w:tcW w:w="757" w:type="pct"/>
            <w:tcBorders>
              <w:top w:val="nil"/>
              <w:left w:val="nil"/>
              <w:bottom w:val="single" w:sz="4" w:space="0" w:color="auto"/>
              <w:right w:val="single" w:sz="4" w:space="0" w:color="auto"/>
            </w:tcBorders>
            <w:hideMark/>
          </w:tcPr>
          <w:p w14:paraId="2519B74A" w14:textId="77777777" w:rsidR="001B470C" w:rsidRPr="004C6ED4" w:rsidRDefault="001B470C">
            <w:pPr>
              <w:keepLines/>
              <w:jc w:val="right"/>
              <w:rPr>
                <w:sz w:val="20"/>
                <w:szCs w:val="20"/>
                <w:lang w:val="es-ES"/>
              </w:rPr>
            </w:pPr>
            <w:r w:rsidRPr="004C6ED4">
              <w:rPr>
                <w:sz w:val="20"/>
                <w:szCs w:val="20"/>
                <w:lang w:val="es-ES"/>
              </w:rPr>
              <w:t>29</w:t>
            </w:r>
          </w:p>
        </w:tc>
      </w:tr>
      <w:tr w:rsidR="001B470C" w:rsidRPr="004C6ED4" w14:paraId="0839726E" w14:textId="77777777" w:rsidTr="001B470C">
        <w:trPr>
          <w:trHeight w:val="141"/>
          <w:jc w:val="right"/>
        </w:trPr>
        <w:tc>
          <w:tcPr>
            <w:tcW w:w="1513" w:type="pct"/>
            <w:vMerge w:val="restart"/>
            <w:tcBorders>
              <w:top w:val="nil"/>
              <w:left w:val="single" w:sz="4" w:space="0" w:color="auto"/>
              <w:bottom w:val="single" w:sz="4" w:space="0" w:color="auto"/>
              <w:right w:val="single" w:sz="4" w:space="0" w:color="auto"/>
            </w:tcBorders>
            <w:hideMark/>
          </w:tcPr>
          <w:p w14:paraId="2157287A" w14:textId="77777777" w:rsidR="001B470C" w:rsidRPr="004C6ED4" w:rsidRDefault="001B470C">
            <w:pPr>
              <w:keepLines/>
              <w:jc w:val="left"/>
              <w:rPr>
                <w:color w:val="000000"/>
                <w:sz w:val="20"/>
                <w:szCs w:val="20"/>
                <w:lang w:val="es-ES"/>
              </w:rPr>
            </w:pPr>
            <w:r w:rsidRPr="004C6ED4">
              <w:rPr>
                <w:color w:val="000000"/>
                <w:sz w:val="20"/>
                <w:szCs w:val="20"/>
                <w:lang w:val="es-ES"/>
              </w:rPr>
              <w:t>Desembolsos de la FECO a los beneficiarios</w:t>
            </w:r>
          </w:p>
        </w:tc>
        <w:tc>
          <w:tcPr>
            <w:tcW w:w="1214" w:type="pct"/>
            <w:tcBorders>
              <w:top w:val="nil"/>
              <w:left w:val="nil"/>
              <w:bottom w:val="single" w:sz="4" w:space="0" w:color="auto"/>
              <w:right w:val="single" w:sz="4" w:space="0" w:color="auto"/>
            </w:tcBorders>
            <w:noWrap/>
            <w:hideMark/>
          </w:tcPr>
          <w:p w14:paraId="27B8830C" w14:textId="77777777" w:rsidR="001B470C" w:rsidRPr="004C6ED4" w:rsidRDefault="001B470C">
            <w:pPr>
              <w:keepLines/>
              <w:jc w:val="left"/>
              <w:rPr>
                <w:color w:val="000000"/>
                <w:sz w:val="20"/>
                <w:szCs w:val="20"/>
                <w:lang w:val="es-ES"/>
              </w:rPr>
            </w:pPr>
            <w:r w:rsidRPr="004C6ED4">
              <w:rPr>
                <w:color w:val="000000"/>
                <w:sz w:val="20"/>
                <w:szCs w:val="20"/>
                <w:lang w:val="es-ES"/>
              </w:rPr>
              <w:t>Monto ($EUA)</w:t>
            </w:r>
          </w:p>
        </w:tc>
        <w:tc>
          <w:tcPr>
            <w:tcW w:w="758" w:type="pct"/>
            <w:tcBorders>
              <w:top w:val="nil"/>
              <w:left w:val="nil"/>
              <w:bottom w:val="single" w:sz="4" w:space="0" w:color="auto"/>
              <w:right w:val="single" w:sz="4" w:space="0" w:color="auto"/>
            </w:tcBorders>
            <w:hideMark/>
          </w:tcPr>
          <w:p w14:paraId="6C883C12" w14:textId="77777777" w:rsidR="001B470C" w:rsidRPr="004C6ED4" w:rsidRDefault="001B470C">
            <w:pPr>
              <w:keepLines/>
              <w:jc w:val="right"/>
              <w:rPr>
                <w:sz w:val="20"/>
                <w:szCs w:val="20"/>
                <w:lang w:val="es-ES"/>
              </w:rPr>
            </w:pPr>
            <w:r w:rsidRPr="004C6ED4">
              <w:rPr>
                <w:color w:val="000000"/>
                <w:sz w:val="20"/>
                <w:szCs w:val="24"/>
                <w:lang w:val="es-ES"/>
              </w:rPr>
              <w:t>3.713.046</w:t>
            </w:r>
          </w:p>
        </w:tc>
        <w:tc>
          <w:tcPr>
            <w:tcW w:w="758" w:type="pct"/>
            <w:tcBorders>
              <w:top w:val="nil"/>
              <w:left w:val="nil"/>
              <w:bottom w:val="single" w:sz="4" w:space="0" w:color="auto"/>
              <w:right w:val="single" w:sz="4" w:space="0" w:color="auto"/>
            </w:tcBorders>
            <w:hideMark/>
          </w:tcPr>
          <w:p w14:paraId="41758124" w14:textId="77777777" w:rsidR="001B470C" w:rsidRPr="004C6ED4" w:rsidRDefault="001B470C">
            <w:pPr>
              <w:keepLines/>
              <w:jc w:val="right"/>
              <w:rPr>
                <w:sz w:val="20"/>
                <w:szCs w:val="20"/>
                <w:lang w:val="es-ES"/>
              </w:rPr>
            </w:pPr>
            <w:r w:rsidRPr="004C6ED4">
              <w:rPr>
                <w:color w:val="000000"/>
                <w:sz w:val="20"/>
                <w:szCs w:val="24"/>
                <w:lang w:val="es-ES"/>
              </w:rPr>
              <w:t>3.360.980</w:t>
            </w:r>
          </w:p>
        </w:tc>
        <w:tc>
          <w:tcPr>
            <w:tcW w:w="757" w:type="pct"/>
            <w:tcBorders>
              <w:top w:val="nil"/>
              <w:left w:val="nil"/>
              <w:bottom w:val="single" w:sz="4" w:space="0" w:color="auto"/>
              <w:right w:val="single" w:sz="4" w:space="0" w:color="auto"/>
            </w:tcBorders>
            <w:hideMark/>
          </w:tcPr>
          <w:p w14:paraId="53E80CA2" w14:textId="77777777" w:rsidR="001B470C" w:rsidRPr="004C6ED4" w:rsidRDefault="001B470C">
            <w:pPr>
              <w:keepLines/>
              <w:jc w:val="right"/>
              <w:rPr>
                <w:sz w:val="20"/>
                <w:szCs w:val="20"/>
                <w:lang w:val="es-ES"/>
              </w:rPr>
            </w:pPr>
            <w:r w:rsidRPr="004C6ED4">
              <w:rPr>
                <w:sz w:val="20"/>
                <w:szCs w:val="20"/>
                <w:lang w:val="es-ES"/>
              </w:rPr>
              <w:t>7.074.026</w:t>
            </w:r>
          </w:p>
        </w:tc>
      </w:tr>
      <w:tr w:rsidR="001B470C" w:rsidRPr="004C6ED4" w14:paraId="249A3072" w14:textId="77777777" w:rsidTr="001B470C">
        <w:trPr>
          <w:trHeight w:val="58"/>
          <w:jc w:val="right"/>
        </w:trPr>
        <w:tc>
          <w:tcPr>
            <w:tcW w:w="0" w:type="auto"/>
            <w:vMerge/>
            <w:tcBorders>
              <w:top w:val="nil"/>
              <w:left w:val="single" w:sz="4" w:space="0" w:color="auto"/>
              <w:bottom w:val="single" w:sz="4" w:space="0" w:color="auto"/>
              <w:right w:val="single" w:sz="4" w:space="0" w:color="auto"/>
            </w:tcBorders>
            <w:vAlign w:val="center"/>
            <w:hideMark/>
          </w:tcPr>
          <w:p w14:paraId="1EE795B1" w14:textId="77777777" w:rsidR="001B470C" w:rsidRPr="004C6ED4" w:rsidRDefault="001B470C">
            <w:pPr>
              <w:jc w:val="left"/>
              <w:rPr>
                <w:color w:val="000000"/>
                <w:sz w:val="20"/>
                <w:szCs w:val="20"/>
                <w:lang w:val="es-ES"/>
              </w:rPr>
            </w:pPr>
          </w:p>
        </w:tc>
        <w:tc>
          <w:tcPr>
            <w:tcW w:w="1214" w:type="pct"/>
            <w:tcBorders>
              <w:top w:val="nil"/>
              <w:left w:val="nil"/>
              <w:bottom w:val="single" w:sz="4" w:space="0" w:color="auto"/>
              <w:right w:val="single" w:sz="4" w:space="0" w:color="auto"/>
            </w:tcBorders>
            <w:noWrap/>
            <w:hideMark/>
          </w:tcPr>
          <w:p w14:paraId="356675D4" w14:textId="77777777" w:rsidR="001B470C" w:rsidRPr="004C6ED4" w:rsidRDefault="001B470C">
            <w:pPr>
              <w:keepLines/>
              <w:jc w:val="left"/>
              <w:rPr>
                <w:color w:val="000000"/>
                <w:sz w:val="20"/>
                <w:szCs w:val="20"/>
                <w:lang w:val="es-ES"/>
              </w:rPr>
            </w:pPr>
            <w:r w:rsidRPr="004C6ED4">
              <w:rPr>
                <w:color w:val="000000"/>
                <w:sz w:val="20"/>
                <w:szCs w:val="20"/>
                <w:lang w:val="es-ES"/>
              </w:rPr>
              <w:t>Coeficiente de desembolso (%)</w:t>
            </w:r>
          </w:p>
        </w:tc>
        <w:tc>
          <w:tcPr>
            <w:tcW w:w="758" w:type="pct"/>
            <w:tcBorders>
              <w:top w:val="nil"/>
              <w:left w:val="nil"/>
              <w:bottom w:val="single" w:sz="4" w:space="0" w:color="auto"/>
              <w:right w:val="single" w:sz="4" w:space="0" w:color="auto"/>
            </w:tcBorders>
            <w:hideMark/>
          </w:tcPr>
          <w:p w14:paraId="36C30747" w14:textId="77777777" w:rsidR="001B470C" w:rsidRPr="004C6ED4" w:rsidRDefault="001B470C">
            <w:pPr>
              <w:keepLines/>
              <w:jc w:val="right"/>
              <w:rPr>
                <w:sz w:val="20"/>
                <w:szCs w:val="20"/>
                <w:lang w:val="es-ES"/>
              </w:rPr>
            </w:pPr>
            <w:r w:rsidRPr="004C6ED4">
              <w:rPr>
                <w:sz w:val="20"/>
                <w:szCs w:val="20"/>
                <w:lang w:val="es-ES"/>
              </w:rPr>
              <w:t>24</w:t>
            </w:r>
          </w:p>
        </w:tc>
        <w:tc>
          <w:tcPr>
            <w:tcW w:w="758" w:type="pct"/>
            <w:tcBorders>
              <w:top w:val="nil"/>
              <w:left w:val="nil"/>
              <w:bottom w:val="single" w:sz="4" w:space="0" w:color="auto"/>
              <w:right w:val="single" w:sz="4" w:space="0" w:color="auto"/>
            </w:tcBorders>
            <w:hideMark/>
          </w:tcPr>
          <w:p w14:paraId="72FB10A6" w14:textId="77777777" w:rsidR="001B470C" w:rsidRPr="004C6ED4" w:rsidRDefault="001B470C">
            <w:pPr>
              <w:keepLines/>
              <w:jc w:val="right"/>
              <w:rPr>
                <w:sz w:val="20"/>
                <w:szCs w:val="20"/>
                <w:lang w:val="es-ES"/>
              </w:rPr>
            </w:pPr>
            <w:r w:rsidRPr="004C6ED4">
              <w:rPr>
                <w:sz w:val="20"/>
                <w:szCs w:val="20"/>
                <w:lang w:val="es-ES"/>
              </w:rPr>
              <w:t>21</w:t>
            </w:r>
          </w:p>
        </w:tc>
        <w:tc>
          <w:tcPr>
            <w:tcW w:w="757" w:type="pct"/>
            <w:tcBorders>
              <w:top w:val="nil"/>
              <w:left w:val="nil"/>
              <w:bottom w:val="single" w:sz="4" w:space="0" w:color="auto"/>
              <w:right w:val="single" w:sz="4" w:space="0" w:color="auto"/>
            </w:tcBorders>
            <w:hideMark/>
          </w:tcPr>
          <w:p w14:paraId="24BA92B0" w14:textId="77777777" w:rsidR="001B470C" w:rsidRPr="004C6ED4" w:rsidRDefault="001B470C">
            <w:pPr>
              <w:keepLines/>
              <w:jc w:val="right"/>
              <w:rPr>
                <w:sz w:val="20"/>
                <w:szCs w:val="20"/>
                <w:lang w:val="es-ES"/>
              </w:rPr>
            </w:pPr>
            <w:r w:rsidRPr="004C6ED4">
              <w:rPr>
                <w:sz w:val="20"/>
                <w:szCs w:val="20"/>
                <w:lang w:val="es-ES"/>
              </w:rPr>
              <w:t>22</w:t>
            </w:r>
          </w:p>
        </w:tc>
      </w:tr>
    </w:tbl>
    <w:p w14:paraId="4A415C55" w14:textId="620FBAA9" w:rsidR="001B470C" w:rsidRPr="004C6ED4" w:rsidRDefault="001B470C" w:rsidP="001B470C">
      <w:pPr>
        <w:keepLines/>
        <w:spacing w:before="20"/>
        <w:rPr>
          <w:sz w:val="18"/>
          <w:szCs w:val="18"/>
          <w:lang w:val="es-ES"/>
        </w:rPr>
      </w:pPr>
      <w:r w:rsidRPr="004C6ED4">
        <w:rPr>
          <w:sz w:val="18"/>
          <w:szCs w:val="18"/>
          <w:lang w:val="es-ES"/>
        </w:rPr>
        <w:t xml:space="preserve">*Los desembolsos de la FECO a los beneficiarios finales incluyen los relacionados con la </w:t>
      </w:r>
      <w:r w:rsidR="00212526" w:rsidRPr="004C6ED4">
        <w:rPr>
          <w:sz w:val="18"/>
          <w:szCs w:val="18"/>
          <w:lang w:val="es-ES"/>
        </w:rPr>
        <w:t>OGP</w:t>
      </w:r>
      <w:r w:rsidRPr="004C6ED4">
        <w:rPr>
          <w:sz w:val="18"/>
          <w:szCs w:val="18"/>
          <w:lang w:val="es-ES"/>
        </w:rPr>
        <w:t>.</w:t>
      </w:r>
    </w:p>
    <w:p w14:paraId="487FF754" w14:textId="77777777" w:rsidR="001B470C" w:rsidRPr="004C6ED4" w:rsidRDefault="001B470C" w:rsidP="001B470C">
      <w:pPr>
        <w:widowControl w:val="0"/>
        <w:spacing w:before="240"/>
        <w:rPr>
          <w:u w:val="single"/>
          <w:lang w:val="es-ES"/>
        </w:rPr>
      </w:pPr>
      <w:r w:rsidRPr="004C6ED4">
        <w:rPr>
          <w:u w:val="single"/>
          <w:lang w:val="es-ES"/>
        </w:rPr>
        <w:t>Plan de ejecución para el tercer tramo</w:t>
      </w:r>
    </w:p>
    <w:p w14:paraId="7040322C" w14:textId="77777777" w:rsidR="001B470C" w:rsidRPr="004C6ED4" w:rsidRDefault="001B470C" w:rsidP="001B470C">
      <w:pPr>
        <w:widowControl w:val="0"/>
        <w:rPr>
          <w:u w:val="single"/>
          <w:lang w:val="es-ES"/>
        </w:rPr>
      </w:pPr>
    </w:p>
    <w:p w14:paraId="69D1A7F6" w14:textId="5A5FD04E" w:rsidR="001B470C" w:rsidRPr="004C6ED4" w:rsidRDefault="001B470C" w:rsidP="001B470C">
      <w:pPr>
        <w:pStyle w:val="Heading1"/>
        <w:widowControl w:val="0"/>
        <w:numPr>
          <w:ilvl w:val="0"/>
          <w:numId w:val="6"/>
        </w:numPr>
        <w:rPr>
          <w:lang w:val="es-ES"/>
        </w:rPr>
      </w:pPr>
      <w:r w:rsidRPr="004C6ED4">
        <w:rPr>
          <w:lang w:val="es-ES"/>
        </w:rPr>
        <w:t xml:space="preserve">La FECO seguirá obligando a las empresas de climatización de </w:t>
      </w:r>
      <w:r w:rsidR="005A3D3E" w:rsidRPr="004C6ED4">
        <w:rPr>
          <w:lang w:val="es-ES"/>
        </w:rPr>
        <w:t>habitación</w:t>
      </w:r>
      <w:r w:rsidRPr="004C6ED4">
        <w:rPr>
          <w:lang w:val="es-ES"/>
        </w:rPr>
        <w:t xml:space="preserve"> con un consumo superior a 100 </w:t>
      </w:r>
      <w:r w:rsidR="00AB212A" w:rsidRPr="004C6ED4">
        <w:rPr>
          <w:lang w:val="es-ES"/>
        </w:rPr>
        <w:t xml:space="preserve">t </w:t>
      </w:r>
      <w:r w:rsidRPr="004C6ED4">
        <w:rPr>
          <w:lang w:val="es-ES"/>
        </w:rPr>
        <w:t>de HCFC al año a obtener permisos de cuotas; continuará con la</w:t>
      </w:r>
      <w:r w:rsidR="00AB212A" w:rsidRPr="004C6ED4">
        <w:rPr>
          <w:lang w:val="es-ES"/>
        </w:rPr>
        <w:t xml:space="preserve"> reconvers</w:t>
      </w:r>
      <w:r w:rsidRPr="004C6ED4">
        <w:rPr>
          <w:lang w:val="es-ES"/>
        </w:rPr>
        <w:t xml:space="preserve">ión de las seis empresas del Cuadro 1 que todavía no la han finalizado; y seleccionará, de entre las propuestas de las siete empresas que las han preparado, al menos tres líneas más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una de calentadores de agua con bomba de calor para su</w:t>
      </w:r>
      <w:r w:rsidR="00AB212A" w:rsidRPr="004C6ED4">
        <w:rPr>
          <w:lang w:val="es-ES"/>
        </w:rPr>
        <w:t xml:space="preserve"> reconvers</w:t>
      </w:r>
      <w:r w:rsidRPr="004C6ED4">
        <w:rPr>
          <w:lang w:val="es-ES"/>
        </w:rPr>
        <w:t>ión a R-290, lo que permitirá obtener una reducción adicional de, al menos, 261 </w:t>
      </w:r>
      <w:r w:rsidR="00AB212A" w:rsidRPr="004C6ED4">
        <w:rPr>
          <w:lang w:val="es-ES"/>
        </w:rPr>
        <w:t xml:space="preserve">t </w:t>
      </w:r>
      <w:r w:rsidRPr="004C6ED4">
        <w:rPr>
          <w:lang w:val="es-ES"/>
        </w:rPr>
        <w:t xml:space="preserve">de HCFC-22. </w:t>
      </w:r>
    </w:p>
    <w:p w14:paraId="2B256A73" w14:textId="5500CD73" w:rsidR="001B470C" w:rsidRPr="004C6ED4" w:rsidRDefault="001B470C" w:rsidP="001B470C">
      <w:pPr>
        <w:pStyle w:val="Heading1"/>
        <w:widowControl w:val="0"/>
        <w:numPr>
          <w:ilvl w:val="0"/>
          <w:numId w:val="6"/>
        </w:numPr>
        <w:rPr>
          <w:lang w:val="es-ES"/>
        </w:rPr>
      </w:pPr>
      <w:r w:rsidRPr="004C6ED4">
        <w:rPr>
          <w:lang w:val="es-ES"/>
        </w:rPr>
        <w:t xml:space="preserve">Se ejecutarán las siguientes actividades de asistencia técnica: verificaciones de la información de referencia (es decir, porcentaje de propiedad de países que no operan bajo el </w:t>
      </w:r>
      <w:r w:rsidR="00AB212A" w:rsidRPr="004C6ED4">
        <w:rPr>
          <w:lang w:val="es-ES"/>
        </w:rPr>
        <w:t>Artículo 5</w:t>
      </w:r>
      <w:r w:rsidRPr="004C6ED4">
        <w:rPr>
          <w:lang w:val="es-ES"/>
        </w:rPr>
        <w:t>, equipos de referencia, consumo de HCFC y datos económicos) de las líneas de fabricación antes de la firma de los contratos de</w:t>
      </w:r>
      <w:r w:rsidR="00AB212A" w:rsidRPr="004C6ED4">
        <w:rPr>
          <w:lang w:val="es-ES"/>
        </w:rPr>
        <w:t xml:space="preserve"> reconvers</w:t>
      </w:r>
      <w:r w:rsidRPr="004C6ED4">
        <w:rPr>
          <w:lang w:val="es-ES"/>
        </w:rPr>
        <w:t>ión; elaboración de un catálogo de tecnologías alternativas recomendadas</w:t>
      </w:r>
      <w:r w:rsidRPr="004C6ED4">
        <w:rPr>
          <w:rStyle w:val="FootnoteReference"/>
          <w:lang w:val="es-ES"/>
        </w:rPr>
        <w:footnoteReference w:id="24"/>
      </w:r>
      <w:r w:rsidRPr="004C6ED4">
        <w:rPr>
          <w:lang w:val="es-ES"/>
        </w:rPr>
        <w:t xml:space="preserve">; participación en reuniones sobre la revisión de las normas IEC 60335-2-40 y GB4706.32; fomento de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tipo split que emplean R-290 mediante una instalación piloto de 10.000 equipos de este tipo en un edificio de apartamentos</w:t>
      </w:r>
      <w:r w:rsidRPr="004C6ED4">
        <w:rPr>
          <w:rStyle w:val="FootnoteReference"/>
          <w:lang w:val="es-ES"/>
        </w:rPr>
        <w:footnoteReference w:id="25"/>
      </w:r>
      <w:r w:rsidRPr="004C6ED4">
        <w:rPr>
          <w:lang w:val="es-ES"/>
        </w:rPr>
        <w:t xml:space="preserve">; y promoción de la etiqueta ecológica de 2017 para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que emplean R-290. </w:t>
      </w:r>
    </w:p>
    <w:p w14:paraId="55718EB3" w14:textId="0DDC8E7C" w:rsidR="001B470C" w:rsidRPr="004C6ED4" w:rsidRDefault="001B470C" w:rsidP="001B470C">
      <w:pPr>
        <w:pStyle w:val="Heading1"/>
        <w:numPr>
          <w:ilvl w:val="0"/>
          <w:numId w:val="6"/>
        </w:numPr>
        <w:rPr>
          <w:lang w:val="es-ES"/>
        </w:rPr>
      </w:pPr>
      <w:r w:rsidRPr="004C6ED4">
        <w:rPr>
          <w:lang w:val="es-ES"/>
        </w:rPr>
        <w:t xml:space="preserve">La CHEAA seguirá dando soporte a la ONUDI y la FECO en la gestión diaria de las operaciones del PGEH, lo que incluirá: emitir recomendaciones sobre políticas y análisis de mercados; revisar la información proporcionada por los beneficiarios; dar soporte, según sea necesario, a las verificaciones sobre el terreno, revisiones, ejecución y puestas en marcha; y proporcionar otra asistencia relacionada con la eliminación de los HCFC en el sector de climatización de </w:t>
      </w:r>
      <w:r w:rsidR="005A3D3E" w:rsidRPr="004C6ED4">
        <w:rPr>
          <w:lang w:val="es-ES"/>
        </w:rPr>
        <w:t>habitación</w:t>
      </w:r>
      <w:r w:rsidRPr="004C6ED4">
        <w:rPr>
          <w:lang w:val="es-ES"/>
        </w:rPr>
        <w:t xml:space="preserve">. </w:t>
      </w:r>
    </w:p>
    <w:p w14:paraId="007C4977" w14:textId="34B12EFE" w:rsidR="001B470C" w:rsidRPr="004C6ED4" w:rsidRDefault="001B470C" w:rsidP="001B470C">
      <w:pPr>
        <w:pStyle w:val="Heading1"/>
        <w:numPr>
          <w:ilvl w:val="0"/>
          <w:numId w:val="6"/>
        </w:numPr>
        <w:rPr>
          <w:lang w:val="es-ES"/>
        </w:rPr>
      </w:pPr>
      <w:r w:rsidRPr="004C6ED4">
        <w:rPr>
          <w:lang w:val="es-ES"/>
        </w:rPr>
        <w:t xml:space="preserve">Por otra parte, en cooperación con el Gobierno de Austria, se creará un "Centro de Refrigeración Limpia", con el objetivo de identificar y eliminar las barreras a la introducción global del R-290 en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Entre las tareas de este centro estarán:</w:t>
      </w:r>
    </w:p>
    <w:p w14:paraId="3B1B04F1" w14:textId="77777777" w:rsidR="001B470C" w:rsidRPr="004C6ED4" w:rsidRDefault="001B470C" w:rsidP="001B470C">
      <w:pPr>
        <w:pStyle w:val="Heading2"/>
        <w:numPr>
          <w:ilvl w:val="1"/>
          <w:numId w:val="6"/>
        </w:numPr>
        <w:rPr>
          <w:lang w:val="es-ES"/>
        </w:rPr>
      </w:pPr>
      <w:r w:rsidRPr="004C6ED4">
        <w:rPr>
          <w:lang w:val="es-ES"/>
        </w:rPr>
        <w:t xml:space="preserve">Mejora de las capacidades de los grupos de interés privados y públicos, lo que incluye el desarrollo de una plataforma virtual y programas informáticos para impartir formación; exposición de tecnologías alternativas en el centro de formación y la plataforma virtual, permitiendo a los fabricantes que muestren productos que empleen R-290; asesoramiento experto sobre cómo mejorar el rendimiento energético y reducir los efectos sobre el clima de los equipos de R-290. </w:t>
      </w:r>
    </w:p>
    <w:p w14:paraId="16995990" w14:textId="77777777" w:rsidR="001B470C" w:rsidRPr="004C6ED4" w:rsidRDefault="001B470C" w:rsidP="001B470C">
      <w:pPr>
        <w:pStyle w:val="Heading2"/>
        <w:numPr>
          <w:ilvl w:val="1"/>
          <w:numId w:val="6"/>
        </w:numPr>
        <w:rPr>
          <w:lang w:val="es-ES"/>
        </w:rPr>
      </w:pPr>
      <w:r w:rsidRPr="004C6ED4">
        <w:rPr>
          <w:lang w:val="es-ES"/>
        </w:rPr>
        <w:t xml:space="preserve">Capacitación y certificación de técnicos; </w:t>
      </w:r>
    </w:p>
    <w:p w14:paraId="140D973F" w14:textId="77777777" w:rsidR="001B470C" w:rsidRPr="004C6ED4" w:rsidRDefault="001B470C" w:rsidP="001B470C">
      <w:pPr>
        <w:pStyle w:val="Heading2"/>
        <w:numPr>
          <w:ilvl w:val="1"/>
          <w:numId w:val="6"/>
        </w:numPr>
        <w:rPr>
          <w:lang w:val="es-ES"/>
        </w:rPr>
      </w:pPr>
      <w:r w:rsidRPr="004C6ED4">
        <w:rPr>
          <w:lang w:val="es-ES"/>
        </w:rPr>
        <w:lastRenderedPageBreak/>
        <w:t>Elaboración de directrices para el almacenamiento de equipos que emplean R-290 y formación de los distribuidores de equipos; formación y asistencia en cuestiones relacionadas con el transporte y almacenamiento de equipos que emplean R-290; y</w:t>
      </w:r>
    </w:p>
    <w:p w14:paraId="68700C9F" w14:textId="77777777" w:rsidR="001B470C" w:rsidRPr="004C6ED4" w:rsidRDefault="001B470C" w:rsidP="001B470C">
      <w:pPr>
        <w:pStyle w:val="Heading2"/>
        <w:numPr>
          <w:ilvl w:val="1"/>
          <w:numId w:val="6"/>
        </w:numPr>
        <w:rPr>
          <w:lang w:val="es-ES"/>
        </w:rPr>
      </w:pPr>
      <w:r w:rsidRPr="004C6ED4">
        <w:rPr>
          <w:lang w:val="es-ES"/>
        </w:rPr>
        <w:t xml:space="preserve">Asistencia en la elaboración de políticas, incluidas las lecciones aprendidas de la normativa de la Unión Europea (UE) sobre los gases fluorados, incluidas las estrategias empleadas en la reducción de HFC y notas de estudio técnicas sobre antecedentes, y asistencia para armonizar la legislación con la de la UE y las normas internacionales. </w:t>
      </w:r>
    </w:p>
    <w:p w14:paraId="2DA12D91" w14:textId="77777777" w:rsidR="001B470C" w:rsidRPr="004C6ED4" w:rsidRDefault="001B470C" w:rsidP="001B470C">
      <w:pPr>
        <w:pStyle w:val="Heading1"/>
        <w:keepNext/>
        <w:keepLines/>
        <w:numPr>
          <w:ilvl w:val="0"/>
          <w:numId w:val="6"/>
        </w:numPr>
        <w:rPr>
          <w:lang w:val="es-ES"/>
        </w:rPr>
      </w:pPr>
      <w:r w:rsidRPr="004C6ED4">
        <w:rPr>
          <w:lang w:val="es-ES"/>
        </w:rPr>
        <w:t xml:space="preserve">En el Cuadro 3 se presenta el presupuesto correspondiente a las actividades que se ejecutarán durante el tercer tramo. </w:t>
      </w:r>
    </w:p>
    <w:p w14:paraId="1B5DEC8B" w14:textId="0B062E38" w:rsidR="001B470C" w:rsidRPr="004C6ED4" w:rsidRDefault="001B470C" w:rsidP="001B470C">
      <w:pPr>
        <w:pStyle w:val="Heading1"/>
        <w:keepNext/>
        <w:keepLines/>
        <w:widowControl w:val="0"/>
        <w:tabs>
          <w:tab w:val="left" w:pos="708"/>
        </w:tabs>
        <w:spacing w:after="0"/>
        <w:jc w:val="left"/>
        <w:rPr>
          <w:b/>
          <w:lang w:val="es-ES"/>
        </w:rPr>
      </w:pPr>
      <w:r w:rsidRPr="004C6ED4">
        <w:rPr>
          <w:b/>
          <w:lang w:val="es-ES"/>
        </w:rPr>
        <w:t xml:space="preserve">Cuadro 3. Presupuesto para el tercer tramo del plan sectorial de fabricación de </w:t>
      </w:r>
      <w:r w:rsidR="005A3D3E" w:rsidRPr="004C6ED4">
        <w:rPr>
          <w:b/>
          <w:lang w:val="es-ES"/>
        </w:rPr>
        <w:t>acondicionadores de aire</w:t>
      </w:r>
      <w:r w:rsidRPr="004C6ED4">
        <w:rPr>
          <w:b/>
          <w:lang w:val="es-ES"/>
        </w:rPr>
        <w:t xml:space="preserve"> de </w:t>
      </w:r>
      <w:r w:rsidR="005A3D3E" w:rsidRPr="004C6ED4">
        <w:rPr>
          <w:b/>
          <w:lang w:val="es-ES"/>
        </w:rPr>
        <w:t>habitación</w:t>
      </w:r>
      <w:r w:rsidRPr="004C6ED4">
        <w:rPr>
          <w:b/>
          <w:lang w:val="es-ES"/>
        </w:rPr>
        <w:t xml:space="preserve"> </w:t>
      </w:r>
    </w:p>
    <w:tbl>
      <w:tblPr>
        <w:tblW w:w="5000" w:type="pct"/>
        <w:tblLook w:val="04A0" w:firstRow="1" w:lastRow="0" w:firstColumn="1" w:lastColumn="0" w:noHBand="0" w:noVBand="1"/>
      </w:tblPr>
      <w:tblGrid>
        <w:gridCol w:w="7084"/>
        <w:gridCol w:w="2266"/>
      </w:tblGrid>
      <w:tr w:rsidR="001B470C" w:rsidRPr="004C6ED4" w14:paraId="097DEC8C" w14:textId="77777777" w:rsidTr="001B470C">
        <w:trPr>
          <w:trHeight w:val="255"/>
        </w:trPr>
        <w:tc>
          <w:tcPr>
            <w:tcW w:w="3788" w:type="pct"/>
            <w:tcBorders>
              <w:top w:val="single" w:sz="4" w:space="0" w:color="auto"/>
              <w:left w:val="single" w:sz="4" w:space="0" w:color="auto"/>
              <w:bottom w:val="single" w:sz="4" w:space="0" w:color="auto"/>
              <w:right w:val="single" w:sz="4" w:space="0" w:color="auto"/>
            </w:tcBorders>
            <w:vAlign w:val="center"/>
            <w:hideMark/>
          </w:tcPr>
          <w:p w14:paraId="7D48544E" w14:textId="77777777" w:rsidR="001B470C" w:rsidRPr="004C6ED4" w:rsidRDefault="001B470C">
            <w:pPr>
              <w:jc w:val="center"/>
              <w:rPr>
                <w:b/>
                <w:bCs/>
                <w:sz w:val="20"/>
                <w:szCs w:val="20"/>
                <w:lang w:val="es-ES"/>
              </w:rPr>
            </w:pPr>
            <w:r w:rsidRPr="004C6ED4">
              <w:rPr>
                <w:b/>
                <w:bCs/>
                <w:sz w:val="20"/>
                <w:szCs w:val="20"/>
                <w:lang w:val="es-ES"/>
              </w:rPr>
              <w:t>Actividad</w:t>
            </w:r>
          </w:p>
        </w:tc>
        <w:tc>
          <w:tcPr>
            <w:tcW w:w="1212" w:type="pct"/>
            <w:tcBorders>
              <w:top w:val="single" w:sz="4" w:space="0" w:color="auto"/>
              <w:left w:val="nil"/>
              <w:bottom w:val="single" w:sz="4" w:space="0" w:color="auto"/>
              <w:right w:val="single" w:sz="4" w:space="0" w:color="auto"/>
            </w:tcBorders>
            <w:vAlign w:val="center"/>
            <w:hideMark/>
          </w:tcPr>
          <w:p w14:paraId="5AD71CEF" w14:textId="77777777" w:rsidR="001B470C" w:rsidRPr="004C6ED4" w:rsidRDefault="001B470C">
            <w:pPr>
              <w:jc w:val="center"/>
              <w:rPr>
                <w:b/>
                <w:bCs/>
                <w:sz w:val="20"/>
                <w:szCs w:val="20"/>
                <w:lang w:val="es-ES"/>
              </w:rPr>
            </w:pPr>
            <w:r w:rsidRPr="004C6ED4">
              <w:rPr>
                <w:b/>
                <w:bCs/>
                <w:sz w:val="20"/>
                <w:szCs w:val="20"/>
                <w:lang w:val="es-ES"/>
              </w:rPr>
              <w:t>Presupuesto ($EUA)</w:t>
            </w:r>
          </w:p>
        </w:tc>
      </w:tr>
      <w:tr w:rsidR="001B470C" w:rsidRPr="004C6ED4" w14:paraId="7E80B820" w14:textId="77777777" w:rsidTr="001B470C">
        <w:trPr>
          <w:trHeight w:val="255"/>
        </w:trPr>
        <w:tc>
          <w:tcPr>
            <w:tcW w:w="3788" w:type="pct"/>
            <w:tcBorders>
              <w:top w:val="nil"/>
              <w:left w:val="single" w:sz="4" w:space="0" w:color="auto"/>
              <w:bottom w:val="single" w:sz="4" w:space="0" w:color="auto"/>
              <w:right w:val="single" w:sz="4" w:space="0" w:color="auto"/>
            </w:tcBorders>
            <w:vAlign w:val="center"/>
            <w:hideMark/>
          </w:tcPr>
          <w:p w14:paraId="3EE863AB" w14:textId="1EE44DE2" w:rsidR="001B470C" w:rsidRPr="004C6ED4" w:rsidRDefault="001B470C">
            <w:pPr>
              <w:rPr>
                <w:sz w:val="20"/>
                <w:szCs w:val="20"/>
                <w:lang w:val="es-ES"/>
              </w:rPr>
            </w:pPr>
            <w:r w:rsidRPr="004C6ED4">
              <w:rPr>
                <w:sz w:val="20"/>
                <w:szCs w:val="20"/>
                <w:lang w:val="es-ES"/>
              </w:rPr>
              <w:t>Conversión a R</w:t>
            </w:r>
            <w:r w:rsidRPr="004C6ED4">
              <w:rPr>
                <w:sz w:val="20"/>
                <w:szCs w:val="20"/>
                <w:lang w:val="es-ES"/>
              </w:rPr>
              <w:noBreakHyphen/>
              <w:t xml:space="preserve">290 de, al menos, tres líneas de fabricación de </w:t>
            </w:r>
            <w:r w:rsidR="005A3D3E" w:rsidRPr="004C6ED4">
              <w:rPr>
                <w:sz w:val="20"/>
                <w:szCs w:val="20"/>
                <w:lang w:val="es-ES"/>
              </w:rPr>
              <w:t>acondicionadores de aire</w:t>
            </w:r>
            <w:r w:rsidRPr="004C6ED4">
              <w:rPr>
                <w:sz w:val="20"/>
                <w:szCs w:val="20"/>
                <w:lang w:val="es-ES"/>
              </w:rPr>
              <w:t xml:space="preserve"> de </w:t>
            </w:r>
            <w:r w:rsidR="005A3D3E" w:rsidRPr="004C6ED4">
              <w:rPr>
                <w:sz w:val="20"/>
                <w:szCs w:val="20"/>
                <w:lang w:val="es-ES"/>
              </w:rPr>
              <w:t>habitación</w:t>
            </w:r>
            <w:r w:rsidRPr="004C6ED4">
              <w:rPr>
                <w:sz w:val="20"/>
                <w:szCs w:val="20"/>
                <w:lang w:val="es-ES"/>
              </w:rPr>
              <w:t xml:space="preserve"> y una de calentadores de agua con bomba de calor</w:t>
            </w:r>
          </w:p>
        </w:tc>
        <w:tc>
          <w:tcPr>
            <w:tcW w:w="1212" w:type="pct"/>
            <w:tcBorders>
              <w:top w:val="nil"/>
              <w:left w:val="nil"/>
              <w:bottom w:val="single" w:sz="4" w:space="0" w:color="auto"/>
              <w:right w:val="single" w:sz="4" w:space="0" w:color="auto"/>
            </w:tcBorders>
            <w:tcMar>
              <w:top w:w="0" w:type="dxa"/>
              <w:left w:w="115" w:type="dxa"/>
              <w:bottom w:w="0" w:type="dxa"/>
              <w:right w:w="288" w:type="dxa"/>
            </w:tcMar>
            <w:hideMark/>
          </w:tcPr>
          <w:p w14:paraId="7444626C" w14:textId="77777777" w:rsidR="001B470C" w:rsidRPr="004C6ED4" w:rsidRDefault="001B470C">
            <w:pPr>
              <w:ind w:right="-143"/>
              <w:jc w:val="right"/>
              <w:rPr>
                <w:sz w:val="20"/>
                <w:szCs w:val="20"/>
                <w:lang w:val="es-ES"/>
              </w:rPr>
            </w:pPr>
            <w:r w:rsidRPr="004C6ED4">
              <w:rPr>
                <w:sz w:val="20"/>
                <w:szCs w:val="20"/>
                <w:lang w:val="es-ES"/>
              </w:rPr>
              <w:t>3.246.000</w:t>
            </w:r>
          </w:p>
        </w:tc>
      </w:tr>
      <w:tr w:rsidR="001B470C" w:rsidRPr="004C6ED4" w14:paraId="06255B78" w14:textId="77777777" w:rsidTr="001B470C">
        <w:trPr>
          <w:trHeight w:val="255"/>
        </w:trPr>
        <w:tc>
          <w:tcPr>
            <w:tcW w:w="3788" w:type="pct"/>
            <w:tcBorders>
              <w:top w:val="nil"/>
              <w:left w:val="single" w:sz="4" w:space="0" w:color="auto"/>
              <w:bottom w:val="single" w:sz="4" w:space="0" w:color="auto"/>
              <w:right w:val="single" w:sz="4" w:space="0" w:color="auto"/>
            </w:tcBorders>
            <w:vAlign w:val="center"/>
            <w:hideMark/>
          </w:tcPr>
          <w:p w14:paraId="2B249D3C" w14:textId="77777777" w:rsidR="001B470C" w:rsidRPr="004C6ED4" w:rsidRDefault="001B470C">
            <w:pPr>
              <w:rPr>
                <w:sz w:val="20"/>
                <w:szCs w:val="20"/>
                <w:lang w:val="es-ES"/>
              </w:rPr>
            </w:pPr>
            <w:r w:rsidRPr="004C6ED4">
              <w:rPr>
                <w:sz w:val="20"/>
                <w:szCs w:val="20"/>
                <w:lang w:val="es-ES"/>
              </w:rPr>
              <w:t>Actividades de asistencia técnica</w:t>
            </w:r>
          </w:p>
          <w:p w14:paraId="36B0D925"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Verificación (150.000 $EUA)</w:t>
            </w:r>
          </w:p>
          <w:p w14:paraId="39872BD2"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Participación en reuniones sobre las normas IEC (100.000 $EUA)</w:t>
            </w:r>
          </w:p>
          <w:p w14:paraId="11A8E6CB"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Cooperación bilateral entre China y Austria (350.000 $EUA)</w:t>
            </w:r>
          </w:p>
          <w:p w14:paraId="17AAA283"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Instalación del piloto (300.000 $EUA)</w:t>
            </w:r>
          </w:p>
          <w:p w14:paraId="082927E0"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Fomento de la etiqueta ecológica (30.000 $EUA)</w:t>
            </w:r>
          </w:p>
          <w:p w14:paraId="2DEB7D44" w14:textId="77777777" w:rsidR="001B470C" w:rsidRPr="004C6ED4" w:rsidRDefault="001B470C" w:rsidP="001B470C">
            <w:pPr>
              <w:pStyle w:val="ListParagraph"/>
              <w:numPr>
                <w:ilvl w:val="0"/>
                <w:numId w:val="19"/>
              </w:numPr>
              <w:spacing w:after="0" w:line="240" w:lineRule="auto"/>
              <w:jc w:val="both"/>
              <w:rPr>
                <w:rFonts w:ascii="Times New Roman" w:hAnsi="Times New Roman" w:cs="Times New Roman"/>
                <w:sz w:val="20"/>
                <w:szCs w:val="20"/>
              </w:rPr>
            </w:pPr>
            <w:r w:rsidRPr="004C6ED4">
              <w:rPr>
                <w:rFonts w:ascii="Times New Roman" w:hAnsi="Times New Roman" w:cs="Times New Roman"/>
                <w:sz w:val="20"/>
                <w:szCs w:val="20"/>
              </w:rPr>
              <w:t>Soporte por parte de la CHEAA (76.500 $EUA)</w:t>
            </w:r>
          </w:p>
        </w:tc>
        <w:tc>
          <w:tcPr>
            <w:tcW w:w="1212" w:type="pct"/>
            <w:tcBorders>
              <w:top w:val="nil"/>
              <w:left w:val="nil"/>
              <w:bottom w:val="single" w:sz="4" w:space="0" w:color="auto"/>
              <w:right w:val="single" w:sz="4" w:space="0" w:color="auto"/>
            </w:tcBorders>
            <w:tcMar>
              <w:top w:w="0" w:type="dxa"/>
              <w:left w:w="115" w:type="dxa"/>
              <w:bottom w:w="0" w:type="dxa"/>
              <w:right w:w="288" w:type="dxa"/>
            </w:tcMar>
            <w:hideMark/>
          </w:tcPr>
          <w:p w14:paraId="3E3158B8" w14:textId="77777777" w:rsidR="001B470C" w:rsidRPr="004C6ED4" w:rsidRDefault="001B470C">
            <w:pPr>
              <w:ind w:right="-143"/>
              <w:jc w:val="right"/>
              <w:rPr>
                <w:sz w:val="20"/>
                <w:szCs w:val="20"/>
                <w:lang w:val="es-ES"/>
              </w:rPr>
            </w:pPr>
            <w:r w:rsidRPr="004C6ED4">
              <w:rPr>
                <w:sz w:val="20"/>
                <w:szCs w:val="20"/>
                <w:lang w:val="es-ES"/>
              </w:rPr>
              <w:t>1.006.500</w:t>
            </w:r>
          </w:p>
        </w:tc>
      </w:tr>
      <w:tr w:rsidR="001B470C" w:rsidRPr="004C6ED4" w14:paraId="55B75559" w14:textId="77777777" w:rsidTr="001B470C">
        <w:trPr>
          <w:trHeight w:val="255"/>
        </w:trPr>
        <w:tc>
          <w:tcPr>
            <w:tcW w:w="3788" w:type="pct"/>
            <w:tcBorders>
              <w:top w:val="nil"/>
              <w:left w:val="single" w:sz="4" w:space="0" w:color="auto"/>
              <w:bottom w:val="single" w:sz="4" w:space="0" w:color="auto"/>
              <w:right w:val="single" w:sz="4" w:space="0" w:color="auto"/>
            </w:tcBorders>
            <w:vAlign w:val="center"/>
            <w:hideMark/>
          </w:tcPr>
          <w:p w14:paraId="6232CF27" w14:textId="03C8D860" w:rsidR="001B470C" w:rsidRPr="004C6ED4" w:rsidRDefault="00212526">
            <w:pPr>
              <w:jc w:val="left"/>
              <w:rPr>
                <w:sz w:val="20"/>
                <w:szCs w:val="20"/>
                <w:lang w:val="es-ES"/>
              </w:rPr>
            </w:pPr>
            <w:r w:rsidRPr="004C6ED4">
              <w:rPr>
                <w:sz w:val="20"/>
                <w:szCs w:val="20"/>
                <w:lang w:val="es-ES"/>
              </w:rPr>
              <w:t>OGP</w:t>
            </w:r>
          </w:p>
          <w:p w14:paraId="5241ECB9" w14:textId="77777777" w:rsidR="001B470C" w:rsidRPr="004C6ED4" w:rsidRDefault="001B470C" w:rsidP="001B470C">
            <w:pPr>
              <w:pStyle w:val="ListParagraph"/>
              <w:numPr>
                <w:ilvl w:val="0"/>
                <w:numId w:val="20"/>
              </w:numPr>
              <w:spacing w:after="0" w:line="240" w:lineRule="auto"/>
              <w:rPr>
                <w:rFonts w:ascii="Times New Roman" w:hAnsi="Times New Roman" w:cs="Times New Roman"/>
                <w:sz w:val="20"/>
                <w:szCs w:val="20"/>
              </w:rPr>
            </w:pPr>
            <w:r w:rsidRPr="004C6ED4">
              <w:rPr>
                <w:rFonts w:ascii="Times New Roman" w:hAnsi="Times New Roman" w:cs="Times New Roman"/>
                <w:sz w:val="20"/>
                <w:szCs w:val="20"/>
              </w:rPr>
              <w:t>Personal asignado a los proyectos (118.280 $EUA)</w:t>
            </w:r>
          </w:p>
          <w:p w14:paraId="46236214" w14:textId="77777777" w:rsidR="001B470C" w:rsidRPr="004C6ED4" w:rsidRDefault="001B470C" w:rsidP="001B470C">
            <w:pPr>
              <w:pStyle w:val="ListParagraph"/>
              <w:numPr>
                <w:ilvl w:val="0"/>
                <w:numId w:val="20"/>
              </w:numPr>
              <w:spacing w:after="0" w:line="240" w:lineRule="auto"/>
              <w:rPr>
                <w:rFonts w:ascii="Times New Roman" w:hAnsi="Times New Roman" w:cs="Times New Roman"/>
                <w:sz w:val="20"/>
                <w:szCs w:val="20"/>
              </w:rPr>
            </w:pPr>
            <w:r w:rsidRPr="004C6ED4">
              <w:rPr>
                <w:rFonts w:ascii="Times New Roman" w:hAnsi="Times New Roman" w:cs="Times New Roman"/>
                <w:sz w:val="20"/>
                <w:szCs w:val="20"/>
              </w:rPr>
              <w:t>Viajes domésticos (14.182 $EUA)</w:t>
            </w:r>
          </w:p>
          <w:p w14:paraId="5676702E" w14:textId="77777777" w:rsidR="001B470C" w:rsidRPr="004C6ED4" w:rsidRDefault="001B470C" w:rsidP="001B470C">
            <w:pPr>
              <w:pStyle w:val="ListParagraph"/>
              <w:numPr>
                <w:ilvl w:val="0"/>
                <w:numId w:val="20"/>
              </w:numPr>
              <w:spacing w:after="0" w:line="240" w:lineRule="auto"/>
              <w:rPr>
                <w:rFonts w:ascii="Times New Roman" w:hAnsi="Times New Roman" w:cs="Times New Roman"/>
                <w:sz w:val="20"/>
                <w:szCs w:val="20"/>
              </w:rPr>
            </w:pPr>
            <w:r w:rsidRPr="004C6ED4">
              <w:rPr>
                <w:rFonts w:ascii="Times New Roman" w:hAnsi="Times New Roman" w:cs="Times New Roman"/>
                <w:sz w:val="20"/>
                <w:szCs w:val="20"/>
              </w:rPr>
              <w:t>Reuniones domésticas (6.608 $EUA)</w:t>
            </w:r>
          </w:p>
          <w:p w14:paraId="18BA8987" w14:textId="77777777" w:rsidR="001B470C" w:rsidRPr="004C6ED4" w:rsidRDefault="001B470C" w:rsidP="001B470C">
            <w:pPr>
              <w:pStyle w:val="ListParagraph"/>
              <w:numPr>
                <w:ilvl w:val="0"/>
                <w:numId w:val="20"/>
              </w:numPr>
              <w:spacing w:after="0" w:line="240" w:lineRule="auto"/>
              <w:rPr>
                <w:rFonts w:ascii="Times New Roman" w:hAnsi="Times New Roman" w:cs="Times New Roman"/>
                <w:sz w:val="20"/>
                <w:szCs w:val="20"/>
              </w:rPr>
            </w:pPr>
            <w:r w:rsidRPr="004C6ED4">
              <w:rPr>
                <w:rFonts w:ascii="Times New Roman" w:hAnsi="Times New Roman" w:cs="Times New Roman"/>
                <w:sz w:val="20"/>
                <w:szCs w:val="20"/>
              </w:rPr>
              <w:t>Servicios de consultoría (7.623 $EUA)</w:t>
            </w:r>
          </w:p>
          <w:p w14:paraId="473ABA56" w14:textId="77777777" w:rsidR="001B470C" w:rsidRPr="004C6ED4" w:rsidRDefault="001B470C" w:rsidP="001B470C">
            <w:pPr>
              <w:pStyle w:val="ListParagraph"/>
              <w:numPr>
                <w:ilvl w:val="0"/>
                <w:numId w:val="20"/>
              </w:numPr>
              <w:spacing w:after="0" w:line="240" w:lineRule="auto"/>
              <w:rPr>
                <w:rFonts w:ascii="Times New Roman" w:hAnsi="Times New Roman" w:cs="Times New Roman"/>
                <w:sz w:val="20"/>
                <w:szCs w:val="20"/>
              </w:rPr>
            </w:pPr>
            <w:r w:rsidRPr="004C6ED4">
              <w:rPr>
                <w:rFonts w:ascii="Times New Roman" w:hAnsi="Times New Roman" w:cs="Times New Roman"/>
                <w:sz w:val="20"/>
                <w:szCs w:val="20"/>
              </w:rPr>
              <w:t>Costos de explotación: gastos diarios de operaciones, personal auxiliar, oficinas y equipos de oficina (100.807 $EUA)</w:t>
            </w:r>
          </w:p>
        </w:tc>
        <w:tc>
          <w:tcPr>
            <w:tcW w:w="1212" w:type="pct"/>
            <w:tcBorders>
              <w:top w:val="nil"/>
              <w:left w:val="nil"/>
              <w:bottom w:val="single" w:sz="4" w:space="0" w:color="auto"/>
              <w:right w:val="single" w:sz="4" w:space="0" w:color="auto"/>
            </w:tcBorders>
            <w:tcMar>
              <w:top w:w="0" w:type="dxa"/>
              <w:left w:w="115" w:type="dxa"/>
              <w:bottom w:w="0" w:type="dxa"/>
              <w:right w:w="288" w:type="dxa"/>
            </w:tcMar>
            <w:hideMark/>
          </w:tcPr>
          <w:p w14:paraId="330B5B39" w14:textId="77777777" w:rsidR="001B470C" w:rsidRPr="004C6ED4" w:rsidRDefault="001B470C">
            <w:pPr>
              <w:ind w:right="-143"/>
              <w:jc w:val="right"/>
              <w:rPr>
                <w:sz w:val="20"/>
                <w:szCs w:val="20"/>
                <w:lang w:val="es-ES"/>
              </w:rPr>
            </w:pPr>
            <w:r w:rsidRPr="004C6ED4">
              <w:rPr>
                <w:sz w:val="20"/>
                <w:szCs w:val="20"/>
                <w:lang w:val="es-ES"/>
              </w:rPr>
              <w:t>247.500</w:t>
            </w:r>
          </w:p>
        </w:tc>
      </w:tr>
      <w:tr w:rsidR="001B470C" w:rsidRPr="004C6ED4" w14:paraId="70499BC4" w14:textId="77777777" w:rsidTr="001B470C">
        <w:trPr>
          <w:trHeight w:val="255"/>
        </w:trPr>
        <w:tc>
          <w:tcPr>
            <w:tcW w:w="3788" w:type="pct"/>
            <w:tcBorders>
              <w:top w:val="nil"/>
              <w:left w:val="single" w:sz="4" w:space="0" w:color="auto"/>
              <w:bottom w:val="single" w:sz="4" w:space="0" w:color="auto"/>
              <w:right w:val="single" w:sz="4" w:space="0" w:color="auto"/>
            </w:tcBorders>
            <w:vAlign w:val="center"/>
            <w:hideMark/>
          </w:tcPr>
          <w:p w14:paraId="755227A6" w14:textId="77777777" w:rsidR="001B470C" w:rsidRPr="004C6ED4" w:rsidRDefault="001B470C">
            <w:pPr>
              <w:jc w:val="left"/>
              <w:rPr>
                <w:b/>
                <w:bCs/>
                <w:sz w:val="20"/>
                <w:szCs w:val="20"/>
                <w:lang w:val="es-ES"/>
              </w:rPr>
            </w:pPr>
            <w:r w:rsidRPr="004C6ED4">
              <w:rPr>
                <w:b/>
                <w:bCs/>
                <w:sz w:val="20"/>
                <w:szCs w:val="20"/>
                <w:lang w:val="es-ES"/>
              </w:rPr>
              <w:t>Total</w:t>
            </w:r>
          </w:p>
        </w:tc>
        <w:tc>
          <w:tcPr>
            <w:tcW w:w="1212"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6BC7EFDB" w14:textId="77777777" w:rsidR="001B470C" w:rsidRPr="004C6ED4" w:rsidRDefault="001B470C">
            <w:pPr>
              <w:ind w:right="-143"/>
              <w:jc w:val="right"/>
              <w:rPr>
                <w:b/>
                <w:bCs/>
                <w:sz w:val="20"/>
                <w:szCs w:val="20"/>
                <w:lang w:val="es-ES"/>
              </w:rPr>
            </w:pPr>
            <w:r w:rsidRPr="004C6ED4">
              <w:rPr>
                <w:b/>
                <w:bCs/>
                <w:sz w:val="20"/>
                <w:szCs w:val="20"/>
                <w:lang w:val="es-ES"/>
              </w:rPr>
              <w:t>4.500.000</w:t>
            </w:r>
          </w:p>
        </w:tc>
      </w:tr>
    </w:tbl>
    <w:p w14:paraId="52E9AE1B" w14:textId="77777777" w:rsidR="001B470C" w:rsidRPr="004C6ED4" w:rsidRDefault="001B470C" w:rsidP="001B470C">
      <w:pPr>
        <w:widowControl w:val="0"/>
        <w:rPr>
          <w:lang w:val="es-ES"/>
        </w:rPr>
      </w:pPr>
    </w:p>
    <w:p w14:paraId="69C91E0B" w14:textId="77777777" w:rsidR="001B470C" w:rsidRPr="004C6ED4" w:rsidRDefault="001B470C" w:rsidP="001B470C">
      <w:pPr>
        <w:keepNext/>
        <w:keepLines/>
        <w:jc w:val="center"/>
        <w:rPr>
          <w:b/>
          <w:lang w:val="es-ES"/>
        </w:rPr>
      </w:pPr>
      <w:r w:rsidRPr="004C6ED4">
        <w:rPr>
          <w:b/>
          <w:lang w:val="es-ES"/>
        </w:rPr>
        <w:t>OBSERVACIONES Y RECOMENDACIÓN DE LA SECRETARÍA</w:t>
      </w:r>
    </w:p>
    <w:p w14:paraId="63927CD6" w14:textId="77777777" w:rsidR="001B470C" w:rsidRPr="004C6ED4" w:rsidRDefault="001B470C" w:rsidP="001B470C">
      <w:pPr>
        <w:keepNext/>
        <w:keepLines/>
        <w:rPr>
          <w:lang w:val="es-ES"/>
        </w:rPr>
      </w:pPr>
    </w:p>
    <w:p w14:paraId="05CC0CB7" w14:textId="77777777" w:rsidR="001B470C" w:rsidRPr="004C6ED4" w:rsidRDefault="001B470C" w:rsidP="001B470C">
      <w:pPr>
        <w:keepNext/>
        <w:keepLines/>
        <w:rPr>
          <w:b/>
          <w:lang w:val="es-ES"/>
        </w:rPr>
      </w:pPr>
      <w:r w:rsidRPr="004C6ED4">
        <w:rPr>
          <w:b/>
          <w:lang w:val="es-ES"/>
        </w:rPr>
        <w:t>OBSERVACIONES</w:t>
      </w:r>
    </w:p>
    <w:p w14:paraId="00107C56" w14:textId="77777777" w:rsidR="001B470C" w:rsidRPr="004C6ED4" w:rsidRDefault="001B470C" w:rsidP="001B470C">
      <w:pPr>
        <w:keepNext/>
        <w:keepLines/>
        <w:rPr>
          <w:lang w:val="es-ES"/>
        </w:rPr>
      </w:pPr>
    </w:p>
    <w:p w14:paraId="137E9708" w14:textId="77777777" w:rsidR="001B470C" w:rsidRPr="004C6ED4" w:rsidRDefault="001B470C" w:rsidP="001B470C">
      <w:pPr>
        <w:keepNext/>
        <w:keepLines/>
        <w:rPr>
          <w:u w:val="single"/>
          <w:lang w:val="es-ES"/>
        </w:rPr>
      </w:pPr>
      <w:r w:rsidRPr="004C6ED4">
        <w:rPr>
          <w:u w:val="single"/>
          <w:lang w:val="es-ES"/>
        </w:rPr>
        <w:t>Consumo de HCFC</w:t>
      </w:r>
    </w:p>
    <w:p w14:paraId="7A74D2B0" w14:textId="77777777" w:rsidR="001B470C" w:rsidRPr="004C6ED4" w:rsidRDefault="001B470C" w:rsidP="001B470C">
      <w:pPr>
        <w:rPr>
          <w:u w:val="single"/>
          <w:lang w:val="es-ES"/>
        </w:rPr>
      </w:pPr>
    </w:p>
    <w:p w14:paraId="6EC3AE0D" w14:textId="11954964" w:rsidR="001B470C" w:rsidRPr="004C6ED4" w:rsidRDefault="001B470C" w:rsidP="001B470C">
      <w:pPr>
        <w:pStyle w:val="Heading1"/>
        <w:numPr>
          <w:ilvl w:val="0"/>
          <w:numId w:val="6"/>
        </w:numPr>
        <w:rPr>
          <w:lang w:val="es-ES"/>
        </w:rPr>
      </w:pPr>
      <w:r w:rsidRPr="004C6ED4">
        <w:rPr>
          <w:lang w:val="es-ES"/>
        </w:rPr>
        <w:t xml:space="preserve">Tal como se describe en el </w:t>
      </w:r>
      <w:r w:rsidR="005A3D3E" w:rsidRPr="004C6ED4">
        <w:rPr>
          <w:lang w:val="es-ES"/>
        </w:rPr>
        <w:t>apartado</w:t>
      </w:r>
      <w:r w:rsidRPr="004C6ED4">
        <w:rPr>
          <w:lang w:val="es-ES"/>
        </w:rPr>
        <w:t xml:space="preserve"> 9 de este documento, el consumo de HCFC-22 en el sector de climatización de </w:t>
      </w:r>
      <w:r w:rsidR="005A3D3E" w:rsidRPr="004C6ED4">
        <w:rPr>
          <w:lang w:val="es-ES"/>
        </w:rPr>
        <w:t>habitación</w:t>
      </w:r>
      <w:r w:rsidRPr="004C6ED4">
        <w:rPr>
          <w:lang w:val="es-ES"/>
        </w:rPr>
        <w:t xml:space="preserve"> durante 2020 fue de 29.000 </w:t>
      </w:r>
      <w:r w:rsidR="00AB212A" w:rsidRPr="004C6ED4">
        <w:rPr>
          <w:lang w:val="es-ES"/>
        </w:rPr>
        <w:t xml:space="preserve">t </w:t>
      </w:r>
      <w:r w:rsidRPr="004C6ED4">
        <w:rPr>
          <w:lang w:val="es-ES"/>
        </w:rPr>
        <w:t xml:space="preserve">(1.595 toneladas PAO), una cifra inferior al consumo máximo permitido en el Acuerdo entre el </w:t>
      </w:r>
      <w:r w:rsidR="003B193D" w:rsidRPr="004C6ED4">
        <w:rPr>
          <w:lang w:val="es-ES"/>
        </w:rPr>
        <w:t>Gobierno</w:t>
      </w:r>
      <w:r w:rsidRPr="004C6ED4">
        <w:rPr>
          <w:lang w:val="es-ES"/>
        </w:rPr>
        <w:t xml:space="preserve"> de China y el Comité Ejecutivo. </w:t>
      </w:r>
    </w:p>
    <w:p w14:paraId="63F92A1F" w14:textId="77777777" w:rsidR="001B470C" w:rsidRPr="004C6ED4" w:rsidRDefault="001B470C" w:rsidP="001B470C">
      <w:pPr>
        <w:pStyle w:val="Heading1"/>
        <w:widowControl w:val="0"/>
        <w:tabs>
          <w:tab w:val="left" w:pos="708"/>
        </w:tabs>
        <w:rPr>
          <w:u w:val="single"/>
          <w:lang w:val="es-ES"/>
        </w:rPr>
      </w:pPr>
      <w:r w:rsidRPr="004C6ED4">
        <w:rPr>
          <w:u w:val="single"/>
          <w:lang w:val="es-ES"/>
        </w:rPr>
        <w:t>Cuestiones técnicas</w:t>
      </w:r>
    </w:p>
    <w:p w14:paraId="68D1DBC6" w14:textId="77777777" w:rsidR="001B470C" w:rsidRPr="004C6ED4" w:rsidRDefault="001B470C" w:rsidP="001B470C">
      <w:pPr>
        <w:rPr>
          <w:lang w:val="es-ES"/>
        </w:rPr>
      </w:pPr>
      <w:r w:rsidRPr="004C6ED4">
        <w:rPr>
          <w:i/>
          <w:lang w:val="es-ES"/>
        </w:rPr>
        <w:t>Centro de Refrigeración Limpia</w:t>
      </w:r>
    </w:p>
    <w:p w14:paraId="55E92613" w14:textId="77777777" w:rsidR="001B470C" w:rsidRPr="004C6ED4" w:rsidRDefault="001B470C" w:rsidP="001B470C">
      <w:pPr>
        <w:rPr>
          <w:lang w:val="es-ES"/>
        </w:rPr>
      </w:pPr>
    </w:p>
    <w:p w14:paraId="6C669D5D" w14:textId="1BF4D988" w:rsidR="001B470C" w:rsidRPr="004C6ED4" w:rsidRDefault="001B470C" w:rsidP="001B470C">
      <w:pPr>
        <w:pStyle w:val="Heading1"/>
        <w:numPr>
          <w:ilvl w:val="0"/>
          <w:numId w:val="6"/>
        </w:numPr>
        <w:rPr>
          <w:lang w:val="es-ES"/>
        </w:rPr>
      </w:pPr>
      <w:r w:rsidRPr="004C6ED4">
        <w:rPr>
          <w:lang w:val="es-ES"/>
        </w:rPr>
        <w:t xml:space="preserve">Tras una solicitud de clarificación, la ONUDI explicó que el Centro de Refrigeración Limpia estará operativo en diciembre de 2022 y se centrará en los equipos que emplean R-290 que tienen barreras para su introducción en el mercado, lo que incluye los equipos de aire acondicionado de tipo split, pero seguramente también otros equipos de refrigeración y aire acondicionado de R-290; los equipos sellados en fábrica (como deshumidificadores o equipos portátiles de aire acondicionado) no serán una de las prioridades del centro. Además de la asistencia proporcionada a China como parte del PGEH, el centro también estará disponible para otros países del </w:t>
      </w:r>
      <w:r w:rsidR="00AB212A" w:rsidRPr="004C6ED4">
        <w:rPr>
          <w:lang w:val="es-ES"/>
        </w:rPr>
        <w:t>Artículo 5</w:t>
      </w:r>
      <w:r w:rsidRPr="004C6ED4">
        <w:rPr>
          <w:lang w:val="es-ES"/>
        </w:rPr>
        <w:t xml:space="preserve"> que deseen hacer uso de sus recursos, que se </w:t>
      </w:r>
      <w:r w:rsidRPr="004C6ED4">
        <w:rPr>
          <w:lang w:val="es-ES"/>
        </w:rPr>
        <w:lastRenderedPageBreak/>
        <w:t xml:space="preserve">ofrecerán gratis o con un descuento con el soporte del Gobierno de Austria o, si así se aprobara, como parte de los PGEH futuros de dichos países del </w:t>
      </w:r>
      <w:r w:rsidR="00AB212A" w:rsidRPr="004C6ED4">
        <w:rPr>
          <w:lang w:val="es-ES"/>
        </w:rPr>
        <w:t>Artículo 5</w:t>
      </w:r>
      <w:r w:rsidRPr="004C6ED4">
        <w:rPr>
          <w:lang w:val="es-ES"/>
        </w:rPr>
        <w:t xml:space="preserve">; el centro también ofrecerá servicios a países que no operan al amparo del </w:t>
      </w:r>
      <w:r w:rsidR="00AB212A" w:rsidRPr="004C6ED4">
        <w:rPr>
          <w:lang w:val="es-ES"/>
        </w:rPr>
        <w:t>Artículo 5</w:t>
      </w:r>
      <w:r w:rsidRPr="004C6ED4">
        <w:rPr>
          <w:lang w:val="es-ES"/>
        </w:rPr>
        <w:t xml:space="preserve"> como un servicio de pago normal, fuera del alcance del Fondo Multilateral.</w:t>
      </w:r>
    </w:p>
    <w:p w14:paraId="37AFD94B" w14:textId="0834522C" w:rsidR="001B470C" w:rsidRPr="004C6ED4" w:rsidRDefault="001B470C" w:rsidP="001B470C">
      <w:pPr>
        <w:pStyle w:val="Heading1"/>
        <w:numPr>
          <w:ilvl w:val="0"/>
          <w:numId w:val="6"/>
        </w:numPr>
        <w:rPr>
          <w:lang w:val="es-ES"/>
        </w:rPr>
      </w:pPr>
      <w:r w:rsidRPr="004C6ED4">
        <w:rPr>
          <w:lang w:val="es-ES"/>
        </w:rPr>
        <w:t xml:space="preserve">Las actividades de mejora de las capacidades proporcionadas por este centro en el tercer tramo incluirán una combinación de tareas de concienciación y formación. La certificación de técnicos estará basada en los planes de certificación disponibles en China y Austria, y el número de técnicos que se formarán y certificarán se establecerá durante la creación del centro. En cuanto a la elaboración de directrices y formaciones para los distribuidores sobre los requisitos de almacenaje para productos que emplean R-290, la ONUDI aclaró que, aunque la instalación de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 tipo split se había identificado como una importante barrera para la adopción de esta tecnología, el almacenamiento y transporte seguros de los productos con R-290 también presentaba dificultades y, por tanto, era algo que debería tratarse. La asistencia proporcionada como parte del plan sectorial se centrará en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en las necesidades concretas de los fabricantes y técnicos de los equipos de R-290, y complementará a las actividades que se están llevando a cabo como parte del programa nacional de apoyo y mantenimiento de equipos de refrigeración. </w:t>
      </w:r>
    </w:p>
    <w:p w14:paraId="702FEA49" w14:textId="1B3BB5B6" w:rsidR="001B470C" w:rsidRPr="004C6ED4" w:rsidRDefault="001B470C" w:rsidP="001B470C">
      <w:pPr>
        <w:pStyle w:val="Heading1"/>
        <w:numPr>
          <w:ilvl w:val="0"/>
          <w:numId w:val="6"/>
        </w:numPr>
        <w:rPr>
          <w:lang w:val="es-ES"/>
        </w:rPr>
      </w:pPr>
      <w:r w:rsidRPr="004C6ED4">
        <w:rPr>
          <w:lang w:val="es-ES"/>
        </w:rPr>
        <w:t xml:space="preserve">La Secretaría también intentó entender mejor la asistencia que se proporcionará a la elaboración de políticas y normas, observando que, aunque los fabricantes de China podrían desear exportar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al mercado europeo, las políticas y normas elaboradas por el Gobierno de China dependerán de las circunstancias nacionales. La ONUDI recalcó que la intención no era armonizar el calendario de reducción del Gobierno con la legislación de la UE sobre los gases fluorados, sino compartir las lecciones aprendidas a partir de la experiencia en Europa. La armonización de las normas permitiría a los fabricantes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venderlos tanto dentro como fuera de China. </w:t>
      </w:r>
    </w:p>
    <w:p w14:paraId="793BDCC4" w14:textId="77777777" w:rsidR="001B470C" w:rsidRPr="004C6ED4" w:rsidRDefault="001B470C" w:rsidP="001B470C">
      <w:pPr>
        <w:rPr>
          <w:i/>
          <w:lang w:val="es-ES"/>
        </w:rPr>
      </w:pPr>
      <w:r w:rsidRPr="004C6ED4">
        <w:rPr>
          <w:i/>
          <w:lang w:val="es-ES"/>
        </w:rPr>
        <w:t>Conversiones en empresas sin la asistencia del Fondo Multilateral</w:t>
      </w:r>
    </w:p>
    <w:p w14:paraId="08913AED" w14:textId="77777777" w:rsidR="001B470C" w:rsidRPr="004C6ED4" w:rsidRDefault="001B470C" w:rsidP="001B470C">
      <w:pPr>
        <w:rPr>
          <w:lang w:val="es-ES"/>
        </w:rPr>
      </w:pPr>
    </w:p>
    <w:p w14:paraId="468E42FB" w14:textId="23E97746" w:rsidR="001B470C" w:rsidRPr="004C6ED4" w:rsidRDefault="001B470C" w:rsidP="001B470C">
      <w:pPr>
        <w:pStyle w:val="Heading1"/>
        <w:numPr>
          <w:ilvl w:val="0"/>
          <w:numId w:val="6"/>
        </w:numPr>
        <w:rPr>
          <w:lang w:val="es-ES"/>
        </w:rPr>
      </w:pPr>
      <w:r w:rsidRPr="004C6ED4">
        <w:rPr>
          <w:lang w:val="es-ES"/>
        </w:rPr>
        <w:t>Recordando que el 90 por ciento de la eliminación bajo la etapa II (es decir, 40.514 t) procederá de</w:t>
      </w:r>
      <w:r w:rsidR="00AB212A" w:rsidRPr="004C6ED4">
        <w:rPr>
          <w:lang w:val="es-ES"/>
        </w:rPr>
        <w:t xml:space="preserve"> reconvers</w:t>
      </w:r>
      <w:r w:rsidRPr="004C6ED4">
        <w:rPr>
          <w:lang w:val="es-ES"/>
        </w:rPr>
        <w:t>iones en empresas sin asistencia del Fondo Multilateral, la Secretaría preguntó si se disponía de alguna información sobre dichas</w:t>
      </w:r>
      <w:r w:rsidR="00AB212A" w:rsidRPr="004C6ED4">
        <w:rPr>
          <w:lang w:val="es-ES"/>
        </w:rPr>
        <w:t xml:space="preserve"> reconvers</w:t>
      </w:r>
      <w:r w:rsidRPr="004C6ED4">
        <w:rPr>
          <w:lang w:val="es-ES"/>
        </w:rPr>
        <w:t>iones. A pesar de que no se habían recopilado datos sobre las tecnologías elegidas por las empresas que llevaron a cabo las</w:t>
      </w:r>
      <w:r w:rsidR="00AB212A" w:rsidRPr="004C6ED4">
        <w:rPr>
          <w:lang w:val="es-ES"/>
        </w:rPr>
        <w:t xml:space="preserve"> reconvers</w:t>
      </w:r>
      <w:r w:rsidRPr="004C6ED4">
        <w:rPr>
          <w:lang w:val="es-ES"/>
        </w:rPr>
        <w:t>iones sin asistencia del Fondo Multilateral, la ONUDI esperaba que dichas empresas tengan la capacidad de fabricar tanto equipos que emplean HFC-32 como R</w:t>
      </w:r>
      <w:r w:rsidRPr="004C6ED4">
        <w:rPr>
          <w:lang w:val="es-ES"/>
        </w:rPr>
        <w:noBreakHyphen/>
        <w:t>410A y que en algunas líneas puedan fabricarse tanto equipos de HFC-32 como de R-290. Por otra parte, la ONUDI entendía que dos fabricantes tenían previsto</w:t>
      </w:r>
      <w:r w:rsidR="00AB212A" w:rsidRPr="004C6ED4">
        <w:rPr>
          <w:lang w:val="es-ES"/>
        </w:rPr>
        <w:t xml:space="preserve"> reconvert</w:t>
      </w:r>
      <w:r w:rsidRPr="004C6ED4">
        <w:rPr>
          <w:lang w:val="es-ES"/>
        </w:rPr>
        <w:t xml:space="preserve">ir una línea de fabricación a R-290 utilizando sus propios recursos, lo que la Secretaría considera una señal positiva de la aceptación de la tecnología por parte del mercado. La FECO estaba desarrollando una base de datos industrial que incluirá información sobre la producción y el consumo de HCFC, así como de las empresas de fabricación, tanto del sector de climatización de </w:t>
      </w:r>
      <w:r w:rsidR="005A3D3E" w:rsidRPr="004C6ED4">
        <w:rPr>
          <w:lang w:val="es-ES"/>
        </w:rPr>
        <w:t>habitación</w:t>
      </w:r>
      <w:r w:rsidRPr="004C6ED4">
        <w:rPr>
          <w:lang w:val="es-ES"/>
        </w:rPr>
        <w:t xml:space="preserve"> como de otros, que emplean HC</w:t>
      </w:r>
      <w:r w:rsidR="001F5FDC">
        <w:rPr>
          <w:lang w:val="es-ES"/>
        </w:rPr>
        <w:t>FC</w:t>
      </w:r>
      <w:r w:rsidRPr="004C6ED4">
        <w:rPr>
          <w:lang w:val="es-ES"/>
        </w:rPr>
        <w:t xml:space="preserve"> y HFC. En la base de datos se incluirán las empresas que participaron en el PGEH; otras empresas relacionadas con los HCFC y los HFC podrán registrarse e informar de datos con la asistencia de las oficinas de ecología y medio ambiente, siguiendo las normas de gestión de los HCFC y HFC. Está previsto que esta base de datos esté operativa a más tardar en diciembre de 2021 y se espera que proporcione información adicional sobre las tecnologías elegidas por los fabricantes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que han realizado</w:t>
      </w:r>
      <w:r w:rsidR="00AB212A" w:rsidRPr="004C6ED4">
        <w:rPr>
          <w:lang w:val="es-ES"/>
        </w:rPr>
        <w:t xml:space="preserve"> reconvers</w:t>
      </w:r>
      <w:r w:rsidRPr="004C6ED4">
        <w:rPr>
          <w:lang w:val="es-ES"/>
        </w:rPr>
        <w:t>iones sin la asistencia del Fondo Multilateral.</w:t>
      </w:r>
    </w:p>
    <w:p w14:paraId="5AAC6974" w14:textId="77777777" w:rsidR="001B470C" w:rsidRPr="004C6ED4" w:rsidRDefault="001B470C" w:rsidP="001B470C">
      <w:pPr>
        <w:pStyle w:val="Heading1"/>
        <w:tabs>
          <w:tab w:val="left" w:pos="708"/>
        </w:tabs>
        <w:rPr>
          <w:i/>
          <w:lang w:val="es-ES"/>
        </w:rPr>
      </w:pPr>
      <w:r w:rsidRPr="004C6ED4">
        <w:rPr>
          <w:i/>
          <w:lang w:val="es-ES"/>
        </w:rPr>
        <w:t>Revisión del plan de incentivos del costo adicional de explotación</w:t>
      </w:r>
    </w:p>
    <w:p w14:paraId="235671EA" w14:textId="748115F9" w:rsidR="001B470C" w:rsidRPr="004C6ED4" w:rsidRDefault="001B470C" w:rsidP="001B470C">
      <w:pPr>
        <w:pStyle w:val="Heading1"/>
        <w:numPr>
          <w:ilvl w:val="0"/>
          <w:numId w:val="6"/>
        </w:numPr>
        <w:rPr>
          <w:lang w:val="es-ES"/>
        </w:rPr>
      </w:pPr>
      <w:r w:rsidRPr="004C6ED4">
        <w:rPr>
          <w:lang w:val="es-ES"/>
        </w:rPr>
        <w:t xml:space="preserve">Tal como se observa en el informe sobre la marcha de las actividades de la etapa I del plan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w:t>
      </w:r>
      <w:r w:rsidR="005A3D3E" w:rsidRPr="004C6ED4">
        <w:rPr>
          <w:lang w:val="es-ES"/>
        </w:rPr>
        <w:t>apartados</w:t>
      </w:r>
      <w:r w:rsidRPr="004C6ED4">
        <w:rPr>
          <w:lang w:val="es-ES"/>
        </w:rPr>
        <w:t xml:space="preserve"> 6 a 8 del presente documento), a la vista de la nueva norma de eficiencia energética entrada en vigor en julio de 2021, que emplea un factor de rendimiento anual (FRA) y los bajos niveles de ventas constantes de los </w:t>
      </w:r>
      <w:r w:rsidR="005A3D3E" w:rsidRPr="004C6ED4">
        <w:rPr>
          <w:lang w:val="es-ES"/>
        </w:rPr>
        <w:t>acondicionadores de aire</w:t>
      </w:r>
      <w:r w:rsidRPr="004C6ED4">
        <w:rPr>
          <w:lang w:val="es-ES"/>
        </w:rPr>
        <w:t xml:space="preserve"> que </w:t>
      </w:r>
      <w:r w:rsidRPr="004C6ED4">
        <w:rPr>
          <w:lang w:val="es-ES"/>
        </w:rPr>
        <w:lastRenderedPageBreak/>
        <w:t>emplean R</w:t>
      </w:r>
      <w:r w:rsidRPr="004C6ED4">
        <w:rPr>
          <w:lang w:val="es-ES"/>
        </w:rPr>
        <w:noBreakHyphen/>
        <w:t>290</w:t>
      </w:r>
      <w:r w:rsidRPr="004C6ED4">
        <w:rPr>
          <w:rStyle w:val="FootnoteReference"/>
          <w:lang w:val="es-ES" w:eastAsia="zh-CN"/>
        </w:rPr>
        <w:footnoteReference w:id="26"/>
      </w:r>
      <w:r w:rsidRPr="004C6ED4">
        <w:rPr>
          <w:lang w:val="es-ES"/>
        </w:rPr>
        <w:t>, el Gobierno de China propuso modificar el plan de incentivos del costo adicional de explotación que se había acordado en la 86</w:t>
      </w:r>
      <w:r w:rsidRPr="004C6ED4">
        <w:rPr>
          <w:vertAlign w:val="superscript"/>
          <w:lang w:val="es-ES"/>
        </w:rPr>
        <w:t>a</w:t>
      </w:r>
      <w:r w:rsidRPr="004C6ED4">
        <w:rPr>
          <w:lang w:val="es-ES"/>
        </w:rPr>
        <w:t xml:space="preserve"> reunión. Tras detalladas deliberaciones con la ONUDI, se acordó la modificación del plan de incentivos del costo adicional de explotación de la manera indicada en el Cuadro 4, con el objetivo de dar un mayor impulso a la introducción de </w:t>
      </w:r>
      <w:r w:rsidR="005A3D3E" w:rsidRPr="004C6ED4">
        <w:rPr>
          <w:lang w:val="es-ES"/>
        </w:rPr>
        <w:t>acondicionadores de aire</w:t>
      </w:r>
      <w:r w:rsidRPr="004C6ED4">
        <w:rPr>
          <w:lang w:val="es-ES"/>
        </w:rPr>
        <w:t xml:space="preserve"> que emplean R-290 y el fomento de equipos energéticamente eficientes; los equipos con compresores de velocidad fija no serán admisibles para recibir ayudas por costos adicionales de explotación. En línea con lo realizado anteriormente, los costos adicionales de explotación correspondientes a la etapa II se desembolsarán de acuerdo a las ventas verificadas que se hayan producido antes de las fechas indicadas en el Cuadro 4. </w:t>
      </w:r>
    </w:p>
    <w:p w14:paraId="465CF1A1" w14:textId="77777777" w:rsidR="001B470C" w:rsidRPr="004C6ED4" w:rsidRDefault="001B470C" w:rsidP="001B470C">
      <w:pPr>
        <w:rPr>
          <w:lang w:val="es-ES"/>
        </w:rPr>
      </w:pPr>
      <w:r w:rsidRPr="004C6ED4">
        <w:rPr>
          <w:b/>
          <w:lang w:val="es-ES"/>
        </w:rPr>
        <w:t>Cuadro 4. Plan de incentivos del costo adicional de explotación (RMB</w:t>
      </w:r>
      <w:r w:rsidRPr="004C6ED4">
        <w:rPr>
          <w:b/>
          <w:sz w:val="4"/>
          <w:szCs w:val="4"/>
          <w:lang w:val="es-ES"/>
        </w:rPr>
        <w:t> </w:t>
      </w:r>
      <w:r w:rsidRPr="004C6ED4">
        <w:rPr>
          <w:b/>
          <w:lang w:val="es-ES"/>
        </w:rPr>
        <w:t>*/unidad)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671"/>
        <w:gridCol w:w="1780"/>
        <w:gridCol w:w="3170"/>
        <w:gridCol w:w="1865"/>
        <w:gridCol w:w="1864"/>
      </w:tblGrid>
      <w:tr w:rsidR="001B470C" w:rsidRPr="004C6ED4" w14:paraId="3953E772" w14:textId="77777777" w:rsidTr="001B470C">
        <w:trPr>
          <w:trHeight w:val="402"/>
        </w:trPr>
        <w:tc>
          <w:tcPr>
            <w:tcW w:w="159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6AE7C3C" w14:textId="77777777" w:rsidR="001B470C" w:rsidRPr="004C6ED4" w:rsidRDefault="001B470C">
            <w:pPr>
              <w:jc w:val="center"/>
              <w:rPr>
                <w:b/>
                <w:color w:val="000000"/>
                <w:sz w:val="20"/>
                <w:szCs w:val="20"/>
                <w:lang w:val="es-ES"/>
              </w:rPr>
            </w:pPr>
            <w:r w:rsidRPr="004C6ED4">
              <w:rPr>
                <w:b/>
                <w:color w:val="000000"/>
                <w:sz w:val="20"/>
                <w:szCs w:val="20"/>
                <w:lang w:val="es-ES"/>
              </w:rPr>
              <w:t>Unidades tipo split</w:t>
            </w:r>
          </w:p>
        </w:tc>
        <w:tc>
          <w:tcPr>
            <w:tcW w:w="113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1EE10654" w14:textId="77777777" w:rsidR="001B470C" w:rsidRPr="004C6ED4" w:rsidRDefault="001B470C">
            <w:pPr>
              <w:jc w:val="center"/>
              <w:rPr>
                <w:b/>
                <w:color w:val="000000"/>
                <w:sz w:val="20"/>
                <w:szCs w:val="20"/>
                <w:lang w:val="es-ES"/>
              </w:rPr>
            </w:pPr>
            <w:r w:rsidRPr="004C6ED4">
              <w:rPr>
                <w:b/>
                <w:color w:val="000000"/>
                <w:sz w:val="20"/>
                <w:szCs w:val="20"/>
                <w:lang w:val="es-ES"/>
              </w:rPr>
              <w:t>Etapas I y II del PGEH</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9BC9A29" w14:textId="77777777" w:rsidR="001B470C" w:rsidRPr="004C6ED4" w:rsidRDefault="001B470C">
            <w:pPr>
              <w:jc w:val="center"/>
              <w:rPr>
                <w:b/>
                <w:color w:val="000000"/>
                <w:sz w:val="20"/>
                <w:szCs w:val="20"/>
                <w:lang w:val="es-ES"/>
              </w:rPr>
            </w:pPr>
            <w:r w:rsidRPr="004C6ED4">
              <w:rPr>
                <w:b/>
                <w:color w:val="000000"/>
                <w:sz w:val="20"/>
                <w:szCs w:val="20"/>
                <w:lang w:val="es-ES"/>
              </w:rPr>
              <w:t>Etapa II del PGEH</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1372E1FA" w14:textId="77777777" w:rsidR="001B470C" w:rsidRPr="004C6ED4" w:rsidRDefault="001B470C">
            <w:pPr>
              <w:jc w:val="center"/>
              <w:rPr>
                <w:b/>
                <w:color w:val="000000"/>
                <w:sz w:val="20"/>
                <w:szCs w:val="20"/>
                <w:lang w:val="es-ES"/>
              </w:rPr>
            </w:pPr>
            <w:r w:rsidRPr="004C6ED4">
              <w:rPr>
                <w:b/>
                <w:color w:val="000000"/>
                <w:sz w:val="20"/>
                <w:szCs w:val="20"/>
                <w:lang w:val="es-ES"/>
              </w:rPr>
              <w:t>Etapa II del PGEH</w:t>
            </w:r>
          </w:p>
        </w:tc>
      </w:tr>
      <w:tr w:rsidR="001B470C" w:rsidRPr="004C6ED4" w14:paraId="20596C2E" w14:textId="77777777" w:rsidTr="001B470C">
        <w:trPr>
          <w:trHeight w:val="6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E2E005" w14:textId="77777777" w:rsidR="001B470C" w:rsidRPr="004C6ED4" w:rsidRDefault="001B470C">
            <w:pPr>
              <w:jc w:val="left"/>
              <w:rPr>
                <w:b/>
                <w:color w:val="000000"/>
                <w:sz w:val="20"/>
                <w:szCs w:val="20"/>
                <w:lang w:val="es-ES"/>
              </w:rPr>
            </w:pPr>
          </w:p>
        </w:tc>
        <w:tc>
          <w:tcPr>
            <w:tcW w:w="1137" w:type="pct"/>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34B91754" w14:textId="77777777" w:rsidR="001B470C" w:rsidRPr="004C6ED4" w:rsidRDefault="001B470C">
            <w:pPr>
              <w:jc w:val="center"/>
              <w:rPr>
                <w:b/>
                <w:color w:val="000000"/>
                <w:sz w:val="20"/>
                <w:szCs w:val="20"/>
                <w:lang w:val="es-ES"/>
              </w:rPr>
            </w:pPr>
            <w:r w:rsidRPr="004C6ED4">
              <w:rPr>
                <w:b/>
                <w:color w:val="000000"/>
                <w:sz w:val="20"/>
                <w:szCs w:val="20"/>
                <w:lang w:val="es-ES"/>
              </w:rPr>
              <w:t>Hasta el 31 de diciembre de 2021**</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BC0C07E" w14:textId="77777777" w:rsidR="001B470C" w:rsidRPr="004C6ED4" w:rsidRDefault="001B470C">
            <w:pPr>
              <w:jc w:val="center"/>
              <w:rPr>
                <w:b/>
                <w:color w:val="000000"/>
                <w:sz w:val="20"/>
                <w:szCs w:val="20"/>
                <w:lang w:val="es-ES"/>
              </w:rPr>
            </w:pPr>
            <w:r w:rsidRPr="004C6ED4">
              <w:rPr>
                <w:b/>
                <w:color w:val="000000"/>
                <w:sz w:val="20"/>
                <w:szCs w:val="20"/>
                <w:lang w:val="es-ES"/>
              </w:rPr>
              <w:t>Del 1 enero 2022 al 31 diciembre 2022</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CA5667B" w14:textId="77777777" w:rsidR="001B470C" w:rsidRPr="004C6ED4" w:rsidRDefault="001B470C">
            <w:pPr>
              <w:jc w:val="center"/>
              <w:rPr>
                <w:b/>
                <w:color w:val="000000"/>
                <w:sz w:val="20"/>
                <w:szCs w:val="20"/>
                <w:lang w:val="es-ES"/>
              </w:rPr>
            </w:pPr>
            <w:r w:rsidRPr="004C6ED4">
              <w:rPr>
                <w:b/>
                <w:color w:val="000000"/>
                <w:sz w:val="20"/>
                <w:szCs w:val="20"/>
                <w:lang w:val="es-ES"/>
              </w:rPr>
              <w:t>Del 1 enero 2023 al 31 diciembre 2023</w:t>
            </w:r>
          </w:p>
        </w:tc>
      </w:tr>
      <w:tr w:rsidR="001B470C" w:rsidRPr="004C6ED4" w14:paraId="18E447F9" w14:textId="77777777" w:rsidTr="001B470C">
        <w:trPr>
          <w:trHeight w:val="125"/>
        </w:trPr>
        <w:tc>
          <w:tcPr>
            <w:tcW w:w="45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197DEFB" w14:textId="77777777" w:rsidR="001B470C" w:rsidRPr="004C6ED4" w:rsidRDefault="001B470C">
            <w:pPr>
              <w:jc w:val="left"/>
              <w:rPr>
                <w:color w:val="000000"/>
                <w:sz w:val="20"/>
                <w:szCs w:val="20"/>
                <w:lang w:val="es-ES"/>
              </w:rPr>
            </w:pPr>
            <w:r w:rsidRPr="004C6ED4">
              <w:rPr>
                <w:color w:val="000000"/>
                <w:sz w:val="20"/>
                <w:szCs w:val="20"/>
                <w:lang w:val="es-ES"/>
              </w:rPr>
              <w:t>Ventas locales</w:t>
            </w:r>
          </w:p>
        </w:tc>
        <w:tc>
          <w:tcPr>
            <w:tcW w:w="1138" w:type="pct"/>
            <w:tcBorders>
              <w:top w:val="single" w:sz="4" w:space="0" w:color="auto"/>
              <w:left w:val="single" w:sz="4" w:space="0" w:color="auto"/>
              <w:bottom w:val="single" w:sz="4" w:space="0" w:color="auto"/>
              <w:right w:val="single" w:sz="4" w:space="0" w:color="auto"/>
            </w:tcBorders>
            <w:hideMark/>
          </w:tcPr>
          <w:p w14:paraId="5A51F47C" w14:textId="77777777" w:rsidR="001B470C" w:rsidRPr="004C6ED4" w:rsidRDefault="001B470C">
            <w:pPr>
              <w:jc w:val="left"/>
              <w:rPr>
                <w:color w:val="000000"/>
                <w:sz w:val="20"/>
                <w:szCs w:val="20"/>
                <w:lang w:val="es-ES"/>
              </w:rPr>
            </w:pPr>
            <w:r w:rsidRPr="004C6ED4">
              <w:rPr>
                <w:sz w:val="20"/>
                <w:szCs w:val="20"/>
                <w:lang w:val="es-ES"/>
              </w:rPr>
              <w:t>5,00 ≤ FRA</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1D26D2" w14:textId="77777777" w:rsidR="001B470C" w:rsidRPr="004C6ED4" w:rsidRDefault="001B470C">
            <w:pPr>
              <w:jc w:val="center"/>
              <w:rPr>
                <w:color w:val="000000"/>
                <w:sz w:val="20"/>
                <w:szCs w:val="20"/>
                <w:lang w:val="es-ES"/>
              </w:rPr>
            </w:pPr>
            <w:r w:rsidRPr="004C6ED4">
              <w:rPr>
                <w:color w:val="000000"/>
                <w:sz w:val="20"/>
                <w:szCs w:val="20"/>
                <w:lang w:val="es-ES"/>
              </w:rPr>
              <w:t>no aplicable</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A66FDBD" w14:textId="77777777" w:rsidR="001B470C" w:rsidRPr="004C6ED4" w:rsidRDefault="001B470C">
            <w:pPr>
              <w:jc w:val="center"/>
              <w:rPr>
                <w:color w:val="000000"/>
                <w:sz w:val="20"/>
                <w:szCs w:val="20"/>
                <w:lang w:val="es-ES"/>
              </w:rPr>
            </w:pPr>
            <w:r w:rsidRPr="004C6ED4">
              <w:rPr>
                <w:color w:val="000000"/>
                <w:sz w:val="20"/>
                <w:szCs w:val="20"/>
                <w:lang w:val="es-ES"/>
              </w:rPr>
              <w:t>320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C20FF04" w14:textId="77777777" w:rsidR="001B470C" w:rsidRPr="004C6ED4" w:rsidRDefault="001B470C">
            <w:pPr>
              <w:jc w:val="center"/>
              <w:rPr>
                <w:color w:val="000000"/>
                <w:sz w:val="20"/>
                <w:szCs w:val="20"/>
                <w:lang w:val="es-ES"/>
              </w:rPr>
            </w:pPr>
            <w:r w:rsidRPr="004C6ED4">
              <w:rPr>
                <w:color w:val="000000"/>
                <w:sz w:val="20"/>
                <w:szCs w:val="20"/>
                <w:lang w:val="es-ES"/>
              </w:rPr>
              <w:t>160</w:t>
            </w:r>
          </w:p>
        </w:tc>
      </w:tr>
      <w:tr w:rsidR="001B470C" w:rsidRPr="004C6ED4" w14:paraId="06FDBBAF" w14:textId="77777777" w:rsidTr="001B470C">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A9D754" w14:textId="77777777" w:rsidR="001B470C" w:rsidRPr="004C6ED4" w:rsidRDefault="001B470C">
            <w:pPr>
              <w:jc w:val="left"/>
              <w:rPr>
                <w:color w:val="000000"/>
                <w:sz w:val="20"/>
                <w:szCs w:val="20"/>
                <w:lang w:val="es-ES"/>
              </w:rPr>
            </w:pPr>
          </w:p>
        </w:tc>
        <w:tc>
          <w:tcPr>
            <w:tcW w:w="1138" w:type="pct"/>
            <w:tcBorders>
              <w:top w:val="single" w:sz="4" w:space="0" w:color="auto"/>
              <w:left w:val="single" w:sz="4" w:space="0" w:color="auto"/>
              <w:bottom w:val="single" w:sz="4" w:space="0" w:color="auto"/>
              <w:right w:val="single" w:sz="4" w:space="0" w:color="auto"/>
            </w:tcBorders>
            <w:hideMark/>
          </w:tcPr>
          <w:p w14:paraId="76B66A02" w14:textId="77777777" w:rsidR="001B470C" w:rsidRPr="004C6ED4" w:rsidRDefault="001B470C">
            <w:pPr>
              <w:jc w:val="left"/>
              <w:rPr>
                <w:color w:val="000000"/>
                <w:sz w:val="20"/>
                <w:szCs w:val="20"/>
                <w:lang w:val="es-ES"/>
              </w:rPr>
            </w:pPr>
            <w:r w:rsidRPr="004C6ED4">
              <w:rPr>
                <w:sz w:val="20"/>
                <w:szCs w:val="20"/>
                <w:lang w:val="es-ES"/>
              </w:rPr>
              <w:t>4,50 ≤ FRA &lt; 5,00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F0DCD48" w14:textId="77777777" w:rsidR="001B470C" w:rsidRPr="004C6ED4" w:rsidRDefault="001B470C">
            <w:pPr>
              <w:jc w:val="center"/>
              <w:rPr>
                <w:color w:val="000000"/>
                <w:sz w:val="20"/>
                <w:szCs w:val="20"/>
                <w:lang w:val="es-ES"/>
              </w:rPr>
            </w:pPr>
            <w:r w:rsidRPr="004C6ED4">
              <w:rPr>
                <w:color w:val="000000"/>
                <w:sz w:val="20"/>
                <w:szCs w:val="20"/>
                <w:lang w:val="es-ES"/>
              </w:rPr>
              <w:t>no aplicable</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F89150D" w14:textId="77777777" w:rsidR="001B470C" w:rsidRPr="004C6ED4" w:rsidRDefault="001B470C">
            <w:pPr>
              <w:jc w:val="center"/>
              <w:rPr>
                <w:color w:val="000000"/>
                <w:sz w:val="20"/>
                <w:szCs w:val="20"/>
                <w:lang w:val="es-ES"/>
              </w:rPr>
            </w:pPr>
            <w:r w:rsidRPr="004C6ED4">
              <w:rPr>
                <w:color w:val="000000"/>
                <w:sz w:val="20"/>
                <w:szCs w:val="20"/>
                <w:lang w:val="es-ES"/>
              </w:rPr>
              <w:t>220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8F98205" w14:textId="77777777" w:rsidR="001B470C" w:rsidRPr="004C6ED4" w:rsidRDefault="001B470C">
            <w:pPr>
              <w:jc w:val="center"/>
              <w:rPr>
                <w:color w:val="000000"/>
                <w:sz w:val="20"/>
                <w:szCs w:val="20"/>
                <w:lang w:val="es-ES"/>
              </w:rPr>
            </w:pPr>
            <w:r w:rsidRPr="004C6ED4">
              <w:rPr>
                <w:color w:val="000000"/>
                <w:sz w:val="20"/>
                <w:szCs w:val="20"/>
                <w:lang w:val="es-ES"/>
              </w:rPr>
              <w:t>110</w:t>
            </w:r>
          </w:p>
        </w:tc>
      </w:tr>
      <w:tr w:rsidR="001B470C" w:rsidRPr="004C6ED4" w14:paraId="12EFE219" w14:textId="77777777" w:rsidTr="001B470C">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5CF16" w14:textId="77777777" w:rsidR="001B470C" w:rsidRPr="004C6ED4" w:rsidRDefault="001B470C">
            <w:pPr>
              <w:jc w:val="left"/>
              <w:rPr>
                <w:color w:val="000000"/>
                <w:sz w:val="20"/>
                <w:szCs w:val="20"/>
                <w:lang w:val="es-ES"/>
              </w:rPr>
            </w:pPr>
          </w:p>
        </w:tc>
        <w:tc>
          <w:tcPr>
            <w:tcW w:w="1138" w:type="pct"/>
            <w:tcBorders>
              <w:top w:val="single" w:sz="4" w:space="0" w:color="auto"/>
              <w:left w:val="single" w:sz="4" w:space="0" w:color="auto"/>
              <w:bottom w:val="single" w:sz="4" w:space="0" w:color="auto"/>
              <w:right w:val="single" w:sz="4" w:space="0" w:color="auto"/>
            </w:tcBorders>
            <w:hideMark/>
          </w:tcPr>
          <w:p w14:paraId="12B666C5" w14:textId="77777777" w:rsidR="001B470C" w:rsidRPr="004C6ED4" w:rsidRDefault="001B470C">
            <w:pPr>
              <w:jc w:val="left"/>
              <w:rPr>
                <w:color w:val="000000"/>
                <w:sz w:val="20"/>
                <w:szCs w:val="20"/>
                <w:lang w:val="es-ES"/>
              </w:rPr>
            </w:pPr>
            <w:r w:rsidRPr="004C6ED4">
              <w:rPr>
                <w:sz w:val="20"/>
                <w:szCs w:val="20"/>
                <w:lang w:val="es-ES"/>
              </w:rPr>
              <w:t>4,00 ≤ FRA &lt; 4,50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A915CFE" w14:textId="77777777" w:rsidR="001B470C" w:rsidRPr="004C6ED4" w:rsidRDefault="001B470C">
            <w:pPr>
              <w:jc w:val="center"/>
              <w:rPr>
                <w:color w:val="000000"/>
                <w:sz w:val="20"/>
                <w:szCs w:val="20"/>
                <w:lang w:val="es-ES"/>
              </w:rPr>
            </w:pPr>
            <w:r w:rsidRPr="004C6ED4">
              <w:rPr>
                <w:color w:val="000000"/>
                <w:sz w:val="20"/>
                <w:szCs w:val="20"/>
                <w:lang w:val="es-ES"/>
              </w:rPr>
              <w:t>240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5A97CC7" w14:textId="77777777" w:rsidR="001B470C" w:rsidRPr="004C6ED4" w:rsidRDefault="001B470C">
            <w:pPr>
              <w:jc w:val="center"/>
              <w:rPr>
                <w:color w:val="000000"/>
                <w:sz w:val="20"/>
                <w:szCs w:val="20"/>
                <w:lang w:val="es-ES"/>
              </w:rPr>
            </w:pPr>
            <w:r w:rsidRPr="004C6ED4">
              <w:rPr>
                <w:color w:val="000000"/>
                <w:sz w:val="20"/>
                <w:szCs w:val="20"/>
                <w:lang w:val="es-ES"/>
              </w:rPr>
              <w:t>120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224A58D" w14:textId="77777777" w:rsidR="001B470C" w:rsidRPr="004C6ED4" w:rsidRDefault="001B470C">
            <w:pPr>
              <w:jc w:val="center"/>
              <w:rPr>
                <w:color w:val="000000"/>
                <w:sz w:val="20"/>
                <w:szCs w:val="20"/>
                <w:lang w:val="es-ES"/>
              </w:rPr>
            </w:pPr>
            <w:r w:rsidRPr="004C6ED4">
              <w:rPr>
                <w:color w:val="000000"/>
                <w:sz w:val="20"/>
                <w:szCs w:val="20"/>
                <w:lang w:val="es-ES"/>
              </w:rPr>
              <w:t>60</w:t>
            </w:r>
          </w:p>
        </w:tc>
      </w:tr>
      <w:tr w:rsidR="001B470C" w:rsidRPr="004C6ED4" w14:paraId="55DCAB28" w14:textId="77777777" w:rsidTr="001B470C">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1A4B0" w14:textId="77777777" w:rsidR="001B470C" w:rsidRPr="004C6ED4" w:rsidRDefault="001B470C">
            <w:pPr>
              <w:jc w:val="left"/>
              <w:rPr>
                <w:color w:val="000000"/>
                <w:sz w:val="20"/>
                <w:szCs w:val="20"/>
                <w:lang w:val="es-ES"/>
              </w:rPr>
            </w:pPr>
          </w:p>
        </w:tc>
        <w:tc>
          <w:tcPr>
            <w:tcW w:w="1138" w:type="pct"/>
            <w:tcBorders>
              <w:top w:val="single" w:sz="4" w:space="0" w:color="auto"/>
              <w:left w:val="single" w:sz="4" w:space="0" w:color="auto"/>
              <w:bottom w:val="single" w:sz="4" w:space="0" w:color="auto"/>
              <w:right w:val="single" w:sz="4" w:space="0" w:color="auto"/>
            </w:tcBorders>
            <w:hideMark/>
          </w:tcPr>
          <w:p w14:paraId="7AD7B1FA" w14:textId="77777777" w:rsidR="001B470C" w:rsidRPr="004C6ED4" w:rsidRDefault="001B470C">
            <w:pPr>
              <w:jc w:val="left"/>
              <w:rPr>
                <w:color w:val="000000"/>
                <w:sz w:val="20"/>
                <w:szCs w:val="20"/>
                <w:lang w:val="es-ES"/>
              </w:rPr>
            </w:pPr>
            <w:r w:rsidRPr="004C6ED4">
              <w:rPr>
                <w:sz w:val="20"/>
                <w:szCs w:val="20"/>
                <w:lang w:val="es-ES"/>
              </w:rPr>
              <w:t>3,50 ≤ FRA &lt; 4,00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FD3ACF2" w14:textId="77777777" w:rsidR="001B470C" w:rsidRPr="004C6ED4" w:rsidRDefault="001B470C">
            <w:pPr>
              <w:jc w:val="center"/>
              <w:rPr>
                <w:color w:val="000000"/>
                <w:sz w:val="20"/>
                <w:szCs w:val="20"/>
                <w:lang w:val="es-ES"/>
              </w:rPr>
            </w:pPr>
            <w:r w:rsidRPr="004C6ED4">
              <w:rPr>
                <w:color w:val="000000"/>
                <w:sz w:val="20"/>
                <w:szCs w:val="20"/>
                <w:lang w:val="es-ES"/>
              </w:rPr>
              <w:t>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69E93C2" w14:textId="77777777" w:rsidR="001B470C" w:rsidRPr="004C6ED4" w:rsidRDefault="001B470C">
            <w:pPr>
              <w:jc w:val="center"/>
              <w:rPr>
                <w:color w:val="000000"/>
                <w:sz w:val="20"/>
                <w:szCs w:val="20"/>
                <w:lang w:val="es-ES"/>
              </w:rPr>
            </w:pPr>
            <w:r w:rsidRPr="004C6ED4">
              <w:rPr>
                <w:color w:val="000000"/>
                <w:sz w:val="20"/>
                <w:szCs w:val="20"/>
                <w:lang w:val="es-ES"/>
              </w:rPr>
              <w:t>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C975D21" w14:textId="77777777" w:rsidR="001B470C" w:rsidRPr="004C6ED4" w:rsidRDefault="001B470C">
            <w:pPr>
              <w:jc w:val="center"/>
              <w:rPr>
                <w:color w:val="000000"/>
                <w:sz w:val="20"/>
                <w:szCs w:val="20"/>
                <w:lang w:val="es-ES"/>
              </w:rPr>
            </w:pPr>
            <w:r w:rsidRPr="004C6ED4">
              <w:rPr>
                <w:color w:val="000000"/>
                <w:sz w:val="20"/>
                <w:szCs w:val="20"/>
                <w:lang w:val="es-ES"/>
              </w:rPr>
              <w:t>0</w:t>
            </w:r>
          </w:p>
        </w:tc>
      </w:tr>
      <w:tr w:rsidR="001B470C" w:rsidRPr="004C6ED4" w14:paraId="17FBC1E3" w14:textId="77777777" w:rsidTr="001B470C">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9EF43A" w14:textId="77777777" w:rsidR="001B470C" w:rsidRPr="004C6ED4" w:rsidRDefault="001B470C">
            <w:pPr>
              <w:jc w:val="left"/>
              <w:rPr>
                <w:color w:val="000000"/>
                <w:sz w:val="20"/>
                <w:szCs w:val="20"/>
                <w:lang w:val="es-ES"/>
              </w:rPr>
            </w:pPr>
          </w:p>
        </w:tc>
        <w:tc>
          <w:tcPr>
            <w:tcW w:w="1138" w:type="pct"/>
            <w:tcBorders>
              <w:top w:val="single" w:sz="4" w:space="0" w:color="auto"/>
              <w:left w:val="single" w:sz="4" w:space="0" w:color="auto"/>
              <w:bottom w:val="single" w:sz="4" w:space="0" w:color="auto"/>
              <w:right w:val="single" w:sz="4" w:space="0" w:color="auto"/>
            </w:tcBorders>
            <w:hideMark/>
          </w:tcPr>
          <w:p w14:paraId="260C0E9E" w14:textId="77777777" w:rsidR="001B470C" w:rsidRPr="004C6ED4" w:rsidRDefault="001B470C">
            <w:pPr>
              <w:jc w:val="left"/>
              <w:rPr>
                <w:color w:val="000000"/>
                <w:sz w:val="20"/>
                <w:szCs w:val="20"/>
                <w:lang w:val="es-ES"/>
              </w:rPr>
            </w:pPr>
            <w:r w:rsidRPr="004C6ED4">
              <w:rPr>
                <w:sz w:val="20"/>
                <w:szCs w:val="20"/>
                <w:lang w:val="es-ES"/>
              </w:rPr>
              <w:t>3,30 ≤ FRA &lt; 3,50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7998A0F" w14:textId="77777777" w:rsidR="001B470C" w:rsidRPr="004C6ED4" w:rsidRDefault="001B470C">
            <w:pPr>
              <w:jc w:val="center"/>
              <w:rPr>
                <w:color w:val="000000"/>
                <w:sz w:val="20"/>
                <w:szCs w:val="20"/>
                <w:lang w:val="es-ES"/>
              </w:rPr>
            </w:pPr>
            <w:r w:rsidRPr="004C6ED4">
              <w:rPr>
                <w:color w:val="000000"/>
                <w:sz w:val="20"/>
                <w:szCs w:val="20"/>
                <w:lang w:val="es-ES"/>
              </w:rPr>
              <w:t>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8521FF1" w14:textId="77777777" w:rsidR="001B470C" w:rsidRPr="004C6ED4" w:rsidRDefault="001B470C">
            <w:pPr>
              <w:jc w:val="center"/>
              <w:rPr>
                <w:color w:val="000000"/>
                <w:sz w:val="20"/>
                <w:szCs w:val="20"/>
                <w:lang w:val="es-ES"/>
              </w:rPr>
            </w:pPr>
            <w:r w:rsidRPr="004C6ED4">
              <w:rPr>
                <w:color w:val="000000"/>
                <w:sz w:val="20"/>
                <w:szCs w:val="20"/>
                <w:lang w:val="es-ES"/>
              </w:rPr>
              <w:t>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1A026C3" w14:textId="77777777" w:rsidR="001B470C" w:rsidRPr="004C6ED4" w:rsidRDefault="001B470C">
            <w:pPr>
              <w:jc w:val="center"/>
              <w:rPr>
                <w:color w:val="000000"/>
                <w:sz w:val="20"/>
                <w:szCs w:val="20"/>
                <w:lang w:val="es-ES"/>
              </w:rPr>
            </w:pPr>
            <w:r w:rsidRPr="004C6ED4">
              <w:rPr>
                <w:color w:val="000000"/>
                <w:sz w:val="20"/>
                <w:szCs w:val="20"/>
                <w:lang w:val="es-ES"/>
              </w:rPr>
              <w:t>0</w:t>
            </w:r>
          </w:p>
        </w:tc>
      </w:tr>
      <w:tr w:rsidR="001B470C" w:rsidRPr="004C6ED4" w14:paraId="32A1538B" w14:textId="77777777" w:rsidTr="001B470C">
        <w:trPr>
          <w:trHeight w:val="107"/>
        </w:trPr>
        <w:tc>
          <w:tcPr>
            <w:tcW w:w="1590" w:type="pct"/>
            <w:gridSpan w:val="2"/>
            <w:tcBorders>
              <w:top w:val="single" w:sz="4" w:space="0" w:color="auto"/>
              <w:left w:val="single" w:sz="4" w:space="0" w:color="auto"/>
              <w:bottom w:val="single" w:sz="4" w:space="0" w:color="auto"/>
              <w:right w:val="single" w:sz="4" w:space="0" w:color="auto"/>
            </w:tcBorders>
            <w:hideMark/>
          </w:tcPr>
          <w:p w14:paraId="3049DA09" w14:textId="0227A088" w:rsidR="001B470C" w:rsidRPr="004C6ED4" w:rsidRDefault="001B470C">
            <w:pPr>
              <w:jc w:val="left"/>
              <w:rPr>
                <w:color w:val="000000"/>
                <w:sz w:val="20"/>
                <w:szCs w:val="20"/>
                <w:lang w:val="es-ES"/>
              </w:rPr>
            </w:pPr>
            <w:r w:rsidRPr="004C6ED4">
              <w:rPr>
                <w:color w:val="000000"/>
                <w:sz w:val="20"/>
                <w:szCs w:val="20"/>
                <w:lang w:val="es-ES"/>
              </w:rPr>
              <w:t xml:space="preserve">Exportaciones a países del </w:t>
            </w:r>
            <w:r w:rsidR="00AB212A" w:rsidRPr="004C6ED4">
              <w:rPr>
                <w:color w:val="000000"/>
                <w:sz w:val="20"/>
                <w:szCs w:val="20"/>
                <w:lang w:val="es-ES"/>
              </w:rPr>
              <w:t>Artículo 5</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C3E6A6E" w14:textId="77777777" w:rsidR="001B470C" w:rsidRPr="004C6ED4" w:rsidRDefault="001B470C">
            <w:pPr>
              <w:jc w:val="center"/>
              <w:rPr>
                <w:color w:val="000000"/>
                <w:sz w:val="20"/>
                <w:szCs w:val="20"/>
                <w:lang w:val="es-ES"/>
              </w:rPr>
            </w:pPr>
            <w:r w:rsidRPr="004C6ED4">
              <w:rPr>
                <w:color w:val="000000"/>
                <w:sz w:val="20"/>
                <w:szCs w:val="20"/>
                <w:lang w:val="es-ES"/>
              </w:rPr>
              <w:t>120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185CBAA" w14:textId="77777777" w:rsidR="001B470C" w:rsidRPr="004C6ED4" w:rsidRDefault="001B470C">
            <w:pPr>
              <w:jc w:val="center"/>
              <w:rPr>
                <w:color w:val="000000"/>
                <w:sz w:val="20"/>
                <w:szCs w:val="20"/>
                <w:lang w:val="es-ES"/>
              </w:rPr>
            </w:pPr>
            <w:r w:rsidRPr="004C6ED4">
              <w:rPr>
                <w:color w:val="000000"/>
                <w:sz w:val="20"/>
                <w:szCs w:val="20"/>
                <w:lang w:val="es-ES"/>
              </w:rPr>
              <w:t>80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24E2FA19" w14:textId="77777777" w:rsidR="001B470C" w:rsidRPr="004C6ED4" w:rsidRDefault="001B470C">
            <w:pPr>
              <w:jc w:val="center"/>
              <w:rPr>
                <w:color w:val="000000"/>
                <w:sz w:val="20"/>
                <w:szCs w:val="20"/>
                <w:lang w:val="es-ES"/>
              </w:rPr>
            </w:pPr>
            <w:r w:rsidRPr="004C6ED4">
              <w:rPr>
                <w:color w:val="000000"/>
                <w:sz w:val="20"/>
                <w:szCs w:val="20"/>
                <w:lang w:val="es-ES"/>
              </w:rPr>
              <w:t>40</w:t>
            </w:r>
          </w:p>
        </w:tc>
      </w:tr>
      <w:tr w:rsidR="001B470C" w:rsidRPr="004C6ED4" w14:paraId="115E2093" w14:textId="77777777" w:rsidTr="001B470C">
        <w:trPr>
          <w:trHeight w:val="107"/>
        </w:trPr>
        <w:tc>
          <w:tcPr>
            <w:tcW w:w="1590" w:type="pct"/>
            <w:gridSpan w:val="2"/>
            <w:tcBorders>
              <w:top w:val="single" w:sz="4" w:space="0" w:color="auto"/>
              <w:left w:val="single" w:sz="4" w:space="0" w:color="auto"/>
              <w:bottom w:val="single" w:sz="4" w:space="0" w:color="auto"/>
              <w:right w:val="single" w:sz="4" w:space="0" w:color="auto"/>
            </w:tcBorders>
            <w:hideMark/>
          </w:tcPr>
          <w:p w14:paraId="720ED9C1" w14:textId="2F0BEEEF" w:rsidR="001B470C" w:rsidRPr="004C6ED4" w:rsidRDefault="001B470C">
            <w:pPr>
              <w:jc w:val="left"/>
              <w:rPr>
                <w:color w:val="000000"/>
                <w:sz w:val="20"/>
                <w:szCs w:val="20"/>
                <w:lang w:val="es-ES"/>
              </w:rPr>
            </w:pPr>
            <w:r w:rsidRPr="004C6ED4">
              <w:rPr>
                <w:color w:val="000000"/>
                <w:sz w:val="20"/>
                <w:szCs w:val="20"/>
                <w:lang w:val="es-ES"/>
              </w:rPr>
              <w:t xml:space="preserve">Juegos para países del </w:t>
            </w:r>
            <w:r w:rsidR="00AB212A" w:rsidRPr="004C6ED4">
              <w:rPr>
                <w:color w:val="000000"/>
                <w:sz w:val="20"/>
                <w:szCs w:val="20"/>
                <w:lang w:val="es-ES"/>
              </w:rPr>
              <w:t>Artículo 5</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EC4AE49" w14:textId="77777777" w:rsidR="001B470C" w:rsidRPr="004C6ED4" w:rsidRDefault="001B470C">
            <w:pPr>
              <w:jc w:val="center"/>
              <w:rPr>
                <w:color w:val="000000"/>
                <w:sz w:val="20"/>
                <w:szCs w:val="20"/>
                <w:lang w:val="es-ES"/>
              </w:rPr>
            </w:pPr>
            <w:r w:rsidRPr="004C6ED4">
              <w:rPr>
                <w:color w:val="000000"/>
                <w:sz w:val="20"/>
                <w:szCs w:val="20"/>
                <w:lang w:val="es-ES"/>
              </w:rPr>
              <w:t>80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A5EF306" w14:textId="77777777" w:rsidR="001B470C" w:rsidRPr="004C6ED4" w:rsidRDefault="001B470C">
            <w:pPr>
              <w:jc w:val="center"/>
              <w:rPr>
                <w:color w:val="000000"/>
                <w:sz w:val="20"/>
                <w:szCs w:val="20"/>
                <w:lang w:val="es-ES"/>
              </w:rPr>
            </w:pPr>
            <w:r w:rsidRPr="004C6ED4">
              <w:rPr>
                <w:color w:val="000000"/>
                <w:sz w:val="20"/>
                <w:szCs w:val="20"/>
                <w:lang w:val="es-ES"/>
              </w:rPr>
              <w:t>60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79DF21D" w14:textId="77777777" w:rsidR="001B470C" w:rsidRPr="004C6ED4" w:rsidRDefault="001B470C">
            <w:pPr>
              <w:jc w:val="center"/>
              <w:rPr>
                <w:color w:val="000000"/>
                <w:sz w:val="20"/>
                <w:szCs w:val="20"/>
                <w:lang w:val="es-ES"/>
              </w:rPr>
            </w:pPr>
            <w:r w:rsidRPr="004C6ED4">
              <w:rPr>
                <w:color w:val="000000"/>
                <w:sz w:val="20"/>
                <w:szCs w:val="20"/>
                <w:lang w:val="es-ES"/>
              </w:rPr>
              <w:t>30</w:t>
            </w:r>
          </w:p>
        </w:tc>
      </w:tr>
      <w:tr w:rsidR="001B470C" w:rsidRPr="004C6ED4" w14:paraId="0DF15CA5" w14:textId="77777777" w:rsidTr="001B470C">
        <w:trPr>
          <w:trHeight w:val="170"/>
        </w:trPr>
        <w:tc>
          <w:tcPr>
            <w:tcW w:w="1590" w:type="pct"/>
            <w:gridSpan w:val="2"/>
            <w:tcBorders>
              <w:top w:val="single" w:sz="4" w:space="0" w:color="auto"/>
              <w:left w:val="single" w:sz="4" w:space="0" w:color="auto"/>
              <w:bottom w:val="single" w:sz="4" w:space="0" w:color="auto"/>
              <w:right w:val="single" w:sz="4" w:space="0" w:color="auto"/>
            </w:tcBorders>
            <w:hideMark/>
          </w:tcPr>
          <w:p w14:paraId="6314594E" w14:textId="06FB81BC" w:rsidR="001B470C" w:rsidRPr="004C6ED4" w:rsidRDefault="001B470C">
            <w:pPr>
              <w:jc w:val="left"/>
              <w:rPr>
                <w:color w:val="000000"/>
                <w:sz w:val="19"/>
                <w:szCs w:val="19"/>
                <w:lang w:val="es-ES"/>
              </w:rPr>
            </w:pPr>
            <w:r w:rsidRPr="004C6ED4">
              <w:rPr>
                <w:color w:val="000000"/>
                <w:sz w:val="19"/>
                <w:szCs w:val="19"/>
                <w:lang w:val="es-ES"/>
              </w:rPr>
              <w:t xml:space="preserve">Exportaciones a países del </w:t>
            </w:r>
            <w:r w:rsidR="00AB212A" w:rsidRPr="004C6ED4">
              <w:rPr>
                <w:color w:val="000000"/>
                <w:sz w:val="19"/>
                <w:szCs w:val="19"/>
                <w:lang w:val="es-ES"/>
              </w:rPr>
              <w:t>Artículo 5</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EB2DE21" w14:textId="77777777" w:rsidR="001B470C" w:rsidRPr="004C6ED4" w:rsidRDefault="001B470C">
            <w:pPr>
              <w:jc w:val="center"/>
              <w:rPr>
                <w:color w:val="000000"/>
                <w:sz w:val="19"/>
                <w:szCs w:val="19"/>
                <w:lang w:val="es-ES"/>
              </w:rPr>
            </w:pPr>
            <w:r w:rsidRPr="004C6ED4">
              <w:rPr>
                <w:color w:val="000000"/>
                <w:sz w:val="19"/>
                <w:szCs w:val="19"/>
                <w:lang w:val="es-ES"/>
              </w:rPr>
              <w:t>0</w:t>
            </w:r>
          </w:p>
        </w:tc>
        <w:tc>
          <w:tcPr>
            <w:tcW w:w="113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F0054D4" w14:textId="77777777" w:rsidR="001B470C" w:rsidRPr="004C6ED4" w:rsidRDefault="001B470C">
            <w:pPr>
              <w:jc w:val="center"/>
              <w:rPr>
                <w:color w:val="000000"/>
                <w:sz w:val="19"/>
                <w:szCs w:val="19"/>
                <w:lang w:val="es-ES"/>
              </w:rPr>
            </w:pPr>
            <w:r w:rsidRPr="004C6ED4">
              <w:rPr>
                <w:color w:val="000000"/>
                <w:sz w:val="19"/>
                <w:szCs w:val="19"/>
                <w:lang w:val="es-ES"/>
              </w:rPr>
              <w:t>0</w:t>
            </w:r>
          </w:p>
        </w:tc>
        <w:tc>
          <w:tcPr>
            <w:tcW w:w="1136"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AC335BC" w14:textId="77777777" w:rsidR="001B470C" w:rsidRPr="004C6ED4" w:rsidRDefault="001B470C">
            <w:pPr>
              <w:jc w:val="center"/>
              <w:rPr>
                <w:color w:val="000000"/>
                <w:sz w:val="19"/>
                <w:szCs w:val="19"/>
                <w:lang w:val="es-ES"/>
              </w:rPr>
            </w:pPr>
            <w:r w:rsidRPr="004C6ED4">
              <w:rPr>
                <w:color w:val="000000"/>
                <w:sz w:val="19"/>
                <w:szCs w:val="19"/>
                <w:lang w:val="es-ES"/>
              </w:rPr>
              <w:t>0</w:t>
            </w:r>
          </w:p>
        </w:tc>
      </w:tr>
    </w:tbl>
    <w:p w14:paraId="7F7BD644" w14:textId="77777777" w:rsidR="001B470C" w:rsidRPr="004C6ED4" w:rsidRDefault="001B470C" w:rsidP="001B470C">
      <w:pPr>
        <w:rPr>
          <w:sz w:val="18"/>
          <w:szCs w:val="18"/>
          <w:lang w:val="es-ES"/>
        </w:rPr>
      </w:pPr>
      <w:r w:rsidRPr="004C6ED4">
        <w:rPr>
          <w:sz w:val="18"/>
          <w:szCs w:val="18"/>
          <w:lang w:val="es-ES"/>
        </w:rPr>
        <w:t>* RMB = renminbi</w:t>
      </w:r>
    </w:p>
    <w:p w14:paraId="4CD7F4F9" w14:textId="11045031" w:rsidR="001B470C" w:rsidRPr="004C6ED4" w:rsidRDefault="001B470C" w:rsidP="001B470C">
      <w:pPr>
        <w:rPr>
          <w:sz w:val="19"/>
          <w:szCs w:val="19"/>
          <w:lang w:val="es-ES"/>
        </w:rPr>
      </w:pPr>
      <w:r w:rsidRPr="004C6ED4">
        <w:rPr>
          <w:sz w:val="18"/>
          <w:szCs w:val="18"/>
          <w:lang w:val="es-ES"/>
        </w:rPr>
        <w:t>** Excepcionalmente, y únicamente para la etapa I, los costos adicionales de explotación indicados</w:t>
      </w:r>
      <w:r w:rsidRPr="004C6ED4">
        <w:rPr>
          <w:sz w:val="19"/>
          <w:szCs w:val="19"/>
          <w:lang w:val="es-ES"/>
        </w:rPr>
        <w:t xml:space="preserve"> en el Cuadro 4 corresponden a </w:t>
      </w:r>
      <w:r w:rsidR="005A3D3E" w:rsidRPr="004C6ED4">
        <w:rPr>
          <w:sz w:val="19"/>
          <w:szCs w:val="19"/>
          <w:lang w:val="es-ES"/>
        </w:rPr>
        <w:t>acondicionadores de aire</w:t>
      </w:r>
      <w:r w:rsidRPr="004C6ED4">
        <w:rPr>
          <w:sz w:val="19"/>
          <w:szCs w:val="19"/>
          <w:lang w:val="es-ES"/>
        </w:rPr>
        <w:t xml:space="preserve"> de </w:t>
      </w:r>
      <w:r w:rsidR="005A3D3E" w:rsidRPr="004C6ED4">
        <w:rPr>
          <w:sz w:val="19"/>
          <w:szCs w:val="19"/>
          <w:lang w:val="es-ES"/>
        </w:rPr>
        <w:t>habitación</w:t>
      </w:r>
      <w:r w:rsidRPr="004C6ED4">
        <w:rPr>
          <w:sz w:val="19"/>
          <w:szCs w:val="19"/>
          <w:lang w:val="es-ES"/>
        </w:rPr>
        <w:t xml:space="preserve"> fabricadas como máximo el 31 de diciembre de 2021 y vendidas como máximo el 31 de agosto de 2022.</w:t>
      </w:r>
    </w:p>
    <w:p w14:paraId="13DDE17B" w14:textId="77777777" w:rsidR="001B470C" w:rsidRPr="004C6ED4" w:rsidRDefault="001B470C" w:rsidP="001B470C">
      <w:pPr>
        <w:rPr>
          <w:lang w:val="es-ES"/>
        </w:rPr>
      </w:pPr>
    </w:p>
    <w:p w14:paraId="421FEA2D" w14:textId="280C721A" w:rsidR="001B470C" w:rsidRPr="004C6ED4" w:rsidRDefault="001B470C" w:rsidP="001B470C">
      <w:pPr>
        <w:pStyle w:val="Heading1"/>
        <w:numPr>
          <w:ilvl w:val="0"/>
          <w:numId w:val="6"/>
        </w:numPr>
        <w:rPr>
          <w:lang w:val="es-ES"/>
        </w:rPr>
      </w:pPr>
      <w:r w:rsidRPr="004C6ED4">
        <w:rPr>
          <w:lang w:val="es-ES"/>
        </w:rPr>
        <w:t xml:space="preserve">El plan de incentivos de costos adicionales de explotación modificado seguirá funcionando en el orden en que se produzcan las solicitudes por parte de las empresas; no se limitará la cantidad de costos adicionales de explotación por fabricante; se seguirá proporcionando únicamente en función de los equipos de tipo split vendidos a China y a otros países del </w:t>
      </w:r>
      <w:r w:rsidR="00AB212A" w:rsidRPr="004C6ED4">
        <w:rPr>
          <w:lang w:val="es-ES"/>
        </w:rPr>
        <w:t>Artículo 5</w:t>
      </w:r>
      <w:r w:rsidRPr="004C6ED4">
        <w:rPr>
          <w:lang w:val="es-ES"/>
        </w:rPr>
        <w:t>; y los fabricantes que hayan</w:t>
      </w:r>
      <w:r w:rsidR="00AB212A" w:rsidRPr="004C6ED4">
        <w:rPr>
          <w:lang w:val="es-ES"/>
        </w:rPr>
        <w:t xml:space="preserve"> reconvert</w:t>
      </w:r>
      <w:r w:rsidRPr="004C6ED4">
        <w:rPr>
          <w:lang w:val="es-ES"/>
        </w:rPr>
        <w:t xml:space="preserve">ido sus líneas a R-290 utilizando sus propios recursos serán admisibles para este plan de incentivos en relación a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 tipo split que empleen R-290 fabricados en las líneas</w:t>
      </w:r>
      <w:r w:rsidR="00AB212A" w:rsidRPr="004C6ED4">
        <w:rPr>
          <w:lang w:val="es-ES"/>
        </w:rPr>
        <w:t xml:space="preserve"> reconvert</w:t>
      </w:r>
      <w:r w:rsidRPr="004C6ED4">
        <w:rPr>
          <w:lang w:val="es-ES"/>
        </w:rPr>
        <w:t xml:space="preserve">idas, siempre que se cumpla el requisito de que dichos fabricantes sean propiedad de países del </w:t>
      </w:r>
      <w:r w:rsidR="00AB212A" w:rsidRPr="004C6ED4">
        <w:rPr>
          <w:lang w:val="es-ES"/>
        </w:rPr>
        <w:t>Artículo 5</w:t>
      </w:r>
      <w:r w:rsidRPr="004C6ED4">
        <w:rPr>
          <w:lang w:val="es-ES"/>
        </w:rPr>
        <w:t xml:space="preserve">. </w:t>
      </w:r>
    </w:p>
    <w:p w14:paraId="5D67868E" w14:textId="77777777" w:rsidR="001B470C" w:rsidRPr="004C6ED4" w:rsidRDefault="001B470C" w:rsidP="001B470C">
      <w:pPr>
        <w:rPr>
          <w:u w:val="single"/>
          <w:lang w:val="es-ES"/>
        </w:rPr>
      </w:pPr>
      <w:r w:rsidRPr="004C6ED4">
        <w:rPr>
          <w:u w:val="single"/>
          <w:lang w:val="es-ES"/>
        </w:rPr>
        <w:t>Implantación de criterios de género</w:t>
      </w:r>
    </w:p>
    <w:p w14:paraId="67A1D6FE" w14:textId="77777777" w:rsidR="001B470C" w:rsidRPr="004C6ED4" w:rsidRDefault="001B470C" w:rsidP="001B470C">
      <w:pPr>
        <w:rPr>
          <w:lang w:val="es-ES"/>
        </w:rPr>
      </w:pPr>
    </w:p>
    <w:p w14:paraId="46C1AD35" w14:textId="3E3E1DAA" w:rsidR="001B470C" w:rsidRPr="004C6ED4" w:rsidRDefault="001B470C" w:rsidP="001B470C">
      <w:pPr>
        <w:pStyle w:val="Heading1"/>
        <w:widowControl w:val="0"/>
        <w:numPr>
          <w:ilvl w:val="0"/>
          <w:numId w:val="6"/>
        </w:numPr>
        <w:rPr>
          <w:lang w:val="es-ES"/>
        </w:rPr>
      </w:pPr>
      <w:r w:rsidRPr="004C6ED4">
        <w:rPr>
          <w:lang w:val="es-ES"/>
        </w:rPr>
        <w:t xml:space="preserve">La etapa II del plan sectorial de climatización de </w:t>
      </w:r>
      <w:r w:rsidR="005A3D3E" w:rsidRPr="004C6ED4">
        <w:rPr>
          <w:lang w:val="es-ES"/>
        </w:rPr>
        <w:t>habitación</w:t>
      </w:r>
      <w:r w:rsidRPr="004C6ED4">
        <w:rPr>
          <w:lang w:val="es-ES"/>
        </w:rPr>
        <w:t xml:space="preserve"> y el primer y segundo tramos de dicho plan se aprobaron antes de la decisión 84/92 d)</w:t>
      </w:r>
      <w:r w:rsidRPr="004C6ED4">
        <w:rPr>
          <w:rStyle w:val="FootnoteReference"/>
          <w:lang w:val="es-ES"/>
        </w:rPr>
        <w:footnoteReference w:id="27"/>
      </w:r>
      <w:r w:rsidRPr="004C6ED4">
        <w:rPr>
          <w:lang w:val="es-ES"/>
        </w:rPr>
        <w:t>. No obstante, durante la ejecución de la etapa II, el Gobierno de China incorporó criterios de género en la medida de lo posible, teniendo en cuenta que no se proporcionará financiación adicional para la implantación de criterios de género y que los fondos disponibles en la etapa II eran limitados. Esto incluyó el fomento de la participación de las mujeres en la planificación, elaboración de políticas y toma de decisiones, formación y talleres, servicios de asesoría y lluvias de ideas, y supervisión y evaluación.</w:t>
      </w:r>
    </w:p>
    <w:p w14:paraId="0F1EA96B" w14:textId="77777777" w:rsidR="001B470C" w:rsidRPr="004C6ED4" w:rsidRDefault="001B470C" w:rsidP="001B470C">
      <w:pPr>
        <w:keepNext/>
        <w:keepLines/>
        <w:rPr>
          <w:u w:val="single"/>
          <w:lang w:val="es-ES"/>
        </w:rPr>
      </w:pPr>
      <w:r w:rsidRPr="004C6ED4">
        <w:rPr>
          <w:u w:val="single"/>
          <w:lang w:val="es-ES"/>
        </w:rPr>
        <w:lastRenderedPageBreak/>
        <w:t>Conclusión</w:t>
      </w:r>
    </w:p>
    <w:p w14:paraId="26561536" w14:textId="77777777" w:rsidR="001B470C" w:rsidRPr="004C6ED4" w:rsidRDefault="001B470C" w:rsidP="001B470C">
      <w:pPr>
        <w:keepNext/>
        <w:keepLines/>
        <w:rPr>
          <w:lang w:val="es-ES"/>
        </w:rPr>
      </w:pPr>
    </w:p>
    <w:p w14:paraId="4F7879F4" w14:textId="3F9E8518" w:rsidR="001B470C" w:rsidRPr="004C6ED4" w:rsidRDefault="001B470C" w:rsidP="001B470C">
      <w:pPr>
        <w:pStyle w:val="Heading1"/>
        <w:numPr>
          <w:ilvl w:val="0"/>
          <w:numId w:val="6"/>
        </w:numPr>
        <w:rPr>
          <w:lang w:val="es-ES"/>
        </w:rPr>
      </w:pPr>
      <w:r w:rsidRPr="004C6ED4">
        <w:rPr>
          <w:lang w:val="es-ES"/>
        </w:rPr>
        <w:t xml:space="preserve">China sigue cumpliendo con el Protocolo de Montreal y con su Acuerdo con el Comité Ejecutivo en lo relativo al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incluidos los objetivos de reducción de consumo acordados para 2019 y 2020. La ejecución de los primeros dos tramos de la etapa II está progresando, lo que se ha traducido en la finalización de tres proyectos de</w:t>
      </w:r>
      <w:r w:rsidR="00AB212A" w:rsidRPr="004C6ED4">
        <w:rPr>
          <w:lang w:val="es-ES"/>
        </w:rPr>
        <w:t xml:space="preserve"> reconvers</w:t>
      </w:r>
      <w:r w:rsidRPr="004C6ED4">
        <w:rPr>
          <w:lang w:val="es-ES"/>
        </w:rPr>
        <w:t>ión, el inicio de otras seis</w:t>
      </w:r>
      <w:r w:rsidR="00AB212A" w:rsidRPr="004C6ED4">
        <w:rPr>
          <w:lang w:val="es-ES"/>
        </w:rPr>
        <w:t xml:space="preserve"> reconvers</w:t>
      </w:r>
      <w:r w:rsidRPr="004C6ED4">
        <w:rPr>
          <w:lang w:val="es-ES"/>
        </w:rPr>
        <w:t xml:space="preserve">iones que concluirán entre 2022 y 2023, y el hecho de que se están ejecutando varias actividades de asistencia técnica. El nivel de desembolso corresponde al 21 por ciento de los fondos aprobados para el segundo tramo. A pesar de las actividades que se están ejecutando y los esfuerzos del Gobierno de China, la adopción por parte del mercado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 tipo split que emplean R-290 sigue siendo reducida y las ventas de estos equipos aún son solo una proporción insignificante de las ventas en el mercado. A la vista de la revisión de la norma sobre rendimiento energético, se acordó revisar el plan de incentivos del costo adicional de explotación para impulsar la adopción por parte del mercado de los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 tipo split que emplean R-290. Será necesario realizar esfuerzos continuados y sostenidos, incluida la ejecución de las actividades planificadas en el tercer tramo, para conseguir que la adopción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que emplean R-290 sea sustancial y se mantenga en el tiempo. La adopción de este tipo de equipos en mercados fuera de China también se beneficiaría de políticas y normativa que contribuyan a la transición.</w:t>
      </w:r>
    </w:p>
    <w:p w14:paraId="5BEB6E77" w14:textId="77777777" w:rsidR="001B470C" w:rsidRPr="004C6ED4" w:rsidRDefault="001B470C" w:rsidP="001B470C">
      <w:pPr>
        <w:rPr>
          <w:b/>
          <w:lang w:val="es-ES"/>
        </w:rPr>
      </w:pPr>
      <w:r w:rsidRPr="004C6ED4">
        <w:rPr>
          <w:b/>
          <w:lang w:val="es-ES"/>
        </w:rPr>
        <w:t>RECOMENDACIÓN</w:t>
      </w:r>
    </w:p>
    <w:p w14:paraId="71F9A97D" w14:textId="77777777" w:rsidR="001B470C" w:rsidRPr="004C6ED4" w:rsidRDefault="001B470C" w:rsidP="001B470C">
      <w:pPr>
        <w:rPr>
          <w:lang w:val="es-ES"/>
        </w:rPr>
      </w:pPr>
    </w:p>
    <w:p w14:paraId="11E80D95" w14:textId="77777777" w:rsidR="001B470C" w:rsidRPr="004C6ED4" w:rsidRDefault="001B470C" w:rsidP="001B470C">
      <w:pPr>
        <w:pStyle w:val="Heading1"/>
        <w:numPr>
          <w:ilvl w:val="0"/>
          <w:numId w:val="6"/>
        </w:numPr>
        <w:rPr>
          <w:lang w:val="es-ES"/>
        </w:rPr>
      </w:pPr>
      <w:r w:rsidRPr="004C6ED4">
        <w:rPr>
          <w:lang w:val="es-ES"/>
        </w:rPr>
        <w:t>El Comité Ejecutivo tal vez desee:</w:t>
      </w:r>
    </w:p>
    <w:p w14:paraId="0E5DD9A2" w14:textId="18728DD4" w:rsidR="001B470C" w:rsidRPr="004C6ED4" w:rsidRDefault="001B470C" w:rsidP="001B470C">
      <w:pPr>
        <w:pStyle w:val="Heading2"/>
        <w:numPr>
          <w:ilvl w:val="1"/>
          <w:numId w:val="6"/>
        </w:numPr>
        <w:rPr>
          <w:lang w:val="es-ES"/>
        </w:rPr>
      </w:pPr>
      <w:r w:rsidRPr="004C6ED4">
        <w:rPr>
          <w:lang w:val="es-ES"/>
        </w:rPr>
        <w:t>Tomar nota del informe sobre la marcha de las actividades relativo a la ejecución del segundo tramo del plan sectorial de fabricación de acondicionado</w:t>
      </w:r>
      <w:r w:rsidR="00AB212A" w:rsidRPr="004C6ED4">
        <w:rPr>
          <w:lang w:val="es-ES"/>
        </w:rPr>
        <w:t>res de aire</w:t>
      </w:r>
      <w:r w:rsidRPr="004C6ED4">
        <w:rPr>
          <w:lang w:val="es-ES"/>
        </w:rPr>
        <w:t xml:space="preserve"> de habitación y calentadores de agua con bomba de calor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correspondiente a la etapa II del plan de gestión de eliminación de los HCFC (PGEH) de China; y</w:t>
      </w:r>
    </w:p>
    <w:p w14:paraId="4172E0C9" w14:textId="0F0F132F" w:rsidR="001B470C" w:rsidRPr="004C6ED4" w:rsidRDefault="001B470C" w:rsidP="001B470C">
      <w:pPr>
        <w:pStyle w:val="Heading2"/>
        <w:numPr>
          <w:ilvl w:val="1"/>
          <w:numId w:val="6"/>
        </w:numPr>
        <w:rPr>
          <w:lang w:val="es-ES"/>
        </w:rPr>
      </w:pPr>
      <w:r w:rsidRPr="004C6ED4">
        <w:rPr>
          <w:lang w:val="es-ES"/>
        </w:rPr>
        <w:t xml:space="preserve">Aprobar el tercer tramo del plan sectorial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de la etapa II del PGEH de China, y el plan de ejecución de los tramos correspondiente a 2021-2023, por un monto de 4.832.333 $EUA, que comprende 4.150.000$ $EUA, más unos gastos de apoyo del organismo de 290.500 $EUA, para la ONUDI, y de 350.000 $EUA, más unos gastos de apoyo del organismo de 41.833 $EUA, para el </w:t>
      </w:r>
      <w:r w:rsidR="003B193D" w:rsidRPr="004C6ED4">
        <w:rPr>
          <w:lang w:val="es-ES"/>
        </w:rPr>
        <w:t>Gobierno</w:t>
      </w:r>
      <w:r w:rsidRPr="004C6ED4">
        <w:rPr>
          <w:lang w:val="es-ES"/>
        </w:rPr>
        <w:t xml:space="preserve"> de Austria.</w:t>
      </w:r>
    </w:p>
    <w:p w14:paraId="6F265D0D" w14:textId="77777777" w:rsidR="001B470C" w:rsidRPr="004C6ED4" w:rsidRDefault="001B470C" w:rsidP="001B470C">
      <w:pPr>
        <w:jc w:val="left"/>
        <w:rPr>
          <w:b/>
          <w:caps/>
          <w:lang w:val="es-ES"/>
        </w:rPr>
      </w:pPr>
      <w:r w:rsidRPr="004C6ED4">
        <w:rPr>
          <w:lang w:val="es-ES"/>
        </w:rPr>
        <w:br w:type="page"/>
      </w:r>
    </w:p>
    <w:p w14:paraId="2DCCBA5A" w14:textId="77777777" w:rsidR="001B470C" w:rsidRPr="004C6ED4" w:rsidRDefault="001B470C" w:rsidP="001B470C">
      <w:pPr>
        <w:shd w:val="clear" w:color="auto" w:fill="FFFFFF" w:themeFill="background1"/>
        <w:jc w:val="center"/>
        <w:rPr>
          <w:b/>
          <w:lang w:val="es-ES"/>
        </w:rPr>
      </w:pPr>
      <w:r w:rsidRPr="004C6ED4">
        <w:rPr>
          <w:b/>
          <w:lang w:val="es-ES"/>
        </w:rPr>
        <w:lastRenderedPageBreak/>
        <w:t>HOJA DE EVALUACIÓN DE PROYECTO - PROYECTOS PLURIANUALES</w:t>
      </w:r>
    </w:p>
    <w:p w14:paraId="2215E7A3" w14:textId="77777777" w:rsidR="001B470C" w:rsidRPr="004C6ED4" w:rsidRDefault="001B470C" w:rsidP="001B470C">
      <w:pPr>
        <w:shd w:val="clear" w:color="auto" w:fill="FFFFFF" w:themeFill="background1"/>
        <w:jc w:val="center"/>
        <w:rPr>
          <w:lang w:val="es-ES"/>
        </w:rPr>
      </w:pPr>
    </w:p>
    <w:p w14:paraId="3D6422FE" w14:textId="77777777" w:rsidR="001B470C" w:rsidRPr="004C6ED4" w:rsidRDefault="001B470C" w:rsidP="001B470C">
      <w:pPr>
        <w:shd w:val="clear" w:color="auto" w:fill="FFFFFF" w:themeFill="background1"/>
        <w:jc w:val="center"/>
        <w:rPr>
          <w:b/>
          <w:lang w:val="es-ES"/>
        </w:rPr>
      </w:pPr>
      <w:r w:rsidRPr="004C6ED4">
        <w:rPr>
          <w:b/>
          <w:lang w:val="es-ES"/>
        </w:rPr>
        <w:t>China</w:t>
      </w:r>
    </w:p>
    <w:p w14:paraId="459F4EC1" w14:textId="77777777" w:rsidR="001B470C" w:rsidRPr="004C6ED4" w:rsidRDefault="001B470C" w:rsidP="001B470C">
      <w:pPr>
        <w:pStyle w:val="Title1"/>
        <w:shd w:val="clear" w:color="auto" w:fill="FFFFFF" w:themeFill="background1"/>
        <w:rPr>
          <w:b w:val="0"/>
          <w:lang w:val="es-ES"/>
        </w:rPr>
      </w:pPr>
    </w:p>
    <w:tbl>
      <w:tblPr>
        <w:tblW w:w="5228" w:type="pct"/>
        <w:tblLook w:val="04A0" w:firstRow="1" w:lastRow="0" w:firstColumn="1" w:lastColumn="0" w:noHBand="0" w:noVBand="1"/>
      </w:tblPr>
      <w:tblGrid>
        <w:gridCol w:w="4080"/>
        <w:gridCol w:w="1494"/>
        <w:gridCol w:w="2102"/>
        <w:gridCol w:w="2100"/>
      </w:tblGrid>
      <w:tr w:rsidR="001B470C" w:rsidRPr="004C6ED4" w14:paraId="19426CA5" w14:textId="77777777" w:rsidTr="001B470C">
        <w:trPr>
          <w:trHeight w:val="240"/>
        </w:trPr>
        <w:tc>
          <w:tcPr>
            <w:tcW w:w="2100" w:type="pct"/>
            <w:tcBorders>
              <w:top w:val="single" w:sz="4" w:space="0" w:color="auto"/>
              <w:left w:val="single" w:sz="4" w:space="0" w:color="auto"/>
              <w:bottom w:val="single" w:sz="4" w:space="0" w:color="auto"/>
              <w:right w:val="single" w:sz="4" w:space="0" w:color="auto"/>
            </w:tcBorders>
            <w:hideMark/>
          </w:tcPr>
          <w:p w14:paraId="0B9D0BD9" w14:textId="77777777" w:rsidR="001B470C" w:rsidRPr="004C6ED4" w:rsidRDefault="001B470C">
            <w:pPr>
              <w:shd w:val="clear" w:color="auto" w:fill="FFFFFF" w:themeFill="background1"/>
              <w:spacing w:after="80"/>
              <w:jc w:val="left"/>
              <w:rPr>
                <w:b/>
                <w:sz w:val="20"/>
                <w:szCs w:val="20"/>
                <w:lang w:val="es-ES"/>
              </w:rPr>
            </w:pPr>
            <w:r w:rsidRPr="004C6ED4">
              <w:rPr>
                <w:b/>
                <w:sz w:val="20"/>
                <w:szCs w:val="20"/>
                <w:lang w:val="es-ES"/>
              </w:rPr>
              <w:t>I) TÍTULO DEL PROYECTO</w:t>
            </w:r>
          </w:p>
        </w:tc>
        <w:tc>
          <w:tcPr>
            <w:tcW w:w="725" w:type="pct"/>
            <w:tcBorders>
              <w:top w:val="single" w:sz="4" w:space="0" w:color="auto"/>
              <w:left w:val="single" w:sz="4" w:space="0" w:color="auto"/>
              <w:bottom w:val="single" w:sz="4" w:space="0" w:color="auto"/>
              <w:right w:val="single" w:sz="4" w:space="0" w:color="auto"/>
            </w:tcBorders>
            <w:hideMark/>
          </w:tcPr>
          <w:p w14:paraId="22DC2D1F"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ORGANISMO</w:t>
            </w:r>
          </w:p>
        </w:tc>
        <w:tc>
          <w:tcPr>
            <w:tcW w:w="1088" w:type="pct"/>
            <w:tcBorders>
              <w:top w:val="single" w:sz="4" w:space="0" w:color="auto"/>
              <w:left w:val="single" w:sz="4" w:space="0" w:color="auto"/>
              <w:bottom w:val="single" w:sz="4" w:space="0" w:color="auto"/>
              <w:right w:val="single" w:sz="4" w:space="0" w:color="auto"/>
            </w:tcBorders>
            <w:hideMark/>
          </w:tcPr>
          <w:p w14:paraId="73BBB4F5"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APROBADO EN LA REUNIÓN</w:t>
            </w:r>
          </w:p>
        </w:tc>
        <w:tc>
          <w:tcPr>
            <w:tcW w:w="1087" w:type="pct"/>
            <w:tcBorders>
              <w:top w:val="single" w:sz="4" w:space="0" w:color="auto"/>
              <w:left w:val="single" w:sz="4" w:space="0" w:color="auto"/>
              <w:bottom w:val="single" w:sz="4" w:space="0" w:color="auto"/>
              <w:right w:val="single" w:sz="4" w:space="0" w:color="auto"/>
            </w:tcBorders>
            <w:hideMark/>
          </w:tcPr>
          <w:p w14:paraId="031A0BC6" w14:textId="77777777" w:rsidR="001B470C" w:rsidRPr="004C6ED4" w:rsidRDefault="001B470C">
            <w:pPr>
              <w:shd w:val="clear" w:color="auto" w:fill="FFFFFF" w:themeFill="background1"/>
              <w:spacing w:after="80"/>
              <w:jc w:val="center"/>
              <w:rPr>
                <w:b/>
                <w:sz w:val="20"/>
                <w:szCs w:val="20"/>
                <w:lang w:val="es-ES"/>
              </w:rPr>
            </w:pPr>
            <w:r w:rsidRPr="004C6ED4">
              <w:rPr>
                <w:b/>
                <w:sz w:val="20"/>
                <w:szCs w:val="20"/>
                <w:lang w:val="es-ES"/>
              </w:rPr>
              <w:t>MEDIDA DE CONTROL</w:t>
            </w:r>
          </w:p>
        </w:tc>
      </w:tr>
      <w:tr w:rsidR="001B470C" w:rsidRPr="004C6ED4" w14:paraId="403E71A1" w14:textId="77777777" w:rsidTr="001B470C">
        <w:trPr>
          <w:trHeight w:val="240"/>
        </w:trPr>
        <w:tc>
          <w:tcPr>
            <w:tcW w:w="2100" w:type="pct"/>
            <w:tcBorders>
              <w:top w:val="single" w:sz="4" w:space="0" w:color="auto"/>
              <w:left w:val="single" w:sz="4" w:space="0" w:color="auto"/>
              <w:bottom w:val="single" w:sz="4" w:space="0" w:color="auto"/>
              <w:right w:val="single" w:sz="4" w:space="0" w:color="auto"/>
            </w:tcBorders>
            <w:hideMark/>
          </w:tcPr>
          <w:p w14:paraId="244EB4E3" w14:textId="77777777" w:rsidR="001B470C" w:rsidRPr="004C6ED4" w:rsidRDefault="001B470C">
            <w:pPr>
              <w:shd w:val="clear" w:color="auto" w:fill="FFFFFF" w:themeFill="background1"/>
              <w:spacing w:after="80"/>
              <w:jc w:val="left"/>
              <w:rPr>
                <w:sz w:val="20"/>
                <w:szCs w:val="20"/>
                <w:lang w:val="es-ES"/>
              </w:rPr>
            </w:pPr>
            <w:r w:rsidRPr="004C6ED4">
              <w:rPr>
                <w:sz w:val="20"/>
                <w:szCs w:val="20"/>
                <w:lang w:val="es-ES"/>
              </w:rPr>
              <w:t>Plan de eliminación de los HCFC (etapa II), sector de disolventes</w:t>
            </w:r>
          </w:p>
        </w:tc>
        <w:tc>
          <w:tcPr>
            <w:tcW w:w="725" w:type="pct"/>
            <w:tcBorders>
              <w:top w:val="single" w:sz="4" w:space="0" w:color="auto"/>
              <w:left w:val="single" w:sz="4" w:space="0" w:color="auto"/>
              <w:bottom w:val="single" w:sz="4" w:space="0" w:color="auto"/>
              <w:right w:val="single" w:sz="4" w:space="0" w:color="auto"/>
            </w:tcBorders>
            <w:hideMark/>
          </w:tcPr>
          <w:p w14:paraId="7A7E22C1"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PNUD</w:t>
            </w:r>
          </w:p>
        </w:tc>
        <w:tc>
          <w:tcPr>
            <w:tcW w:w="1088" w:type="pct"/>
            <w:tcBorders>
              <w:top w:val="single" w:sz="4" w:space="0" w:color="auto"/>
              <w:left w:val="single" w:sz="4" w:space="0" w:color="auto"/>
              <w:bottom w:val="single" w:sz="4" w:space="0" w:color="auto"/>
              <w:right w:val="single" w:sz="4" w:space="0" w:color="auto"/>
            </w:tcBorders>
            <w:hideMark/>
          </w:tcPr>
          <w:p w14:paraId="54085274"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77</w:t>
            </w:r>
            <w:r w:rsidRPr="004C6ED4">
              <w:rPr>
                <w:sz w:val="20"/>
                <w:szCs w:val="20"/>
                <w:vertAlign w:val="superscript"/>
                <w:lang w:val="es-ES"/>
              </w:rPr>
              <w:t>a</w:t>
            </w:r>
            <w:r w:rsidRPr="004C6ED4">
              <w:rPr>
                <w:sz w:val="20"/>
                <w:szCs w:val="20"/>
                <w:lang w:val="es-ES"/>
              </w:rPr>
              <w:t xml:space="preserve"> </w:t>
            </w:r>
          </w:p>
        </w:tc>
        <w:tc>
          <w:tcPr>
            <w:tcW w:w="1087" w:type="pct"/>
            <w:tcBorders>
              <w:top w:val="single" w:sz="4" w:space="0" w:color="auto"/>
              <w:left w:val="single" w:sz="4" w:space="0" w:color="auto"/>
              <w:bottom w:val="single" w:sz="4" w:space="0" w:color="auto"/>
              <w:right w:val="single" w:sz="4" w:space="0" w:color="auto"/>
            </w:tcBorders>
            <w:hideMark/>
          </w:tcPr>
          <w:p w14:paraId="5E500E38" w14:textId="77777777" w:rsidR="001B470C" w:rsidRPr="004C6ED4" w:rsidRDefault="001B470C">
            <w:pPr>
              <w:shd w:val="clear" w:color="auto" w:fill="FFFFFF" w:themeFill="background1"/>
              <w:spacing w:after="80"/>
              <w:jc w:val="center"/>
              <w:rPr>
                <w:sz w:val="20"/>
                <w:szCs w:val="20"/>
                <w:lang w:val="es-ES"/>
              </w:rPr>
            </w:pPr>
            <w:r w:rsidRPr="004C6ED4">
              <w:rPr>
                <w:sz w:val="20"/>
                <w:szCs w:val="20"/>
                <w:lang w:val="es-ES"/>
              </w:rPr>
              <w:t>100 % en 2026</w:t>
            </w:r>
          </w:p>
        </w:tc>
      </w:tr>
    </w:tbl>
    <w:p w14:paraId="369A0DEC" w14:textId="77777777" w:rsidR="001B470C" w:rsidRPr="004C6ED4" w:rsidRDefault="001B470C" w:rsidP="001B470C">
      <w:pPr>
        <w:shd w:val="clear" w:color="auto" w:fill="FFFFFF" w:themeFill="background1"/>
        <w:spacing w:after="60"/>
        <w:jc w:val="center"/>
        <w:rPr>
          <w:sz w:val="20"/>
          <w:szCs w:val="20"/>
          <w:lang w:val="es-ES"/>
        </w:rPr>
      </w:pPr>
    </w:p>
    <w:tbl>
      <w:tblPr>
        <w:tblW w:w="5228" w:type="pct"/>
        <w:tblLook w:val="04A0" w:firstRow="1" w:lastRow="0" w:firstColumn="1" w:lastColumn="0" w:noHBand="0" w:noVBand="1"/>
      </w:tblPr>
      <w:tblGrid>
        <w:gridCol w:w="4862"/>
        <w:gridCol w:w="2245"/>
        <w:gridCol w:w="2669"/>
      </w:tblGrid>
      <w:tr w:rsidR="001B470C" w:rsidRPr="004C6ED4" w14:paraId="68D11EBF" w14:textId="77777777" w:rsidTr="001B470C">
        <w:trPr>
          <w:trHeight w:val="240"/>
        </w:trPr>
        <w:tc>
          <w:tcPr>
            <w:tcW w:w="2487" w:type="pct"/>
            <w:tcBorders>
              <w:top w:val="single" w:sz="4" w:space="0" w:color="auto"/>
              <w:left w:val="single" w:sz="4" w:space="0" w:color="auto"/>
              <w:bottom w:val="single" w:sz="4" w:space="0" w:color="auto"/>
              <w:right w:val="single" w:sz="4" w:space="0" w:color="auto"/>
            </w:tcBorders>
            <w:hideMark/>
          </w:tcPr>
          <w:p w14:paraId="4F14E7CE" w14:textId="77777777" w:rsidR="001B470C" w:rsidRPr="004C6ED4" w:rsidRDefault="001B470C">
            <w:pPr>
              <w:shd w:val="clear" w:color="auto" w:fill="FFFFFF" w:themeFill="background1"/>
              <w:spacing w:after="60"/>
              <w:jc w:val="left"/>
              <w:rPr>
                <w:b/>
                <w:sz w:val="20"/>
                <w:szCs w:val="20"/>
                <w:lang w:val="es-ES"/>
              </w:rPr>
            </w:pPr>
            <w:r w:rsidRPr="004C6ED4">
              <w:rPr>
                <w:b/>
                <w:sz w:val="20"/>
                <w:szCs w:val="20"/>
                <w:lang w:val="es-ES"/>
              </w:rPr>
              <w:t>II) DATOS MÁS RECIENTES CON ARREGLO AL ARTÍCULO 7 (Anexo C, Grupo l)</w:t>
            </w:r>
          </w:p>
        </w:tc>
        <w:tc>
          <w:tcPr>
            <w:tcW w:w="1148" w:type="pct"/>
            <w:tcBorders>
              <w:top w:val="single" w:sz="4" w:space="0" w:color="auto"/>
              <w:left w:val="single" w:sz="4" w:space="0" w:color="auto"/>
              <w:bottom w:val="single" w:sz="4" w:space="0" w:color="auto"/>
              <w:right w:val="single" w:sz="4" w:space="0" w:color="auto"/>
            </w:tcBorders>
            <w:hideMark/>
          </w:tcPr>
          <w:p w14:paraId="700DB834" w14:textId="77777777" w:rsidR="001B470C" w:rsidRPr="004C6ED4" w:rsidRDefault="001B470C">
            <w:pPr>
              <w:shd w:val="clear" w:color="auto" w:fill="FFFFFF" w:themeFill="background1"/>
              <w:spacing w:after="60"/>
              <w:jc w:val="center"/>
              <w:rPr>
                <w:sz w:val="20"/>
                <w:szCs w:val="20"/>
                <w:lang w:val="es-ES"/>
              </w:rPr>
            </w:pPr>
            <w:r w:rsidRPr="004C6ED4">
              <w:rPr>
                <w:sz w:val="20"/>
                <w:szCs w:val="20"/>
                <w:lang w:val="es-ES"/>
              </w:rPr>
              <w:t>Año: 2020</w:t>
            </w:r>
          </w:p>
        </w:tc>
        <w:tc>
          <w:tcPr>
            <w:tcW w:w="1366" w:type="pct"/>
            <w:tcBorders>
              <w:top w:val="single" w:sz="4" w:space="0" w:color="auto"/>
              <w:left w:val="single" w:sz="4" w:space="0" w:color="auto"/>
              <w:bottom w:val="single" w:sz="4" w:space="0" w:color="auto"/>
              <w:right w:val="single" w:sz="4" w:space="0" w:color="auto"/>
            </w:tcBorders>
            <w:hideMark/>
          </w:tcPr>
          <w:p w14:paraId="59609215"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10.682,65 (toneladas PAO)</w:t>
            </w:r>
          </w:p>
        </w:tc>
      </w:tr>
    </w:tbl>
    <w:p w14:paraId="39956D8A" w14:textId="77777777" w:rsidR="001B470C" w:rsidRPr="004C6ED4" w:rsidRDefault="001B470C" w:rsidP="001B470C">
      <w:pPr>
        <w:shd w:val="clear" w:color="auto" w:fill="FFFFFF" w:themeFill="background1"/>
        <w:spacing w:after="60"/>
        <w:jc w:val="center"/>
        <w:rPr>
          <w:sz w:val="20"/>
          <w:szCs w:val="20"/>
          <w:lang w:val="es-ES"/>
        </w:rPr>
      </w:pPr>
    </w:p>
    <w:tbl>
      <w:tblPr>
        <w:tblW w:w="9812" w:type="dxa"/>
        <w:tblLook w:val="04A0" w:firstRow="1" w:lastRow="0" w:firstColumn="1" w:lastColumn="0" w:noHBand="0" w:noVBand="1"/>
      </w:tblPr>
      <w:tblGrid>
        <w:gridCol w:w="1482"/>
        <w:gridCol w:w="1349"/>
        <w:gridCol w:w="1124"/>
        <w:gridCol w:w="1415"/>
        <w:gridCol w:w="1438"/>
        <w:gridCol w:w="1415"/>
        <w:gridCol w:w="1589"/>
      </w:tblGrid>
      <w:tr w:rsidR="001B470C" w:rsidRPr="004C6ED4" w14:paraId="533B3E76" w14:textId="77777777" w:rsidTr="001B470C">
        <w:trPr>
          <w:trHeight w:val="235"/>
        </w:trPr>
        <w:tc>
          <w:tcPr>
            <w:tcW w:w="8217" w:type="dxa"/>
            <w:gridSpan w:val="6"/>
            <w:tcBorders>
              <w:top w:val="single" w:sz="4" w:space="0" w:color="auto"/>
              <w:left w:val="single" w:sz="4" w:space="0" w:color="auto"/>
              <w:bottom w:val="single" w:sz="4" w:space="0" w:color="auto"/>
              <w:right w:val="single" w:sz="4" w:space="0" w:color="auto"/>
            </w:tcBorders>
            <w:hideMark/>
          </w:tcPr>
          <w:p w14:paraId="34980D0B" w14:textId="77777777" w:rsidR="001B470C" w:rsidRPr="004C6ED4" w:rsidRDefault="001B470C">
            <w:pPr>
              <w:shd w:val="clear" w:color="auto" w:fill="FFFFFF" w:themeFill="background1"/>
              <w:tabs>
                <w:tab w:val="left" w:pos="7290"/>
              </w:tabs>
              <w:rPr>
                <w:b/>
                <w:sz w:val="20"/>
                <w:szCs w:val="20"/>
                <w:lang w:val="es-ES"/>
              </w:rPr>
            </w:pPr>
            <w:r w:rsidRPr="004C6ED4">
              <w:rPr>
                <w:b/>
                <w:sz w:val="20"/>
                <w:szCs w:val="20"/>
                <w:lang w:val="es-ES"/>
              </w:rPr>
              <w:t>III) DATOS SECTORIALES DEL PROGRAMA DE PAÍS MÁS RECIENTES (toneladas PAO)</w:t>
            </w:r>
          </w:p>
        </w:tc>
        <w:tc>
          <w:tcPr>
            <w:tcW w:w="1595" w:type="dxa"/>
            <w:tcBorders>
              <w:top w:val="single" w:sz="4" w:space="0" w:color="auto"/>
              <w:left w:val="single" w:sz="4" w:space="0" w:color="auto"/>
              <w:bottom w:val="single" w:sz="4" w:space="0" w:color="auto"/>
              <w:right w:val="single" w:sz="4" w:space="0" w:color="auto"/>
            </w:tcBorders>
            <w:hideMark/>
          </w:tcPr>
          <w:p w14:paraId="48392488" w14:textId="77777777" w:rsidR="001B470C" w:rsidRPr="004C6ED4" w:rsidRDefault="001B470C">
            <w:pPr>
              <w:shd w:val="clear" w:color="auto" w:fill="FFFFFF" w:themeFill="background1"/>
              <w:tabs>
                <w:tab w:val="left" w:pos="7290"/>
              </w:tabs>
              <w:jc w:val="right"/>
              <w:rPr>
                <w:b/>
                <w:sz w:val="20"/>
                <w:szCs w:val="20"/>
                <w:lang w:val="es-ES"/>
              </w:rPr>
            </w:pPr>
            <w:r w:rsidRPr="004C6ED4">
              <w:rPr>
                <w:b/>
                <w:sz w:val="20"/>
                <w:szCs w:val="20"/>
                <w:lang w:val="es-ES"/>
              </w:rPr>
              <w:t>Año: 2020</w:t>
            </w:r>
          </w:p>
        </w:tc>
      </w:tr>
      <w:tr w:rsidR="001B470C" w:rsidRPr="004C6ED4" w14:paraId="040ACFE1"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vAlign w:val="center"/>
            <w:hideMark/>
          </w:tcPr>
          <w:p w14:paraId="22D81288"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Sustancia química</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64BA0D4"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Aerosoles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2E65D26A"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Espumas</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1345E77B"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Refrigeración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CE0B48"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Disolventes</w:t>
            </w:r>
          </w:p>
        </w:tc>
        <w:tc>
          <w:tcPr>
            <w:tcW w:w="1595" w:type="dxa"/>
            <w:tcBorders>
              <w:top w:val="single" w:sz="4" w:space="0" w:color="auto"/>
              <w:left w:val="single" w:sz="4" w:space="0" w:color="auto"/>
              <w:bottom w:val="single" w:sz="4" w:space="0" w:color="auto"/>
              <w:right w:val="single" w:sz="4" w:space="0" w:color="auto"/>
            </w:tcBorders>
            <w:vAlign w:val="center"/>
            <w:hideMark/>
          </w:tcPr>
          <w:p w14:paraId="2A93D2CD"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Consumo total del sector</w:t>
            </w:r>
          </w:p>
        </w:tc>
      </w:tr>
      <w:tr w:rsidR="001B470C" w:rsidRPr="004C6ED4" w14:paraId="314B0857" w14:textId="77777777" w:rsidTr="001B470C">
        <w:trPr>
          <w:trHeight w:val="299"/>
        </w:trPr>
        <w:tc>
          <w:tcPr>
            <w:tcW w:w="3964" w:type="dxa"/>
            <w:gridSpan w:val="3"/>
            <w:tcBorders>
              <w:top w:val="single" w:sz="4" w:space="0" w:color="auto"/>
              <w:left w:val="single" w:sz="4" w:space="0" w:color="auto"/>
              <w:bottom w:val="single" w:sz="4" w:space="0" w:color="auto"/>
              <w:right w:val="single" w:sz="4" w:space="0" w:color="auto"/>
            </w:tcBorders>
          </w:tcPr>
          <w:p w14:paraId="2DD59034" w14:textId="77777777" w:rsidR="001B470C" w:rsidRPr="004C6ED4" w:rsidRDefault="001B470C">
            <w:pPr>
              <w:shd w:val="clear" w:color="auto" w:fill="FFFFFF" w:themeFill="background1"/>
              <w:tabs>
                <w:tab w:val="left" w:pos="7290"/>
              </w:tabs>
              <w:rPr>
                <w:sz w:val="20"/>
                <w:szCs w:val="20"/>
                <w:lang w:val="es-ES"/>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509EDD5"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Fabricación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F60782" w14:textId="77777777" w:rsidR="001B470C" w:rsidRPr="004C6ED4" w:rsidRDefault="001B470C">
            <w:pPr>
              <w:shd w:val="clear" w:color="auto" w:fill="FFFFFF" w:themeFill="background1"/>
              <w:tabs>
                <w:tab w:val="left" w:pos="7290"/>
              </w:tabs>
              <w:jc w:val="center"/>
              <w:rPr>
                <w:sz w:val="20"/>
                <w:szCs w:val="20"/>
                <w:lang w:val="es-ES"/>
              </w:rPr>
            </w:pPr>
            <w:r w:rsidRPr="004C6ED4">
              <w:rPr>
                <w:sz w:val="20"/>
                <w:szCs w:val="20"/>
                <w:lang w:val="es-ES"/>
              </w:rPr>
              <w:t>Mantenimiento</w:t>
            </w:r>
          </w:p>
        </w:tc>
        <w:tc>
          <w:tcPr>
            <w:tcW w:w="3013" w:type="dxa"/>
            <w:gridSpan w:val="2"/>
            <w:tcBorders>
              <w:top w:val="single" w:sz="4" w:space="0" w:color="auto"/>
              <w:left w:val="single" w:sz="4" w:space="0" w:color="auto"/>
              <w:bottom w:val="single" w:sz="4" w:space="0" w:color="auto"/>
              <w:right w:val="single" w:sz="4" w:space="0" w:color="auto"/>
            </w:tcBorders>
          </w:tcPr>
          <w:p w14:paraId="318AB4E8" w14:textId="77777777" w:rsidR="001B470C" w:rsidRPr="004C6ED4" w:rsidRDefault="001B470C">
            <w:pPr>
              <w:shd w:val="clear" w:color="auto" w:fill="FFFFFF" w:themeFill="background1"/>
              <w:tabs>
                <w:tab w:val="left" w:pos="7290"/>
              </w:tabs>
              <w:rPr>
                <w:sz w:val="20"/>
                <w:szCs w:val="20"/>
                <w:lang w:val="es-ES"/>
              </w:rPr>
            </w:pPr>
          </w:p>
        </w:tc>
      </w:tr>
      <w:tr w:rsidR="001B470C" w:rsidRPr="004C6ED4" w14:paraId="0A2D2D09"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hideMark/>
          </w:tcPr>
          <w:p w14:paraId="268BC634"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HCFC-22</w:t>
            </w:r>
          </w:p>
        </w:tc>
        <w:tc>
          <w:tcPr>
            <w:tcW w:w="1352" w:type="dxa"/>
            <w:tcBorders>
              <w:top w:val="single" w:sz="4" w:space="0" w:color="auto"/>
              <w:left w:val="single" w:sz="4" w:space="0" w:color="auto"/>
              <w:bottom w:val="single" w:sz="4" w:space="0" w:color="auto"/>
              <w:right w:val="single" w:sz="4" w:space="0" w:color="auto"/>
            </w:tcBorders>
          </w:tcPr>
          <w:p w14:paraId="5B3F6F23" w14:textId="77777777" w:rsidR="001B470C" w:rsidRPr="004C6ED4" w:rsidRDefault="001B470C">
            <w:pPr>
              <w:shd w:val="clear" w:color="auto" w:fill="FFFFFF" w:themeFill="background1"/>
              <w:tabs>
                <w:tab w:val="left" w:pos="7290"/>
              </w:tabs>
              <w:jc w:val="right"/>
              <w:rPr>
                <w:sz w:val="20"/>
                <w:szCs w:val="20"/>
                <w:lang w:val="es-ES"/>
              </w:rPr>
            </w:pPr>
          </w:p>
        </w:tc>
        <w:tc>
          <w:tcPr>
            <w:tcW w:w="1126" w:type="dxa"/>
            <w:tcBorders>
              <w:top w:val="single" w:sz="4" w:space="0" w:color="auto"/>
              <w:left w:val="single" w:sz="4" w:space="0" w:color="auto"/>
              <w:bottom w:val="single" w:sz="4" w:space="0" w:color="auto"/>
              <w:right w:val="single" w:sz="4" w:space="0" w:color="auto"/>
            </w:tcBorders>
            <w:hideMark/>
          </w:tcPr>
          <w:p w14:paraId="2B977F09"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1.265,00</w:t>
            </w:r>
          </w:p>
        </w:tc>
        <w:tc>
          <w:tcPr>
            <w:tcW w:w="1418" w:type="dxa"/>
            <w:tcBorders>
              <w:top w:val="single" w:sz="4" w:space="0" w:color="auto"/>
              <w:left w:val="single" w:sz="4" w:space="0" w:color="auto"/>
              <w:bottom w:val="single" w:sz="4" w:space="0" w:color="auto"/>
              <w:right w:val="single" w:sz="4" w:space="0" w:color="auto"/>
            </w:tcBorders>
            <w:hideMark/>
          </w:tcPr>
          <w:p w14:paraId="6DF156A1"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3.135,00</w:t>
            </w:r>
          </w:p>
        </w:tc>
        <w:tc>
          <w:tcPr>
            <w:tcW w:w="1417" w:type="dxa"/>
            <w:tcBorders>
              <w:top w:val="single" w:sz="4" w:space="0" w:color="auto"/>
              <w:left w:val="single" w:sz="4" w:space="0" w:color="auto"/>
              <w:bottom w:val="single" w:sz="4" w:space="0" w:color="auto"/>
              <w:right w:val="single" w:sz="4" w:space="0" w:color="auto"/>
            </w:tcBorders>
            <w:hideMark/>
          </w:tcPr>
          <w:p w14:paraId="5E9560F0"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2.939,77</w:t>
            </w:r>
          </w:p>
        </w:tc>
        <w:tc>
          <w:tcPr>
            <w:tcW w:w="1418" w:type="dxa"/>
            <w:tcBorders>
              <w:top w:val="single" w:sz="4" w:space="0" w:color="auto"/>
              <w:left w:val="single" w:sz="4" w:space="0" w:color="auto"/>
              <w:bottom w:val="single" w:sz="4" w:space="0" w:color="auto"/>
              <w:right w:val="single" w:sz="4" w:space="0" w:color="auto"/>
            </w:tcBorders>
          </w:tcPr>
          <w:p w14:paraId="23B4BA2B" w14:textId="77777777" w:rsidR="001B470C" w:rsidRPr="004C6ED4" w:rsidRDefault="001B470C">
            <w:pPr>
              <w:shd w:val="clear" w:color="auto" w:fill="FFFFFF" w:themeFill="background1"/>
              <w:tabs>
                <w:tab w:val="left" w:pos="7290"/>
              </w:tabs>
              <w:jc w:val="right"/>
              <w:rPr>
                <w:sz w:val="20"/>
                <w:szCs w:val="20"/>
                <w:lang w:val="es-ES"/>
              </w:rPr>
            </w:pPr>
          </w:p>
        </w:tc>
        <w:tc>
          <w:tcPr>
            <w:tcW w:w="1595" w:type="dxa"/>
            <w:tcBorders>
              <w:top w:val="single" w:sz="4" w:space="0" w:color="auto"/>
              <w:left w:val="single" w:sz="4" w:space="0" w:color="auto"/>
              <w:bottom w:val="single" w:sz="4" w:space="0" w:color="auto"/>
              <w:right w:val="single" w:sz="4" w:space="0" w:color="auto"/>
            </w:tcBorders>
            <w:hideMark/>
          </w:tcPr>
          <w:p w14:paraId="6756DB6F"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7.339,77</w:t>
            </w:r>
          </w:p>
        </w:tc>
      </w:tr>
      <w:tr w:rsidR="001B470C" w:rsidRPr="004C6ED4" w14:paraId="4AEFF3FA"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hideMark/>
          </w:tcPr>
          <w:p w14:paraId="0225617A"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HCFC-123</w:t>
            </w:r>
          </w:p>
        </w:tc>
        <w:tc>
          <w:tcPr>
            <w:tcW w:w="1352" w:type="dxa"/>
            <w:tcBorders>
              <w:top w:val="single" w:sz="4" w:space="0" w:color="auto"/>
              <w:left w:val="single" w:sz="4" w:space="0" w:color="auto"/>
              <w:bottom w:val="single" w:sz="4" w:space="0" w:color="auto"/>
              <w:right w:val="single" w:sz="4" w:space="0" w:color="auto"/>
            </w:tcBorders>
          </w:tcPr>
          <w:p w14:paraId="6F19496D" w14:textId="77777777" w:rsidR="001B470C" w:rsidRPr="004C6ED4" w:rsidRDefault="001B470C">
            <w:pPr>
              <w:shd w:val="clear" w:color="auto" w:fill="FFFFFF" w:themeFill="background1"/>
              <w:tabs>
                <w:tab w:val="left" w:pos="7290"/>
              </w:tabs>
              <w:jc w:val="right"/>
              <w:rPr>
                <w:sz w:val="20"/>
                <w:szCs w:val="20"/>
                <w:lang w:val="es-ES"/>
              </w:rPr>
            </w:pPr>
          </w:p>
        </w:tc>
        <w:tc>
          <w:tcPr>
            <w:tcW w:w="1126" w:type="dxa"/>
            <w:tcBorders>
              <w:top w:val="single" w:sz="4" w:space="0" w:color="auto"/>
              <w:left w:val="single" w:sz="4" w:space="0" w:color="auto"/>
              <w:bottom w:val="single" w:sz="4" w:space="0" w:color="auto"/>
              <w:right w:val="single" w:sz="4" w:space="0" w:color="auto"/>
            </w:tcBorders>
          </w:tcPr>
          <w:p w14:paraId="3822DF13" w14:textId="77777777" w:rsidR="001B470C" w:rsidRPr="004C6ED4" w:rsidRDefault="001B470C">
            <w:pPr>
              <w:shd w:val="clear" w:color="auto" w:fill="FFFFFF" w:themeFill="background1"/>
              <w:tabs>
                <w:tab w:val="left" w:pos="7290"/>
              </w:tabs>
              <w:jc w:val="right"/>
              <w:rPr>
                <w:sz w:val="20"/>
                <w:szCs w:val="20"/>
                <w:lang w:val="es-ES"/>
              </w:rPr>
            </w:pPr>
          </w:p>
        </w:tc>
        <w:tc>
          <w:tcPr>
            <w:tcW w:w="1418" w:type="dxa"/>
            <w:tcBorders>
              <w:top w:val="single" w:sz="4" w:space="0" w:color="auto"/>
              <w:left w:val="single" w:sz="4" w:space="0" w:color="auto"/>
              <w:bottom w:val="single" w:sz="4" w:space="0" w:color="auto"/>
              <w:right w:val="single" w:sz="4" w:space="0" w:color="auto"/>
            </w:tcBorders>
            <w:hideMark/>
          </w:tcPr>
          <w:p w14:paraId="2CD4ABDA"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10,20</w:t>
            </w:r>
          </w:p>
        </w:tc>
        <w:tc>
          <w:tcPr>
            <w:tcW w:w="1417" w:type="dxa"/>
            <w:tcBorders>
              <w:top w:val="single" w:sz="4" w:space="0" w:color="auto"/>
              <w:left w:val="single" w:sz="4" w:space="0" w:color="auto"/>
              <w:bottom w:val="single" w:sz="4" w:space="0" w:color="auto"/>
              <w:right w:val="single" w:sz="4" w:space="0" w:color="auto"/>
            </w:tcBorders>
            <w:hideMark/>
          </w:tcPr>
          <w:p w14:paraId="75D19CC3"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7,16</w:t>
            </w:r>
          </w:p>
        </w:tc>
        <w:tc>
          <w:tcPr>
            <w:tcW w:w="1418" w:type="dxa"/>
            <w:tcBorders>
              <w:top w:val="single" w:sz="4" w:space="0" w:color="auto"/>
              <w:left w:val="single" w:sz="4" w:space="0" w:color="auto"/>
              <w:bottom w:val="single" w:sz="4" w:space="0" w:color="auto"/>
              <w:right w:val="single" w:sz="4" w:space="0" w:color="auto"/>
            </w:tcBorders>
          </w:tcPr>
          <w:p w14:paraId="0577EB7D" w14:textId="77777777" w:rsidR="001B470C" w:rsidRPr="004C6ED4" w:rsidRDefault="001B470C">
            <w:pPr>
              <w:shd w:val="clear" w:color="auto" w:fill="FFFFFF" w:themeFill="background1"/>
              <w:tabs>
                <w:tab w:val="left" w:pos="7290"/>
              </w:tabs>
              <w:jc w:val="right"/>
              <w:rPr>
                <w:sz w:val="20"/>
                <w:szCs w:val="20"/>
                <w:lang w:val="es-ES"/>
              </w:rPr>
            </w:pPr>
          </w:p>
        </w:tc>
        <w:tc>
          <w:tcPr>
            <w:tcW w:w="1595" w:type="dxa"/>
            <w:tcBorders>
              <w:top w:val="single" w:sz="4" w:space="0" w:color="auto"/>
              <w:left w:val="single" w:sz="4" w:space="0" w:color="auto"/>
              <w:bottom w:val="single" w:sz="4" w:space="0" w:color="auto"/>
              <w:right w:val="single" w:sz="4" w:space="0" w:color="auto"/>
            </w:tcBorders>
            <w:hideMark/>
          </w:tcPr>
          <w:p w14:paraId="6491DD9E"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17,36</w:t>
            </w:r>
          </w:p>
        </w:tc>
      </w:tr>
      <w:tr w:rsidR="001B470C" w:rsidRPr="004C6ED4" w14:paraId="281C5E9D"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hideMark/>
          </w:tcPr>
          <w:p w14:paraId="726FA824"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HCFC-124</w:t>
            </w:r>
          </w:p>
        </w:tc>
        <w:tc>
          <w:tcPr>
            <w:tcW w:w="1352" w:type="dxa"/>
            <w:tcBorders>
              <w:top w:val="single" w:sz="4" w:space="0" w:color="auto"/>
              <w:left w:val="single" w:sz="4" w:space="0" w:color="auto"/>
              <w:bottom w:val="single" w:sz="4" w:space="0" w:color="auto"/>
              <w:right w:val="single" w:sz="4" w:space="0" w:color="auto"/>
            </w:tcBorders>
          </w:tcPr>
          <w:p w14:paraId="4092639D" w14:textId="77777777" w:rsidR="001B470C" w:rsidRPr="004C6ED4" w:rsidRDefault="001B470C">
            <w:pPr>
              <w:shd w:val="clear" w:color="auto" w:fill="FFFFFF" w:themeFill="background1"/>
              <w:tabs>
                <w:tab w:val="left" w:pos="7290"/>
              </w:tabs>
              <w:jc w:val="right"/>
              <w:rPr>
                <w:sz w:val="20"/>
                <w:szCs w:val="20"/>
                <w:lang w:val="es-ES"/>
              </w:rPr>
            </w:pPr>
          </w:p>
        </w:tc>
        <w:tc>
          <w:tcPr>
            <w:tcW w:w="1126" w:type="dxa"/>
            <w:tcBorders>
              <w:top w:val="single" w:sz="4" w:space="0" w:color="auto"/>
              <w:left w:val="single" w:sz="4" w:space="0" w:color="auto"/>
              <w:bottom w:val="single" w:sz="4" w:space="0" w:color="auto"/>
              <w:right w:val="single" w:sz="4" w:space="0" w:color="auto"/>
            </w:tcBorders>
          </w:tcPr>
          <w:p w14:paraId="4B0465A9" w14:textId="77777777" w:rsidR="001B470C" w:rsidRPr="004C6ED4" w:rsidRDefault="001B470C">
            <w:pPr>
              <w:shd w:val="clear" w:color="auto" w:fill="FFFFFF" w:themeFill="background1"/>
              <w:tabs>
                <w:tab w:val="left" w:pos="7290"/>
              </w:tabs>
              <w:jc w:val="right"/>
              <w:rPr>
                <w:sz w:val="20"/>
                <w:szCs w:val="20"/>
                <w:lang w:val="es-ES"/>
              </w:rPr>
            </w:pPr>
          </w:p>
        </w:tc>
        <w:tc>
          <w:tcPr>
            <w:tcW w:w="1418" w:type="dxa"/>
            <w:tcBorders>
              <w:top w:val="single" w:sz="4" w:space="0" w:color="auto"/>
              <w:left w:val="single" w:sz="4" w:space="0" w:color="auto"/>
              <w:bottom w:val="single" w:sz="4" w:space="0" w:color="auto"/>
              <w:right w:val="single" w:sz="4" w:space="0" w:color="auto"/>
            </w:tcBorders>
          </w:tcPr>
          <w:p w14:paraId="02BCE641" w14:textId="77777777" w:rsidR="001B470C" w:rsidRPr="004C6ED4" w:rsidRDefault="001B470C">
            <w:pPr>
              <w:shd w:val="clear" w:color="auto" w:fill="FFFFFF" w:themeFill="background1"/>
              <w:tabs>
                <w:tab w:val="left" w:pos="7290"/>
              </w:tabs>
              <w:jc w:val="right"/>
              <w:rPr>
                <w:sz w:val="20"/>
                <w:szCs w:val="20"/>
                <w:lang w:val="es-ES"/>
              </w:rPr>
            </w:pPr>
          </w:p>
        </w:tc>
        <w:tc>
          <w:tcPr>
            <w:tcW w:w="1417" w:type="dxa"/>
            <w:tcBorders>
              <w:top w:val="single" w:sz="4" w:space="0" w:color="auto"/>
              <w:left w:val="single" w:sz="4" w:space="0" w:color="auto"/>
              <w:bottom w:val="single" w:sz="4" w:space="0" w:color="auto"/>
              <w:right w:val="single" w:sz="4" w:space="0" w:color="auto"/>
            </w:tcBorders>
            <w:hideMark/>
          </w:tcPr>
          <w:p w14:paraId="23DA07A2"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-0,51</w:t>
            </w:r>
          </w:p>
        </w:tc>
        <w:tc>
          <w:tcPr>
            <w:tcW w:w="1418" w:type="dxa"/>
            <w:tcBorders>
              <w:top w:val="single" w:sz="4" w:space="0" w:color="auto"/>
              <w:left w:val="single" w:sz="4" w:space="0" w:color="auto"/>
              <w:bottom w:val="single" w:sz="4" w:space="0" w:color="auto"/>
              <w:right w:val="single" w:sz="4" w:space="0" w:color="auto"/>
            </w:tcBorders>
          </w:tcPr>
          <w:p w14:paraId="7E639848" w14:textId="77777777" w:rsidR="001B470C" w:rsidRPr="004C6ED4" w:rsidRDefault="001B470C">
            <w:pPr>
              <w:shd w:val="clear" w:color="auto" w:fill="FFFFFF" w:themeFill="background1"/>
              <w:tabs>
                <w:tab w:val="left" w:pos="7290"/>
              </w:tabs>
              <w:jc w:val="right"/>
              <w:rPr>
                <w:sz w:val="20"/>
                <w:szCs w:val="20"/>
                <w:lang w:val="es-ES"/>
              </w:rPr>
            </w:pPr>
          </w:p>
        </w:tc>
        <w:tc>
          <w:tcPr>
            <w:tcW w:w="1595" w:type="dxa"/>
            <w:tcBorders>
              <w:top w:val="single" w:sz="4" w:space="0" w:color="auto"/>
              <w:left w:val="single" w:sz="4" w:space="0" w:color="auto"/>
              <w:bottom w:val="single" w:sz="4" w:space="0" w:color="auto"/>
              <w:right w:val="single" w:sz="4" w:space="0" w:color="auto"/>
            </w:tcBorders>
            <w:hideMark/>
          </w:tcPr>
          <w:p w14:paraId="4DD60F78"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-0,51</w:t>
            </w:r>
          </w:p>
        </w:tc>
      </w:tr>
      <w:tr w:rsidR="001B470C" w:rsidRPr="004C6ED4" w14:paraId="533EFEAB"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hideMark/>
          </w:tcPr>
          <w:p w14:paraId="636675B7"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HCFC-141b</w:t>
            </w:r>
          </w:p>
        </w:tc>
        <w:tc>
          <w:tcPr>
            <w:tcW w:w="1352" w:type="dxa"/>
            <w:tcBorders>
              <w:top w:val="single" w:sz="4" w:space="0" w:color="auto"/>
              <w:left w:val="single" w:sz="4" w:space="0" w:color="auto"/>
              <w:bottom w:val="single" w:sz="4" w:space="0" w:color="auto"/>
              <w:right w:val="single" w:sz="4" w:space="0" w:color="auto"/>
            </w:tcBorders>
          </w:tcPr>
          <w:p w14:paraId="6CBECEA9" w14:textId="77777777" w:rsidR="001B470C" w:rsidRPr="004C6ED4" w:rsidRDefault="001B470C">
            <w:pPr>
              <w:shd w:val="clear" w:color="auto" w:fill="FFFFFF" w:themeFill="background1"/>
              <w:tabs>
                <w:tab w:val="left" w:pos="7290"/>
              </w:tabs>
              <w:jc w:val="right"/>
              <w:rPr>
                <w:sz w:val="20"/>
                <w:szCs w:val="20"/>
                <w:lang w:val="es-ES"/>
              </w:rPr>
            </w:pPr>
          </w:p>
        </w:tc>
        <w:tc>
          <w:tcPr>
            <w:tcW w:w="1126" w:type="dxa"/>
            <w:tcBorders>
              <w:top w:val="single" w:sz="4" w:space="0" w:color="auto"/>
              <w:left w:val="single" w:sz="4" w:space="0" w:color="auto"/>
              <w:bottom w:val="single" w:sz="4" w:space="0" w:color="auto"/>
              <w:right w:val="single" w:sz="4" w:space="0" w:color="auto"/>
            </w:tcBorders>
            <w:hideMark/>
          </w:tcPr>
          <w:p w14:paraId="6F0B19C9"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2.879,41</w:t>
            </w:r>
          </w:p>
        </w:tc>
        <w:tc>
          <w:tcPr>
            <w:tcW w:w="1418" w:type="dxa"/>
            <w:tcBorders>
              <w:top w:val="single" w:sz="4" w:space="0" w:color="auto"/>
              <w:left w:val="single" w:sz="4" w:space="0" w:color="auto"/>
              <w:bottom w:val="single" w:sz="4" w:space="0" w:color="auto"/>
              <w:right w:val="single" w:sz="4" w:space="0" w:color="auto"/>
            </w:tcBorders>
          </w:tcPr>
          <w:p w14:paraId="17E91F8B" w14:textId="77777777" w:rsidR="001B470C" w:rsidRPr="004C6ED4" w:rsidRDefault="001B470C">
            <w:pPr>
              <w:shd w:val="clear" w:color="auto" w:fill="FFFFFF" w:themeFill="background1"/>
              <w:tabs>
                <w:tab w:val="left" w:pos="7290"/>
              </w:tabs>
              <w:jc w:val="right"/>
              <w:rPr>
                <w:sz w:val="20"/>
                <w:szCs w:val="20"/>
                <w:lang w:val="es-ES"/>
              </w:rPr>
            </w:pPr>
          </w:p>
        </w:tc>
        <w:tc>
          <w:tcPr>
            <w:tcW w:w="1417" w:type="dxa"/>
            <w:tcBorders>
              <w:top w:val="single" w:sz="4" w:space="0" w:color="auto"/>
              <w:left w:val="single" w:sz="4" w:space="0" w:color="auto"/>
              <w:bottom w:val="single" w:sz="4" w:space="0" w:color="auto"/>
              <w:right w:val="single" w:sz="4" w:space="0" w:color="auto"/>
            </w:tcBorders>
          </w:tcPr>
          <w:p w14:paraId="656BE425" w14:textId="77777777" w:rsidR="001B470C" w:rsidRPr="004C6ED4" w:rsidRDefault="001B470C">
            <w:pPr>
              <w:shd w:val="clear" w:color="auto" w:fill="FFFFFF" w:themeFill="background1"/>
              <w:tabs>
                <w:tab w:val="left" w:pos="7290"/>
              </w:tabs>
              <w:jc w:val="right"/>
              <w:rPr>
                <w:sz w:val="20"/>
                <w:szCs w:val="20"/>
                <w:lang w:val="es-ES"/>
              </w:rPr>
            </w:pPr>
          </w:p>
        </w:tc>
        <w:tc>
          <w:tcPr>
            <w:tcW w:w="1418" w:type="dxa"/>
            <w:tcBorders>
              <w:top w:val="single" w:sz="4" w:space="0" w:color="auto"/>
              <w:left w:val="single" w:sz="4" w:space="0" w:color="auto"/>
              <w:bottom w:val="single" w:sz="4" w:space="0" w:color="auto"/>
              <w:right w:val="single" w:sz="4" w:space="0" w:color="auto"/>
            </w:tcBorders>
            <w:hideMark/>
          </w:tcPr>
          <w:p w14:paraId="771C58AC"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308,00</w:t>
            </w:r>
          </w:p>
        </w:tc>
        <w:tc>
          <w:tcPr>
            <w:tcW w:w="1595" w:type="dxa"/>
            <w:tcBorders>
              <w:top w:val="single" w:sz="4" w:space="0" w:color="auto"/>
              <w:left w:val="single" w:sz="4" w:space="0" w:color="auto"/>
              <w:bottom w:val="single" w:sz="4" w:space="0" w:color="auto"/>
              <w:right w:val="single" w:sz="4" w:space="0" w:color="auto"/>
            </w:tcBorders>
            <w:hideMark/>
          </w:tcPr>
          <w:p w14:paraId="1582BAA5"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3187,41</w:t>
            </w:r>
          </w:p>
        </w:tc>
      </w:tr>
      <w:tr w:rsidR="001B470C" w:rsidRPr="004C6ED4" w14:paraId="3DBDB4BD" w14:textId="77777777" w:rsidTr="001B470C">
        <w:trPr>
          <w:trHeight w:val="235"/>
        </w:trPr>
        <w:tc>
          <w:tcPr>
            <w:tcW w:w="1486" w:type="dxa"/>
            <w:tcBorders>
              <w:top w:val="single" w:sz="4" w:space="0" w:color="auto"/>
              <w:left w:val="single" w:sz="4" w:space="0" w:color="auto"/>
              <w:bottom w:val="single" w:sz="4" w:space="0" w:color="auto"/>
              <w:right w:val="single" w:sz="4" w:space="0" w:color="auto"/>
            </w:tcBorders>
            <w:hideMark/>
          </w:tcPr>
          <w:p w14:paraId="32BCBED6" w14:textId="77777777" w:rsidR="001B470C" w:rsidRPr="004C6ED4" w:rsidRDefault="001B470C">
            <w:pPr>
              <w:shd w:val="clear" w:color="auto" w:fill="FFFFFF" w:themeFill="background1"/>
              <w:tabs>
                <w:tab w:val="left" w:pos="7290"/>
              </w:tabs>
              <w:rPr>
                <w:sz w:val="20"/>
                <w:szCs w:val="20"/>
                <w:lang w:val="es-ES"/>
              </w:rPr>
            </w:pPr>
            <w:r w:rsidRPr="004C6ED4">
              <w:rPr>
                <w:sz w:val="20"/>
                <w:szCs w:val="20"/>
                <w:lang w:val="es-ES"/>
              </w:rPr>
              <w:t>HCFC-142b</w:t>
            </w:r>
          </w:p>
        </w:tc>
        <w:tc>
          <w:tcPr>
            <w:tcW w:w="1352" w:type="dxa"/>
            <w:tcBorders>
              <w:top w:val="single" w:sz="4" w:space="0" w:color="auto"/>
              <w:left w:val="single" w:sz="4" w:space="0" w:color="auto"/>
              <w:bottom w:val="single" w:sz="4" w:space="0" w:color="auto"/>
              <w:right w:val="single" w:sz="4" w:space="0" w:color="auto"/>
            </w:tcBorders>
          </w:tcPr>
          <w:p w14:paraId="0DF1F3FB" w14:textId="77777777" w:rsidR="001B470C" w:rsidRPr="004C6ED4" w:rsidRDefault="001B470C">
            <w:pPr>
              <w:shd w:val="clear" w:color="auto" w:fill="FFFFFF" w:themeFill="background1"/>
              <w:tabs>
                <w:tab w:val="left" w:pos="7290"/>
              </w:tabs>
              <w:jc w:val="right"/>
              <w:rPr>
                <w:sz w:val="20"/>
                <w:szCs w:val="20"/>
                <w:lang w:val="es-ES"/>
              </w:rPr>
            </w:pPr>
          </w:p>
        </w:tc>
        <w:tc>
          <w:tcPr>
            <w:tcW w:w="1126" w:type="dxa"/>
            <w:tcBorders>
              <w:top w:val="single" w:sz="4" w:space="0" w:color="auto"/>
              <w:left w:val="single" w:sz="4" w:space="0" w:color="auto"/>
              <w:bottom w:val="single" w:sz="4" w:space="0" w:color="auto"/>
              <w:right w:val="single" w:sz="4" w:space="0" w:color="auto"/>
            </w:tcBorders>
            <w:hideMark/>
          </w:tcPr>
          <w:p w14:paraId="1629AEAA"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97,50</w:t>
            </w:r>
          </w:p>
        </w:tc>
        <w:tc>
          <w:tcPr>
            <w:tcW w:w="1418" w:type="dxa"/>
            <w:tcBorders>
              <w:top w:val="single" w:sz="4" w:space="0" w:color="auto"/>
              <w:left w:val="single" w:sz="4" w:space="0" w:color="auto"/>
              <w:bottom w:val="single" w:sz="4" w:space="0" w:color="auto"/>
              <w:right w:val="single" w:sz="4" w:space="0" w:color="auto"/>
            </w:tcBorders>
            <w:hideMark/>
          </w:tcPr>
          <w:p w14:paraId="581E785D"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4,23</w:t>
            </w:r>
          </w:p>
        </w:tc>
        <w:tc>
          <w:tcPr>
            <w:tcW w:w="1417" w:type="dxa"/>
            <w:tcBorders>
              <w:top w:val="single" w:sz="4" w:space="0" w:color="auto"/>
              <w:left w:val="single" w:sz="4" w:space="0" w:color="auto"/>
              <w:bottom w:val="single" w:sz="4" w:space="0" w:color="auto"/>
              <w:right w:val="single" w:sz="4" w:space="0" w:color="auto"/>
            </w:tcBorders>
            <w:hideMark/>
          </w:tcPr>
          <w:p w14:paraId="23FC6200"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37,98</w:t>
            </w:r>
          </w:p>
        </w:tc>
        <w:tc>
          <w:tcPr>
            <w:tcW w:w="1418" w:type="dxa"/>
            <w:tcBorders>
              <w:top w:val="single" w:sz="4" w:space="0" w:color="auto"/>
              <w:left w:val="single" w:sz="4" w:space="0" w:color="auto"/>
              <w:bottom w:val="single" w:sz="4" w:space="0" w:color="auto"/>
              <w:right w:val="single" w:sz="4" w:space="0" w:color="auto"/>
            </w:tcBorders>
          </w:tcPr>
          <w:p w14:paraId="24486827" w14:textId="77777777" w:rsidR="001B470C" w:rsidRPr="004C6ED4" w:rsidRDefault="001B470C">
            <w:pPr>
              <w:shd w:val="clear" w:color="auto" w:fill="FFFFFF" w:themeFill="background1"/>
              <w:tabs>
                <w:tab w:val="left" w:pos="7290"/>
              </w:tabs>
              <w:jc w:val="right"/>
              <w:rPr>
                <w:sz w:val="20"/>
                <w:szCs w:val="20"/>
                <w:lang w:val="es-ES"/>
              </w:rPr>
            </w:pPr>
          </w:p>
        </w:tc>
        <w:tc>
          <w:tcPr>
            <w:tcW w:w="1595" w:type="dxa"/>
            <w:tcBorders>
              <w:top w:val="single" w:sz="4" w:space="0" w:color="auto"/>
              <w:left w:val="single" w:sz="4" w:space="0" w:color="auto"/>
              <w:bottom w:val="single" w:sz="4" w:space="0" w:color="auto"/>
              <w:right w:val="single" w:sz="4" w:space="0" w:color="auto"/>
            </w:tcBorders>
            <w:hideMark/>
          </w:tcPr>
          <w:p w14:paraId="08D064F5" w14:textId="77777777" w:rsidR="001B470C" w:rsidRPr="004C6ED4" w:rsidRDefault="001B470C">
            <w:pPr>
              <w:shd w:val="clear" w:color="auto" w:fill="FFFFFF" w:themeFill="background1"/>
              <w:tabs>
                <w:tab w:val="left" w:pos="7290"/>
              </w:tabs>
              <w:jc w:val="right"/>
              <w:rPr>
                <w:sz w:val="20"/>
                <w:szCs w:val="20"/>
                <w:lang w:val="es-ES"/>
              </w:rPr>
            </w:pPr>
            <w:r w:rsidRPr="004C6ED4">
              <w:rPr>
                <w:sz w:val="20"/>
                <w:szCs w:val="20"/>
                <w:lang w:val="es-ES"/>
              </w:rPr>
              <w:t>139,71</w:t>
            </w:r>
          </w:p>
        </w:tc>
      </w:tr>
    </w:tbl>
    <w:p w14:paraId="31CB972B" w14:textId="77777777" w:rsidR="001B470C" w:rsidRPr="004C6ED4" w:rsidRDefault="001B470C" w:rsidP="001B470C">
      <w:pPr>
        <w:pStyle w:val="StyleHeader4Para4Left0Firstline0"/>
        <w:numPr>
          <w:ilvl w:val="0"/>
          <w:numId w:val="0"/>
        </w:numPr>
        <w:shd w:val="clear" w:color="auto" w:fill="FFFFFF" w:themeFill="background1"/>
        <w:spacing w:after="0"/>
        <w:rPr>
          <w:szCs w:val="20"/>
          <w:lang w:val="es-ES"/>
        </w:rPr>
      </w:pPr>
    </w:p>
    <w:tbl>
      <w:tblPr>
        <w:tblW w:w="5228" w:type="pct"/>
        <w:tblLook w:val="04A0" w:firstRow="1" w:lastRow="0" w:firstColumn="1" w:lastColumn="0" w:noHBand="0" w:noVBand="1"/>
      </w:tblPr>
      <w:tblGrid>
        <w:gridCol w:w="2237"/>
        <w:gridCol w:w="1726"/>
        <w:gridCol w:w="4206"/>
        <w:gridCol w:w="1607"/>
      </w:tblGrid>
      <w:tr w:rsidR="001B470C" w:rsidRPr="00CB0EE1" w14:paraId="5E5251A4" w14:textId="77777777" w:rsidTr="001B470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6A7324A9" w14:textId="77777777" w:rsidR="001B470C" w:rsidRPr="004C6ED4" w:rsidRDefault="001B470C">
            <w:pPr>
              <w:shd w:val="clear" w:color="auto" w:fill="FFFFFF" w:themeFill="background1"/>
              <w:spacing w:after="60"/>
              <w:jc w:val="left"/>
              <w:rPr>
                <w:b/>
                <w:sz w:val="20"/>
                <w:szCs w:val="20"/>
                <w:lang w:val="es-ES"/>
              </w:rPr>
            </w:pPr>
            <w:r w:rsidRPr="004C6ED4">
              <w:rPr>
                <w:b/>
                <w:sz w:val="20"/>
                <w:szCs w:val="20"/>
                <w:lang w:val="es-ES"/>
              </w:rPr>
              <w:t>IV) DATOS SOBRE EL CONSUMO (toneladas PAO)</w:t>
            </w:r>
          </w:p>
        </w:tc>
      </w:tr>
      <w:tr w:rsidR="001B470C" w:rsidRPr="004C6ED4" w14:paraId="19ADA611" w14:textId="77777777" w:rsidTr="001B470C">
        <w:trPr>
          <w:trHeight w:val="240"/>
        </w:trPr>
        <w:tc>
          <w:tcPr>
            <w:tcW w:w="1144" w:type="pct"/>
            <w:tcBorders>
              <w:top w:val="single" w:sz="4" w:space="0" w:color="auto"/>
              <w:left w:val="single" w:sz="4" w:space="0" w:color="auto"/>
              <w:bottom w:val="single" w:sz="4" w:space="0" w:color="auto"/>
              <w:right w:val="single" w:sz="4" w:space="0" w:color="auto"/>
            </w:tcBorders>
            <w:hideMark/>
          </w:tcPr>
          <w:p w14:paraId="1712F026"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Nivel básico en 2009-2010:</w:t>
            </w:r>
          </w:p>
        </w:tc>
        <w:tc>
          <w:tcPr>
            <w:tcW w:w="883" w:type="pct"/>
            <w:tcBorders>
              <w:top w:val="single" w:sz="4" w:space="0" w:color="auto"/>
              <w:left w:val="single" w:sz="4" w:space="0" w:color="auto"/>
              <w:bottom w:val="single" w:sz="4" w:space="0" w:color="auto"/>
              <w:right w:val="single" w:sz="4" w:space="0" w:color="auto"/>
            </w:tcBorders>
            <w:hideMark/>
          </w:tcPr>
          <w:p w14:paraId="4C93A70A"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19.269,00</w:t>
            </w:r>
          </w:p>
        </w:tc>
        <w:tc>
          <w:tcPr>
            <w:tcW w:w="2151" w:type="pct"/>
            <w:tcBorders>
              <w:top w:val="single" w:sz="4" w:space="0" w:color="auto"/>
              <w:left w:val="single" w:sz="4" w:space="0" w:color="auto"/>
              <w:bottom w:val="single" w:sz="4" w:space="0" w:color="auto"/>
              <w:right w:val="single" w:sz="4" w:space="0" w:color="auto"/>
            </w:tcBorders>
            <w:hideMark/>
          </w:tcPr>
          <w:p w14:paraId="577BFE2D"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Punto de partida para las reducciones acumuladas sostenidas:</w:t>
            </w:r>
          </w:p>
        </w:tc>
        <w:tc>
          <w:tcPr>
            <w:tcW w:w="822" w:type="pct"/>
            <w:tcBorders>
              <w:top w:val="single" w:sz="4" w:space="0" w:color="auto"/>
              <w:left w:val="single" w:sz="4" w:space="0" w:color="auto"/>
              <w:bottom w:val="single" w:sz="4" w:space="0" w:color="auto"/>
              <w:right w:val="single" w:sz="4" w:space="0" w:color="auto"/>
            </w:tcBorders>
            <w:hideMark/>
          </w:tcPr>
          <w:p w14:paraId="4AD2F27E"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18.865,44</w:t>
            </w:r>
          </w:p>
        </w:tc>
      </w:tr>
      <w:tr w:rsidR="001B470C" w:rsidRPr="00CB0EE1" w14:paraId="6939F97C" w14:textId="77777777" w:rsidTr="001B470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35C888EF"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CONSUMO ADMISIBLE PARA LA FINANCIACIÓN (toneladas PAO)</w:t>
            </w:r>
          </w:p>
        </w:tc>
      </w:tr>
      <w:tr w:rsidR="001B470C" w:rsidRPr="004C6ED4" w14:paraId="2F6EADB7" w14:textId="77777777" w:rsidTr="001B470C">
        <w:trPr>
          <w:trHeight w:val="240"/>
        </w:trPr>
        <w:tc>
          <w:tcPr>
            <w:tcW w:w="1144" w:type="pct"/>
            <w:tcBorders>
              <w:top w:val="single" w:sz="4" w:space="0" w:color="auto"/>
              <w:left w:val="single" w:sz="4" w:space="0" w:color="auto"/>
              <w:bottom w:val="single" w:sz="4" w:space="0" w:color="auto"/>
              <w:right w:val="single" w:sz="4" w:space="0" w:color="auto"/>
            </w:tcBorders>
            <w:hideMark/>
          </w:tcPr>
          <w:p w14:paraId="702500E1"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Ya aprobado:</w:t>
            </w:r>
          </w:p>
        </w:tc>
        <w:tc>
          <w:tcPr>
            <w:tcW w:w="883" w:type="pct"/>
            <w:tcBorders>
              <w:top w:val="single" w:sz="4" w:space="0" w:color="auto"/>
              <w:left w:val="single" w:sz="4" w:space="0" w:color="auto"/>
              <w:bottom w:val="single" w:sz="4" w:space="0" w:color="auto"/>
              <w:right w:val="single" w:sz="4" w:space="0" w:color="auto"/>
            </w:tcBorders>
            <w:hideMark/>
          </w:tcPr>
          <w:p w14:paraId="569FBB16"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12.161,02</w:t>
            </w:r>
          </w:p>
        </w:tc>
        <w:tc>
          <w:tcPr>
            <w:tcW w:w="2151" w:type="pct"/>
            <w:tcBorders>
              <w:top w:val="single" w:sz="4" w:space="0" w:color="auto"/>
              <w:left w:val="single" w:sz="4" w:space="0" w:color="auto"/>
              <w:bottom w:val="single" w:sz="4" w:space="0" w:color="auto"/>
              <w:right w:val="single" w:sz="4" w:space="0" w:color="auto"/>
            </w:tcBorders>
            <w:hideMark/>
          </w:tcPr>
          <w:p w14:paraId="48D924DE"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Restante:</w:t>
            </w:r>
          </w:p>
        </w:tc>
        <w:tc>
          <w:tcPr>
            <w:tcW w:w="822" w:type="pct"/>
            <w:tcBorders>
              <w:top w:val="single" w:sz="4" w:space="0" w:color="auto"/>
              <w:left w:val="single" w:sz="4" w:space="0" w:color="auto"/>
              <w:bottom w:val="single" w:sz="4" w:space="0" w:color="auto"/>
              <w:right w:val="single" w:sz="4" w:space="0" w:color="auto"/>
            </w:tcBorders>
            <w:hideMark/>
          </w:tcPr>
          <w:p w14:paraId="4D682560"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6.704,42</w:t>
            </w:r>
          </w:p>
        </w:tc>
      </w:tr>
    </w:tbl>
    <w:p w14:paraId="440B1727" w14:textId="77777777" w:rsidR="001B470C" w:rsidRPr="004C6ED4" w:rsidRDefault="001B470C" w:rsidP="001B470C">
      <w:pPr>
        <w:pStyle w:val="StyleHeader4Para4Left0Firstline0"/>
        <w:numPr>
          <w:ilvl w:val="0"/>
          <w:numId w:val="0"/>
        </w:numPr>
        <w:shd w:val="clear" w:color="auto" w:fill="FFFFFF" w:themeFill="background1"/>
        <w:spacing w:after="0"/>
        <w:rPr>
          <w:szCs w:val="20"/>
          <w:lang w:val="es-ES"/>
        </w:rPr>
      </w:pPr>
    </w:p>
    <w:tbl>
      <w:tblPr>
        <w:tblW w:w="5218" w:type="pct"/>
        <w:tblLook w:val="04A0" w:firstRow="1" w:lastRow="0" w:firstColumn="1" w:lastColumn="0" w:noHBand="0" w:noVBand="1"/>
      </w:tblPr>
      <w:tblGrid>
        <w:gridCol w:w="946"/>
        <w:gridCol w:w="3019"/>
        <w:gridCol w:w="1417"/>
        <w:gridCol w:w="1419"/>
        <w:gridCol w:w="1419"/>
        <w:gridCol w:w="1538"/>
      </w:tblGrid>
      <w:tr w:rsidR="001B470C" w:rsidRPr="004C6ED4" w14:paraId="7E66504E" w14:textId="77777777" w:rsidTr="001B470C">
        <w:trPr>
          <w:trHeight w:val="41"/>
        </w:trPr>
        <w:tc>
          <w:tcPr>
            <w:tcW w:w="2032" w:type="pct"/>
            <w:gridSpan w:val="2"/>
            <w:tcBorders>
              <w:top w:val="single" w:sz="4" w:space="0" w:color="auto"/>
              <w:left w:val="single" w:sz="4" w:space="0" w:color="auto"/>
              <w:bottom w:val="single" w:sz="4" w:space="0" w:color="auto"/>
              <w:right w:val="single" w:sz="4" w:space="0" w:color="auto"/>
            </w:tcBorders>
            <w:hideMark/>
          </w:tcPr>
          <w:p w14:paraId="78840C8E" w14:textId="77777777" w:rsidR="001B470C" w:rsidRPr="004C6ED4" w:rsidRDefault="001B470C">
            <w:pPr>
              <w:shd w:val="clear" w:color="auto" w:fill="FFFFFF" w:themeFill="background1"/>
              <w:spacing w:after="60"/>
              <w:jc w:val="left"/>
              <w:rPr>
                <w:b/>
                <w:sz w:val="20"/>
                <w:szCs w:val="20"/>
                <w:lang w:val="es-ES"/>
              </w:rPr>
            </w:pPr>
            <w:r w:rsidRPr="004C6ED4">
              <w:rPr>
                <w:b/>
                <w:sz w:val="20"/>
                <w:szCs w:val="20"/>
                <w:lang w:val="es-ES"/>
              </w:rPr>
              <w:t>V) PLAN ADMINISTRATIVO</w:t>
            </w:r>
          </w:p>
        </w:tc>
        <w:tc>
          <w:tcPr>
            <w:tcW w:w="726" w:type="pct"/>
            <w:tcBorders>
              <w:top w:val="single" w:sz="4" w:space="0" w:color="auto"/>
              <w:left w:val="single" w:sz="4" w:space="0" w:color="auto"/>
              <w:bottom w:val="single" w:sz="4" w:space="0" w:color="auto"/>
              <w:right w:val="single" w:sz="4" w:space="0" w:color="auto"/>
            </w:tcBorders>
            <w:hideMark/>
          </w:tcPr>
          <w:p w14:paraId="7CE2982C"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2021</w:t>
            </w:r>
          </w:p>
        </w:tc>
        <w:tc>
          <w:tcPr>
            <w:tcW w:w="727" w:type="pct"/>
            <w:tcBorders>
              <w:top w:val="single" w:sz="4" w:space="0" w:color="auto"/>
              <w:left w:val="single" w:sz="4" w:space="0" w:color="auto"/>
              <w:bottom w:val="single" w:sz="4" w:space="0" w:color="auto"/>
              <w:right w:val="single" w:sz="4" w:space="0" w:color="auto"/>
            </w:tcBorders>
            <w:hideMark/>
          </w:tcPr>
          <w:p w14:paraId="1BF4C21A"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2022</w:t>
            </w:r>
          </w:p>
        </w:tc>
        <w:tc>
          <w:tcPr>
            <w:tcW w:w="727" w:type="pct"/>
            <w:tcBorders>
              <w:top w:val="single" w:sz="4" w:space="0" w:color="auto"/>
              <w:left w:val="single" w:sz="4" w:space="0" w:color="auto"/>
              <w:bottom w:val="single" w:sz="4" w:space="0" w:color="auto"/>
              <w:right w:val="single" w:sz="4" w:space="0" w:color="auto"/>
            </w:tcBorders>
            <w:hideMark/>
          </w:tcPr>
          <w:p w14:paraId="17C72B80"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2023</w:t>
            </w:r>
          </w:p>
        </w:tc>
        <w:tc>
          <w:tcPr>
            <w:tcW w:w="789" w:type="pct"/>
            <w:tcBorders>
              <w:top w:val="single" w:sz="4" w:space="0" w:color="auto"/>
              <w:left w:val="single" w:sz="4" w:space="0" w:color="auto"/>
              <w:bottom w:val="single" w:sz="4" w:space="0" w:color="auto"/>
              <w:right w:val="single" w:sz="4" w:space="0" w:color="auto"/>
            </w:tcBorders>
            <w:hideMark/>
          </w:tcPr>
          <w:p w14:paraId="4EDC8EFD" w14:textId="77777777" w:rsidR="001B470C" w:rsidRPr="004C6ED4" w:rsidRDefault="001B470C">
            <w:pPr>
              <w:shd w:val="clear" w:color="auto" w:fill="FFFFFF" w:themeFill="background1"/>
              <w:spacing w:after="60"/>
              <w:jc w:val="center"/>
              <w:rPr>
                <w:b/>
                <w:sz w:val="20"/>
                <w:szCs w:val="20"/>
                <w:lang w:val="es-ES"/>
              </w:rPr>
            </w:pPr>
            <w:r w:rsidRPr="004C6ED4">
              <w:rPr>
                <w:b/>
                <w:sz w:val="20"/>
                <w:szCs w:val="20"/>
                <w:lang w:val="es-ES"/>
              </w:rPr>
              <w:t>Total</w:t>
            </w:r>
          </w:p>
        </w:tc>
      </w:tr>
      <w:tr w:rsidR="001B470C" w:rsidRPr="004C6ED4" w14:paraId="7C50ADD7" w14:textId="77777777" w:rsidTr="001B470C">
        <w:trPr>
          <w:trHeight w:val="41"/>
        </w:trPr>
        <w:tc>
          <w:tcPr>
            <w:tcW w:w="485" w:type="pct"/>
            <w:vMerge w:val="restart"/>
            <w:tcBorders>
              <w:top w:val="single" w:sz="4" w:space="0" w:color="auto"/>
              <w:left w:val="single" w:sz="4" w:space="0" w:color="auto"/>
              <w:bottom w:val="single" w:sz="4" w:space="0" w:color="auto"/>
              <w:right w:val="single" w:sz="4" w:space="0" w:color="auto"/>
            </w:tcBorders>
            <w:vAlign w:val="center"/>
            <w:hideMark/>
          </w:tcPr>
          <w:p w14:paraId="3623BCB8"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PNUD</w:t>
            </w:r>
          </w:p>
        </w:tc>
        <w:tc>
          <w:tcPr>
            <w:tcW w:w="1547" w:type="pct"/>
            <w:tcBorders>
              <w:top w:val="single" w:sz="4" w:space="0" w:color="auto"/>
              <w:left w:val="single" w:sz="4" w:space="0" w:color="auto"/>
              <w:bottom w:val="single" w:sz="4" w:space="0" w:color="auto"/>
              <w:right w:val="single" w:sz="4" w:space="0" w:color="auto"/>
            </w:tcBorders>
            <w:hideMark/>
          </w:tcPr>
          <w:p w14:paraId="140BA667"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Eliminación de SAO (toneladas PAO)</w:t>
            </w:r>
          </w:p>
        </w:tc>
        <w:tc>
          <w:tcPr>
            <w:tcW w:w="726" w:type="pct"/>
            <w:tcBorders>
              <w:top w:val="single" w:sz="4" w:space="0" w:color="auto"/>
              <w:left w:val="single" w:sz="4" w:space="0" w:color="auto"/>
              <w:bottom w:val="single" w:sz="4" w:space="0" w:color="auto"/>
              <w:right w:val="single" w:sz="4" w:space="0" w:color="auto"/>
            </w:tcBorders>
            <w:hideMark/>
          </w:tcPr>
          <w:p w14:paraId="1DFB82CE"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44,51</w:t>
            </w:r>
          </w:p>
        </w:tc>
        <w:tc>
          <w:tcPr>
            <w:tcW w:w="727" w:type="pct"/>
            <w:tcBorders>
              <w:top w:val="single" w:sz="4" w:space="0" w:color="auto"/>
              <w:left w:val="single" w:sz="4" w:space="0" w:color="auto"/>
              <w:bottom w:val="single" w:sz="4" w:space="0" w:color="auto"/>
              <w:right w:val="single" w:sz="4" w:space="0" w:color="auto"/>
            </w:tcBorders>
            <w:hideMark/>
          </w:tcPr>
          <w:p w14:paraId="54D5D3F4"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17,80</w:t>
            </w:r>
          </w:p>
        </w:tc>
        <w:tc>
          <w:tcPr>
            <w:tcW w:w="727" w:type="pct"/>
            <w:tcBorders>
              <w:top w:val="single" w:sz="4" w:space="0" w:color="auto"/>
              <w:left w:val="single" w:sz="4" w:space="0" w:color="auto"/>
              <w:bottom w:val="single" w:sz="4" w:space="0" w:color="auto"/>
              <w:right w:val="single" w:sz="4" w:space="0" w:color="auto"/>
            </w:tcBorders>
            <w:hideMark/>
          </w:tcPr>
          <w:p w14:paraId="2A311D8B"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35,61</w:t>
            </w:r>
          </w:p>
        </w:tc>
        <w:tc>
          <w:tcPr>
            <w:tcW w:w="789" w:type="pct"/>
            <w:tcBorders>
              <w:top w:val="single" w:sz="4" w:space="0" w:color="auto"/>
              <w:left w:val="single" w:sz="4" w:space="0" w:color="auto"/>
              <w:bottom w:val="single" w:sz="4" w:space="0" w:color="auto"/>
              <w:right w:val="single" w:sz="4" w:space="0" w:color="auto"/>
            </w:tcBorders>
            <w:hideMark/>
          </w:tcPr>
          <w:p w14:paraId="39473889"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97,92</w:t>
            </w:r>
          </w:p>
        </w:tc>
      </w:tr>
      <w:tr w:rsidR="001B470C" w:rsidRPr="004C6ED4" w14:paraId="7F9FC12E" w14:textId="77777777" w:rsidTr="001B470C">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2A1BA6" w14:textId="77777777" w:rsidR="001B470C" w:rsidRPr="004C6ED4" w:rsidRDefault="001B470C">
            <w:pPr>
              <w:rPr>
                <w:sz w:val="20"/>
                <w:szCs w:val="20"/>
                <w:lang w:val="es-ES"/>
              </w:rPr>
            </w:pPr>
          </w:p>
        </w:tc>
        <w:tc>
          <w:tcPr>
            <w:tcW w:w="1547" w:type="pct"/>
            <w:tcBorders>
              <w:top w:val="single" w:sz="4" w:space="0" w:color="auto"/>
              <w:left w:val="single" w:sz="4" w:space="0" w:color="auto"/>
              <w:bottom w:val="single" w:sz="4" w:space="0" w:color="auto"/>
              <w:right w:val="single" w:sz="4" w:space="0" w:color="auto"/>
            </w:tcBorders>
            <w:hideMark/>
          </w:tcPr>
          <w:p w14:paraId="70738399" w14:textId="77777777" w:rsidR="001B470C" w:rsidRPr="004C6ED4" w:rsidRDefault="001B470C">
            <w:pPr>
              <w:shd w:val="clear" w:color="auto" w:fill="FFFFFF" w:themeFill="background1"/>
              <w:spacing w:after="60"/>
              <w:jc w:val="left"/>
              <w:rPr>
                <w:sz w:val="20"/>
                <w:szCs w:val="20"/>
                <w:lang w:val="es-ES"/>
              </w:rPr>
            </w:pPr>
            <w:r w:rsidRPr="004C6ED4">
              <w:rPr>
                <w:sz w:val="20"/>
                <w:szCs w:val="20"/>
                <w:lang w:val="es-ES"/>
              </w:rPr>
              <w:t>Financiación ($EUA)</w:t>
            </w:r>
          </w:p>
        </w:tc>
        <w:tc>
          <w:tcPr>
            <w:tcW w:w="726" w:type="pct"/>
            <w:tcBorders>
              <w:top w:val="single" w:sz="4" w:space="0" w:color="auto"/>
              <w:left w:val="single" w:sz="4" w:space="0" w:color="auto"/>
              <w:bottom w:val="single" w:sz="4" w:space="0" w:color="auto"/>
              <w:right w:val="single" w:sz="4" w:space="0" w:color="auto"/>
            </w:tcBorders>
            <w:hideMark/>
          </w:tcPr>
          <w:p w14:paraId="1A8C6BB0"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2.675.000</w:t>
            </w:r>
          </w:p>
        </w:tc>
        <w:tc>
          <w:tcPr>
            <w:tcW w:w="727" w:type="pct"/>
            <w:tcBorders>
              <w:top w:val="single" w:sz="4" w:space="0" w:color="auto"/>
              <w:left w:val="single" w:sz="4" w:space="0" w:color="auto"/>
              <w:bottom w:val="single" w:sz="4" w:space="0" w:color="auto"/>
              <w:right w:val="single" w:sz="4" w:space="0" w:color="auto"/>
            </w:tcBorders>
            <w:hideMark/>
          </w:tcPr>
          <w:p w14:paraId="180BF005"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1.070.000</w:t>
            </w:r>
          </w:p>
        </w:tc>
        <w:tc>
          <w:tcPr>
            <w:tcW w:w="727" w:type="pct"/>
            <w:tcBorders>
              <w:top w:val="single" w:sz="4" w:space="0" w:color="auto"/>
              <w:left w:val="single" w:sz="4" w:space="0" w:color="auto"/>
              <w:bottom w:val="single" w:sz="4" w:space="0" w:color="auto"/>
              <w:right w:val="single" w:sz="4" w:space="0" w:color="auto"/>
            </w:tcBorders>
            <w:hideMark/>
          </w:tcPr>
          <w:p w14:paraId="1D03A252"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2.140.000</w:t>
            </w:r>
          </w:p>
        </w:tc>
        <w:tc>
          <w:tcPr>
            <w:tcW w:w="789" w:type="pct"/>
            <w:tcBorders>
              <w:top w:val="single" w:sz="4" w:space="0" w:color="auto"/>
              <w:left w:val="single" w:sz="4" w:space="0" w:color="auto"/>
              <w:bottom w:val="single" w:sz="4" w:space="0" w:color="auto"/>
              <w:right w:val="single" w:sz="4" w:space="0" w:color="auto"/>
            </w:tcBorders>
            <w:hideMark/>
          </w:tcPr>
          <w:p w14:paraId="2F76E79A" w14:textId="77777777" w:rsidR="001B470C" w:rsidRPr="004C6ED4" w:rsidRDefault="001B470C">
            <w:pPr>
              <w:shd w:val="clear" w:color="auto" w:fill="FFFFFF" w:themeFill="background1"/>
              <w:spacing w:after="60"/>
              <w:jc w:val="right"/>
              <w:rPr>
                <w:sz w:val="20"/>
                <w:szCs w:val="20"/>
                <w:lang w:val="es-ES"/>
              </w:rPr>
            </w:pPr>
            <w:r w:rsidRPr="004C6ED4">
              <w:rPr>
                <w:sz w:val="20"/>
                <w:szCs w:val="20"/>
                <w:lang w:val="es-ES"/>
              </w:rPr>
              <w:t>5.885.000</w:t>
            </w:r>
          </w:p>
        </w:tc>
      </w:tr>
    </w:tbl>
    <w:p w14:paraId="2EC2F16E" w14:textId="77777777" w:rsidR="001B470C" w:rsidRPr="004C6ED4" w:rsidRDefault="001B470C" w:rsidP="001B470C">
      <w:pPr>
        <w:pStyle w:val="Title1"/>
        <w:shd w:val="clear" w:color="auto" w:fill="FFFFFF" w:themeFill="background1"/>
        <w:rPr>
          <w:lang w:val="es-ES"/>
        </w:rPr>
      </w:pPr>
    </w:p>
    <w:p w14:paraId="07B4DC36" w14:textId="77777777" w:rsidR="001B470C" w:rsidRPr="004C6ED4" w:rsidRDefault="001B470C" w:rsidP="001B470C">
      <w:pPr>
        <w:pStyle w:val="Title1"/>
        <w:shd w:val="clear" w:color="auto" w:fill="FFFFFF" w:themeFill="background1"/>
        <w:rPr>
          <w:lang w:val="es-ES"/>
        </w:rPr>
      </w:pPr>
    </w:p>
    <w:p w14:paraId="4070AF87" w14:textId="77777777" w:rsidR="001B470C" w:rsidRPr="004C6ED4" w:rsidRDefault="001B470C" w:rsidP="001B470C">
      <w:pPr>
        <w:jc w:val="left"/>
        <w:rPr>
          <w:b/>
          <w:caps/>
          <w:lang w:val="es-ES"/>
        </w:rPr>
        <w:sectPr w:rsidR="001B470C" w:rsidRPr="004C6ED4">
          <w:pgSz w:w="12240" w:h="15840"/>
          <w:pgMar w:top="720" w:right="1440" w:bottom="864" w:left="1440" w:header="720" w:footer="475" w:gutter="0"/>
          <w:cols w:space="720"/>
        </w:sectPr>
      </w:pPr>
    </w:p>
    <w:tbl>
      <w:tblPr>
        <w:tblW w:w="5000" w:type="pct"/>
        <w:tblLook w:val="04A0" w:firstRow="1" w:lastRow="0" w:firstColumn="1" w:lastColumn="0" w:noHBand="0" w:noVBand="1"/>
      </w:tblPr>
      <w:tblGrid>
        <w:gridCol w:w="1413"/>
        <w:gridCol w:w="849"/>
        <w:gridCol w:w="1276"/>
        <w:gridCol w:w="992"/>
        <w:gridCol w:w="994"/>
        <w:gridCol w:w="849"/>
        <w:gridCol w:w="1279"/>
        <w:gridCol w:w="992"/>
        <w:gridCol w:w="992"/>
        <w:gridCol w:w="994"/>
        <w:gridCol w:w="849"/>
        <w:gridCol w:w="852"/>
        <w:gridCol w:w="849"/>
        <w:gridCol w:w="1066"/>
      </w:tblGrid>
      <w:tr w:rsidR="001B470C" w:rsidRPr="004C6ED4" w14:paraId="04032A9F" w14:textId="77777777" w:rsidTr="001B470C">
        <w:tc>
          <w:tcPr>
            <w:tcW w:w="1242"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E0A9274" w14:textId="77777777" w:rsidR="001B470C" w:rsidRPr="004C6ED4" w:rsidRDefault="001B470C">
            <w:pPr>
              <w:spacing w:after="60"/>
              <w:jc w:val="left"/>
              <w:rPr>
                <w:b/>
                <w:sz w:val="20"/>
                <w:szCs w:val="20"/>
                <w:lang w:val="es-ES"/>
              </w:rPr>
            </w:pPr>
            <w:r w:rsidRPr="004C6ED4">
              <w:rPr>
                <w:b/>
                <w:sz w:val="20"/>
                <w:szCs w:val="20"/>
                <w:lang w:val="es-ES"/>
              </w:rPr>
              <w:lastRenderedPageBreak/>
              <w:t>VI) DATOS DEL PROYECTO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36A13FC3" w14:textId="77777777" w:rsidR="001B470C" w:rsidRPr="004C6ED4" w:rsidRDefault="001B470C">
            <w:pPr>
              <w:jc w:val="center"/>
              <w:rPr>
                <w:b/>
                <w:sz w:val="20"/>
                <w:lang w:val="es-ES"/>
              </w:rPr>
            </w:pPr>
            <w:r w:rsidRPr="004C6ED4">
              <w:rPr>
                <w:b/>
                <w:sz w:val="20"/>
                <w:lang w:val="es-ES"/>
              </w:rPr>
              <w:t>2016</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6317EA96" w14:textId="77777777" w:rsidR="001B470C" w:rsidRPr="004C6ED4" w:rsidRDefault="001B470C">
            <w:pPr>
              <w:jc w:val="center"/>
              <w:rPr>
                <w:b/>
                <w:sz w:val="20"/>
                <w:lang w:val="es-ES"/>
              </w:rPr>
            </w:pPr>
            <w:r w:rsidRPr="004C6ED4">
              <w:rPr>
                <w:b/>
                <w:sz w:val="20"/>
                <w:lang w:val="es-ES"/>
              </w:rPr>
              <w:t>2017</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278F7906" w14:textId="77777777" w:rsidR="001B470C" w:rsidRPr="004C6ED4" w:rsidRDefault="001B470C">
            <w:pPr>
              <w:jc w:val="center"/>
              <w:rPr>
                <w:b/>
                <w:sz w:val="20"/>
                <w:lang w:val="es-ES"/>
              </w:rPr>
            </w:pPr>
            <w:r w:rsidRPr="004C6ED4">
              <w:rPr>
                <w:b/>
                <w:sz w:val="20"/>
                <w:lang w:val="es-ES"/>
              </w:rPr>
              <w:t>2018 2019</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4622B0AC" w14:textId="77777777" w:rsidR="001B470C" w:rsidRPr="004C6ED4" w:rsidRDefault="001B470C">
            <w:pPr>
              <w:jc w:val="center"/>
              <w:rPr>
                <w:b/>
                <w:sz w:val="20"/>
                <w:lang w:val="es-ES"/>
              </w:rPr>
            </w:pPr>
            <w:r w:rsidRPr="004C6ED4">
              <w:rPr>
                <w:b/>
                <w:sz w:val="20"/>
                <w:lang w:val="es-ES"/>
              </w:rPr>
              <w:t>2020</w:t>
            </w:r>
            <w:r w:rsidRPr="004C6ED4">
              <w:rPr>
                <w:b/>
                <w:sz w:val="4"/>
                <w:szCs w:val="4"/>
                <w:lang w:val="es-ES"/>
              </w:rPr>
              <w:t> </w:t>
            </w:r>
            <w:r w:rsidRPr="004C6ED4">
              <w:rPr>
                <w:b/>
                <w:sz w:val="20"/>
                <w:lang w:val="es-ES"/>
              </w:rPr>
              <w:t>*</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3BE099FD" w14:textId="77777777" w:rsidR="001B470C" w:rsidRPr="004C6ED4" w:rsidRDefault="001B470C">
            <w:pPr>
              <w:jc w:val="center"/>
              <w:rPr>
                <w:b/>
                <w:sz w:val="20"/>
                <w:lang w:val="es-ES"/>
              </w:rPr>
            </w:pPr>
            <w:r w:rsidRPr="004C6ED4">
              <w:rPr>
                <w:b/>
                <w:sz w:val="20"/>
                <w:lang w:val="es-ES"/>
              </w:rPr>
              <w:t>2021</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32806124" w14:textId="77777777" w:rsidR="001B470C" w:rsidRPr="004C6ED4" w:rsidRDefault="001B470C">
            <w:pPr>
              <w:jc w:val="center"/>
              <w:rPr>
                <w:b/>
                <w:sz w:val="20"/>
                <w:lang w:val="es-ES"/>
              </w:rPr>
            </w:pPr>
            <w:r w:rsidRPr="004C6ED4">
              <w:rPr>
                <w:b/>
                <w:sz w:val="20"/>
                <w:lang w:val="es-ES"/>
              </w:rPr>
              <w:t>2022</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021B80F1" w14:textId="77777777" w:rsidR="001B470C" w:rsidRPr="004C6ED4" w:rsidRDefault="001B470C">
            <w:pPr>
              <w:jc w:val="center"/>
              <w:rPr>
                <w:b/>
                <w:sz w:val="20"/>
                <w:lang w:val="es-ES"/>
              </w:rPr>
            </w:pPr>
            <w:r w:rsidRPr="004C6ED4">
              <w:rPr>
                <w:b/>
                <w:sz w:val="20"/>
                <w:lang w:val="es-ES"/>
              </w:rPr>
              <w:t>2023</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742E4F60" w14:textId="77777777" w:rsidR="001B470C" w:rsidRPr="004C6ED4" w:rsidRDefault="001B470C">
            <w:pPr>
              <w:jc w:val="center"/>
              <w:rPr>
                <w:b/>
                <w:sz w:val="20"/>
                <w:lang w:val="es-ES"/>
              </w:rPr>
            </w:pPr>
            <w:r w:rsidRPr="004C6ED4">
              <w:rPr>
                <w:b/>
                <w:sz w:val="20"/>
                <w:lang w:val="es-ES"/>
              </w:rPr>
              <w:t>2024</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2FA80E10" w14:textId="77777777" w:rsidR="001B470C" w:rsidRPr="004C6ED4" w:rsidRDefault="001B470C">
            <w:pPr>
              <w:jc w:val="center"/>
              <w:rPr>
                <w:b/>
                <w:sz w:val="20"/>
                <w:lang w:val="es-ES"/>
              </w:rPr>
            </w:pPr>
            <w:r w:rsidRPr="004C6ED4">
              <w:rPr>
                <w:b/>
                <w:sz w:val="20"/>
                <w:lang w:val="es-ES"/>
              </w:rPr>
              <w:t>2025</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5D3053DA" w14:textId="77777777" w:rsidR="001B470C" w:rsidRPr="004C6ED4" w:rsidRDefault="001B470C">
            <w:pPr>
              <w:jc w:val="center"/>
              <w:rPr>
                <w:b/>
                <w:sz w:val="20"/>
                <w:lang w:val="es-ES"/>
              </w:rPr>
            </w:pPr>
            <w:r w:rsidRPr="004C6ED4">
              <w:rPr>
                <w:b/>
                <w:sz w:val="20"/>
                <w:lang w:val="es-ES"/>
              </w:rPr>
              <w:t>2026</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220DBC72" w14:textId="77777777" w:rsidR="001B470C" w:rsidRPr="004C6ED4" w:rsidRDefault="001B470C">
            <w:pPr>
              <w:jc w:val="center"/>
              <w:rPr>
                <w:b/>
                <w:sz w:val="20"/>
                <w:lang w:val="es-ES"/>
              </w:rPr>
            </w:pPr>
            <w:r w:rsidRPr="004C6ED4">
              <w:rPr>
                <w:b/>
                <w:sz w:val="20"/>
                <w:lang w:val="es-ES"/>
              </w:rPr>
              <w:t>Total</w:t>
            </w:r>
          </w:p>
        </w:tc>
      </w:tr>
      <w:tr w:rsidR="001B470C" w:rsidRPr="004C6ED4" w14:paraId="45052B22" w14:textId="77777777" w:rsidTr="001B470C">
        <w:tc>
          <w:tcPr>
            <w:tcW w:w="1242"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0886DB00" w14:textId="77777777" w:rsidR="001B470C" w:rsidRPr="004C6ED4" w:rsidRDefault="001B470C">
            <w:pPr>
              <w:spacing w:after="60"/>
              <w:jc w:val="left"/>
              <w:rPr>
                <w:sz w:val="20"/>
                <w:szCs w:val="20"/>
                <w:lang w:val="es-ES"/>
              </w:rPr>
            </w:pPr>
            <w:r w:rsidRPr="004C6ED4">
              <w:rPr>
                <w:sz w:val="20"/>
                <w:szCs w:val="20"/>
                <w:lang w:val="es-ES"/>
              </w:rPr>
              <w:t>Límites de consumo del Protocolo de Montreal (toneladas PAO)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88C3C2F" w14:textId="77777777" w:rsidR="001B470C" w:rsidRPr="004C6ED4" w:rsidRDefault="001B470C">
            <w:pPr>
              <w:jc w:val="right"/>
              <w:rPr>
                <w:color w:val="000000"/>
                <w:sz w:val="20"/>
                <w:szCs w:val="20"/>
                <w:lang w:val="es-ES"/>
              </w:rPr>
            </w:pPr>
            <w:r w:rsidRPr="004C6ED4">
              <w:rPr>
                <w:sz w:val="20"/>
                <w:szCs w:val="20"/>
                <w:lang w:val="es-ES"/>
              </w:rPr>
              <w:t>16.978,9</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6ED9EDA" w14:textId="77777777" w:rsidR="001B470C" w:rsidRPr="004C6ED4" w:rsidRDefault="001B470C">
            <w:pPr>
              <w:jc w:val="right"/>
              <w:rPr>
                <w:color w:val="000000"/>
                <w:sz w:val="20"/>
                <w:szCs w:val="20"/>
                <w:lang w:val="es-ES"/>
              </w:rPr>
            </w:pPr>
            <w:r w:rsidRPr="004C6ED4">
              <w:rPr>
                <w:sz w:val="20"/>
                <w:szCs w:val="20"/>
                <w:lang w:val="es-ES"/>
              </w:rPr>
              <w:t>16.978,9</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4F411DA" w14:textId="77777777" w:rsidR="001B470C" w:rsidRPr="004C6ED4" w:rsidRDefault="001B470C">
            <w:pPr>
              <w:jc w:val="right"/>
              <w:rPr>
                <w:color w:val="000000"/>
                <w:sz w:val="20"/>
                <w:szCs w:val="20"/>
                <w:lang w:val="es-ES"/>
              </w:rPr>
            </w:pPr>
            <w:r w:rsidRPr="004C6ED4">
              <w:rPr>
                <w:sz w:val="20"/>
                <w:szCs w:val="20"/>
                <w:lang w:val="es-ES"/>
              </w:rPr>
              <w:t>15.048,1</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25D8706" w14:textId="77777777" w:rsidR="001B470C" w:rsidRPr="004C6ED4" w:rsidRDefault="001B470C">
            <w:pPr>
              <w:jc w:val="right"/>
              <w:rPr>
                <w:color w:val="000000"/>
                <w:sz w:val="20"/>
                <w:szCs w:val="20"/>
                <w:lang w:val="es-ES"/>
              </w:rPr>
            </w:pPr>
            <w:r w:rsidRPr="004C6ED4">
              <w:rPr>
                <w:sz w:val="20"/>
                <w:szCs w:val="20"/>
                <w:lang w:val="es-ES"/>
              </w:rPr>
              <w:t>11.772,0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911DF2E" w14:textId="77777777" w:rsidR="001B470C" w:rsidRPr="004C6ED4" w:rsidRDefault="001B470C">
            <w:pPr>
              <w:jc w:val="right"/>
              <w:rPr>
                <w:color w:val="000000"/>
                <w:sz w:val="20"/>
                <w:szCs w:val="20"/>
                <w:lang w:val="es-ES"/>
              </w:rPr>
            </w:pPr>
            <w:r w:rsidRPr="004C6ED4">
              <w:rPr>
                <w:sz w:val="20"/>
                <w:szCs w:val="20"/>
                <w:lang w:val="es-ES"/>
              </w:rPr>
              <w:t>11.772,0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DAB8DB4" w14:textId="77777777" w:rsidR="001B470C" w:rsidRPr="004C6ED4" w:rsidRDefault="001B470C">
            <w:pPr>
              <w:jc w:val="right"/>
              <w:rPr>
                <w:color w:val="000000"/>
                <w:sz w:val="20"/>
                <w:szCs w:val="20"/>
                <w:lang w:val="es-ES"/>
              </w:rPr>
            </w:pPr>
            <w:r w:rsidRPr="004C6ED4">
              <w:rPr>
                <w:sz w:val="20"/>
                <w:szCs w:val="20"/>
                <w:lang w:val="es-ES"/>
              </w:rPr>
              <w:t>11.772,0</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967E964" w14:textId="77777777" w:rsidR="001B470C" w:rsidRPr="004C6ED4" w:rsidRDefault="001B470C">
            <w:pPr>
              <w:jc w:val="right"/>
              <w:rPr>
                <w:color w:val="000000"/>
                <w:sz w:val="20"/>
                <w:szCs w:val="20"/>
                <w:lang w:val="es-ES"/>
              </w:rPr>
            </w:pPr>
            <w:r w:rsidRPr="004C6ED4">
              <w:rPr>
                <w:sz w:val="20"/>
                <w:szCs w:val="20"/>
                <w:lang w:val="es-ES"/>
              </w:rPr>
              <w:t>8.618,0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271613D" w14:textId="77777777" w:rsidR="001B470C" w:rsidRPr="004C6ED4" w:rsidRDefault="001B470C">
            <w:pPr>
              <w:jc w:val="right"/>
              <w:rPr>
                <w:color w:val="000000"/>
                <w:sz w:val="20"/>
                <w:szCs w:val="20"/>
                <w:lang w:val="es-ES"/>
              </w:rPr>
            </w:pPr>
            <w:r w:rsidRPr="004C6ED4">
              <w:rPr>
                <w:sz w:val="20"/>
                <w:szCs w:val="20"/>
                <w:lang w:val="es-ES"/>
              </w:rPr>
              <w:t>8.618,0</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2AC5F0B" w14:textId="77777777" w:rsidR="001B470C" w:rsidRPr="004C6ED4" w:rsidRDefault="001B470C">
            <w:pPr>
              <w:jc w:val="right"/>
              <w:rPr>
                <w:color w:val="000000"/>
                <w:sz w:val="20"/>
                <w:szCs w:val="20"/>
                <w:lang w:val="es-ES"/>
              </w:rPr>
            </w:pPr>
            <w:r w:rsidRPr="004C6ED4">
              <w:rPr>
                <w:sz w:val="20"/>
                <w:szCs w:val="20"/>
                <w:lang w:val="es-ES"/>
              </w:rPr>
              <w:t>5.063,5</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9C6E278" w14:textId="77777777" w:rsidR="001B470C" w:rsidRPr="004C6ED4" w:rsidRDefault="001B470C">
            <w:pPr>
              <w:jc w:val="right"/>
              <w:rPr>
                <w:color w:val="000000"/>
                <w:sz w:val="20"/>
                <w:szCs w:val="20"/>
                <w:lang w:val="es-ES"/>
              </w:rPr>
            </w:pPr>
            <w:r w:rsidRPr="004C6ED4">
              <w:rPr>
                <w:sz w:val="20"/>
                <w:szCs w:val="20"/>
                <w:lang w:val="es-ES"/>
              </w:rPr>
              <w:t>4.513,5</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DEAD549" w14:textId="77777777" w:rsidR="001B470C" w:rsidRPr="004C6ED4" w:rsidRDefault="001B470C">
            <w:pPr>
              <w:spacing w:after="60"/>
              <w:jc w:val="right"/>
              <w:rPr>
                <w:sz w:val="20"/>
                <w:szCs w:val="20"/>
                <w:lang w:val="es-ES"/>
              </w:rPr>
            </w:pPr>
            <w:r w:rsidRPr="004C6ED4">
              <w:rPr>
                <w:sz w:val="20"/>
                <w:szCs w:val="20"/>
                <w:lang w:val="es-ES"/>
              </w:rPr>
              <w:t>no aplicable</w:t>
            </w:r>
          </w:p>
        </w:tc>
      </w:tr>
      <w:tr w:rsidR="001B470C" w:rsidRPr="004C6ED4" w14:paraId="0AD5CE54" w14:textId="77777777" w:rsidTr="001B470C">
        <w:tc>
          <w:tcPr>
            <w:tcW w:w="1242"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72549A7B" w14:textId="77777777" w:rsidR="001B470C" w:rsidRPr="004C6ED4" w:rsidRDefault="001B470C">
            <w:pPr>
              <w:spacing w:after="60"/>
              <w:jc w:val="left"/>
              <w:rPr>
                <w:sz w:val="20"/>
                <w:szCs w:val="20"/>
                <w:lang w:val="es-ES"/>
              </w:rPr>
            </w:pPr>
            <w:r w:rsidRPr="004C6ED4">
              <w:rPr>
                <w:sz w:val="20"/>
                <w:szCs w:val="20"/>
                <w:lang w:val="es-ES"/>
              </w:rPr>
              <w:t>Consumo máximo permitido (toneladas PAO)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2B74670" w14:textId="77777777" w:rsidR="001B470C" w:rsidRPr="004C6ED4" w:rsidRDefault="001B470C">
            <w:pPr>
              <w:spacing w:after="60"/>
              <w:jc w:val="right"/>
              <w:rPr>
                <w:sz w:val="20"/>
                <w:szCs w:val="20"/>
                <w:lang w:val="es-ES"/>
              </w:rPr>
            </w:pPr>
            <w:r w:rsidRPr="004C6ED4">
              <w:rPr>
                <w:sz w:val="20"/>
                <w:szCs w:val="20"/>
                <w:lang w:val="es-ES"/>
              </w:rPr>
              <w:t>455,2</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C1603F0" w14:textId="77777777" w:rsidR="001B470C" w:rsidRPr="004C6ED4" w:rsidRDefault="001B470C">
            <w:pPr>
              <w:spacing w:after="60"/>
              <w:jc w:val="right"/>
              <w:rPr>
                <w:sz w:val="20"/>
                <w:szCs w:val="20"/>
                <w:lang w:val="es-ES"/>
              </w:rPr>
            </w:pPr>
            <w:r w:rsidRPr="004C6ED4">
              <w:rPr>
                <w:sz w:val="20"/>
                <w:szCs w:val="20"/>
                <w:lang w:val="es-ES"/>
              </w:rPr>
              <w:t>455,2</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3A1F271" w14:textId="77777777" w:rsidR="001B470C" w:rsidRPr="004C6ED4" w:rsidRDefault="001B470C">
            <w:pPr>
              <w:spacing w:after="60"/>
              <w:jc w:val="right"/>
              <w:rPr>
                <w:sz w:val="20"/>
                <w:szCs w:val="20"/>
                <w:lang w:val="es-ES"/>
              </w:rPr>
            </w:pPr>
            <w:r w:rsidRPr="004C6ED4">
              <w:rPr>
                <w:sz w:val="20"/>
                <w:szCs w:val="20"/>
                <w:lang w:val="es-ES"/>
              </w:rPr>
              <w:t>395,4</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6DEB43D" w14:textId="77777777" w:rsidR="001B470C" w:rsidRPr="004C6ED4" w:rsidRDefault="001B470C">
            <w:pPr>
              <w:spacing w:after="60"/>
              <w:jc w:val="right"/>
              <w:rPr>
                <w:sz w:val="20"/>
                <w:szCs w:val="20"/>
                <w:lang w:val="es-ES"/>
              </w:rPr>
            </w:pPr>
            <w:r w:rsidRPr="004C6ED4">
              <w:rPr>
                <w:sz w:val="20"/>
                <w:szCs w:val="20"/>
                <w:lang w:val="es-ES"/>
              </w:rPr>
              <w:t>321,2</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8B5642D" w14:textId="77777777" w:rsidR="001B470C" w:rsidRPr="004C6ED4" w:rsidRDefault="001B470C">
            <w:pPr>
              <w:spacing w:after="60"/>
              <w:jc w:val="right"/>
              <w:rPr>
                <w:sz w:val="20"/>
                <w:szCs w:val="20"/>
                <w:lang w:val="es-ES"/>
              </w:rPr>
            </w:pPr>
            <w:r w:rsidRPr="004C6ED4">
              <w:rPr>
                <w:sz w:val="20"/>
                <w:szCs w:val="20"/>
                <w:lang w:val="es-ES"/>
              </w:rPr>
              <w:t>321,2</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1D0C7EC" w14:textId="77777777" w:rsidR="001B470C" w:rsidRPr="004C6ED4" w:rsidRDefault="001B470C">
            <w:pPr>
              <w:spacing w:after="60"/>
              <w:jc w:val="right"/>
              <w:rPr>
                <w:sz w:val="20"/>
                <w:szCs w:val="20"/>
                <w:lang w:val="es-ES"/>
              </w:rPr>
            </w:pPr>
            <w:r w:rsidRPr="004C6ED4">
              <w:rPr>
                <w:sz w:val="20"/>
                <w:szCs w:val="20"/>
                <w:lang w:val="es-ES"/>
              </w:rPr>
              <w:t>321,2</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1927DB4" w14:textId="77777777" w:rsidR="001B470C" w:rsidRPr="004C6ED4" w:rsidRDefault="001B470C">
            <w:pPr>
              <w:spacing w:after="60"/>
              <w:jc w:val="right"/>
              <w:rPr>
                <w:sz w:val="20"/>
                <w:szCs w:val="20"/>
                <w:lang w:val="es-ES"/>
              </w:rPr>
            </w:pPr>
            <w:r w:rsidRPr="004C6ED4">
              <w:rPr>
                <w:sz w:val="20"/>
                <w:szCs w:val="20"/>
                <w:lang w:val="es-ES"/>
              </w:rPr>
              <w:t>148,3</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BED3B7B" w14:textId="77777777" w:rsidR="001B470C" w:rsidRPr="004C6ED4" w:rsidRDefault="001B470C">
            <w:pPr>
              <w:spacing w:after="60"/>
              <w:jc w:val="right"/>
              <w:rPr>
                <w:sz w:val="20"/>
                <w:szCs w:val="20"/>
                <w:lang w:val="es-ES"/>
              </w:rPr>
            </w:pPr>
            <w:r w:rsidRPr="004C6ED4">
              <w:rPr>
                <w:sz w:val="20"/>
                <w:szCs w:val="20"/>
                <w:lang w:val="es-ES"/>
              </w:rPr>
              <w:t>148,3</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70FB666" w14:textId="77777777" w:rsidR="001B470C" w:rsidRPr="004C6ED4" w:rsidRDefault="001B470C">
            <w:pPr>
              <w:spacing w:after="60"/>
              <w:jc w:val="right"/>
              <w:rPr>
                <w:sz w:val="20"/>
                <w:szCs w:val="20"/>
                <w:lang w:val="es-ES"/>
              </w:rPr>
            </w:pPr>
            <w:r w:rsidRPr="004C6ED4">
              <w:rPr>
                <w:sz w:val="20"/>
                <w:szCs w:val="20"/>
                <w:lang w:val="es-ES"/>
              </w:rPr>
              <w:t>55,0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0D5434A" w14:textId="77777777" w:rsidR="001B470C" w:rsidRPr="004C6ED4" w:rsidRDefault="001B470C">
            <w:pPr>
              <w:spacing w:after="60"/>
              <w:jc w:val="right"/>
              <w:rPr>
                <w:sz w:val="20"/>
                <w:szCs w:val="20"/>
                <w:lang w:val="es-ES"/>
              </w:rPr>
            </w:pPr>
            <w:r w:rsidRPr="004C6ED4">
              <w:rPr>
                <w:sz w:val="20"/>
                <w:szCs w:val="20"/>
                <w:lang w:val="es-ES"/>
              </w:rPr>
              <w:t>0,0</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0835EBA" w14:textId="77777777" w:rsidR="001B470C" w:rsidRPr="004C6ED4" w:rsidRDefault="001B470C">
            <w:pPr>
              <w:spacing w:after="60"/>
              <w:jc w:val="right"/>
              <w:rPr>
                <w:sz w:val="20"/>
                <w:szCs w:val="20"/>
                <w:lang w:val="es-ES"/>
              </w:rPr>
            </w:pPr>
            <w:r w:rsidRPr="004C6ED4">
              <w:rPr>
                <w:sz w:val="20"/>
                <w:szCs w:val="20"/>
                <w:lang w:val="es-ES"/>
              </w:rPr>
              <w:t>no aplicable</w:t>
            </w:r>
          </w:p>
        </w:tc>
      </w:tr>
      <w:tr w:rsidR="001B470C" w:rsidRPr="004C6ED4" w14:paraId="116FDB91" w14:textId="77777777" w:rsidTr="001B470C">
        <w:tc>
          <w:tcPr>
            <w:tcW w:w="496"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47592E4D" w14:textId="77777777" w:rsidR="001B470C" w:rsidRPr="004C6ED4" w:rsidRDefault="001B470C">
            <w:pPr>
              <w:spacing w:after="60"/>
              <w:jc w:val="left"/>
              <w:rPr>
                <w:sz w:val="20"/>
                <w:szCs w:val="20"/>
                <w:lang w:val="es-ES"/>
              </w:rPr>
            </w:pPr>
            <w:r w:rsidRPr="004C6ED4">
              <w:rPr>
                <w:sz w:val="20"/>
                <w:szCs w:val="20"/>
                <w:lang w:val="es-ES"/>
              </w:rPr>
              <w:t>Financiación acordada ($EUA)</w:t>
            </w:r>
            <w:r w:rsidRPr="004C6ED4">
              <w:rPr>
                <w:sz w:val="4"/>
                <w:szCs w:val="4"/>
                <w:lang w:val="es-ES"/>
              </w:rPr>
              <w:t> </w:t>
            </w:r>
            <w:r w:rsidRPr="004C6ED4">
              <w:rPr>
                <w:sz w:val="20"/>
                <w:szCs w:val="20"/>
                <w:lang w:val="es-ES"/>
              </w:rPr>
              <w:t>**</w:t>
            </w:r>
          </w:p>
        </w:tc>
        <w:tc>
          <w:tcPr>
            <w:tcW w:w="298"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vAlign w:val="center"/>
            <w:hideMark/>
          </w:tcPr>
          <w:p w14:paraId="43522C3F" w14:textId="77777777" w:rsidR="001B470C" w:rsidRPr="004C6ED4" w:rsidRDefault="001B470C">
            <w:pPr>
              <w:spacing w:after="60"/>
              <w:jc w:val="left"/>
              <w:rPr>
                <w:sz w:val="20"/>
                <w:szCs w:val="20"/>
                <w:lang w:val="es-ES"/>
              </w:rPr>
            </w:pPr>
            <w:r w:rsidRPr="004C6ED4">
              <w:rPr>
                <w:sz w:val="20"/>
                <w:szCs w:val="20"/>
                <w:lang w:val="es-ES"/>
              </w:rPr>
              <w:t>PNUD</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4278326C" w14:textId="77777777" w:rsidR="001B470C" w:rsidRPr="004C6ED4" w:rsidRDefault="001B470C">
            <w:pPr>
              <w:spacing w:after="60"/>
              <w:jc w:val="left"/>
              <w:rPr>
                <w:sz w:val="20"/>
                <w:szCs w:val="20"/>
                <w:lang w:val="es-ES"/>
              </w:rPr>
            </w:pPr>
            <w:r w:rsidRPr="004C6ED4">
              <w:rPr>
                <w:sz w:val="20"/>
                <w:szCs w:val="20"/>
                <w:lang w:val="es-ES"/>
              </w:rPr>
              <w:t>Costo del proyecto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833224B" w14:textId="77777777" w:rsidR="001B470C" w:rsidRPr="004C6ED4" w:rsidRDefault="001B470C">
            <w:pPr>
              <w:spacing w:after="60"/>
              <w:jc w:val="right"/>
              <w:rPr>
                <w:sz w:val="20"/>
                <w:szCs w:val="20"/>
                <w:lang w:val="es-ES"/>
              </w:rPr>
            </w:pPr>
            <w:r w:rsidRPr="004C6ED4">
              <w:rPr>
                <w:color w:val="000000"/>
                <w:sz w:val="20"/>
                <w:szCs w:val="20"/>
                <w:lang w:val="es-ES"/>
              </w:rPr>
              <w:t>2.821.937</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CB74E8A" w14:textId="77777777" w:rsidR="001B470C" w:rsidRPr="004C6ED4" w:rsidRDefault="001B470C">
            <w:pPr>
              <w:spacing w:after="60"/>
              <w:jc w:val="right"/>
              <w:rPr>
                <w:sz w:val="20"/>
                <w:szCs w:val="20"/>
                <w:lang w:val="es-ES"/>
              </w:rPr>
            </w:pPr>
            <w:r w:rsidRPr="004C6ED4">
              <w:rPr>
                <w:color w:val="000000"/>
                <w:sz w:val="20"/>
                <w:szCs w:val="20"/>
                <w:lang w:val="es-ES"/>
              </w:rPr>
              <w:t>3.777.190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F4D0649" w14:textId="77777777" w:rsidR="001B470C" w:rsidRPr="004C6ED4" w:rsidRDefault="001B470C">
            <w:pPr>
              <w:spacing w:after="60"/>
              <w:jc w:val="right"/>
              <w:rPr>
                <w:sz w:val="20"/>
                <w:szCs w:val="20"/>
                <w:lang w:val="es-ES"/>
              </w:rPr>
            </w:pPr>
            <w:r w:rsidRPr="004C6ED4">
              <w:rPr>
                <w:color w:val="000000"/>
                <w:sz w:val="20"/>
                <w:szCs w:val="20"/>
                <w:lang w:val="es-ES"/>
              </w:rPr>
              <w:t>0</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8F6E5A0" w14:textId="77777777" w:rsidR="001B470C" w:rsidRPr="004C6ED4" w:rsidRDefault="001B470C">
            <w:pPr>
              <w:spacing w:after="60"/>
              <w:jc w:val="right"/>
              <w:rPr>
                <w:sz w:val="20"/>
                <w:szCs w:val="20"/>
                <w:lang w:val="es-ES"/>
              </w:rPr>
            </w:pPr>
            <w:r w:rsidRPr="004C6ED4">
              <w:rPr>
                <w:color w:val="000000" w:themeColor="text1"/>
                <w:sz w:val="20"/>
                <w:szCs w:val="20"/>
                <w:lang w:val="es-ES"/>
              </w:rPr>
              <w:t>12.946.782</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2D4136C" w14:textId="77777777" w:rsidR="001B470C" w:rsidRPr="004C6ED4" w:rsidRDefault="001B470C">
            <w:pPr>
              <w:spacing w:after="60"/>
              <w:jc w:val="right"/>
              <w:rPr>
                <w:sz w:val="20"/>
                <w:szCs w:val="20"/>
                <w:lang w:val="es-ES"/>
              </w:rPr>
            </w:pPr>
            <w:r w:rsidRPr="004C6ED4">
              <w:rPr>
                <w:sz w:val="20"/>
                <w:szCs w:val="20"/>
                <w:lang w:val="es-ES"/>
              </w:rPr>
              <w:t>2.500.000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CFA1070" w14:textId="77777777" w:rsidR="001B470C" w:rsidRPr="004C6ED4" w:rsidRDefault="001B470C">
            <w:pPr>
              <w:spacing w:after="60"/>
              <w:jc w:val="right"/>
              <w:rPr>
                <w:sz w:val="20"/>
                <w:szCs w:val="20"/>
                <w:lang w:val="es-ES"/>
              </w:rPr>
            </w:pPr>
            <w:r w:rsidRPr="004C6ED4">
              <w:rPr>
                <w:sz w:val="20"/>
                <w:szCs w:val="20"/>
                <w:lang w:val="es-ES"/>
              </w:rPr>
              <w:t>1.000.000</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055A2B5" w14:textId="77777777" w:rsidR="001B470C" w:rsidRPr="004C6ED4" w:rsidRDefault="001B470C">
            <w:pPr>
              <w:spacing w:after="60"/>
              <w:jc w:val="right"/>
              <w:rPr>
                <w:sz w:val="20"/>
                <w:szCs w:val="20"/>
                <w:lang w:val="es-ES"/>
              </w:rPr>
            </w:pPr>
            <w:r w:rsidRPr="004C6ED4">
              <w:rPr>
                <w:sz w:val="20"/>
                <w:szCs w:val="20"/>
                <w:lang w:val="es-ES"/>
              </w:rPr>
              <w:t>2.000.000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04FC3B6" w14:textId="77777777" w:rsidR="001B470C" w:rsidRPr="004C6ED4" w:rsidRDefault="001B470C">
            <w:pPr>
              <w:spacing w:after="60"/>
              <w:jc w:val="right"/>
              <w:rPr>
                <w:sz w:val="20"/>
                <w:szCs w:val="20"/>
                <w:lang w:val="es-ES"/>
              </w:rPr>
            </w:pPr>
            <w:r w:rsidRPr="004C6ED4">
              <w:rPr>
                <w:sz w:val="20"/>
                <w:szCs w:val="20"/>
                <w:lang w:val="es-ES"/>
              </w:rPr>
              <w:t>0</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F13DB4E" w14:textId="77777777" w:rsidR="001B470C" w:rsidRPr="004C6ED4" w:rsidRDefault="001B470C">
            <w:pPr>
              <w:spacing w:after="60"/>
              <w:jc w:val="right"/>
              <w:rPr>
                <w:sz w:val="20"/>
                <w:szCs w:val="20"/>
                <w:lang w:val="es-ES"/>
              </w:rPr>
            </w:pPr>
            <w:r w:rsidRPr="004C6ED4">
              <w:rPr>
                <w:sz w:val="20"/>
                <w:szCs w:val="20"/>
                <w:lang w:val="es-ES"/>
              </w:rPr>
              <w:t>523.431</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7D13666"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020B295" w14:textId="77777777" w:rsidR="001B470C" w:rsidRPr="004C6ED4" w:rsidRDefault="001B470C">
            <w:pPr>
              <w:spacing w:after="60"/>
              <w:jc w:val="right"/>
              <w:rPr>
                <w:sz w:val="20"/>
                <w:szCs w:val="20"/>
                <w:lang w:val="es-ES"/>
              </w:rPr>
            </w:pPr>
            <w:r w:rsidRPr="004C6ED4">
              <w:rPr>
                <w:sz w:val="20"/>
                <w:szCs w:val="20"/>
                <w:lang w:val="es-ES"/>
              </w:rPr>
              <w:t>25.569.340</w:t>
            </w:r>
          </w:p>
        </w:tc>
      </w:tr>
      <w:tr w:rsidR="001B470C" w:rsidRPr="004C6ED4" w14:paraId="5CD350CB"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0B471090" w14:textId="77777777" w:rsidR="001B470C" w:rsidRPr="004C6ED4" w:rsidRDefault="001B470C">
            <w:pPr>
              <w:rPr>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31158" w14:textId="77777777" w:rsidR="001B470C" w:rsidRPr="004C6ED4" w:rsidRDefault="001B470C">
            <w:pPr>
              <w:rPr>
                <w:sz w:val="20"/>
                <w:szCs w:val="20"/>
                <w:lang w:val="es-ES"/>
              </w:rPr>
            </w:pP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4DCD3D2D" w14:textId="77777777" w:rsidR="001B470C" w:rsidRPr="004C6ED4" w:rsidRDefault="001B470C">
            <w:pPr>
              <w:spacing w:after="60"/>
              <w:jc w:val="left"/>
              <w:rPr>
                <w:sz w:val="20"/>
                <w:szCs w:val="20"/>
                <w:lang w:val="es-ES"/>
              </w:rPr>
            </w:pPr>
            <w:r w:rsidRPr="004C6ED4">
              <w:rPr>
                <w:sz w:val="20"/>
                <w:szCs w:val="20"/>
                <w:lang w:val="es-ES"/>
              </w:rPr>
              <w:t>Gastos de apoyo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5B0C9E1" w14:textId="77777777" w:rsidR="001B470C" w:rsidRPr="004C6ED4" w:rsidRDefault="001B470C">
            <w:pPr>
              <w:spacing w:after="60"/>
              <w:jc w:val="right"/>
              <w:rPr>
                <w:sz w:val="20"/>
                <w:szCs w:val="20"/>
                <w:lang w:val="es-ES"/>
              </w:rPr>
            </w:pPr>
            <w:r w:rsidRPr="004C6ED4">
              <w:rPr>
                <w:color w:val="000000"/>
                <w:sz w:val="20"/>
                <w:szCs w:val="20"/>
                <w:lang w:val="es-ES"/>
              </w:rPr>
              <w:t>197.536</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A3D911B" w14:textId="77777777" w:rsidR="001B470C" w:rsidRPr="004C6ED4" w:rsidRDefault="001B470C">
            <w:pPr>
              <w:spacing w:after="60"/>
              <w:jc w:val="right"/>
              <w:rPr>
                <w:sz w:val="20"/>
                <w:szCs w:val="20"/>
                <w:lang w:val="es-ES"/>
              </w:rPr>
            </w:pPr>
            <w:r w:rsidRPr="004C6ED4">
              <w:rPr>
                <w:sz w:val="20"/>
                <w:szCs w:val="20"/>
                <w:lang w:val="es-ES"/>
              </w:rPr>
              <w:t>264.403</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6F4A6E1" w14:textId="77777777" w:rsidR="001B470C" w:rsidRPr="004C6ED4" w:rsidRDefault="001B470C">
            <w:pPr>
              <w:spacing w:after="60"/>
              <w:jc w:val="right"/>
              <w:rPr>
                <w:sz w:val="20"/>
                <w:szCs w:val="20"/>
                <w:lang w:val="es-ES"/>
              </w:rPr>
            </w:pPr>
            <w:r w:rsidRPr="004C6ED4">
              <w:rPr>
                <w:sz w:val="20"/>
                <w:szCs w:val="20"/>
                <w:lang w:val="es-ES"/>
              </w:rPr>
              <w:t>0</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2B2D923" w14:textId="77777777" w:rsidR="001B470C" w:rsidRPr="004C6ED4" w:rsidRDefault="001B470C">
            <w:pPr>
              <w:spacing w:after="60"/>
              <w:jc w:val="right"/>
              <w:rPr>
                <w:sz w:val="20"/>
                <w:szCs w:val="20"/>
                <w:lang w:val="es-ES"/>
              </w:rPr>
            </w:pPr>
            <w:r w:rsidRPr="004C6ED4">
              <w:rPr>
                <w:color w:val="000000" w:themeColor="text1"/>
                <w:sz w:val="20"/>
                <w:szCs w:val="20"/>
                <w:lang w:val="es-ES"/>
              </w:rPr>
              <w:t>906.275</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240CD8F" w14:textId="77777777" w:rsidR="001B470C" w:rsidRPr="004C6ED4" w:rsidRDefault="001B470C">
            <w:pPr>
              <w:spacing w:after="60"/>
              <w:jc w:val="right"/>
              <w:rPr>
                <w:sz w:val="20"/>
                <w:szCs w:val="20"/>
                <w:lang w:val="es-ES"/>
              </w:rPr>
            </w:pPr>
            <w:r w:rsidRPr="004C6ED4">
              <w:rPr>
                <w:sz w:val="20"/>
                <w:szCs w:val="20"/>
                <w:lang w:val="es-ES"/>
              </w:rPr>
              <w:t>175.000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B1AC97B" w14:textId="77777777" w:rsidR="001B470C" w:rsidRPr="004C6ED4" w:rsidRDefault="001B470C">
            <w:pPr>
              <w:spacing w:after="60"/>
              <w:jc w:val="right"/>
              <w:rPr>
                <w:sz w:val="20"/>
                <w:szCs w:val="20"/>
                <w:lang w:val="es-ES"/>
              </w:rPr>
            </w:pPr>
            <w:r w:rsidRPr="004C6ED4">
              <w:rPr>
                <w:sz w:val="20"/>
                <w:szCs w:val="20"/>
                <w:lang w:val="es-ES"/>
              </w:rPr>
              <w:t>70.000</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DB04822" w14:textId="77777777" w:rsidR="001B470C" w:rsidRPr="004C6ED4" w:rsidRDefault="001B470C">
            <w:pPr>
              <w:spacing w:after="60"/>
              <w:jc w:val="right"/>
              <w:rPr>
                <w:sz w:val="20"/>
                <w:szCs w:val="20"/>
                <w:lang w:val="es-ES"/>
              </w:rPr>
            </w:pPr>
            <w:r w:rsidRPr="004C6ED4">
              <w:rPr>
                <w:sz w:val="20"/>
                <w:szCs w:val="20"/>
                <w:lang w:val="es-ES"/>
              </w:rPr>
              <w:t>140.000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ECBE8AA" w14:textId="77777777" w:rsidR="001B470C" w:rsidRPr="004C6ED4" w:rsidRDefault="001B470C">
            <w:pPr>
              <w:spacing w:after="60"/>
              <w:jc w:val="right"/>
              <w:rPr>
                <w:sz w:val="20"/>
                <w:szCs w:val="20"/>
                <w:lang w:val="es-ES"/>
              </w:rPr>
            </w:pPr>
            <w:r w:rsidRPr="004C6ED4">
              <w:rPr>
                <w:sz w:val="20"/>
                <w:szCs w:val="20"/>
                <w:lang w:val="es-ES"/>
              </w:rPr>
              <w:t>0</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FA990F5" w14:textId="77777777" w:rsidR="001B470C" w:rsidRPr="004C6ED4" w:rsidRDefault="001B470C">
            <w:pPr>
              <w:spacing w:after="60"/>
              <w:jc w:val="right"/>
              <w:rPr>
                <w:sz w:val="20"/>
                <w:szCs w:val="20"/>
                <w:lang w:val="es-ES"/>
              </w:rPr>
            </w:pPr>
            <w:r w:rsidRPr="004C6ED4">
              <w:rPr>
                <w:sz w:val="20"/>
                <w:szCs w:val="20"/>
                <w:lang w:val="es-ES"/>
              </w:rPr>
              <w:t>36.640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72AE09F"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2F7F087" w14:textId="77777777" w:rsidR="001B470C" w:rsidRPr="004C6ED4" w:rsidRDefault="001B470C">
            <w:pPr>
              <w:spacing w:after="60"/>
              <w:jc w:val="right"/>
              <w:rPr>
                <w:sz w:val="20"/>
                <w:szCs w:val="20"/>
                <w:lang w:val="es-ES"/>
              </w:rPr>
            </w:pPr>
            <w:r w:rsidRPr="004C6ED4">
              <w:rPr>
                <w:sz w:val="20"/>
                <w:szCs w:val="20"/>
                <w:lang w:val="es-ES"/>
              </w:rPr>
              <w:t>1.789.854</w:t>
            </w:r>
          </w:p>
        </w:tc>
      </w:tr>
      <w:tr w:rsidR="001B470C" w:rsidRPr="004C6ED4" w14:paraId="1B98A0DA" w14:textId="77777777" w:rsidTr="001B470C">
        <w:tc>
          <w:tcPr>
            <w:tcW w:w="794" w:type="pct"/>
            <w:gridSpan w:val="2"/>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1CF6F36" w14:textId="77777777" w:rsidR="001B470C" w:rsidRPr="004C6ED4" w:rsidRDefault="001B470C">
            <w:pPr>
              <w:spacing w:after="60"/>
              <w:jc w:val="left"/>
              <w:rPr>
                <w:sz w:val="20"/>
                <w:szCs w:val="20"/>
                <w:lang w:val="es-ES"/>
              </w:rPr>
            </w:pPr>
            <w:r w:rsidRPr="004C6ED4">
              <w:rPr>
                <w:sz w:val="20"/>
                <w:szCs w:val="20"/>
                <w:lang w:val="es-ES"/>
              </w:rPr>
              <w:t>Fondos aprobados por el Comité Ejecutivo ($EUA)</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7DEA40EE" w14:textId="77777777" w:rsidR="001B470C" w:rsidRPr="004C6ED4" w:rsidRDefault="001B470C">
            <w:pPr>
              <w:spacing w:after="60"/>
              <w:jc w:val="left"/>
              <w:rPr>
                <w:sz w:val="20"/>
                <w:szCs w:val="20"/>
                <w:lang w:val="es-ES"/>
              </w:rPr>
            </w:pPr>
            <w:r w:rsidRPr="004C6ED4">
              <w:rPr>
                <w:sz w:val="20"/>
                <w:szCs w:val="20"/>
                <w:lang w:val="es-ES"/>
              </w:rPr>
              <w:t>Costo del proyecto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EC9F442" w14:textId="77777777" w:rsidR="001B470C" w:rsidRPr="004C6ED4" w:rsidRDefault="001B470C">
            <w:pPr>
              <w:spacing w:after="60"/>
              <w:jc w:val="right"/>
              <w:rPr>
                <w:sz w:val="20"/>
                <w:szCs w:val="20"/>
                <w:lang w:val="es-ES"/>
              </w:rPr>
            </w:pPr>
            <w:r w:rsidRPr="004C6ED4">
              <w:rPr>
                <w:color w:val="000000"/>
                <w:sz w:val="20"/>
                <w:szCs w:val="20"/>
                <w:lang w:val="es-ES"/>
              </w:rPr>
              <w:t>2.821.937</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4AC3CF3" w14:textId="77777777" w:rsidR="001B470C" w:rsidRPr="004C6ED4" w:rsidRDefault="001B470C">
            <w:pPr>
              <w:spacing w:after="60"/>
              <w:jc w:val="right"/>
              <w:rPr>
                <w:sz w:val="20"/>
                <w:szCs w:val="20"/>
                <w:lang w:val="es-ES"/>
              </w:rPr>
            </w:pPr>
            <w:r w:rsidRPr="004C6ED4">
              <w:rPr>
                <w:color w:val="000000"/>
                <w:sz w:val="20"/>
                <w:szCs w:val="20"/>
                <w:lang w:val="es-ES"/>
              </w:rPr>
              <w:t>3.777.190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EAB203A" w14:textId="77777777" w:rsidR="001B470C" w:rsidRPr="004C6ED4" w:rsidRDefault="001B470C">
            <w:pPr>
              <w:spacing w:after="60"/>
              <w:jc w:val="right"/>
              <w:rPr>
                <w:sz w:val="20"/>
                <w:szCs w:val="20"/>
                <w:lang w:val="es-ES"/>
              </w:rPr>
            </w:pPr>
            <w:r w:rsidRPr="004C6ED4">
              <w:rPr>
                <w:sz w:val="20"/>
                <w:szCs w:val="20"/>
                <w:lang w:val="es-ES"/>
              </w:rPr>
              <w:t>0</w:t>
            </w:r>
          </w:p>
        </w:tc>
        <w:tc>
          <w:tcPr>
            <w:tcW w:w="44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260024C4" w14:textId="77777777" w:rsidR="001B470C" w:rsidRPr="004C6ED4" w:rsidRDefault="001B470C">
            <w:pPr>
              <w:spacing w:after="60"/>
              <w:jc w:val="right"/>
              <w:rPr>
                <w:sz w:val="20"/>
                <w:szCs w:val="20"/>
                <w:lang w:val="es-ES"/>
              </w:rPr>
            </w:pPr>
            <w:r w:rsidRPr="004C6ED4">
              <w:rPr>
                <w:color w:val="000000" w:themeColor="text1"/>
                <w:sz w:val="20"/>
                <w:szCs w:val="20"/>
                <w:lang w:val="es-ES"/>
              </w:rPr>
              <w:t>12.946.782</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6E8F48EB" w14:textId="77777777" w:rsidR="001B470C" w:rsidRPr="004C6ED4" w:rsidRDefault="001B470C">
            <w:pPr>
              <w:spacing w:after="60"/>
              <w:jc w:val="right"/>
              <w:rPr>
                <w:sz w:val="20"/>
                <w:szCs w:val="20"/>
                <w:lang w:val="es-ES"/>
              </w:rPr>
            </w:pP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9ED57C9" w14:textId="77777777" w:rsidR="001B470C" w:rsidRPr="004C6ED4" w:rsidRDefault="001B470C">
            <w:pPr>
              <w:spacing w:after="60"/>
              <w:jc w:val="right"/>
              <w:rPr>
                <w:sz w:val="20"/>
                <w:szCs w:val="20"/>
                <w:lang w:val="es-ES"/>
              </w:rPr>
            </w:pPr>
            <w:r w:rsidRPr="004C6ED4">
              <w:rPr>
                <w:sz w:val="20"/>
                <w:szCs w:val="20"/>
                <w:lang w:val="es-ES"/>
              </w:rPr>
              <w:t>0</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14D6999"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1D8F989" w14:textId="77777777" w:rsidR="001B470C" w:rsidRPr="004C6ED4" w:rsidRDefault="001B470C">
            <w:pPr>
              <w:spacing w:after="60"/>
              <w:jc w:val="right"/>
              <w:rPr>
                <w:sz w:val="20"/>
                <w:szCs w:val="20"/>
                <w:lang w:val="es-ES"/>
              </w:rPr>
            </w:pPr>
            <w:r w:rsidRPr="004C6ED4">
              <w:rPr>
                <w:sz w:val="20"/>
                <w:szCs w:val="20"/>
                <w:lang w:val="es-ES"/>
              </w:rPr>
              <w:t>0</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BE9C66D"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26E0C48"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2D9E0FA" w14:textId="77777777" w:rsidR="001B470C" w:rsidRPr="004C6ED4" w:rsidRDefault="001B470C">
            <w:pPr>
              <w:spacing w:after="60"/>
              <w:jc w:val="right"/>
              <w:rPr>
                <w:sz w:val="20"/>
                <w:szCs w:val="20"/>
                <w:lang w:val="es-ES"/>
              </w:rPr>
            </w:pPr>
            <w:r w:rsidRPr="004C6ED4">
              <w:rPr>
                <w:sz w:val="20"/>
                <w:szCs w:val="20"/>
                <w:lang w:val="es-ES"/>
              </w:rPr>
              <w:t>19.545.909</w:t>
            </w:r>
          </w:p>
        </w:tc>
      </w:tr>
      <w:tr w:rsidR="001B470C" w:rsidRPr="004C6ED4" w14:paraId="70F6F936" w14:textId="77777777" w:rsidTr="001B470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5F905B" w14:textId="77777777" w:rsidR="001B470C" w:rsidRPr="004C6ED4" w:rsidRDefault="001B470C">
            <w:pPr>
              <w:rPr>
                <w:sz w:val="20"/>
                <w:szCs w:val="20"/>
                <w:lang w:val="es-ES"/>
              </w:rPr>
            </w:pP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7231BFA2" w14:textId="77777777" w:rsidR="001B470C" w:rsidRPr="004C6ED4" w:rsidRDefault="001B470C">
            <w:pPr>
              <w:spacing w:after="60"/>
              <w:jc w:val="left"/>
              <w:rPr>
                <w:sz w:val="20"/>
                <w:szCs w:val="20"/>
                <w:lang w:val="es-ES"/>
              </w:rPr>
            </w:pPr>
            <w:r w:rsidRPr="004C6ED4">
              <w:rPr>
                <w:sz w:val="20"/>
                <w:szCs w:val="20"/>
                <w:lang w:val="es-ES"/>
              </w:rPr>
              <w:t>Gastos de apoyo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9919C1D" w14:textId="77777777" w:rsidR="001B470C" w:rsidRPr="004C6ED4" w:rsidRDefault="001B470C">
            <w:pPr>
              <w:spacing w:after="60"/>
              <w:jc w:val="right"/>
              <w:rPr>
                <w:sz w:val="20"/>
                <w:szCs w:val="20"/>
                <w:lang w:val="es-ES"/>
              </w:rPr>
            </w:pPr>
            <w:r w:rsidRPr="004C6ED4">
              <w:rPr>
                <w:color w:val="000000"/>
                <w:sz w:val="20"/>
                <w:szCs w:val="20"/>
                <w:lang w:val="es-ES"/>
              </w:rPr>
              <w:t>197.536</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21F04E3" w14:textId="77777777" w:rsidR="001B470C" w:rsidRPr="004C6ED4" w:rsidRDefault="001B470C">
            <w:pPr>
              <w:spacing w:after="60"/>
              <w:jc w:val="right"/>
              <w:rPr>
                <w:sz w:val="20"/>
                <w:szCs w:val="20"/>
                <w:lang w:val="es-ES"/>
              </w:rPr>
            </w:pPr>
            <w:r w:rsidRPr="004C6ED4">
              <w:rPr>
                <w:color w:val="000000"/>
                <w:sz w:val="20"/>
                <w:szCs w:val="20"/>
                <w:lang w:val="es-ES"/>
              </w:rPr>
              <w:t>264.403</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B0B5826" w14:textId="77777777" w:rsidR="001B470C" w:rsidRPr="004C6ED4" w:rsidRDefault="001B470C">
            <w:pPr>
              <w:spacing w:after="60"/>
              <w:jc w:val="right"/>
              <w:rPr>
                <w:sz w:val="20"/>
                <w:szCs w:val="20"/>
                <w:lang w:val="es-ES"/>
              </w:rPr>
            </w:pPr>
            <w:r w:rsidRPr="004C6ED4">
              <w:rPr>
                <w:sz w:val="20"/>
                <w:szCs w:val="20"/>
                <w:lang w:val="es-ES"/>
              </w:rPr>
              <w:t>0</w:t>
            </w: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5D4181EB" w14:textId="77777777" w:rsidR="001B470C" w:rsidRPr="004C6ED4" w:rsidRDefault="001B470C">
            <w:pPr>
              <w:spacing w:after="60"/>
              <w:jc w:val="right"/>
              <w:rPr>
                <w:sz w:val="20"/>
                <w:szCs w:val="20"/>
                <w:lang w:val="es-ES"/>
              </w:rPr>
            </w:pPr>
            <w:r w:rsidRPr="004C6ED4">
              <w:rPr>
                <w:color w:val="000000" w:themeColor="text1"/>
                <w:sz w:val="20"/>
                <w:szCs w:val="20"/>
                <w:lang w:val="es-ES"/>
              </w:rPr>
              <w:t>906.275</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35220597" w14:textId="77777777" w:rsidR="001B470C" w:rsidRPr="004C6ED4" w:rsidRDefault="001B470C">
            <w:pPr>
              <w:spacing w:after="60"/>
              <w:jc w:val="right"/>
              <w:rPr>
                <w:sz w:val="20"/>
                <w:szCs w:val="20"/>
                <w:lang w:val="es-ES"/>
              </w:rPr>
            </w:pP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53D36F0" w14:textId="77777777" w:rsidR="001B470C" w:rsidRPr="004C6ED4" w:rsidRDefault="001B470C">
            <w:pPr>
              <w:spacing w:after="60"/>
              <w:jc w:val="right"/>
              <w:rPr>
                <w:sz w:val="20"/>
                <w:szCs w:val="20"/>
                <w:lang w:val="es-ES"/>
              </w:rPr>
            </w:pPr>
            <w:r w:rsidRPr="004C6ED4">
              <w:rPr>
                <w:sz w:val="20"/>
                <w:szCs w:val="20"/>
                <w:lang w:val="es-ES"/>
              </w:rPr>
              <w:t>0</w:t>
            </w: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8718129"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574D1FE" w14:textId="77777777" w:rsidR="001B470C" w:rsidRPr="004C6ED4" w:rsidRDefault="001B470C">
            <w:pPr>
              <w:spacing w:after="60"/>
              <w:jc w:val="right"/>
              <w:rPr>
                <w:sz w:val="20"/>
                <w:szCs w:val="20"/>
                <w:lang w:val="es-ES"/>
              </w:rPr>
            </w:pPr>
            <w:r w:rsidRPr="004C6ED4">
              <w:rPr>
                <w:sz w:val="20"/>
                <w:szCs w:val="20"/>
                <w:lang w:val="es-ES"/>
              </w:rPr>
              <w:t>0</w:t>
            </w: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2DA8DDC8"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425119B2"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C53ABEA" w14:textId="77777777" w:rsidR="001B470C" w:rsidRPr="004C6ED4" w:rsidRDefault="001B470C">
            <w:pPr>
              <w:spacing w:after="60"/>
              <w:jc w:val="right"/>
              <w:rPr>
                <w:sz w:val="20"/>
                <w:szCs w:val="20"/>
                <w:lang w:val="es-ES"/>
              </w:rPr>
            </w:pPr>
            <w:r w:rsidRPr="004C6ED4">
              <w:rPr>
                <w:sz w:val="20"/>
                <w:szCs w:val="20"/>
                <w:lang w:val="es-ES"/>
              </w:rPr>
              <w:t>1.368.214</w:t>
            </w:r>
          </w:p>
        </w:tc>
      </w:tr>
      <w:tr w:rsidR="001B470C" w:rsidRPr="004C6ED4" w14:paraId="2CE3A1E8" w14:textId="77777777" w:rsidTr="001B470C">
        <w:trPr>
          <w:trHeight w:val="340"/>
        </w:trPr>
        <w:tc>
          <w:tcPr>
            <w:tcW w:w="794" w:type="pct"/>
            <w:gridSpan w:val="2"/>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DC37837" w14:textId="77777777" w:rsidR="001B470C" w:rsidRPr="004C6ED4" w:rsidRDefault="001B470C">
            <w:pPr>
              <w:jc w:val="left"/>
              <w:rPr>
                <w:sz w:val="20"/>
                <w:lang w:val="es-ES"/>
              </w:rPr>
            </w:pPr>
            <w:r w:rsidRPr="004C6ED4">
              <w:rPr>
                <w:sz w:val="20"/>
                <w:lang w:val="es-ES"/>
              </w:rPr>
              <w:t xml:space="preserve">Total de fondos solicitados </w:t>
            </w:r>
          </w:p>
          <w:p w14:paraId="5EE7A986" w14:textId="77777777" w:rsidR="001B470C" w:rsidRPr="004C6ED4" w:rsidRDefault="001B470C">
            <w:pPr>
              <w:jc w:val="left"/>
              <w:rPr>
                <w:lang w:val="es-ES"/>
              </w:rPr>
            </w:pPr>
            <w:r w:rsidRPr="004C6ED4">
              <w:rPr>
                <w:sz w:val="20"/>
                <w:lang w:val="es-ES"/>
              </w:rPr>
              <w:t>para aprobación en esta reunión ($EUA)</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785F67D2" w14:textId="77777777" w:rsidR="001B470C" w:rsidRPr="004C6ED4" w:rsidRDefault="001B470C">
            <w:pPr>
              <w:spacing w:after="60"/>
              <w:jc w:val="left"/>
              <w:rPr>
                <w:sz w:val="20"/>
                <w:szCs w:val="20"/>
                <w:lang w:val="es-ES"/>
              </w:rPr>
            </w:pPr>
            <w:r w:rsidRPr="004C6ED4">
              <w:rPr>
                <w:sz w:val="20"/>
                <w:szCs w:val="20"/>
                <w:lang w:val="es-ES"/>
              </w:rPr>
              <w:t>Costo del proyecto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7F1EE3F0" w14:textId="77777777" w:rsidR="001B470C" w:rsidRPr="004C6ED4" w:rsidRDefault="001B470C">
            <w:pPr>
              <w:spacing w:after="60"/>
              <w:jc w:val="right"/>
              <w:rPr>
                <w:sz w:val="20"/>
                <w:szCs w:val="20"/>
                <w:lang w:val="es-ES"/>
              </w:rPr>
            </w:pP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5F1B69BE" w14:textId="77777777" w:rsidR="001B470C" w:rsidRPr="004C6ED4" w:rsidRDefault="001B470C">
            <w:pPr>
              <w:spacing w:after="60"/>
              <w:jc w:val="right"/>
              <w:rPr>
                <w:color w:val="000000"/>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39B48C18" w14:textId="77777777" w:rsidR="001B470C" w:rsidRPr="004C6ED4" w:rsidRDefault="001B470C">
            <w:pPr>
              <w:spacing w:after="60"/>
              <w:jc w:val="right"/>
              <w:rPr>
                <w:sz w:val="20"/>
                <w:szCs w:val="20"/>
                <w:lang w:val="es-ES"/>
              </w:rPr>
            </w:pP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5E6F480A" w14:textId="77777777" w:rsidR="001B470C" w:rsidRPr="004C6ED4" w:rsidRDefault="001B470C">
            <w:pPr>
              <w:spacing w:after="60"/>
              <w:jc w:val="right"/>
              <w:rPr>
                <w:color w:val="000000" w:themeColor="text1"/>
                <w:sz w:val="20"/>
                <w:szCs w:val="20"/>
                <w:lang w:val="es-ES"/>
              </w:rPr>
            </w:pP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6E2B80DF" w14:textId="77777777" w:rsidR="001B470C" w:rsidRPr="004C6ED4" w:rsidRDefault="001B470C">
            <w:pPr>
              <w:spacing w:after="60"/>
              <w:jc w:val="right"/>
              <w:rPr>
                <w:sz w:val="20"/>
                <w:szCs w:val="20"/>
                <w:lang w:val="es-ES"/>
              </w:rPr>
            </w:pPr>
            <w:r w:rsidRPr="004C6ED4">
              <w:rPr>
                <w:sz w:val="20"/>
                <w:szCs w:val="20"/>
                <w:lang w:val="es-ES"/>
              </w:rPr>
              <w:t>2.500.000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15FBD1AB" w14:textId="77777777" w:rsidR="001B470C" w:rsidRPr="004C6ED4" w:rsidRDefault="001B470C">
            <w:pPr>
              <w:spacing w:after="60"/>
              <w:jc w:val="right"/>
              <w:rPr>
                <w:sz w:val="20"/>
                <w:szCs w:val="20"/>
                <w:lang w:val="es-ES"/>
              </w:rPr>
            </w:pP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78A73AE6"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428B8915" w14:textId="77777777" w:rsidR="001B470C" w:rsidRPr="004C6ED4" w:rsidRDefault="001B470C">
            <w:pPr>
              <w:spacing w:after="60"/>
              <w:jc w:val="right"/>
              <w:rPr>
                <w:sz w:val="20"/>
                <w:szCs w:val="20"/>
                <w:lang w:val="es-ES"/>
              </w:rPr>
            </w:pP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7E16CA75"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4B61F6EB" w14:textId="77777777" w:rsidR="001B470C" w:rsidRPr="004C6ED4" w:rsidRDefault="001B470C">
            <w:pPr>
              <w:spacing w:after="60"/>
              <w:jc w:val="right"/>
              <w:rPr>
                <w:sz w:val="20"/>
                <w:szCs w:val="20"/>
                <w:lang w:val="es-ES"/>
              </w:rPr>
            </w:pP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084A7E80" w14:textId="77777777" w:rsidR="001B470C" w:rsidRPr="004C6ED4" w:rsidRDefault="001B470C">
            <w:pPr>
              <w:spacing w:after="60"/>
              <w:jc w:val="right"/>
              <w:rPr>
                <w:sz w:val="20"/>
                <w:szCs w:val="20"/>
                <w:lang w:val="es-ES"/>
              </w:rPr>
            </w:pPr>
            <w:r w:rsidRPr="004C6ED4">
              <w:rPr>
                <w:sz w:val="20"/>
                <w:szCs w:val="20"/>
                <w:lang w:val="es-ES"/>
              </w:rPr>
              <w:t>2.500.000</w:t>
            </w:r>
          </w:p>
        </w:tc>
      </w:tr>
      <w:tr w:rsidR="001B470C" w:rsidRPr="004C6ED4" w14:paraId="65D7DE8F" w14:textId="77777777" w:rsidTr="001B470C">
        <w:trPr>
          <w:trHeight w:val="3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C71DF8" w14:textId="77777777" w:rsidR="001B470C" w:rsidRPr="004C6ED4" w:rsidRDefault="001B470C">
            <w:pPr>
              <w:rPr>
                <w:lang w:val="es-ES"/>
              </w:rPr>
            </w:pP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28" w:type="dxa"/>
            </w:tcMar>
            <w:hideMark/>
          </w:tcPr>
          <w:p w14:paraId="78D58104" w14:textId="77777777" w:rsidR="001B470C" w:rsidRPr="004C6ED4" w:rsidRDefault="001B470C">
            <w:pPr>
              <w:spacing w:after="60"/>
              <w:jc w:val="left"/>
              <w:rPr>
                <w:sz w:val="20"/>
                <w:szCs w:val="20"/>
                <w:lang w:val="es-ES"/>
              </w:rPr>
            </w:pPr>
            <w:r w:rsidRPr="004C6ED4">
              <w:rPr>
                <w:sz w:val="20"/>
                <w:szCs w:val="20"/>
                <w:lang w:val="es-ES"/>
              </w:rPr>
              <w:t>Gastos de apoyo</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31C3730F" w14:textId="77777777" w:rsidR="001B470C" w:rsidRPr="004C6ED4" w:rsidRDefault="001B470C">
            <w:pPr>
              <w:spacing w:after="60"/>
              <w:jc w:val="right"/>
              <w:rPr>
                <w:sz w:val="20"/>
                <w:szCs w:val="20"/>
                <w:lang w:val="es-ES"/>
              </w:rPr>
            </w:pP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3221E2FD" w14:textId="77777777" w:rsidR="001B470C" w:rsidRPr="004C6ED4" w:rsidRDefault="001B470C">
            <w:pPr>
              <w:spacing w:after="60"/>
              <w:jc w:val="right"/>
              <w:rPr>
                <w:color w:val="000000"/>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590DC3E6" w14:textId="77777777" w:rsidR="001B470C" w:rsidRPr="004C6ED4" w:rsidRDefault="001B470C">
            <w:pPr>
              <w:spacing w:after="60"/>
              <w:jc w:val="right"/>
              <w:rPr>
                <w:sz w:val="20"/>
                <w:szCs w:val="20"/>
                <w:lang w:val="es-ES"/>
              </w:rPr>
            </w:pPr>
          </w:p>
        </w:tc>
        <w:tc>
          <w:tcPr>
            <w:tcW w:w="4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00212D0B" w14:textId="77777777" w:rsidR="001B470C" w:rsidRPr="004C6ED4" w:rsidRDefault="001B470C">
            <w:pPr>
              <w:spacing w:after="60"/>
              <w:jc w:val="right"/>
              <w:rPr>
                <w:color w:val="000000" w:themeColor="text1"/>
                <w:sz w:val="20"/>
                <w:szCs w:val="20"/>
                <w:lang w:val="es-ES"/>
              </w:rPr>
            </w:pP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13C9B459" w14:textId="77777777" w:rsidR="001B470C" w:rsidRPr="004C6ED4" w:rsidRDefault="001B470C">
            <w:pPr>
              <w:spacing w:after="60"/>
              <w:jc w:val="right"/>
              <w:rPr>
                <w:sz w:val="20"/>
                <w:szCs w:val="20"/>
                <w:lang w:val="es-ES"/>
              </w:rPr>
            </w:pPr>
            <w:r w:rsidRPr="004C6ED4">
              <w:rPr>
                <w:sz w:val="20"/>
                <w:szCs w:val="20"/>
                <w:lang w:val="es-ES"/>
              </w:rPr>
              <w:t>175.000</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3C187A66" w14:textId="77777777" w:rsidR="001B470C" w:rsidRPr="004C6ED4" w:rsidRDefault="001B470C">
            <w:pPr>
              <w:spacing w:after="60"/>
              <w:jc w:val="right"/>
              <w:rPr>
                <w:sz w:val="20"/>
                <w:szCs w:val="20"/>
                <w:lang w:val="es-ES"/>
              </w:rPr>
            </w:pPr>
          </w:p>
        </w:tc>
        <w:tc>
          <w:tcPr>
            <w:tcW w:w="34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121C6884"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66E24440" w14:textId="77777777" w:rsidR="001B470C" w:rsidRPr="004C6ED4" w:rsidRDefault="001B470C">
            <w:pPr>
              <w:spacing w:after="60"/>
              <w:jc w:val="right"/>
              <w:rPr>
                <w:sz w:val="20"/>
                <w:szCs w:val="20"/>
                <w:lang w:val="es-ES"/>
              </w:rPr>
            </w:pPr>
          </w:p>
        </w:tc>
        <w:tc>
          <w:tcPr>
            <w:tcW w:w="299"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11614337"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tcPr>
          <w:p w14:paraId="5B5C4109" w14:textId="77777777" w:rsidR="001B470C" w:rsidRPr="004C6ED4" w:rsidRDefault="001B470C">
            <w:pPr>
              <w:spacing w:after="60"/>
              <w:jc w:val="right"/>
              <w:rPr>
                <w:sz w:val="20"/>
                <w:szCs w:val="20"/>
                <w:lang w:val="es-ES"/>
              </w:rPr>
            </w:pPr>
          </w:p>
        </w:tc>
        <w:tc>
          <w:tcPr>
            <w:tcW w:w="374" w:type="pct"/>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D37EEFA" w14:textId="77777777" w:rsidR="001B470C" w:rsidRPr="004C6ED4" w:rsidRDefault="001B470C">
            <w:pPr>
              <w:spacing w:after="60"/>
              <w:jc w:val="right"/>
              <w:rPr>
                <w:sz w:val="20"/>
                <w:szCs w:val="20"/>
                <w:lang w:val="es-ES"/>
              </w:rPr>
            </w:pPr>
            <w:r w:rsidRPr="004C6ED4">
              <w:rPr>
                <w:sz w:val="20"/>
                <w:szCs w:val="20"/>
                <w:lang w:val="es-ES"/>
              </w:rPr>
              <w:t>175.000</w:t>
            </w:r>
          </w:p>
        </w:tc>
      </w:tr>
    </w:tbl>
    <w:p w14:paraId="258209F7" w14:textId="218BE3E4" w:rsidR="001B470C" w:rsidRPr="004C6ED4" w:rsidRDefault="001B470C" w:rsidP="001B470C">
      <w:pPr>
        <w:pStyle w:val="StyleHeader4Para4Left0Firstline0"/>
        <w:numPr>
          <w:ilvl w:val="0"/>
          <w:numId w:val="0"/>
        </w:numPr>
        <w:spacing w:before="20" w:after="0"/>
        <w:rPr>
          <w:szCs w:val="20"/>
          <w:lang w:val="es-ES"/>
        </w:rPr>
      </w:pPr>
      <w:r w:rsidRPr="004C6ED4">
        <w:rPr>
          <w:szCs w:val="20"/>
          <w:lang w:val="es-ES"/>
        </w:rPr>
        <w:t>*</w:t>
      </w:r>
      <w:r w:rsidR="00E414E6" w:rsidRPr="004C6ED4">
        <w:rPr>
          <w:szCs w:val="20"/>
          <w:lang w:val="es-ES"/>
        </w:rPr>
        <w:t xml:space="preserve"> </w:t>
      </w:r>
      <w:r w:rsidRPr="004C6ED4">
        <w:rPr>
          <w:szCs w:val="20"/>
          <w:lang w:val="es-ES"/>
        </w:rPr>
        <w:t>El tercer tramo (2018) se presentó a la 82ª, 83ª y 84ªreuniones y su examen se aplazó a la 85ª reunión (decisiones 82/71(b), 83/55 y 84/69(a)).</w:t>
      </w:r>
    </w:p>
    <w:p w14:paraId="08C4FF6F" w14:textId="77777777" w:rsidR="001B470C" w:rsidRPr="004C6ED4" w:rsidRDefault="001B470C" w:rsidP="001B470C">
      <w:pPr>
        <w:tabs>
          <w:tab w:val="left" w:pos="7290"/>
        </w:tabs>
        <w:rPr>
          <w:sz w:val="20"/>
          <w:szCs w:val="20"/>
          <w:lang w:val="es-ES"/>
        </w:rPr>
      </w:pPr>
      <w:r w:rsidRPr="004C6ED4">
        <w:rPr>
          <w:sz w:val="20"/>
          <w:szCs w:val="20"/>
          <w:lang w:val="es-ES"/>
        </w:rPr>
        <w:t>** El monto total ajustado de la etapa II del PGEH del plan sectorial de disolventes y el nivel de financiación de los tramos entre 2020 y 2026 se aprobaron en la 86</w:t>
      </w:r>
      <w:r w:rsidRPr="004C6ED4">
        <w:rPr>
          <w:sz w:val="20"/>
          <w:szCs w:val="20"/>
          <w:vertAlign w:val="superscript"/>
          <w:lang w:val="es-ES"/>
        </w:rPr>
        <w:t>a</w:t>
      </w:r>
      <w:r w:rsidRPr="004C6ED4">
        <w:rPr>
          <w:sz w:val="20"/>
          <w:szCs w:val="20"/>
          <w:lang w:val="es-ES"/>
        </w:rPr>
        <w:t> reunión (decisión 86/34).</w:t>
      </w:r>
    </w:p>
    <w:p w14:paraId="0887E95E" w14:textId="77777777" w:rsidR="001B470C" w:rsidRPr="004C6ED4" w:rsidRDefault="001B470C" w:rsidP="001B470C">
      <w:pPr>
        <w:pStyle w:val="StyleHeader4Para4Left0Firstline0"/>
        <w:numPr>
          <w:ilvl w:val="0"/>
          <w:numId w:val="0"/>
        </w:numPr>
        <w:spacing w:after="0"/>
        <w:rPr>
          <w:sz w:val="22"/>
          <w:lang w:val="es-ES"/>
        </w:rPr>
      </w:pPr>
    </w:p>
    <w:tbl>
      <w:tblPr>
        <w:tblW w:w="5000" w:type="pct"/>
        <w:tblLook w:val="04A0" w:firstRow="1" w:lastRow="0" w:firstColumn="1" w:lastColumn="0" w:noHBand="0" w:noVBand="1"/>
      </w:tblPr>
      <w:tblGrid>
        <w:gridCol w:w="3211"/>
        <w:gridCol w:w="11035"/>
      </w:tblGrid>
      <w:tr w:rsidR="001B470C" w:rsidRPr="004C6ED4" w14:paraId="40C3B5D6" w14:textId="77777777" w:rsidTr="001B470C">
        <w:trPr>
          <w:trHeight w:val="240"/>
        </w:trPr>
        <w:tc>
          <w:tcPr>
            <w:tcW w:w="1127" w:type="pct"/>
            <w:tcBorders>
              <w:top w:val="single" w:sz="4" w:space="0" w:color="auto"/>
              <w:left w:val="single" w:sz="4" w:space="0" w:color="auto"/>
              <w:bottom w:val="single" w:sz="4" w:space="0" w:color="auto"/>
              <w:right w:val="single" w:sz="4" w:space="0" w:color="auto"/>
            </w:tcBorders>
            <w:hideMark/>
          </w:tcPr>
          <w:p w14:paraId="61107CC9" w14:textId="77777777" w:rsidR="001B470C" w:rsidRPr="004C6ED4" w:rsidRDefault="001B470C">
            <w:pPr>
              <w:spacing w:after="60"/>
              <w:jc w:val="left"/>
              <w:rPr>
                <w:b/>
                <w:sz w:val="20"/>
                <w:szCs w:val="20"/>
                <w:lang w:val="es-ES"/>
              </w:rPr>
            </w:pPr>
            <w:r w:rsidRPr="004C6ED4">
              <w:rPr>
                <w:b/>
                <w:sz w:val="20"/>
                <w:szCs w:val="20"/>
                <w:lang w:val="es-ES"/>
              </w:rPr>
              <w:t>Recomendación de la Secretaría:</w:t>
            </w:r>
          </w:p>
        </w:tc>
        <w:tc>
          <w:tcPr>
            <w:tcW w:w="3873" w:type="pct"/>
            <w:tcBorders>
              <w:top w:val="single" w:sz="4" w:space="0" w:color="auto"/>
              <w:left w:val="single" w:sz="4" w:space="0" w:color="auto"/>
              <w:bottom w:val="single" w:sz="4" w:space="0" w:color="auto"/>
              <w:right w:val="single" w:sz="4" w:space="0" w:color="auto"/>
            </w:tcBorders>
            <w:hideMark/>
          </w:tcPr>
          <w:p w14:paraId="5090095B" w14:textId="77777777" w:rsidR="001B470C" w:rsidRPr="004C6ED4" w:rsidRDefault="001B470C">
            <w:pPr>
              <w:spacing w:after="60"/>
              <w:jc w:val="center"/>
              <w:rPr>
                <w:sz w:val="20"/>
                <w:szCs w:val="20"/>
                <w:lang w:val="es-ES"/>
              </w:rPr>
            </w:pPr>
            <w:r w:rsidRPr="004C6ED4">
              <w:rPr>
                <w:sz w:val="20"/>
                <w:szCs w:val="20"/>
                <w:lang w:val="es-ES"/>
              </w:rPr>
              <w:t>Para su consideración particular</w:t>
            </w:r>
          </w:p>
        </w:tc>
      </w:tr>
    </w:tbl>
    <w:p w14:paraId="2F239B0D" w14:textId="77777777" w:rsidR="001B470C" w:rsidRPr="004C6ED4" w:rsidRDefault="001B470C" w:rsidP="001B470C">
      <w:pPr>
        <w:jc w:val="left"/>
        <w:rPr>
          <w:b/>
          <w:caps/>
          <w:lang w:val="es-ES"/>
        </w:rPr>
        <w:sectPr w:rsidR="001B470C" w:rsidRPr="004C6ED4">
          <w:pgSz w:w="15840" w:h="12240" w:orient="landscape"/>
          <w:pgMar w:top="1440" w:right="864" w:bottom="1440" w:left="720" w:header="720" w:footer="475" w:gutter="0"/>
          <w:cols w:space="720"/>
        </w:sectPr>
      </w:pPr>
    </w:p>
    <w:p w14:paraId="04000011" w14:textId="77777777" w:rsidR="001B470C" w:rsidRPr="004C6ED4" w:rsidRDefault="001B470C" w:rsidP="001B470C">
      <w:pPr>
        <w:pStyle w:val="StyleHeader4Para4Left0Firstline0"/>
        <w:numPr>
          <w:ilvl w:val="0"/>
          <w:numId w:val="0"/>
        </w:numPr>
        <w:jc w:val="center"/>
        <w:rPr>
          <w:b/>
          <w:sz w:val="22"/>
          <w:lang w:val="es-ES"/>
        </w:rPr>
      </w:pPr>
      <w:r w:rsidRPr="004C6ED4">
        <w:rPr>
          <w:b/>
          <w:sz w:val="22"/>
          <w:lang w:val="es-ES"/>
        </w:rPr>
        <w:lastRenderedPageBreak/>
        <w:t>DESCRIPCIÓN DEL PROYECTO</w:t>
      </w:r>
    </w:p>
    <w:p w14:paraId="0F0F4473" w14:textId="35BD55C9" w:rsidR="001B470C" w:rsidRPr="004C6ED4" w:rsidRDefault="001B470C" w:rsidP="001B470C">
      <w:pPr>
        <w:pStyle w:val="Heading1"/>
        <w:numPr>
          <w:ilvl w:val="0"/>
          <w:numId w:val="6"/>
        </w:numPr>
        <w:rPr>
          <w:lang w:val="es-ES"/>
        </w:rPr>
      </w:pPr>
      <w:r w:rsidRPr="004C6ED4">
        <w:rPr>
          <w:lang w:val="es-ES"/>
        </w:rPr>
        <w:t>El PNUD, en calidad de organismo de ejecución designado, ha presentado en nombre del Gobierno de China una solicitud para la financiación del cuarto tramo del plan sectorial para disolventes de la etapa II del plan de gestión de eliminación de los HCFC (PGEH), por un monto de 2.500.000 $EUA, más unos gastos de apoyo del organismo de 175.000 $EUA</w:t>
      </w:r>
      <w:r w:rsidRPr="004C6ED4">
        <w:rPr>
          <w:rStyle w:val="FootnoteReference"/>
          <w:lang w:val="es-ES"/>
        </w:rPr>
        <w:footnoteReference w:id="28"/>
      </w:r>
      <w:r w:rsidRPr="004C6ED4">
        <w:rPr>
          <w:lang w:val="es-ES"/>
        </w:rPr>
        <w:t xml:space="preserve">. En la solicitud se incluía un informe sobre la marcha de las actividades del tercer tramo, el plan de ejecución de los tramos entre 2022 y 2023 e informes de verificación en línea con el </w:t>
      </w:r>
      <w:r w:rsidR="005A3D3E" w:rsidRPr="004C6ED4">
        <w:rPr>
          <w:lang w:val="es-ES"/>
        </w:rPr>
        <w:t>apartados</w:t>
      </w:r>
      <w:r w:rsidRPr="004C6ED4">
        <w:rPr>
          <w:lang w:val="es-ES"/>
        </w:rPr>
        <w:t> 5 c) del Acuerdo entre el Gobierno de China y el Comité Ejecutivo.</w:t>
      </w:r>
    </w:p>
    <w:p w14:paraId="57C1B310" w14:textId="77777777" w:rsidR="001B470C" w:rsidRPr="004C6ED4" w:rsidRDefault="001B470C" w:rsidP="001B470C">
      <w:pPr>
        <w:rPr>
          <w:u w:val="single"/>
          <w:lang w:val="es-ES"/>
        </w:rPr>
      </w:pPr>
      <w:r w:rsidRPr="004C6ED4">
        <w:rPr>
          <w:u w:val="single"/>
          <w:lang w:val="es-ES"/>
        </w:rPr>
        <w:t>Ajustes a la etapa II del plan sectorial de disolventes</w:t>
      </w:r>
    </w:p>
    <w:p w14:paraId="3CFF4AFF" w14:textId="77777777" w:rsidR="001B470C" w:rsidRPr="004C6ED4" w:rsidRDefault="001B470C" w:rsidP="001B470C">
      <w:pPr>
        <w:rPr>
          <w:lang w:val="es-ES"/>
        </w:rPr>
      </w:pPr>
      <w:r w:rsidRPr="004C6ED4">
        <w:rPr>
          <w:lang w:val="es-ES"/>
        </w:rPr>
        <w:t xml:space="preserve"> </w:t>
      </w:r>
    </w:p>
    <w:p w14:paraId="28ECFED7" w14:textId="77777777" w:rsidR="001B470C" w:rsidRPr="004C6ED4" w:rsidRDefault="001B470C" w:rsidP="001B470C">
      <w:pPr>
        <w:pStyle w:val="Heading1"/>
        <w:numPr>
          <w:ilvl w:val="0"/>
          <w:numId w:val="6"/>
        </w:numPr>
        <w:rPr>
          <w:lang w:val="es-ES"/>
        </w:rPr>
      </w:pPr>
      <w:r w:rsidRPr="004C6ED4">
        <w:rPr>
          <w:lang w:val="es-ES"/>
        </w:rPr>
        <w:t>En la 84</w:t>
      </w:r>
      <w:r w:rsidRPr="004C6ED4">
        <w:rPr>
          <w:vertAlign w:val="superscript"/>
          <w:lang w:val="es-ES"/>
        </w:rPr>
        <w:t>a</w:t>
      </w:r>
      <w:r w:rsidRPr="004C6ED4">
        <w:rPr>
          <w:lang w:val="es-ES"/>
        </w:rPr>
        <w:t> reunión, el Comité Ejecutivo ajustó la etapa II del PGEH de China y solicitó a los organismos bilaterales y de ejecución que, entre otras cosas, presentaran planes de acción revisados para cada plan sectorial (decisión 84/69). En la 85</w:t>
      </w:r>
      <w:r w:rsidRPr="004C6ED4">
        <w:rPr>
          <w:vertAlign w:val="superscript"/>
          <w:lang w:val="es-ES"/>
        </w:rPr>
        <w:t>a</w:t>
      </w:r>
      <w:r w:rsidRPr="004C6ED4">
        <w:rPr>
          <w:lang w:val="es-ES"/>
        </w:rPr>
        <w:t> reunión, el Comité Ejecutivo aprobó el tercer tramo del plan sectorial de disolventes por un monto de 12.946.782 $EUA, más unos gastos de apoyo del organismo de 906.275 $EUA, para el PNUD (decisión 85/33). En la 86</w:t>
      </w:r>
      <w:r w:rsidRPr="004C6ED4">
        <w:rPr>
          <w:vertAlign w:val="superscript"/>
          <w:lang w:val="es-ES"/>
        </w:rPr>
        <w:t>a</w:t>
      </w:r>
      <w:r w:rsidRPr="004C6ED4">
        <w:rPr>
          <w:lang w:val="es-ES"/>
        </w:rPr>
        <w:t> reunión, el Comité Ejecutivo aprobó el plan de acción revisado para el sector de disolventes por un monto total de 6.023.431 $EUA, más unos gastos de apoyo de los organismos de 421.640 $EUA, para el período 2021</w:t>
      </w:r>
      <w:r w:rsidRPr="004C6ED4">
        <w:rPr>
          <w:lang w:val="es-ES"/>
        </w:rPr>
        <w:noBreakHyphen/>
        <w:t>2026; la financiación total revisada aprobada en principio para la etapa II del plan sectorial de disolventes es de 25.569.340 $EUA, más unos gastos de apoyo de los organismos de 1.789.854 $EUA (decisión 86/34).</w:t>
      </w:r>
    </w:p>
    <w:p w14:paraId="26F94EA8" w14:textId="350B2230" w:rsidR="001B470C" w:rsidRPr="004C6ED4" w:rsidRDefault="001B470C" w:rsidP="000B3CA6">
      <w:pPr>
        <w:pStyle w:val="Heading1"/>
        <w:numPr>
          <w:ilvl w:val="0"/>
          <w:numId w:val="6"/>
        </w:numPr>
        <w:spacing w:after="120"/>
        <w:rPr>
          <w:lang w:val="es-ES"/>
        </w:rPr>
      </w:pPr>
      <w:r w:rsidRPr="004C6ED4">
        <w:rPr>
          <w:lang w:val="es-ES"/>
        </w:rPr>
        <w:t xml:space="preserve">El plan de acción revisado para el período 2021-2026 comprende las intervenciones en políticas y regulatorias que permitirán garantizar la eliminación sostenible y en plazo de los HCFC; asistencia técnica para reforzar la capacidad técnica de la industria y fomentar la adopción de productos alternativos </w:t>
      </w:r>
      <w:r w:rsidR="007236E8" w:rsidRPr="004C6ED4">
        <w:rPr>
          <w:lang w:val="es-ES"/>
        </w:rPr>
        <w:t>con</w:t>
      </w:r>
      <w:r w:rsidRPr="004C6ED4">
        <w:rPr>
          <w:lang w:val="es-ES"/>
        </w:rPr>
        <w:t xml:space="preserve"> bajo potencial de calentamiento atmosférico; y gestión de proyectos. También incluye actividades de inversión para</w:t>
      </w:r>
      <w:r w:rsidR="00AB212A" w:rsidRPr="004C6ED4">
        <w:rPr>
          <w:lang w:val="es-ES"/>
        </w:rPr>
        <w:t xml:space="preserve"> reconvert</w:t>
      </w:r>
      <w:r w:rsidRPr="004C6ED4">
        <w:rPr>
          <w:lang w:val="es-ES"/>
        </w:rPr>
        <w:t xml:space="preserve">ir a 18 pequeñas y medianas empresas del subsector de dispositivos médicos desechables y siete </w:t>
      </w:r>
      <w:r w:rsidR="00E414E6" w:rsidRPr="004C6ED4">
        <w:rPr>
          <w:lang w:val="es-ES"/>
        </w:rPr>
        <w:t xml:space="preserve">pequeñas y medianas empresas </w:t>
      </w:r>
      <w:r w:rsidRPr="004C6ED4">
        <w:rPr>
          <w:lang w:val="es-ES"/>
        </w:rPr>
        <w:t>del subsector de desengrasantes para electrónica, con un nivel básico de consumo verificado de 372,19 </w:t>
      </w:r>
      <w:r w:rsidR="00AB212A" w:rsidRPr="004C6ED4">
        <w:rPr>
          <w:lang w:val="es-ES"/>
        </w:rPr>
        <w:t xml:space="preserve">t </w:t>
      </w:r>
      <w:r w:rsidRPr="004C6ED4">
        <w:rPr>
          <w:lang w:val="es-ES"/>
        </w:rPr>
        <w:t xml:space="preserve">(40,94 toneladas PAO) de HCFC-141b. La financiación total asignada para estas empresas es de 2,014,421 $EUA, con un nivel de costo a eficacia de 9,86 $EUA/kg, que es inferior al incluido en el plan sectorial aprobado inicialmente (13,00 $EUA/kg). Todas las empresas usarán sustancias alternativas </w:t>
      </w:r>
      <w:r w:rsidR="0034593C" w:rsidRPr="004C6ED4">
        <w:rPr>
          <w:lang w:val="es-ES"/>
        </w:rPr>
        <w:t>con</w:t>
      </w:r>
      <w:r w:rsidRPr="004C6ED4">
        <w:rPr>
          <w:lang w:val="es-ES"/>
        </w:rPr>
        <w:t xml:space="preserve"> bajo potencial de calentamiento atmosférico (por ejemplo, KC-6, hidrocarburos o diluyente, trans-1, 2-dicloroetileno e hidrofluoréter, agentes de limpieza con base de agua, alcohol modificado, nanocarbonato de silicio, disolventes fluorados o aromáticos nafténicos). La etapa II, una vez completada, permitirá eliminar 455,2 toneladas PAO de consumo de HCFC-141b en el sector de los disolventes y reducir las emisiones de gases de efecto invernadero en 2,98 millones de toneladas de CO</w:t>
      </w:r>
      <w:r w:rsidRPr="004C6ED4">
        <w:rPr>
          <w:vertAlign w:val="subscript"/>
          <w:lang w:val="es-ES"/>
        </w:rPr>
        <w:t>2</w:t>
      </w:r>
      <w:r w:rsidRPr="004C6ED4">
        <w:rPr>
          <w:lang w:val="es-ES"/>
        </w:rPr>
        <w:t xml:space="preserve"> eq. </w:t>
      </w:r>
    </w:p>
    <w:p w14:paraId="454B409F" w14:textId="77777777" w:rsidR="001B470C" w:rsidRPr="004C6ED4" w:rsidRDefault="001B470C" w:rsidP="000B3CA6">
      <w:pPr>
        <w:spacing w:after="120"/>
        <w:rPr>
          <w:u w:val="single"/>
          <w:lang w:val="es-ES"/>
        </w:rPr>
      </w:pPr>
      <w:r w:rsidRPr="004C6ED4">
        <w:rPr>
          <w:u w:val="single"/>
          <w:lang w:val="es-ES"/>
        </w:rPr>
        <w:t>Informe sobre la marcha de las actividades relativo a la ejecución del tercer tramo de la etapa II</w:t>
      </w:r>
    </w:p>
    <w:p w14:paraId="72FAF970" w14:textId="2A822A3C" w:rsidR="001B470C" w:rsidRPr="004C6ED4" w:rsidRDefault="001B470C" w:rsidP="000B3CA6">
      <w:pPr>
        <w:pStyle w:val="Heading1"/>
        <w:numPr>
          <w:ilvl w:val="0"/>
          <w:numId w:val="6"/>
        </w:numPr>
        <w:spacing w:after="120"/>
        <w:rPr>
          <w:lang w:val="es-ES"/>
        </w:rPr>
      </w:pPr>
      <w:r w:rsidRPr="004C6ED4">
        <w:rPr>
          <w:lang w:val="es-ES"/>
        </w:rPr>
        <w:t xml:space="preserve">En abril de 2017 se firmó el acuerdo entre la Oficina de Cooperación </w:t>
      </w:r>
      <w:r w:rsidR="002F356B" w:rsidRPr="004C6ED4">
        <w:rPr>
          <w:lang w:val="es-ES"/>
        </w:rPr>
        <w:t>Medioambiental</w:t>
      </w:r>
      <w:r w:rsidRPr="004C6ED4">
        <w:rPr>
          <w:lang w:val="es-ES"/>
        </w:rPr>
        <w:t xml:space="preserve"> con el Extranjero (FECO) y el PNUD para la ejecución de la etapa II del plan sectorial de disolventes, tal como se había aprobado en la 77</w:t>
      </w:r>
      <w:r w:rsidRPr="004C6ED4">
        <w:rPr>
          <w:vertAlign w:val="superscript"/>
          <w:lang w:val="es-ES"/>
        </w:rPr>
        <w:t>a</w:t>
      </w:r>
      <w:r w:rsidRPr="004C6ED4">
        <w:rPr>
          <w:lang w:val="es-ES"/>
        </w:rPr>
        <w:t> reunión. Posteriormente, en abril de 2018, se modificó el Acuerdo para incluir el presupuesto aprobado para el segundo tramo, y en agosto de 2020 para incluir el presupuesto aprobado para el tercer tramo y el plan de ejecución correspondiente para 2020</w:t>
      </w:r>
      <w:r w:rsidRPr="004C6ED4">
        <w:rPr>
          <w:lang w:val="es-ES"/>
        </w:rPr>
        <w:noBreakHyphen/>
        <w:t xml:space="preserve">2021. </w:t>
      </w:r>
    </w:p>
    <w:p w14:paraId="21402A30" w14:textId="77777777" w:rsidR="001B470C" w:rsidRPr="004C6ED4" w:rsidRDefault="001B470C" w:rsidP="000B3CA6">
      <w:pPr>
        <w:pStyle w:val="Heading1"/>
        <w:tabs>
          <w:tab w:val="left" w:pos="708"/>
        </w:tabs>
        <w:spacing w:after="120"/>
        <w:rPr>
          <w:lang w:val="es-ES"/>
        </w:rPr>
      </w:pPr>
      <w:r w:rsidRPr="004C6ED4">
        <w:rPr>
          <w:i/>
          <w:iCs/>
          <w:lang w:val="es-ES"/>
        </w:rPr>
        <w:t>Actividades reglamentarias</w:t>
      </w:r>
    </w:p>
    <w:p w14:paraId="359F2783" w14:textId="5E9AFF1C" w:rsidR="001B470C" w:rsidRPr="004C6ED4" w:rsidRDefault="001B470C" w:rsidP="000B3CA6">
      <w:pPr>
        <w:pStyle w:val="Heading1"/>
        <w:numPr>
          <w:ilvl w:val="0"/>
          <w:numId w:val="6"/>
        </w:numPr>
        <w:spacing w:after="120"/>
        <w:rPr>
          <w:lang w:val="es-ES"/>
        </w:rPr>
      </w:pPr>
      <w:r w:rsidRPr="004C6ED4">
        <w:rPr>
          <w:lang w:val="es-ES"/>
        </w:rPr>
        <w:t xml:space="preserve">La Oficina de Cooperación </w:t>
      </w:r>
      <w:r w:rsidR="002F356B" w:rsidRPr="004C6ED4">
        <w:rPr>
          <w:lang w:val="es-ES"/>
        </w:rPr>
        <w:t xml:space="preserve">Medioambiental </w:t>
      </w:r>
      <w:r w:rsidRPr="004C6ED4">
        <w:rPr>
          <w:lang w:val="es-ES"/>
        </w:rPr>
        <w:t>con el Extranjero (FECO) ha continuado introduciendo permisos de cuotas para las empresas de disolventes que consumen más de 100 toneladas métricas (t) de HCFC al año. El 23 de enero de 2018, el Ministerio de Ecología y Medio Ambiente emitió una circular sobre la gestión de la construcción de plantas que produzcan o utilicen SAO. Esta circular prohíbe crear, remodelar o ampliar las plantas que produzcan o usen HCFC en aplicaciones como refrigerantes, agentes espumantes, disolventes o agentes de procesos químicos.</w:t>
      </w:r>
    </w:p>
    <w:p w14:paraId="35BBAFA5" w14:textId="77777777" w:rsidR="001B470C" w:rsidRPr="004C6ED4" w:rsidRDefault="001B470C" w:rsidP="000B3CA6">
      <w:pPr>
        <w:pStyle w:val="Heading1"/>
        <w:keepNext/>
        <w:keepLines/>
        <w:widowControl w:val="0"/>
        <w:numPr>
          <w:ilvl w:val="0"/>
          <w:numId w:val="6"/>
        </w:numPr>
        <w:rPr>
          <w:lang w:val="es-ES"/>
        </w:rPr>
      </w:pPr>
      <w:r w:rsidRPr="004C6ED4">
        <w:rPr>
          <w:lang w:val="es-ES"/>
        </w:rPr>
        <w:lastRenderedPageBreak/>
        <w:t>Se ha completado la investigación para prohibir el uso de HCFC en el subsector de dispositivos médicos, que se había iniciado en junio de 2018; el proyecto de informe se consultó con expertos, representantes de empresas y otros grupos de interés. Debido al retraso en la financiación del proyecto y a los ajustes a la financiación, se espera que el resto de las actividades relacionadas con la evaluación de los efectos de esta prohibición y la revisión final del informe se completen antes del final de 2021. El Ministerio de Ecología y Medio Ambiente examinará en 2022 la propuesta para promulgar la prohibición, con una fecha posible de entrada en vigor para 2023 (en el caso de que la evaluación final demuestre que su ejecución sería eficaz).</w:t>
      </w:r>
    </w:p>
    <w:p w14:paraId="7C4E2BB9" w14:textId="77777777" w:rsidR="001B470C" w:rsidRPr="004C6ED4" w:rsidRDefault="001B470C" w:rsidP="001B470C">
      <w:pPr>
        <w:spacing w:after="240"/>
        <w:rPr>
          <w:i/>
          <w:lang w:val="es-ES"/>
        </w:rPr>
      </w:pPr>
      <w:r w:rsidRPr="004C6ED4">
        <w:rPr>
          <w:i/>
          <w:lang w:val="es-ES"/>
        </w:rPr>
        <w:t>Actividades de inversión</w:t>
      </w:r>
    </w:p>
    <w:p w14:paraId="5DF04FCB" w14:textId="37A920F5" w:rsidR="001B470C" w:rsidRPr="004C6ED4" w:rsidRDefault="001B470C" w:rsidP="001B470C">
      <w:pPr>
        <w:pStyle w:val="Heading1"/>
        <w:numPr>
          <w:ilvl w:val="0"/>
          <w:numId w:val="6"/>
        </w:numPr>
        <w:rPr>
          <w:lang w:val="es-ES"/>
        </w:rPr>
      </w:pPr>
      <w:r w:rsidRPr="004C6ED4">
        <w:rPr>
          <w:lang w:val="es-ES"/>
        </w:rPr>
        <w:t>A fecha de febrero de 2020, las 24 empresas (con 514 líneas de producción) identificadas en los tramos anteriores habían firmado contratos con la FECO; el consumo de HCFC-141b ascendía a 1.176,22 </w:t>
      </w:r>
      <w:r w:rsidR="00AB212A" w:rsidRPr="004C6ED4">
        <w:rPr>
          <w:lang w:val="es-ES"/>
        </w:rPr>
        <w:t xml:space="preserve">t </w:t>
      </w:r>
      <w:r w:rsidRPr="004C6ED4">
        <w:rPr>
          <w:lang w:val="es-ES"/>
        </w:rPr>
        <w:t>(129,38 toneladas PAO), que representaban el 28 por ciento del objetivo de reducción de 455,2 toneladas PAO para la etapa II del sector de disolventes; y el monto total de la</w:t>
      </w:r>
      <w:r w:rsidR="00AB212A" w:rsidRPr="004C6ED4">
        <w:rPr>
          <w:lang w:val="es-ES"/>
        </w:rPr>
        <w:t xml:space="preserve"> reconvers</w:t>
      </w:r>
      <w:r w:rsidRPr="004C6ED4">
        <w:rPr>
          <w:lang w:val="es-ES"/>
        </w:rPr>
        <w:t xml:space="preserve">ión era de 20.040.546 $EUA. Tras la firma de los contratos, un beneficiario (Dechang Beihai) dejó de participar en el PGEH (puesto que la empresa cerró), por lo que el importe total del contrato se redujo a 18.193.762 $EUA, sin que se modificara la cantidad total de HCFC-141b eliminada. Los 1.846.784 $EUA, más gastos de apoyo de los organismos de 129.275 $EUA, se han devuelto al Fondo. </w:t>
      </w:r>
    </w:p>
    <w:p w14:paraId="6731F4B0" w14:textId="77777777" w:rsidR="001B470C" w:rsidRPr="004C6ED4" w:rsidRDefault="001B470C" w:rsidP="000B3CA6">
      <w:pPr>
        <w:pStyle w:val="Heading1"/>
        <w:numPr>
          <w:ilvl w:val="0"/>
          <w:numId w:val="6"/>
        </w:numPr>
        <w:spacing w:after="120"/>
        <w:rPr>
          <w:lang w:val="es-ES"/>
        </w:rPr>
      </w:pPr>
      <w:r w:rsidRPr="004C6ED4">
        <w:rPr>
          <w:lang w:val="es-ES"/>
        </w:rPr>
        <w:t xml:space="preserve">A fecha de julio de 2021, 11 empresas habían completado la verificación final y recibido la aceptación nacional para el proyecto; ocho empresas habían completado la instalación de los equipos y la producción de pruebas con disolventes sin SAO y actualmente están preparando la documentación de verificación; una empresa había completado la instalación de los equipos y se estaba preparando para la producción de pruebas; tres empresas habían recibido e instalado una parte de los equipos y estaban esperando la entrega del resto. </w:t>
      </w:r>
    </w:p>
    <w:p w14:paraId="0284EAE5" w14:textId="631C7163" w:rsidR="001B470C" w:rsidRPr="004C6ED4" w:rsidRDefault="001B470C" w:rsidP="000B3CA6">
      <w:pPr>
        <w:pStyle w:val="Heading1"/>
        <w:numPr>
          <w:ilvl w:val="0"/>
          <w:numId w:val="6"/>
        </w:numPr>
        <w:spacing w:after="120"/>
        <w:rPr>
          <w:lang w:val="es-ES"/>
        </w:rPr>
      </w:pPr>
      <w:r w:rsidRPr="004C6ED4">
        <w:rPr>
          <w:lang w:val="es-ES"/>
        </w:rPr>
        <w:t xml:space="preserve">Los contratos correspondientes al segundo grupo de 25 empresas admisibles (la mayor parte </w:t>
      </w:r>
      <w:r w:rsidR="00E414E6" w:rsidRPr="004C6ED4">
        <w:rPr>
          <w:lang w:val="es-ES"/>
        </w:rPr>
        <w:t>pequeñas y medianas empresas</w:t>
      </w:r>
      <w:r w:rsidRPr="004C6ED4">
        <w:rPr>
          <w:lang w:val="es-ES"/>
        </w:rPr>
        <w:t>, todas con un consumo anual de como máximo 5 </w:t>
      </w:r>
      <w:r w:rsidR="00AB212A" w:rsidRPr="004C6ED4">
        <w:rPr>
          <w:lang w:val="es-ES"/>
        </w:rPr>
        <w:t xml:space="preserve">t </w:t>
      </w:r>
      <w:r w:rsidRPr="004C6ED4">
        <w:rPr>
          <w:lang w:val="es-ES"/>
        </w:rPr>
        <w:t>de HCFC-141b), con un consumo verificado de 372,19 </w:t>
      </w:r>
      <w:r w:rsidR="00AB212A" w:rsidRPr="004C6ED4">
        <w:rPr>
          <w:lang w:val="es-ES"/>
        </w:rPr>
        <w:t xml:space="preserve">t </w:t>
      </w:r>
      <w:r w:rsidRPr="004C6ED4">
        <w:rPr>
          <w:lang w:val="es-ES"/>
        </w:rPr>
        <w:t>(40,94 toneladas PAO) de HCFC</w:t>
      </w:r>
      <w:r w:rsidRPr="004C6ED4">
        <w:rPr>
          <w:lang w:val="es-ES"/>
        </w:rPr>
        <w:noBreakHyphen/>
        <w:t xml:space="preserve">141b, se firmarán como parte del cuarto tramo. </w:t>
      </w:r>
    </w:p>
    <w:p w14:paraId="4033F655" w14:textId="77777777" w:rsidR="001B470C" w:rsidRPr="004C6ED4" w:rsidRDefault="001B470C" w:rsidP="000B3CA6">
      <w:pPr>
        <w:pStyle w:val="Heading1"/>
        <w:numPr>
          <w:ilvl w:val="0"/>
          <w:numId w:val="6"/>
        </w:numPr>
        <w:spacing w:after="120"/>
        <w:rPr>
          <w:lang w:val="es-ES"/>
        </w:rPr>
      </w:pPr>
      <w:r w:rsidRPr="004C6ED4">
        <w:rPr>
          <w:lang w:val="es-ES"/>
        </w:rPr>
        <w:t>En el Cuadro 1 se resume el progreso en la ejecución del plan sectorial para disolventes.</w:t>
      </w:r>
    </w:p>
    <w:p w14:paraId="247DFBFE" w14:textId="77777777" w:rsidR="001B470C" w:rsidRPr="004C6ED4" w:rsidRDefault="001B470C" w:rsidP="001B470C">
      <w:pPr>
        <w:widowControl w:val="0"/>
        <w:rPr>
          <w:b/>
          <w:lang w:val="es-ES"/>
        </w:rPr>
      </w:pPr>
      <w:r w:rsidRPr="004C6ED4">
        <w:rPr>
          <w:b/>
          <w:lang w:val="es-ES"/>
        </w:rPr>
        <w:t xml:space="preserve">Cuadro 1. Situación del progreso de las empresas del sector de disolventes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132"/>
        <w:gridCol w:w="976"/>
        <w:gridCol w:w="16"/>
        <w:gridCol w:w="1022"/>
        <w:gridCol w:w="1149"/>
        <w:gridCol w:w="1516"/>
      </w:tblGrid>
      <w:tr w:rsidR="001B470C" w:rsidRPr="004C6ED4" w14:paraId="4C0C7979" w14:textId="77777777" w:rsidTr="001B470C">
        <w:trPr>
          <w:tblHeader/>
        </w:trPr>
        <w:tc>
          <w:tcPr>
            <w:tcW w:w="1893" w:type="pct"/>
            <w:vMerge w:val="restart"/>
            <w:tcBorders>
              <w:top w:val="single" w:sz="4" w:space="0" w:color="auto"/>
              <w:left w:val="single" w:sz="4" w:space="0" w:color="auto"/>
              <w:bottom w:val="single" w:sz="4" w:space="0" w:color="auto"/>
              <w:right w:val="single" w:sz="4" w:space="0" w:color="auto"/>
            </w:tcBorders>
            <w:vAlign w:val="center"/>
            <w:hideMark/>
          </w:tcPr>
          <w:p w14:paraId="1038F2FA" w14:textId="77777777" w:rsidR="001B470C" w:rsidRPr="004C6ED4" w:rsidRDefault="001B470C">
            <w:pPr>
              <w:widowControl w:val="0"/>
              <w:jc w:val="center"/>
              <w:rPr>
                <w:b/>
                <w:bCs/>
                <w:color w:val="000000"/>
                <w:sz w:val="20"/>
                <w:szCs w:val="20"/>
                <w:lang w:val="es-ES"/>
              </w:rPr>
            </w:pPr>
            <w:r w:rsidRPr="004C6ED4">
              <w:rPr>
                <w:b/>
                <w:bCs/>
                <w:color w:val="000000"/>
                <w:sz w:val="20"/>
                <w:szCs w:val="20"/>
                <w:lang w:val="es-ES"/>
              </w:rPr>
              <w:t>Estado de ejecución</w:t>
            </w:r>
          </w:p>
        </w:tc>
        <w:tc>
          <w:tcPr>
            <w:tcW w:w="606"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CE2108" w14:textId="77777777" w:rsidR="001B470C" w:rsidRPr="004C6ED4" w:rsidRDefault="001B470C">
            <w:pPr>
              <w:widowControl w:val="0"/>
              <w:jc w:val="center"/>
              <w:rPr>
                <w:b/>
                <w:bCs/>
                <w:color w:val="000000"/>
                <w:sz w:val="20"/>
                <w:szCs w:val="20"/>
                <w:lang w:val="es-ES"/>
              </w:rPr>
            </w:pPr>
            <w:r w:rsidRPr="004C6ED4">
              <w:rPr>
                <w:b/>
                <w:bCs/>
                <w:color w:val="000000"/>
                <w:sz w:val="20"/>
                <w:szCs w:val="20"/>
                <w:lang w:val="es-ES"/>
              </w:rPr>
              <w:t>Número de empresas</w:t>
            </w:r>
          </w:p>
        </w:tc>
        <w:tc>
          <w:tcPr>
            <w:tcW w:w="1075" w:type="pct"/>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5D6234C" w14:textId="77777777" w:rsidR="001B470C" w:rsidRPr="004C6ED4" w:rsidRDefault="001B470C">
            <w:pPr>
              <w:widowControl w:val="0"/>
              <w:jc w:val="center"/>
              <w:rPr>
                <w:b/>
                <w:bCs/>
                <w:color w:val="000000"/>
                <w:sz w:val="20"/>
                <w:szCs w:val="20"/>
                <w:lang w:val="es-ES"/>
              </w:rPr>
            </w:pPr>
            <w:r w:rsidRPr="004C6ED4">
              <w:rPr>
                <w:b/>
                <w:bCs/>
                <w:color w:val="000000"/>
                <w:sz w:val="20"/>
                <w:szCs w:val="20"/>
                <w:lang w:val="es-ES"/>
              </w:rPr>
              <w:t>Consumo de HCFC (2016)*</w:t>
            </w:r>
          </w:p>
        </w:tc>
        <w:tc>
          <w:tcPr>
            <w:tcW w:w="615"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314E9F5" w14:textId="77777777" w:rsidR="001B470C" w:rsidRPr="004C6ED4" w:rsidRDefault="001B470C">
            <w:pPr>
              <w:widowControl w:val="0"/>
              <w:jc w:val="center"/>
              <w:rPr>
                <w:b/>
                <w:bCs/>
                <w:color w:val="000000"/>
                <w:sz w:val="20"/>
                <w:szCs w:val="20"/>
                <w:lang w:val="es-ES"/>
              </w:rPr>
            </w:pPr>
            <w:r w:rsidRPr="004C6ED4">
              <w:rPr>
                <w:b/>
                <w:bCs/>
                <w:color w:val="000000"/>
                <w:sz w:val="20"/>
                <w:szCs w:val="20"/>
                <w:lang w:val="es-ES"/>
              </w:rPr>
              <w:t>Valor de los contratos ($EUA)</w:t>
            </w:r>
          </w:p>
        </w:tc>
        <w:tc>
          <w:tcPr>
            <w:tcW w:w="811" w:type="pct"/>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460438F" w14:textId="4697100C" w:rsidR="001B470C" w:rsidRPr="004C6ED4" w:rsidRDefault="001B470C">
            <w:pPr>
              <w:widowControl w:val="0"/>
              <w:jc w:val="center"/>
              <w:rPr>
                <w:b/>
                <w:bCs/>
                <w:color w:val="000000"/>
                <w:sz w:val="20"/>
                <w:szCs w:val="20"/>
                <w:lang w:val="es-ES"/>
              </w:rPr>
            </w:pPr>
            <w:r w:rsidRPr="004C6ED4">
              <w:rPr>
                <w:b/>
                <w:bCs/>
                <w:color w:val="000000"/>
                <w:sz w:val="20"/>
                <w:szCs w:val="20"/>
                <w:lang w:val="es-ES"/>
              </w:rPr>
              <w:t>Fecha estimada de</w:t>
            </w:r>
            <w:r w:rsidR="00AB212A" w:rsidRPr="004C6ED4">
              <w:rPr>
                <w:b/>
                <w:bCs/>
                <w:color w:val="000000"/>
                <w:sz w:val="20"/>
                <w:szCs w:val="20"/>
                <w:lang w:val="es-ES"/>
              </w:rPr>
              <w:t xml:space="preserve"> reconvers</w:t>
            </w:r>
            <w:r w:rsidRPr="004C6ED4">
              <w:rPr>
                <w:b/>
                <w:bCs/>
                <w:color w:val="000000"/>
                <w:sz w:val="20"/>
                <w:szCs w:val="20"/>
                <w:lang w:val="es-ES"/>
              </w:rPr>
              <w:t>ión</w:t>
            </w:r>
          </w:p>
        </w:tc>
      </w:tr>
      <w:tr w:rsidR="001B470C" w:rsidRPr="004C6ED4" w14:paraId="367B2646"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9CFD76" w14:textId="77777777" w:rsidR="001B470C" w:rsidRPr="004C6ED4" w:rsidRDefault="001B470C">
            <w:pPr>
              <w:jc w:val="left"/>
              <w:rPr>
                <w:b/>
                <w:bCs/>
                <w:color w:val="000000"/>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B45DED" w14:textId="77777777" w:rsidR="001B470C" w:rsidRPr="004C6ED4" w:rsidRDefault="001B470C">
            <w:pPr>
              <w:jc w:val="left"/>
              <w:rPr>
                <w:b/>
                <w:bCs/>
                <w:color w:val="000000"/>
                <w:sz w:val="20"/>
                <w:szCs w:val="20"/>
                <w:lang w:val="es-ES"/>
              </w:rPr>
            </w:pPr>
          </w:p>
        </w:tc>
        <w:tc>
          <w:tcPr>
            <w:tcW w:w="528" w:type="pct"/>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C842092" w14:textId="32EE2512" w:rsidR="001B470C" w:rsidRPr="004C6ED4" w:rsidRDefault="001B470C">
            <w:pPr>
              <w:jc w:val="center"/>
              <w:rPr>
                <w:b/>
                <w:bCs/>
                <w:color w:val="000000"/>
                <w:sz w:val="20"/>
                <w:szCs w:val="20"/>
                <w:lang w:val="es-ES"/>
              </w:rPr>
            </w:pPr>
            <w:r w:rsidRPr="004C6ED4">
              <w:rPr>
                <w:b/>
                <w:bCs/>
                <w:color w:val="000000"/>
                <w:sz w:val="20"/>
                <w:szCs w:val="20"/>
                <w:lang w:val="es-ES"/>
              </w:rPr>
              <w:t>t</w:t>
            </w:r>
          </w:p>
        </w:tc>
        <w:tc>
          <w:tcPr>
            <w:tcW w:w="54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3E241DB" w14:textId="77777777" w:rsidR="001B470C" w:rsidRPr="004C6ED4" w:rsidRDefault="001B470C">
            <w:pPr>
              <w:jc w:val="center"/>
              <w:rPr>
                <w:b/>
                <w:bCs/>
                <w:color w:val="000000"/>
                <w:sz w:val="20"/>
                <w:szCs w:val="20"/>
                <w:lang w:val="es-ES"/>
              </w:rPr>
            </w:pPr>
            <w:r w:rsidRPr="004C6ED4">
              <w:rPr>
                <w:b/>
                <w:bCs/>
                <w:color w:val="000000"/>
                <w:sz w:val="20"/>
                <w:szCs w:val="20"/>
                <w:lang w:val="es-ES"/>
              </w:rPr>
              <w:t>Toneladas PAO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5269A" w14:textId="77777777" w:rsidR="001B470C" w:rsidRPr="004C6ED4" w:rsidRDefault="001B470C">
            <w:pPr>
              <w:jc w:val="left"/>
              <w:rPr>
                <w:b/>
                <w:bCs/>
                <w:color w:val="000000"/>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6DD0D" w14:textId="77777777" w:rsidR="001B470C" w:rsidRPr="004C6ED4" w:rsidRDefault="001B470C">
            <w:pPr>
              <w:jc w:val="left"/>
              <w:rPr>
                <w:b/>
                <w:bCs/>
                <w:color w:val="000000"/>
                <w:sz w:val="20"/>
                <w:szCs w:val="20"/>
                <w:lang w:val="es-ES"/>
              </w:rPr>
            </w:pPr>
          </w:p>
        </w:tc>
      </w:tr>
      <w:tr w:rsidR="001B470C" w:rsidRPr="004C6ED4" w14:paraId="79EABE4F" w14:textId="77777777" w:rsidTr="001B470C">
        <w:tc>
          <w:tcPr>
            <w:tcW w:w="1893" w:type="pct"/>
            <w:tcBorders>
              <w:top w:val="single" w:sz="4" w:space="0" w:color="auto"/>
              <w:left w:val="single" w:sz="4" w:space="0" w:color="auto"/>
              <w:bottom w:val="single" w:sz="4" w:space="0" w:color="auto"/>
              <w:right w:val="single" w:sz="4" w:space="0" w:color="auto"/>
            </w:tcBorders>
            <w:tcMar>
              <w:top w:w="0" w:type="dxa"/>
              <w:left w:w="108" w:type="dxa"/>
              <w:bottom w:w="0" w:type="dxa"/>
              <w:right w:w="0" w:type="dxa"/>
            </w:tcMar>
            <w:hideMark/>
          </w:tcPr>
          <w:p w14:paraId="2D780A25" w14:textId="77777777" w:rsidR="001B470C" w:rsidRPr="004C6ED4" w:rsidRDefault="001B470C">
            <w:pPr>
              <w:jc w:val="left"/>
              <w:rPr>
                <w:b/>
                <w:bCs/>
                <w:color w:val="000000"/>
                <w:sz w:val="20"/>
                <w:szCs w:val="20"/>
                <w:lang w:val="es-ES"/>
              </w:rPr>
            </w:pPr>
            <w:r w:rsidRPr="004C6ED4">
              <w:rPr>
                <w:b/>
                <w:bCs/>
                <w:color w:val="000000"/>
                <w:sz w:val="20"/>
                <w:szCs w:val="20"/>
                <w:lang w:val="es-ES"/>
              </w:rPr>
              <w:t>Empresas que han firmado contratos</w:t>
            </w:r>
          </w:p>
        </w:tc>
        <w:tc>
          <w:tcPr>
            <w:tcW w:w="606" w:type="pct"/>
            <w:tcBorders>
              <w:top w:val="single" w:sz="4" w:space="0" w:color="auto"/>
              <w:left w:val="single" w:sz="4" w:space="0" w:color="auto"/>
              <w:bottom w:val="single" w:sz="4" w:space="0" w:color="auto"/>
              <w:right w:val="single" w:sz="4" w:space="0" w:color="auto"/>
            </w:tcBorders>
            <w:vAlign w:val="center"/>
            <w:hideMark/>
          </w:tcPr>
          <w:p w14:paraId="712A088D" w14:textId="77777777" w:rsidR="001B470C" w:rsidRPr="004C6ED4" w:rsidRDefault="001B470C">
            <w:pPr>
              <w:jc w:val="center"/>
              <w:rPr>
                <w:b/>
                <w:color w:val="000000"/>
                <w:sz w:val="20"/>
                <w:szCs w:val="20"/>
                <w:lang w:val="es-ES"/>
              </w:rPr>
            </w:pPr>
            <w:r w:rsidRPr="004C6ED4">
              <w:rPr>
                <w:b/>
                <w:color w:val="000000"/>
                <w:sz w:val="20"/>
                <w:szCs w:val="20"/>
                <w:lang w:val="es-ES"/>
              </w:rPr>
              <w:t>24</w:t>
            </w:r>
          </w:p>
        </w:tc>
        <w:tc>
          <w:tcPr>
            <w:tcW w:w="519" w:type="pct"/>
            <w:tcBorders>
              <w:top w:val="single" w:sz="4" w:space="0" w:color="auto"/>
              <w:left w:val="single" w:sz="4" w:space="0" w:color="auto"/>
              <w:bottom w:val="single" w:sz="4" w:space="0" w:color="auto"/>
              <w:right w:val="single" w:sz="4" w:space="0" w:color="auto"/>
            </w:tcBorders>
            <w:hideMark/>
          </w:tcPr>
          <w:p w14:paraId="749704A0" w14:textId="77777777" w:rsidR="001B470C" w:rsidRPr="004C6ED4" w:rsidRDefault="001B470C">
            <w:pPr>
              <w:jc w:val="right"/>
              <w:rPr>
                <w:b/>
                <w:bCs/>
                <w:color w:val="000000"/>
                <w:sz w:val="20"/>
                <w:szCs w:val="20"/>
                <w:lang w:val="es-ES"/>
              </w:rPr>
            </w:pPr>
            <w:r w:rsidRPr="004C6ED4">
              <w:rPr>
                <w:b/>
                <w:bCs/>
                <w:color w:val="000000"/>
                <w:sz w:val="20"/>
                <w:szCs w:val="20"/>
                <w:lang w:val="es-ES"/>
              </w:rPr>
              <w:t>1.176,22</w:t>
            </w:r>
          </w:p>
        </w:tc>
        <w:tc>
          <w:tcPr>
            <w:tcW w:w="556" w:type="pct"/>
            <w:gridSpan w:val="2"/>
            <w:tcBorders>
              <w:top w:val="single" w:sz="4" w:space="0" w:color="auto"/>
              <w:left w:val="single" w:sz="4" w:space="0" w:color="auto"/>
              <w:bottom w:val="single" w:sz="4" w:space="0" w:color="auto"/>
              <w:right w:val="single" w:sz="4" w:space="0" w:color="auto"/>
            </w:tcBorders>
            <w:hideMark/>
          </w:tcPr>
          <w:p w14:paraId="6099749F" w14:textId="77777777" w:rsidR="001B470C" w:rsidRPr="004C6ED4" w:rsidRDefault="001B470C">
            <w:pPr>
              <w:jc w:val="right"/>
              <w:rPr>
                <w:b/>
                <w:bCs/>
                <w:color w:val="000000"/>
                <w:sz w:val="20"/>
                <w:szCs w:val="20"/>
                <w:lang w:val="es-ES"/>
              </w:rPr>
            </w:pPr>
            <w:r w:rsidRPr="004C6ED4">
              <w:rPr>
                <w:b/>
                <w:bCs/>
                <w:color w:val="000000"/>
                <w:sz w:val="20"/>
                <w:szCs w:val="20"/>
                <w:lang w:val="es-ES"/>
              </w:rPr>
              <w:t>129,38</w:t>
            </w:r>
          </w:p>
        </w:tc>
        <w:tc>
          <w:tcPr>
            <w:tcW w:w="615" w:type="pct"/>
            <w:tcBorders>
              <w:top w:val="single" w:sz="4" w:space="0" w:color="auto"/>
              <w:left w:val="single" w:sz="4" w:space="0" w:color="auto"/>
              <w:bottom w:val="single" w:sz="4" w:space="0" w:color="auto"/>
              <w:right w:val="single" w:sz="4" w:space="0" w:color="auto"/>
            </w:tcBorders>
            <w:hideMark/>
          </w:tcPr>
          <w:p w14:paraId="7A1BD365" w14:textId="77777777" w:rsidR="001B470C" w:rsidRPr="004C6ED4" w:rsidRDefault="001B470C">
            <w:pPr>
              <w:jc w:val="right"/>
              <w:rPr>
                <w:b/>
                <w:bCs/>
                <w:color w:val="000000"/>
                <w:sz w:val="20"/>
                <w:szCs w:val="20"/>
                <w:lang w:val="es-ES"/>
              </w:rPr>
            </w:pPr>
            <w:r w:rsidRPr="004C6ED4">
              <w:rPr>
                <w:b/>
                <w:bCs/>
                <w:color w:val="000000"/>
                <w:sz w:val="20"/>
                <w:szCs w:val="20"/>
                <w:lang w:val="es-ES"/>
              </w:rPr>
              <w:t>20.040.546</w:t>
            </w:r>
          </w:p>
        </w:tc>
        <w:tc>
          <w:tcPr>
            <w:tcW w:w="811" w:type="pct"/>
            <w:tcBorders>
              <w:top w:val="single" w:sz="4" w:space="0" w:color="auto"/>
              <w:left w:val="single" w:sz="4" w:space="0" w:color="auto"/>
              <w:bottom w:val="single" w:sz="4" w:space="0" w:color="auto"/>
              <w:right w:val="single" w:sz="4" w:space="0" w:color="auto"/>
            </w:tcBorders>
            <w:hideMark/>
          </w:tcPr>
          <w:p w14:paraId="1889CF84" w14:textId="77777777" w:rsidR="001B470C" w:rsidRPr="004C6ED4" w:rsidRDefault="001B470C">
            <w:pPr>
              <w:rPr>
                <w:b/>
                <w:bCs/>
                <w:color w:val="000000"/>
                <w:sz w:val="20"/>
                <w:szCs w:val="20"/>
                <w:lang w:val="es-ES"/>
              </w:rPr>
            </w:pPr>
          </w:p>
        </w:tc>
      </w:tr>
      <w:tr w:rsidR="001B470C" w:rsidRPr="004C6ED4" w14:paraId="5B64C858"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3D93E837" w14:textId="77777777" w:rsidR="001B470C" w:rsidRPr="004C6ED4" w:rsidRDefault="001B470C">
            <w:pPr>
              <w:jc w:val="left"/>
              <w:rPr>
                <w:color w:val="000000"/>
                <w:sz w:val="20"/>
                <w:szCs w:val="20"/>
                <w:lang w:val="es-ES"/>
              </w:rPr>
            </w:pPr>
            <w:r w:rsidRPr="004C6ED4">
              <w:rPr>
                <w:color w:val="000000"/>
                <w:sz w:val="20"/>
                <w:szCs w:val="20"/>
                <w:lang w:val="es-ES"/>
              </w:rPr>
              <w:t>Equipos instalados, verificación completada, aceptación nacional recibida y producción iniciada</w:t>
            </w:r>
          </w:p>
        </w:tc>
        <w:tc>
          <w:tcPr>
            <w:tcW w:w="606" w:type="pct"/>
            <w:tcBorders>
              <w:top w:val="single" w:sz="4" w:space="0" w:color="auto"/>
              <w:left w:val="single" w:sz="4" w:space="0" w:color="auto"/>
              <w:bottom w:val="single" w:sz="4" w:space="0" w:color="auto"/>
              <w:right w:val="single" w:sz="4" w:space="0" w:color="auto"/>
            </w:tcBorders>
            <w:vAlign w:val="center"/>
            <w:hideMark/>
          </w:tcPr>
          <w:p w14:paraId="6E406835" w14:textId="77777777" w:rsidR="001B470C" w:rsidRPr="004C6ED4" w:rsidRDefault="001B470C">
            <w:pPr>
              <w:jc w:val="center"/>
              <w:rPr>
                <w:bCs/>
                <w:color w:val="000000"/>
                <w:sz w:val="20"/>
                <w:szCs w:val="20"/>
                <w:lang w:val="es-ES"/>
              </w:rPr>
            </w:pPr>
            <w:r w:rsidRPr="004C6ED4">
              <w:rPr>
                <w:bCs/>
                <w:color w:val="000000"/>
                <w:sz w:val="20"/>
                <w:szCs w:val="20"/>
                <w:lang w:val="es-ES"/>
              </w:rPr>
              <w:t>11</w:t>
            </w:r>
          </w:p>
        </w:tc>
        <w:tc>
          <w:tcPr>
            <w:tcW w:w="519" w:type="pct"/>
            <w:tcBorders>
              <w:top w:val="single" w:sz="4" w:space="0" w:color="auto"/>
              <w:left w:val="single" w:sz="4" w:space="0" w:color="auto"/>
              <w:bottom w:val="single" w:sz="4" w:space="0" w:color="auto"/>
              <w:right w:val="single" w:sz="4" w:space="0" w:color="auto"/>
            </w:tcBorders>
            <w:hideMark/>
          </w:tcPr>
          <w:p w14:paraId="37EABE7A" w14:textId="77777777" w:rsidR="001B470C" w:rsidRPr="004C6ED4" w:rsidRDefault="001B470C">
            <w:pPr>
              <w:jc w:val="right"/>
              <w:rPr>
                <w:bCs/>
                <w:sz w:val="20"/>
                <w:szCs w:val="20"/>
                <w:lang w:val="es-ES"/>
              </w:rPr>
            </w:pPr>
            <w:r w:rsidRPr="004C6ED4">
              <w:rPr>
                <w:bCs/>
                <w:sz w:val="20"/>
                <w:szCs w:val="20"/>
                <w:lang w:val="es-ES"/>
              </w:rPr>
              <w:t>**</w:t>
            </w:r>
            <w:r w:rsidRPr="004C6ED4">
              <w:rPr>
                <w:bCs/>
                <w:sz w:val="4"/>
                <w:szCs w:val="4"/>
                <w:lang w:val="es-ES"/>
              </w:rPr>
              <w:t> </w:t>
            </w:r>
            <w:r w:rsidRPr="004C6ED4">
              <w:rPr>
                <w:bCs/>
                <w:sz w:val="20"/>
                <w:szCs w:val="20"/>
                <w:lang w:val="es-ES"/>
              </w:rPr>
              <w:t>502,14</w:t>
            </w:r>
          </w:p>
        </w:tc>
        <w:tc>
          <w:tcPr>
            <w:tcW w:w="556" w:type="pct"/>
            <w:gridSpan w:val="2"/>
            <w:tcBorders>
              <w:top w:val="single" w:sz="4" w:space="0" w:color="auto"/>
              <w:left w:val="single" w:sz="4" w:space="0" w:color="auto"/>
              <w:bottom w:val="single" w:sz="4" w:space="0" w:color="auto"/>
              <w:right w:val="single" w:sz="4" w:space="0" w:color="auto"/>
            </w:tcBorders>
            <w:hideMark/>
          </w:tcPr>
          <w:p w14:paraId="439A26A9" w14:textId="77777777" w:rsidR="001B470C" w:rsidRPr="004C6ED4" w:rsidRDefault="001B470C">
            <w:pPr>
              <w:jc w:val="right"/>
              <w:rPr>
                <w:bCs/>
                <w:sz w:val="20"/>
                <w:szCs w:val="20"/>
                <w:lang w:val="es-ES"/>
              </w:rPr>
            </w:pPr>
            <w:r w:rsidRPr="004C6ED4">
              <w:rPr>
                <w:bCs/>
                <w:sz w:val="20"/>
                <w:szCs w:val="20"/>
                <w:lang w:val="es-ES"/>
              </w:rPr>
              <w:t>55,24</w:t>
            </w:r>
          </w:p>
        </w:tc>
        <w:tc>
          <w:tcPr>
            <w:tcW w:w="615" w:type="pct"/>
            <w:tcBorders>
              <w:top w:val="single" w:sz="4" w:space="0" w:color="auto"/>
              <w:left w:val="single" w:sz="4" w:space="0" w:color="auto"/>
              <w:bottom w:val="single" w:sz="4" w:space="0" w:color="auto"/>
              <w:right w:val="single" w:sz="4" w:space="0" w:color="auto"/>
            </w:tcBorders>
            <w:hideMark/>
          </w:tcPr>
          <w:p w14:paraId="0BCA0128" w14:textId="77777777" w:rsidR="001B470C" w:rsidRPr="004C6ED4" w:rsidRDefault="001B470C">
            <w:pPr>
              <w:jc w:val="right"/>
              <w:rPr>
                <w:bCs/>
                <w:sz w:val="20"/>
                <w:szCs w:val="20"/>
                <w:lang w:val="es-ES"/>
              </w:rPr>
            </w:pPr>
            <w:r w:rsidRPr="004C6ED4">
              <w:rPr>
                <w:bCs/>
                <w:sz w:val="20"/>
                <w:szCs w:val="20"/>
                <w:lang w:val="es-ES"/>
              </w:rPr>
              <w:t>9.358.708</w:t>
            </w:r>
          </w:p>
        </w:tc>
        <w:tc>
          <w:tcPr>
            <w:tcW w:w="811" w:type="pct"/>
            <w:tcBorders>
              <w:top w:val="single" w:sz="4" w:space="0" w:color="auto"/>
              <w:left w:val="single" w:sz="4" w:space="0" w:color="auto"/>
              <w:bottom w:val="single" w:sz="4" w:space="0" w:color="auto"/>
              <w:right w:val="single" w:sz="4" w:space="0" w:color="auto"/>
            </w:tcBorders>
            <w:hideMark/>
          </w:tcPr>
          <w:p w14:paraId="5F9B1440" w14:textId="77777777" w:rsidR="001B470C" w:rsidRPr="004C6ED4" w:rsidRDefault="001B470C">
            <w:pPr>
              <w:jc w:val="left"/>
              <w:rPr>
                <w:b/>
                <w:bCs/>
                <w:color w:val="000000"/>
                <w:sz w:val="20"/>
                <w:szCs w:val="20"/>
                <w:lang w:val="es-ES"/>
              </w:rPr>
            </w:pPr>
            <w:r w:rsidRPr="004C6ED4">
              <w:rPr>
                <w:bCs/>
                <w:color w:val="000000"/>
                <w:sz w:val="20"/>
                <w:szCs w:val="20"/>
                <w:lang w:val="es-ES"/>
              </w:rPr>
              <w:t>Junio de 2021</w:t>
            </w:r>
          </w:p>
        </w:tc>
      </w:tr>
      <w:tr w:rsidR="001B470C" w:rsidRPr="004C6ED4" w14:paraId="0251BA89"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4466C3CA" w14:textId="77777777" w:rsidR="001B470C" w:rsidRPr="004C6ED4" w:rsidRDefault="001B470C">
            <w:pPr>
              <w:jc w:val="left"/>
              <w:rPr>
                <w:color w:val="000000"/>
                <w:sz w:val="20"/>
                <w:szCs w:val="20"/>
                <w:lang w:val="es-ES"/>
              </w:rPr>
            </w:pPr>
            <w:r w:rsidRPr="004C6ED4">
              <w:rPr>
                <w:color w:val="000000"/>
                <w:sz w:val="20"/>
                <w:szCs w:val="20"/>
                <w:lang w:val="es-ES"/>
              </w:rPr>
              <w:t>Equipos instalados, producción de pruebas completada, verificación pendiente</w:t>
            </w:r>
          </w:p>
        </w:tc>
        <w:tc>
          <w:tcPr>
            <w:tcW w:w="606" w:type="pct"/>
            <w:tcBorders>
              <w:top w:val="single" w:sz="4" w:space="0" w:color="auto"/>
              <w:left w:val="single" w:sz="4" w:space="0" w:color="auto"/>
              <w:bottom w:val="single" w:sz="4" w:space="0" w:color="auto"/>
              <w:right w:val="single" w:sz="4" w:space="0" w:color="auto"/>
            </w:tcBorders>
            <w:vAlign w:val="center"/>
            <w:hideMark/>
          </w:tcPr>
          <w:p w14:paraId="357204D5" w14:textId="77777777" w:rsidR="001B470C" w:rsidRPr="004C6ED4" w:rsidRDefault="001B470C">
            <w:pPr>
              <w:jc w:val="center"/>
              <w:rPr>
                <w:color w:val="000000"/>
                <w:sz w:val="20"/>
                <w:szCs w:val="20"/>
                <w:lang w:val="es-ES"/>
              </w:rPr>
            </w:pPr>
            <w:r w:rsidRPr="004C6ED4">
              <w:rPr>
                <w:color w:val="000000"/>
                <w:sz w:val="20"/>
                <w:szCs w:val="20"/>
                <w:lang w:val="es-ES"/>
              </w:rPr>
              <w:t>8</w:t>
            </w:r>
          </w:p>
        </w:tc>
        <w:tc>
          <w:tcPr>
            <w:tcW w:w="519" w:type="pct"/>
            <w:tcBorders>
              <w:top w:val="single" w:sz="4" w:space="0" w:color="auto"/>
              <w:left w:val="single" w:sz="4" w:space="0" w:color="auto"/>
              <w:bottom w:val="single" w:sz="4" w:space="0" w:color="auto"/>
              <w:right w:val="single" w:sz="4" w:space="0" w:color="auto"/>
            </w:tcBorders>
            <w:hideMark/>
          </w:tcPr>
          <w:p w14:paraId="72304128" w14:textId="77777777" w:rsidR="001B470C" w:rsidRPr="004C6ED4" w:rsidRDefault="001B470C">
            <w:pPr>
              <w:jc w:val="right"/>
              <w:rPr>
                <w:color w:val="000000"/>
                <w:sz w:val="20"/>
                <w:szCs w:val="20"/>
                <w:lang w:val="es-ES"/>
              </w:rPr>
            </w:pPr>
            <w:r w:rsidRPr="004C6ED4">
              <w:rPr>
                <w:sz w:val="20"/>
                <w:szCs w:val="20"/>
                <w:lang w:val="es-ES"/>
              </w:rPr>
              <w:t>233,20</w:t>
            </w:r>
          </w:p>
        </w:tc>
        <w:tc>
          <w:tcPr>
            <w:tcW w:w="556" w:type="pct"/>
            <w:gridSpan w:val="2"/>
            <w:tcBorders>
              <w:top w:val="single" w:sz="4" w:space="0" w:color="auto"/>
              <w:left w:val="single" w:sz="4" w:space="0" w:color="auto"/>
              <w:bottom w:val="single" w:sz="4" w:space="0" w:color="auto"/>
              <w:right w:val="single" w:sz="4" w:space="0" w:color="auto"/>
            </w:tcBorders>
            <w:hideMark/>
          </w:tcPr>
          <w:p w14:paraId="40409D4F" w14:textId="77777777" w:rsidR="001B470C" w:rsidRPr="004C6ED4" w:rsidRDefault="001B470C">
            <w:pPr>
              <w:jc w:val="right"/>
              <w:rPr>
                <w:color w:val="000000"/>
                <w:sz w:val="20"/>
                <w:szCs w:val="20"/>
                <w:lang w:val="es-ES"/>
              </w:rPr>
            </w:pPr>
            <w:r w:rsidRPr="004C6ED4">
              <w:rPr>
                <w:sz w:val="20"/>
                <w:szCs w:val="20"/>
                <w:lang w:val="es-ES"/>
              </w:rPr>
              <w:t>25,65</w:t>
            </w:r>
          </w:p>
        </w:tc>
        <w:tc>
          <w:tcPr>
            <w:tcW w:w="615" w:type="pct"/>
            <w:tcBorders>
              <w:top w:val="single" w:sz="4" w:space="0" w:color="auto"/>
              <w:left w:val="single" w:sz="4" w:space="0" w:color="auto"/>
              <w:bottom w:val="single" w:sz="4" w:space="0" w:color="auto"/>
              <w:right w:val="single" w:sz="4" w:space="0" w:color="auto"/>
            </w:tcBorders>
            <w:hideMark/>
          </w:tcPr>
          <w:p w14:paraId="09DFAA42" w14:textId="77777777" w:rsidR="001B470C" w:rsidRPr="004C6ED4" w:rsidRDefault="001B470C">
            <w:pPr>
              <w:jc w:val="right"/>
              <w:rPr>
                <w:color w:val="000000"/>
                <w:sz w:val="20"/>
                <w:szCs w:val="20"/>
                <w:lang w:val="es-ES"/>
              </w:rPr>
            </w:pPr>
            <w:r w:rsidRPr="004C6ED4">
              <w:rPr>
                <w:sz w:val="20"/>
                <w:szCs w:val="20"/>
                <w:lang w:val="es-ES"/>
              </w:rPr>
              <w:t>3.743.441</w:t>
            </w:r>
          </w:p>
        </w:tc>
        <w:tc>
          <w:tcPr>
            <w:tcW w:w="811" w:type="pct"/>
            <w:tcBorders>
              <w:top w:val="single" w:sz="4" w:space="0" w:color="auto"/>
              <w:left w:val="single" w:sz="4" w:space="0" w:color="auto"/>
              <w:bottom w:val="single" w:sz="4" w:space="0" w:color="auto"/>
              <w:right w:val="single" w:sz="4" w:space="0" w:color="auto"/>
            </w:tcBorders>
            <w:hideMark/>
          </w:tcPr>
          <w:p w14:paraId="64934F2F" w14:textId="77777777" w:rsidR="001B470C" w:rsidRPr="004C6ED4" w:rsidRDefault="001B470C">
            <w:pPr>
              <w:jc w:val="left"/>
              <w:rPr>
                <w:color w:val="000000"/>
                <w:sz w:val="20"/>
                <w:szCs w:val="20"/>
                <w:lang w:val="es-ES"/>
              </w:rPr>
            </w:pPr>
            <w:r w:rsidRPr="004C6ED4">
              <w:rPr>
                <w:color w:val="000000"/>
                <w:sz w:val="20"/>
                <w:szCs w:val="20"/>
                <w:lang w:val="es-ES"/>
              </w:rPr>
              <w:t>Diciembre de 2021</w:t>
            </w:r>
          </w:p>
        </w:tc>
      </w:tr>
      <w:tr w:rsidR="001B470C" w:rsidRPr="004C6ED4" w14:paraId="10AF325C"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146DC1EF" w14:textId="77777777" w:rsidR="001B470C" w:rsidRPr="004C6ED4" w:rsidRDefault="001B470C">
            <w:pPr>
              <w:jc w:val="left"/>
              <w:rPr>
                <w:color w:val="000000"/>
                <w:sz w:val="20"/>
                <w:szCs w:val="20"/>
                <w:lang w:val="es-ES"/>
              </w:rPr>
            </w:pPr>
            <w:r w:rsidRPr="004C6ED4">
              <w:rPr>
                <w:color w:val="000000"/>
                <w:sz w:val="20"/>
                <w:szCs w:val="20"/>
                <w:lang w:val="es-ES"/>
              </w:rPr>
              <w:t>Equipos instalados, preparadas para producción de pruebas</w:t>
            </w:r>
          </w:p>
        </w:tc>
        <w:tc>
          <w:tcPr>
            <w:tcW w:w="606" w:type="pct"/>
            <w:tcBorders>
              <w:top w:val="single" w:sz="4" w:space="0" w:color="auto"/>
              <w:left w:val="single" w:sz="4" w:space="0" w:color="auto"/>
              <w:bottom w:val="single" w:sz="4" w:space="0" w:color="auto"/>
              <w:right w:val="single" w:sz="4" w:space="0" w:color="auto"/>
            </w:tcBorders>
            <w:vAlign w:val="center"/>
            <w:hideMark/>
          </w:tcPr>
          <w:p w14:paraId="51B5AF17" w14:textId="77777777" w:rsidR="001B470C" w:rsidRPr="004C6ED4" w:rsidRDefault="001B470C">
            <w:pPr>
              <w:jc w:val="center"/>
              <w:rPr>
                <w:color w:val="000000"/>
                <w:sz w:val="20"/>
                <w:szCs w:val="20"/>
                <w:lang w:val="es-ES"/>
              </w:rPr>
            </w:pPr>
            <w:r w:rsidRPr="004C6ED4">
              <w:rPr>
                <w:color w:val="000000"/>
                <w:sz w:val="20"/>
                <w:szCs w:val="20"/>
                <w:lang w:val="es-ES"/>
              </w:rPr>
              <w:t>1</w:t>
            </w:r>
          </w:p>
        </w:tc>
        <w:tc>
          <w:tcPr>
            <w:tcW w:w="519" w:type="pct"/>
            <w:tcBorders>
              <w:top w:val="single" w:sz="4" w:space="0" w:color="auto"/>
              <w:left w:val="single" w:sz="4" w:space="0" w:color="auto"/>
              <w:bottom w:val="single" w:sz="4" w:space="0" w:color="auto"/>
              <w:right w:val="single" w:sz="4" w:space="0" w:color="auto"/>
            </w:tcBorders>
            <w:hideMark/>
          </w:tcPr>
          <w:p w14:paraId="420AD7DA" w14:textId="77777777" w:rsidR="001B470C" w:rsidRPr="004C6ED4" w:rsidRDefault="001B470C">
            <w:pPr>
              <w:jc w:val="right"/>
              <w:rPr>
                <w:color w:val="000000"/>
                <w:sz w:val="20"/>
                <w:szCs w:val="20"/>
                <w:lang w:val="es-ES"/>
              </w:rPr>
            </w:pPr>
            <w:r w:rsidRPr="004C6ED4">
              <w:rPr>
                <w:sz w:val="20"/>
                <w:szCs w:val="20"/>
                <w:lang w:val="es-ES"/>
              </w:rPr>
              <w:t>19,37</w:t>
            </w:r>
          </w:p>
        </w:tc>
        <w:tc>
          <w:tcPr>
            <w:tcW w:w="556" w:type="pct"/>
            <w:gridSpan w:val="2"/>
            <w:tcBorders>
              <w:top w:val="single" w:sz="4" w:space="0" w:color="auto"/>
              <w:left w:val="single" w:sz="4" w:space="0" w:color="auto"/>
              <w:bottom w:val="single" w:sz="4" w:space="0" w:color="auto"/>
              <w:right w:val="single" w:sz="4" w:space="0" w:color="auto"/>
            </w:tcBorders>
            <w:hideMark/>
          </w:tcPr>
          <w:p w14:paraId="35079F83" w14:textId="77777777" w:rsidR="001B470C" w:rsidRPr="004C6ED4" w:rsidRDefault="001B470C">
            <w:pPr>
              <w:jc w:val="right"/>
              <w:rPr>
                <w:color w:val="000000"/>
                <w:sz w:val="20"/>
                <w:szCs w:val="20"/>
                <w:lang w:val="es-ES"/>
              </w:rPr>
            </w:pPr>
            <w:r w:rsidRPr="004C6ED4">
              <w:rPr>
                <w:sz w:val="20"/>
                <w:szCs w:val="20"/>
                <w:lang w:val="es-ES"/>
              </w:rPr>
              <w:t>2,13</w:t>
            </w:r>
          </w:p>
        </w:tc>
        <w:tc>
          <w:tcPr>
            <w:tcW w:w="615" w:type="pct"/>
            <w:tcBorders>
              <w:top w:val="single" w:sz="4" w:space="0" w:color="auto"/>
              <w:left w:val="single" w:sz="4" w:space="0" w:color="auto"/>
              <w:bottom w:val="single" w:sz="4" w:space="0" w:color="auto"/>
              <w:right w:val="single" w:sz="4" w:space="0" w:color="auto"/>
            </w:tcBorders>
            <w:hideMark/>
          </w:tcPr>
          <w:p w14:paraId="007F2BDA" w14:textId="77777777" w:rsidR="001B470C" w:rsidRPr="004C6ED4" w:rsidRDefault="001B470C">
            <w:pPr>
              <w:jc w:val="right"/>
              <w:rPr>
                <w:color w:val="000000"/>
                <w:sz w:val="20"/>
                <w:szCs w:val="20"/>
                <w:lang w:val="es-ES"/>
              </w:rPr>
            </w:pPr>
            <w:r w:rsidRPr="004C6ED4">
              <w:rPr>
                <w:sz w:val="20"/>
                <w:szCs w:val="20"/>
                <w:lang w:val="es-ES"/>
              </w:rPr>
              <w:t>309.888</w:t>
            </w:r>
          </w:p>
        </w:tc>
        <w:tc>
          <w:tcPr>
            <w:tcW w:w="811" w:type="pct"/>
            <w:tcBorders>
              <w:top w:val="single" w:sz="4" w:space="0" w:color="auto"/>
              <w:left w:val="single" w:sz="4" w:space="0" w:color="auto"/>
              <w:bottom w:val="single" w:sz="4" w:space="0" w:color="auto"/>
              <w:right w:val="single" w:sz="4" w:space="0" w:color="auto"/>
            </w:tcBorders>
            <w:hideMark/>
          </w:tcPr>
          <w:p w14:paraId="29C1F3B5" w14:textId="77777777" w:rsidR="001B470C" w:rsidRPr="004C6ED4" w:rsidRDefault="001B470C">
            <w:pPr>
              <w:jc w:val="left"/>
              <w:rPr>
                <w:color w:val="000000"/>
                <w:sz w:val="20"/>
                <w:szCs w:val="20"/>
                <w:lang w:val="es-ES"/>
              </w:rPr>
            </w:pPr>
            <w:r w:rsidRPr="004C6ED4">
              <w:rPr>
                <w:color w:val="000000"/>
                <w:sz w:val="20"/>
                <w:szCs w:val="20"/>
                <w:lang w:val="es-ES"/>
              </w:rPr>
              <w:t>Diciembre de 2021</w:t>
            </w:r>
          </w:p>
        </w:tc>
      </w:tr>
      <w:tr w:rsidR="001B470C" w:rsidRPr="004C6ED4" w14:paraId="088E423C"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2C2BBCF7" w14:textId="77777777" w:rsidR="001B470C" w:rsidRPr="004C6ED4" w:rsidRDefault="001B470C">
            <w:pPr>
              <w:jc w:val="left"/>
              <w:rPr>
                <w:color w:val="000000"/>
                <w:sz w:val="20"/>
                <w:szCs w:val="20"/>
                <w:lang w:val="es-ES"/>
              </w:rPr>
            </w:pPr>
            <w:r w:rsidRPr="004C6ED4">
              <w:rPr>
                <w:color w:val="000000"/>
                <w:sz w:val="20"/>
                <w:szCs w:val="20"/>
                <w:lang w:val="es-ES"/>
              </w:rPr>
              <w:t>Parte de los equipos instalados, pendiente la entrega del resto</w:t>
            </w:r>
          </w:p>
        </w:tc>
        <w:tc>
          <w:tcPr>
            <w:tcW w:w="606" w:type="pct"/>
            <w:tcBorders>
              <w:top w:val="single" w:sz="4" w:space="0" w:color="auto"/>
              <w:left w:val="single" w:sz="4" w:space="0" w:color="auto"/>
              <w:bottom w:val="single" w:sz="4" w:space="0" w:color="auto"/>
              <w:right w:val="single" w:sz="4" w:space="0" w:color="auto"/>
            </w:tcBorders>
            <w:vAlign w:val="center"/>
            <w:hideMark/>
          </w:tcPr>
          <w:p w14:paraId="24FD2124" w14:textId="77777777" w:rsidR="001B470C" w:rsidRPr="004C6ED4" w:rsidRDefault="001B470C">
            <w:pPr>
              <w:jc w:val="center"/>
              <w:rPr>
                <w:color w:val="000000"/>
                <w:sz w:val="20"/>
                <w:szCs w:val="20"/>
                <w:lang w:val="es-ES"/>
              </w:rPr>
            </w:pPr>
            <w:r w:rsidRPr="004C6ED4">
              <w:rPr>
                <w:color w:val="000000"/>
                <w:sz w:val="20"/>
                <w:szCs w:val="20"/>
                <w:lang w:val="es-ES"/>
              </w:rPr>
              <w:t>3</w:t>
            </w:r>
          </w:p>
        </w:tc>
        <w:tc>
          <w:tcPr>
            <w:tcW w:w="519" w:type="pct"/>
            <w:tcBorders>
              <w:top w:val="single" w:sz="4" w:space="0" w:color="auto"/>
              <w:left w:val="single" w:sz="4" w:space="0" w:color="auto"/>
              <w:bottom w:val="single" w:sz="4" w:space="0" w:color="auto"/>
              <w:right w:val="single" w:sz="4" w:space="0" w:color="auto"/>
            </w:tcBorders>
            <w:hideMark/>
          </w:tcPr>
          <w:p w14:paraId="1DED3643" w14:textId="77777777" w:rsidR="001B470C" w:rsidRPr="004C6ED4" w:rsidRDefault="001B470C">
            <w:pPr>
              <w:jc w:val="right"/>
              <w:rPr>
                <w:color w:val="000000"/>
                <w:sz w:val="20"/>
                <w:szCs w:val="20"/>
                <w:lang w:val="es-ES"/>
              </w:rPr>
            </w:pPr>
            <w:r w:rsidRPr="004C6ED4">
              <w:rPr>
                <w:sz w:val="20"/>
                <w:szCs w:val="20"/>
                <w:lang w:val="es-ES"/>
              </w:rPr>
              <w:t>316,81</w:t>
            </w:r>
          </w:p>
        </w:tc>
        <w:tc>
          <w:tcPr>
            <w:tcW w:w="556" w:type="pct"/>
            <w:gridSpan w:val="2"/>
            <w:tcBorders>
              <w:top w:val="single" w:sz="4" w:space="0" w:color="auto"/>
              <w:left w:val="single" w:sz="4" w:space="0" w:color="auto"/>
              <w:bottom w:val="single" w:sz="4" w:space="0" w:color="auto"/>
              <w:right w:val="single" w:sz="4" w:space="0" w:color="auto"/>
            </w:tcBorders>
            <w:hideMark/>
          </w:tcPr>
          <w:p w14:paraId="304771CF" w14:textId="77777777" w:rsidR="001B470C" w:rsidRPr="004C6ED4" w:rsidRDefault="001B470C">
            <w:pPr>
              <w:jc w:val="right"/>
              <w:rPr>
                <w:color w:val="000000"/>
                <w:sz w:val="20"/>
                <w:szCs w:val="20"/>
                <w:lang w:val="es-ES"/>
              </w:rPr>
            </w:pPr>
            <w:r w:rsidRPr="004C6ED4">
              <w:rPr>
                <w:sz w:val="20"/>
                <w:szCs w:val="20"/>
                <w:lang w:val="es-ES"/>
              </w:rPr>
              <w:t>34,85</w:t>
            </w:r>
          </w:p>
        </w:tc>
        <w:tc>
          <w:tcPr>
            <w:tcW w:w="615" w:type="pct"/>
            <w:tcBorders>
              <w:top w:val="single" w:sz="4" w:space="0" w:color="auto"/>
              <w:left w:val="single" w:sz="4" w:space="0" w:color="auto"/>
              <w:bottom w:val="single" w:sz="4" w:space="0" w:color="auto"/>
              <w:right w:val="single" w:sz="4" w:space="0" w:color="auto"/>
            </w:tcBorders>
            <w:hideMark/>
          </w:tcPr>
          <w:p w14:paraId="3FE5DCA4" w14:textId="77777777" w:rsidR="001B470C" w:rsidRPr="004C6ED4" w:rsidRDefault="001B470C">
            <w:pPr>
              <w:jc w:val="right"/>
              <w:rPr>
                <w:color w:val="000000"/>
                <w:sz w:val="20"/>
                <w:szCs w:val="20"/>
                <w:lang w:val="es-ES"/>
              </w:rPr>
            </w:pPr>
            <w:r w:rsidRPr="004C6ED4">
              <w:rPr>
                <w:sz w:val="20"/>
                <w:szCs w:val="20"/>
                <w:lang w:val="es-ES"/>
              </w:rPr>
              <w:t>4.781.725</w:t>
            </w:r>
          </w:p>
        </w:tc>
        <w:tc>
          <w:tcPr>
            <w:tcW w:w="811" w:type="pct"/>
            <w:tcBorders>
              <w:top w:val="single" w:sz="4" w:space="0" w:color="auto"/>
              <w:left w:val="single" w:sz="4" w:space="0" w:color="auto"/>
              <w:bottom w:val="single" w:sz="4" w:space="0" w:color="auto"/>
              <w:right w:val="single" w:sz="4" w:space="0" w:color="auto"/>
            </w:tcBorders>
            <w:hideMark/>
          </w:tcPr>
          <w:p w14:paraId="704E57E1" w14:textId="77777777" w:rsidR="001B470C" w:rsidRPr="004C6ED4" w:rsidRDefault="001B470C">
            <w:pPr>
              <w:jc w:val="left"/>
              <w:rPr>
                <w:color w:val="000000"/>
                <w:sz w:val="20"/>
                <w:szCs w:val="20"/>
                <w:lang w:val="es-ES"/>
              </w:rPr>
            </w:pPr>
            <w:r w:rsidRPr="004C6ED4">
              <w:rPr>
                <w:color w:val="000000"/>
                <w:sz w:val="20"/>
                <w:szCs w:val="20"/>
                <w:lang w:val="es-ES"/>
              </w:rPr>
              <w:t>Diciembre de 2022</w:t>
            </w:r>
          </w:p>
        </w:tc>
      </w:tr>
      <w:tr w:rsidR="001B470C" w:rsidRPr="004C6ED4" w14:paraId="280DB853"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548FB610" w14:textId="77777777" w:rsidR="001B470C" w:rsidRPr="004C6ED4" w:rsidRDefault="001B470C">
            <w:pPr>
              <w:jc w:val="left"/>
              <w:rPr>
                <w:color w:val="000000"/>
                <w:sz w:val="20"/>
                <w:szCs w:val="20"/>
                <w:lang w:val="es-ES"/>
              </w:rPr>
            </w:pPr>
            <w:r w:rsidRPr="004C6ED4">
              <w:rPr>
                <w:color w:val="000000"/>
                <w:sz w:val="20"/>
                <w:szCs w:val="20"/>
                <w:lang w:val="es-ES"/>
              </w:rPr>
              <w:t>Empresas que se han retirado</w:t>
            </w:r>
          </w:p>
        </w:tc>
        <w:tc>
          <w:tcPr>
            <w:tcW w:w="606" w:type="pct"/>
            <w:tcBorders>
              <w:top w:val="single" w:sz="4" w:space="0" w:color="auto"/>
              <w:left w:val="single" w:sz="4" w:space="0" w:color="auto"/>
              <w:bottom w:val="single" w:sz="4" w:space="0" w:color="auto"/>
              <w:right w:val="single" w:sz="4" w:space="0" w:color="auto"/>
            </w:tcBorders>
            <w:vAlign w:val="center"/>
            <w:hideMark/>
          </w:tcPr>
          <w:p w14:paraId="28485B7B" w14:textId="77777777" w:rsidR="001B470C" w:rsidRPr="004C6ED4" w:rsidRDefault="001B470C">
            <w:pPr>
              <w:jc w:val="center"/>
              <w:rPr>
                <w:color w:val="000000"/>
                <w:sz w:val="20"/>
                <w:szCs w:val="20"/>
                <w:lang w:val="es-ES"/>
              </w:rPr>
            </w:pPr>
            <w:r w:rsidRPr="004C6ED4">
              <w:rPr>
                <w:color w:val="000000"/>
                <w:sz w:val="20"/>
                <w:szCs w:val="20"/>
                <w:lang w:val="es-ES"/>
              </w:rPr>
              <w:t>(1)</w:t>
            </w:r>
          </w:p>
        </w:tc>
        <w:tc>
          <w:tcPr>
            <w:tcW w:w="519" w:type="pct"/>
            <w:tcBorders>
              <w:top w:val="single" w:sz="4" w:space="0" w:color="auto"/>
              <w:left w:val="single" w:sz="4" w:space="0" w:color="auto"/>
              <w:bottom w:val="single" w:sz="4" w:space="0" w:color="auto"/>
              <w:right w:val="single" w:sz="4" w:space="0" w:color="auto"/>
            </w:tcBorders>
            <w:hideMark/>
          </w:tcPr>
          <w:p w14:paraId="7AEA4516" w14:textId="77777777" w:rsidR="001B470C" w:rsidRPr="004C6ED4" w:rsidRDefault="001B470C">
            <w:pPr>
              <w:jc w:val="right"/>
              <w:rPr>
                <w:color w:val="000000"/>
                <w:sz w:val="20"/>
                <w:szCs w:val="20"/>
                <w:lang w:val="es-ES"/>
              </w:rPr>
            </w:pPr>
            <w:r w:rsidRPr="004C6ED4">
              <w:rPr>
                <w:color w:val="000000"/>
                <w:sz w:val="20"/>
                <w:szCs w:val="20"/>
                <w:lang w:val="es-ES"/>
              </w:rPr>
              <w:t>104,68</w:t>
            </w:r>
          </w:p>
        </w:tc>
        <w:tc>
          <w:tcPr>
            <w:tcW w:w="556" w:type="pct"/>
            <w:gridSpan w:val="2"/>
            <w:tcBorders>
              <w:top w:val="single" w:sz="4" w:space="0" w:color="auto"/>
              <w:left w:val="single" w:sz="4" w:space="0" w:color="auto"/>
              <w:bottom w:val="single" w:sz="4" w:space="0" w:color="auto"/>
              <w:right w:val="single" w:sz="4" w:space="0" w:color="auto"/>
            </w:tcBorders>
            <w:hideMark/>
          </w:tcPr>
          <w:p w14:paraId="0869612B" w14:textId="77777777" w:rsidR="001B470C" w:rsidRPr="004C6ED4" w:rsidRDefault="001B470C">
            <w:pPr>
              <w:jc w:val="right"/>
              <w:rPr>
                <w:color w:val="000000"/>
                <w:sz w:val="20"/>
                <w:szCs w:val="20"/>
                <w:lang w:val="es-ES"/>
              </w:rPr>
            </w:pPr>
            <w:r w:rsidRPr="004C6ED4">
              <w:rPr>
                <w:color w:val="000000"/>
                <w:sz w:val="20"/>
                <w:szCs w:val="20"/>
                <w:lang w:val="es-ES"/>
              </w:rPr>
              <w:t>11,51</w:t>
            </w:r>
          </w:p>
        </w:tc>
        <w:tc>
          <w:tcPr>
            <w:tcW w:w="615" w:type="pct"/>
            <w:tcBorders>
              <w:top w:val="single" w:sz="4" w:space="0" w:color="auto"/>
              <w:left w:val="single" w:sz="4" w:space="0" w:color="auto"/>
              <w:bottom w:val="single" w:sz="4" w:space="0" w:color="auto"/>
              <w:right w:val="single" w:sz="4" w:space="0" w:color="auto"/>
            </w:tcBorders>
            <w:hideMark/>
          </w:tcPr>
          <w:p w14:paraId="4DC171FB" w14:textId="77777777" w:rsidR="001B470C" w:rsidRPr="004C6ED4" w:rsidRDefault="001B470C">
            <w:pPr>
              <w:jc w:val="right"/>
              <w:rPr>
                <w:bCs/>
                <w:color w:val="000000"/>
                <w:sz w:val="20"/>
                <w:szCs w:val="20"/>
                <w:lang w:val="es-ES"/>
              </w:rPr>
            </w:pPr>
            <w:r w:rsidRPr="004C6ED4">
              <w:rPr>
                <w:bCs/>
                <w:color w:val="000000"/>
                <w:sz w:val="20"/>
                <w:szCs w:val="20"/>
                <w:lang w:val="es-ES"/>
              </w:rPr>
              <w:t>1.846.784)</w:t>
            </w:r>
          </w:p>
        </w:tc>
        <w:tc>
          <w:tcPr>
            <w:tcW w:w="811" w:type="pct"/>
            <w:tcBorders>
              <w:top w:val="single" w:sz="4" w:space="0" w:color="auto"/>
              <w:left w:val="single" w:sz="4" w:space="0" w:color="auto"/>
              <w:bottom w:val="single" w:sz="4" w:space="0" w:color="auto"/>
              <w:right w:val="single" w:sz="4" w:space="0" w:color="auto"/>
            </w:tcBorders>
            <w:hideMark/>
          </w:tcPr>
          <w:p w14:paraId="113E8F57" w14:textId="77777777" w:rsidR="001B470C" w:rsidRPr="004C6ED4" w:rsidRDefault="001B470C">
            <w:pPr>
              <w:rPr>
                <w:bCs/>
                <w:color w:val="000000"/>
                <w:sz w:val="20"/>
                <w:szCs w:val="20"/>
                <w:lang w:val="es-ES"/>
              </w:rPr>
            </w:pPr>
          </w:p>
        </w:tc>
      </w:tr>
      <w:tr w:rsidR="001B470C" w:rsidRPr="004C6ED4" w14:paraId="04A267AC"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31651913" w14:textId="77777777" w:rsidR="001B470C" w:rsidRPr="004C6ED4" w:rsidRDefault="001B470C">
            <w:pPr>
              <w:jc w:val="left"/>
              <w:rPr>
                <w:b/>
                <w:bCs/>
                <w:color w:val="000000"/>
                <w:sz w:val="20"/>
                <w:szCs w:val="20"/>
                <w:lang w:val="es-ES"/>
              </w:rPr>
            </w:pPr>
            <w:r w:rsidRPr="004C6ED4">
              <w:rPr>
                <w:b/>
                <w:bCs/>
                <w:color w:val="000000"/>
                <w:sz w:val="20"/>
                <w:szCs w:val="20"/>
                <w:lang w:val="es-ES"/>
              </w:rPr>
              <w:t>Subtotal</w:t>
            </w:r>
          </w:p>
        </w:tc>
        <w:tc>
          <w:tcPr>
            <w:tcW w:w="606" w:type="pct"/>
            <w:tcBorders>
              <w:top w:val="single" w:sz="4" w:space="0" w:color="auto"/>
              <w:left w:val="single" w:sz="4" w:space="0" w:color="auto"/>
              <w:bottom w:val="single" w:sz="4" w:space="0" w:color="auto"/>
              <w:right w:val="single" w:sz="4" w:space="0" w:color="auto"/>
            </w:tcBorders>
            <w:vAlign w:val="center"/>
            <w:hideMark/>
          </w:tcPr>
          <w:p w14:paraId="0E7FCE57" w14:textId="77777777" w:rsidR="001B470C" w:rsidRPr="004C6ED4" w:rsidRDefault="001B470C">
            <w:pPr>
              <w:jc w:val="center"/>
              <w:rPr>
                <w:b/>
                <w:bCs/>
                <w:color w:val="000000"/>
                <w:sz w:val="20"/>
                <w:szCs w:val="20"/>
                <w:lang w:val="es-ES"/>
              </w:rPr>
            </w:pPr>
            <w:r w:rsidRPr="004C6ED4">
              <w:rPr>
                <w:b/>
                <w:bCs/>
                <w:color w:val="000000"/>
                <w:sz w:val="20"/>
                <w:szCs w:val="20"/>
                <w:lang w:val="es-ES"/>
              </w:rPr>
              <w:t>23</w:t>
            </w:r>
          </w:p>
        </w:tc>
        <w:tc>
          <w:tcPr>
            <w:tcW w:w="519" w:type="pct"/>
            <w:tcBorders>
              <w:top w:val="single" w:sz="4" w:space="0" w:color="auto"/>
              <w:left w:val="single" w:sz="4" w:space="0" w:color="auto"/>
              <w:bottom w:val="single" w:sz="4" w:space="0" w:color="auto"/>
              <w:right w:val="single" w:sz="4" w:space="0" w:color="auto"/>
            </w:tcBorders>
            <w:hideMark/>
          </w:tcPr>
          <w:p w14:paraId="581B8A50" w14:textId="77777777" w:rsidR="001B470C" w:rsidRPr="004C6ED4" w:rsidRDefault="001B470C">
            <w:pPr>
              <w:jc w:val="right"/>
              <w:rPr>
                <w:b/>
                <w:bCs/>
                <w:color w:val="000000"/>
                <w:sz w:val="20"/>
                <w:szCs w:val="20"/>
                <w:lang w:val="es-ES"/>
              </w:rPr>
            </w:pPr>
            <w:r w:rsidRPr="004C6ED4">
              <w:rPr>
                <w:b/>
                <w:bCs/>
                <w:color w:val="000000"/>
                <w:sz w:val="20"/>
                <w:szCs w:val="20"/>
                <w:lang w:val="es-ES"/>
              </w:rPr>
              <w:t>1.176,22</w:t>
            </w:r>
          </w:p>
        </w:tc>
        <w:tc>
          <w:tcPr>
            <w:tcW w:w="556" w:type="pct"/>
            <w:gridSpan w:val="2"/>
            <w:tcBorders>
              <w:top w:val="single" w:sz="4" w:space="0" w:color="auto"/>
              <w:left w:val="single" w:sz="4" w:space="0" w:color="auto"/>
              <w:bottom w:val="single" w:sz="4" w:space="0" w:color="auto"/>
              <w:right w:val="single" w:sz="4" w:space="0" w:color="auto"/>
            </w:tcBorders>
            <w:hideMark/>
          </w:tcPr>
          <w:p w14:paraId="33960D6F" w14:textId="77777777" w:rsidR="001B470C" w:rsidRPr="004C6ED4" w:rsidRDefault="001B470C">
            <w:pPr>
              <w:jc w:val="right"/>
              <w:rPr>
                <w:b/>
                <w:bCs/>
                <w:color w:val="000000"/>
                <w:sz w:val="20"/>
                <w:szCs w:val="20"/>
                <w:lang w:val="es-ES"/>
              </w:rPr>
            </w:pPr>
            <w:r w:rsidRPr="004C6ED4">
              <w:rPr>
                <w:b/>
                <w:bCs/>
                <w:color w:val="000000"/>
                <w:sz w:val="20"/>
                <w:szCs w:val="20"/>
                <w:lang w:val="es-ES"/>
              </w:rPr>
              <w:t>129,38</w:t>
            </w:r>
          </w:p>
        </w:tc>
        <w:tc>
          <w:tcPr>
            <w:tcW w:w="615" w:type="pct"/>
            <w:tcBorders>
              <w:top w:val="single" w:sz="4" w:space="0" w:color="auto"/>
              <w:left w:val="single" w:sz="4" w:space="0" w:color="auto"/>
              <w:bottom w:val="single" w:sz="4" w:space="0" w:color="auto"/>
              <w:right w:val="single" w:sz="4" w:space="0" w:color="auto"/>
            </w:tcBorders>
            <w:hideMark/>
          </w:tcPr>
          <w:p w14:paraId="1E8E2428" w14:textId="77777777" w:rsidR="001B470C" w:rsidRPr="004C6ED4" w:rsidRDefault="001B470C">
            <w:pPr>
              <w:jc w:val="right"/>
              <w:rPr>
                <w:b/>
                <w:bCs/>
                <w:color w:val="000000"/>
                <w:sz w:val="20"/>
                <w:szCs w:val="20"/>
                <w:lang w:val="es-ES"/>
              </w:rPr>
            </w:pPr>
            <w:r w:rsidRPr="004C6ED4">
              <w:rPr>
                <w:b/>
                <w:bCs/>
                <w:color w:val="000000"/>
                <w:sz w:val="20"/>
                <w:szCs w:val="20"/>
                <w:lang w:val="es-ES"/>
              </w:rPr>
              <w:t>18.193.762</w:t>
            </w:r>
          </w:p>
        </w:tc>
        <w:tc>
          <w:tcPr>
            <w:tcW w:w="811" w:type="pct"/>
            <w:tcBorders>
              <w:top w:val="single" w:sz="4" w:space="0" w:color="auto"/>
              <w:left w:val="single" w:sz="4" w:space="0" w:color="auto"/>
              <w:bottom w:val="single" w:sz="4" w:space="0" w:color="auto"/>
              <w:right w:val="single" w:sz="4" w:space="0" w:color="auto"/>
            </w:tcBorders>
            <w:hideMark/>
          </w:tcPr>
          <w:p w14:paraId="4E0DDB49" w14:textId="77777777" w:rsidR="001B470C" w:rsidRPr="004C6ED4" w:rsidRDefault="001B470C">
            <w:pPr>
              <w:rPr>
                <w:b/>
                <w:bCs/>
                <w:color w:val="000000"/>
                <w:sz w:val="20"/>
                <w:szCs w:val="20"/>
                <w:lang w:val="es-ES"/>
              </w:rPr>
            </w:pPr>
          </w:p>
        </w:tc>
      </w:tr>
      <w:tr w:rsidR="001B470C" w:rsidRPr="004C6ED4" w14:paraId="3F86EA44" w14:textId="77777777" w:rsidTr="001B470C">
        <w:tc>
          <w:tcPr>
            <w:tcW w:w="1893" w:type="pct"/>
            <w:tcBorders>
              <w:top w:val="single" w:sz="4" w:space="0" w:color="auto"/>
              <w:left w:val="single" w:sz="4" w:space="0" w:color="auto"/>
              <w:bottom w:val="single" w:sz="4" w:space="0" w:color="auto"/>
              <w:right w:val="single" w:sz="4" w:space="0" w:color="auto"/>
            </w:tcBorders>
            <w:hideMark/>
          </w:tcPr>
          <w:p w14:paraId="656FF764" w14:textId="77777777" w:rsidR="001B470C" w:rsidRPr="004C6ED4" w:rsidRDefault="001B470C">
            <w:pPr>
              <w:jc w:val="left"/>
              <w:rPr>
                <w:bCs/>
                <w:color w:val="000000"/>
                <w:sz w:val="20"/>
                <w:szCs w:val="20"/>
                <w:lang w:val="es-ES"/>
              </w:rPr>
            </w:pPr>
            <w:r w:rsidRPr="004C6ED4">
              <w:rPr>
                <w:bCs/>
                <w:color w:val="000000"/>
                <w:sz w:val="20"/>
                <w:szCs w:val="20"/>
                <w:lang w:val="es-ES"/>
              </w:rPr>
              <w:t>Empresas con contratos pendientes de firmar</w:t>
            </w:r>
          </w:p>
        </w:tc>
        <w:tc>
          <w:tcPr>
            <w:tcW w:w="606" w:type="pct"/>
            <w:tcBorders>
              <w:top w:val="single" w:sz="4" w:space="0" w:color="auto"/>
              <w:left w:val="single" w:sz="4" w:space="0" w:color="auto"/>
              <w:bottom w:val="single" w:sz="4" w:space="0" w:color="auto"/>
              <w:right w:val="single" w:sz="4" w:space="0" w:color="auto"/>
            </w:tcBorders>
            <w:vAlign w:val="center"/>
            <w:hideMark/>
          </w:tcPr>
          <w:p w14:paraId="1372A33A" w14:textId="77777777" w:rsidR="001B470C" w:rsidRPr="004C6ED4" w:rsidRDefault="001B470C">
            <w:pPr>
              <w:jc w:val="center"/>
              <w:rPr>
                <w:color w:val="000000"/>
                <w:sz w:val="20"/>
                <w:szCs w:val="20"/>
                <w:lang w:val="es-ES"/>
              </w:rPr>
            </w:pPr>
            <w:r w:rsidRPr="004C6ED4">
              <w:rPr>
                <w:color w:val="000000"/>
                <w:sz w:val="20"/>
                <w:szCs w:val="20"/>
                <w:lang w:val="es-ES"/>
              </w:rPr>
              <w:t>25</w:t>
            </w:r>
          </w:p>
        </w:tc>
        <w:tc>
          <w:tcPr>
            <w:tcW w:w="519" w:type="pct"/>
            <w:tcBorders>
              <w:top w:val="single" w:sz="4" w:space="0" w:color="auto"/>
              <w:left w:val="single" w:sz="4" w:space="0" w:color="auto"/>
              <w:bottom w:val="single" w:sz="4" w:space="0" w:color="auto"/>
              <w:right w:val="single" w:sz="4" w:space="0" w:color="auto"/>
            </w:tcBorders>
            <w:hideMark/>
          </w:tcPr>
          <w:p w14:paraId="2FECB120" w14:textId="77777777" w:rsidR="001B470C" w:rsidRPr="004C6ED4" w:rsidRDefault="001B470C">
            <w:pPr>
              <w:jc w:val="right"/>
              <w:rPr>
                <w:color w:val="000000"/>
                <w:sz w:val="20"/>
                <w:szCs w:val="20"/>
                <w:lang w:val="es-ES"/>
              </w:rPr>
            </w:pPr>
            <w:r w:rsidRPr="004C6ED4">
              <w:rPr>
                <w:color w:val="000000"/>
                <w:sz w:val="20"/>
                <w:szCs w:val="20"/>
                <w:lang w:val="es-ES"/>
              </w:rPr>
              <w:t>372,19</w:t>
            </w:r>
          </w:p>
        </w:tc>
        <w:tc>
          <w:tcPr>
            <w:tcW w:w="556" w:type="pct"/>
            <w:gridSpan w:val="2"/>
            <w:tcBorders>
              <w:top w:val="single" w:sz="4" w:space="0" w:color="auto"/>
              <w:left w:val="single" w:sz="4" w:space="0" w:color="auto"/>
              <w:bottom w:val="single" w:sz="4" w:space="0" w:color="auto"/>
              <w:right w:val="single" w:sz="4" w:space="0" w:color="auto"/>
            </w:tcBorders>
            <w:hideMark/>
          </w:tcPr>
          <w:p w14:paraId="2653F64A" w14:textId="77777777" w:rsidR="001B470C" w:rsidRPr="004C6ED4" w:rsidRDefault="001B470C">
            <w:pPr>
              <w:jc w:val="right"/>
              <w:rPr>
                <w:color w:val="000000"/>
                <w:sz w:val="20"/>
                <w:szCs w:val="20"/>
                <w:lang w:val="es-ES"/>
              </w:rPr>
            </w:pPr>
            <w:r w:rsidRPr="004C6ED4">
              <w:rPr>
                <w:color w:val="000000"/>
                <w:sz w:val="20"/>
                <w:szCs w:val="20"/>
                <w:lang w:val="es-ES"/>
              </w:rPr>
              <w:t>40,94</w:t>
            </w:r>
          </w:p>
        </w:tc>
        <w:tc>
          <w:tcPr>
            <w:tcW w:w="615" w:type="pct"/>
            <w:tcBorders>
              <w:top w:val="single" w:sz="4" w:space="0" w:color="auto"/>
              <w:left w:val="single" w:sz="4" w:space="0" w:color="auto"/>
              <w:bottom w:val="single" w:sz="4" w:space="0" w:color="auto"/>
              <w:right w:val="single" w:sz="4" w:space="0" w:color="auto"/>
            </w:tcBorders>
            <w:hideMark/>
          </w:tcPr>
          <w:p w14:paraId="7E1C2A4E" w14:textId="77777777" w:rsidR="001B470C" w:rsidRPr="004C6ED4" w:rsidRDefault="001B470C">
            <w:pPr>
              <w:jc w:val="right"/>
              <w:rPr>
                <w:bCs/>
                <w:color w:val="000000"/>
                <w:sz w:val="20"/>
                <w:szCs w:val="20"/>
                <w:lang w:val="es-ES"/>
              </w:rPr>
            </w:pPr>
            <w:r w:rsidRPr="004C6ED4">
              <w:rPr>
                <w:bCs/>
                <w:color w:val="000000"/>
                <w:sz w:val="20"/>
                <w:szCs w:val="20"/>
                <w:lang w:val="es-ES"/>
              </w:rPr>
              <w:t>2.014.421</w:t>
            </w:r>
          </w:p>
        </w:tc>
        <w:tc>
          <w:tcPr>
            <w:tcW w:w="811" w:type="pct"/>
            <w:tcBorders>
              <w:top w:val="single" w:sz="4" w:space="0" w:color="auto"/>
              <w:left w:val="single" w:sz="4" w:space="0" w:color="auto"/>
              <w:bottom w:val="single" w:sz="4" w:space="0" w:color="auto"/>
              <w:right w:val="single" w:sz="4" w:space="0" w:color="auto"/>
            </w:tcBorders>
            <w:hideMark/>
          </w:tcPr>
          <w:p w14:paraId="198FDFBC" w14:textId="77777777" w:rsidR="001B470C" w:rsidRPr="004C6ED4" w:rsidRDefault="001B470C">
            <w:pPr>
              <w:jc w:val="right"/>
              <w:rPr>
                <w:bCs/>
                <w:color w:val="000000"/>
                <w:sz w:val="20"/>
                <w:szCs w:val="20"/>
                <w:lang w:val="es-ES"/>
              </w:rPr>
            </w:pPr>
            <w:r w:rsidRPr="004C6ED4">
              <w:rPr>
                <w:bCs/>
                <w:color w:val="000000"/>
                <w:sz w:val="20"/>
                <w:szCs w:val="20"/>
                <w:lang w:val="es-ES"/>
              </w:rPr>
              <w:t> </w:t>
            </w:r>
          </w:p>
        </w:tc>
      </w:tr>
    </w:tbl>
    <w:p w14:paraId="35D60AAB" w14:textId="77777777" w:rsidR="001B470C" w:rsidRPr="004C6ED4" w:rsidRDefault="001B470C" w:rsidP="001B470C">
      <w:pPr>
        <w:spacing w:before="20"/>
        <w:rPr>
          <w:sz w:val="18"/>
          <w:szCs w:val="16"/>
          <w:lang w:val="es-ES"/>
        </w:rPr>
      </w:pPr>
      <w:r w:rsidRPr="004C6ED4">
        <w:rPr>
          <w:sz w:val="18"/>
          <w:szCs w:val="16"/>
          <w:lang w:val="es-ES"/>
        </w:rPr>
        <w:t>* 2016 es el año empleado como referencia para el consumo de HCFC en la etapa II del PGEH.</w:t>
      </w:r>
    </w:p>
    <w:p w14:paraId="6F642566" w14:textId="10F62CAE" w:rsidR="001B470C" w:rsidRPr="004C6ED4" w:rsidRDefault="001B470C" w:rsidP="001B470C">
      <w:pPr>
        <w:rPr>
          <w:sz w:val="18"/>
          <w:szCs w:val="16"/>
          <w:lang w:val="es-ES"/>
        </w:rPr>
      </w:pPr>
      <w:r w:rsidRPr="004C6ED4">
        <w:rPr>
          <w:sz w:val="18"/>
          <w:szCs w:val="16"/>
          <w:lang w:val="es-ES"/>
        </w:rPr>
        <w:t>** La cantidad total real eliminada de estas 11 empresas se registró en 711 </w:t>
      </w:r>
      <w:r w:rsidR="00AB212A" w:rsidRPr="004C6ED4">
        <w:rPr>
          <w:sz w:val="18"/>
          <w:szCs w:val="16"/>
          <w:lang w:val="es-ES"/>
        </w:rPr>
        <w:t xml:space="preserve">t </w:t>
      </w:r>
      <w:r w:rsidRPr="004C6ED4">
        <w:rPr>
          <w:sz w:val="18"/>
          <w:szCs w:val="16"/>
          <w:lang w:val="es-ES"/>
        </w:rPr>
        <w:t>(78,21</w:t>
      </w:r>
      <w:r w:rsidR="004C6ED4" w:rsidRPr="004C6ED4">
        <w:rPr>
          <w:sz w:val="18"/>
          <w:szCs w:val="16"/>
          <w:lang w:val="es-ES"/>
        </w:rPr>
        <w:t xml:space="preserve"> </w:t>
      </w:r>
      <w:r w:rsidRPr="004C6ED4">
        <w:rPr>
          <w:sz w:val="18"/>
          <w:szCs w:val="16"/>
          <w:lang w:val="es-ES"/>
        </w:rPr>
        <w:t>toneladas PAO).</w:t>
      </w:r>
    </w:p>
    <w:p w14:paraId="25453D3F" w14:textId="7A302891" w:rsidR="001B470C" w:rsidRPr="004C6ED4" w:rsidRDefault="001B470C" w:rsidP="001B470C">
      <w:pPr>
        <w:keepNext/>
        <w:widowControl w:val="0"/>
        <w:spacing w:after="240"/>
        <w:rPr>
          <w:lang w:val="es-ES"/>
        </w:rPr>
      </w:pPr>
      <w:r w:rsidRPr="004C6ED4">
        <w:rPr>
          <w:i/>
          <w:lang w:val="es-ES"/>
        </w:rPr>
        <w:lastRenderedPageBreak/>
        <w:t>Verificación de las líneas de fabricación</w:t>
      </w:r>
      <w:r w:rsidR="00AB212A" w:rsidRPr="004C6ED4">
        <w:rPr>
          <w:i/>
          <w:lang w:val="es-ES"/>
        </w:rPr>
        <w:t xml:space="preserve"> reconvert</w:t>
      </w:r>
      <w:r w:rsidRPr="004C6ED4">
        <w:rPr>
          <w:i/>
          <w:lang w:val="es-ES"/>
        </w:rPr>
        <w:t xml:space="preserve">idas </w:t>
      </w:r>
    </w:p>
    <w:p w14:paraId="6C4B7107" w14:textId="279A8A20" w:rsidR="001B470C" w:rsidRPr="004C6ED4" w:rsidRDefault="001B470C" w:rsidP="001B470C">
      <w:pPr>
        <w:widowControl w:val="0"/>
        <w:numPr>
          <w:ilvl w:val="0"/>
          <w:numId w:val="6"/>
        </w:numPr>
        <w:spacing w:after="240"/>
        <w:outlineLvl w:val="0"/>
        <w:rPr>
          <w:lang w:val="es-ES"/>
        </w:rPr>
      </w:pPr>
      <w:r w:rsidRPr="004C6ED4">
        <w:rPr>
          <w:lang w:val="es-ES"/>
        </w:rPr>
        <w:t xml:space="preserve">De acuerdo con el </w:t>
      </w:r>
      <w:r w:rsidR="005A3D3E" w:rsidRPr="004C6ED4">
        <w:rPr>
          <w:lang w:val="es-ES"/>
        </w:rPr>
        <w:t>apartado</w:t>
      </w:r>
      <w:r w:rsidRPr="004C6ED4">
        <w:rPr>
          <w:lang w:val="es-ES"/>
        </w:rPr>
        <w:t> 5 c)</w:t>
      </w:r>
      <w:r w:rsidRPr="004C6ED4">
        <w:rPr>
          <w:rStyle w:val="FootnoteReference"/>
          <w:lang w:val="es-ES"/>
        </w:rPr>
        <w:footnoteReference w:id="29"/>
      </w:r>
      <w:r w:rsidRPr="004C6ED4">
        <w:rPr>
          <w:lang w:val="es-ES"/>
        </w:rPr>
        <w:t xml:space="preserve"> del Acuerdo, el PNUD ha encargado la verificación de tres de las 11 empresas que habían completado sus</w:t>
      </w:r>
      <w:r w:rsidR="00AB212A" w:rsidRPr="004C6ED4">
        <w:rPr>
          <w:lang w:val="es-ES"/>
        </w:rPr>
        <w:t xml:space="preserve"> reconvers</w:t>
      </w:r>
      <w:r w:rsidRPr="004C6ED4">
        <w:rPr>
          <w:lang w:val="es-ES"/>
        </w:rPr>
        <w:t>iones. Los informes de verificación confirmaron, entre otras cosas, que las tres empresas habían</w:t>
      </w:r>
      <w:r w:rsidR="00AB212A" w:rsidRPr="004C6ED4">
        <w:rPr>
          <w:lang w:val="es-ES"/>
        </w:rPr>
        <w:t xml:space="preserve"> reconvert</w:t>
      </w:r>
      <w:r w:rsidRPr="004C6ED4">
        <w:rPr>
          <w:lang w:val="es-ES"/>
        </w:rPr>
        <w:t>ido un total de 47 líneas, con una eliminación total de 147,91 t</w:t>
      </w:r>
      <w:r w:rsidRPr="004C6ED4">
        <w:rPr>
          <w:rStyle w:val="FootnoteReference"/>
          <w:lang w:val="es-ES"/>
        </w:rPr>
        <w:footnoteReference w:id="30"/>
      </w:r>
      <w:r w:rsidRPr="004C6ED4">
        <w:rPr>
          <w:lang w:val="es-ES"/>
        </w:rPr>
        <w:t xml:space="preserve"> (lo que representaba el 21 por ciento del total de HCFC-141b eliminado hasta el momento en la etapa II); dos empresas habían introducido disolventes a base de hidrocarburos y una alcohol modificado en sistemas de limpieza para el subsector de electrónica y metales, en línea con las normas nacionales pertinentes sobre los productos; la asignación de fondos era transparente y respetaba los umbrales de relación de costo a eficacia; en las</w:t>
      </w:r>
      <w:r w:rsidR="00AB212A" w:rsidRPr="004C6ED4">
        <w:rPr>
          <w:lang w:val="es-ES"/>
        </w:rPr>
        <w:t xml:space="preserve"> reconvers</w:t>
      </w:r>
      <w:r w:rsidRPr="004C6ED4">
        <w:rPr>
          <w:lang w:val="es-ES"/>
        </w:rPr>
        <w:t xml:space="preserve">iones no hubo un aumento de la capacidad y los equipos de referencia sustituidos se destruyeron con la confirmación de un notario público y la oficina de auditorías. El pago de los costos adicionales de explotación se realizó seis meses tras el inicio de la producción de pruebas, una vez que las empresas habían usado por completo los nuevos sistemas de limpieza. </w:t>
      </w:r>
    </w:p>
    <w:p w14:paraId="253BFCE6" w14:textId="77777777" w:rsidR="001B470C" w:rsidRPr="004C6ED4" w:rsidRDefault="001B470C" w:rsidP="001B470C">
      <w:pPr>
        <w:pStyle w:val="Heading1"/>
        <w:widowControl w:val="0"/>
        <w:tabs>
          <w:tab w:val="left" w:pos="708"/>
        </w:tabs>
        <w:rPr>
          <w:lang w:val="es-ES"/>
        </w:rPr>
      </w:pPr>
      <w:r w:rsidRPr="004C6ED4">
        <w:rPr>
          <w:i/>
          <w:lang w:val="es-ES"/>
        </w:rPr>
        <w:t>Actividades de asistencia técnica</w:t>
      </w:r>
    </w:p>
    <w:p w14:paraId="0961D801" w14:textId="77777777" w:rsidR="001B470C" w:rsidRPr="004C6ED4" w:rsidRDefault="001B470C" w:rsidP="001B470C">
      <w:pPr>
        <w:pStyle w:val="Heading1"/>
        <w:widowControl w:val="0"/>
        <w:numPr>
          <w:ilvl w:val="0"/>
          <w:numId w:val="6"/>
        </w:numPr>
        <w:rPr>
          <w:lang w:val="es-ES"/>
        </w:rPr>
      </w:pPr>
      <w:r w:rsidRPr="004C6ED4">
        <w:rPr>
          <w:lang w:val="es-ES"/>
        </w:rPr>
        <w:t>Entre 2020 y 2021 se ejecutaron las siguientes actividades:</w:t>
      </w:r>
    </w:p>
    <w:p w14:paraId="09A846AE" w14:textId="77777777" w:rsidR="001B470C" w:rsidRPr="004C6ED4" w:rsidRDefault="001B470C" w:rsidP="001B470C">
      <w:pPr>
        <w:pStyle w:val="Heading2"/>
        <w:numPr>
          <w:ilvl w:val="1"/>
          <w:numId w:val="6"/>
        </w:numPr>
        <w:rPr>
          <w:lang w:val="es-ES"/>
        </w:rPr>
      </w:pPr>
      <w:r w:rsidRPr="004C6ED4">
        <w:rPr>
          <w:lang w:val="es-ES"/>
        </w:rPr>
        <w:t>Revisión del plan de acción para el período 2021-2026 de acuerdo con la financiación modificada; reuniones de consulta para obtener orientaciones de expertos técnicos de la Universidad de Beijing de Tecnología Química y la asociación de industrias con el fin de actualizar y revisar el plan de acción de forma que puedan eliminarse los HCFC comprometidos;</w:t>
      </w:r>
    </w:p>
    <w:p w14:paraId="17AC2A0D" w14:textId="77777777" w:rsidR="001B470C" w:rsidRPr="004C6ED4" w:rsidRDefault="001B470C" w:rsidP="001B470C">
      <w:pPr>
        <w:pStyle w:val="Heading2"/>
        <w:numPr>
          <w:ilvl w:val="1"/>
          <w:numId w:val="6"/>
        </w:numPr>
        <w:rPr>
          <w:lang w:val="es-ES"/>
        </w:rPr>
      </w:pPr>
      <w:r w:rsidRPr="004C6ED4">
        <w:rPr>
          <w:lang w:val="es-ES"/>
        </w:rPr>
        <w:t>Asistencia técnica continuada para las actividades de inversión en curso, cuatro empresas probaron otras alternativas, incluida una técnica sin disolventes (por láser) y otra que empleaba un disolvente de HFO, ambas adecuadas para su uso a largo plazo de acuerdo con el plan de acción revisado; y</w:t>
      </w:r>
    </w:p>
    <w:p w14:paraId="42D5E7F9" w14:textId="210901B6" w:rsidR="001B470C" w:rsidRPr="004C6ED4" w:rsidRDefault="001B470C" w:rsidP="001B470C">
      <w:pPr>
        <w:pStyle w:val="Heading2"/>
        <w:numPr>
          <w:ilvl w:val="1"/>
          <w:numId w:val="6"/>
        </w:numPr>
        <w:rPr>
          <w:u w:val="single"/>
          <w:lang w:val="es-ES"/>
        </w:rPr>
      </w:pPr>
      <w:r w:rsidRPr="004C6ED4">
        <w:rPr>
          <w:lang w:val="es-ES"/>
        </w:rPr>
        <w:t>Se complet</w:t>
      </w:r>
      <w:r w:rsidR="004C6ED4" w:rsidRPr="004C6ED4">
        <w:rPr>
          <w:lang w:val="es-ES"/>
        </w:rPr>
        <w:t>ó</w:t>
      </w:r>
      <w:r w:rsidRPr="004C6ED4">
        <w:rPr>
          <w:lang w:val="es-ES"/>
        </w:rPr>
        <w:t xml:space="preserve"> la verificación del rendimiento de la eliminación de HCFC (por parte de la empresa de contabilidad Beijing Daxi) para 11 empresas que habían recibido la aceptación nacional; la verificación del resto de las empresas se completará antes del fin de 2022. </w:t>
      </w:r>
    </w:p>
    <w:p w14:paraId="23311E97" w14:textId="77777777" w:rsidR="001B470C" w:rsidRPr="004C6ED4" w:rsidRDefault="001B470C" w:rsidP="001B470C">
      <w:pPr>
        <w:pStyle w:val="Heading2"/>
        <w:keepNext/>
        <w:keepLines/>
        <w:numPr>
          <w:ilvl w:val="0"/>
          <w:numId w:val="0"/>
        </w:numPr>
        <w:tabs>
          <w:tab w:val="left" w:pos="708"/>
        </w:tabs>
        <w:rPr>
          <w:u w:val="single"/>
          <w:lang w:val="es-ES"/>
        </w:rPr>
      </w:pPr>
      <w:r w:rsidRPr="004C6ED4">
        <w:rPr>
          <w:u w:val="single"/>
          <w:lang w:val="es-ES"/>
        </w:rPr>
        <w:t>Nivel de desembolso de los fondos</w:t>
      </w:r>
    </w:p>
    <w:p w14:paraId="2E6F463F" w14:textId="77777777" w:rsidR="001B470C" w:rsidRPr="004C6ED4" w:rsidRDefault="001B470C" w:rsidP="001B470C">
      <w:pPr>
        <w:pStyle w:val="Heading1"/>
        <w:keepNext/>
        <w:keepLines/>
        <w:numPr>
          <w:ilvl w:val="0"/>
          <w:numId w:val="6"/>
        </w:numPr>
        <w:rPr>
          <w:lang w:val="es-ES"/>
        </w:rPr>
      </w:pPr>
      <w:r w:rsidRPr="004C6ED4">
        <w:rPr>
          <w:lang w:val="es-ES"/>
        </w:rPr>
        <w:t>A fecha de agosto de 2021, de los 19.545.909 $EUA aprobados hasta ese momento, se habían desembolsado 16.895,452 $EUA del PNUD a la FECO y 13.143.311 $EUA de la FECO a los beneficiarios, tal como se muestra en el Cuadro 2. El saldo de 2.650.457 $EUA se desembolsará en 2022.</w:t>
      </w:r>
    </w:p>
    <w:p w14:paraId="7DE6ABFC" w14:textId="77777777" w:rsidR="001B470C" w:rsidRPr="004C6ED4" w:rsidRDefault="001B470C" w:rsidP="001B470C">
      <w:pPr>
        <w:keepNext/>
        <w:rPr>
          <w:b/>
          <w:lang w:val="es-ES"/>
        </w:rPr>
      </w:pPr>
      <w:r w:rsidRPr="004C6ED4">
        <w:rPr>
          <w:b/>
          <w:lang w:val="es-ES"/>
        </w:rPr>
        <w:t xml:space="preserve">Cuadro 2. Situación de los desembolsos de la etapa II del plan sectorial de disolventes a fecha agosto de 2021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9"/>
        <w:gridCol w:w="2721"/>
        <w:gridCol w:w="1165"/>
        <w:gridCol w:w="1226"/>
        <w:gridCol w:w="1116"/>
        <w:gridCol w:w="1153"/>
      </w:tblGrid>
      <w:tr w:rsidR="001B470C" w:rsidRPr="004C6ED4" w14:paraId="624C9826" w14:textId="77777777" w:rsidTr="000B3CA6">
        <w:trPr>
          <w:trHeight w:val="167"/>
          <w:tblHeader/>
          <w:jc w:val="right"/>
        </w:trPr>
        <w:tc>
          <w:tcPr>
            <w:tcW w:w="2240" w:type="pct"/>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560DF3B" w14:textId="77777777" w:rsidR="001B470C" w:rsidRPr="004C6ED4" w:rsidRDefault="001B470C">
            <w:pPr>
              <w:keepNext/>
              <w:jc w:val="center"/>
              <w:rPr>
                <w:b/>
                <w:bCs/>
                <w:color w:val="000000"/>
                <w:sz w:val="20"/>
                <w:szCs w:val="20"/>
                <w:lang w:val="es-ES"/>
              </w:rPr>
            </w:pPr>
            <w:r w:rsidRPr="004C6ED4">
              <w:rPr>
                <w:b/>
                <w:bCs/>
                <w:color w:val="000000"/>
                <w:sz w:val="20"/>
                <w:szCs w:val="20"/>
                <w:lang w:val="es-ES"/>
              </w:rPr>
              <w:t>Conceptos</w:t>
            </w:r>
          </w:p>
        </w:tc>
        <w:tc>
          <w:tcPr>
            <w:tcW w:w="69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40609780" w14:textId="77777777" w:rsidR="001B470C" w:rsidRPr="004C6ED4" w:rsidRDefault="001B470C">
            <w:pPr>
              <w:keepNext/>
              <w:jc w:val="center"/>
              <w:rPr>
                <w:b/>
                <w:bCs/>
                <w:color w:val="000000"/>
                <w:sz w:val="20"/>
                <w:szCs w:val="20"/>
                <w:lang w:val="es-ES"/>
              </w:rPr>
            </w:pPr>
            <w:r w:rsidRPr="004C6ED4">
              <w:rPr>
                <w:b/>
                <w:bCs/>
                <w:color w:val="000000"/>
                <w:sz w:val="20"/>
                <w:szCs w:val="20"/>
                <w:lang w:val="es-ES"/>
              </w:rPr>
              <w:t>Tramo 1</w:t>
            </w:r>
          </w:p>
        </w:tc>
        <w:tc>
          <w:tcPr>
            <w:tcW w:w="69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54A0E4C3" w14:textId="77777777" w:rsidR="001B470C" w:rsidRPr="004C6ED4" w:rsidRDefault="001B470C">
            <w:pPr>
              <w:keepNext/>
              <w:jc w:val="center"/>
              <w:rPr>
                <w:b/>
                <w:bCs/>
                <w:color w:val="000000"/>
                <w:sz w:val="20"/>
                <w:szCs w:val="20"/>
                <w:lang w:val="es-ES"/>
              </w:rPr>
            </w:pPr>
            <w:r w:rsidRPr="004C6ED4">
              <w:rPr>
                <w:b/>
                <w:bCs/>
                <w:color w:val="000000"/>
                <w:sz w:val="20"/>
                <w:szCs w:val="20"/>
                <w:lang w:val="es-ES"/>
              </w:rPr>
              <w:t>Tramo 2</w:t>
            </w:r>
          </w:p>
        </w:tc>
        <w:tc>
          <w:tcPr>
            <w:tcW w:w="690" w:type="pc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B74EFD2" w14:textId="77777777" w:rsidR="001B470C" w:rsidRPr="004C6ED4" w:rsidRDefault="001B470C">
            <w:pPr>
              <w:keepNext/>
              <w:jc w:val="center"/>
              <w:rPr>
                <w:b/>
                <w:bCs/>
                <w:color w:val="000000"/>
                <w:sz w:val="20"/>
                <w:szCs w:val="20"/>
                <w:lang w:val="es-ES"/>
              </w:rPr>
            </w:pPr>
            <w:r w:rsidRPr="004C6ED4">
              <w:rPr>
                <w:b/>
                <w:bCs/>
                <w:color w:val="000000"/>
                <w:sz w:val="20"/>
                <w:szCs w:val="20"/>
                <w:lang w:val="es-ES"/>
              </w:rPr>
              <w:t>Tramo 3</w:t>
            </w:r>
          </w:p>
        </w:tc>
        <w:tc>
          <w:tcPr>
            <w:tcW w:w="690" w:type="pct"/>
            <w:tcBorders>
              <w:top w:val="single" w:sz="4" w:space="0" w:color="auto"/>
              <w:left w:val="single" w:sz="4" w:space="0" w:color="auto"/>
              <w:bottom w:val="single" w:sz="4" w:space="0" w:color="auto"/>
              <w:right w:val="single" w:sz="4" w:space="0" w:color="auto"/>
            </w:tcBorders>
            <w:noWrap/>
            <w:tcMar>
              <w:top w:w="28" w:type="dxa"/>
              <w:left w:w="108" w:type="dxa"/>
              <w:bottom w:w="28" w:type="dxa"/>
              <w:right w:w="108" w:type="dxa"/>
            </w:tcMar>
            <w:vAlign w:val="center"/>
            <w:hideMark/>
          </w:tcPr>
          <w:p w14:paraId="1021231C" w14:textId="77777777" w:rsidR="001B470C" w:rsidRPr="004C6ED4" w:rsidRDefault="001B470C">
            <w:pPr>
              <w:keepNext/>
              <w:jc w:val="center"/>
              <w:rPr>
                <w:b/>
                <w:bCs/>
                <w:color w:val="000000"/>
                <w:sz w:val="20"/>
                <w:szCs w:val="20"/>
                <w:lang w:val="es-ES"/>
              </w:rPr>
            </w:pPr>
            <w:r w:rsidRPr="004C6ED4">
              <w:rPr>
                <w:b/>
                <w:bCs/>
                <w:color w:val="000000"/>
                <w:sz w:val="20"/>
                <w:szCs w:val="20"/>
                <w:lang w:val="es-ES"/>
              </w:rPr>
              <w:t>Total</w:t>
            </w:r>
          </w:p>
        </w:tc>
      </w:tr>
      <w:tr w:rsidR="001B470C" w:rsidRPr="004C6ED4" w14:paraId="55F62B30" w14:textId="77777777" w:rsidTr="001B470C">
        <w:trPr>
          <w:trHeight w:val="134"/>
          <w:jc w:val="right"/>
        </w:trPr>
        <w:tc>
          <w:tcPr>
            <w:tcW w:w="2240" w:type="pct"/>
            <w:gridSpan w:val="2"/>
            <w:tcBorders>
              <w:top w:val="single" w:sz="4" w:space="0" w:color="auto"/>
              <w:left w:val="single" w:sz="4" w:space="0" w:color="auto"/>
              <w:bottom w:val="single" w:sz="4" w:space="0" w:color="auto"/>
              <w:right w:val="single" w:sz="4" w:space="0" w:color="auto"/>
            </w:tcBorders>
            <w:hideMark/>
          </w:tcPr>
          <w:p w14:paraId="2F75E5BD" w14:textId="77777777" w:rsidR="001B470C" w:rsidRPr="004C6ED4" w:rsidRDefault="001B470C">
            <w:pPr>
              <w:keepNext/>
              <w:jc w:val="left"/>
              <w:rPr>
                <w:color w:val="000000"/>
                <w:sz w:val="20"/>
                <w:szCs w:val="20"/>
                <w:lang w:val="es-ES"/>
              </w:rPr>
            </w:pPr>
            <w:r w:rsidRPr="004C6ED4">
              <w:rPr>
                <w:color w:val="000000"/>
                <w:sz w:val="20"/>
                <w:szCs w:val="20"/>
                <w:lang w:val="es-ES"/>
              </w:rPr>
              <w:t>Fondos aprobados ($EUA)</w:t>
            </w:r>
          </w:p>
        </w:tc>
        <w:tc>
          <w:tcPr>
            <w:tcW w:w="690" w:type="pct"/>
            <w:tcBorders>
              <w:top w:val="single" w:sz="4" w:space="0" w:color="auto"/>
              <w:left w:val="single" w:sz="4" w:space="0" w:color="auto"/>
              <w:bottom w:val="single" w:sz="4" w:space="0" w:color="auto"/>
              <w:right w:val="single" w:sz="4" w:space="0" w:color="auto"/>
            </w:tcBorders>
            <w:hideMark/>
          </w:tcPr>
          <w:p w14:paraId="58FB47C5" w14:textId="77777777" w:rsidR="001B470C" w:rsidRPr="004C6ED4" w:rsidRDefault="001B470C">
            <w:pPr>
              <w:keepNext/>
              <w:jc w:val="right"/>
              <w:rPr>
                <w:color w:val="000000"/>
                <w:sz w:val="20"/>
                <w:szCs w:val="20"/>
                <w:lang w:val="es-ES"/>
              </w:rPr>
            </w:pPr>
            <w:r w:rsidRPr="004C6ED4">
              <w:rPr>
                <w:color w:val="000000"/>
                <w:sz w:val="20"/>
                <w:szCs w:val="20"/>
                <w:lang w:val="es-ES"/>
              </w:rPr>
              <w:t>*</w:t>
            </w:r>
            <w:r w:rsidRPr="004C6ED4">
              <w:rPr>
                <w:color w:val="000000"/>
                <w:sz w:val="4"/>
                <w:szCs w:val="4"/>
                <w:lang w:val="es-ES"/>
              </w:rPr>
              <w:t> </w:t>
            </w:r>
            <w:r w:rsidRPr="004C6ED4">
              <w:rPr>
                <w:color w:val="000000"/>
                <w:sz w:val="20"/>
                <w:szCs w:val="20"/>
                <w:lang w:val="es-ES"/>
              </w:rPr>
              <w:t>2.821.937</w:t>
            </w:r>
          </w:p>
        </w:tc>
        <w:tc>
          <w:tcPr>
            <w:tcW w:w="690" w:type="pct"/>
            <w:tcBorders>
              <w:top w:val="single" w:sz="4" w:space="0" w:color="auto"/>
              <w:left w:val="single" w:sz="4" w:space="0" w:color="auto"/>
              <w:bottom w:val="single" w:sz="4" w:space="0" w:color="auto"/>
              <w:right w:val="single" w:sz="4" w:space="0" w:color="auto"/>
            </w:tcBorders>
            <w:hideMark/>
          </w:tcPr>
          <w:p w14:paraId="3AFD2EAD" w14:textId="77777777" w:rsidR="001B470C" w:rsidRPr="004C6ED4" w:rsidRDefault="001B470C">
            <w:pPr>
              <w:keepNext/>
              <w:jc w:val="right"/>
              <w:rPr>
                <w:color w:val="000000"/>
                <w:sz w:val="20"/>
                <w:szCs w:val="20"/>
                <w:lang w:val="es-ES"/>
              </w:rPr>
            </w:pPr>
            <w:r w:rsidRPr="004C6ED4">
              <w:rPr>
                <w:color w:val="000000"/>
                <w:sz w:val="20"/>
                <w:szCs w:val="20"/>
                <w:lang w:val="es-ES"/>
              </w:rPr>
              <w:t>*</w:t>
            </w:r>
            <w:r w:rsidRPr="004C6ED4">
              <w:rPr>
                <w:color w:val="000000"/>
                <w:sz w:val="4"/>
                <w:szCs w:val="4"/>
                <w:lang w:val="es-ES"/>
              </w:rPr>
              <w:t> </w:t>
            </w:r>
            <w:r w:rsidRPr="004C6ED4">
              <w:rPr>
                <w:color w:val="000000"/>
                <w:sz w:val="20"/>
                <w:szCs w:val="20"/>
                <w:lang w:val="es-ES"/>
              </w:rPr>
              <w:t>3.777.190</w:t>
            </w:r>
          </w:p>
        </w:tc>
        <w:tc>
          <w:tcPr>
            <w:tcW w:w="690" w:type="pct"/>
            <w:tcBorders>
              <w:top w:val="single" w:sz="4" w:space="0" w:color="auto"/>
              <w:left w:val="single" w:sz="4" w:space="0" w:color="auto"/>
              <w:bottom w:val="single" w:sz="4" w:space="0" w:color="auto"/>
              <w:right w:val="single" w:sz="4" w:space="0" w:color="auto"/>
            </w:tcBorders>
            <w:hideMark/>
          </w:tcPr>
          <w:p w14:paraId="1DF48215" w14:textId="77777777" w:rsidR="001B470C" w:rsidRPr="004C6ED4" w:rsidRDefault="001B470C">
            <w:pPr>
              <w:keepNext/>
              <w:jc w:val="right"/>
              <w:rPr>
                <w:color w:val="000000"/>
                <w:sz w:val="20"/>
                <w:szCs w:val="20"/>
                <w:lang w:val="es-ES"/>
              </w:rPr>
            </w:pPr>
            <w:r w:rsidRPr="004C6ED4">
              <w:rPr>
                <w:color w:val="000000"/>
                <w:sz w:val="20"/>
                <w:szCs w:val="20"/>
                <w:lang w:val="es-ES"/>
              </w:rPr>
              <w:t>12.946.782</w:t>
            </w:r>
          </w:p>
        </w:tc>
        <w:tc>
          <w:tcPr>
            <w:tcW w:w="690" w:type="pct"/>
            <w:tcBorders>
              <w:top w:val="single" w:sz="4" w:space="0" w:color="auto"/>
              <w:left w:val="single" w:sz="4" w:space="0" w:color="auto"/>
              <w:bottom w:val="single" w:sz="4" w:space="0" w:color="auto"/>
              <w:right w:val="single" w:sz="4" w:space="0" w:color="auto"/>
            </w:tcBorders>
            <w:hideMark/>
          </w:tcPr>
          <w:p w14:paraId="482F344C" w14:textId="77777777" w:rsidR="001B470C" w:rsidRPr="004C6ED4" w:rsidRDefault="001B470C">
            <w:pPr>
              <w:keepNext/>
              <w:jc w:val="right"/>
              <w:rPr>
                <w:color w:val="000000"/>
                <w:sz w:val="20"/>
                <w:szCs w:val="20"/>
                <w:lang w:val="es-ES"/>
              </w:rPr>
            </w:pPr>
            <w:r w:rsidRPr="004C6ED4">
              <w:rPr>
                <w:color w:val="000000"/>
                <w:sz w:val="20"/>
                <w:szCs w:val="20"/>
                <w:lang w:val="es-ES"/>
              </w:rPr>
              <w:t>19.545.909</w:t>
            </w:r>
          </w:p>
        </w:tc>
      </w:tr>
      <w:tr w:rsidR="001B470C" w:rsidRPr="004C6ED4" w14:paraId="0C2FA2BD" w14:textId="77777777" w:rsidTr="001B470C">
        <w:trPr>
          <w:trHeight w:val="134"/>
          <w:jc w:val="right"/>
        </w:trPr>
        <w:tc>
          <w:tcPr>
            <w:tcW w:w="1120" w:type="pct"/>
            <w:vMerge w:val="restart"/>
            <w:tcBorders>
              <w:top w:val="single" w:sz="4" w:space="0" w:color="auto"/>
              <w:left w:val="single" w:sz="4" w:space="0" w:color="auto"/>
              <w:bottom w:val="single" w:sz="4" w:space="0" w:color="auto"/>
              <w:right w:val="single" w:sz="4" w:space="0" w:color="auto"/>
            </w:tcBorders>
            <w:hideMark/>
          </w:tcPr>
          <w:p w14:paraId="5FE3B9A3" w14:textId="77777777" w:rsidR="001B470C" w:rsidRPr="004C6ED4" w:rsidRDefault="001B470C">
            <w:pPr>
              <w:keepNext/>
              <w:jc w:val="left"/>
              <w:rPr>
                <w:color w:val="000000"/>
                <w:sz w:val="20"/>
                <w:szCs w:val="20"/>
                <w:lang w:val="es-ES"/>
              </w:rPr>
            </w:pPr>
            <w:r w:rsidRPr="004C6ED4">
              <w:rPr>
                <w:color w:val="000000"/>
                <w:sz w:val="20"/>
                <w:szCs w:val="20"/>
                <w:lang w:val="es-ES"/>
              </w:rPr>
              <w:t>Desembolsos del PNUD a la FECO</w:t>
            </w:r>
          </w:p>
        </w:tc>
        <w:tc>
          <w:tcPr>
            <w:tcW w:w="1120" w:type="pct"/>
            <w:tcBorders>
              <w:top w:val="single" w:sz="4" w:space="0" w:color="auto"/>
              <w:left w:val="single" w:sz="4" w:space="0" w:color="auto"/>
              <w:bottom w:val="single" w:sz="4" w:space="0" w:color="auto"/>
              <w:right w:val="single" w:sz="4" w:space="0" w:color="auto"/>
            </w:tcBorders>
            <w:noWrap/>
            <w:hideMark/>
          </w:tcPr>
          <w:p w14:paraId="3E557CF4" w14:textId="77777777" w:rsidR="001B470C" w:rsidRPr="004C6ED4" w:rsidRDefault="001B470C">
            <w:pPr>
              <w:keepNext/>
              <w:jc w:val="left"/>
              <w:rPr>
                <w:color w:val="000000"/>
                <w:sz w:val="20"/>
                <w:szCs w:val="20"/>
                <w:lang w:val="es-ES"/>
              </w:rPr>
            </w:pPr>
            <w:r w:rsidRPr="004C6ED4">
              <w:rPr>
                <w:color w:val="000000"/>
                <w:sz w:val="20"/>
                <w:szCs w:val="20"/>
                <w:lang w:val="es-ES"/>
              </w:rPr>
              <w:t>Monto ($EUA)</w:t>
            </w:r>
          </w:p>
        </w:tc>
        <w:tc>
          <w:tcPr>
            <w:tcW w:w="690" w:type="pct"/>
            <w:tcBorders>
              <w:top w:val="single" w:sz="4" w:space="0" w:color="auto"/>
              <w:left w:val="single" w:sz="4" w:space="0" w:color="auto"/>
              <w:bottom w:val="single" w:sz="4" w:space="0" w:color="auto"/>
              <w:right w:val="single" w:sz="4" w:space="0" w:color="auto"/>
            </w:tcBorders>
            <w:hideMark/>
          </w:tcPr>
          <w:p w14:paraId="70A77534" w14:textId="77777777" w:rsidR="001B470C" w:rsidRPr="004C6ED4" w:rsidRDefault="001B470C">
            <w:pPr>
              <w:keepNext/>
              <w:jc w:val="right"/>
              <w:rPr>
                <w:sz w:val="20"/>
                <w:szCs w:val="20"/>
                <w:lang w:val="es-ES"/>
              </w:rPr>
            </w:pPr>
            <w:r w:rsidRPr="004C6ED4">
              <w:rPr>
                <w:color w:val="000000"/>
                <w:sz w:val="20"/>
                <w:szCs w:val="20"/>
                <w:lang w:val="es-ES"/>
              </w:rPr>
              <w:t>2.796.937</w:t>
            </w:r>
          </w:p>
        </w:tc>
        <w:tc>
          <w:tcPr>
            <w:tcW w:w="690" w:type="pct"/>
            <w:tcBorders>
              <w:top w:val="single" w:sz="4" w:space="0" w:color="auto"/>
              <w:left w:val="single" w:sz="4" w:space="0" w:color="auto"/>
              <w:bottom w:val="single" w:sz="4" w:space="0" w:color="auto"/>
              <w:right w:val="single" w:sz="4" w:space="0" w:color="auto"/>
            </w:tcBorders>
            <w:hideMark/>
          </w:tcPr>
          <w:p w14:paraId="6348408D" w14:textId="77777777" w:rsidR="001B470C" w:rsidRPr="004C6ED4" w:rsidRDefault="001B470C">
            <w:pPr>
              <w:keepNext/>
              <w:jc w:val="right"/>
              <w:rPr>
                <w:sz w:val="20"/>
                <w:szCs w:val="20"/>
                <w:lang w:val="es-ES"/>
              </w:rPr>
            </w:pPr>
            <w:r w:rsidRPr="004C6ED4">
              <w:rPr>
                <w:color w:val="000000"/>
                <w:sz w:val="20"/>
                <w:szCs w:val="20"/>
                <w:lang w:val="es-ES"/>
              </w:rPr>
              <w:t>3.741.089</w:t>
            </w:r>
          </w:p>
        </w:tc>
        <w:tc>
          <w:tcPr>
            <w:tcW w:w="690" w:type="pct"/>
            <w:tcBorders>
              <w:top w:val="single" w:sz="4" w:space="0" w:color="auto"/>
              <w:left w:val="single" w:sz="4" w:space="0" w:color="auto"/>
              <w:bottom w:val="single" w:sz="4" w:space="0" w:color="auto"/>
              <w:right w:val="single" w:sz="4" w:space="0" w:color="auto"/>
            </w:tcBorders>
            <w:hideMark/>
          </w:tcPr>
          <w:p w14:paraId="65E15A61" w14:textId="77777777" w:rsidR="001B470C" w:rsidRPr="004C6ED4" w:rsidRDefault="001B470C">
            <w:pPr>
              <w:keepNext/>
              <w:jc w:val="right"/>
              <w:rPr>
                <w:sz w:val="20"/>
                <w:szCs w:val="20"/>
                <w:lang w:val="es-ES"/>
              </w:rPr>
            </w:pPr>
            <w:r w:rsidRPr="004C6ED4">
              <w:rPr>
                <w:color w:val="000000"/>
                <w:sz w:val="20"/>
                <w:szCs w:val="20"/>
                <w:lang w:val="es-ES"/>
              </w:rPr>
              <w:t>10.357.426</w:t>
            </w:r>
          </w:p>
        </w:tc>
        <w:tc>
          <w:tcPr>
            <w:tcW w:w="690" w:type="pct"/>
            <w:tcBorders>
              <w:top w:val="single" w:sz="4" w:space="0" w:color="auto"/>
              <w:left w:val="single" w:sz="4" w:space="0" w:color="auto"/>
              <w:bottom w:val="single" w:sz="4" w:space="0" w:color="auto"/>
              <w:right w:val="single" w:sz="4" w:space="0" w:color="auto"/>
            </w:tcBorders>
            <w:hideMark/>
          </w:tcPr>
          <w:p w14:paraId="1155306E" w14:textId="77777777" w:rsidR="001B470C" w:rsidRPr="004C6ED4" w:rsidRDefault="001B470C">
            <w:pPr>
              <w:keepNext/>
              <w:jc w:val="right"/>
              <w:rPr>
                <w:sz w:val="20"/>
                <w:szCs w:val="20"/>
                <w:lang w:val="es-ES"/>
              </w:rPr>
            </w:pPr>
            <w:r w:rsidRPr="004C6ED4">
              <w:rPr>
                <w:color w:val="000000"/>
                <w:sz w:val="20"/>
                <w:szCs w:val="20"/>
                <w:lang w:val="es-ES"/>
              </w:rPr>
              <w:t>16.895.452</w:t>
            </w:r>
          </w:p>
        </w:tc>
      </w:tr>
      <w:tr w:rsidR="001B470C" w:rsidRPr="004C6ED4" w14:paraId="1E2FA67F" w14:textId="77777777" w:rsidTr="001B470C">
        <w:trPr>
          <w:trHeight w:val="208"/>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2D7AC" w14:textId="77777777" w:rsidR="001B470C" w:rsidRPr="004C6ED4" w:rsidRDefault="001B470C">
            <w:pPr>
              <w:jc w:val="left"/>
              <w:rPr>
                <w:color w:val="000000"/>
                <w:sz w:val="20"/>
                <w:szCs w:val="20"/>
                <w:lang w:val="es-ES"/>
              </w:rPr>
            </w:pPr>
          </w:p>
        </w:tc>
        <w:tc>
          <w:tcPr>
            <w:tcW w:w="1120" w:type="pct"/>
            <w:tcBorders>
              <w:top w:val="single" w:sz="4" w:space="0" w:color="auto"/>
              <w:left w:val="single" w:sz="4" w:space="0" w:color="auto"/>
              <w:bottom w:val="single" w:sz="4" w:space="0" w:color="auto"/>
              <w:right w:val="single" w:sz="4" w:space="0" w:color="auto"/>
            </w:tcBorders>
            <w:noWrap/>
            <w:hideMark/>
          </w:tcPr>
          <w:p w14:paraId="28989F01" w14:textId="77777777" w:rsidR="001B470C" w:rsidRPr="004C6ED4" w:rsidRDefault="001B470C">
            <w:pPr>
              <w:keepNext/>
              <w:jc w:val="left"/>
              <w:rPr>
                <w:color w:val="000000"/>
                <w:sz w:val="20"/>
                <w:szCs w:val="20"/>
                <w:lang w:val="es-ES"/>
              </w:rPr>
            </w:pPr>
            <w:r w:rsidRPr="004C6ED4">
              <w:rPr>
                <w:color w:val="000000"/>
                <w:sz w:val="20"/>
                <w:szCs w:val="20"/>
                <w:lang w:val="es-ES"/>
              </w:rPr>
              <w:t>Coeficiente de desembolso (%)</w:t>
            </w:r>
          </w:p>
        </w:tc>
        <w:tc>
          <w:tcPr>
            <w:tcW w:w="690" w:type="pct"/>
            <w:tcBorders>
              <w:top w:val="single" w:sz="4" w:space="0" w:color="auto"/>
              <w:left w:val="single" w:sz="4" w:space="0" w:color="auto"/>
              <w:bottom w:val="single" w:sz="4" w:space="0" w:color="auto"/>
              <w:right w:val="single" w:sz="4" w:space="0" w:color="auto"/>
            </w:tcBorders>
            <w:hideMark/>
          </w:tcPr>
          <w:p w14:paraId="0218A1B7" w14:textId="77777777" w:rsidR="001B470C" w:rsidRPr="004C6ED4" w:rsidRDefault="001B470C">
            <w:pPr>
              <w:keepNext/>
              <w:jc w:val="right"/>
              <w:rPr>
                <w:sz w:val="20"/>
                <w:szCs w:val="20"/>
                <w:lang w:val="es-ES"/>
              </w:rPr>
            </w:pPr>
            <w:r w:rsidRPr="004C6ED4">
              <w:rPr>
                <w:color w:val="000000"/>
                <w:sz w:val="20"/>
                <w:szCs w:val="20"/>
                <w:lang w:val="es-ES"/>
              </w:rPr>
              <w:t>99</w:t>
            </w:r>
          </w:p>
        </w:tc>
        <w:tc>
          <w:tcPr>
            <w:tcW w:w="690" w:type="pct"/>
            <w:tcBorders>
              <w:top w:val="single" w:sz="4" w:space="0" w:color="auto"/>
              <w:left w:val="single" w:sz="4" w:space="0" w:color="auto"/>
              <w:bottom w:val="single" w:sz="4" w:space="0" w:color="auto"/>
              <w:right w:val="single" w:sz="4" w:space="0" w:color="auto"/>
            </w:tcBorders>
            <w:hideMark/>
          </w:tcPr>
          <w:p w14:paraId="06008D60" w14:textId="77777777" w:rsidR="001B470C" w:rsidRPr="004C6ED4" w:rsidRDefault="001B470C">
            <w:pPr>
              <w:keepNext/>
              <w:jc w:val="right"/>
              <w:rPr>
                <w:sz w:val="20"/>
                <w:szCs w:val="20"/>
                <w:lang w:val="es-ES"/>
              </w:rPr>
            </w:pPr>
            <w:r w:rsidRPr="004C6ED4">
              <w:rPr>
                <w:color w:val="000000"/>
                <w:sz w:val="20"/>
                <w:szCs w:val="20"/>
                <w:lang w:val="es-ES"/>
              </w:rPr>
              <w:t>99</w:t>
            </w:r>
          </w:p>
        </w:tc>
        <w:tc>
          <w:tcPr>
            <w:tcW w:w="690" w:type="pct"/>
            <w:tcBorders>
              <w:top w:val="single" w:sz="4" w:space="0" w:color="auto"/>
              <w:left w:val="single" w:sz="4" w:space="0" w:color="auto"/>
              <w:bottom w:val="single" w:sz="4" w:space="0" w:color="auto"/>
              <w:right w:val="single" w:sz="4" w:space="0" w:color="auto"/>
            </w:tcBorders>
            <w:hideMark/>
          </w:tcPr>
          <w:p w14:paraId="5E3C4F94" w14:textId="77777777" w:rsidR="001B470C" w:rsidRPr="004C6ED4" w:rsidRDefault="001B470C">
            <w:pPr>
              <w:keepNext/>
              <w:jc w:val="right"/>
              <w:rPr>
                <w:sz w:val="20"/>
                <w:szCs w:val="20"/>
                <w:lang w:val="es-ES"/>
              </w:rPr>
            </w:pPr>
            <w:r w:rsidRPr="004C6ED4">
              <w:rPr>
                <w:color w:val="000000"/>
                <w:sz w:val="20"/>
                <w:szCs w:val="20"/>
                <w:lang w:val="es-ES"/>
              </w:rPr>
              <w:t>80</w:t>
            </w:r>
          </w:p>
        </w:tc>
        <w:tc>
          <w:tcPr>
            <w:tcW w:w="690" w:type="pct"/>
            <w:tcBorders>
              <w:top w:val="single" w:sz="4" w:space="0" w:color="auto"/>
              <w:left w:val="single" w:sz="4" w:space="0" w:color="auto"/>
              <w:bottom w:val="single" w:sz="4" w:space="0" w:color="auto"/>
              <w:right w:val="single" w:sz="4" w:space="0" w:color="auto"/>
            </w:tcBorders>
            <w:hideMark/>
          </w:tcPr>
          <w:p w14:paraId="4AC5B7F9" w14:textId="77777777" w:rsidR="001B470C" w:rsidRPr="004C6ED4" w:rsidRDefault="001B470C">
            <w:pPr>
              <w:keepNext/>
              <w:jc w:val="right"/>
              <w:rPr>
                <w:sz w:val="20"/>
                <w:szCs w:val="20"/>
                <w:lang w:val="es-ES"/>
              </w:rPr>
            </w:pPr>
            <w:r w:rsidRPr="004C6ED4">
              <w:rPr>
                <w:color w:val="000000"/>
                <w:sz w:val="20"/>
                <w:szCs w:val="20"/>
                <w:lang w:val="es-ES"/>
              </w:rPr>
              <w:t>86</w:t>
            </w:r>
          </w:p>
        </w:tc>
      </w:tr>
      <w:tr w:rsidR="001B470C" w:rsidRPr="004C6ED4" w14:paraId="0AD5FF7D" w14:textId="77777777" w:rsidTr="001B470C">
        <w:trPr>
          <w:trHeight w:val="141"/>
          <w:jc w:val="right"/>
        </w:trPr>
        <w:tc>
          <w:tcPr>
            <w:tcW w:w="1120" w:type="pct"/>
            <w:vMerge w:val="restart"/>
            <w:tcBorders>
              <w:top w:val="single" w:sz="4" w:space="0" w:color="auto"/>
              <w:left w:val="single" w:sz="4" w:space="0" w:color="auto"/>
              <w:bottom w:val="single" w:sz="4" w:space="0" w:color="auto"/>
              <w:right w:val="single" w:sz="4" w:space="0" w:color="auto"/>
            </w:tcBorders>
            <w:hideMark/>
          </w:tcPr>
          <w:p w14:paraId="25132437" w14:textId="77777777" w:rsidR="001B470C" w:rsidRPr="004C6ED4" w:rsidRDefault="001B470C">
            <w:pPr>
              <w:keepNext/>
              <w:jc w:val="left"/>
              <w:rPr>
                <w:color w:val="000000"/>
                <w:sz w:val="20"/>
                <w:szCs w:val="20"/>
                <w:lang w:val="es-ES"/>
              </w:rPr>
            </w:pPr>
            <w:r w:rsidRPr="004C6ED4">
              <w:rPr>
                <w:color w:val="000000"/>
                <w:sz w:val="20"/>
                <w:szCs w:val="20"/>
                <w:lang w:val="es-ES"/>
              </w:rPr>
              <w:lastRenderedPageBreak/>
              <w:t>Desembolsos de la FECO a los beneficiarios</w:t>
            </w:r>
          </w:p>
        </w:tc>
        <w:tc>
          <w:tcPr>
            <w:tcW w:w="1120" w:type="pct"/>
            <w:tcBorders>
              <w:top w:val="single" w:sz="4" w:space="0" w:color="auto"/>
              <w:left w:val="single" w:sz="4" w:space="0" w:color="auto"/>
              <w:bottom w:val="single" w:sz="4" w:space="0" w:color="auto"/>
              <w:right w:val="single" w:sz="4" w:space="0" w:color="auto"/>
            </w:tcBorders>
            <w:noWrap/>
            <w:hideMark/>
          </w:tcPr>
          <w:p w14:paraId="6A610FCB" w14:textId="77777777" w:rsidR="001B470C" w:rsidRPr="004C6ED4" w:rsidRDefault="001B470C">
            <w:pPr>
              <w:keepNext/>
              <w:jc w:val="left"/>
              <w:rPr>
                <w:color w:val="000000"/>
                <w:sz w:val="20"/>
                <w:szCs w:val="20"/>
                <w:lang w:val="es-ES"/>
              </w:rPr>
            </w:pPr>
            <w:r w:rsidRPr="004C6ED4">
              <w:rPr>
                <w:color w:val="000000"/>
                <w:sz w:val="20"/>
                <w:szCs w:val="20"/>
                <w:lang w:val="es-ES"/>
              </w:rPr>
              <w:t>Monto ($EUA)</w:t>
            </w:r>
          </w:p>
        </w:tc>
        <w:tc>
          <w:tcPr>
            <w:tcW w:w="690" w:type="pct"/>
            <w:tcBorders>
              <w:top w:val="single" w:sz="4" w:space="0" w:color="auto"/>
              <w:left w:val="single" w:sz="4" w:space="0" w:color="auto"/>
              <w:bottom w:val="single" w:sz="4" w:space="0" w:color="auto"/>
              <w:right w:val="single" w:sz="4" w:space="0" w:color="auto"/>
            </w:tcBorders>
            <w:hideMark/>
          </w:tcPr>
          <w:p w14:paraId="28A7D955" w14:textId="77777777" w:rsidR="001B470C" w:rsidRPr="004C6ED4" w:rsidRDefault="001B470C">
            <w:pPr>
              <w:keepNext/>
              <w:jc w:val="right"/>
              <w:rPr>
                <w:sz w:val="20"/>
                <w:szCs w:val="20"/>
                <w:lang w:val="es-ES"/>
              </w:rPr>
            </w:pPr>
            <w:r w:rsidRPr="004C6ED4">
              <w:rPr>
                <w:color w:val="000000"/>
                <w:sz w:val="20"/>
                <w:szCs w:val="20"/>
                <w:lang w:val="es-ES"/>
              </w:rPr>
              <w:t>2.796.937</w:t>
            </w:r>
          </w:p>
        </w:tc>
        <w:tc>
          <w:tcPr>
            <w:tcW w:w="690" w:type="pct"/>
            <w:tcBorders>
              <w:top w:val="single" w:sz="4" w:space="0" w:color="auto"/>
              <w:left w:val="single" w:sz="4" w:space="0" w:color="auto"/>
              <w:bottom w:val="single" w:sz="4" w:space="0" w:color="auto"/>
              <w:right w:val="single" w:sz="4" w:space="0" w:color="auto"/>
            </w:tcBorders>
            <w:hideMark/>
          </w:tcPr>
          <w:p w14:paraId="4A494BA6" w14:textId="77777777" w:rsidR="001B470C" w:rsidRPr="004C6ED4" w:rsidRDefault="001B470C">
            <w:pPr>
              <w:keepNext/>
              <w:jc w:val="right"/>
              <w:rPr>
                <w:sz w:val="20"/>
                <w:szCs w:val="20"/>
                <w:lang w:val="es-ES"/>
              </w:rPr>
            </w:pPr>
            <w:r w:rsidRPr="004C6ED4">
              <w:rPr>
                <w:sz w:val="20"/>
                <w:szCs w:val="20"/>
                <w:lang w:val="es-ES"/>
              </w:rPr>
              <w:t>**</w:t>
            </w:r>
            <w:r w:rsidRPr="004C6ED4">
              <w:rPr>
                <w:sz w:val="4"/>
                <w:szCs w:val="4"/>
                <w:lang w:val="es-ES"/>
              </w:rPr>
              <w:t> </w:t>
            </w:r>
            <w:r w:rsidRPr="004C6ED4">
              <w:rPr>
                <w:sz w:val="20"/>
                <w:szCs w:val="20"/>
                <w:lang w:val="es-ES"/>
              </w:rPr>
              <w:t>3.742.190</w:t>
            </w:r>
          </w:p>
        </w:tc>
        <w:tc>
          <w:tcPr>
            <w:tcW w:w="690" w:type="pct"/>
            <w:tcBorders>
              <w:top w:val="single" w:sz="4" w:space="0" w:color="auto"/>
              <w:left w:val="single" w:sz="4" w:space="0" w:color="auto"/>
              <w:bottom w:val="single" w:sz="4" w:space="0" w:color="auto"/>
              <w:right w:val="single" w:sz="4" w:space="0" w:color="auto"/>
            </w:tcBorders>
            <w:hideMark/>
          </w:tcPr>
          <w:p w14:paraId="78E7FADD" w14:textId="77777777" w:rsidR="001B470C" w:rsidRPr="004C6ED4" w:rsidRDefault="001B470C">
            <w:pPr>
              <w:keepNext/>
              <w:jc w:val="right"/>
              <w:rPr>
                <w:sz w:val="20"/>
                <w:szCs w:val="20"/>
                <w:lang w:val="es-ES"/>
              </w:rPr>
            </w:pPr>
            <w:r w:rsidRPr="004C6ED4">
              <w:rPr>
                <w:color w:val="000000"/>
                <w:sz w:val="20"/>
                <w:szCs w:val="20"/>
                <w:lang w:val="es-ES"/>
              </w:rPr>
              <w:t>6.604.184</w:t>
            </w:r>
          </w:p>
        </w:tc>
        <w:tc>
          <w:tcPr>
            <w:tcW w:w="690" w:type="pct"/>
            <w:tcBorders>
              <w:top w:val="single" w:sz="4" w:space="0" w:color="auto"/>
              <w:left w:val="single" w:sz="4" w:space="0" w:color="auto"/>
              <w:bottom w:val="single" w:sz="4" w:space="0" w:color="auto"/>
              <w:right w:val="single" w:sz="4" w:space="0" w:color="auto"/>
            </w:tcBorders>
            <w:hideMark/>
          </w:tcPr>
          <w:p w14:paraId="768FEF23" w14:textId="77777777" w:rsidR="001B470C" w:rsidRPr="004C6ED4" w:rsidRDefault="001B470C">
            <w:pPr>
              <w:keepNext/>
              <w:jc w:val="right"/>
              <w:rPr>
                <w:sz w:val="20"/>
                <w:szCs w:val="20"/>
                <w:lang w:val="es-ES"/>
              </w:rPr>
            </w:pPr>
            <w:r w:rsidRPr="004C6ED4">
              <w:rPr>
                <w:color w:val="000000"/>
                <w:sz w:val="20"/>
                <w:szCs w:val="20"/>
                <w:lang w:val="es-ES"/>
              </w:rPr>
              <w:t>13.143.311</w:t>
            </w:r>
          </w:p>
        </w:tc>
      </w:tr>
      <w:tr w:rsidR="001B470C" w:rsidRPr="004C6ED4" w14:paraId="3F8E9FA0" w14:textId="77777777" w:rsidTr="001B470C">
        <w:trPr>
          <w:trHeight w:val="58"/>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715EE" w14:textId="77777777" w:rsidR="001B470C" w:rsidRPr="004C6ED4" w:rsidRDefault="001B470C">
            <w:pPr>
              <w:jc w:val="left"/>
              <w:rPr>
                <w:color w:val="000000"/>
                <w:sz w:val="20"/>
                <w:szCs w:val="20"/>
                <w:lang w:val="es-ES"/>
              </w:rPr>
            </w:pPr>
          </w:p>
        </w:tc>
        <w:tc>
          <w:tcPr>
            <w:tcW w:w="1120" w:type="pct"/>
            <w:tcBorders>
              <w:top w:val="single" w:sz="4" w:space="0" w:color="auto"/>
              <w:left w:val="single" w:sz="4" w:space="0" w:color="auto"/>
              <w:bottom w:val="single" w:sz="4" w:space="0" w:color="auto"/>
              <w:right w:val="single" w:sz="4" w:space="0" w:color="auto"/>
            </w:tcBorders>
            <w:noWrap/>
            <w:hideMark/>
          </w:tcPr>
          <w:p w14:paraId="60D13C27" w14:textId="77777777" w:rsidR="001B470C" w:rsidRPr="004C6ED4" w:rsidRDefault="001B470C">
            <w:pPr>
              <w:keepNext/>
              <w:jc w:val="left"/>
              <w:rPr>
                <w:color w:val="000000"/>
                <w:sz w:val="20"/>
                <w:szCs w:val="20"/>
                <w:lang w:val="es-ES"/>
              </w:rPr>
            </w:pPr>
            <w:r w:rsidRPr="004C6ED4">
              <w:rPr>
                <w:color w:val="000000"/>
                <w:sz w:val="20"/>
                <w:szCs w:val="20"/>
                <w:lang w:val="es-ES"/>
              </w:rPr>
              <w:t>Coeficiente de desembolso (%)</w:t>
            </w:r>
          </w:p>
        </w:tc>
        <w:tc>
          <w:tcPr>
            <w:tcW w:w="690" w:type="pct"/>
            <w:tcBorders>
              <w:top w:val="single" w:sz="4" w:space="0" w:color="auto"/>
              <w:left w:val="single" w:sz="4" w:space="0" w:color="auto"/>
              <w:bottom w:val="single" w:sz="4" w:space="0" w:color="auto"/>
              <w:right w:val="single" w:sz="4" w:space="0" w:color="auto"/>
            </w:tcBorders>
            <w:hideMark/>
          </w:tcPr>
          <w:p w14:paraId="55FD8533" w14:textId="77777777" w:rsidR="001B470C" w:rsidRPr="004C6ED4" w:rsidRDefault="001B470C">
            <w:pPr>
              <w:keepNext/>
              <w:jc w:val="right"/>
              <w:rPr>
                <w:sz w:val="20"/>
                <w:szCs w:val="20"/>
                <w:lang w:val="es-ES"/>
              </w:rPr>
            </w:pPr>
            <w:r w:rsidRPr="004C6ED4">
              <w:rPr>
                <w:color w:val="000000"/>
                <w:sz w:val="20"/>
                <w:szCs w:val="20"/>
                <w:lang w:val="es-ES"/>
              </w:rPr>
              <w:t>99</w:t>
            </w:r>
          </w:p>
        </w:tc>
        <w:tc>
          <w:tcPr>
            <w:tcW w:w="690" w:type="pct"/>
            <w:tcBorders>
              <w:top w:val="single" w:sz="4" w:space="0" w:color="auto"/>
              <w:left w:val="single" w:sz="4" w:space="0" w:color="auto"/>
              <w:bottom w:val="single" w:sz="4" w:space="0" w:color="auto"/>
              <w:right w:val="single" w:sz="4" w:space="0" w:color="auto"/>
            </w:tcBorders>
            <w:hideMark/>
          </w:tcPr>
          <w:p w14:paraId="79EBD7FB" w14:textId="77777777" w:rsidR="001B470C" w:rsidRPr="004C6ED4" w:rsidRDefault="001B470C">
            <w:pPr>
              <w:keepNext/>
              <w:jc w:val="right"/>
              <w:rPr>
                <w:sz w:val="20"/>
                <w:szCs w:val="20"/>
                <w:lang w:val="es-ES"/>
              </w:rPr>
            </w:pPr>
            <w:r w:rsidRPr="004C6ED4">
              <w:rPr>
                <w:color w:val="000000"/>
                <w:sz w:val="20"/>
                <w:szCs w:val="20"/>
                <w:lang w:val="es-ES"/>
              </w:rPr>
              <w:t>99</w:t>
            </w:r>
          </w:p>
        </w:tc>
        <w:tc>
          <w:tcPr>
            <w:tcW w:w="690" w:type="pct"/>
            <w:tcBorders>
              <w:top w:val="single" w:sz="4" w:space="0" w:color="auto"/>
              <w:left w:val="single" w:sz="4" w:space="0" w:color="auto"/>
              <w:bottom w:val="single" w:sz="4" w:space="0" w:color="auto"/>
              <w:right w:val="single" w:sz="4" w:space="0" w:color="auto"/>
            </w:tcBorders>
            <w:hideMark/>
          </w:tcPr>
          <w:p w14:paraId="67C9ABF2" w14:textId="77777777" w:rsidR="001B470C" w:rsidRPr="004C6ED4" w:rsidRDefault="001B470C">
            <w:pPr>
              <w:keepNext/>
              <w:jc w:val="right"/>
              <w:rPr>
                <w:sz w:val="20"/>
                <w:szCs w:val="20"/>
                <w:lang w:val="es-ES"/>
              </w:rPr>
            </w:pPr>
            <w:r w:rsidRPr="004C6ED4">
              <w:rPr>
                <w:color w:val="000000"/>
                <w:sz w:val="20"/>
                <w:szCs w:val="20"/>
                <w:lang w:val="es-ES"/>
              </w:rPr>
              <w:t>51</w:t>
            </w:r>
          </w:p>
        </w:tc>
        <w:tc>
          <w:tcPr>
            <w:tcW w:w="690" w:type="pct"/>
            <w:tcBorders>
              <w:top w:val="single" w:sz="4" w:space="0" w:color="auto"/>
              <w:left w:val="single" w:sz="4" w:space="0" w:color="auto"/>
              <w:bottom w:val="single" w:sz="4" w:space="0" w:color="auto"/>
              <w:right w:val="single" w:sz="4" w:space="0" w:color="auto"/>
            </w:tcBorders>
            <w:hideMark/>
          </w:tcPr>
          <w:p w14:paraId="3ED6552E" w14:textId="77777777" w:rsidR="001B470C" w:rsidRPr="004C6ED4" w:rsidRDefault="001B470C">
            <w:pPr>
              <w:keepNext/>
              <w:jc w:val="right"/>
              <w:rPr>
                <w:sz w:val="20"/>
                <w:szCs w:val="20"/>
                <w:lang w:val="es-ES"/>
              </w:rPr>
            </w:pPr>
            <w:r w:rsidRPr="004C6ED4">
              <w:rPr>
                <w:color w:val="000000"/>
                <w:sz w:val="20"/>
                <w:szCs w:val="20"/>
                <w:lang w:val="es-ES"/>
              </w:rPr>
              <w:t>67</w:t>
            </w:r>
          </w:p>
        </w:tc>
      </w:tr>
    </w:tbl>
    <w:p w14:paraId="5D8E95C4" w14:textId="77777777" w:rsidR="001B470C" w:rsidRPr="004C6ED4" w:rsidRDefault="001B470C" w:rsidP="001B470C">
      <w:pPr>
        <w:keepNext/>
        <w:rPr>
          <w:sz w:val="18"/>
          <w:szCs w:val="18"/>
          <w:lang w:val="es-ES"/>
        </w:rPr>
      </w:pPr>
      <w:r w:rsidRPr="004C6ED4">
        <w:rPr>
          <w:sz w:val="18"/>
          <w:szCs w:val="18"/>
          <w:lang w:val="es-ES"/>
        </w:rPr>
        <w:t>* El PNUD retuvo un total de 60.000 $EUA de los dos primeros tramos para cubrir las actividades que ejecutará el PNUD.</w:t>
      </w:r>
    </w:p>
    <w:p w14:paraId="42145579" w14:textId="77777777" w:rsidR="001B470C" w:rsidRPr="004C6ED4" w:rsidRDefault="001B470C" w:rsidP="001B470C">
      <w:pPr>
        <w:keepNext/>
        <w:rPr>
          <w:sz w:val="18"/>
          <w:szCs w:val="18"/>
          <w:lang w:val="es-ES"/>
        </w:rPr>
      </w:pPr>
      <w:r w:rsidRPr="004C6ED4">
        <w:rPr>
          <w:sz w:val="18"/>
          <w:szCs w:val="18"/>
          <w:lang w:val="es-ES"/>
        </w:rPr>
        <w:t>** </w:t>
      </w:r>
      <w:r w:rsidRPr="004C6ED4">
        <w:rPr>
          <w:color w:val="000000"/>
          <w:sz w:val="18"/>
          <w:szCs w:val="18"/>
          <w:lang w:val="es-ES"/>
        </w:rPr>
        <w:t>El desembolso total correspondiente al segundo tramo es 3.741.089 $EUA más 1.101 $EUA (intereses acumulados hasta diciembre de 2016 y compensación de la transferencia para el segundo tramo, de acuerdo con la decisión 80/17) por un total de 3.742.190 $EUA.</w:t>
      </w:r>
    </w:p>
    <w:p w14:paraId="211FD18F" w14:textId="77777777" w:rsidR="001B470C" w:rsidRPr="004C6ED4" w:rsidRDefault="001B470C" w:rsidP="001B470C">
      <w:pPr>
        <w:widowControl w:val="0"/>
        <w:rPr>
          <w:u w:val="single"/>
          <w:lang w:val="es-ES"/>
        </w:rPr>
      </w:pPr>
    </w:p>
    <w:p w14:paraId="5CB7232E" w14:textId="77777777" w:rsidR="001B470C" w:rsidRPr="004C6ED4" w:rsidRDefault="001B470C" w:rsidP="001B470C">
      <w:pPr>
        <w:spacing w:after="240"/>
        <w:rPr>
          <w:u w:val="single"/>
          <w:lang w:val="es-ES"/>
        </w:rPr>
      </w:pPr>
      <w:r w:rsidRPr="004C6ED4">
        <w:rPr>
          <w:u w:val="single"/>
          <w:lang w:val="es-ES"/>
        </w:rPr>
        <w:t>Plan de ejecución del cuarto tramo de la etapa II</w:t>
      </w:r>
    </w:p>
    <w:p w14:paraId="78CD7971" w14:textId="77777777" w:rsidR="001B470C" w:rsidRPr="004C6ED4" w:rsidRDefault="001B470C" w:rsidP="001B470C">
      <w:pPr>
        <w:pStyle w:val="Heading1"/>
        <w:numPr>
          <w:ilvl w:val="0"/>
          <w:numId w:val="6"/>
        </w:numPr>
        <w:rPr>
          <w:lang w:val="es-ES"/>
        </w:rPr>
      </w:pPr>
      <w:r w:rsidRPr="004C6ED4">
        <w:rPr>
          <w:lang w:val="es-ES"/>
        </w:rPr>
        <w:t>Hasta diciembre de 2023 se ejecutarán las siguientes actividades:</w:t>
      </w:r>
    </w:p>
    <w:p w14:paraId="7DB8ED2B" w14:textId="77777777" w:rsidR="001B470C" w:rsidRPr="004C6ED4" w:rsidRDefault="001B470C" w:rsidP="001B470C">
      <w:pPr>
        <w:pStyle w:val="Heading2"/>
        <w:numPr>
          <w:ilvl w:val="1"/>
          <w:numId w:val="6"/>
        </w:numPr>
        <w:rPr>
          <w:lang w:val="es-ES"/>
        </w:rPr>
      </w:pPr>
      <w:r w:rsidRPr="004C6ED4">
        <w:rPr>
          <w:i/>
          <w:lang w:val="es-ES"/>
        </w:rPr>
        <w:t>Medidas de políticas:</w:t>
      </w:r>
      <w:r w:rsidRPr="004C6ED4">
        <w:rPr>
          <w:lang w:val="es-ES"/>
        </w:rPr>
        <w:t xml:space="preserve"> La FECO seguirá haciendo cumplir la gestión de cuotas en el sector de los disolventes; las oficinas de ecología y medio ambiente mejorarán sus sistemas de registro para ventas y clientes de HCFC; y la Universidad de Beijing de Tecnología Química proseguirá con las consultas para finalizar la prohibición del uso de HCFC en el subsector de dispositivos médicos, actualmente en revisión (actividades en curso);</w:t>
      </w:r>
    </w:p>
    <w:p w14:paraId="3A6F740C" w14:textId="3116AE63" w:rsidR="001B470C" w:rsidRPr="004C6ED4" w:rsidRDefault="001B470C" w:rsidP="001B470C">
      <w:pPr>
        <w:pStyle w:val="Heading2"/>
        <w:numPr>
          <w:ilvl w:val="1"/>
          <w:numId w:val="6"/>
        </w:numPr>
        <w:rPr>
          <w:color w:val="000000"/>
          <w:lang w:val="es-ES"/>
        </w:rPr>
      </w:pPr>
      <w:r w:rsidRPr="004C6ED4">
        <w:rPr>
          <w:i/>
          <w:lang w:val="es-ES"/>
        </w:rPr>
        <w:t>Actividades empresariales:</w:t>
      </w:r>
      <w:r w:rsidRPr="004C6ED4">
        <w:rPr>
          <w:lang w:val="es-ES"/>
        </w:rPr>
        <w:t xml:space="preserve"> Se continuará con la</w:t>
      </w:r>
      <w:r w:rsidR="00AB212A" w:rsidRPr="004C6ED4">
        <w:rPr>
          <w:lang w:val="es-ES"/>
        </w:rPr>
        <w:t xml:space="preserve"> reconvers</w:t>
      </w:r>
      <w:r w:rsidRPr="004C6ED4">
        <w:rPr>
          <w:lang w:val="es-ES"/>
        </w:rPr>
        <w:t xml:space="preserve">ión de las 12 empresas restantes del primer grupo, que ha de finalizar en diciembre de 2022; se efectuarán </w:t>
      </w:r>
      <w:r w:rsidRPr="004C6ED4">
        <w:rPr>
          <w:color w:val="000000"/>
          <w:lang w:val="es-ES"/>
        </w:rPr>
        <w:t>verificaciones del rendimiento para las empresas que hayan completado sus</w:t>
      </w:r>
      <w:r w:rsidR="00AB212A" w:rsidRPr="004C6ED4">
        <w:rPr>
          <w:color w:val="000000"/>
          <w:lang w:val="es-ES"/>
        </w:rPr>
        <w:t xml:space="preserve"> reconvers</w:t>
      </w:r>
      <w:r w:rsidRPr="004C6ED4">
        <w:rPr>
          <w:color w:val="000000"/>
          <w:lang w:val="es-ES"/>
        </w:rPr>
        <w:t xml:space="preserve">iones y estén a la espera de la aceptación nacional. </w:t>
      </w:r>
      <w:r w:rsidRPr="004C6ED4">
        <w:rPr>
          <w:lang w:val="es-ES"/>
        </w:rPr>
        <w:t>La financiación de este tramo se empleará en el contrato restante del primer grupo de empresas; el segundo grupo de 25 empresas que cualifican como beneficiarias firmarán nuevos contratos y empezarán la ejecución; los fondos se desembolsarán a las empresas a medida que se vayan logrando los hitos estipulados en los contratos de</w:t>
      </w:r>
      <w:r w:rsidR="00AB212A" w:rsidRPr="004C6ED4">
        <w:rPr>
          <w:lang w:val="es-ES"/>
        </w:rPr>
        <w:t xml:space="preserve"> reconvers</w:t>
      </w:r>
      <w:r w:rsidRPr="004C6ED4">
        <w:rPr>
          <w:lang w:val="es-ES"/>
        </w:rPr>
        <w:t xml:space="preserve">ión (1.942.500 $EUA); </w:t>
      </w:r>
    </w:p>
    <w:p w14:paraId="60C3B9B6" w14:textId="77777777" w:rsidR="001B470C" w:rsidRPr="004C6ED4" w:rsidRDefault="001B470C" w:rsidP="001B470C">
      <w:pPr>
        <w:pStyle w:val="Heading2"/>
        <w:numPr>
          <w:ilvl w:val="1"/>
          <w:numId w:val="6"/>
        </w:numPr>
        <w:rPr>
          <w:color w:val="000000"/>
          <w:lang w:val="es-ES"/>
        </w:rPr>
      </w:pPr>
      <w:r w:rsidRPr="004C6ED4">
        <w:rPr>
          <w:i/>
          <w:lang w:val="es-ES"/>
        </w:rPr>
        <w:t>Actividades de asistencia técnica:</w:t>
      </w:r>
      <w:r w:rsidRPr="004C6ED4">
        <w:rPr>
          <w:lang w:val="es-ES"/>
        </w:rPr>
        <w:t xml:space="preserve"> La FECO, con ayuda del organismo de apoyo a la ejecución, seguirá supervisando el segundo grupo de empresas de disolventes y proporcionará soporte técnico al sector; organizará talleres y reuniones para los grupos de interés pertinentes para favorecer que se comparta conocimiento e información sobre las lecciones aprendidas; y evaluará normativas relevantes que contribuyan a la eliminación en el sector (420.000 $EUA); y</w:t>
      </w:r>
    </w:p>
    <w:p w14:paraId="4FB874A6" w14:textId="77777777" w:rsidR="001B470C" w:rsidRPr="004C6ED4" w:rsidRDefault="001B470C" w:rsidP="001B470C">
      <w:pPr>
        <w:pStyle w:val="Heading2"/>
        <w:numPr>
          <w:ilvl w:val="1"/>
          <w:numId w:val="6"/>
        </w:numPr>
        <w:rPr>
          <w:lang w:val="es-ES"/>
        </w:rPr>
      </w:pPr>
      <w:r w:rsidRPr="004C6ED4">
        <w:rPr>
          <w:i/>
          <w:lang w:val="es-ES"/>
        </w:rPr>
        <w:t>Gestión de proyectos:</w:t>
      </w:r>
      <w:r w:rsidRPr="004C6ED4">
        <w:rPr>
          <w:lang w:val="es-ES"/>
        </w:rPr>
        <w:t xml:space="preserve"> Supervisión y verificación, redacción de informes y coordinación, gestión financiera y operativa</w:t>
      </w:r>
      <w:r w:rsidRPr="004C6ED4">
        <w:rPr>
          <w:sz w:val="24"/>
          <w:lang w:val="es-ES"/>
        </w:rPr>
        <w:t xml:space="preserve"> </w:t>
      </w:r>
      <w:r w:rsidRPr="004C6ED4">
        <w:rPr>
          <w:lang w:val="es-ES"/>
        </w:rPr>
        <w:t>(137.500 $EUA).</w:t>
      </w:r>
    </w:p>
    <w:p w14:paraId="725FF5F8" w14:textId="7D97B916" w:rsidR="001B470C" w:rsidRPr="004C6ED4" w:rsidRDefault="00212526" w:rsidP="001B470C">
      <w:pPr>
        <w:widowControl w:val="0"/>
        <w:spacing w:after="240"/>
        <w:rPr>
          <w:u w:val="single"/>
          <w:lang w:val="es-ES"/>
        </w:rPr>
      </w:pPr>
      <w:r w:rsidRPr="004C6ED4">
        <w:rPr>
          <w:u w:val="single"/>
          <w:lang w:val="es-ES"/>
        </w:rPr>
        <w:t>Oficina</w:t>
      </w:r>
      <w:r w:rsidR="001B470C" w:rsidRPr="004C6ED4">
        <w:rPr>
          <w:u w:val="single"/>
          <w:lang w:val="es-ES"/>
        </w:rPr>
        <w:t xml:space="preserve"> de gestión de proyectos (</w:t>
      </w:r>
      <w:r w:rsidRPr="004C6ED4">
        <w:rPr>
          <w:u w:val="single"/>
          <w:lang w:val="es-ES"/>
        </w:rPr>
        <w:t>OGP</w:t>
      </w:r>
      <w:r w:rsidR="001B470C" w:rsidRPr="004C6ED4">
        <w:rPr>
          <w:u w:val="single"/>
          <w:lang w:val="es-ES"/>
        </w:rPr>
        <w:t>)</w:t>
      </w:r>
    </w:p>
    <w:p w14:paraId="666C19FC" w14:textId="5BE444A7" w:rsidR="001B470C" w:rsidRPr="004C6ED4" w:rsidRDefault="001B470C" w:rsidP="001B470C">
      <w:pPr>
        <w:pStyle w:val="Heading1"/>
        <w:widowControl w:val="0"/>
        <w:numPr>
          <w:ilvl w:val="0"/>
          <w:numId w:val="6"/>
        </w:numPr>
        <w:rPr>
          <w:lang w:val="es-ES"/>
        </w:rPr>
      </w:pPr>
      <w:r w:rsidRPr="004C6ED4">
        <w:rPr>
          <w:lang w:val="es-ES"/>
        </w:rPr>
        <w:t xml:space="preserve">El PNUD, como organismo de ejecución principal, ha presentado un informe refundido sobre los gastos de la </w:t>
      </w:r>
      <w:r w:rsidR="00212526" w:rsidRPr="004C6ED4">
        <w:rPr>
          <w:lang w:val="es-ES"/>
        </w:rPr>
        <w:t>OGP</w:t>
      </w:r>
      <w:r w:rsidRPr="004C6ED4">
        <w:rPr>
          <w:lang w:val="es-ES"/>
        </w:rPr>
        <w:t xml:space="preserve"> para la etapa II del PGEH de China, en línea con la decisión 81/46 b). El Cuadro 3 resume, de acuerdo con este informe, los gastos relacionados con la </w:t>
      </w:r>
      <w:r w:rsidR="00212526" w:rsidRPr="004C6ED4">
        <w:rPr>
          <w:lang w:val="es-ES"/>
        </w:rPr>
        <w:t>OGP</w:t>
      </w:r>
      <w:r w:rsidRPr="004C6ED4">
        <w:rPr>
          <w:lang w:val="es-ES"/>
        </w:rPr>
        <w:t xml:space="preserve"> para el sector de disolventes. </w:t>
      </w:r>
    </w:p>
    <w:p w14:paraId="5C2DD227" w14:textId="00A4047D" w:rsidR="001B470C" w:rsidRPr="004C6ED4" w:rsidRDefault="001B470C" w:rsidP="001B470C">
      <w:pPr>
        <w:pStyle w:val="Heading1"/>
        <w:tabs>
          <w:tab w:val="left" w:pos="720"/>
        </w:tabs>
        <w:spacing w:after="0"/>
        <w:rPr>
          <w:kern w:val="36"/>
          <w:lang w:val="es-ES"/>
        </w:rPr>
      </w:pPr>
      <w:r w:rsidRPr="004C6ED4">
        <w:rPr>
          <w:b/>
          <w:bCs/>
          <w:lang w:val="es-ES"/>
        </w:rPr>
        <w:t xml:space="preserve">Cuadro 3. Gastos acumulados de la </w:t>
      </w:r>
      <w:r w:rsidR="00212526" w:rsidRPr="004C6ED4">
        <w:rPr>
          <w:b/>
          <w:bCs/>
          <w:lang w:val="es-ES"/>
        </w:rPr>
        <w:t>OGP</w:t>
      </w:r>
      <w:r w:rsidRPr="004C6ED4">
        <w:rPr>
          <w:b/>
          <w:bCs/>
          <w:lang w:val="es-ES"/>
        </w:rPr>
        <w:t xml:space="preserve"> correspondientes a la etapa II del plan sectorial de disolventes de China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3"/>
        <w:gridCol w:w="5758"/>
        <w:gridCol w:w="1709"/>
      </w:tblGrid>
      <w:tr w:rsidR="001B470C" w:rsidRPr="004C6ED4" w14:paraId="04AD7AFB" w14:textId="77777777" w:rsidTr="000B3CA6">
        <w:trPr>
          <w:tblHeader/>
        </w:trPr>
        <w:tc>
          <w:tcPr>
            <w:tcW w:w="10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E41ACD" w14:textId="77777777" w:rsidR="001B470C" w:rsidRPr="004C6ED4" w:rsidRDefault="001B470C">
            <w:pPr>
              <w:jc w:val="center"/>
              <w:rPr>
                <w:rFonts w:eastAsiaTheme="minorHAnsi"/>
                <w:sz w:val="20"/>
                <w:szCs w:val="20"/>
                <w:lang w:val="es-ES"/>
              </w:rPr>
            </w:pPr>
            <w:r w:rsidRPr="004C6ED4">
              <w:rPr>
                <w:b/>
                <w:bCs/>
                <w:sz w:val="20"/>
                <w:szCs w:val="20"/>
                <w:lang w:val="es-ES"/>
              </w:rPr>
              <w:t>Concepto</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E5153F" w14:textId="77777777" w:rsidR="001B470C" w:rsidRPr="004C6ED4" w:rsidRDefault="001B470C">
            <w:pPr>
              <w:jc w:val="center"/>
              <w:rPr>
                <w:sz w:val="20"/>
                <w:szCs w:val="20"/>
                <w:lang w:val="es-ES"/>
              </w:rPr>
            </w:pPr>
            <w:r w:rsidRPr="004C6ED4">
              <w:rPr>
                <w:b/>
                <w:bCs/>
                <w:sz w:val="20"/>
                <w:szCs w:val="20"/>
                <w:lang w:val="es-ES"/>
              </w:rPr>
              <w:t>Descripción</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6CE581" w14:textId="77777777" w:rsidR="001B470C" w:rsidRPr="004C6ED4" w:rsidRDefault="001B470C">
            <w:pPr>
              <w:jc w:val="center"/>
              <w:rPr>
                <w:sz w:val="20"/>
                <w:szCs w:val="20"/>
                <w:lang w:val="es-ES"/>
              </w:rPr>
            </w:pPr>
            <w:r w:rsidRPr="004C6ED4">
              <w:rPr>
                <w:b/>
                <w:bCs/>
                <w:sz w:val="20"/>
                <w:szCs w:val="20"/>
                <w:lang w:val="es-ES"/>
              </w:rPr>
              <w:t>Costo ($EUA)</w:t>
            </w:r>
          </w:p>
        </w:tc>
      </w:tr>
      <w:tr w:rsidR="001B470C" w:rsidRPr="004C6ED4" w14:paraId="53DF672B" w14:textId="77777777" w:rsidTr="001B470C">
        <w:tc>
          <w:tcPr>
            <w:tcW w:w="100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539F11" w14:textId="77777777" w:rsidR="001B470C" w:rsidRPr="004C6ED4" w:rsidRDefault="001B470C">
            <w:pPr>
              <w:rPr>
                <w:sz w:val="20"/>
                <w:szCs w:val="20"/>
                <w:lang w:val="es-ES"/>
              </w:rPr>
            </w:pPr>
            <w:r w:rsidRPr="004C6ED4">
              <w:rPr>
                <w:sz w:val="20"/>
                <w:szCs w:val="20"/>
                <w:lang w:val="es-ES"/>
              </w:rPr>
              <w:t>Costos específicos para el sector</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A0546" w14:textId="77777777" w:rsidR="001B470C" w:rsidRPr="004C6ED4" w:rsidRDefault="001B470C">
            <w:pPr>
              <w:rPr>
                <w:sz w:val="20"/>
                <w:szCs w:val="20"/>
                <w:lang w:val="es-ES"/>
              </w:rPr>
            </w:pPr>
            <w:r w:rsidRPr="004C6ED4">
              <w:rPr>
                <w:sz w:val="20"/>
                <w:szCs w:val="20"/>
                <w:lang w:val="es-ES"/>
              </w:rPr>
              <w:t>Personal asignado a los proyectos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50792DD0" w14:textId="77777777" w:rsidR="001B470C" w:rsidRPr="004C6ED4" w:rsidRDefault="001B470C">
            <w:pPr>
              <w:jc w:val="right"/>
              <w:rPr>
                <w:sz w:val="20"/>
                <w:szCs w:val="20"/>
                <w:lang w:val="es-ES"/>
              </w:rPr>
            </w:pPr>
            <w:r w:rsidRPr="004C6ED4">
              <w:rPr>
                <w:color w:val="000000"/>
                <w:sz w:val="20"/>
                <w:szCs w:val="20"/>
                <w:lang w:val="es-ES"/>
              </w:rPr>
              <w:t>125.255</w:t>
            </w:r>
          </w:p>
        </w:tc>
      </w:tr>
      <w:tr w:rsidR="001B470C" w:rsidRPr="004C6ED4" w14:paraId="288E4009"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3C85B7F6" w14:textId="77777777" w:rsidR="001B470C" w:rsidRPr="004C6ED4" w:rsidRDefault="001B470C">
            <w:pPr>
              <w:jc w:val="left"/>
              <w:rPr>
                <w:sz w:val="20"/>
                <w:szCs w:val="20"/>
                <w:lang w:val="es-ES"/>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EF1BF3" w14:textId="77777777" w:rsidR="001B470C" w:rsidRPr="004C6ED4" w:rsidRDefault="001B470C">
            <w:pPr>
              <w:rPr>
                <w:sz w:val="20"/>
                <w:szCs w:val="20"/>
                <w:lang w:val="es-ES"/>
              </w:rPr>
            </w:pPr>
            <w:r w:rsidRPr="004C6ED4">
              <w:rPr>
                <w:sz w:val="20"/>
                <w:szCs w:val="20"/>
                <w:lang w:val="es-ES"/>
              </w:rPr>
              <w:t>Viajes domésticos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0103356" w14:textId="77777777" w:rsidR="001B470C" w:rsidRPr="004C6ED4" w:rsidRDefault="001B470C">
            <w:pPr>
              <w:jc w:val="right"/>
              <w:rPr>
                <w:sz w:val="20"/>
                <w:szCs w:val="20"/>
                <w:lang w:val="es-ES"/>
              </w:rPr>
            </w:pPr>
            <w:r w:rsidRPr="004C6ED4">
              <w:rPr>
                <w:color w:val="000000"/>
                <w:sz w:val="20"/>
                <w:szCs w:val="20"/>
                <w:lang w:val="es-ES"/>
              </w:rPr>
              <w:t>44.068</w:t>
            </w:r>
          </w:p>
        </w:tc>
      </w:tr>
      <w:tr w:rsidR="001B470C" w:rsidRPr="004C6ED4" w14:paraId="1913C8CA"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743B7248" w14:textId="77777777" w:rsidR="001B470C" w:rsidRPr="004C6ED4" w:rsidRDefault="001B470C">
            <w:pPr>
              <w:jc w:val="left"/>
              <w:rPr>
                <w:sz w:val="20"/>
                <w:szCs w:val="20"/>
                <w:lang w:val="es-ES"/>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9C2C45" w14:textId="77777777" w:rsidR="001B470C" w:rsidRPr="004C6ED4" w:rsidRDefault="001B470C">
            <w:pPr>
              <w:rPr>
                <w:sz w:val="20"/>
                <w:szCs w:val="20"/>
                <w:lang w:val="es-ES"/>
              </w:rPr>
            </w:pPr>
            <w:r w:rsidRPr="004C6ED4">
              <w:rPr>
                <w:sz w:val="20"/>
                <w:szCs w:val="20"/>
                <w:lang w:val="es-ES"/>
              </w:rPr>
              <w:t>Viajes internacionales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D5B0D23" w14:textId="77777777" w:rsidR="001B470C" w:rsidRPr="004C6ED4" w:rsidRDefault="001B470C">
            <w:pPr>
              <w:jc w:val="right"/>
              <w:rPr>
                <w:sz w:val="20"/>
                <w:szCs w:val="20"/>
                <w:lang w:val="es-ES"/>
              </w:rPr>
            </w:pPr>
            <w:r w:rsidRPr="004C6ED4">
              <w:rPr>
                <w:color w:val="000000"/>
                <w:sz w:val="20"/>
                <w:szCs w:val="20"/>
                <w:lang w:val="es-ES"/>
              </w:rPr>
              <w:t>0</w:t>
            </w:r>
          </w:p>
        </w:tc>
      </w:tr>
      <w:tr w:rsidR="001B470C" w:rsidRPr="004C6ED4" w14:paraId="54101774"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270AB564" w14:textId="77777777" w:rsidR="001B470C" w:rsidRPr="004C6ED4" w:rsidRDefault="001B470C">
            <w:pPr>
              <w:jc w:val="left"/>
              <w:rPr>
                <w:sz w:val="20"/>
                <w:szCs w:val="20"/>
                <w:lang w:val="es-ES"/>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D8628" w14:textId="77777777" w:rsidR="001B470C" w:rsidRPr="004C6ED4" w:rsidRDefault="001B470C">
            <w:pPr>
              <w:rPr>
                <w:sz w:val="20"/>
                <w:szCs w:val="20"/>
                <w:lang w:val="es-ES"/>
              </w:rPr>
            </w:pPr>
            <w:r w:rsidRPr="004C6ED4">
              <w:rPr>
                <w:sz w:val="20"/>
                <w:szCs w:val="20"/>
                <w:lang w:val="es-ES"/>
              </w:rPr>
              <w:t>Reuniones domésticas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2D709BA7" w14:textId="77777777" w:rsidR="001B470C" w:rsidRPr="004C6ED4" w:rsidRDefault="001B470C">
            <w:pPr>
              <w:jc w:val="right"/>
              <w:rPr>
                <w:sz w:val="20"/>
                <w:szCs w:val="20"/>
                <w:lang w:val="es-ES"/>
              </w:rPr>
            </w:pPr>
            <w:r w:rsidRPr="004C6ED4">
              <w:rPr>
                <w:color w:val="000000"/>
                <w:sz w:val="20"/>
                <w:szCs w:val="20"/>
                <w:lang w:val="es-ES"/>
              </w:rPr>
              <w:t>19.404</w:t>
            </w:r>
          </w:p>
        </w:tc>
      </w:tr>
      <w:tr w:rsidR="001B470C" w:rsidRPr="004C6ED4" w14:paraId="563A5875"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0860A96A" w14:textId="77777777" w:rsidR="001B470C" w:rsidRPr="004C6ED4" w:rsidRDefault="001B470C">
            <w:pPr>
              <w:jc w:val="left"/>
              <w:rPr>
                <w:sz w:val="20"/>
                <w:szCs w:val="20"/>
                <w:lang w:val="es-ES"/>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00D0A" w14:textId="77777777" w:rsidR="001B470C" w:rsidRPr="004C6ED4" w:rsidRDefault="001B470C">
            <w:pPr>
              <w:rPr>
                <w:sz w:val="20"/>
                <w:szCs w:val="20"/>
                <w:lang w:val="es-ES"/>
              </w:rPr>
            </w:pPr>
            <w:r w:rsidRPr="004C6ED4">
              <w:rPr>
                <w:sz w:val="20"/>
                <w:szCs w:val="20"/>
                <w:lang w:val="es-ES"/>
              </w:rPr>
              <w:t>Reuniones internacionales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D11280D" w14:textId="77777777" w:rsidR="001B470C" w:rsidRPr="004C6ED4" w:rsidRDefault="001B470C">
            <w:pPr>
              <w:jc w:val="right"/>
              <w:rPr>
                <w:sz w:val="20"/>
                <w:szCs w:val="20"/>
                <w:lang w:val="es-ES"/>
              </w:rPr>
            </w:pPr>
            <w:r w:rsidRPr="004C6ED4">
              <w:rPr>
                <w:color w:val="000000"/>
                <w:sz w:val="20"/>
                <w:szCs w:val="20"/>
                <w:lang w:val="es-ES"/>
              </w:rPr>
              <w:t>0</w:t>
            </w:r>
          </w:p>
        </w:tc>
      </w:tr>
      <w:tr w:rsidR="001B470C" w:rsidRPr="004C6ED4" w14:paraId="30A50773"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17606343" w14:textId="77777777" w:rsidR="001B470C" w:rsidRPr="004C6ED4" w:rsidRDefault="001B470C">
            <w:pPr>
              <w:jc w:val="left"/>
              <w:rPr>
                <w:sz w:val="20"/>
                <w:szCs w:val="20"/>
                <w:lang w:val="es-ES"/>
              </w:rPr>
            </w:pP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CCC440" w14:textId="77777777" w:rsidR="001B470C" w:rsidRPr="004C6ED4" w:rsidRDefault="001B470C">
            <w:pPr>
              <w:rPr>
                <w:sz w:val="20"/>
                <w:szCs w:val="20"/>
                <w:lang w:val="es-ES"/>
              </w:rPr>
            </w:pPr>
            <w:r w:rsidRPr="004C6ED4">
              <w:rPr>
                <w:sz w:val="20"/>
                <w:szCs w:val="20"/>
                <w:lang w:val="es-ES"/>
              </w:rPr>
              <w:t>Servicios de consultoría</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591ACF5" w14:textId="77777777" w:rsidR="001B470C" w:rsidRPr="004C6ED4" w:rsidRDefault="001B470C">
            <w:pPr>
              <w:jc w:val="right"/>
              <w:rPr>
                <w:sz w:val="20"/>
                <w:szCs w:val="20"/>
                <w:lang w:val="es-ES"/>
              </w:rPr>
            </w:pPr>
            <w:r w:rsidRPr="004C6ED4">
              <w:rPr>
                <w:color w:val="000000"/>
                <w:sz w:val="20"/>
                <w:szCs w:val="20"/>
                <w:lang w:val="es-ES"/>
              </w:rPr>
              <w:t>29.858</w:t>
            </w:r>
          </w:p>
        </w:tc>
      </w:tr>
      <w:tr w:rsidR="001B470C" w:rsidRPr="004C6ED4" w14:paraId="0400AD39" w14:textId="77777777" w:rsidTr="001B470C">
        <w:tc>
          <w:tcPr>
            <w:tcW w:w="408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1B9574" w14:textId="77777777" w:rsidR="001B470C" w:rsidRPr="004C6ED4" w:rsidRDefault="001B470C">
            <w:pPr>
              <w:rPr>
                <w:sz w:val="20"/>
                <w:szCs w:val="20"/>
                <w:lang w:val="es-ES"/>
              </w:rPr>
            </w:pPr>
            <w:r w:rsidRPr="004C6ED4">
              <w:rPr>
                <w:b/>
                <w:bCs/>
                <w:sz w:val="20"/>
                <w:szCs w:val="20"/>
                <w:lang w:val="es-ES"/>
              </w:rPr>
              <w:t>Subtotal de los costos específicos para el sector</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B415257" w14:textId="77777777" w:rsidR="001B470C" w:rsidRPr="004C6ED4" w:rsidRDefault="001B470C">
            <w:pPr>
              <w:jc w:val="right"/>
              <w:rPr>
                <w:sz w:val="20"/>
                <w:szCs w:val="20"/>
                <w:lang w:val="es-ES"/>
              </w:rPr>
            </w:pPr>
            <w:r w:rsidRPr="004C6ED4">
              <w:rPr>
                <w:b/>
                <w:bCs/>
                <w:sz w:val="20"/>
                <w:szCs w:val="20"/>
                <w:lang w:val="es-ES"/>
              </w:rPr>
              <w:t>218.585</w:t>
            </w:r>
          </w:p>
        </w:tc>
      </w:tr>
      <w:tr w:rsidR="001B470C" w:rsidRPr="004C6ED4" w14:paraId="2E0840AA" w14:textId="77777777" w:rsidTr="001B470C">
        <w:tc>
          <w:tcPr>
            <w:tcW w:w="10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02207A" w14:textId="77777777" w:rsidR="001B470C" w:rsidRPr="004C6ED4" w:rsidRDefault="001B470C">
            <w:pPr>
              <w:rPr>
                <w:sz w:val="20"/>
                <w:szCs w:val="20"/>
                <w:lang w:val="es-ES"/>
              </w:rPr>
            </w:pPr>
            <w:r w:rsidRPr="004C6ED4">
              <w:rPr>
                <w:sz w:val="20"/>
                <w:szCs w:val="20"/>
                <w:lang w:val="es-ES"/>
              </w:rPr>
              <w:lastRenderedPageBreak/>
              <w:t>Costos de explotación</w:t>
            </w:r>
          </w:p>
        </w:tc>
        <w:tc>
          <w:tcPr>
            <w:tcW w:w="30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A4A7B5" w14:textId="77777777" w:rsidR="001B470C" w:rsidRPr="004C6ED4" w:rsidRDefault="001B470C">
            <w:pPr>
              <w:jc w:val="left"/>
              <w:rPr>
                <w:sz w:val="20"/>
                <w:szCs w:val="20"/>
                <w:lang w:val="es-ES"/>
              </w:rPr>
            </w:pPr>
            <w:r w:rsidRPr="004C6ED4">
              <w:rPr>
                <w:sz w:val="20"/>
                <w:szCs w:val="20"/>
                <w:lang w:val="es-ES"/>
              </w:rPr>
              <w:t>Costos compartidos (personal auxiliar, ordenadores, Internet, impresión, operaciones y mantenimiento de las oficinas)</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34C2BE38" w14:textId="77777777" w:rsidR="001B470C" w:rsidRPr="004C6ED4" w:rsidRDefault="001B470C">
            <w:pPr>
              <w:jc w:val="right"/>
              <w:rPr>
                <w:sz w:val="20"/>
                <w:szCs w:val="20"/>
                <w:lang w:val="es-ES"/>
              </w:rPr>
            </w:pPr>
            <w:r w:rsidRPr="004C6ED4">
              <w:rPr>
                <w:sz w:val="20"/>
                <w:szCs w:val="20"/>
                <w:lang w:val="es-ES"/>
              </w:rPr>
              <w:t xml:space="preserve">374.357 </w:t>
            </w:r>
          </w:p>
        </w:tc>
      </w:tr>
      <w:tr w:rsidR="001B470C" w:rsidRPr="004C6ED4" w14:paraId="7D558EFC" w14:textId="77777777" w:rsidTr="001B470C">
        <w:tc>
          <w:tcPr>
            <w:tcW w:w="408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576D4" w14:textId="77777777" w:rsidR="001B470C" w:rsidRPr="004C6ED4" w:rsidRDefault="001B470C">
            <w:pPr>
              <w:rPr>
                <w:sz w:val="20"/>
                <w:szCs w:val="20"/>
                <w:lang w:val="es-ES"/>
              </w:rPr>
            </w:pPr>
            <w:r w:rsidRPr="004C6ED4">
              <w:rPr>
                <w:b/>
                <w:bCs/>
                <w:sz w:val="20"/>
                <w:szCs w:val="20"/>
                <w:lang w:val="es-ES"/>
              </w:rPr>
              <w:t>Desembolso total (2017-2020)</w:t>
            </w:r>
            <w:r w:rsidRPr="004C6ED4">
              <w:rPr>
                <w:b/>
                <w:bCs/>
                <w:sz w:val="4"/>
                <w:szCs w:val="4"/>
                <w:lang w:val="es-ES"/>
              </w:rPr>
              <w:t> </w:t>
            </w:r>
            <w:r w:rsidRPr="004C6ED4">
              <w:rPr>
                <w:b/>
                <w:bCs/>
                <w:sz w:val="20"/>
                <w:szCs w:val="20"/>
                <w:lang w:val="es-ES"/>
              </w:rPr>
              <w:t>*</w:t>
            </w:r>
          </w:p>
        </w:tc>
        <w:tc>
          <w:tcPr>
            <w:tcW w:w="914"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FCC57EB" w14:textId="77777777" w:rsidR="001B470C" w:rsidRPr="004C6ED4" w:rsidRDefault="001B470C">
            <w:pPr>
              <w:jc w:val="right"/>
              <w:rPr>
                <w:sz w:val="20"/>
                <w:szCs w:val="20"/>
                <w:lang w:val="es-ES"/>
              </w:rPr>
            </w:pPr>
            <w:r w:rsidRPr="004C6ED4">
              <w:rPr>
                <w:b/>
                <w:bCs/>
                <w:sz w:val="20"/>
                <w:szCs w:val="20"/>
                <w:lang w:val="es-ES"/>
              </w:rPr>
              <w:t xml:space="preserve">592.942 </w:t>
            </w:r>
          </w:p>
        </w:tc>
      </w:tr>
    </w:tbl>
    <w:p w14:paraId="565B57BA" w14:textId="77777777" w:rsidR="001B470C" w:rsidRPr="004C6ED4" w:rsidRDefault="001B470C" w:rsidP="001B470C">
      <w:pPr>
        <w:rPr>
          <w:rFonts w:ascii="Calibri" w:eastAsiaTheme="minorHAnsi" w:hAnsi="Calibri"/>
          <w:sz w:val="16"/>
          <w:szCs w:val="16"/>
          <w:lang w:val="es-ES"/>
        </w:rPr>
      </w:pPr>
      <w:r w:rsidRPr="004C6ED4">
        <w:rPr>
          <w:sz w:val="18"/>
          <w:szCs w:val="16"/>
          <w:lang w:val="es-ES"/>
        </w:rPr>
        <w:t>* En el cuadro no se incluyen los gastos adicionales del Gobierno (tanto los operativos como en especie).</w:t>
      </w:r>
    </w:p>
    <w:p w14:paraId="09414FEB" w14:textId="77777777" w:rsidR="001B470C" w:rsidRPr="004C6ED4" w:rsidRDefault="001B470C" w:rsidP="001B470C">
      <w:pPr>
        <w:rPr>
          <w:lang w:val="es-ES"/>
        </w:rPr>
      </w:pPr>
    </w:p>
    <w:p w14:paraId="29A39994" w14:textId="77777777" w:rsidR="001B470C" w:rsidRPr="004C6ED4" w:rsidRDefault="001B470C" w:rsidP="001B470C">
      <w:pPr>
        <w:keepNext/>
        <w:spacing w:after="240"/>
        <w:jc w:val="center"/>
        <w:rPr>
          <w:b/>
          <w:lang w:val="es-ES"/>
        </w:rPr>
      </w:pPr>
      <w:r w:rsidRPr="004C6ED4">
        <w:rPr>
          <w:b/>
          <w:lang w:val="es-ES"/>
        </w:rPr>
        <w:t>OBSERVACIONES Y RECOMENDACIÓN DE LA SECRETARÍA</w:t>
      </w:r>
    </w:p>
    <w:p w14:paraId="044786E1" w14:textId="77777777" w:rsidR="001B470C" w:rsidRPr="004C6ED4" w:rsidRDefault="001B470C" w:rsidP="001B470C">
      <w:pPr>
        <w:keepNext/>
        <w:spacing w:after="240"/>
        <w:rPr>
          <w:b/>
          <w:lang w:val="es-ES"/>
        </w:rPr>
      </w:pPr>
      <w:r w:rsidRPr="004C6ED4">
        <w:rPr>
          <w:b/>
          <w:lang w:val="es-ES"/>
        </w:rPr>
        <w:t>OBSERVACIONES</w:t>
      </w:r>
    </w:p>
    <w:p w14:paraId="470E1D7C" w14:textId="77777777" w:rsidR="001B470C" w:rsidRPr="004C6ED4" w:rsidRDefault="001B470C" w:rsidP="001B470C">
      <w:pPr>
        <w:keepNext/>
        <w:spacing w:after="240"/>
        <w:rPr>
          <w:u w:val="single"/>
          <w:lang w:val="es-ES"/>
        </w:rPr>
      </w:pPr>
      <w:r w:rsidRPr="004C6ED4">
        <w:rPr>
          <w:u w:val="single"/>
          <w:lang w:val="es-ES"/>
        </w:rPr>
        <w:t xml:space="preserve">Consumo de HCFC </w:t>
      </w:r>
    </w:p>
    <w:p w14:paraId="038DFD49" w14:textId="2E6D095A" w:rsidR="001B470C" w:rsidRPr="004C6ED4" w:rsidRDefault="001B470C" w:rsidP="001B470C">
      <w:pPr>
        <w:pStyle w:val="Heading1"/>
        <w:widowControl w:val="0"/>
        <w:numPr>
          <w:ilvl w:val="0"/>
          <w:numId w:val="6"/>
        </w:numPr>
        <w:rPr>
          <w:lang w:val="es-ES"/>
        </w:rPr>
      </w:pPr>
      <w:r w:rsidRPr="004C6ED4">
        <w:rPr>
          <w:lang w:val="es-ES"/>
        </w:rPr>
        <w:t>En 2020, el consumo de HCFC en el sector de disolventes se estimó en 2.800 </w:t>
      </w:r>
      <w:r w:rsidR="00AB212A" w:rsidRPr="004C6ED4">
        <w:rPr>
          <w:lang w:val="es-ES"/>
        </w:rPr>
        <w:t xml:space="preserve">t </w:t>
      </w:r>
      <w:r w:rsidRPr="004C6ED4">
        <w:rPr>
          <w:lang w:val="es-ES"/>
        </w:rPr>
        <w:t>(308 toneladas</w:t>
      </w:r>
      <w:r w:rsidR="000B3CA6">
        <w:rPr>
          <w:lang w:val="es-ES"/>
        </w:rPr>
        <w:t> </w:t>
      </w:r>
      <w:r w:rsidRPr="004C6ED4">
        <w:rPr>
          <w:lang w:val="es-ES"/>
        </w:rPr>
        <w:t xml:space="preserve">PAO), una cifra inferior al consumo máximo permitido establecido en el Acuerdo entre el </w:t>
      </w:r>
      <w:r w:rsidR="003B193D" w:rsidRPr="004C6ED4">
        <w:rPr>
          <w:lang w:val="es-ES"/>
        </w:rPr>
        <w:t>Gobierno</w:t>
      </w:r>
      <w:r w:rsidRPr="004C6ED4">
        <w:rPr>
          <w:lang w:val="es-ES"/>
        </w:rPr>
        <w:t xml:space="preserve"> de China y el Comité Ejecutivo, como se indica en el Cuadro 4. </w:t>
      </w:r>
    </w:p>
    <w:p w14:paraId="793A87D2" w14:textId="77777777" w:rsidR="001B470C" w:rsidRPr="004C6ED4" w:rsidRDefault="001B470C" w:rsidP="001B470C">
      <w:pPr>
        <w:keepNext/>
        <w:rPr>
          <w:b/>
          <w:lang w:val="es-ES"/>
        </w:rPr>
      </w:pPr>
      <w:r w:rsidRPr="004C6ED4">
        <w:rPr>
          <w:b/>
          <w:lang w:val="es-ES"/>
        </w:rPr>
        <w:t>Cuadro 4. Consumo de HCFC en el sector de disolventes</w:t>
      </w:r>
    </w:p>
    <w:tbl>
      <w:tblPr>
        <w:tblW w:w="5000" w:type="pct"/>
        <w:tblLook w:val="04A0" w:firstRow="1" w:lastRow="0" w:firstColumn="1" w:lastColumn="0" w:noHBand="0" w:noVBand="1"/>
      </w:tblPr>
      <w:tblGrid>
        <w:gridCol w:w="1839"/>
        <w:gridCol w:w="1233"/>
        <w:gridCol w:w="1047"/>
        <w:gridCol w:w="1047"/>
        <w:gridCol w:w="1047"/>
        <w:gridCol w:w="1047"/>
        <w:gridCol w:w="1047"/>
        <w:gridCol w:w="1043"/>
      </w:tblGrid>
      <w:tr w:rsidR="001B470C" w:rsidRPr="004C6ED4" w14:paraId="628668E6" w14:textId="77777777" w:rsidTr="001B470C">
        <w:trPr>
          <w:trHeight w:val="252"/>
          <w:tblHeader/>
        </w:trPr>
        <w:tc>
          <w:tcPr>
            <w:tcW w:w="1642" w:type="pct"/>
            <w:gridSpan w:val="2"/>
            <w:tcBorders>
              <w:top w:val="single" w:sz="4" w:space="0" w:color="auto"/>
              <w:left w:val="single" w:sz="4" w:space="0" w:color="auto"/>
              <w:bottom w:val="single" w:sz="4" w:space="0" w:color="auto"/>
              <w:right w:val="single" w:sz="4" w:space="0" w:color="auto"/>
            </w:tcBorders>
            <w:hideMark/>
          </w:tcPr>
          <w:p w14:paraId="55798D3B" w14:textId="77777777" w:rsidR="001B470C" w:rsidRPr="004C6ED4" w:rsidRDefault="001B470C">
            <w:pPr>
              <w:jc w:val="center"/>
              <w:rPr>
                <w:b/>
                <w:sz w:val="20"/>
                <w:szCs w:val="20"/>
                <w:lang w:val="es-ES"/>
              </w:rPr>
            </w:pPr>
            <w:r w:rsidRPr="004C6ED4">
              <w:rPr>
                <w:b/>
                <w:sz w:val="20"/>
                <w:szCs w:val="20"/>
                <w:lang w:val="es-ES"/>
              </w:rPr>
              <w:t>Sector de disolventes</w:t>
            </w:r>
          </w:p>
        </w:tc>
        <w:tc>
          <w:tcPr>
            <w:tcW w:w="560" w:type="pct"/>
            <w:tcBorders>
              <w:top w:val="single" w:sz="4" w:space="0" w:color="auto"/>
              <w:left w:val="single" w:sz="4" w:space="0" w:color="auto"/>
              <w:bottom w:val="single" w:sz="4" w:space="0" w:color="auto"/>
              <w:right w:val="single" w:sz="4" w:space="0" w:color="auto"/>
            </w:tcBorders>
            <w:hideMark/>
          </w:tcPr>
          <w:p w14:paraId="332BF9B5" w14:textId="77777777" w:rsidR="001B470C" w:rsidRPr="004C6ED4" w:rsidRDefault="001B470C">
            <w:pPr>
              <w:jc w:val="center"/>
              <w:rPr>
                <w:b/>
                <w:sz w:val="20"/>
                <w:szCs w:val="20"/>
                <w:lang w:val="es-ES"/>
              </w:rPr>
            </w:pPr>
            <w:r w:rsidRPr="004C6ED4">
              <w:rPr>
                <w:b/>
                <w:sz w:val="20"/>
                <w:szCs w:val="20"/>
                <w:lang w:val="es-ES"/>
              </w:rPr>
              <w:t>2015</w:t>
            </w:r>
          </w:p>
        </w:tc>
        <w:tc>
          <w:tcPr>
            <w:tcW w:w="560" w:type="pct"/>
            <w:tcBorders>
              <w:top w:val="single" w:sz="4" w:space="0" w:color="auto"/>
              <w:left w:val="single" w:sz="4" w:space="0" w:color="auto"/>
              <w:bottom w:val="single" w:sz="4" w:space="0" w:color="auto"/>
              <w:right w:val="single" w:sz="4" w:space="0" w:color="auto"/>
            </w:tcBorders>
            <w:hideMark/>
          </w:tcPr>
          <w:p w14:paraId="39177676" w14:textId="77777777" w:rsidR="001B470C" w:rsidRPr="004C6ED4" w:rsidRDefault="001B470C">
            <w:pPr>
              <w:jc w:val="center"/>
              <w:rPr>
                <w:b/>
                <w:sz w:val="20"/>
                <w:szCs w:val="20"/>
                <w:lang w:val="es-ES"/>
              </w:rPr>
            </w:pPr>
            <w:r w:rsidRPr="004C6ED4">
              <w:rPr>
                <w:b/>
                <w:sz w:val="20"/>
                <w:szCs w:val="20"/>
                <w:lang w:val="es-ES"/>
              </w:rPr>
              <w:t>2016</w:t>
            </w:r>
          </w:p>
        </w:tc>
        <w:tc>
          <w:tcPr>
            <w:tcW w:w="560" w:type="pct"/>
            <w:tcBorders>
              <w:top w:val="single" w:sz="4" w:space="0" w:color="auto"/>
              <w:left w:val="single" w:sz="4" w:space="0" w:color="auto"/>
              <w:bottom w:val="single" w:sz="4" w:space="0" w:color="auto"/>
              <w:right w:val="single" w:sz="4" w:space="0" w:color="auto"/>
            </w:tcBorders>
            <w:hideMark/>
          </w:tcPr>
          <w:p w14:paraId="5428614F" w14:textId="77777777" w:rsidR="001B470C" w:rsidRPr="004C6ED4" w:rsidRDefault="001B470C">
            <w:pPr>
              <w:jc w:val="center"/>
              <w:rPr>
                <w:b/>
                <w:sz w:val="20"/>
                <w:szCs w:val="20"/>
                <w:lang w:val="es-ES"/>
              </w:rPr>
            </w:pPr>
            <w:r w:rsidRPr="004C6ED4">
              <w:rPr>
                <w:b/>
                <w:sz w:val="20"/>
                <w:szCs w:val="20"/>
                <w:lang w:val="es-ES"/>
              </w:rPr>
              <w:t>2017</w:t>
            </w:r>
          </w:p>
        </w:tc>
        <w:tc>
          <w:tcPr>
            <w:tcW w:w="560" w:type="pct"/>
            <w:tcBorders>
              <w:top w:val="single" w:sz="4" w:space="0" w:color="auto"/>
              <w:left w:val="single" w:sz="4" w:space="0" w:color="auto"/>
              <w:bottom w:val="single" w:sz="4" w:space="0" w:color="auto"/>
              <w:right w:val="single" w:sz="4" w:space="0" w:color="auto"/>
            </w:tcBorders>
            <w:hideMark/>
          </w:tcPr>
          <w:p w14:paraId="2C2A08BD" w14:textId="77777777" w:rsidR="001B470C" w:rsidRPr="004C6ED4" w:rsidRDefault="001B470C">
            <w:pPr>
              <w:jc w:val="center"/>
              <w:rPr>
                <w:b/>
                <w:sz w:val="20"/>
                <w:szCs w:val="20"/>
                <w:lang w:val="es-ES"/>
              </w:rPr>
            </w:pPr>
            <w:r w:rsidRPr="004C6ED4">
              <w:rPr>
                <w:b/>
                <w:sz w:val="20"/>
                <w:szCs w:val="20"/>
                <w:lang w:val="es-ES"/>
              </w:rPr>
              <w:t>2018</w:t>
            </w:r>
          </w:p>
        </w:tc>
        <w:tc>
          <w:tcPr>
            <w:tcW w:w="560" w:type="pct"/>
            <w:tcBorders>
              <w:top w:val="single" w:sz="4" w:space="0" w:color="auto"/>
              <w:left w:val="single" w:sz="4" w:space="0" w:color="auto"/>
              <w:bottom w:val="single" w:sz="4" w:space="0" w:color="auto"/>
              <w:right w:val="single" w:sz="4" w:space="0" w:color="auto"/>
            </w:tcBorders>
            <w:hideMark/>
          </w:tcPr>
          <w:p w14:paraId="639E09DC" w14:textId="77777777" w:rsidR="001B470C" w:rsidRPr="004C6ED4" w:rsidRDefault="001B470C">
            <w:pPr>
              <w:jc w:val="center"/>
              <w:rPr>
                <w:b/>
                <w:sz w:val="20"/>
                <w:szCs w:val="20"/>
                <w:lang w:val="es-ES"/>
              </w:rPr>
            </w:pPr>
            <w:r w:rsidRPr="004C6ED4">
              <w:rPr>
                <w:b/>
                <w:sz w:val="20"/>
                <w:szCs w:val="20"/>
                <w:lang w:val="es-ES"/>
              </w:rPr>
              <w:t>2019</w:t>
            </w:r>
          </w:p>
        </w:tc>
        <w:tc>
          <w:tcPr>
            <w:tcW w:w="559" w:type="pct"/>
            <w:tcBorders>
              <w:top w:val="single" w:sz="4" w:space="0" w:color="auto"/>
              <w:left w:val="single" w:sz="4" w:space="0" w:color="auto"/>
              <w:bottom w:val="single" w:sz="4" w:space="0" w:color="auto"/>
              <w:right w:val="single" w:sz="4" w:space="0" w:color="auto"/>
            </w:tcBorders>
            <w:hideMark/>
          </w:tcPr>
          <w:p w14:paraId="40ED1689" w14:textId="77777777" w:rsidR="001B470C" w:rsidRPr="004C6ED4" w:rsidRDefault="001B470C">
            <w:pPr>
              <w:jc w:val="center"/>
              <w:rPr>
                <w:b/>
                <w:sz w:val="20"/>
                <w:szCs w:val="20"/>
                <w:lang w:val="es-ES"/>
              </w:rPr>
            </w:pPr>
            <w:r w:rsidRPr="004C6ED4">
              <w:rPr>
                <w:b/>
                <w:sz w:val="20"/>
                <w:szCs w:val="20"/>
                <w:lang w:val="es-ES"/>
              </w:rPr>
              <w:t>2020</w:t>
            </w:r>
            <w:r w:rsidRPr="004C6ED4">
              <w:rPr>
                <w:b/>
                <w:sz w:val="4"/>
                <w:szCs w:val="4"/>
                <w:lang w:val="es-ES"/>
              </w:rPr>
              <w:t> </w:t>
            </w:r>
            <w:r w:rsidRPr="004C6ED4">
              <w:rPr>
                <w:b/>
                <w:sz w:val="20"/>
                <w:szCs w:val="20"/>
                <w:lang w:val="es-ES"/>
              </w:rPr>
              <w:t>*</w:t>
            </w:r>
          </w:p>
        </w:tc>
      </w:tr>
      <w:tr w:rsidR="001B470C" w:rsidRPr="004C6ED4" w14:paraId="60D85A19" w14:textId="77777777" w:rsidTr="001B470C">
        <w:trPr>
          <w:trHeight w:val="252"/>
        </w:trPr>
        <w:tc>
          <w:tcPr>
            <w:tcW w:w="983" w:type="pct"/>
            <w:vMerge w:val="restart"/>
            <w:tcBorders>
              <w:top w:val="single" w:sz="4" w:space="0" w:color="auto"/>
              <w:left w:val="single" w:sz="4" w:space="0" w:color="auto"/>
              <w:bottom w:val="single" w:sz="4" w:space="0" w:color="auto"/>
              <w:right w:val="single" w:sz="4" w:space="0" w:color="auto"/>
            </w:tcBorders>
            <w:vAlign w:val="center"/>
            <w:hideMark/>
          </w:tcPr>
          <w:p w14:paraId="5973254E" w14:textId="77777777" w:rsidR="001B470C" w:rsidRPr="004C6ED4" w:rsidRDefault="001B470C">
            <w:pPr>
              <w:jc w:val="left"/>
              <w:rPr>
                <w:sz w:val="20"/>
                <w:szCs w:val="20"/>
                <w:lang w:val="es-ES"/>
              </w:rPr>
            </w:pPr>
            <w:r w:rsidRPr="004C6ED4">
              <w:rPr>
                <w:sz w:val="20"/>
                <w:szCs w:val="20"/>
                <w:lang w:val="es-ES"/>
              </w:rPr>
              <w:t>Consumo</w:t>
            </w:r>
            <w:r w:rsidRPr="004C6ED4">
              <w:rPr>
                <w:sz w:val="4"/>
                <w:szCs w:val="4"/>
                <w:lang w:val="es-ES"/>
              </w:rPr>
              <w:t> </w:t>
            </w:r>
            <w:r w:rsidRPr="004C6ED4">
              <w:rPr>
                <w:sz w:val="20"/>
                <w:szCs w:val="20"/>
                <w:lang w:val="es-ES"/>
              </w:rPr>
              <w:t>**</w:t>
            </w:r>
          </w:p>
        </w:tc>
        <w:tc>
          <w:tcPr>
            <w:tcW w:w="658" w:type="pct"/>
            <w:tcBorders>
              <w:top w:val="single" w:sz="4" w:space="0" w:color="auto"/>
              <w:left w:val="single" w:sz="4" w:space="0" w:color="auto"/>
              <w:bottom w:val="single" w:sz="4" w:space="0" w:color="auto"/>
              <w:right w:val="single" w:sz="4" w:space="0" w:color="auto"/>
            </w:tcBorders>
            <w:vAlign w:val="center"/>
            <w:hideMark/>
          </w:tcPr>
          <w:p w14:paraId="316B14CD" w14:textId="24C76717" w:rsidR="001B470C" w:rsidRPr="004C6ED4" w:rsidRDefault="001B470C">
            <w:pPr>
              <w:rPr>
                <w:sz w:val="20"/>
                <w:szCs w:val="20"/>
                <w:lang w:val="es-ES"/>
              </w:rPr>
            </w:pPr>
            <w:r w:rsidRPr="004C6ED4">
              <w:rPr>
                <w:sz w:val="20"/>
                <w:szCs w:val="20"/>
                <w:lang w:val="es-ES"/>
              </w:rPr>
              <w:t>t</w:t>
            </w:r>
          </w:p>
        </w:tc>
        <w:tc>
          <w:tcPr>
            <w:tcW w:w="560" w:type="pct"/>
            <w:tcBorders>
              <w:top w:val="single" w:sz="4" w:space="0" w:color="auto"/>
              <w:left w:val="single" w:sz="4" w:space="0" w:color="auto"/>
              <w:bottom w:val="single" w:sz="4" w:space="0" w:color="auto"/>
              <w:right w:val="single" w:sz="4" w:space="0" w:color="auto"/>
            </w:tcBorders>
            <w:hideMark/>
          </w:tcPr>
          <w:p w14:paraId="7409D2CA" w14:textId="77777777" w:rsidR="001B470C" w:rsidRPr="004C6ED4" w:rsidRDefault="001B470C">
            <w:pPr>
              <w:jc w:val="right"/>
              <w:rPr>
                <w:sz w:val="20"/>
                <w:szCs w:val="20"/>
                <w:lang w:val="es-ES"/>
              </w:rPr>
            </w:pPr>
            <w:r w:rsidRPr="004C6ED4">
              <w:rPr>
                <w:sz w:val="20"/>
                <w:szCs w:val="20"/>
                <w:lang w:val="es-ES"/>
              </w:rPr>
              <w:t>3.815,40</w:t>
            </w:r>
          </w:p>
        </w:tc>
        <w:tc>
          <w:tcPr>
            <w:tcW w:w="560" w:type="pct"/>
            <w:tcBorders>
              <w:top w:val="single" w:sz="4" w:space="0" w:color="auto"/>
              <w:left w:val="single" w:sz="4" w:space="0" w:color="auto"/>
              <w:bottom w:val="single" w:sz="4" w:space="0" w:color="auto"/>
              <w:right w:val="single" w:sz="4" w:space="0" w:color="auto"/>
            </w:tcBorders>
            <w:hideMark/>
          </w:tcPr>
          <w:p w14:paraId="37E872D0" w14:textId="77777777" w:rsidR="001B470C" w:rsidRPr="004C6ED4" w:rsidRDefault="001B470C">
            <w:pPr>
              <w:jc w:val="right"/>
              <w:rPr>
                <w:sz w:val="20"/>
                <w:szCs w:val="20"/>
                <w:lang w:val="es-ES"/>
              </w:rPr>
            </w:pPr>
            <w:r w:rsidRPr="004C6ED4">
              <w:rPr>
                <w:sz w:val="20"/>
                <w:szCs w:val="20"/>
                <w:lang w:val="es-ES"/>
              </w:rPr>
              <w:t>3.787,98</w:t>
            </w:r>
          </w:p>
        </w:tc>
        <w:tc>
          <w:tcPr>
            <w:tcW w:w="560" w:type="pct"/>
            <w:tcBorders>
              <w:top w:val="single" w:sz="4" w:space="0" w:color="auto"/>
              <w:left w:val="single" w:sz="4" w:space="0" w:color="auto"/>
              <w:bottom w:val="single" w:sz="4" w:space="0" w:color="auto"/>
              <w:right w:val="single" w:sz="4" w:space="0" w:color="auto"/>
            </w:tcBorders>
            <w:hideMark/>
          </w:tcPr>
          <w:p w14:paraId="6B8970E6" w14:textId="77777777" w:rsidR="001B470C" w:rsidRPr="004C6ED4" w:rsidRDefault="001B470C">
            <w:pPr>
              <w:jc w:val="right"/>
              <w:rPr>
                <w:sz w:val="20"/>
                <w:szCs w:val="20"/>
                <w:lang w:val="es-ES"/>
              </w:rPr>
            </w:pPr>
            <w:r w:rsidRPr="004C6ED4">
              <w:rPr>
                <w:sz w:val="20"/>
                <w:szCs w:val="20"/>
                <w:lang w:val="es-ES"/>
              </w:rPr>
              <w:t>3.638,40</w:t>
            </w:r>
          </w:p>
        </w:tc>
        <w:tc>
          <w:tcPr>
            <w:tcW w:w="560" w:type="pct"/>
            <w:tcBorders>
              <w:top w:val="single" w:sz="4" w:space="0" w:color="auto"/>
              <w:left w:val="single" w:sz="4" w:space="0" w:color="auto"/>
              <w:bottom w:val="single" w:sz="4" w:space="0" w:color="auto"/>
              <w:right w:val="single" w:sz="4" w:space="0" w:color="auto"/>
            </w:tcBorders>
            <w:hideMark/>
          </w:tcPr>
          <w:p w14:paraId="12BD1182" w14:textId="77777777" w:rsidR="001B470C" w:rsidRPr="004C6ED4" w:rsidRDefault="001B470C">
            <w:pPr>
              <w:jc w:val="right"/>
              <w:rPr>
                <w:sz w:val="20"/>
                <w:szCs w:val="20"/>
                <w:lang w:val="es-ES"/>
              </w:rPr>
            </w:pPr>
            <w:r w:rsidRPr="004C6ED4">
              <w:rPr>
                <w:sz w:val="20"/>
                <w:szCs w:val="20"/>
                <w:lang w:val="es-ES"/>
              </w:rPr>
              <w:t>3.438,00</w:t>
            </w:r>
          </w:p>
        </w:tc>
        <w:tc>
          <w:tcPr>
            <w:tcW w:w="560" w:type="pct"/>
            <w:tcBorders>
              <w:top w:val="single" w:sz="4" w:space="0" w:color="auto"/>
              <w:left w:val="single" w:sz="4" w:space="0" w:color="auto"/>
              <w:bottom w:val="single" w:sz="4" w:space="0" w:color="auto"/>
              <w:right w:val="single" w:sz="4" w:space="0" w:color="auto"/>
            </w:tcBorders>
            <w:hideMark/>
          </w:tcPr>
          <w:p w14:paraId="7A5555B4" w14:textId="77777777" w:rsidR="001B470C" w:rsidRPr="004C6ED4" w:rsidRDefault="001B470C">
            <w:pPr>
              <w:jc w:val="right"/>
              <w:rPr>
                <w:sz w:val="20"/>
                <w:szCs w:val="20"/>
                <w:lang w:val="es-ES"/>
              </w:rPr>
            </w:pPr>
            <w:r w:rsidRPr="004C6ED4">
              <w:rPr>
                <w:sz w:val="20"/>
                <w:szCs w:val="20"/>
                <w:lang w:val="es-ES"/>
              </w:rPr>
              <w:t>3.539,10</w:t>
            </w:r>
          </w:p>
        </w:tc>
        <w:tc>
          <w:tcPr>
            <w:tcW w:w="559" w:type="pct"/>
            <w:tcBorders>
              <w:top w:val="single" w:sz="4" w:space="0" w:color="auto"/>
              <w:left w:val="single" w:sz="4" w:space="0" w:color="auto"/>
              <w:bottom w:val="single" w:sz="4" w:space="0" w:color="auto"/>
              <w:right w:val="single" w:sz="4" w:space="0" w:color="auto"/>
            </w:tcBorders>
            <w:hideMark/>
          </w:tcPr>
          <w:p w14:paraId="36C5E469" w14:textId="77777777" w:rsidR="001B470C" w:rsidRPr="004C6ED4" w:rsidRDefault="001B470C">
            <w:pPr>
              <w:jc w:val="right"/>
              <w:rPr>
                <w:sz w:val="20"/>
                <w:szCs w:val="20"/>
                <w:lang w:val="es-ES"/>
              </w:rPr>
            </w:pPr>
            <w:r w:rsidRPr="004C6ED4">
              <w:rPr>
                <w:sz w:val="20"/>
                <w:szCs w:val="20"/>
                <w:lang w:val="es-ES"/>
              </w:rPr>
              <w:t>2.800,00</w:t>
            </w:r>
          </w:p>
        </w:tc>
      </w:tr>
      <w:tr w:rsidR="001B470C" w:rsidRPr="004C6ED4" w14:paraId="6B865FEF" w14:textId="77777777" w:rsidTr="001B470C">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555A2" w14:textId="77777777" w:rsidR="001B470C" w:rsidRPr="004C6ED4" w:rsidRDefault="001B470C">
            <w:pPr>
              <w:rPr>
                <w:sz w:val="20"/>
                <w:szCs w:val="20"/>
                <w:lang w:val="es-E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52B31EE9" w14:textId="77777777" w:rsidR="001B470C" w:rsidRPr="004C6ED4" w:rsidRDefault="001B470C">
            <w:pPr>
              <w:rPr>
                <w:sz w:val="20"/>
                <w:szCs w:val="20"/>
                <w:lang w:val="es-ES"/>
              </w:rPr>
            </w:pPr>
            <w:r w:rsidRPr="004C6ED4">
              <w:rPr>
                <w:sz w:val="20"/>
                <w:szCs w:val="20"/>
                <w:lang w:val="es-ES"/>
              </w:rPr>
              <w:t>Toneladas PAO</w:t>
            </w:r>
          </w:p>
        </w:tc>
        <w:tc>
          <w:tcPr>
            <w:tcW w:w="560" w:type="pct"/>
            <w:tcBorders>
              <w:top w:val="single" w:sz="4" w:space="0" w:color="auto"/>
              <w:left w:val="single" w:sz="4" w:space="0" w:color="auto"/>
              <w:bottom w:val="single" w:sz="4" w:space="0" w:color="auto"/>
              <w:right w:val="single" w:sz="4" w:space="0" w:color="auto"/>
            </w:tcBorders>
            <w:hideMark/>
          </w:tcPr>
          <w:p w14:paraId="3CB5C289" w14:textId="77777777" w:rsidR="001B470C" w:rsidRPr="004C6ED4" w:rsidRDefault="001B470C">
            <w:pPr>
              <w:jc w:val="right"/>
              <w:rPr>
                <w:sz w:val="20"/>
                <w:szCs w:val="20"/>
                <w:lang w:val="es-ES"/>
              </w:rPr>
            </w:pPr>
            <w:r w:rsidRPr="004C6ED4">
              <w:rPr>
                <w:sz w:val="20"/>
                <w:szCs w:val="20"/>
                <w:lang w:val="es-ES"/>
              </w:rPr>
              <w:t>418,51</w:t>
            </w:r>
          </w:p>
        </w:tc>
        <w:tc>
          <w:tcPr>
            <w:tcW w:w="560" w:type="pct"/>
            <w:tcBorders>
              <w:top w:val="single" w:sz="4" w:space="0" w:color="auto"/>
              <w:left w:val="single" w:sz="4" w:space="0" w:color="auto"/>
              <w:bottom w:val="single" w:sz="4" w:space="0" w:color="auto"/>
              <w:right w:val="single" w:sz="4" w:space="0" w:color="auto"/>
            </w:tcBorders>
            <w:hideMark/>
          </w:tcPr>
          <w:p w14:paraId="23F4DF35" w14:textId="77777777" w:rsidR="001B470C" w:rsidRPr="004C6ED4" w:rsidRDefault="001B470C">
            <w:pPr>
              <w:jc w:val="right"/>
              <w:rPr>
                <w:sz w:val="20"/>
                <w:szCs w:val="20"/>
                <w:lang w:val="es-ES"/>
              </w:rPr>
            </w:pPr>
            <w:r w:rsidRPr="004C6ED4">
              <w:rPr>
                <w:sz w:val="20"/>
                <w:szCs w:val="20"/>
                <w:lang w:val="es-ES"/>
              </w:rPr>
              <w:t>413,45</w:t>
            </w:r>
          </w:p>
        </w:tc>
        <w:tc>
          <w:tcPr>
            <w:tcW w:w="560" w:type="pct"/>
            <w:tcBorders>
              <w:top w:val="single" w:sz="4" w:space="0" w:color="auto"/>
              <w:left w:val="single" w:sz="4" w:space="0" w:color="auto"/>
              <w:bottom w:val="single" w:sz="4" w:space="0" w:color="auto"/>
              <w:right w:val="single" w:sz="4" w:space="0" w:color="auto"/>
            </w:tcBorders>
            <w:hideMark/>
          </w:tcPr>
          <w:p w14:paraId="0423BB24" w14:textId="77777777" w:rsidR="001B470C" w:rsidRPr="004C6ED4" w:rsidRDefault="001B470C">
            <w:pPr>
              <w:jc w:val="right"/>
              <w:rPr>
                <w:sz w:val="20"/>
                <w:szCs w:val="20"/>
                <w:lang w:val="es-ES"/>
              </w:rPr>
            </w:pPr>
            <w:r w:rsidRPr="004C6ED4">
              <w:rPr>
                <w:sz w:val="20"/>
                <w:szCs w:val="20"/>
                <w:lang w:val="es-ES"/>
              </w:rPr>
              <w:t>396,96</w:t>
            </w:r>
          </w:p>
        </w:tc>
        <w:tc>
          <w:tcPr>
            <w:tcW w:w="560" w:type="pct"/>
            <w:tcBorders>
              <w:top w:val="single" w:sz="4" w:space="0" w:color="auto"/>
              <w:left w:val="single" w:sz="4" w:space="0" w:color="auto"/>
              <w:bottom w:val="single" w:sz="4" w:space="0" w:color="auto"/>
              <w:right w:val="single" w:sz="4" w:space="0" w:color="auto"/>
            </w:tcBorders>
            <w:hideMark/>
          </w:tcPr>
          <w:p w14:paraId="69CF011C" w14:textId="77777777" w:rsidR="001B470C" w:rsidRPr="004C6ED4" w:rsidRDefault="001B470C">
            <w:pPr>
              <w:jc w:val="right"/>
              <w:rPr>
                <w:sz w:val="20"/>
                <w:szCs w:val="20"/>
                <w:lang w:val="es-ES"/>
              </w:rPr>
            </w:pPr>
            <w:r w:rsidRPr="004C6ED4">
              <w:rPr>
                <w:sz w:val="20"/>
                <w:szCs w:val="20"/>
                <w:lang w:val="es-ES"/>
              </w:rPr>
              <w:t>375,12</w:t>
            </w:r>
          </w:p>
        </w:tc>
        <w:tc>
          <w:tcPr>
            <w:tcW w:w="560" w:type="pct"/>
            <w:tcBorders>
              <w:top w:val="single" w:sz="4" w:space="0" w:color="auto"/>
              <w:left w:val="single" w:sz="4" w:space="0" w:color="auto"/>
              <w:bottom w:val="single" w:sz="4" w:space="0" w:color="auto"/>
              <w:right w:val="single" w:sz="4" w:space="0" w:color="auto"/>
            </w:tcBorders>
            <w:hideMark/>
          </w:tcPr>
          <w:p w14:paraId="456A6F61" w14:textId="77777777" w:rsidR="001B470C" w:rsidRPr="004C6ED4" w:rsidRDefault="001B470C">
            <w:pPr>
              <w:jc w:val="right"/>
              <w:rPr>
                <w:sz w:val="20"/>
                <w:szCs w:val="20"/>
                <w:lang w:val="es-ES"/>
              </w:rPr>
            </w:pPr>
            <w:r w:rsidRPr="004C6ED4">
              <w:rPr>
                <w:sz w:val="20"/>
                <w:szCs w:val="20"/>
                <w:lang w:val="es-ES"/>
              </w:rPr>
              <w:t>385,98</w:t>
            </w:r>
          </w:p>
        </w:tc>
        <w:tc>
          <w:tcPr>
            <w:tcW w:w="559" w:type="pct"/>
            <w:tcBorders>
              <w:top w:val="single" w:sz="4" w:space="0" w:color="auto"/>
              <w:left w:val="single" w:sz="4" w:space="0" w:color="auto"/>
              <w:bottom w:val="single" w:sz="4" w:space="0" w:color="auto"/>
              <w:right w:val="single" w:sz="4" w:space="0" w:color="auto"/>
            </w:tcBorders>
            <w:hideMark/>
          </w:tcPr>
          <w:p w14:paraId="1F3FBEC5" w14:textId="77777777" w:rsidR="001B470C" w:rsidRPr="004C6ED4" w:rsidRDefault="001B470C">
            <w:pPr>
              <w:jc w:val="right"/>
              <w:rPr>
                <w:sz w:val="20"/>
                <w:szCs w:val="20"/>
                <w:lang w:val="es-ES"/>
              </w:rPr>
            </w:pPr>
            <w:r w:rsidRPr="004C6ED4">
              <w:rPr>
                <w:sz w:val="20"/>
                <w:szCs w:val="20"/>
                <w:lang w:val="es-ES"/>
              </w:rPr>
              <w:t>308,00</w:t>
            </w:r>
          </w:p>
        </w:tc>
      </w:tr>
      <w:tr w:rsidR="001B470C" w:rsidRPr="004C6ED4" w14:paraId="246ECE0C" w14:textId="77777777" w:rsidTr="001B470C">
        <w:trPr>
          <w:trHeight w:val="252"/>
        </w:trPr>
        <w:tc>
          <w:tcPr>
            <w:tcW w:w="983" w:type="pct"/>
            <w:vMerge w:val="restart"/>
            <w:tcBorders>
              <w:top w:val="single" w:sz="4" w:space="0" w:color="auto"/>
              <w:left w:val="single" w:sz="4" w:space="0" w:color="auto"/>
              <w:bottom w:val="single" w:sz="4" w:space="0" w:color="auto"/>
              <w:right w:val="single" w:sz="4" w:space="0" w:color="auto"/>
            </w:tcBorders>
            <w:vAlign w:val="center"/>
            <w:hideMark/>
          </w:tcPr>
          <w:p w14:paraId="1D1B41E5" w14:textId="77777777" w:rsidR="001B470C" w:rsidRPr="004C6ED4" w:rsidRDefault="001B470C">
            <w:pPr>
              <w:ind w:right="-103"/>
              <w:jc w:val="left"/>
              <w:rPr>
                <w:sz w:val="20"/>
                <w:szCs w:val="20"/>
                <w:lang w:val="es-ES"/>
              </w:rPr>
            </w:pPr>
            <w:r w:rsidRPr="004C6ED4">
              <w:rPr>
                <w:sz w:val="20"/>
                <w:szCs w:val="20"/>
                <w:lang w:val="es-ES"/>
              </w:rPr>
              <w:t>Consumo máximo permitido</w:t>
            </w:r>
            <w:r w:rsidRPr="004C6ED4">
              <w:rPr>
                <w:sz w:val="4"/>
                <w:szCs w:val="4"/>
                <w:lang w:val="es-ES"/>
              </w:rPr>
              <w:t> </w:t>
            </w:r>
            <w:r w:rsidRPr="004C6ED4">
              <w:rPr>
                <w:sz w:val="20"/>
                <w:szCs w:val="20"/>
                <w:lang w:val="es-ES"/>
              </w:rPr>
              <w:t>***</w:t>
            </w:r>
          </w:p>
        </w:tc>
        <w:tc>
          <w:tcPr>
            <w:tcW w:w="658" w:type="pct"/>
            <w:tcBorders>
              <w:top w:val="single" w:sz="4" w:space="0" w:color="auto"/>
              <w:left w:val="single" w:sz="4" w:space="0" w:color="auto"/>
              <w:bottom w:val="single" w:sz="4" w:space="0" w:color="auto"/>
              <w:right w:val="single" w:sz="4" w:space="0" w:color="auto"/>
            </w:tcBorders>
            <w:vAlign w:val="center"/>
            <w:hideMark/>
          </w:tcPr>
          <w:p w14:paraId="39BBC196" w14:textId="10CA98ED" w:rsidR="001B470C" w:rsidRPr="004C6ED4" w:rsidRDefault="001B470C">
            <w:pPr>
              <w:rPr>
                <w:sz w:val="20"/>
                <w:szCs w:val="20"/>
                <w:lang w:val="es-ES"/>
              </w:rPr>
            </w:pPr>
            <w:r w:rsidRPr="004C6ED4">
              <w:rPr>
                <w:sz w:val="20"/>
                <w:szCs w:val="20"/>
                <w:lang w:val="es-ES"/>
              </w:rPr>
              <w:t>t</w:t>
            </w:r>
          </w:p>
        </w:tc>
        <w:tc>
          <w:tcPr>
            <w:tcW w:w="560" w:type="pct"/>
            <w:tcBorders>
              <w:top w:val="single" w:sz="4" w:space="0" w:color="auto"/>
              <w:left w:val="single" w:sz="4" w:space="0" w:color="auto"/>
              <w:bottom w:val="single" w:sz="4" w:space="0" w:color="auto"/>
              <w:right w:val="single" w:sz="4" w:space="0" w:color="auto"/>
            </w:tcBorders>
            <w:hideMark/>
          </w:tcPr>
          <w:p w14:paraId="72FE77B3" w14:textId="77777777" w:rsidR="001B470C" w:rsidRPr="004C6ED4" w:rsidRDefault="001B470C">
            <w:pPr>
              <w:jc w:val="right"/>
              <w:rPr>
                <w:sz w:val="20"/>
                <w:szCs w:val="20"/>
                <w:lang w:val="es-ES"/>
              </w:rPr>
            </w:pPr>
            <w:r w:rsidRPr="004C6ED4">
              <w:rPr>
                <w:sz w:val="20"/>
                <w:szCs w:val="20"/>
                <w:lang w:val="es-ES"/>
              </w:rPr>
              <w:t>4.172,00</w:t>
            </w:r>
          </w:p>
        </w:tc>
        <w:tc>
          <w:tcPr>
            <w:tcW w:w="560" w:type="pct"/>
            <w:tcBorders>
              <w:top w:val="single" w:sz="4" w:space="0" w:color="auto"/>
              <w:left w:val="single" w:sz="4" w:space="0" w:color="auto"/>
              <w:bottom w:val="single" w:sz="4" w:space="0" w:color="auto"/>
              <w:right w:val="single" w:sz="4" w:space="0" w:color="auto"/>
            </w:tcBorders>
            <w:hideMark/>
          </w:tcPr>
          <w:p w14:paraId="2742F08F" w14:textId="77777777" w:rsidR="001B470C" w:rsidRPr="004C6ED4" w:rsidRDefault="001B470C">
            <w:pPr>
              <w:jc w:val="right"/>
              <w:rPr>
                <w:sz w:val="20"/>
                <w:szCs w:val="20"/>
                <w:lang w:val="es-ES"/>
              </w:rPr>
            </w:pPr>
            <w:r w:rsidRPr="004C6ED4">
              <w:rPr>
                <w:sz w:val="20"/>
                <w:szCs w:val="20"/>
                <w:lang w:val="es-ES"/>
              </w:rPr>
              <w:t>4.172,00</w:t>
            </w:r>
          </w:p>
        </w:tc>
        <w:tc>
          <w:tcPr>
            <w:tcW w:w="560" w:type="pct"/>
            <w:tcBorders>
              <w:top w:val="single" w:sz="4" w:space="0" w:color="auto"/>
              <w:left w:val="single" w:sz="4" w:space="0" w:color="auto"/>
              <w:bottom w:val="single" w:sz="4" w:space="0" w:color="auto"/>
              <w:right w:val="single" w:sz="4" w:space="0" w:color="auto"/>
            </w:tcBorders>
            <w:hideMark/>
          </w:tcPr>
          <w:p w14:paraId="4E137265" w14:textId="77777777" w:rsidR="001B470C" w:rsidRPr="004C6ED4" w:rsidRDefault="001B470C">
            <w:pPr>
              <w:jc w:val="right"/>
              <w:rPr>
                <w:sz w:val="20"/>
                <w:szCs w:val="20"/>
                <w:lang w:val="es-ES"/>
              </w:rPr>
            </w:pPr>
            <w:r w:rsidRPr="004C6ED4">
              <w:rPr>
                <w:sz w:val="20"/>
                <w:szCs w:val="20"/>
                <w:lang w:val="es-ES"/>
              </w:rPr>
              <w:t>4.172,00</w:t>
            </w:r>
          </w:p>
        </w:tc>
        <w:tc>
          <w:tcPr>
            <w:tcW w:w="560" w:type="pct"/>
            <w:tcBorders>
              <w:top w:val="single" w:sz="4" w:space="0" w:color="auto"/>
              <w:left w:val="single" w:sz="4" w:space="0" w:color="auto"/>
              <w:bottom w:val="single" w:sz="4" w:space="0" w:color="auto"/>
              <w:right w:val="single" w:sz="4" w:space="0" w:color="auto"/>
            </w:tcBorders>
            <w:hideMark/>
          </w:tcPr>
          <w:p w14:paraId="5B185B5D" w14:textId="77777777" w:rsidR="001B470C" w:rsidRPr="004C6ED4" w:rsidRDefault="001B470C">
            <w:pPr>
              <w:jc w:val="right"/>
              <w:rPr>
                <w:sz w:val="20"/>
                <w:szCs w:val="20"/>
                <w:lang w:val="es-ES"/>
              </w:rPr>
            </w:pPr>
            <w:r w:rsidRPr="004C6ED4">
              <w:rPr>
                <w:sz w:val="20"/>
                <w:szCs w:val="20"/>
                <w:lang w:val="es-ES"/>
              </w:rPr>
              <w:t>3.624,5</w:t>
            </w:r>
          </w:p>
        </w:tc>
        <w:tc>
          <w:tcPr>
            <w:tcW w:w="560" w:type="pct"/>
            <w:tcBorders>
              <w:top w:val="single" w:sz="4" w:space="0" w:color="auto"/>
              <w:left w:val="single" w:sz="4" w:space="0" w:color="auto"/>
              <w:bottom w:val="single" w:sz="4" w:space="0" w:color="auto"/>
              <w:right w:val="single" w:sz="4" w:space="0" w:color="auto"/>
            </w:tcBorders>
            <w:hideMark/>
          </w:tcPr>
          <w:p w14:paraId="5075F459" w14:textId="77777777" w:rsidR="001B470C" w:rsidRPr="004C6ED4" w:rsidRDefault="001B470C">
            <w:pPr>
              <w:jc w:val="right"/>
              <w:rPr>
                <w:sz w:val="20"/>
                <w:szCs w:val="20"/>
                <w:lang w:val="es-ES"/>
              </w:rPr>
            </w:pPr>
            <w:r w:rsidRPr="004C6ED4">
              <w:rPr>
                <w:sz w:val="20"/>
                <w:szCs w:val="20"/>
                <w:lang w:val="es-ES"/>
              </w:rPr>
              <w:t>3.624,5</w:t>
            </w:r>
          </w:p>
        </w:tc>
        <w:tc>
          <w:tcPr>
            <w:tcW w:w="559" w:type="pct"/>
            <w:tcBorders>
              <w:top w:val="single" w:sz="4" w:space="0" w:color="auto"/>
              <w:left w:val="single" w:sz="4" w:space="0" w:color="auto"/>
              <w:bottom w:val="single" w:sz="4" w:space="0" w:color="auto"/>
              <w:right w:val="single" w:sz="4" w:space="0" w:color="auto"/>
            </w:tcBorders>
            <w:hideMark/>
          </w:tcPr>
          <w:p w14:paraId="582BD3F2" w14:textId="77777777" w:rsidR="001B470C" w:rsidRPr="004C6ED4" w:rsidRDefault="001B470C">
            <w:pPr>
              <w:jc w:val="right"/>
              <w:rPr>
                <w:sz w:val="20"/>
                <w:szCs w:val="20"/>
                <w:lang w:val="es-ES"/>
              </w:rPr>
            </w:pPr>
            <w:r w:rsidRPr="004C6ED4">
              <w:rPr>
                <w:sz w:val="20"/>
                <w:szCs w:val="20"/>
                <w:lang w:val="es-ES"/>
              </w:rPr>
              <w:t>2.944,91</w:t>
            </w:r>
          </w:p>
        </w:tc>
      </w:tr>
      <w:tr w:rsidR="001B470C" w:rsidRPr="004C6ED4" w14:paraId="198909DE" w14:textId="77777777" w:rsidTr="001B470C">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361C0" w14:textId="77777777" w:rsidR="001B470C" w:rsidRPr="004C6ED4" w:rsidRDefault="001B470C">
            <w:pPr>
              <w:rPr>
                <w:sz w:val="20"/>
                <w:szCs w:val="20"/>
                <w:lang w:val="es-E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3329CFDA" w14:textId="77777777" w:rsidR="001B470C" w:rsidRPr="004C6ED4" w:rsidRDefault="001B470C">
            <w:pPr>
              <w:rPr>
                <w:sz w:val="20"/>
                <w:szCs w:val="20"/>
                <w:lang w:val="es-ES"/>
              </w:rPr>
            </w:pPr>
            <w:r w:rsidRPr="004C6ED4">
              <w:rPr>
                <w:sz w:val="20"/>
                <w:szCs w:val="20"/>
                <w:lang w:val="es-ES"/>
              </w:rPr>
              <w:t>Toneladas PAO</w:t>
            </w:r>
          </w:p>
        </w:tc>
        <w:tc>
          <w:tcPr>
            <w:tcW w:w="560" w:type="pct"/>
            <w:tcBorders>
              <w:top w:val="single" w:sz="4" w:space="0" w:color="auto"/>
              <w:left w:val="single" w:sz="4" w:space="0" w:color="auto"/>
              <w:bottom w:val="single" w:sz="4" w:space="0" w:color="auto"/>
              <w:right w:val="single" w:sz="4" w:space="0" w:color="auto"/>
            </w:tcBorders>
            <w:hideMark/>
          </w:tcPr>
          <w:p w14:paraId="6617B483" w14:textId="77777777" w:rsidR="001B470C" w:rsidRPr="004C6ED4" w:rsidRDefault="001B470C">
            <w:pPr>
              <w:jc w:val="right"/>
              <w:rPr>
                <w:sz w:val="20"/>
                <w:szCs w:val="20"/>
                <w:lang w:val="es-ES"/>
              </w:rPr>
            </w:pPr>
            <w:r w:rsidRPr="004C6ED4">
              <w:rPr>
                <w:sz w:val="20"/>
                <w:szCs w:val="20"/>
                <w:lang w:val="es-ES"/>
              </w:rPr>
              <w:t>455,2</w:t>
            </w:r>
          </w:p>
        </w:tc>
        <w:tc>
          <w:tcPr>
            <w:tcW w:w="560" w:type="pct"/>
            <w:tcBorders>
              <w:top w:val="single" w:sz="4" w:space="0" w:color="auto"/>
              <w:left w:val="single" w:sz="4" w:space="0" w:color="auto"/>
              <w:bottom w:val="single" w:sz="4" w:space="0" w:color="auto"/>
              <w:right w:val="single" w:sz="4" w:space="0" w:color="auto"/>
            </w:tcBorders>
            <w:hideMark/>
          </w:tcPr>
          <w:p w14:paraId="3674E905" w14:textId="77777777" w:rsidR="001B470C" w:rsidRPr="004C6ED4" w:rsidRDefault="001B470C">
            <w:pPr>
              <w:jc w:val="right"/>
              <w:rPr>
                <w:sz w:val="20"/>
                <w:szCs w:val="20"/>
                <w:lang w:val="es-ES"/>
              </w:rPr>
            </w:pPr>
            <w:r w:rsidRPr="004C6ED4">
              <w:rPr>
                <w:sz w:val="20"/>
                <w:szCs w:val="20"/>
                <w:lang w:val="es-ES"/>
              </w:rPr>
              <w:t>455,2</w:t>
            </w:r>
          </w:p>
        </w:tc>
        <w:tc>
          <w:tcPr>
            <w:tcW w:w="560" w:type="pct"/>
            <w:tcBorders>
              <w:top w:val="single" w:sz="4" w:space="0" w:color="auto"/>
              <w:left w:val="single" w:sz="4" w:space="0" w:color="auto"/>
              <w:bottom w:val="single" w:sz="4" w:space="0" w:color="auto"/>
              <w:right w:val="single" w:sz="4" w:space="0" w:color="auto"/>
            </w:tcBorders>
            <w:hideMark/>
          </w:tcPr>
          <w:p w14:paraId="3E1C4014" w14:textId="77777777" w:rsidR="001B470C" w:rsidRPr="004C6ED4" w:rsidRDefault="001B470C">
            <w:pPr>
              <w:jc w:val="right"/>
              <w:rPr>
                <w:sz w:val="20"/>
                <w:szCs w:val="20"/>
                <w:lang w:val="es-ES"/>
              </w:rPr>
            </w:pPr>
            <w:r w:rsidRPr="004C6ED4">
              <w:rPr>
                <w:sz w:val="20"/>
                <w:szCs w:val="20"/>
                <w:lang w:val="es-ES"/>
              </w:rPr>
              <w:t>455,2</w:t>
            </w:r>
          </w:p>
        </w:tc>
        <w:tc>
          <w:tcPr>
            <w:tcW w:w="560" w:type="pct"/>
            <w:tcBorders>
              <w:top w:val="single" w:sz="4" w:space="0" w:color="auto"/>
              <w:left w:val="single" w:sz="4" w:space="0" w:color="auto"/>
              <w:bottom w:val="single" w:sz="4" w:space="0" w:color="auto"/>
              <w:right w:val="single" w:sz="4" w:space="0" w:color="auto"/>
            </w:tcBorders>
            <w:hideMark/>
          </w:tcPr>
          <w:p w14:paraId="5CD3223F" w14:textId="77777777" w:rsidR="001B470C" w:rsidRPr="004C6ED4" w:rsidRDefault="001B470C">
            <w:pPr>
              <w:jc w:val="right"/>
              <w:rPr>
                <w:sz w:val="20"/>
                <w:szCs w:val="20"/>
                <w:lang w:val="es-ES"/>
              </w:rPr>
            </w:pPr>
            <w:r w:rsidRPr="004C6ED4">
              <w:rPr>
                <w:sz w:val="20"/>
                <w:szCs w:val="20"/>
                <w:lang w:val="es-ES"/>
              </w:rPr>
              <w:t>395,4</w:t>
            </w:r>
          </w:p>
        </w:tc>
        <w:tc>
          <w:tcPr>
            <w:tcW w:w="560" w:type="pct"/>
            <w:tcBorders>
              <w:top w:val="single" w:sz="4" w:space="0" w:color="auto"/>
              <w:left w:val="single" w:sz="4" w:space="0" w:color="auto"/>
              <w:bottom w:val="single" w:sz="4" w:space="0" w:color="auto"/>
              <w:right w:val="single" w:sz="4" w:space="0" w:color="auto"/>
            </w:tcBorders>
            <w:hideMark/>
          </w:tcPr>
          <w:p w14:paraId="2AD5A2B4" w14:textId="77777777" w:rsidR="001B470C" w:rsidRPr="004C6ED4" w:rsidRDefault="001B470C">
            <w:pPr>
              <w:jc w:val="right"/>
              <w:rPr>
                <w:sz w:val="20"/>
                <w:szCs w:val="20"/>
                <w:lang w:val="es-ES"/>
              </w:rPr>
            </w:pPr>
            <w:r w:rsidRPr="004C6ED4">
              <w:rPr>
                <w:sz w:val="20"/>
                <w:szCs w:val="20"/>
                <w:lang w:val="es-ES"/>
              </w:rPr>
              <w:t>395,4</w:t>
            </w:r>
          </w:p>
        </w:tc>
        <w:tc>
          <w:tcPr>
            <w:tcW w:w="559" w:type="pct"/>
            <w:tcBorders>
              <w:top w:val="single" w:sz="4" w:space="0" w:color="auto"/>
              <w:left w:val="single" w:sz="4" w:space="0" w:color="auto"/>
              <w:bottom w:val="single" w:sz="4" w:space="0" w:color="auto"/>
              <w:right w:val="single" w:sz="4" w:space="0" w:color="auto"/>
            </w:tcBorders>
            <w:hideMark/>
          </w:tcPr>
          <w:p w14:paraId="60CFA8BB" w14:textId="77777777" w:rsidR="001B470C" w:rsidRPr="004C6ED4" w:rsidRDefault="001B470C">
            <w:pPr>
              <w:jc w:val="right"/>
              <w:rPr>
                <w:sz w:val="20"/>
                <w:szCs w:val="20"/>
                <w:lang w:val="es-ES"/>
              </w:rPr>
            </w:pPr>
            <w:r w:rsidRPr="004C6ED4">
              <w:rPr>
                <w:sz w:val="20"/>
                <w:szCs w:val="20"/>
                <w:lang w:val="es-ES"/>
              </w:rPr>
              <w:t>321,24</w:t>
            </w:r>
          </w:p>
        </w:tc>
      </w:tr>
      <w:tr w:rsidR="001B470C" w:rsidRPr="004C6ED4" w14:paraId="18812B68" w14:textId="77777777" w:rsidTr="001B470C">
        <w:trPr>
          <w:trHeight w:val="252"/>
        </w:trPr>
        <w:tc>
          <w:tcPr>
            <w:tcW w:w="983" w:type="pct"/>
            <w:vMerge w:val="restart"/>
            <w:tcBorders>
              <w:top w:val="single" w:sz="4" w:space="0" w:color="auto"/>
              <w:left w:val="single" w:sz="4" w:space="0" w:color="auto"/>
              <w:bottom w:val="single" w:sz="4" w:space="0" w:color="auto"/>
              <w:right w:val="single" w:sz="4" w:space="0" w:color="auto"/>
            </w:tcBorders>
            <w:vAlign w:val="center"/>
            <w:hideMark/>
          </w:tcPr>
          <w:p w14:paraId="394C4DC2" w14:textId="77777777" w:rsidR="001B470C" w:rsidRPr="004C6ED4" w:rsidRDefault="001B470C">
            <w:pPr>
              <w:jc w:val="left"/>
              <w:rPr>
                <w:sz w:val="20"/>
                <w:szCs w:val="20"/>
                <w:lang w:val="es-ES"/>
              </w:rPr>
            </w:pPr>
            <w:r w:rsidRPr="004C6ED4">
              <w:rPr>
                <w:sz w:val="20"/>
                <w:szCs w:val="20"/>
                <w:lang w:val="es-ES"/>
              </w:rPr>
              <w:t>Objetivos de eliminación</w:t>
            </w:r>
          </w:p>
        </w:tc>
        <w:tc>
          <w:tcPr>
            <w:tcW w:w="658" w:type="pct"/>
            <w:tcBorders>
              <w:top w:val="single" w:sz="4" w:space="0" w:color="auto"/>
              <w:left w:val="single" w:sz="4" w:space="0" w:color="auto"/>
              <w:bottom w:val="single" w:sz="4" w:space="0" w:color="auto"/>
              <w:right w:val="single" w:sz="4" w:space="0" w:color="auto"/>
            </w:tcBorders>
            <w:vAlign w:val="center"/>
            <w:hideMark/>
          </w:tcPr>
          <w:p w14:paraId="3F4FE996" w14:textId="47597F15" w:rsidR="001B470C" w:rsidRPr="004C6ED4" w:rsidRDefault="001B470C">
            <w:pPr>
              <w:rPr>
                <w:sz w:val="20"/>
                <w:szCs w:val="20"/>
                <w:lang w:val="es-ES"/>
              </w:rPr>
            </w:pPr>
            <w:r w:rsidRPr="004C6ED4">
              <w:rPr>
                <w:sz w:val="20"/>
                <w:szCs w:val="20"/>
                <w:lang w:val="es-ES"/>
              </w:rPr>
              <w:t>t</w:t>
            </w:r>
          </w:p>
        </w:tc>
        <w:tc>
          <w:tcPr>
            <w:tcW w:w="560" w:type="pct"/>
            <w:tcBorders>
              <w:top w:val="single" w:sz="4" w:space="0" w:color="auto"/>
              <w:left w:val="single" w:sz="4" w:space="0" w:color="auto"/>
              <w:bottom w:val="single" w:sz="4" w:space="0" w:color="auto"/>
              <w:right w:val="single" w:sz="4" w:space="0" w:color="auto"/>
            </w:tcBorders>
            <w:hideMark/>
          </w:tcPr>
          <w:p w14:paraId="77C0FEB9"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41F8FA3D"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07A4D9E5"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5A47D099" w14:textId="77777777" w:rsidR="001B470C" w:rsidRPr="004C6ED4" w:rsidRDefault="001B470C">
            <w:pPr>
              <w:jc w:val="right"/>
              <w:rPr>
                <w:sz w:val="20"/>
                <w:szCs w:val="20"/>
                <w:lang w:val="es-ES"/>
              </w:rPr>
            </w:pPr>
            <w:r w:rsidRPr="004C6ED4">
              <w:rPr>
                <w:sz w:val="20"/>
                <w:szCs w:val="20"/>
                <w:lang w:val="es-ES"/>
              </w:rPr>
              <w:t>548,2</w:t>
            </w:r>
          </w:p>
        </w:tc>
        <w:tc>
          <w:tcPr>
            <w:tcW w:w="560" w:type="pct"/>
            <w:tcBorders>
              <w:top w:val="single" w:sz="4" w:space="0" w:color="auto"/>
              <w:left w:val="single" w:sz="4" w:space="0" w:color="auto"/>
              <w:bottom w:val="single" w:sz="4" w:space="0" w:color="auto"/>
              <w:right w:val="single" w:sz="4" w:space="0" w:color="auto"/>
            </w:tcBorders>
            <w:hideMark/>
          </w:tcPr>
          <w:p w14:paraId="101A7672" w14:textId="77777777" w:rsidR="001B470C" w:rsidRPr="004C6ED4" w:rsidRDefault="001B470C">
            <w:pPr>
              <w:jc w:val="right"/>
              <w:rPr>
                <w:sz w:val="20"/>
                <w:szCs w:val="20"/>
                <w:lang w:val="es-ES"/>
              </w:rPr>
            </w:pPr>
            <w:r w:rsidRPr="004C6ED4">
              <w:rPr>
                <w:sz w:val="20"/>
                <w:szCs w:val="20"/>
                <w:lang w:val="es-ES"/>
              </w:rPr>
              <w:t>no aplicable</w:t>
            </w:r>
          </w:p>
        </w:tc>
        <w:tc>
          <w:tcPr>
            <w:tcW w:w="559" w:type="pct"/>
            <w:tcBorders>
              <w:top w:val="single" w:sz="4" w:space="0" w:color="auto"/>
              <w:left w:val="single" w:sz="4" w:space="0" w:color="auto"/>
              <w:bottom w:val="single" w:sz="4" w:space="0" w:color="auto"/>
              <w:right w:val="single" w:sz="4" w:space="0" w:color="auto"/>
            </w:tcBorders>
            <w:hideMark/>
          </w:tcPr>
          <w:p w14:paraId="623EA65D" w14:textId="77777777" w:rsidR="001B470C" w:rsidRPr="004C6ED4" w:rsidRDefault="001B470C">
            <w:pPr>
              <w:jc w:val="right"/>
              <w:rPr>
                <w:sz w:val="20"/>
                <w:szCs w:val="20"/>
                <w:lang w:val="es-ES"/>
              </w:rPr>
            </w:pPr>
            <w:r w:rsidRPr="004C6ED4">
              <w:rPr>
                <w:sz w:val="20"/>
                <w:szCs w:val="20"/>
                <w:lang w:val="es-ES"/>
              </w:rPr>
              <w:t>679,60</w:t>
            </w:r>
          </w:p>
        </w:tc>
      </w:tr>
      <w:tr w:rsidR="001B470C" w:rsidRPr="004C6ED4" w14:paraId="21B8BB50" w14:textId="77777777" w:rsidTr="001B470C">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B04A8" w14:textId="77777777" w:rsidR="001B470C" w:rsidRPr="004C6ED4" w:rsidRDefault="001B470C">
            <w:pPr>
              <w:rPr>
                <w:sz w:val="20"/>
                <w:szCs w:val="20"/>
                <w:lang w:val="es-E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5A9E6CA2" w14:textId="77777777" w:rsidR="001B470C" w:rsidRPr="004C6ED4" w:rsidRDefault="001B470C">
            <w:pPr>
              <w:rPr>
                <w:sz w:val="20"/>
                <w:szCs w:val="20"/>
                <w:lang w:val="es-ES"/>
              </w:rPr>
            </w:pPr>
            <w:r w:rsidRPr="004C6ED4">
              <w:rPr>
                <w:sz w:val="20"/>
                <w:szCs w:val="20"/>
                <w:lang w:val="es-ES"/>
              </w:rPr>
              <w:t>Toneladas PAO</w:t>
            </w:r>
          </w:p>
        </w:tc>
        <w:tc>
          <w:tcPr>
            <w:tcW w:w="560" w:type="pct"/>
            <w:tcBorders>
              <w:top w:val="single" w:sz="4" w:space="0" w:color="auto"/>
              <w:left w:val="single" w:sz="4" w:space="0" w:color="auto"/>
              <w:bottom w:val="single" w:sz="4" w:space="0" w:color="auto"/>
              <w:right w:val="single" w:sz="4" w:space="0" w:color="auto"/>
            </w:tcBorders>
            <w:hideMark/>
          </w:tcPr>
          <w:p w14:paraId="0ABA6742"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2C1811BD"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326D536E" w14:textId="77777777" w:rsidR="001B470C" w:rsidRPr="004C6ED4" w:rsidRDefault="001B470C">
            <w:pPr>
              <w:jc w:val="right"/>
              <w:rPr>
                <w:sz w:val="20"/>
                <w:szCs w:val="20"/>
                <w:lang w:val="es-ES"/>
              </w:rPr>
            </w:pPr>
            <w:r w:rsidRPr="004C6ED4">
              <w:rPr>
                <w:sz w:val="20"/>
                <w:szCs w:val="20"/>
                <w:lang w:val="es-ES"/>
              </w:rPr>
              <w:t>no aplicable</w:t>
            </w:r>
          </w:p>
        </w:tc>
        <w:tc>
          <w:tcPr>
            <w:tcW w:w="560" w:type="pct"/>
            <w:tcBorders>
              <w:top w:val="single" w:sz="4" w:space="0" w:color="auto"/>
              <w:left w:val="single" w:sz="4" w:space="0" w:color="auto"/>
              <w:bottom w:val="single" w:sz="4" w:space="0" w:color="auto"/>
              <w:right w:val="single" w:sz="4" w:space="0" w:color="auto"/>
            </w:tcBorders>
            <w:hideMark/>
          </w:tcPr>
          <w:p w14:paraId="27267FA6" w14:textId="77777777" w:rsidR="001B470C" w:rsidRPr="004C6ED4" w:rsidRDefault="001B470C">
            <w:pPr>
              <w:jc w:val="right"/>
              <w:rPr>
                <w:sz w:val="20"/>
                <w:szCs w:val="20"/>
                <w:lang w:val="es-ES"/>
              </w:rPr>
            </w:pPr>
            <w:r w:rsidRPr="004C6ED4">
              <w:rPr>
                <w:sz w:val="20"/>
                <w:szCs w:val="20"/>
                <w:lang w:val="es-ES"/>
              </w:rPr>
              <w:t>59,8</w:t>
            </w:r>
          </w:p>
        </w:tc>
        <w:tc>
          <w:tcPr>
            <w:tcW w:w="560" w:type="pct"/>
            <w:tcBorders>
              <w:top w:val="single" w:sz="4" w:space="0" w:color="auto"/>
              <w:left w:val="single" w:sz="4" w:space="0" w:color="auto"/>
              <w:bottom w:val="single" w:sz="4" w:space="0" w:color="auto"/>
              <w:right w:val="single" w:sz="4" w:space="0" w:color="auto"/>
            </w:tcBorders>
            <w:hideMark/>
          </w:tcPr>
          <w:p w14:paraId="0AFBD13C" w14:textId="77777777" w:rsidR="001B470C" w:rsidRPr="004C6ED4" w:rsidRDefault="001B470C">
            <w:pPr>
              <w:jc w:val="right"/>
              <w:rPr>
                <w:sz w:val="20"/>
                <w:szCs w:val="20"/>
                <w:lang w:val="es-ES"/>
              </w:rPr>
            </w:pPr>
            <w:r w:rsidRPr="004C6ED4">
              <w:rPr>
                <w:sz w:val="20"/>
                <w:szCs w:val="20"/>
                <w:lang w:val="es-ES"/>
              </w:rPr>
              <w:t>no aplicable</w:t>
            </w:r>
          </w:p>
        </w:tc>
        <w:tc>
          <w:tcPr>
            <w:tcW w:w="559" w:type="pct"/>
            <w:tcBorders>
              <w:top w:val="single" w:sz="4" w:space="0" w:color="auto"/>
              <w:left w:val="single" w:sz="4" w:space="0" w:color="auto"/>
              <w:bottom w:val="single" w:sz="4" w:space="0" w:color="auto"/>
              <w:right w:val="single" w:sz="4" w:space="0" w:color="auto"/>
            </w:tcBorders>
            <w:hideMark/>
          </w:tcPr>
          <w:p w14:paraId="79969AAC" w14:textId="77777777" w:rsidR="001B470C" w:rsidRPr="004C6ED4" w:rsidRDefault="001B470C">
            <w:pPr>
              <w:jc w:val="right"/>
              <w:rPr>
                <w:sz w:val="20"/>
                <w:szCs w:val="20"/>
                <w:lang w:val="es-ES"/>
              </w:rPr>
            </w:pPr>
            <w:r w:rsidRPr="004C6ED4">
              <w:rPr>
                <w:sz w:val="20"/>
                <w:szCs w:val="20"/>
                <w:lang w:val="es-ES"/>
              </w:rPr>
              <w:t>74,16</w:t>
            </w:r>
          </w:p>
        </w:tc>
      </w:tr>
    </w:tbl>
    <w:p w14:paraId="46F6A53C" w14:textId="77777777" w:rsidR="001B470C" w:rsidRPr="004C6ED4" w:rsidRDefault="001B470C" w:rsidP="001B470C">
      <w:pPr>
        <w:rPr>
          <w:sz w:val="18"/>
          <w:szCs w:val="16"/>
          <w:lang w:val="es-ES"/>
        </w:rPr>
      </w:pPr>
      <w:r w:rsidRPr="004C6ED4">
        <w:rPr>
          <w:sz w:val="18"/>
          <w:szCs w:val="16"/>
          <w:lang w:val="es-ES"/>
        </w:rPr>
        <w:t>* Consumos estimados proporcionados por la FECO.</w:t>
      </w:r>
    </w:p>
    <w:p w14:paraId="7F2DB8F9" w14:textId="77777777" w:rsidR="001B470C" w:rsidRPr="004C6ED4" w:rsidRDefault="001B470C" w:rsidP="001B470C">
      <w:pPr>
        <w:rPr>
          <w:sz w:val="18"/>
          <w:szCs w:val="16"/>
          <w:lang w:val="es-ES"/>
        </w:rPr>
      </w:pPr>
      <w:r w:rsidRPr="004C6ED4">
        <w:rPr>
          <w:sz w:val="18"/>
          <w:szCs w:val="16"/>
          <w:lang w:val="es-ES"/>
        </w:rPr>
        <w:t>** De acuerdo con los informes de ejecución de los programas de país.</w:t>
      </w:r>
    </w:p>
    <w:p w14:paraId="181E21EB" w14:textId="77777777" w:rsidR="001B470C" w:rsidRPr="004C6ED4" w:rsidRDefault="001B470C" w:rsidP="001B470C">
      <w:pPr>
        <w:rPr>
          <w:sz w:val="18"/>
          <w:szCs w:val="16"/>
          <w:lang w:val="es-ES"/>
        </w:rPr>
      </w:pPr>
      <w:r w:rsidRPr="004C6ED4">
        <w:rPr>
          <w:sz w:val="18"/>
          <w:szCs w:val="16"/>
          <w:lang w:val="es-ES"/>
        </w:rPr>
        <w:t>*** Según el Acuerdo firmado en la 67ª reunión para la etapa I hasta 2015 y el Acuerdo revisado en la 86ª reunión para la etapa II entre 2016-2020.</w:t>
      </w:r>
    </w:p>
    <w:p w14:paraId="5707F8C8" w14:textId="77777777" w:rsidR="001B470C" w:rsidRPr="004C6ED4" w:rsidRDefault="001B470C" w:rsidP="001B470C">
      <w:pPr>
        <w:rPr>
          <w:sz w:val="16"/>
          <w:szCs w:val="16"/>
          <w:lang w:val="es-ES"/>
        </w:rPr>
      </w:pPr>
    </w:p>
    <w:p w14:paraId="67DFE446" w14:textId="4F6D314E" w:rsidR="001B470C" w:rsidRPr="004C6ED4" w:rsidRDefault="001B470C" w:rsidP="001B470C">
      <w:pPr>
        <w:pStyle w:val="Heading1"/>
        <w:numPr>
          <w:ilvl w:val="0"/>
          <w:numId w:val="6"/>
        </w:numPr>
        <w:rPr>
          <w:lang w:val="es-ES"/>
        </w:rPr>
      </w:pPr>
      <w:r w:rsidRPr="004C6ED4">
        <w:rPr>
          <w:lang w:val="es-ES"/>
        </w:rPr>
        <w:t>La reducción del consumo de HCFC en el sector de los disolventes se ha logrado gracias a la aplicación de las cuotas de producción de HCFC y ventas domésticas emitidas para cada fabricante; la aplicación de cuotas de consumo de HCFC a las empresas de fabricación que usan más de 100 t; y la</w:t>
      </w:r>
      <w:r w:rsidR="00AB212A" w:rsidRPr="004C6ED4">
        <w:rPr>
          <w:lang w:val="es-ES"/>
        </w:rPr>
        <w:t xml:space="preserve"> reconvers</w:t>
      </w:r>
      <w:r w:rsidRPr="004C6ED4">
        <w:rPr>
          <w:lang w:val="es-ES"/>
        </w:rPr>
        <w:t>ión de empresas durante la etapa I del PGEH, con una eliminación total de 599 </w:t>
      </w:r>
      <w:r w:rsidR="00AB212A" w:rsidRPr="004C6ED4">
        <w:rPr>
          <w:lang w:val="es-ES"/>
        </w:rPr>
        <w:t xml:space="preserve">t </w:t>
      </w:r>
      <w:r w:rsidRPr="004C6ED4">
        <w:rPr>
          <w:lang w:val="es-ES"/>
        </w:rPr>
        <w:t>(65,90 toneladas PAO) de HCFC-141b. El ligero aumento del consumo estimado en 2019 se ha atribuido a las fluctuaciones de consumo de algunas empresas que todavía no han completado sus</w:t>
      </w:r>
      <w:r w:rsidR="00AB212A" w:rsidRPr="004C6ED4">
        <w:rPr>
          <w:lang w:val="es-ES"/>
        </w:rPr>
        <w:t xml:space="preserve"> reconvers</w:t>
      </w:r>
      <w:r w:rsidRPr="004C6ED4">
        <w:rPr>
          <w:lang w:val="es-ES"/>
        </w:rPr>
        <w:t>iones. El consumo estimado para 2020, un 20 por ciento inferior que el de 2019, refleja el progreso en la ejecución de los proyectos de</w:t>
      </w:r>
      <w:r w:rsidR="00AB212A" w:rsidRPr="004C6ED4">
        <w:rPr>
          <w:lang w:val="es-ES"/>
        </w:rPr>
        <w:t xml:space="preserve"> reconvers</w:t>
      </w:r>
      <w:r w:rsidRPr="004C6ED4">
        <w:rPr>
          <w:lang w:val="es-ES"/>
        </w:rPr>
        <w:t>ión en el sector de los disolventes.</w:t>
      </w:r>
    </w:p>
    <w:p w14:paraId="1345468C" w14:textId="77777777" w:rsidR="001B470C" w:rsidRPr="004C6ED4" w:rsidRDefault="001B470C" w:rsidP="001B470C">
      <w:pPr>
        <w:widowControl w:val="0"/>
        <w:spacing w:after="240"/>
        <w:rPr>
          <w:u w:val="single"/>
          <w:lang w:val="es-ES"/>
        </w:rPr>
      </w:pPr>
      <w:r w:rsidRPr="004C6ED4">
        <w:rPr>
          <w:u w:val="single"/>
          <w:lang w:val="es-ES"/>
        </w:rPr>
        <w:t>Situación de los progresos</w:t>
      </w:r>
    </w:p>
    <w:p w14:paraId="63B018A9" w14:textId="085A46D8" w:rsidR="001B470C" w:rsidRPr="004C6ED4" w:rsidRDefault="001B470C" w:rsidP="001B470C">
      <w:pPr>
        <w:pStyle w:val="Heading1"/>
        <w:widowControl w:val="0"/>
        <w:numPr>
          <w:ilvl w:val="0"/>
          <w:numId w:val="6"/>
        </w:numPr>
        <w:rPr>
          <w:lang w:val="es-ES"/>
        </w:rPr>
      </w:pPr>
      <w:r w:rsidRPr="004C6ED4">
        <w:rPr>
          <w:lang w:val="es-ES"/>
        </w:rPr>
        <w:t>La Secretaría preguntó sobre la situación de la firma de los contratos del segundo grupo de 25 empresas que inicialmente se habían incluido en la ejecución del tercer tramo. El PNUD aclaró que, debido a la limitada financiación para el sector de los disolventes, y teniendo en cuenta que era necesaria la aprobación del tercer tramo para cumplir con los compromisos económicos restantes del primer grupo de 23 empresas, los contratos del segundo grupo solo se firmarán como parte del cuarto tramo. El PNUD enfatizó también que los fondos proporcionados al segundo grupo de empresas serán inferiores a los asignados inicialmente, teniendo en cuenta el ajuste general de financiación para el sector. La FECO sigue supervisando estas 25 empresas para asegurar su participación continua en el proyecto a la vista de la reducción en la financiación para completar las</w:t>
      </w:r>
      <w:r w:rsidR="00AB212A" w:rsidRPr="004C6ED4">
        <w:rPr>
          <w:lang w:val="es-ES"/>
        </w:rPr>
        <w:t xml:space="preserve"> reconvers</w:t>
      </w:r>
      <w:r w:rsidRPr="004C6ED4">
        <w:rPr>
          <w:lang w:val="es-ES"/>
        </w:rPr>
        <w:t xml:space="preserve">iones. </w:t>
      </w:r>
    </w:p>
    <w:p w14:paraId="75AF073F" w14:textId="77777777" w:rsidR="001B470C" w:rsidRPr="004C6ED4" w:rsidRDefault="001B470C" w:rsidP="001B470C">
      <w:pPr>
        <w:pStyle w:val="Heading1"/>
        <w:numPr>
          <w:ilvl w:val="0"/>
          <w:numId w:val="6"/>
        </w:numPr>
        <w:rPr>
          <w:lang w:val="es-ES"/>
        </w:rPr>
      </w:pPr>
      <w:r w:rsidRPr="004C6ED4">
        <w:rPr>
          <w:lang w:val="es-ES"/>
        </w:rPr>
        <w:lastRenderedPageBreak/>
        <w:t>En cuanto a la empresa del primer grupo que había rescindido su contrato con la FECO debido a dificultades económicas, el PNUD explicó que esta había devuelto a la FECO toda la financiación asignada. Además, el PNUD indicó que los fondos devueltos se reasignarán al proyecto para compensar la reducción de la financiación para las primeras 23 empresas tras la revisión del Acuerdo, observando que el valor del contrato asignado para el primer grupo de empresas era 20.040.546 $EUA, mientras que la cantidad proporcionada para las actividades de inversión de los dos últimos tramos era tan solo 17.866.791 $EUA. Se indicó que el Gobierno está plenamente comprometido con el cumplimiento de sus objetivos de eliminación establecidos en este plan sectorial, siguiendo el plan de acción aprobado en la 86</w:t>
      </w:r>
      <w:r w:rsidRPr="004C6ED4">
        <w:rPr>
          <w:vertAlign w:val="superscript"/>
          <w:lang w:val="es-ES"/>
        </w:rPr>
        <w:t>a</w:t>
      </w:r>
      <w:r w:rsidRPr="004C6ED4">
        <w:rPr>
          <w:lang w:val="es-ES"/>
        </w:rPr>
        <w:t> reunión.</w:t>
      </w:r>
    </w:p>
    <w:p w14:paraId="56B605C1" w14:textId="31CBC59B" w:rsidR="001B470C" w:rsidRPr="004C6ED4" w:rsidRDefault="00212526" w:rsidP="001B470C">
      <w:pPr>
        <w:pStyle w:val="Title1"/>
        <w:keepNext/>
        <w:widowControl w:val="0"/>
        <w:spacing w:after="240"/>
        <w:jc w:val="left"/>
        <w:rPr>
          <w:b w:val="0"/>
          <w:caps w:val="0"/>
          <w:u w:val="single"/>
          <w:lang w:val="es-ES"/>
        </w:rPr>
      </w:pPr>
      <w:r w:rsidRPr="004C6ED4">
        <w:rPr>
          <w:b w:val="0"/>
          <w:caps w:val="0"/>
          <w:u w:val="single"/>
          <w:lang w:val="es-ES"/>
        </w:rPr>
        <w:t>OGP</w:t>
      </w:r>
    </w:p>
    <w:p w14:paraId="20079F59" w14:textId="3F66D9C0" w:rsidR="001B470C" w:rsidRPr="004C6ED4" w:rsidRDefault="001B470C" w:rsidP="001B470C">
      <w:pPr>
        <w:pStyle w:val="Heading1"/>
        <w:numPr>
          <w:ilvl w:val="0"/>
          <w:numId w:val="6"/>
        </w:numPr>
        <w:rPr>
          <w:lang w:val="es-ES"/>
        </w:rPr>
      </w:pPr>
      <w:r w:rsidRPr="004C6ED4">
        <w:rPr>
          <w:lang w:val="es-ES"/>
        </w:rPr>
        <w:t>En línea con la decisión 83/61 b)</w:t>
      </w:r>
      <w:r w:rsidRPr="004C6ED4">
        <w:rPr>
          <w:rStyle w:val="FootnoteReference"/>
          <w:lang w:val="es-ES"/>
        </w:rPr>
        <w:footnoteReference w:id="31"/>
      </w:r>
      <w:r w:rsidRPr="004C6ED4">
        <w:rPr>
          <w:lang w:val="es-ES"/>
        </w:rPr>
        <w:t xml:space="preserve">, el PNUD había proporcionado un desglose del presupuesto para la </w:t>
      </w:r>
      <w:r w:rsidR="00212526" w:rsidRPr="004C6ED4">
        <w:rPr>
          <w:lang w:val="es-ES"/>
        </w:rPr>
        <w:t>OGP</w:t>
      </w:r>
      <w:r w:rsidRPr="004C6ED4">
        <w:rPr>
          <w:lang w:val="es-ES"/>
        </w:rPr>
        <w:t xml:space="preserve">, que se resume en el Cuadro 5. Las partidas de costos indicadas están en consonancia con el informe refundido sobre la </w:t>
      </w:r>
      <w:r w:rsidR="00212526" w:rsidRPr="004C6ED4">
        <w:rPr>
          <w:lang w:val="es-ES"/>
        </w:rPr>
        <w:t>OGP</w:t>
      </w:r>
      <w:r w:rsidRPr="004C6ED4">
        <w:rPr>
          <w:lang w:val="es-ES"/>
        </w:rPr>
        <w:t xml:space="preserve"> que se había presentado a la 84</w:t>
      </w:r>
      <w:r w:rsidRPr="004C6ED4">
        <w:rPr>
          <w:vertAlign w:val="superscript"/>
          <w:lang w:val="es-ES"/>
        </w:rPr>
        <w:t>a</w:t>
      </w:r>
      <w:r w:rsidRPr="004C6ED4">
        <w:rPr>
          <w:lang w:val="es-ES"/>
        </w:rPr>
        <w:t> reunión en línea con la decisión 81/46 b).</w:t>
      </w:r>
    </w:p>
    <w:p w14:paraId="5F78D1D4" w14:textId="408FFC08" w:rsidR="001B470C" w:rsidRPr="004C6ED4" w:rsidRDefault="001B470C" w:rsidP="001B470C">
      <w:pPr>
        <w:pStyle w:val="Heading1"/>
        <w:tabs>
          <w:tab w:val="left" w:pos="708"/>
        </w:tabs>
        <w:spacing w:after="0"/>
        <w:rPr>
          <w:b/>
          <w:lang w:val="es-ES"/>
        </w:rPr>
      </w:pPr>
      <w:r w:rsidRPr="004C6ED4">
        <w:rPr>
          <w:b/>
          <w:lang w:val="es-ES"/>
        </w:rPr>
        <w:t xml:space="preserve">Cuadro 5. Presupuesto de la </w:t>
      </w:r>
      <w:r w:rsidR="00212526" w:rsidRPr="004C6ED4">
        <w:rPr>
          <w:b/>
          <w:lang w:val="es-ES"/>
        </w:rPr>
        <w:t>OGP</w:t>
      </w:r>
      <w:r w:rsidRPr="004C6ED4">
        <w:rPr>
          <w:b/>
          <w:lang w:val="es-ES"/>
        </w:rPr>
        <w:t xml:space="preserve"> para el período 2020-2022 de la etapa II del plan de disolventes de China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1134"/>
        <w:gridCol w:w="1136"/>
        <w:gridCol w:w="1131"/>
      </w:tblGrid>
      <w:tr w:rsidR="001B470C" w:rsidRPr="004C6ED4" w14:paraId="51D32A6A" w14:textId="77777777" w:rsidTr="001B470C">
        <w:trPr>
          <w:tblHead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39168A35" w14:textId="77777777" w:rsidR="001B470C" w:rsidRPr="004C6ED4" w:rsidRDefault="001B470C">
            <w:pPr>
              <w:spacing w:before="100" w:beforeAutospacing="1" w:after="100" w:afterAutospacing="1"/>
              <w:jc w:val="center"/>
              <w:rPr>
                <w:rFonts w:eastAsiaTheme="minorHAnsi"/>
                <w:sz w:val="20"/>
                <w:szCs w:val="20"/>
                <w:lang w:val="es-ES"/>
              </w:rPr>
            </w:pPr>
            <w:r w:rsidRPr="004C6ED4">
              <w:rPr>
                <w:b/>
                <w:bCs/>
                <w:sz w:val="20"/>
                <w:szCs w:val="20"/>
                <w:lang w:val="es-ES"/>
              </w:rPr>
              <w:t>Concepto</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14:paraId="30C0E514" w14:textId="77777777" w:rsidR="001B470C" w:rsidRPr="004C6ED4" w:rsidRDefault="001B470C">
            <w:pPr>
              <w:spacing w:before="100" w:beforeAutospacing="1" w:after="100" w:afterAutospacing="1"/>
              <w:jc w:val="center"/>
              <w:rPr>
                <w:rFonts w:eastAsiaTheme="minorHAnsi"/>
                <w:sz w:val="20"/>
                <w:szCs w:val="20"/>
                <w:lang w:val="es-ES"/>
              </w:rPr>
            </w:pPr>
            <w:r w:rsidRPr="004C6ED4">
              <w:rPr>
                <w:b/>
                <w:bCs/>
                <w:sz w:val="20"/>
                <w:szCs w:val="20"/>
                <w:lang w:val="es-ES"/>
              </w:rPr>
              <w:t>Descripción</w:t>
            </w:r>
          </w:p>
        </w:tc>
        <w:tc>
          <w:tcPr>
            <w:tcW w:w="3401"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320F13A" w14:textId="77777777" w:rsidR="001B470C" w:rsidRPr="004C6ED4" w:rsidRDefault="001B470C">
            <w:pPr>
              <w:spacing w:before="100" w:beforeAutospacing="1" w:after="100" w:afterAutospacing="1"/>
              <w:jc w:val="center"/>
              <w:rPr>
                <w:rFonts w:eastAsiaTheme="minorHAnsi"/>
                <w:b/>
                <w:sz w:val="20"/>
                <w:szCs w:val="20"/>
                <w:lang w:val="es-ES"/>
              </w:rPr>
            </w:pPr>
            <w:r w:rsidRPr="004C6ED4">
              <w:rPr>
                <w:b/>
                <w:sz w:val="20"/>
                <w:szCs w:val="20"/>
                <w:lang w:val="es-ES"/>
              </w:rPr>
              <w:t>Costo ($EUA)</w:t>
            </w:r>
          </w:p>
        </w:tc>
      </w:tr>
      <w:tr w:rsidR="001B470C" w:rsidRPr="004C6ED4" w14:paraId="16BC99F7"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F1786" w14:textId="77777777" w:rsidR="001B470C" w:rsidRPr="004C6ED4" w:rsidRDefault="001B470C">
            <w:pPr>
              <w:jc w:val="left"/>
              <w:rPr>
                <w:rFonts w:eastAsiaTheme="minorHAnsi"/>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6428D" w14:textId="77777777" w:rsidR="001B470C" w:rsidRPr="004C6ED4" w:rsidRDefault="001B470C">
            <w:pPr>
              <w:jc w:val="left"/>
              <w:rPr>
                <w:rFonts w:eastAsiaTheme="minorHAnsi"/>
                <w:sz w:val="20"/>
                <w:szCs w:val="20"/>
                <w:lang w:val="es-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633F105" w14:textId="77777777" w:rsidR="001B470C" w:rsidRPr="004C6ED4" w:rsidRDefault="001B470C">
            <w:pPr>
              <w:spacing w:before="100" w:beforeAutospacing="1" w:after="100" w:afterAutospacing="1"/>
              <w:jc w:val="center"/>
              <w:rPr>
                <w:rFonts w:eastAsiaTheme="minorHAnsi"/>
                <w:b/>
                <w:sz w:val="20"/>
                <w:szCs w:val="20"/>
                <w:lang w:val="es-ES"/>
              </w:rPr>
            </w:pPr>
            <w:r w:rsidRPr="004C6ED4">
              <w:rPr>
                <w:b/>
                <w:sz w:val="20"/>
                <w:szCs w:val="20"/>
                <w:lang w:val="es-ES"/>
              </w:rPr>
              <w:t>2020</w:t>
            </w:r>
          </w:p>
        </w:tc>
        <w:tc>
          <w:tcPr>
            <w:tcW w:w="113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1B1FF79" w14:textId="77777777" w:rsidR="001B470C" w:rsidRPr="004C6ED4" w:rsidRDefault="001B470C">
            <w:pPr>
              <w:spacing w:before="100" w:beforeAutospacing="1" w:after="100" w:afterAutospacing="1"/>
              <w:jc w:val="center"/>
              <w:rPr>
                <w:rFonts w:eastAsiaTheme="minorHAnsi"/>
                <w:b/>
                <w:sz w:val="20"/>
                <w:szCs w:val="20"/>
                <w:lang w:val="es-ES"/>
              </w:rPr>
            </w:pPr>
            <w:r w:rsidRPr="004C6ED4">
              <w:rPr>
                <w:b/>
                <w:sz w:val="20"/>
                <w:szCs w:val="20"/>
                <w:lang w:val="es-ES"/>
              </w:rPr>
              <w:t>Enero-junio de 2021</w:t>
            </w:r>
          </w:p>
        </w:tc>
        <w:tc>
          <w:tcPr>
            <w:tcW w:w="113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4A27056" w14:textId="77777777" w:rsidR="001B470C" w:rsidRPr="004C6ED4" w:rsidRDefault="001B470C">
            <w:pPr>
              <w:spacing w:before="100" w:beforeAutospacing="1" w:after="100" w:afterAutospacing="1"/>
              <w:jc w:val="center"/>
              <w:rPr>
                <w:rFonts w:eastAsiaTheme="minorHAnsi"/>
                <w:b/>
                <w:sz w:val="20"/>
                <w:szCs w:val="20"/>
                <w:lang w:val="es-ES"/>
              </w:rPr>
            </w:pPr>
            <w:r w:rsidRPr="004C6ED4">
              <w:rPr>
                <w:b/>
                <w:sz w:val="20"/>
                <w:szCs w:val="20"/>
                <w:lang w:val="es-ES"/>
              </w:rPr>
              <w:t>Total</w:t>
            </w:r>
          </w:p>
        </w:tc>
      </w:tr>
      <w:tr w:rsidR="001B470C" w:rsidRPr="004C6ED4" w14:paraId="731DE1A0" w14:textId="77777777" w:rsidTr="001B470C">
        <w:tc>
          <w:tcPr>
            <w:tcW w:w="183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28" w:type="dxa"/>
            </w:tcMar>
            <w:vAlign w:val="center"/>
            <w:hideMark/>
          </w:tcPr>
          <w:p w14:paraId="5C6B62FC"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Costos específicos para el sector </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EC1379D"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Personal asignado a los proyectos</w:t>
            </w:r>
          </w:p>
        </w:tc>
        <w:tc>
          <w:tcPr>
            <w:tcW w:w="1134" w:type="dxa"/>
            <w:tcBorders>
              <w:top w:val="single" w:sz="4" w:space="0" w:color="auto"/>
              <w:left w:val="single" w:sz="4" w:space="0" w:color="auto"/>
              <w:bottom w:val="single" w:sz="4" w:space="0" w:color="auto"/>
              <w:right w:val="single" w:sz="4" w:space="0" w:color="auto"/>
            </w:tcBorders>
            <w:hideMark/>
          </w:tcPr>
          <w:p w14:paraId="757F423F"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89.936</w:t>
            </w:r>
          </w:p>
        </w:tc>
        <w:tc>
          <w:tcPr>
            <w:tcW w:w="1136" w:type="dxa"/>
            <w:tcBorders>
              <w:top w:val="single" w:sz="4" w:space="0" w:color="auto"/>
              <w:left w:val="single" w:sz="4" w:space="0" w:color="auto"/>
              <w:bottom w:val="single" w:sz="4" w:space="0" w:color="auto"/>
              <w:right w:val="single" w:sz="4" w:space="0" w:color="auto"/>
            </w:tcBorders>
            <w:hideMark/>
          </w:tcPr>
          <w:p w14:paraId="2E1D5E47"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44.965</w:t>
            </w:r>
          </w:p>
        </w:tc>
        <w:tc>
          <w:tcPr>
            <w:tcW w:w="1131" w:type="dxa"/>
            <w:tcBorders>
              <w:top w:val="single" w:sz="4" w:space="0" w:color="auto"/>
              <w:left w:val="single" w:sz="4" w:space="0" w:color="auto"/>
              <w:bottom w:val="single" w:sz="4" w:space="0" w:color="auto"/>
              <w:right w:val="single" w:sz="4" w:space="0" w:color="auto"/>
            </w:tcBorders>
            <w:hideMark/>
          </w:tcPr>
          <w:p w14:paraId="37B69925"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134.901</w:t>
            </w:r>
          </w:p>
        </w:tc>
      </w:tr>
      <w:tr w:rsidR="001B470C" w:rsidRPr="004C6ED4" w14:paraId="057BBDB4"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5C65B860" w14:textId="77777777" w:rsidR="001B470C" w:rsidRPr="004C6ED4" w:rsidRDefault="001B470C">
            <w:pPr>
              <w:jc w:val="left"/>
              <w:rPr>
                <w:rFonts w:eastAsiaTheme="minorHAnsi"/>
                <w:sz w:val="20"/>
                <w:szCs w:val="20"/>
                <w:lang w:val="es-E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455F2174"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Viajes domésticos</w:t>
            </w:r>
          </w:p>
        </w:tc>
        <w:tc>
          <w:tcPr>
            <w:tcW w:w="1134" w:type="dxa"/>
            <w:tcBorders>
              <w:top w:val="single" w:sz="4" w:space="0" w:color="auto"/>
              <w:left w:val="single" w:sz="4" w:space="0" w:color="auto"/>
              <w:bottom w:val="single" w:sz="4" w:space="0" w:color="auto"/>
              <w:right w:val="single" w:sz="4" w:space="0" w:color="auto"/>
            </w:tcBorders>
            <w:hideMark/>
          </w:tcPr>
          <w:p w14:paraId="6D932C2A"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20.986</w:t>
            </w:r>
          </w:p>
        </w:tc>
        <w:tc>
          <w:tcPr>
            <w:tcW w:w="1136" w:type="dxa"/>
            <w:tcBorders>
              <w:top w:val="single" w:sz="4" w:space="0" w:color="auto"/>
              <w:left w:val="single" w:sz="4" w:space="0" w:color="auto"/>
              <w:bottom w:val="single" w:sz="4" w:space="0" w:color="auto"/>
              <w:right w:val="single" w:sz="4" w:space="0" w:color="auto"/>
            </w:tcBorders>
            <w:hideMark/>
          </w:tcPr>
          <w:p w14:paraId="42123CF8"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10.495</w:t>
            </w:r>
          </w:p>
        </w:tc>
        <w:tc>
          <w:tcPr>
            <w:tcW w:w="1131" w:type="dxa"/>
            <w:tcBorders>
              <w:top w:val="single" w:sz="4" w:space="0" w:color="auto"/>
              <w:left w:val="single" w:sz="4" w:space="0" w:color="auto"/>
              <w:bottom w:val="single" w:sz="4" w:space="0" w:color="auto"/>
              <w:right w:val="single" w:sz="4" w:space="0" w:color="auto"/>
            </w:tcBorders>
            <w:hideMark/>
          </w:tcPr>
          <w:p w14:paraId="50B9DDB8"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31.481</w:t>
            </w:r>
          </w:p>
        </w:tc>
      </w:tr>
      <w:tr w:rsidR="001B470C" w:rsidRPr="004C6ED4" w14:paraId="0223069C"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77295E68" w14:textId="77777777" w:rsidR="001B470C" w:rsidRPr="004C6ED4" w:rsidRDefault="001B470C">
            <w:pPr>
              <w:jc w:val="left"/>
              <w:rPr>
                <w:rFonts w:eastAsiaTheme="minorHAnsi"/>
                <w:sz w:val="20"/>
                <w:szCs w:val="20"/>
                <w:lang w:val="es-E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0917A895"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Viajes internacionales</w:t>
            </w:r>
          </w:p>
        </w:tc>
        <w:tc>
          <w:tcPr>
            <w:tcW w:w="1134" w:type="dxa"/>
            <w:tcBorders>
              <w:top w:val="single" w:sz="4" w:space="0" w:color="auto"/>
              <w:left w:val="single" w:sz="4" w:space="0" w:color="auto"/>
              <w:bottom w:val="single" w:sz="4" w:space="0" w:color="auto"/>
              <w:right w:val="single" w:sz="4" w:space="0" w:color="auto"/>
            </w:tcBorders>
            <w:hideMark/>
          </w:tcPr>
          <w:p w14:paraId="6BAB05B6"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0</w:t>
            </w:r>
          </w:p>
        </w:tc>
        <w:tc>
          <w:tcPr>
            <w:tcW w:w="1136" w:type="dxa"/>
            <w:tcBorders>
              <w:top w:val="single" w:sz="4" w:space="0" w:color="auto"/>
              <w:left w:val="single" w:sz="4" w:space="0" w:color="auto"/>
              <w:bottom w:val="single" w:sz="4" w:space="0" w:color="auto"/>
              <w:right w:val="single" w:sz="4" w:space="0" w:color="auto"/>
            </w:tcBorders>
            <w:hideMark/>
          </w:tcPr>
          <w:p w14:paraId="1B07100E"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0</w:t>
            </w:r>
          </w:p>
        </w:tc>
        <w:tc>
          <w:tcPr>
            <w:tcW w:w="1131" w:type="dxa"/>
            <w:tcBorders>
              <w:top w:val="single" w:sz="4" w:space="0" w:color="auto"/>
              <w:left w:val="single" w:sz="4" w:space="0" w:color="auto"/>
              <w:bottom w:val="single" w:sz="4" w:space="0" w:color="auto"/>
              <w:right w:val="single" w:sz="4" w:space="0" w:color="auto"/>
            </w:tcBorders>
            <w:hideMark/>
          </w:tcPr>
          <w:p w14:paraId="78FFA327"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0</w:t>
            </w:r>
          </w:p>
        </w:tc>
      </w:tr>
      <w:tr w:rsidR="001B470C" w:rsidRPr="004C6ED4" w14:paraId="52EC9A84"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14C13078" w14:textId="77777777" w:rsidR="001B470C" w:rsidRPr="004C6ED4" w:rsidRDefault="001B470C">
            <w:pPr>
              <w:jc w:val="left"/>
              <w:rPr>
                <w:rFonts w:eastAsiaTheme="minorHAnsi"/>
                <w:sz w:val="20"/>
                <w:szCs w:val="20"/>
                <w:lang w:val="es-E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526D1C00"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Reuniones domésticas</w:t>
            </w:r>
          </w:p>
        </w:tc>
        <w:tc>
          <w:tcPr>
            <w:tcW w:w="1134" w:type="dxa"/>
            <w:tcBorders>
              <w:top w:val="single" w:sz="4" w:space="0" w:color="auto"/>
              <w:left w:val="single" w:sz="4" w:space="0" w:color="auto"/>
              <w:bottom w:val="single" w:sz="4" w:space="0" w:color="auto"/>
              <w:right w:val="single" w:sz="4" w:space="0" w:color="auto"/>
            </w:tcBorders>
            <w:hideMark/>
          </w:tcPr>
          <w:p w14:paraId="3ED80384"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20.986</w:t>
            </w:r>
          </w:p>
        </w:tc>
        <w:tc>
          <w:tcPr>
            <w:tcW w:w="1136" w:type="dxa"/>
            <w:tcBorders>
              <w:top w:val="single" w:sz="4" w:space="0" w:color="auto"/>
              <w:left w:val="single" w:sz="4" w:space="0" w:color="auto"/>
              <w:bottom w:val="single" w:sz="4" w:space="0" w:color="auto"/>
              <w:right w:val="single" w:sz="4" w:space="0" w:color="auto"/>
            </w:tcBorders>
            <w:hideMark/>
          </w:tcPr>
          <w:p w14:paraId="000BBECA"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10.495</w:t>
            </w:r>
          </w:p>
        </w:tc>
        <w:tc>
          <w:tcPr>
            <w:tcW w:w="1131" w:type="dxa"/>
            <w:tcBorders>
              <w:top w:val="single" w:sz="4" w:space="0" w:color="auto"/>
              <w:left w:val="single" w:sz="4" w:space="0" w:color="auto"/>
              <w:bottom w:val="single" w:sz="4" w:space="0" w:color="auto"/>
              <w:right w:val="single" w:sz="4" w:space="0" w:color="auto"/>
            </w:tcBorders>
            <w:hideMark/>
          </w:tcPr>
          <w:p w14:paraId="5DA30B12"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31.481</w:t>
            </w:r>
          </w:p>
        </w:tc>
      </w:tr>
      <w:tr w:rsidR="001B470C" w:rsidRPr="004C6ED4" w14:paraId="42A3A4E4"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59F08D6C" w14:textId="77777777" w:rsidR="001B470C" w:rsidRPr="004C6ED4" w:rsidRDefault="001B470C">
            <w:pPr>
              <w:jc w:val="left"/>
              <w:rPr>
                <w:rFonts w:eastAsiaTheme="minorHAnsi"/>
                <w:sz w:val="20"/>
                <w:szCs w:val="20"/>
                <w:lang w:val="es-E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7C6E4F68"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Reuniones internacionales</w:t>
            </w:r>
          </w:p>
        </w:tc>
        <w:tc>
          <w:tcPr>
            <w:tcW w:w="1134" w:type="dxa"/>
            <w:tcBorders>
              <w:top w:val="single" w:sz="4" w:space="0" w:color="auto"/>
              <w:left w:val="single" w:sz="4" w:space="0" w:color="auto"/>
              <w:bottom w:val="single" w:sz="4" w:space="0" w:color="auto"/>
              <w:right w:val="single" w:sz="4" w:space="0" w:color="auto"/>
            </w:tcBorders>
            <w:hideMark/>
          </w:tcPr>
          <w:p w14:paraId="2EE94D8E"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0</w:t>
            </w:r>
          </w:p>
        </w:tc>
        <w:tc>
          <w:tcPr>
            <w:tcW w:w="1136" w:type="dxa"/>
            <w:tcBorders>
              <w:top w:val="single" w:sz="4" w:space="0" w:color="auto"/>
              <w:left w:val="single" w:sz="4" w:space="0" w:color="auto"/>
              <w:bottom w:val="single" w:sz="4" w:space="0" w:color="auto"/>
              <w:right w:val="single" w:sz="4" w:space="0" w:color="auto"/>
            </w:tcBorders>
            <w:hideMark/>
          </w:tcPr>
          <w:p w14:paraId="47511554"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 xml:space="preserve"> 0</w:t>
            </w:r>
          </w:p>
        </w:tc>
        <w:tc>
          <w:tcPr>
            <w:tcW w:w="1131" w:type="dxa"/>
            <w:tcBorders>
              <w:top w:val="single" w:sz="4" w:space="0" w:color="auto"/>
              <w:left w:val="single" w:sz="4" w:space="0" w:color="auto"/>
              <w:bottom w:val="single" w:sz="4" w:space="0" w:color="auto"/>
              <w:right w:val="single" w:sz="4" w:space="0" w:color="auto"/>
            </w:tcBorders>
            <w:hideMark/>
          </w:tcPr>
          <w:p w14:paraId="0CAC2211"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0</w:t>
            </w:r>
          </w:p>
        </w:tc>
      </w:tr>
      <w:tr w:rsidR="001B470C" w:rsidRPr="004C6ED4" w14:paraId="7D1D24A7"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1AF999F2" w14:textId="77777777" w:rsidR="001B470C" w:rsidRPr="004C6ED4" w:rsidRDefault="001B470C">
            <w:pPr>
              <w:jc w:val="left"/>
              <w:rPr>
                <w:rFonts w:eastAsiaTheme="minorHAnsi"/>
                <w:sz w:val="20"/>
                <w:szCs w:val="20"/>
                <w:lang w:val="es-ES"/>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74938797"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Servicios de consultoría</w:t>
            </w:r>
          </w:p>
        </w:tc>
        <w:tc>
          <w:tcPr>
            <w:tcW w:w="1134" w:type="dxa"/>
            <w:tcBorders>
              <w:top w:val="single" w:sz="4" w:space="0" w:color="auto"/>
              <w:left w:val="single" w:sz="4" w:space="0" w:color="auto"/>
              <w:bottom w:val="single" w:sz="4" w:space="0" w:color="auto"/>
              <w:right w:val="single" w:sz="4" w:space="0" w:color="auto"/>
            </w:tcBorders>
            <w:hideMark/>
          </w:tcPr>
          <w:p w14:paraId="5AC5B247"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20.986</w:t>
            </w:r>
          </w:p>
        </w:tc>
        <w:tc>
          <w:tcPr>
            <w:tcW w:w="1136" w:type="dxa"/>
            <w:tcBorders>
              <w:top w:val="single" w:sz="4" w:space="0" w:color="auto"/>
              <w:left w:val="single" w:sz="4" w:space="0" w:color="auto"/>
              <w:bottom w:val="single" w:sz="4" w:space="0" w:color="auto"/>
              <w:right w:val="single" w:sz="4" w:space="0" w:color="auto"/>
            </w:tcBorders>
            <w:hideMark/>
          </w:tcPr>
          <w:p w14:paraId="6D552289"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10.495</w:t>
            </w:r>
          </w:p>
        </w:tc>
        <w:tc>
          <w:tcPr>
            <w:tcW w:w="1131" w:type="dxa"/>
            <w:tcBorders>
              <w:top w:val="single" w:sz="4" w:space="0" w:color="auto"/>
              <w:left w:val="single" w:sz="4" w:space="0" w:color="auto"/>
              <w:bottom w:val="single" w:sz="4" w:space="0" w:color="auto"/>
              <w:right w:val="single" w:sz="4" w:space="0" w:color="auto"/>
            </w:tcBorders>
            <w:hideMark/>
          </w:tcPr>
          <w:p w14:paraId="761ACC51"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31.481</w:t>
            </w:r>
          </w:p>
        </w:tc>
      </w:tr>
      <w:tr w:rsidR="001B470C" w:rsidRPr="004C6ED4" w14:paraId="06B72A50" w14:textId="77777777" w:rsidTr="001B470C">
        <w:tc>
          <w:tcPr>
            <w:tcW w:w="5949" w:type="dxa"/>
            <w:gridSpan w:val="2"/>
            <w:tcBorders>
              <w:top w:val="single" w:sz="4" w:space="0" w:color="auto"/>
              <w:left w:val="single" w:sz="4" w:space="0" w:color="auto"/>
              <w:bottom w:val="single" w:sz="4" w:space="0" w:color="auto"/>
              <w:right w:val="single" w:sz="4" w:space="0" w:color="auto"/>
            </w:tcBorders>
            <w:hideMark/>
          </w:tcPr>
          <w:p w14:paraId="621403CA" w14:textId="77777777" w:rsidR="001B470C" w:rsidRPr="004C6ED4" w:rsidRDefault="001B470C">
            <w:pPr>
              <w:spacing w:before="100" w:beforeAutospacing="1" w:after="100" w:afterAutospacing="1"/>
              <w:jc w:val="left"/>
              <w:rPr>
                <w:rFonts w:eastAsiaTheme="minorHAnsi"/>
                <w:sz w:val="20"/>
                <w:szCs w:val="20"/>
                <w:lang w:val="es-ES"/>
              </w:rPr>
            </w:pPr>
            <w:r w:rsidRPr="004C6ED4">
              <w:rPr>
                <w:b/>
                <w:bCs/>
                <w:sz w:val="20"/>
                <w:szCs w:val="20"/>
                <w:lang w:val="es-ES"/>
              </w:rPr>
              <w:t>Subtotal de los costos específicos para el sector</w:t>
            </w:r>
          </w:p>
        </w:tc>
        <w:tc>
          <w:tcPr>
            <w:tcW w:w="1134" w:type="dxa"/>
            <w:tcBorders>
              <w:top w:val="single" w:sz="4" w:space="0" w:color="auto"/>
              <w:left w:val="single" w:sz="4" w:space="0" w:color="auto"/>
              <w:bottom w:val="single" w:sz="4" w:space="0" w:color="auto"/>
              <w:right w:val="single" w:sz="4" w:space="0" w:color="auto"/>
            </w:tcBorders>
            <w:hideMark/>
          </w:tcPr>
          <w:p w14:paraId="34E25698"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152.894</w:t>
            </w:r>
          </w:p>
        </w:tc>
        <w:tc>
          <w:tcPr>
            <w:tcW w:w="1136" w:type="dxa"/>
            <w:tcBorders>
              <w:top w:val="single" w:sz="4" w:space="0" w:color="auto"/>
              <w:left w:val="single" w:sz="4" w:space="0" w:color="auto"/>
              <w:bottom w:val="single" w:sz="4" w:space="0" w:color="auto"/>
              <w:right w:val="single" w:sz="4" w:space="0" w:color="auto"/>
            </w:tcBorders>
            <w:hideMark/>
          </w:tcPr>
          <w:p w14:paraId="6A20C282"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76.450</w:t>
            </w:r>
          </w:p>
        </w:tc>
        <w:tc>
          <w:tcPr>
            <w:tcW w:w="1131" w:type="dxa"/>
            <w:tcBorders>
              <w:top w:val="single" w:sz="4" w:space="0" w:color="auto"/>
              <w:left w:val="single" w:sz="4" w:space="0" w:color="auto"/>
              <w:bottom w:val="single" w:sz="4" w:space="0" w:color="auto"/>
              <w:right w:val="single" w:sz="4" w:space="0" w:color="auto"/>
            </w:tcBorders>
            <w:hideMark/>
          </w:tcPr>
          <w:p w14:paraId="05D2E566"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229.344</w:t>
            </w:r>
          </w:p>
        </w:tc>
      </w:tr>
      <w:tr w:rsidR="001B470C" w:rsidRPr="004C6ED4" w14:paraId="7229FDA5" w14:textId="77777777" w:rsidTr="001B470C">
        <w:tc>
          <w:tcPr>
            <w:tcW w:w="183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3BDEF1A4"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Costos de explotación</w:t>
            </w:r>
          </w:p>
        </w:tc>
        <w:tc>
          <w:tcPr>
            <w:tcW w:w="411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72E8EB5B" w14:textId="77777777" w:rsidR="001B470C" w:rsidRPr="004C6ED4" w:rsidRDefault="001B470C">
            <w:pPr>
              <w:spacing w:before="100" w:beforeAutospacing="1" w:after="100" w:afterAutospacing="1"/>
              <w:jc w:val="left"/>
              <w:rPr>
                <w:rFonts w:eastAsiaTheme="minorHAnsi"/>
                <w:sz w:val="20"/>
                <w:szCs w:val="20"/>
                <w:lang w:val="es-ES"/>
              </w:rPr>
            </w:pPr>
            <w:r w:rsidRPr="004C6ED4">
              <w:rPr>
                <w:sz w:val="20"/>
                <w:szCs w:val="20"/>
                <w:lang w:val="es-ES"/>
              </w:rPr>
              <w:t>Costos compartidos (personal auxiliar, ordenadores, Internet, impresión, operaciones y mantenimiento de las oficinas)</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C99E689"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296.791</w:t>
            </w:r>
          </w:p>
        </w:tc>
        <w:tc>
          <w:tcPr>
            <w:tcW w:w="113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72E05EF"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148.392</w:t>
            </w:r>
          </w:p>
        </w:tc>
        <w:tc>
          <w:tcPr>
            <w:tcW w:w="113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BA69EE1" w14:textId="77777777" w:rsidR="001B470C" w:rsidRPr="004C6ED4" w:rsidRDefault="001B470C">
            <w:pPr>
              <w:spacing w:before="100" w:beforeAutospacing="1" w:after="100" w:afterAutospacing="1"/>
              <w:jc w:val="right"/>
              <w:rPr>
                <w:rFonts w:eastAsiaTheme="minorHAnsi"/>
                <w:sz w:val="20"/>
                <w:szCs w:val="20"/>
                <w:lang w:val="es-ES"/>
              </w:rPr>
            </w:pPr>
            <w:r w:rsidRPr="004C6ED4">
              <w:rPr>
                <w:sz w:val="20"/>
                <w:szCs w:val="20"/>
                <w:lang w:val="es-ES"/>
              </w:rPr>
              <w:t>445.183</w:t>
            </w:r>
          </w:p>
        </w:tc>
      </w:tr>
      <w:tr w:rsidR="001B470C" w:rsidRPr="004C6ED4" w14:paraId="264C1463" w14:textId="77777777" w:rsidTr="001B470C">
        <w:tc>
          <w:tcPr>
            <w:tcW w:w="5949"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4FF48FF6" w14:textId="77777777" w:rsidR="001B470C" w:rsidRPr="004C6ED4" w:rsidRDefault="001B470C">
            <w:pPr>
              <w:spacing w:before="100" w:beforeAutospacing="1" w:after="100" w:afterAutospacing="1"/>
              <w:jc w:val="left"/>
              <w:rPr>
                <w:rFonts w:eastAsiaTheme="minorHAnsi"/>
                <w:sz w:val="20"/>
                <w:szCs w:val="20"/>
                <w:lang w:val="es-ES"/>
              </w:rPr>
            </w:pPr>
            <w:r w:rsidRPr="004C6ED4">
              <w:rPr>
                <w:b/>
                <w:sz w:val="20"/>
                <w:szCs w:val="20"/>
                <w:lang w:val="es-ES"/>
              </w:rPr>
              <w:t>Presupuesto total</w:t>
            </w:r>
          </w:p>
        </w:tc>
        <w:tc>
          <w:tcPr>
            <w:tcW w:w="1134"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7443B54B"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449.685</w:t>
            </w:r>
          </w:p>
        </w:tc>
        <w:tc>
          <w:tcPr>
            <w:tcW w:w="1136"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48EF1C9"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224.842</w:t>
            </w:r>
          </w:p>
        </w:tc>
        <w:tc>
          <w:tcPr>
            <w:tcW w:w="1131"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ADE8974" w14:textId="77777777" w:rsidR="001B470C" w:rsidRPr="004C6ED4" w:rsidRDefault="001B470C">
            <w:pPr>
              <w:spacing w:before="100" w:beforeAutospacing="1" w:after="100" w:afterAutospacing="1"/>
              <w:jc w:val="right"/>
              <w:rPr>
                <w:b/>
                <w:sz w:val="20"/>
                <w:szCs w:val="20"/>
                <w:lang w:val="es-ES"/>
              </w:rPr>
            </w:pPr>
            <w:r w:rsidRPr="004C6ED4">
              <w:rPr>
                <w:b/>
                <w:sz w:val="20"/>
                <w:szCs w:val="20"/>
                <w:lang w:val="es-ES"/>
              </w:rPr>
              <w:t>674.527</w:t>
            </w:r>
          </w:p>
        </w:tc>
      </w:tr>
    </w:tbl>
    <w:p w14:paraId="4FB6ED5C" w14:textId="77777777" w:rsidR="001B470C" w:rsidRPr="004C6ED4" w:rsidRDefault="001B470C" w:rsidP="001B470C">
      <w:pPr>
        <w:rPr>
          <w:lang w:val="es-ES"/>
        </w:rPr>
      </w:pPr>
    </w:p>
    <w:p w14:paraId="37BCC2A1" w14:textId="77777777" w:rsidR="001B470C" w:rsidRPr="004C6ED4" w:rsidRDefault="001B470C" w:rsidP="001B470C">
      <w:pPr>
        <w:widowControl w:val="0"/>
        <w:rPr>
          <w:i/>
          <w:lang w:val="es-ES"/>
        </w:rPr>
      </w:pPr>
      <w:r w:rsidRPr="004C6ED4">
        <w:rPr>
          <w:i/>
          <w:lang w:val="es-ES"/>
        </w:rPr>
        <w:t>Implantación de criterios de género</w:t>
      </w:r>
    </w:p>
    <w:p w14:paraId="5F837D04" w14:textId="77777777" w:rsidR="001B470C" w:rsidRPr="004C6ED4" w:rsidRDefault="001B470C" w:rsidP="001B470C">
      <w:pPr>
        <w:widowControl w:val="0"/>
        <w:rPr>
          <w:lang w:val="es-ES"/>
        </w:rPr>
      </w:pPr>
    </w:p>
    <w:p w14:paraId="525FFD2F" w14:textId="77777777" w:rsidR="001B470C" w:rsidRPr="004C6ED4" w:rsidRDefault="001B470C" w:rsidP="001B470C">
      <w:pPr>
        <w:widowControl w:val="0"/>
        <w:numPr>
          <w:ilvl w:val="0"/>
          <w:numId w:val="6"/>
        </w:numPr>
        <w:spacing w:after="240"/>
        <w:outlineLvl w:val="0"/>
        <w:rPr>
          <w:lang w:val="es-ES"/>
        </w:rPr>
      </w:pPr>
      <w:r w:rsidRPr="004C6ED4">
        <w:rPr>
          <w:lang w:val="es-ES"/>
        </w:rPr>
        <w:t xml:space="preserve">En línea con los criterios en vigor del Fondo Multilateral sobre la incorporación de criterios de género (decisión 84/92), en la ejecución de la etapa II del plan sectorial de disolventes se seguirán contemplando actividades para la inclusión de criterios de género. La FECO, en consultas con el PNUD y el organismo de apoyo a la ejecución, examinará y desarrollará las medidas y requisitos pertinentes para ejecutar los criterios de género en vigor, en los casos en que sea aplicable. Esto podría incluir, entre otras cosas, fomentar la participación de las mujeres en las actividades de formación. La FECO también recopilará datos cuantitativos sobre este aspecto, que partirán de investigaciones y evaluaciones adicionales sobre género. Se elaborarán materiales de formación y extensión para recalcar las cuestiones de género y fomentar la igualdad entre los sexos en aquellos casos en que sea aplicable. </w:t>
      </w:r>
    </w:p>
    <w:p w14:paraId="4780E225" w14:textId="77777777" w:rsidR="001B470C" w:rsidRPr="004C6ED4" w:rsidRDefault="001B470C" w:rsidP="001B470C">
      <w:pPr>
        <w:keepNext/>
        <w:spacing w:after="240"/>
        <w:rPr>
          <w:u w:val="single"/>
          <w:lang w:val="es-ES"/>
        </w:rPr>
      </w:pPr>
      <w:r w:rsidRPr="004C6ED4">
        <w:rPr>
          <w:u w:val="single"/>
          <w:lang w:val="es-ES"/>
        </w:rPr>
        <w:lastRenderedPageBreak/>
        <w:t>Conclusión</w:t>
      </w:r>
    </w:p>
    <w:p w14:paraId="367078C3" w14:textId="0616AFB0" w:rsidR="001B470C" w:rsidRPr="004C6ED4" w:rsidRDefault="001B470C" w:rsidP="001B470C">
      <w:pPr>
        <w:pStyle w:val="Heading1"/>
        <w:numPr>
          <w:ilvl w:val="0"/>
          <w:numId w:val="6"/>
        </w:numPr>
        <w:rPr>
          <w:lang w:val="es-ES"/>
        </w:rPr>
      </w:pPr>
      <w:r w:rsidRPr="004C6ED4">
        <w:rPr>
          <w:lang w:val="es-ES"/>
        </w:rPr>
        <w:t>La Secretaría ha tomado nota de que el plan sectorial de disolventes está progresando; las 23</w:t>
      </w:r>
      <w:r w:rsidR="000B3CA6">
        <w:rPr>
          <w:lang w:val="es-ES"/>
        </w:rPr>
        <w:t> </w:t>
      </w:r>
      <w:r w:rsidRPr="004C6ED4">
        <w:rPr>
          <w:lang w:val="es-ES"/>
        </w:rPr>
        <w:t>empresas seleccionadas ya han firmado los correspondientes contratos con la FECO y muestran avances importantes en la ejecución; 11 de ellas ya han completado su</w:t>
      </w:r>
      <w:r w:rsidR="00AB212A" w:rsidRPr="004C6ED4">
        <w:rPr>
          <w:lang w:val="es-ES"/>
        </w:rPr>
        <w:t xml:space="preserve"> reconvers</w:t>
      </w:r>
      <w:r w:rsidRPr="004C6ED4">
        <w:rPr>
          <w:lang w:val="es-ES"/>
        </w:rPr>
        <w:t>ión, lo que ha permitido eliminar 78,21 toneladas PAO de HCFC</w:t>
      </w:r>
      <w:r w:rsidRPr="004C6ED4">
        <w:rPr>
          <w:lang w:val="es-ES"/>
        </w:rPr>
        <w:noBreakHyphen/>
        <w:t>141b; la cantidad eliminada de las 24 empresas (incluida una que se retiró del proyecto) ascenderá a 129,38 toneladas PAO de HCFC-141b, que representa el 28 por ciento del objetivo de reducción para la etapa II del plan sectorial de disolventes. En la presentación se incluía la verificación de la</w:t>
      </w:r>
      <w:r w:rsidR="00AB212A" w:rsidRPr="004C6ED4">
        <w:rPr>
          <w:lang w:val="es-ES"/>
        </w:rPr>
        <w:t xml:space="preserve"> reconvers</w:t>
      </w:r>
      <w:r w:rsidRPr="004C6ED4">
        <w:rPr>
          <w:lang w:val="es-ES"/>
        </w:rPr>
        <w:t>ión de tres empresas de disolventes que pasaron a emplear sistemas de limpieza de hidrocarburos y de alcohol, confirmando la eliminación de 147,91 </w:t>
      </w:r>
      <w:r w:rsidR="00AB212A" w:rsidRPr="004C6ED4">
        <w:rPr>
          <w:lang w:val="es-ES"/>
        </w:rPr>
        <w:t xml:space="preserve">t </w:t>
      </w:r>
      <w:r w:rsidRPr="004C6ED4">
        <w:rPr>
          <w:lang w:val="es-ES"/>
        </w:rPr>
        <w:t>(16,4 toneladas PAO) de HCFC. Se ha identificado el segundo grupo de 25 empresas y se ha completado la verificación, con un consumo estimado de 372,19 </w:t>
      </w:r>
      <w:r w:rsidR="00AB212A" w:rsidRPr="004C6ED4">
        <w:rPr>
          <w:lang w:val="es-ES"/>
        </w:rPr>
        <w:t xml:space="preserve">t </w:t>
      </w:r>
      <w:r w:rsidRPr="004C6ED4">
        <w:rPr>
          <w:lang w:val="es-ES"/>
        </w:rPr>
        <w:t>(40,94 toneladas PAO) de HCFC</w:t>
      </w:r>
      <w:r w:rsidRPr="004C6ED4">
        <w:rPr>
          <w:lang w:val="es-ES"/>
        </w:rPr>
        <w:noBreakHyphen/>
        <w:t xml:space="preserve">141b, los contratos se firmarán en del cuarto tramo. La tasa de desembolso de la financiación aprobada hasta el momento es del 67,24 por ciento. En vista del progreso alcanzado, la Secretaría recomienda la aprobación del cuarto tramo del plan sectorial de disolventes. </w:t>
      </w:r>
    </w:p>
    <w:p w14:paraId="13D5AA15" w14:textId="77777777" w:rsidR="001B470C" w:rsidRPr="004C6ED4" w:rsidRDefault="001B470C" w:rsidP="001B470C">
      <w:pPr>
        <w:pStyle w:val="Heading1"/>
        <w:keepNext/>
        <w:tabs>
          <w:tab w:val="left" w:pos="708"/>
        </w:tabs>
        <w:rPr>
          <w:b/>
          <w:lang w:val="es-ES"/>
        </w:rPr>
      </w:pPr>
      <w:r w:rsidRPr="004C6ED4">
        <w:rPr>
          <w:b/>
          <w:lang w:val="es-ES"/>
        </w:rPr>
        <w:t>RECOMENDACIÓN</w:t>
      </w:r>
    </w:p>
    <w:p w14:paraId="06EAA7EC" w14:textId="77777777" w:rsidR="001B470C" w:rsidRPr="004C6ED4" w:rsidRDefault="001B470C" w:rsidP="001B470C">
      <w:pPr>
        <w:pStyle w:val="Heading1"/>
        <w:keepNext/>
        <w:numPr>
          <w:ilvl w:val="0"/>
          <w:numId w:val="6"/>
        </w:numPr>
        <w:rPr>
          <w:lang w:val="es-ES"/>
        </w:rPr>
      </w:pPr>
      <w:r w:rsidRPr="004C6ED4">
        <w:rPr>
          <w:lang w:val="es-ES"/>
        </w:rPr>
        <w:t>El Comité Ejecutivo podría decidir contemplar lo siguiente:</w:t>
      </w:r>
    </w:p>
    <w:p w14:paraId="7338B65D" w14:textId="77777777" w:rsidR="001B470C" w:rsidRPr="004C6ED4" w:rsidRDefault="001B470C" w:rsidP="001B470C">
      <w:pPr>
        <w:pStyle w:val="Heading2"/>
        <w:numPr>
          <w:ilvl w:val="1"/>
          <w:numId w:val="6"/>
        </w:numPr>
        <w:rPr>
          <w:lang w:val="es-ES"/>
        </w:rPr>
      </w:pPr>
      <w:r w:rsidRPr="004C6ED4">
        <w:rPr>
          <w:lang w:val="es-ES"/>
        </w:rPr>
        <w:t>Tomar nota del informe sobre la marcha de las actividades relativo a la ejecución del tercer tramo del plan sectorial de disolventes perteneciente a la etapa II del plan de gestión de eliminación de los HCFC (PGEH) de China; y</w:t>
      </w:r>
    </w:p>
    <w:p w14:paraId="61B8FF60" w14:textId="77777777" w:rsidR="001B470C" w:rsidRPr="004C6ED4" w:rsidRDefault="001B470C" w:rsidP="001B470C">
      <w:pPr>
        <w:pStyle w:val="Heading2"/>
        <w:numPr>
          <w:ilvl w:val="1"/>
          <w:numId w:val="6"/>
        </w:numPr>
        <w:rPr>
          <w:lang w:val="es-ES"/>
        </w:rPr>
      </w:pPr>
      <w:r w:rsidRPr="004C6ED4">
        <w:rPr>
          <w:lang w:val="es-ES"/>
        </w:rPr>
        <w:t>Aprobar el cuarto tramo del plan sectorial de disolventes de la etapa II del PGEH de China, así como el correspondiente plan de ejecución de los tramos para 2022-2023, por un monto de 2.500.000 $EUA, más unos gastos de apoyo del organismo de 175.000 $EUA, para el PNUD.</w:t>
      </w:r>
    </w:p>
    <w:p w14:paraId="1129EDCE" w14:textId="77777777" w:rsidR="001B470C" w:rsidRPr="004C6ED4" w:rsidRDefault="001B470C" w:rsidP="001B470C">
      <w:pPr>
        <w:jc w:val="center"/>
        <w:rPr>
          <w:b/>
          <w:lang w:val="es-ES"/>
        </w:rPr>
      </w:pPr>
    </w:p>
    <w:p w14:paraId="1094A8D8" w14:textId="77777777" w:rsidR="001B470C" w:rsidRPr="004C6ED4" w:rsidRDefault="001B470C" w:rsidP="001B470C">
      <w:pPr>
        <w:jc w:val="center"/>
        <w:rPr>
          <w:b/>
          <w:lang w:val="es-ES"/>
        </w:rPr>
      </w:pPr>
    </w:p>
    <w:p w14:paraId="321E1201" w14:textId="77777777" w:rsidR="001B470C" w:rsidRPr="004C6ED4" w:rsidRDefault="001B470C" w:rsidP="001B470C">
      <w:pPr>
        <w:jc w:val="center"/>
        <w:rPr>
          <w:b/>
          <w:lang w:val="es-ES"/>
        </w:rPr>
      </w:pPr>
    </w:p>
    <w:p w14:paraId="46A5784B" w14:textId="77777777" w:rsidR="001B470C" w:rsidRPr="004C6ED4" w:rsidRDefault="001B470C" w:rsidP="001B470C">
      <w:pPr>
        <w:jc w:val="left"/>
        <w:rPr>
          <w:b/>
          <w:lang w:val="es-ES"/>
        </w:rPr>
        <w:sectPr w:rsidR="001B470C" w:rsidRPr="004C6ED4">
          <w:pgSz w:w="12240" w:h="15840"/>
          <w:pgMar w:top="720" w:right="1440" w:bottom="864" w:left="1440" w:header="720" w:footer="475" w:gutter="0"/>
          <w:cols w:space="720"/>
        </w:sectPr>
      </w:pPr>
    </w:p>
    <w:p w14:paraId="5504BD78" w14:textId="77777777" w:rsidR="001B470C" w:rsidRPr="004C6ED4" w:rsidRDefault="001B470C" w:rsidP="001B470C">
      <w:pPr>
        <w:jc w:val="center"/>
        <w:rPr>
          <w:b/>
          <w:lang w:val="es-ES"/>
        </w:rPr>
      </w:pPr>
      <w:r w:rsidRPr="004C6ED4">
        <w:rPr>
          <w:b/>
          <w:lang w:val="es-ES"/>
        </w:rPr>
        <w:lastRenderedPageBreak/>
        <w:t>HOJA DE EVALUACIÓN DE PROYECTO - PROYECTOS PLURIANUALES</w:t>
      </w:r>
    </w:p>
    <w:p w14:paraId="31E597D6" w14:textId="77777777" w:rsidR="001B470C" w:rsidRPr="004C6ED4" w:rsidRDefault="001B470C" w:rsidP="001B470C">
      <w:pPr>
        <w:jc w:val="center"/>
        <w:rPr>
          <w:b/>
          <w:lang w:val="es-ES"/>
        </w:rPr>
      </w:pPr>
    </w:p>
    <w:p w14:paraId="4FFEAE27" w14:textId="77777777" w:rsidR="001B470C" w:rsidRPr="004C6ED4" w:rsidRDefault="001B470C" w:rsidP="001B470C">
      <w:pPr>
        <w:jc w:val="center"/>
        <w:rPr>
          <w:b/>
          <w:lang w:val="es-ES"/>
        </w:rPr>
      </w:pPr>
      <w:r w:rsidRPr="004C6ED4">
        <w:rPr>
          <w:b/>
          <w:lang w:val="es-ES"/>
        </w:rPr>
        <w:t>CHINA</w:t>
      </w:r>
    </w:p>
    <w:p w14:paraId="786BFDF5" w14:textId="77777777" w:rsidR="001B470C" w:rsidRPr="004C6ED4" w:rsidRDefault="001B470C" w:rsidP="001B470C">
      <w:pPr>
        <w:jc w:val="center"/>
        <w:rPr>
          <w:sz w:val="20"/>
          <w:szCs w:val="20"/>
          <w:lang w:val="es-ES"/>
        </w:rPr>
      </w:pPr>
    </w:p>
    <w:tbl>
      <w:tblPr>
        <w:tblW w:w="5000" w:type="pct"/>
        <w:tblLook w:val="04A0" w:firstRow="1" w:lastRow="0" w:firstColumn="1" w:lastColumn="0" w:noHBand="0" w:noVBand="1"/>
      </w:tblPr>
      <w:tblGrid>
        <w:gridCol w:w="4106"/>
        <w:gridCol w:w="2268"/>
        <w:gridCol w:w="1560"/>
        <w:gridCol w:w="1416"/>
      </w:tblGrid>
      <w:tr w:rsidR="001B470C" w:rsidRPr="004C6ED4" w14:paraId="2B561AA6" w14:textId="77777777" w:rsidTr="001B470C">
        <w:trPr>
          <w:trHeight w:val="240"/>
        </w:trPr>
        <w:tc>
          <w:tcPr>
            <w:tcW w:w="2196" w:type="pct"/>
            <w:tcBorders>
              <w:top w:val="single" w:sz="4" w:space="0" w:color="auto"/>
              <w:left w:val="single" w:sz="4" w:space="0" w:color="auto"/>
              <w:bottom w:val="single" w:sz="4" w:space="0" w:color="auto"/>
              <w:right w:val="single" w:sz="4" w:space="0" w:color="auto"/>
            </w:tcBorders>
            <w:hideMark/>
          </w:tcPr>
          <w:p w14:paraId="61FAA081" w14:textId="77777777" w:rsidR="001B470C" w:rsidRPr="004C6ED4" w:rsidRDefault="001B470C">
            <w:pPr>
              <w:spacing w:after="80"/>
              <w:rPr>
                <w:b/>
                <w:sz w:val="20"/>
                <w:szCs w:val="20"/>
                <w:lang w:val="es-ES"/>
              </w:rPr>
            </w:pPr>
            <w:r w:rsidRPr="004C6ED4">
              <w:rPr>
                <w:b/>
                <w:sz w:val="20"/>
                <w:szCs w:val="20"/>
                <w:lang w:val="es-ES"/>
              </w:rPr>
              <w:t>I) TÍTULO DEL PROYECTO</w:t>
            </w:r>
          </w:p>
        </w:tc>
        <w:tc>
          <w:tcPr>
            <w:tcW w:w="1213" w:type="pct"/>
            <w:tcBorders>
              <w:top w:val="single" w:sz="4" w:space="0" w:color="auto"/>
              <w:left w:val="single" w:sz="4" w:space="0" w:color="auto"/>
              <w:bottom w:val="single" w:sz="4" w:space="0" w:color="auto"/>
              <w:right w:val="single" w:sz="4" w:space="0" w:color="auto"/>
            </w:tcBorders>
            <w:hideMark/>
          </w:tcPr>
          <w:p w14:paraId="66EC627B" w14:textId="77777777" w:rsidR="001B470C" w:rsidRPr="004C6ED4" w:rsidRDefault="001B470C">
            <w:pPr>
              <w:spacing w:after="80"/>
              <w:jc w:val="center"/>
              <w:rPr>
                <w:b/>
                <w:sz w:val="20"/>
                <w:szCs w:val="20"/>
                <w:lang w:val="es-ES"/>
              </w:rPr>
            </w:pPr>
            <w:r w:rsidRPr="004C6ED4">
              <w:rPr>
                <w:b/>
                <w:sz w:val="20"/>
                <w:szCs w:val="20"/>
                <w:lang w:val="es-ES"/>
              </w:rPr>
              <w:t>ORGANISMO</w:t>
            </w:r>
          </w:p>
        </w:tc>
        <w:tc>
          <w:tcPr>
            <w:tcW w:w="834" w:type="pct"/>
            <w:tcBorders>
              <w:top w:val="single" w:sz="4" w:space="0" w:color="auto"/>
              <w:left w:val="single" w:sz="4" w:space="0" w:color="auto"/>
              <w:bottom w:val="single" w:sz="4" w:space="0" w:color="auto"/>
              <w:right w:val="single" w:sz="4" w:space="0" w:color="auto"/>
            </w:tcBorders>
            <w:hideMark/>
          </w:tcPr>
          <w:p w14:paraId="158AFEEC" w14:textId="77777777" w:rsidR="001B470C" w:rsidRPr="004C6ED4" w:rsidRDefault="001B470C">
            <w:pPr>
              <w:spacing w:after="80"/>
              <w:jc w:val="center"/>
              <w:rPr>
                <w:b/>
                <w:sz w:val="20"/>
                <w:szCs w:val="20"/>
                <w:lang w:val="es-ES"/>
              </w:rPr>
            </w:pPr>
            <w:r w:rsidRPr="004C6ED4">
              <w:rPr>
                <w:b/>
                <w:sz w:val="20"/>
                <w:szCs w:val="20"/>
                <w:lang w:val="es-ES"/>
              </w:rPr>
              <w:t>APROBADO EN LA REUNIÓN</w:t>
            </w:r>
          </w:p>
        </w:tc>
        <w:tc>
          <w:tcPr>
            <w:tcW w:w="758" w:type="pct"/>
            <w:tcBorders>
              <w:top w:val="single" w:sz="4" w:space="0" w:color="auto"/>
              <w:left w:val="single" w:sz="4" w:space="0" w:color="auto"/>
              <w:bottom w:val="single" w:sz="4" w:space="0" w:color="auto"/>
              <w:right w:val="single" w:sz="4" w:space="0" w:color="auto"/>
            </w:tcBorders>
            <w:hideMark/>
          </w:tcPr>
          <w:p w14:paraId="10626F57" w14:textId="77777777" w:rsidR="001B470C" w:rsidRPr="004C6ED4" w:rsidRDefault="001B470C">
            <w:pPr>
              <w:spacing w:after="80"/>
              <w:jc w:val="center"/>
              <w:rPr>
                <w:b/>
                <w:sz w:val="20"/>
                <w:szCs w:val="20"/>
                <w:lang w:val="es-ES"/>
              </w:rPr>
            </w:pPr>
            <w:r w:rsidRPr="004C6ED4">
              <w:rPr>
                <w:b/>
                <w:sz w:val="20"/>
                <w:szCs w:val="20"/>
                <w:lang w:val="es-ES"/>
              </w:rPr>
              <w:t>MEDIDA DE CONTROL</w:t>
            </w:r>
          </w:p>
        </w:tc>
      </w:tr>
      <w:tr w:rsidR="001B470C" w:rsidRPr="004C6ED4" w14:paraId="53711E41" w14:textId="77777777" w:rsidTr="001B470C">
        <w:trPr>
          <w:trHeight w:val="240"/>
        </w:trPr>
        <w:tc>
          <w:tcPr>
            <w:tcW w:w="2196" w:type="pct"/>
            <w:tcBorders>
              <w:top w:val="single" w:sz="4" w:space="0" w:color="auto"/>
              <w:left w:val="single" w:sz="4" w:space="0" w:color="auto"/>
              <w:bottom w:val="single" w:sz="4" w:space="0" w:color="auto"/>
              <w:right w:val="single" w:sz="4" w:space="0" w:color="auto"/>
            </w:tcBorders>
            <w:hideMark/>
          </w:tcPr>
          <w:p w14:paraId="21491511" w14:textId="77777777" w:rsidR="001B470C" w:rsidRPr="004C6ED4" w:rsidRDefault="001B470C">
            <w:pPr>
              <w:spacing w:after="80"/>
              <w:jc w:val="left"/>
              <w:rPr>
                <w:sz w:val="20"/>
                <w:szCs w:val="20"/>
                <w:lang w:val="es-ES"/>
              </w:rPr>
            </w:pPr>
            <w:r w:rsidRPr="004C6ED4">
              <w:rPr>
                <w:sz w:val="20"/>
                <w:szCs w:val="20"/>
                <w:lang w:val="es-ES"/>
              </w:rPr>
              <w:t>Plan sectorial de mantenimiento de equipos de refrigeración y programa de apoyo del PGEH (etapa II)</w:t>
            </w:r>
          </w:p>
        </w:tc>
        <w:tc>
          <w:tcPr>
            <w:tcW w:w="1213" w:type="pct"/>
            <w:tcBorders>
              <w:top w:val="single" w:sz="4" w:space="0" w:color="auto"/>
              <w:left w:val="single" w:sz="4" w:space="0" w:color="auto"/>
              <w:bottom w:val="single" w:sz="4" w:space="0" w:color="auto"/>
              <w:right w:val="single" w:sz="4" w:space="0" w:color="auto"/>
            </w:tcBorders>
            <w:hideMark/>
          </w:tcPr>
          <w:p w14:paraId="0BBA00F3" w14:textId="77777777" w:rsidR="001B470C" w:rsidRPr="004C6ED4" w:rsidRDefault="001B470C">
            <w:pPr>
              <w:spacing w:after="80"/>
              <w:jc w:val="center"/>
              <w:rPr>
                <w:sz w:val="20"/>
                <w:szCs w:val="20"/>
                <w:lang w:val="es-ES"/>
              </w:rPr>
            </w:pPr>
            <w:r w:rsidRPr="004C6ED4">
              <w:rPr>
                <w:sz w:val="20"/>
                <w:szCs w:val="20"/>
                <w:lang w:val="es-ES"/>
              </w:rPr>
              <w:t>PNUMA (principal), Alemania y Japón</w:t>
            </w:r>
          </w:p>
        </w:tc>
        <w:tc>
          <w:tcPr>
            <w:tcW w:w="834" w:type="pct"/>
            <w:tcBorders>
              <w:top w:val="single" w:sz="4" w:space="0" w:color="auto"/>
              <w:left w:val="single" w:sz="4" w:space="0" w:color="auto"/>
              <w:bottom w:val="single" w:sz="4" w:space="0" w:color="auto"/>
              <w:right w:val="single" w:sz="4" w:space="0" w:color="auto"/>
            </w:tcBorders>
            <w:hideMark/>
          </w:tcPr>
          <w:p w14:paraId="79C32099" w14:textId="77777777" w:rsidR="001B470C" w:rsidRPr="004C6ED4" w:rsidRDefault="001B470C">
            <w:pPr>
              <w:spacing w:after="80"/>
              <w:jc w:val="center"/>
              <w:rPr>
                <w:sz w:val="20"/>
                <w:szCs w:val="20"/>
                <w:lang w:val="es-ES"/>
              </w:rPr>
            </w:pPr>
            <w:r w:rsidRPr="004C6ED4">
              <w:rPr>
                <w:sz w:val="20"/>
                <w:szCs w:val="20"/>
                <w:lang w:val="es-ES"/>
              </w:rPr>
              <w:t>76</w:t>
            </w:r>
            <w:r w:rsidRPr="004C6ED4">
              <w:rPr>
                <w:sz w:val="20"/>
                <w:szCs w:val="20"/>
                <w:vertAlign w:val="superscript"/>
                <w:lang w:val="es-ES"/>
              </w:rPr>
              <w:t>a</w:t>
            </w:r>
            <w:r w:rsidRPr="004C6ED4">
              <w:rPr>
                <w:sz w:val="20"/>
                <w:szCs w:val="20"/>
                <w:lang w:val="es-ES"/>
              </w:rPr>
              <w:t xml:space="preserve"> </w:t>
            </w:r>
          </w:p>
        </w:tc>
        <w:tc>
          <w:tcPr>
            <w:tcW w:w="758" w:type="pct"/>
            <w:tcBorders>
              <w:top w:val="single" w:sz="4" w:space="0" w:color="auto"/>
              <w:left w:val="single" w:sz="4" w:space="0" w:color="auto"/>
              <w:bottom w:val="single" w:sz="4" w:space="0" w:color="auto"/>
              <w:right w:val="single" w:sz="4" w:space="0" w:color="auto"/>
            </w:tcBorders>
            <w:hideMark/>
          </w:tcPr>
          <w:p w14:paraId="4DC681DF" w14:textId="77777777" w:rsidR="001B470C" w:rsidRPr="004C6ED4" w:rsidRDefault="001B470C">
            <w:pPr>
              <w:spacing w:after="80"/>
              <w:jc w:val="center"/>
              <w:rPr>
                <w:sz w:val="20"/>
                <w:szCs w:val="20"/>
                <w:lang w:val="es-ES"/>
              </w:rPr>
            </w:pPr>
            <w:r w:rsidRPr="004C6ED4">
              <w:rPr>
                <w:sz w:val="20"/>
                <w:szCs w:val="20"/>
                <w:lang w:val="es-ES"/>
              </w:rPr>
              <w:t>no aplicable</w:t>
            </w:r>
          </w:p>
        </w:tc>
      </w:tr>
    </w:tbl>
    <w:p w14:paraId="35A28013" w14:textId="77777777" w:rsidR="001B470C" w:rsidRPr="004C6ED4" w:rsidRDefault="001B470C" w:rsidP="001B470C">
      <w:pPr>
        <w:pStyle w:val="Title1"/>
        <w:rPr>
          <w:sz w:val="20"/>
          <w:szCs w:val="20"/>
          <w:lang w:val="es-ES"/>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62"/>
        <w:gridCol w:w="2244"/>
        <w:gridCol w:w="2244"/>
      </w:tblGrid>
      <w:tr w:rsidR="001B470C" w:rsidRPr="004C6ED4" w14:paraId="7AF3D850" w14:textId="77777777" w:rsidTr="001B470C">
        <w:trPr>
          <w:trHeight w:val="240"/>
        </w:trPr>
        <w:tc>
          <w:tcPr>
            <w:tcW w:w="2600" w:type="pct"/>
            <w:tcBorders>
              <w:top w:val="single" w:sz="4" w:space="0" w:color="auto"/>
              <w:left w:val="single" w:sz="4" w:space="0" w:color="auto"/>
              <w:bottom w:val="single" w:sz="4" w:space="0" w:color="auto"/>
              <w:right w:val="single" w:sz="4" w:space="0" w:color="auto"/>
            </w:tcBorders>
            <w:hideMark/>
          </w:tcPr>
          <w:p w14:paraId="36183849" w14:textId="77777777" w:rsidR="001B470C" w:rsidRPr="004C6ED4" w:rsidRDefault="001B470C">
            <w:pPr>
              <w:spacing w:after="60"/>
              <w:rPr>
                <w:b/>
                <w:sz w:val="20"/>
                <w:szCs w:val="20"/>
                <w:lang w:val="es-ES"/>
              </w:rPr>
            </w:pPr>
            <w:r w:rsidRPr="004C6ED4">
              <w:rPr>
                <w:b/>
                <w:sz w:val="20"/>
                <w:szCs w:val="20"/>
                <w:lang w:val="es-ES"/>
              </w:rPr>
              <w:t>II) DATOS MÁS RECIENTES CON ARREGLO AL ARTÍCULO 7 (Anexo C, Grupo l)</w:t>
            </w:r>
          </w:p>
        </w:tc>
        <w:tc>
          <w:tcPr>
            <w:tcW w:w="1200" w:type="pct"/>
            <w:tcBorders>
              <w:top w:val="single" w:sz="4" w:space="0" w:color="auto"/>
              <w:left w:val="single" w:sz="4" w:space="0" w:color="auto"/>
              <w:bottom w:val="single" w:sz="4" w:space="0" w:color="auto"/>
              <w:right w:val="single" w:sz="4" w:space="0" w:color="auto"/>
            </w:tcBorders>
            <w:hideMark/>
          </w:tcPr>
          <w:p w14:paraId="5A342B20" w14:textId="77777777" w:rsidR="001B470C" w:rsidRPr="004C6ED4" w:rsidRDefault="001B470C">
            <w:pPr>
              <w:spacing w:after="60"/>
              <w:jc w:val="center"/>
              <w:rPr>
                <w:sz w:val="20"/>
                <w:szCs w:val="20"/>
                <w:lang w:val="es-ES"/>
              </w:rPr>
            </w:pPr>
            <w:r w:rsidRPr="004C6ED4">
              <w:rPr>
                <w:sz w:val="20"/>
                <w:szCs w:val="20"/>
                <w:lang w:val="es-ES"/>
              </w:rPr>
              <w:t>Año: 2020</w:t>
            </w:r>
          </w:p>
        </w:tc>
        <w:tc>
          <w:tcPr>
            <w:tcW w:w="1200" w:type="pct"/>
            <w:tcBorders>
              <w:top w:val="single" w:sz="4" w:space="0" w:color="auto"/>
              <w:left w:val="single" w:sz="4" w:space="0" w:color="auto"/>
              <w:bottom w:val="single" w:sz="4" w:space="0" w:color="auto"/>
              <w:right w:val="single" w:sz="4" w:space="0" w:color="auto"/>
            </w:tcBorders>
            <w:hideMark/>
          </w:tcPr>
          <w:p w14:paraId="1E6745F7" w14:textId="77777777" w:rsidR="001B470C" w:rsidRPr="004C6ED4" w:rsidRDefault="001B470C">
            <w:pPr>
              <w:spacing w:after="60"/>
              <w:jc w:val="right"/>
              <w:rPr>
                <w:sz w:val="20"/>
                <w:szCs w:val="20"/>
                <w:lang w:val="es-ES"/>
              </w:rPr>
            </w:pPr>
            <w:r w:rsidRPr="004C6ED4">
              <w:rPr>
                <w:sz w:val="20"/>
                <w:szCs w:val="20"/>
                <w:lang w:val="es-ES"/>
              </w:rPr>
              <w:t>10.682,65 (toneladas PAO)</w:t>
            </w:r>
          </w:p>
        </w:tc>
      </w:tr>
    </w:tbl>
    <w:p w14:paraId="77BE6F1E" w14:textId="77777777" w:rsidR="001B470C" w:rsidRPr="004C6ED4" w:rsidRDefault="001B470C" w:rsidP="001B470C">
      <w:pPr>
        <w:pStyle w:val="Title1"/>
        <w:rPr>
          <w:sz w:val="20"/>
          <w:szCs w:val="20"/>
          <w:lang w:val="es-ES"/>
        </w:rPr>
      </w:pPr>
    </w:p>
    <w:tbl>
      <w:tblPr>
        <w:tblW w:w="9360" w:type="dxa"/>
        <w:tblLook w:val="04A0" w:firstRow="1" w:lastRow="0" w:firstColumn="1" w:lastColumn="0" w:noHBand="0" w:noVBand="1"/>
      </w:tblPr>
      <w:tblGrid>
        <w:gridCol w:w="1390"/>
        <w:gridCol w:w="1272"/>
        <w:gridCol w:w="1158"/>
        <w:gridCol w:w="1408"/>
        <w:gridCol w:w="1438"/>
        <w:gridCol w:w="1366"/>
        <w:gridCol w:w="1328"/>
      </w:tblGrid>
      <w:tr w:rsidR="001B470C" w:rsidRPr="004C6ED4" w14:paraId="2F663F10" w14:textId="77777777" w:rsidTr="001B470C">
        <w:trPr>
          <w:trHeight w:val="231"/>
        </w:trPr>
        <w:tc>
          <w:tcPr>
            <w:tcW w:w="8009" w:type="dxa"/>
            <w:gridSpan w:val="6"/>
            <w:tcBorders>
              <w:top w:val="single" w:sz="4" w:space="0" w:color="auto"/>
              <w:left w:val="single" w:sz="4" w:space="0" w:color="auto"/>
              <w:bottom w:val="single" w:sz="4" w:space="0" w:color="auto"/>
              <w:right w:val="single" w:sz="4" w:space="0" w:color="auto"/>
            </w:tcBorders>
            <w:hideMark/>
          </w:tcPr>
          <w:p w14:paraId="5FB9CE0E" w14:textId="77777777" w:rsidR="001B470C" w:rsidRPr="004C6ED4" w:rsidRDefault="001B470C">
            <w:pPr>
              <w:tabs>
                <w:tab w:val="left" w:pos="7290"/>
              </w:tabs>
              <w:rPr>
                <w:b/>
                <w:sz w:val="20"/>
                <w:szCs w:val="20"/>
                <w:lang w:val="es-ES"/>
              </w:rPr>
            </w:pPr>
            <w:r w:rsidRPr="004C6ED4">
              <w:rPr>
                <w:b/>
                <w:sz w:val="20"/>
                <w:szCs w:val="20"/>
                <w:lang w:val="es-ES"/>
              </w:rPr>
              <w:t>III) DATOS SECTORIALES DEL PROGRAMA DE PAÍS MÁS RECIENTES (toneladas PAO)</w:t>
            </w:r>
          </w:p>
        </w:tc>
        <w:tc>
          <w:tcPr>
            <w:tcW w:w="1351" w:type="dxa"/>
            <w:tcBorders>
              <w:top w:val="single" w:sz="4" w:space="0" w:color="auto"/>
              <w:left w:val="single" w:sz="4" w:space="0" w:color="auto"/>
              <w:bottom w:val="single" w:sz="4" w:space="0" w:color="auto"/>
              <w:right w:val="single" w:sz="4" w:space="0" w:color="auto"/>
            </w:tcBorders>
            <w:hideMark/>
          </w:tcPr>
          <w:p w14:paraId="7622C82C" w14:textId="77777777" w:rsidR="001B470C" w:rsidRPr="004C6ED4" w:rsidRDefault="001B470C">
            <w:pPr>
              <w:tabs>
                <w:tab w:val="left" w:pos="7290"/>
              </w:tabs>
              <w:jc w:val="right"/>
              <w:rPr>
                <w:b/>
                <w:sz w:val="20"/>
                <w:szCs w:val="20"/>
                <w:lang w:val="es-ES"/>
              </w:rPr>
            </w:pPr>
            <w:r w:rsidRPr="004C6ED4">
              <w:rPr>
                <w:b/>
                <w:sz w:val="20"/>
                <w:szCs w:val="20"/>
                <w:lang w:val="es-ES"/>
              </w:rPr>
              <w:t>Año: 2020</w:t>
            </w:r>
          </w:p>
        </w:tc>
      </w:tr>
      <w:tr w:rsidR="001B470C" w:rsidRPr="004C6ED4" w14:paraId="25D30E86"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vAlign w:val="center"/>
            <w:hideMark/>
          </w:tcPr>
          <w:p w14:paraId="008E250E" w14:textId="77777777" w:rsidR="001B470C" w:rsidRPr="004C6ED4" w:rsidRDefault="001B470C">
            <w:pPr>
              <w:tabs>
                <w:tab w:val="left" w:pos="7290"/>
              </w:tabs>
              <w:jc w:val="center"/>
              <w:rPr>
                <w:sz w:val="20"/>
                <w:szCs w:val="20"/>
                <w:lang w:val="es-ES"/>
              </w:rPr>
            </w:pPr>
            <w:r w:rsidRPr="004C6ED4">
              <w:rPr>
                <w:sz w:val="20"/>
                <w:szCs w:val="20"/>
                <w:lang w:val="es-ES"/>
              </w:rPr>
              <w:t>Sustancia química</w:t>
            </w:r>
          </w:p>
        </w:tc>
        <w:tc>
          <w:tcPr>
            <w:tcW w:w="1289" w:type="dxa"/>
            <w:tcBorders>
              <w:top w:val="single" w:sz="4" w:space="0" w:color="auto"/>
              <w:left w:val="single" w:sz="4" w:space="0" w:color="auto"/>
              <w:bottom w:val="single" w:sz="4" w:space="0" w:color="auto"/>
              <w:right w:val="single" w:sz="4" w:space="0" w:color="auto"/>
            </w:tcBorders>
            <w:vAlign w:val="center"/>
            <w:hideMark/>
          </w:tcPr>
          <w:p w14:paraId="68302E33" w14:textId="77777777" w:rsidR="001B470C" w:rsidRPr="004C6ED4" w:rsidRDefault="001B470C">
            <w:pPr>
              <w:tabs>
                <w:tab w:val="left" w:pos="7290"/>
              </w:tabs>
              <w:jc w:val="center"/>
              <w:rPr>
                <w:sz w:val="20"/>
                <w:szCs w:val="20"/>
                <w:lang w:val="es-ES"/>
              </w:rPr>
            </w:pPr>
            <w:r w:rsidRPr="004C6ED4">
              <w:rPr>
                <w:sz w:val="20"/>
                <w:szCs w:val="20"/>
                <w:lang w:val="es-ES"/>
              </w:rPr>
              <w:t>Aerosoles</w:t>
            </w:r>
          </w:p>
        </w:tc>
        <w:tc>
          <w:tcPr>
            <w:tcW w:w="1172" w:type="dxa"/>
            <w:tcBorders>
              <w:top w:val="single" w:sz="4" w:space="0" w:color="auto"/>
              <w:left w:val="single" w:sz="4" w:space="0" w:color="auto"/>
              <w:bottom w:val="single" w:sz="4" w:space="0" w:color="auto"/>
              <w:right w:val="single" w:sz="4" w:space="0" w:color="auto"/>
            </w:tcBorders>
            <w:vAlign w:val="center"/>
            <w:hideMark/>
          </w:tcPr>
          <w:p w14:paraId="1B694980" w14:textId="77777777" w:rsidR="001B470C" w:rsidRPr="004C6ED4" w:rsidRDefault="001B470C">
            <w:pPr>
              <w:tabs>
                <w:tab w:val="left" w:pos="7290"/>
              </w:tabs>
              <w:jc w:val="center"/>
              <w:rPr>
                <w:sz w:val="20"/>
                <w:szCs w:val="20"/>
                <w:lang w:val="es-ES"/>
              </w:rPr>
            </w:pPr>
            <w:r w:rsidRPr="004C6ED4">
              <w:rPr>
                <w:sz w:val="20"/>
                <w:szCs w:val="20"/>
                <w:lang w:val="es-ES"/>
              </w:rPr>
              <w:t>Espumas</w:t>
            </w:r>
          </w:p>
        </w:tc>
        <w:tc>
          <w:tcPr>
            <w:tcW w:w="2752" w:type="dxa"/>
            <w:gridSpan w:val="2"/>
            <w:tcBorders>
              <w:top w:val="single" w:sz="4" w:space="0" w:color="auto"/>
              <w:left w:val="single" w:sz="4" w:space="0" w:color="auto"/>
              <w:bottom w:val="single" w:sz="4" w:space="0" w:color="auto"/>
              <w:right w:val="single" w:sz="4" w:space="0" w:color="auto"/>
            </w:tcBorders>
            <w:vAlign w:val="center"/>
            <w:hideMark/>
          </w:tcPr>
          <w:p w14:paraId="313572D1" w14:textId="77777777" w:rsidR="001B470C" w:rsidRPr="004C6ED4" w:rsidRDefault="001B470C">
            <w:pPr>
              <w:tabs>
                <w:tab w:val="left" w:pos="7290"/>
              </w:tabs>
              <w:jc w:val="center"/>
              <w:rPr>
                <w:sz w:val="20"/>
                <w:szCs w:val="20"/>
                <w:lang w:val="es-ES"/>
              </w:rPr>
            </w:pPr>
            <w:r w:rsidRPr="004C6ED4">
              <w:rPr>
                <w:sz w:val="20"/>
                <w:szCs w:val="20"/>
                <w:lang w:val="es-ES"/>
              </w:rPr>
              <w:t>Refrigeración</w:t>
            </w:r>
          </w:p>
        </w:tc>
        <w:tc>
          <w:tcPr>
            <w:tcW w:w="1379" w:type="dxa"/>
            <w:tcBorders>
              <w:top w:val="single" w:sz="4" w:space="0" w:color="auto"/>
              <w:left w:val="single" w:sz="4" w:space="0" w:color="auto"/>
              <w:bottom w:val="single" w:sz="4" w:space="0" w:color="auto"/>
              <w:right w:val="single" w:sz="4" w:space="0" w:color="auto"/>
            </w:tcBorders>
            <w:vAlign w:val="center"/>
            <w:hideMark/>
          </w:tcPr>
          <w:p w14:paraId="6A82820E" w14:textId="77777777" w:rsidR="001B470C" w:rsidRPr="004C6ED4" w:rsidRDefault="001B470C">
            <w:pPr>
              <w:tabs>
                <w:tab w:val="left" w:pos="7290"/>
              </w:tabs>
              <w:jc w:val="center"/>
              <w:rPr>
                <w:sz w:val="20"/>
                <w:szCs w:val="20"/>
                <w:lang w:val="es-ES"/>
              </w:rPr>
            </w:pPr>
            <w:r w:rsidRPr="004C6ED4">
              <w:rPr>
                <w:sz w:val="20"/>
                <w:szCs w:val="20"/>
                <w:lang w:val="es-ES"/>
              </w:rPr>
              <w:t>Disolventes</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BC453E4" w14:textId="77777777" w:rsidR="001B470C" w:rsidRPr="004C6ED4" w:rsidRDefault="001B470C">
            <w:pPr>
              <w:tabs>
                <w:tab w:val="left" w:pos="7290"/>
              </w:tabs>
              <w:jc w:val="center"/>
              <w:rPr>
                <w:sz w:val="20"/>
                <w:szCs w:val="20"/>
                <w:lang w:val="es-ES"/>
              </w:rPr>
            </w:pPr>
            <w:r w:rsidRPr="004C6ED4">
              <w:rPr>
                <w:sz w:val="20"/>
                <w:szCs w:val="20"/>
                <w:lang w:val="es-ES"/>
              </w:rPr>
              <w:t>Consumo total del sector</w:t>
            </w:r>
          </w:p>
        </w:tc>
      </w:tr>
      <w:tr w:rsidR="001B470C" w:rsidRPr="004C6ED4" w14:paraId="0BC34BB6" w14:textId="77777777" w:rsidTr="001B470C">
        <w:trPr>
          <w:trHeight w:val="294"/>
        </w:trPr>
        <w:tc>
          <w:tcPr>
            <w:tcW w:w="3878" w:type="dxa"/>
            <w:gridSpan w:val="3"/>
            <w:tcBorders>
              <w:top w:val="single" w:sz="4" w:space="0" w:color="auto"/>
              <w:left w:val="single" w:sz="4" w:space="0" w:color="auto"/>
              <w:bottom w:val="single" w:sz="4" w:space="0" w:color="auto"/>
              <w:right w:val="single" w:sz="4" w:space="0" w:color="auto"/>
            </w:tcBorders>
          </w:tcPr>
          <w:p w14:paraId="2CE0E31A" w14:textId="77777777" w:rsidR="001B470C" w:rsidRPr="004C6ED4" w:rsidRDefault="001B470C">
            <w:pPr>
              <w:tabs>
                <w:tab w:val="left" w:pos="7290"/>
              </w:tabs>
              <w:rPr>
                <w:sz w:val="20"/>
                <w:szCs w:val="20"/>
                <w:lang w:val="es-ES"/>
              </w:rPr>
            </w:pPr>
          </w:p>
        </w:tc>
        <w:tc>
          <w:tcPr>
            <w:tcW w:w="1424" w:type="dxa"/>
            <w:tcBorders>
              <w:top w:val="single" w:sz="4" w:space="0" w:color="auto"/>
              <w:left w:val="single" w:sz="4" w:space="0" w:color="auto"/>
              <w:bottom w:val="single" w:sz="4" w:space="0" w:color="auto"/>
              <w:right w:val="single" w:sz="4" w:space="0" w:color="auto"/>
            </w:tcBorders>
            <w:vAlign w:val="center"/>
            <w:hideMark/>
          </w:tcPr>
          <w:p w14:paraId="4A752DAB" w14:textId="77777777" w:rsidR="001B470C" w:rsidRPr="004C6ED4" w:rsidRDefault="001B470C">
            <w:pPr>
              <w:tabs>
                <w:tab w:val="left" w:pos="7290"/>
              </w:tabs>
              <w:jc w:val="center"/>
              <w:rPr>
                <w:sz w:val="20"/>
                <w:szCs w:val="20"/>
                <w:lang w:val="es-ES"/>
              </w:rPr>
            </w:pPr>
            <w:r w:rsidRPr="004C6ED4">
              <w:rPr>
                <w:sz w:val="20"/>
                <w:szCs w:val="20"/>
                <w:lang w:val="es-ES"/>
              </w:rPr>
              <w:t>Fabricación</w:t>
            </w:r>
          </w:p>
        </w:tc>
        <w:tc>
          <w:tcPr>
            <w:tcW w:w="1328" w:type="dxa"/>
            <w:tcBorders>
              <w:top w:val="single" w:sz="4" w:space="0" w:color="auto"/>
              <w:left w:val="single" w:sz="4" w:space="0" w:color="auto"/>
              <w:bottom w:val="single" w:sz="4" w:space="0" w:color="auto"/>
              <w:right w:val="single" w:sz="4" w:space="0" w:color="auto"/>
            </w:tcBorders>
            <w:vAlign w:val="center"/>
            <w:hideMark/>
          </w:tcPr>
          <w:p w14:paraId="0C65CF11" w14:textId="77777777" w:rsidR="001B470C" w:rsidRPr="004C6ED4" w:rsidRDefault="001B470C">
            <w:pPr>
              <w:tabs>
                <w:tab w:val="left" w:pos="7290"/>
              </w:tabs>
              <w:jc w:val="center"/>
              <w:rPr>
                <w:sz w:val="20"/>
                <w:szCs w:val="20"/>
                <w:lang w:val="es-ES"/>
              </w:rPr>
            </w:pPr>
            <w:r w:rsidRPr="004C6ED4">
              <w:rPr>
                <w:sz w:val="20"/>
                <w:szCs w:val="20"/>
                <w:lang w:val="es-ES"/>
              </w:rPr>
              <w:t>Mantenimiento</w:t>
            </w:r>
          </w:p>
        </w:tc>
        <w:tc>
          <w:tcPr>
            <w:tcW w:w="2730" w:type="dxa"/>
            <w:gridSpan w:val="2"/>
            <w:tcBorders>
              <w:top w:val="single" w:sz="4" w:space="0" w:color="auto"/>
              <w:left w:val="single" w:sz="4" w:space="0" w:color="auto"/>
              <w:bottom w:val="single" w:sz="4" w:space="0" w:color="auto"/>
              <w:right w:val="single" w:sz="4" w:space="0" w:color="auto"/>
            </w:tcBorders>
          </w:tcPr>
          <w:p w14:paraId="38C57FC4" w14:textId="77777777" w:rsidR="001B470C" w:rsidRPr="004C6ED4" w:rsidRDefault="001B470C">
            <w:pPr>
              <w:tabs>
                <w:tab w:val="left" w:pos="7290"/>
              </w:tabs>
              <w:rPr>
                <w:sz w:val="20"/>
                <w:szCs w:val="20"/>
                <w:lang w:val="es-ES"/>
              </w:rPr>
            </w:pPr>
          </w:p>
        </w:tc>
      </w:tr>
      <w:tr w:rsidR="001B470C" w:rsidRPr="004C6ED4" w14:paraId="3F4B1F49"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hideMark/>
          </w:tcPr>
          <w:p w14:paraId="5E3C3FDC" w14:textId="77777777" w:rsidR="001B470C" w:rsidRPr="004C6ED4" w:rsidRDefault="001B470C">
            <w:pPr>
              <w:tabs>
                <w:tab w:val="left" w:pos="7290"/>
              </w:tabs>
              <w:rPr>
                <w:sz w:val="20"/>
                <w:szCs w:val="20"/>
                <w:lang w:val="es-ES"/>
              </w:rPr>
            </w:pPr>
            <w:r w:rsidRPr="004C6ED4">
              <w:rPr>
                <w:sz w:val="20"/>
                <w:szCs w:val="20"/>
                <w:lang w:val="es-ES"/>
              </w:rPr>
              <w:t>HCFC-22</w:t>
            </w:r>
          </w:p>
        </w:tc>
        <w:tc>
          <w:tcPr>
            <w:tcW w:w="1289" w:type="dxa"/>
            <w:tcBorders>
              <w:top w:val="single" w:sz="4" w:space="0" w:color="auto"/>
              <w:left w:val="single" w:sz="4" w:space="0" w:color="auto"/>
              <w:bottom w:val="single" w:sz="4" w:space="0" w:color="auto"/>
              <w:right w:val="single" w:sz="4" w:space="0" w:color="auto"/>
            </w:tcBorders>
          </w:tcPr>
          <w:p w14:paraId="486AC459" w14:textId="77777777" w:rsidR="001B470C" w:rsidRPr="004C6ED4" w:rsidRDefault="001B470C">
            <w:pPr>
              <w:tabs>
                <w:tab w:val="left" w:pos="7290"/>
              </w:tabs>
              <w:jc w:val="right"/>
              <w:rPr>
                <w:sz w:val="20"/>
                <w:szCs w:val="20"/>
                <w:lang w:val="es-ES"/>
              </w:rPr>
            </w:pPr>
          </w:p>
        </w:tc>
        <w:tc>
          <w:tcPr>
            <w:tcW w:w="1172" w:type="dxa"/>
            <w:tcBorders>
              <w:top w:val="single" w:sz="4" w:space="0" w:color="auto"/>
              <w:left w:val="single" w:sz="4" w:space="0" w:color="auto"/>
              <w:bottom w:val="single" w:sz="4" w:space="0" w:color="auto"/>
              <w:right w:val="single" w:sz="4" w:space="0" w:color="auto"/>
            </w:tcBorders>
            <w:hideMark/>
          </w:tcPr>
          <w:p w14:paraId="42FB539D" w14:textId="77777777" w:rsidR="001B470C" w:rsidRPr="004C6ED4" w:rsidRDefault="001B470C">
            <w:pPr>
              <w:tabs>
                <w:tab w:val="left" w:pos="7290"/>
              </w:tabs>
              <w:jc w:val="right"/>
              <w:rPr>
                <w:sz w:val="20"/>
                <w:szCs w:val="20"/>
                <w:lang w:val="es-ES"/>
              </w:rPr>
            </w:pPr>
            <w:r w:rsidRPr="004C6ED4">
              <w:rPr>
                <w:sz w:val="20"/>
                <w:szCs w:val="20"/>
                <w:lang w:val="es-ES"/>
              </w:rPr>
              <w:t>1.265,00</w:t>
            </w:r>
          </w:p>
        </w:tc>
        <w:tc>
          <w:tcPr>
            <w:tcW w:w="1424" w:type="dxa"/>
            <w:tcBorders>
              <w:top w:val="single" w:sz="4" w:space="0" w:color="auto"/>
              <w:left w:val="single" w:sz="4" w:space="0" w:color="auto"/>
              <w:bottom w:val="single" w:sz="4" w:space="0" w:color="auto"/>
              <w:right w:val="single" w:sz="4" w:space="0" w:color="auto"/>
            </w:tcBorders>
            <w:hideMark/>
          </w:tcPr>
          <w:p w14:paraId="3EC37A3D" w14:textId="77777777" w:rsidR="001B470C" w:rsidRPr="004C6ED4" w:rsidRDefault="001B470C">
            <w:pPr>
              <w:tabs>
                <w:tab w:val="left" w:pos="7290"/>
              </w:tabs>
              <w:jc w:val="right"/>
              <w:rPr>
                <w:sz w:val="20"/>
                <w:szCs w:val="20"/>
                <w:lang w:val="es-ES"/>
              </w:rPr>
            </w:pPr>
            <w:r w:rsidRPr="004C6ED4">
              <w:rPr>
                <w:sz w:val="20"/>
                <w:szCs w:val="20"/>
                <w:lang w:val="es-ES"/>
              </w:rPr>
              <w:t>3.135,00</w:t>
            </w:r>
          </w:p>
        </w:tc>
        <w:tc>
          <w:tcPr>
            <w:tcW w:w="1328" w:type="dxa"/>
            <w:tcBorders>
              <w:top w:val="single" w:sz="4" w:space="0" w:color="auto"/>
              <w:left w:val="single" w:sz="4" w:space="0" w:color="auto"/>
              <w:bottom w:val="single" w:sz="4" w:space="0" w:color="auto"/>
              <w:right w:val="single" w:sz="4" w:space="0" w:color="auto"/>
            </w:tcBorders>
            <w:hideMark/>
          </w:tcPr>
          <w:p w14:paraId="6C354595" w14:textId="77777777" w:rsidR="001B470C" w:rsidRPr="004C6ED4" w:rsidRDefault="001B470C">
            <w:pPr>
              <w:tabs>
                <w:tab w:val="left" w:pos="7290"/>
              </w:tabs>
              <w:jc w:val="right"/>
              <w:rPr>
                <w:sz w:val="20"/>
                <w:szCs w:val="20"/>
                <w:lang w:val="es-ES"/>
              </w:rPr>
            </w:pPr>
            <w:r w:rsidRPr="004C6ED4">
              <w:rPr>
                <w:sz w:val="20"/>
                <w:szCs w:val="20"/>
                <w:lang w:val="es-ES"/>
              </w:rPr>
              <w:t>2.939,77</w:t>
            </w:r>
          </w:p>
        </w:tc>
        <w:tc>
          <w:tcPr>
            <w:tcW w:w="1379" w:type="dxa"/>
            <w:tcBorders>
              <w:top w:val="single" w:sz="4" w:space="0" w:color="auto"/>
              <w:left w:val="single" w:sz="4" w:space="0" w:color="auto"/>
              <w:bottom w:val="single" w:sz="4" w:space="0" w:color="auto"/>
              <w:right w:val="single" w:sz="4" w:space="0" w:color="auto"/>
            </w:tcBorders>
          </w:tcPr>
          <w:p w14:paraId="52BB53A6" w14:textId="77777777" w:rsidR="001B470C" w:rsidRPr="004C6ED4" w:rsidRDefault="001B470C">
            <w:pPr>
              <w:tabs>
                <w:tab w:val="left" w:pos="7290"/>
              </w:tabs>
              <w:jc w:val="right"/>
              <w:rPr>
                <w:sz w:val="20"/>
                <w:szCs w:val="20"/>
                <w:lang w:val="es-ES"/>
              </w:rPr>
            </w:pPr>
          </w:p>
        </w:tc>
        <w:tc>
          <w:tcPr>
            <w:tcW w:w="1351" w:type="dxa"/>
            <w:tcBorders>
              <w:top w:val="single" w:sz="4" w:space="0" w:color="auto"/>
              <w:left w:val="single" w:sz="4" w:space="0" w:color="auto"/>
              <w:bottom w:val="single" w:sz="4" w:space="0" w:color="auto"/>
              <w:right w:val="single" w:sz="4" w:space="0" w:color="auto"/>
            </w:tcBorders>
            <w:hideMark/>
          </w:tcPr>
          <w:p w14:paraId="7784DE25" w14:textId="77777777" w:rsidR="001B470C" w:rsidRPr="004C6ED4" w:rsidRDefault="001B470C">
            <w:pPr>
              <w:tabs>
                <w:tab w:val="left" w:pos="7290"/>
              </w:tabs>
              <w:jc w:val="right"/>
              <w:rPr>
                <w:sz w:val="20"/>
                <w:szCs w:val="20"/>
                <w:lang w:val="es-ES"/>
              </w:rPr>
            </w:pPr>
            <w:r w:rsidRPr="004C6ED4">
              <w:rPr>
                <w:sz w:val="20"/>
                <w:szCs w:val="20"/>
                <w:lang w:val="es-ES"/>
              </w:rPr>
              <w:t>7.339,77</w:t>
            </w:r>
          </w:p>
        </w:tc>
      </w:tr>
      <w:tr w:rsidR="001B470C" w:rsidRPr="004C6ED4" w14:paraId="30CCA2A6"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hideMark/>
          </w:tcPr>
          <w:p w14:paraId="3FFC1873" w14:textId="77777777" w:rsidR="001B470C" w:rsidRPr="004C6ED4" w:rsidRDefault="001B470C">
            <w:pPr>
              <w:tabs>
                <w:tab w:val="left" w:pos="7290"/>
              </w:tabs>
              <w:rPr>
                <w:sz w:val="20"/>
                <w:szCs w:val="20"/>
                <w:lang w:val="es-ES"/>
              </w:rPr>
            </w:pPr>
            <w:r w:rsidRPr="004C6ED4">
              <w:rPr>
                <w:sz w:val="20"/>
                <w:szCs w:val="20"/>
                <w:lang w:val="es-ES"/>
              </w:rPr>
              <w:t>HCFC-123</w:t>
            </w:r>
          </w:p>
        </w:tc>
        <w:tc>
          <w:tcPr>
            <w:tcW w:w="1289" w:type="dxa"/>
            <w:tcBorders>
              <w:top w:val="single" w:sz="4" w:space="0" w:color="auto"/>
              <w:left w:val="single" w:sz="4" w:space="0" w:color="auto"/>
              <w:bottom w:val="single" w:sz="4" w:space="0" w:color="auto"/>
              <w:right w:val="single" w:sz="4" w:space="0" w:color="auto"/>
            </w:tcBorders>
          </w:tcPr>
          <w:p w14:paraId="4542C0F4" w14:textId="77777777" w:rsidR="001B470C" w:rsidRPr="004C6ED4" w:rsidRDefault="001B470C">
            <w:pPr>
              <w:tabs>
                <w:tab w:val="left" w:pos="7290"/>
              </w:tabs>
              <w:jc w:val="right"/>
              <w:rPr>
                <w:sz w:val="20"/>
                <w:szCs w:val="20"/>
                <w:lang w:val="es-ES"/>
              </w:rPr>
            </w:pPr>
          </w:p>
        </w:tc>
        <w:tc>
          <w:tcPr>
            <w:tcW w:w="1172" w:type="dxa"/>
            <w:tcBorders>
              <w:top w:val="single" w:sz="4" w:space="0" w:color="auto"/>
              <w:left w:val="single" w:sz="4" w:space="0" w:color="auto"/>
              <w:bottom w:val="single" w:sz="4" w:space="0" w:color="auto"/>
              <w:right w:val="single" w:sz="4" w:space="0" w:color="auto"/>
            </w:tcBorders>
          </w:tcPr>
          <w:p w14:paraId="2CF12DEE" w14:textId="77777777" w:rsidR="001B470C" w:rsidRPr="004C6ED4" w:rsidRDefault="001B470C">
            <w:pPr>
              <w:tabs>
                <w:tab w:val="left" w:pos="7290"/>
              </w:tabs>
              <w:jc w:val="right"/>
              <w:rPr>
                <w:sz w:val="20"/>
                <w:szCs w:val="20"/>
                <w:lang w:val="es-ES"/>
              </w:rPr>
            </w:pPr>
          </w:p>
        </w:tc>
        <w:tc>
          <w:tcPr>
            <w:tcW w:w="1424" w:type="dxa"/>
            <w:tcBorders>
              <w:top w:val="single" w:sz="4" w:space="0" w:color="auto"/>
              <w:left w:val="single" w:sz="4" w:space="0" w:color="auto"/>
              <w:bottom w:val="single" w:sz="4" w:space="0" w:color="auto"/>
              <w:right w:val="single" w:sz="4" w:space="0" w:color="auto"/>
            </w:tcBorders>
            <w:hideMark/>
          </w:tcPr>
          <w:p w14:paraId="3B7BBC68" w14:textId="77777777" w:rsidR="001B470C" w:rsidRPr="004C6ED4" w:rsidRDefault="001B470C">
            <w:pPr>
              <w:tabs>
                <w:tab w:val="left" w:pos="7290"/>
              </w:tabs>
              <w:jc w:val="right"/>
              <w:rPr>
                <w:sz w:val="20"/>
                <w:szCs w:val="20"/>
                <w:lang w:val="es-ES"/>
              </w:rPr>
            </w:pPr>
            <w:r w:rsidRPr="004C6ED4">
              <w:rPr>
                <w:sz w:val="20"/>
                <w:szCs w:val="20"/>
                <w:lang w:val="es-ES"/>
              </w:rPr>
              <w:t>10,20</w:t>
            </w:r>
          </w:p>
        </w:tc>
        <w:tc>
          <w:tcPr>
            <w:tcW w:w="1328" w:type="dxa"/>
            <w:tcBorders>
              <w:top w:val="single" w:sz="4" w:space="0" w:color="auto"/>
              <w:left w:val="single" w:sz="4" w:space="0" w:color="auto"/>
              <w:bottom w:val="single" w:sz="4" w:space="0" w:color="auto"/>
              <w:right w:val="single" w:sz="4" w:space="0" w:color="auto"/>
            </w:tcBorders>
            <w:hideMark/>
          </w:tcPr>
          <w:p w14:paraId="14F7BD6C" w14:textId="77777777" w:rsidR="001B470C" w:rsidRPr="004C6ED4" w:rsidRDefault="001B470C">
            <w:pPr>
              <w:tabs>
                <w:tab w:val="left" w:pos="7290"/>
              </w:tabs>
              <w:jc w:val="right"/>
              <w:rPr>
                <w:sz w:val="20"/>
                <w:szCs w:val="20"/>
                <w:lang w:val="es-ES"/>
              </w:rPr>
            </w:pPr>
            <w:r w:rsidRPr="004C6ED4">
              <w:rPr>
                <w:sz w:val="20"/>
                <w:szCs w:val="20"/>
                <w:lang w:val="es-ES"/>
              </w:rPr>
              <w:t>7,16</w:t>
            </w:r>
          </w:p>
        </w:tc>
        <w:tc>
          <w:tcPr>
            <w:tcW w:w="1379" w:type="dxa"/>
            <w:tcBorders>
              <w:top w:val="single" w:sz="4" w:space="0" w:color="auto"/>
              <w:left w:val="single" w:sz="4" w:space="0" w:color="auto"/>
              <w:bottom w:val="single" w:sz="4" w:space="0" w:color="auto"/>
              <w:right w:val="single" w:sz="4" w:space="0" w:color="auto"/>
            </w:tcBorders>
          </w:tcPr>
          <w:p w14:paraId="7F2A9154" w14:textId="77777777" w:rsidR="001B470C" w:rsidRPr="004C6ED4" w:rsidRDefault="001B470C">
            <w:pPr>
              <w:tabs>
                <w:tab w:val="left" w:pos="7290"/>
              </w:tabs>
              <w:jc w:val="right"/>
              <w:rPr>
                <w:sz w:val="20"/>
                <w:szCs w:val="20"/>
                <w:lang w:val="es-ES"/>
              </w:rPr>
            </w:pPr>
          </w:p>
        </w:tc>
        <w:tc>
          <w:tcPr>
            <w:tcW w:w="1351" w:type="dxa"/>
            <w:tcBorders>
              <w:top w:val="single" w:sz="4" w:space="0" w:color="auto"/>
              <w:left w:val="single" w:sz="4" w:space="0" w:color="auto"/>
              <w:bottom w:val="single" w:sz="4" w:space="0" w:color="auto"/>
              <w:right w:val="single" w:sz="4" w:space="0" w:color="auto"/>
            </w:tcBorders>
            <w:hideMark/>
          </w:tcPr>
          <w:p w14:paraId="1F162D18" w14:textId="77777777" w:rsidR="001B470C" w:rsidRPr="004C6ED4" w:rsidRDefault="001B470C">
            <w:pPr>
              <w:tabs>
                <w:tab w:val="left" w:pos="7290"/>
              </w:tabs>
              <w:jc w:val="right"/>
              <w:rPr>
                <w:sz w:val="20"/>
                <w:szCs w:val="20"/>
                <w:lang w:val="es-ES"/>
              </w:rPr>
            </w:pPr>
            <w:r w:rsidRPr="004C6ED4">
              <w:rPr>
                <w:sz w:val="20"/>
                <w:szCs w:val="20"/>
                <w:lang w:val="es-ES"/>
              </w:rPr>
              <w:t>17,36</w:t>
            </w:r>
          </w:p>
        </w:tc>
      </w:tr>
      <w:tr w:rsidR="001B470C" w:rsidRPr="004C6ED4" w14:paraId="0A2C53BF"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hideMark/>
          </w:tcPr>
          <w:p w14:paraId="3588853C" w14:textId="77777777" w:rsidR="001B470C" w:rsidRPr="004C6ED4" w:rsidRDefault="001B470C">
            <w:pPr>
              <w:tabs>
                <w:tab w:val="left" w:pos="7290"/>
              </w:tabs>
              <w:rPr>
                <w:sz w:val="20"/>
                <w:szCs w:val="20"/>
                <w:lang w:val="es-ES"/>
              </w:rPr>
            </w:pPr>
            <w:r w:rsidRPr="004C6ED4">
              <w:rPr>
                <w:sz w:val="20"/>
                <w:szCs w:val="20"/>
                <w:lang w:val="es-ES"/>
              </w:rPr>
              <w:t>HCFC-124</w:t>
            </w:r>
          </w:p>
        </w:tc>
        <w:tc>
          <w:tcPr>
            <w:tcW w:w="1289" w:type="dxa"/>
            <w:tcBorders>
              <w:top w:val="single" w:sz="4" w:space="0" w:color="auto"/>
              <w:left w:val="single" w:sz="4" w:space="0" w:color="auto"/>
              <w:bottom w:val="single" w:sz="4" w:space="0" w:color="auto"/>
              <w:right w:val="single" w:sz="4" w:space="0" w:color="auto"/>
            </w:tcBorders>
          </w:tcPr>
          <w:p w14:paraId="516C1AD9" w14:textId="77777777" w:rsidR="001B470C" w:rsidRPr="004C6ED4" w:rsidRDefault="001B470C">
            <w:pPr>
              <w:tabs>
                <w:tab w:val="left" w:pos="7290"/>
              </w:tabs>
              <w:jc w:val="right"/>
              <w:rPr>
                <w:sz w:val="20"/>
                <w:szCs w:val="20"/>
                <w:lang w:val="es-ES"/>
              </w:rPr>
            </w:pPr>
          </w:p>
        </w:tc>
        <w:tc>
          <w:tcPr>
            <w:tcW w:w="1172" w:type="dxa"/>
            <w:tcBorders>
              <w:top w:val="single" w:sz="4" w:space="0" w:color="auto"/>
              <w:left w:val="single" w:sz="4" w:space="0" w:color="auto"/>
              <w:bottom w:val="single" w:sz="4" w:space="0" w:color="auto"/>
              <w:right w:val="single" w:sz="4" w:space="0" w:color="auto"/>
            </w:tcBorders>
          </w:tcPr>
          <w:p w14:paraId="3B4EDEAF" w14:textId="77777777" w:rsidR="001B470C" w:rsidRPr="004C6ED4" w:rsidRDefault="001B470C">
            <w:pPr>
              <w:tabs>
                <w:tab w:val="left" w:pos="7290"/>
              </w:tabs>
              <w:jc w:val="right"/>
              <w:rPr>
                <w:sz w:val="20"/>
                <w:szCs w:val="20"/>
                <w:lang w:val="es-ES"/>
              </w:rPr>
            </w:pPr>
          </w:p>
        </w:tc>
        <w:tc>
          <w:tcPr>
            <w:tcW w:w="1424" w:type="dxa"/>
            <w:tcBorders>
              <w:top w:val="single" w:sz="4" w:space="0" w:color="auto"/>
              <w:left w:val="single" w:sz="4" w:space="0" w:color="auto"/>
              <w:bottom w:val="single" w:sz="4" w:space="0" w:color="auto"/>
              <w:right w:val="single" w:sz="4" w:space="0" w:color="auto"/>
            </w:tcBorders>
          </w:tcPr>
          <w:p w14:paraId="5BC1AFF9" w14:textId="77777777" w:rsidR="001B470C" w:rsidRPr="004C6ED4" w:rsidRDefault="001B470C">
            <w:pPr>
              <w:tabs>
                <w:tab w:val="left" w:pos="7290"/>
              </w:tabs>
              <w:jc w:val="right"/>
              <w:rPr>
                <w:sz w:val="20"/>
                <w:szCs w:val="20"/>
                <w:lang w:val="es-ES"/>
              </w:rPr>
            </w:pPr>
          </w:p>
        </w:tc>
        <w:tc>
          <w:tcPr>
            <w:tcW w:w="1328" w:type="dxa"/>
            <w:tcBorders>
              <w:top w:val="single" w:sz="4" w:space="0" w:color="auto"/>
              <w:left w:val="single" w:sz="4" w:space="0" w:color="auto"/>
              <w:bottom w:val="single" w:sz="4" w:space="0" w:color="auto"/>
              <w:right w:val="single" w:sz="4" w:space="0" w:color="auto"/>
            </w:tcBorders>
            <w:hideMark/>
          </w:tcPr>
          <w:p w14:paraId="3088B97A" w14:textId="77777777" w:rsidR="001B470C" w:rsidRPr="004C6ED4" w:rsidRDefault="001B470C">
            <w:pPr>
              <w:tabs>
                <w:tab w:val="left" w:pos="7290"/>
              </w:tabs>
              <w:jc w:val="right"/>
              <w:rPr>
                <w:sz w:val="20"/>
                <w:szCs w:val="20"/>
                <w:lang w:val="es-ES"/>
              </w:rPr>
            </w:pPr>
            <w:r w:rsidRPr="004C6ED4">
              <w:rPr>
                <w:sz w:val="20"/>
                <w:szCs w:val="20"/>
                <w:lang w:val="es-ES"/>
              </w:rPr>
              <w:t>-0,51</w:t>
            </w:r>
          </w:p>
        </w:tc>
        <w:tc>
          <w:tcPr>
            <w:tcW w:w="1379" w:type="dxa"/>
            <w:tcBorders>
              <w:top w:val="single" w:sz="4" w:space="0" w:color="auto"/>
              <w:left w:val="single" w:sz="4" w:space="0" w:color="auto"/>
              <w:bottom w:val="single" w:sz="4" w:space="0" w:color="auto"/>
              <w:right w:val="single" w:sz="4" w:space="0" w:color="auto"/>
            </w:tcBorders>
          </w:tcPr>
          <w:p w14:paraId="084044E1" w14:textId="77777777" w:rsidR="001B470C" w:rsidRPr="004C6ED4" w:rsidRDefault="001B470C">
            <w:pPr>
              <w:tabs>
                <w:tab w:val="left" w:pos="7290"/>
              </w:tabs>
              <w:jc w:val="right"/>
              <w:rPr>
                <w:sz w:val="20"/>
                <w:szCs w:val="20"/>
                <w:lang w:val="es-ES"/>
              </w:rPr>
            </w:pPr>
          </w:p>
        </w:tc>
        <w:tc>
          <w:tcPr>
            <w:tcW w:w="1351" w:type="dxa"/>
            <w:tcBorders>
              <w:top w:val="single" w:sz="4" w:space="0" w:color="auto"/>
              <w:left w:val="single" w:sz="4" w:space="0" w:color="auto"/>
              <w:bottom w:val="single" w:sz="4" w:space="0" w:color="auto"/>
              <w:right w:val="single" w:sz="4" w:space="0" w:color="auto"/>
            </w:tcBorders>
            <w:hideMark/>
          </w:tcPr>
          <w:p w14:paraId="249F3120" w14:textId="77777777" w:rsidR="001B470C" w:rsidRPr="004C6ED4" w:rsidRDefault="001B470C">
            <w:pPr>
              <w:tabs>
                <w:tab w:val="left" w:pos="7290"/>
              </w:tabs>
              <w:jc w:val="right"/>
              <w:rPr>
                <w:sz w:val="20"/>
                <w:szCs w:val="20"/>
                <w:lang w:val="es-ES"/>
              </w:rPr>
            </w:pPr>
            <w:r w:rsidRPr="004C6ED4">
              <w:rPr>
                <w:sz w:val="20"/>
                <w:szCs w:val="20"/>
                <w:lang w:val="es-ES"/>
              </w:rPr>
              <w:t>-0,51</w:t>
            </w:r>
          </w:p>
        </w:tc>
      </w:tr>
      <w:tr w:rsidR="001B470C" w:rsidRPr="004C6ED4" w14:paraId="042D001B"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hideMark/>
          </w:tcPr>
          <w:p w14:paraId="619585ED" w14:textId="77777777" w:rsidR="001B470C" w:rsidRPr="004C6ED4" w:rsidRDefault="001B470C">
            <w:pPr>
              <w:tabs>
                <w:tab w:val="left" w:pos="7290"/>
              </w:tabs>
              <w:rPr>
                <w:sz w:val="20"/>
                <w:szCs w:val="20"/>
                <w:lang w:val="es-ES"/>
              </w:rPr>
            </w:pPr>
            <w:r w:rsidRPr="004C6ED4">
              <w:rPr>
                <w:sz w:val="20"/>
                <w:szCs w:val="20"/>
                <w:lang w:val="es-ES"/>
              </w:rPr>
              <w:t>HCFC-141b</w:t>
            </w:r>
          </w:p>
        </w:tc>
        <w:tc>
          <w:tcPr>
            <w:tcW w:w="1289" w:type="dxa"/>
            <w:tcBorders>
              <w:top w:val="single" w:sz="4" w:space="0" w:color="auto"/>
              <w:left w:val="single" w:sz="4" w:space="0" w:color="auto"/>
              <w:bottom w:val="single" w:sz="4" w:space="0" w:color="auto"/>
              <w:right w:val="single" w:sz="4" w:space="0" w:color="auto"/>
            </w:tcBorders>
          </w:tcPr>
          <w:p w14:paraId="403FB023" w14:textId="77777777" w:rsidR="001B470C" w:rsidRPr="004C6ED4" w:rsidRDefault="001B470C">
            <w:pPr>
              <w:tabs>
                <w:tab w:val="left" w:pos="7290"/>
              </w:tabs>
              <w:jc w:val="right"/>
              <w:rPr>
                <w:sz w:val="20"/>
                <w:szCs w:val="20"/>
                <w:lang w:val="es-ES"/>
              </w:rPr>
            </w:pPr>
          </w:p>
        </w:tc>
        <w:tc>
          <w:tcPr>
            <w:tcW w:w="1172" w:type="dxa"/>
            <w:tcBorders>
              <w:top w:val="single" w:sz="4" w:space="0" w:color="auto"/>
              <w:left w:val="single" w:sz="4" w:space="0" w:color="auto"/>
              <w:bottom w:val="single" w:sz="4" w:space="0" w:color="auto"/>
              <w:right w:val="single" w:sz="4" w:space="0" w:color="auto"/>
            </w:tcBorders>
            <w:hideMark/>
          </w:tcPr>
          <w:p w14:paraId="6654FCCA" w14:textId="77777777" w:rsidR="001B470C" w:rsidRPr="004C6ED4" w:rsidRDefault="001B470C">
            <w:pPr>
              <w:tabs>
                <w:tab w:val="left" w:pos="7290"/>
              </w:tabs>
              <w:jc w:val="right"/>
              <w:rPr>
                <w:sz w:val="20"/>
                <w:szCs w:val="20"/>
                <w:lang w:val="es-ES"/>
              </w:rPr>
            </w:pPr>
            <w:r w:rsidRPr="004C6ED4">
              <w:rPr>
                <w:sz w:val="20"/>
                <w:szCs w:val="20"/>
                <w:lang w:val="es-ES"/>
              </w:rPr>
              <w:t>2.879,41</w:t>
            </w:r>
          </w:p>
        </w:tc>
        <w:tc>
          <w:tcPr>
            <w:tcW w:w="1424" w:type="dxa"/>
            <w:tcBorders>
              <w:top w:val="single" w:sz="4" w:space="0" w:color="auto"/>
              <w:left w:val="single" w:sz="4" w:space="0" w:color="auto"/>
              <w:bottom w:val="single" w:sz="4" w:space="0" w:color="auto"/>
              <w:right w:val="single" w:sz="4" w:space="0" w:color="auto"/>
            </w:tcBorders>
          </w:tcPr>
          <w:p w14:paraId="6572B58F" w14:textId="77777777" w:rsidR="001B470C" w:rsidRPr="004C6ED4" w:rsidRDefault="001B470C">
            <w:pPr>
              <w:tabs>
                <w:tab w:val="left" w:pos="7290"/>
              </w:tabs>
              <w:jc w:val="right"/>
              <w:rPr>
                <w:sz w:val="20"/>
                <w:szCs w:val="20"/>
                <w:lang w:val="es-ES"/>
              </w:rPr>
            </w:pPr>
          </w:p>
        </w:tc>
        <w:tc>
          <w:tcPr>
            <w:tcW w:w="1328" w:type="dxa"/>
            <w:tcBorders>
              <w:top w:val="single" w:sz="4" w:space="0" w:color="auto"/>
              <w:left w:val="single" w:sz="4" w:space="0" w:color="auto"/>
              <w:bottom w:val="single" w:sz="4" w:space="0" w:color="auto"/>
              <w:right w:val="single" w:sz="4" w:space="0" w:color="auto"/>
            </w:tcBorders>
          </w:tcPr>
          <w:p w14:paraId="7CAC2987" w14:textId="77777777" w:rsidR="001B470C" w:rsidRPr="004C6ED4" w:rsidRDefault="001B470C">
            <w:pPr>
              <w:tabs>
                <w:tab w:val="left" w:pos="7290"/>
              </w:tabs>
              <w:jc w:val="right"/>
              <w:rPr>
                <w:sz w:val="20"/>
                <w:szCs w:val="20"/>
                <w:lang w:val="es-ES"/>
              </w:rPr>
            </w:pPr>
          </w:p>
        </w:tc>
        <w:tc>
          <w:tcPr>
            <w:tcW w:w="1379" w:type="dxa"/>
            <w:tcBorders>
              <w:top w:val="single" w:sz="4" w:space="0" w:color="auto"/>
              <w:left w:val="single" w:sz="4" w:space="0" w:color="auto"/>
              <w:bottom w:val="single" w:sz="4" w:space="0" w:color="auto"/>
              <w:right w:val="single" w:sz="4" w:space="0" w:color="auto"/>
            </w:tcBorders>
            <w:hideMark/>
          </w:tcPr>
          <w:p w14:paraId="73C22689" w14:textId="77777777" w:rsidR="001B470C" w:rsidRPr="004C6ED4" w:rsidRDefault="001B470C">
            <w:pPr>
              <w:tabs>
                <w:tab w:val="left" w:pos="7290"/>
              </w:tabs>
              <w:jc w:val="right"/>
              <w:rPr>
                <w:sz w:val="20"/>
                <w:szCs w:val="20"/>
                <w:lang w:val="es-ES"/>
              </w:rPr>
            </w:pPr>
            <w:r w:rsidRPr="004C6ED4">
              <w:rPr>
                <w:sz w:val="20"/>
                <w:szCs w:val="20"/>
                <w:lang w:val="es-ES"/>
              </w:rPr>
              <w:t>308,00</w:t>
            </w:r>
          </w:p>
        </w:tc>
        <w:tc>
          <w:tcPr>
            <w:tcW w:w="1351" w:type="dxa"/>
            <w:tcBorders>
              <w:top w:val="single" w:sz="4" w:space="0" w:color="auto"/>
              <w:left w:val="single" w:sz="4" w:space="0" w:color="auto"/>
              <w:bottom w:val="single" w:sz="4" w:space="0" w:color="auto"/>
              <w:right w:val="single" w:sz="4" w:space="0" w:color="auto"/>
            </w:tcBorders>
            <w:hideMark/>
          </w:tcPr>
          <w:p w14:paraId="7A4D57C4" w14:textId="77777777" w:rsidR="001B470C" w:rsidRPr="004C6ED4" w:rsidRDefault="001B470C">
            <w:pPr>
              <w:tabs>
                <w:tab w:val="left" w:pos="7290"/>
              </w:tabs>
              <w:jc w:val="right"/>
              <w:rPr>
                <w:sz w:val="20"/>
                <w:szCs w:val="20"/>
                <w:lang w:val="es-ES"/>
              </w:rPr>
            </w:pPr>
            <w:r w:rsidRPr="004C6ED4">
              <w:rPr>
                <w:sz w:val="20"/>
                <w:szCs w:val="20"/>
                <w:lang w:val="es-ES"/>
              </w:rPr>
              <w:t>3187,41</w:t>
            </w:r>
          </w:p>
        </w:tc>
      </w:tr>
      <w:tr w:rsidR="001B470C" w:rsidRPr="004C6ED4" w14:paraId="2E67E564" w14:textId="77777777" w:rsidTr="001B470C">
        <w:trPr>
          <w:trHeight w:val="231"/>
        </w:trPr>
        <w:tc>
          <w:tcPr>
            <w:tcW w:w="1417" w:type="dxa"/>
            <w:tcBorders>
              <w:top w:val="single" w:sz="4" w:space="0" w:color="auto"/>
              <w:left w:val="single" w:sz="4" w:space="0" w:color="auto"/>
              <w:bottom w:val="single" w:sz="4" w:space="0" w:color="auto"/>
              <w:right w:val="single" w:sz="4" w:space="0" w:color="auto"/>
            </w:tcBorders>
            <w:hideMark/>
          </w:tcPr>
          <w:p w14:paraId="4D69AFB3" w14:textId="77777777" w:rsidR="001B470C" w:rsidRPr="004C6ED4" w:rsidRDefault="001B470C">
            <w:pPr>
              <w:tabs>
                <w:tab w:val="left" w:pos="7290"/>
              </w:tabs>
              <w:rPr>
                <w:sz w:val="20"/>
                <w:szCs w:val="20"/>
                <w:lang w:val="es-ES"/>
              </w:rPr>
            </w:pPr>
            <w:r w:rsidRPr="004C6ED4">
              <w:rPr>
                <w:sz w:val="20"/>
                <w:szCs w:val="20"/>
                <w:lang w:val="es-ES"/>
              </w:rPr>
              <w:t>HCFC-142b</w:t>
            </w:r>
          </w:p>
        </w:tc>
        <w:tc>
          <w:tcPr>
            <w:tcW w:w="1289" w:type="dxa"/>
            <w:tcBorders>
              <w:top w:val="single" w:sz="4" w:space="0" w:color="auto"/>
              <w:left w:val="single" w:sz="4" w:space="0" w:color="auto"/>
              <w:bottom w:val="single" w:sz="4" w:space="0" w:color="auto"/>
              <w:right w:val="single" w:sz="4" w:space="0" w:color="auto"/>
            </w:tcBorders>
          </w:tcPr>
          <w:p w14:paraId="6A864017" w14:textId="77777777" w:rsidR="001B470C" w:rsidRPr="004C6ED4" w:rsidRDefault="001B470C">
            <w:pPr>
              <w:tabs>
                <w:tab w:val="left" w:pos="7290"/>
              </w:tabs>
              <w:jc w:val="right"/>
              <w:rPr>
                <w:sz w:val="20"/>
                <w:szCs w:val="20"/>
                <w:lang w:val="es-ES"/>
              </w:rPr>
            </w:pPr>
          </w:p>
        </w:tc>
        <w:tc>
          <w:tcPr>
            <w:tcW w:w="1172" w:type="dxa"/>
            <w:tcBorders>
              <w:top w:val="single" w:sz="4" w:space="0" w:color="auto"/>
              <w:left w:val="single" w:sz="4" w:space="0" w:color="auto"/>
              <w:bottom w:val="single" w:sz="4" w:space="0" w:color="auto"/>
              <w:right w:val="single" w:sz="4" w:space="0" w:color="auto"/>
            </w:tcBorders>
            <w:hideMark/>
          </w:tcPr>
          <w:p w14:paraId="3B5598EF" w14:textId="77777777" w:rsidR="001B470C" w:rsidRPr="004C6ED4" w:rsidRDefault="001B470C">
            <w:pPr>
              <w:tabs>
                <w:tab w:val="left" w:pos="7290"/>
              </w:tabs>
              <w:jc w:val="right"/>
              <w:rPr>
                <w:sz w:val="20"/>
                <w:szCs w:val="20"/>
                <w:lang w:val="es-ES"/>
              </w:rPr>
            </w:pPr>
            <w:r w:rsidRPr="004C6ED4">
              <w:rPr>
                <w:sz w:val="20"/>
                <w:szCs w:val="20"/>
                <w:lang w:val="es-ES"/>
              </w:rPr>
              <w:t>97,50</w:t>
            </w:r>
          </w:p>
        </w:tc>
        <w:tc>
          <w:tcPr>
            <w:tcW w:w="1424" w:type="dxa"/>
            <w:tcBorders>
              <w:top w:val="single" w:sz="4" w:space="0" w:color="auto"/>
              <w:left w:val="single" w:sz="4" w:space="0" w:color="auto"/>
              <w:bottom w:val="single" w:sz="4" w:space="0" w:color="auto"/>
              <w:right w:val="single" w:sz="4" w:space="0" w:color="auto"/>
            </w:tcBorders>
            <w:hideMark/>
          </w:tcPr>
          <w:p w14:paraId="5DD8D5D9" w14:textId="77777777" w:rsidR="001B470C" w:rsidRPr="004C6ED4" w:rsidRDefault="001B470C">
            <w:pPr>
              <w:tabs>
                <w:tab w:val="left" w:pos="7290"/>
              </w:tabs>
              <w:jc w:val="right"/>
              <w:rPr>
                <w:sz w:val="20"/>
                <w:szCs w:val="20"/>
                <w:lang w:val="es-ES"/>
              </w:rPr>
            </w:pPr>
            <w:r w:rsidRPr="004C6ED4">
              <w:rPr>
                <w:sz w:val="20"/>
                <w:szCs w:val="20"/>
                <w:lang w:val="es-ES"/>
              </w:rPr>
              <w:t>4,23</w:t>
            </w:r>
          </w:p>
        </w:tc>
        <w:tc>
          <w:tcPr>
            <w:tcW w:w="1328" w:type="dxa"/>
            <w:tcBorders>
              <w:top w:val="single" w:sz="4" w:space="0" w:color="auto"/>
              <w:left w:val="single" w:sz="4" w:space="0" w:color="auto"/>
              <w:bottom w:val="single" w:sz="4" w:space="0" w:color="auto"/>
              <w:right w:val="single" w:sz="4" w:space="0" w:color="auto"/>
            </w:tcBorders>
            <w:hideMark/>
          </w:tcPr>
          <w:p w14:paraId="6290DB8B" w14:textId="77777777" w:rsidR="001B470C" w:rsidRPr="004C6ED4" w:rsidRDefault="001B470C">
            <w:pPr>
              <w:tabs>
                <w:tab w:val="left" w:pos="7290"/>
              </w:tabs>
              <w:jc w:val="right"/>
              <w:rPr>
                <w:sz w:val="20"/>
                <w:szCs w:val="20"/>
                <w:lang w:val="es-ES"/>
              </w:rPr>
            </w:pPr>
            <w:r w:rsidRPr="004C6ED4">
              <w:rPr>
                <w:sz w:val="20"/>
                <w:szCs w:val="20"/>
                <w:lang w:val="es-ES"/>
              </w:rPr>
              <w:t>37,98</w:t>
            </w:r>
          </w:p>
        </w:tc>
        <w:tc>
          <w:tcPr>
            <w:tcW w:w="1379" w:type="dxa"/>
            <w:tcBorders>
              <w:top w:val="single" w:sz="4" w:space="0" w:color="auto"/>
              <w:left w:val="single" w:sz="4" w:space="0" w:color="auto"/>
              <w:bottom w:val="single" w:sz="4" w:space="0" w:color="auto"/>
              <w:right w:val="single" w:sz="4" w:space="0" w:color="auto"/>
            </w:tcBorders>
          </w:tcPr>
          <w:p w14:paraId="6A434B0B" w14:textId="77777777" w:rsidR="001B470C" w:rsidRPr="004C6ED4" w:rsidRDefault="001B470C">
            <w:pPr>
              <w:tabs>
                <w:tab w:val="left" w:pos="7290"/>
              </w:tabs>
              <w:jc w:val="right"/>
              <w:rPr>
                <w:sz w:val="20"/>
                <w:szCs w:val="20"/>
                <w:lang w:val="es-ES"/>
              </w:rPr>
            </w:pPr>
          </w:p>
        </w:tc>
        <w:tc>
          <w:tcPr>
            <w:tcW w:w="1351" w:type="dxa"/>
            <w:tcBorders>
              <w:top w:val="single" w:sz="4" w:space="0" w:color="auto"/>
              <w:left w:val="single" w:sz="4" w:space="0" w:color="auto"/>
              <w:bottom w:val="single" w:sz="4" w:space="0" w:color="auto"/>
              <w:right w:val="single" w:sz="4" w:space="0" w:color="auto"/>
            </w:tcBorders>
            <w:hideMark/>
          </w:tcPr>
          <w:p w14:paraId="32A2E640" w14:textId="77777777" w:rsidR="001B470C" w:rsidRPr="004C6ED4" w:rsidRDefault="001B470C">
            <w:pPr>
              <w:tabs>
                <w:tab w:val="left" w:pos="7290"/>
              </w:tabs>
              <w:jc w:val="right"/>
              <w:rPr>
                <w:sz w:val="20"/>
                <w:szCs w:val="20"/>
                <w:lang w:val="es-ES"/>
              </w:rPr>
            </w:pPr>
            <w:r w:rsidRPr="004C6ED4">
              <w:rPr>
                <w:sz w:val="20"/>
                <w:szCs w:val="20"/>
                <w:lang w:val="es-ES"/>
              </w:rPr>
              <w:t>139,71</w:t>
            </w:r>
          </w:p>
        </w:tc>
      </w:tr>
    </w:tbl>
    <w:p w14:paraId="62D7F362" w14:textId="77777777" w:rsidR="001B470C" w:rsidRPr="004C6ED4" w:rsidRDefault="001B470C" w:rsidP="001B470C">
      <w:pPr>
        <w:pStyle w:val="Title1"/>
        <w:rPr>
          <w:sz w:val="20"/>
          <w:szCs w:val="20"/>
          <w:lang w:val="es-ES"/>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89"/>
        <w:gridCol w:w="1275"/>
        <w:gridCol w:w="4204"/>
        <w:gridCol w:w="1182"/>
      </w:tblGrid>
      <w:tr w:rsidR="001B470C" w:rsidRPr="00CB0EE1" w14:paraId="6634B980" w14:textId="77777777" w:rsidTr="001B470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11A0F070" w14:textId="77777777" w:rsidR="001B470C" w:rsidRPr="004C6ED4" w:rsidRDefault="001B470C">
            <w:pPr>
              <w:spacing w:after="60"/>
              <w:rPr>
                <w:b/>
                <w:sz w:val="20"/>
                <w:szCs w:val="20"/>
                <w:lang w:val="es-ES"/>
              </w:rPr>
            </w:pPr>
            <w:r w:rsidRPr="004C6ED4">
              <w:rPr>
                <w:b/>
                <w:sz w:val="20"/>
                <w:szCs w:val="20"/>
                <w:lang w:val="es-ES"/>
              </w:rPr>
              <w:t>IV) DATOS SOBRE EL CONSUMO (toneladas PAO)</w:t>
            </w:r>
          </w:p>
        </w:tc>
      </w:tr>
      <w:tr w:rsidR="001B470C" w:rsidRPr="004C6ED4" w14:paraId="3034B53C" w14:textId="77777777" w:rsidTr="001B470C">
        <w:trPr>
          <w:trHeight w:val="240"/>
        </w:trPr>
        <w:tc>
          <w:tcPr>
            <w:tcW w:w="1438" w:type="pct"/>
            <w:tcBorders>
              <w:top w:val="single" w:sz="4" w:space="0" w:color="auto"/>
              <w:left w:val="single" w:sz="4" w:space="0" w:color="auto"/>
              <w:bottom w:val="single" w:sz="4" w:space="0" w:color="auto"/>
              <w:right w:val="single" w:sz="4" w:space="0" w:color="auto"/>
            </w:tcBorders>
            <w:hideMark/>
          </w:tcPr>
          <w:p w14:paraId="0FBD41EA" w14:textId="77777777" w:rsidR="001B470C" w:rsidRPr="004C6ED4" w:rsidRDefault="001B470C">
            <w:pPr>
              <w:spacing w:after="60"/>
              <w:jc w:val="left"/>
              <w:rPr>
                <w:sz w:val="20"/>
                <w:szCs w:val="20"/>
                <w:lang w:val="es-ES"/>
              </w:rPr>
            </w:pPr>
            <w:r w:rsidRPr="004C6ED4">
              <w:rPr>
                <w:sz w:val="20"/>
                <w:szCs w:val="20"/>
                <w:lang w:val="es-ES"/>
              </w:rPr>
              <w:t>Nivel básico en 2009-2010:</w:t>
            </w:r>
          </w:p>
        </w:tc>
        <w:tc>
          <w:tcPr>
            <w:tcW w:w="682" w:type="pct"/>
            <w:tcBorders>
              <w:top w:val="single" w:sz="4" w:space="0" w:color="auto"/>
              <w:left w:val="single" w:sz="4" w:space="0" w:color="auto"/>
              <w:bottom w:val="single" w:sz="4" w:space="0" w:color="auto"/>
              <w:right w:val="single" w:sz="4" w:space="0" w:color="auto"/>
            </w:tcBorders>
            <w:hideMark/>
          </w:tcPr>
          <w:p w14:paraId="6A965C63" w14:textId="77777777" w:rsidR="001B470C" w:rsidRPr="004C6ED4" w:rsidRDefault="001B470C">
            <w:pPr>
              <w:spacing w:after="60"/>
              <w:jc w:val="right"/>
              <w:rPr>
                <w:sz w:val="20"/>
                <w:szCs w:val="20"/>
                <w:lang w:val="es-ES"/>
              </w:rPr>
            </w:pPr>
            <w:r w:rsidRPr="004C6ED4">
              <w:rPr>
                <w:sz w:val="20"/>
                <w:szCs w:val="20"/>
                <w:lang w:val="es-ES"/>
              </w:rPr>
              <w:t>19.269,00</w:t>
            </w:r>
          </w:p>
        </w:tc>
        <w:tc>
          <w:tcPr>
            <w:tcW w:w="2248" w:type="pct"/>
            <w:tcBorders>
              <w:top w:val="single" w:sz="4" w:space="0" w:color="auto"/>
              <w:left w:val="single" w:sz="4" w:space="0" w:color="auto"/>
              <w:bottom w:val="single" w:sz="4" w:space="0" w:color="auto"/>
              <w:right w:val="single" w:sz="4" w:space="0" w:color="auto"/>
            </w:tcBorders>
            <w:hideMark/>
          </w:tcPr>
          <w:p w14:paraId="25632C84" w14:textId="77777777" w:rsidR="001B470C" w:rsidRPr="004C6ED4" w:rsidRDefault="001B470C">
            <w:pPr>
              <w:spacing w:after="60"/>
              <w:jc w:val="left"/>
              <w:rPr>
                <w:sz w:val="20"/>
                <w:szCs w:val="20"/>
                <w:lang w:val="es-ES"/>
              </w:rPr>
            </w:pPr>
            <w:r w:rsidRPr="004C6ED4">
              <w:rPr>
                <w:sz w:val="20"/>
                <w:szCs w:val="20"/>
                <w:lang w:val="es-ES"/>
              </w:rPr>
              <w:t>Punto de partida para las reducciones acumuladas sostenidas:</w:t>
            </w:r>
          </w:p>
        </w:tc>
        <w:tc>
          <w:tcPr>
            <w:tcW w:w="632" w:type="pct"/>
            <w:tcBorders>
              <w:top w:val="single" w:sz="4" w:space="0" w:color="auto"/>
              <w:left w:val="single" w:sz="4" w:space="0" w:color="auto"/>
              <w:bottom w:val="single" w:sz="4" w:space="0" w:color="auto"/>
              <w:right w:val="single" w:sz="4" w:space="0" w:color="auto"/>
            </w:tcBorders>
            <w:hideMark/>
          </w:tcPr>
          <w:p w14:paraId="68AF82AA" w14:textId="77777777" w:rsidR="001B470C" w:rsidRPr="004C6ED4" w:rsidRDefault="001B470C">
            <w:pPr>
              <w:spacing w:after="60"/>
              <w:jc w:val="right"/>
              <w:rPr>
                <w:sz w:val="20"/>
                <w:szCs w:val="20"/>
                <w:lang w:val="es-ES"/>
              </w:rPr>
            </w:pPr>
            <w:r w:rsidRPr="004C6ED4">
              <w:rPr>
                <w:sz w:val="20"/>
                <w:szCs w:val="20"/>
                <w:lang w:val="es-ES"/>
              </w:rPr>
              <w:t>18.865,44</w:t>
            </w:r>
          </w:p>
        </w:tc>
      </w:tr>
      <w:tr w:rsidR="001B470C" w:rsidRPr="00CB0EE1" w14:paraId="7D497F29" w14:textId="77777777" w:rsidTr="001B470C">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711993D6" w14:textId="77777777" w:rsidR="001B470C" w:rsidRPr="004C6ED4" w:rsidRDefault="001B470C">
            <w:pPr>
              <w:spacing w:after="60"/>
              <w:jc w:val="center"/>
              <w:rPr>
                <w:b/>
                <w:sz w:val="20"/>
                <w:szCs w:val="20"/>
                <w:lang w:val="es-ES"/>
              </w:rPr>
            </w:pPr>
            <w:r w:rsidRPr="004C6ED4">
              <w:rPr>
                <w:b/>
                <w:sz w:val="20"/>
                <w:szCs w:val="20"/>
                <w:lang w:val="es-ES"/>
              </w:rPr>
              <w:t>CONSUMO ADMISIBLE PARA LA FINANCIACIÓN (toneladas PAO)</w:t>
            </w:r>
          </w:p>
        </w:tc>
      </w:tr>
      <w:tr w:rsidR="001B470C" w:rsidRPr="004C6ED4" w14:paraId="7F645537" w14:textId="77777777" w:rsidTr="001B470C">
        <w:trPr>
          <w:trHeight w:val="240"/>
        </w:trPr>
        <w:tc>
          <w:tcPr>
            <w:tcW w:w="1438" w:type="pct"/>
            <w:tcBorders>
              <w:top w:val="single" w:sz="4" w:space="0" w:color="auto"/>
              <w:left w:val="single" w:sz="4" w:space="0" w:color="auto"/>
              <w:bottom w:val="single" w:sz="4" w:space="0" w:color="auto"/>
              <w:right w:val="single" w:sz="4" w:space="0" w:color="auto"/>
            </w:tcBorders>
            <w:hideMark/>
          </w:tcPr>
          <w:p w14:paraId="07A04301" w14:textId="77777777" w:rsidR="001B470C" w:rsidRPr="004C6ED4" w:rsidRDefault="001B470C">
            <w:pPr>
              <w:spacing w:after="60"/>
              <w:jc w:val="left"/>
              <w:rPr>
                <w:sz w:val="20"/>
                <w:szCs w:val="20"/>
                <w:lang w:val="es-ES"/>
              </w:rPr>
            </w:pPr>
            <w:r w:rsidRPr="004C6ED4">
              <w:rPr>
                <w:sz w:val="20"/>
                <w:szCs w:val="20"/>
                <w:lang w:val="es-ES"/>
              </w:rPr>
              <w:t>Ya aprobado:</w:t>
            </w:r>
          </w:p>
        </w:tc>
        <w:tc>
          <w:tcPr>
            <w:tcW w:w="682" w:type="pct"/>
            <w:tcBorders>
              <w:top w:val="single" w:sz="4" w:space="0" w:color="auto"/>
              <w:left w:val="single" w:sz="4" w:space="0" w:color="auto"/>
              <w:bottom w:val="single" w:sz="4" w:space="0" w:color="auto"/>
              <w:right w:val="single" w:sz="4" w:space="0" w:color="auto"/>
            </w:tcBorders>
            <w:hideMark/>
          </w:tcPr>
          <w:p w14:paraId="2A3741A0" w14:textId="77777777" w:rsidR="001B470C" w:rsidRPr="004C6ED4" w:rsidRDefault="001B470C">
            <w:pPr>
              <w:spacing w:after="60"/>
              <w:jc w:val="right"/>
              <w:rPr>
                <w:sz w:val="20"/>
                <w:szCs w:val="20"/>
                <w:lang w:val="es-ES"/>
              </w:rPr>
            </w:pPr>
            <w:r w:rsidRPr="004C6ED4">
              <w:rPr>
                <w:sz w:val="20"/>
                <w:szCs w:val="20"/>
                <w:lang w:val="es-ES"/>
              </w:rPr>
              <w:t>12.161,02</w:t>
            </w:r>
          </w:p>
        </w:tc>
        <w:tc>
          <w:tcPr>
            <w:tcW w:w="2248" w:type="pct"/>
            <w:tcBorders>
              <w:top w:val="single" w:sz="4" w:space="0" w:color="auto"/>
              <w:left w:val="single" w:sz="4" w:space="0" w:color="auto"/>
              <w:bottom w:val="single" w:sz="4" w:space="0" w:color="auto"/>
              <w:right w:val="single" w:sz="4" w:space="0" w:color="auto"/>
            </w:tcBorders>
            <w:hideMark/>
          </w:tcPr>
          <w:p w14:paraId="24DD5CCF" w14:textId="77777777" w:rsidR="001B470C" w:rsidRPr="004C6ED4" w:rsidRDefault="001B470C">
            <w:pPr>
              <w:spacing w:after="60"/>
              <w:jc w:val="left"/>
              <w:rPr>
                <w:sz w:val="20"/>
                <w:szCs w:val="20"/>
                <w:lang w:val="es-ES"/>
              </w:rPr>
            </w:pPr>
            <w:r w:rsidRPr="004C6ED4">
              <w:rPr>
                <w:sz w:val="20"/>
                <w:szCs w:val="20"/>
                <w:lang w:val="es-ES"/>
              </w:rPr>
              <w:t>Restante:</w:t>
            </w:r>
          </w:p>
        </w:tc>
        <w:tc>
          <w:tcPr>
            <w:tcW w:w="632" w:type="pct"/>
            <w:tcBorders>
              <w:top w:val="single" w:sz="4" w:space="0" w:color="auto"/>
              <w:left w:val="single" w:sz="4" w:space="0" w:color="auto"/>
              <w:bottom w:val="single" w:sz="4" w:space="0" w:color="auto"/>
              <w:right w:val="single" w:sz="4" w:space="0" w:color="auto"/>
            </w:tcBorders>
            <w:hideMark/>
          </w:tcPr>
          <w:p w14:paraId="5B3E4831" w14:textId="77777777" w:rsidR="001B470C" w:rsidRPr="004C6ED4" w:rsidRDefault="001B470C">
            <w:pPr>
              <w:spacing w:after="60"/>
              <w:jc w:val="right"/>
              <w:rPr>
                <w:sz w:val="20"/>
                <w:szCs w:val="20"/>
                <w:lang w:val="es-ES"/>
              </w:rPr>
            </w:pPr>
            <w:r w:rsidRPr="004C6ED4">
              <w:rPr>
                <w:sz w:val="20"/>
                <w:szCs w:val="20"/>
                <w:lang w:val="es-ES"/>
              </w:rPr>
              <w:t>6.704,42</w:t>
            </w:r>
          </w:p>
        </w:tc>
      </w:tr>
    </w:tbl>
    <w:p w14:paraId="472621E1" w14:textId="77777777" w:rsidR="001B470C" w:rsidRPr="004C6ED4" w:rsidRDefault="001B470C" w:rsidP="001B470C">
      <w:pPr>
        <w:pStyle w:val="Title1"/>
        <w:rPr>
          <w:sz w:val="20"/>
          <w:szCs w:val="20"/>
          <w:lang w:val="es-ES"/>
        </w:rPr>
      </w:pPr>
    </w:p>
    <w:tbl>
      <w:tblPr>
        <w:tblW w:w="5000" w:type="pct"/>
        <w:tblLook w:val="04A0" w:firstRow="1" w:lastRow="0" w:firstColumn="1" w:lastColumn="0" w:noHBand="0" w:noVBand="1"/>
      </w:tblPr>
      <w:tblGrid>
        <w:gridCol w:w="1160"/>
        <w:gridCol w:w="3082"/>
        <w:gridCol w:w="1277"/>
        <w:gridCol w:w="1277"/>
        <w:gridCol w:w="1277"/>
        <w:gridCol w:w="1277"/>
      </w:tblGrid>
      <w:tr w:rsidR="001B470C" w:rsidRPr="004C6ED4" w14:paraId="569E8C4D" w14:textId="77777777" w:rsidTr="001B470C">
        <w:trPr>
          <w:trHeight w:val="240"/>
        </w:trPr>
        <w:tc>
          <w:tcPr>
            <w:tcW w:w="2268" w:type="pct"/>
            <w:gridSpan w:val="2"/>
            <w:tcBorders>
              <w:top w:val="single" w:sz="4" w:space="0" w:color="auto"/>
              <w:left w:val="single" w:sz="4" w:space="0" w:color="auto"/>
              <w:bottom w:val="single" w:sz="4" w:space="0" w:color="auto"/>
              <w:right w:val="single" w:sz="4" w:space="0" w:color="auto"/>
            </w:tcBorders>
            <w:hideMark/>
          </w:tcPr>
          <w:p w14:paraId="1CEE9B2B" w14:textId="77777777" w:rsidR="001B470C" w:rsidRPr="004C6ED4" w:rsidRDefault="001B470C">
            <w:pPr>
              <w:pStyle w:val="StyleHeader4Para4Left0Firstline0"/>
              <w:numPr>
                <w:ilvl w:val="0"/>
                <w:numId w:val="0"/>
              </w:numPr>
              <w:spacing w:after="60"/>
              <w:jc w:val="left"/>
              <w:rPr>
                <w:b/>
                <w:szCs w:val="20"/>
                <w:lang w:val="es-ES"/>
              </w:rPr>
            </w:pPr>
            <w:r w:rsidRPr="004C6ED4">
              <w:rPr>
                <w:b/>
                <w:szCs w:val="20"/>
                <w:lang w:val="es-ES"/>
              </w:rPr>
              <w:t>V) PLAN ADMINISTRATIVO</w:t>
            </w:r>
          </w:p>
        </w:tc>
        <w:tc>
          <w:tcPr>
            <w:tcW w:w="683" w:type="pct"/>
            <w:tcBorders>
              <w:top w:val="single" w:sz="4" w:space="0" w:color="auto"/>
              <w:left w:val="single" w:sz="4" w:space="0" w:color="auto"/>
              <w:bottom w:val="single" w:sz="4" w:space="0" w:color="auto"/>
              <w:right w:val="single" w:sz="4" w:space="0" w:color="auto"/>
            </w:tcBorders>
            <w:hideMark/>
          </w:tcPr>
          <w:p w14:paraId="08C37FB7" w14:textId="77777777" w:rsidR="001B470C" w:rsidRPr="004C6ED4" w:rsidRDefault="001B470C">
            <w:pPr>
              <w:pStyle w:val="StyleHeader4Para4Left0Firstline0"/>
              <w:numPr>
                <w:ilvl w:val="0"/>
                <w:numId w:val="0"/>
              </w:numPr>
              <w:spacing w:after="60"/>
              <w:jc w:val="center"/>
              <w:rPr>
                <w:b/>
                <w:szCs w:val="20"/>
                <w:lang w:val="es-ES"/>
              </w:rPr>
            </w:pPr>
            <w:r w:rsidRPr="004C6ED4">
              <w:rPr>
                <w:b/>
                <w:szCs w:val="20"/>
                <w:lang w:val="es-ES"/>
              </w:rPr>
              <w:t>2021</w:t>
            </w:r>
          </w:p>
        </w:tc>
        <w:tc>
          <w:tcPr>
            <w:tcW w:w="683" w:type="pct"/>
            <w:tcBorders>
              <w:top w:val="single" w:sz="4" w:space="0" w:color="auto"/>
              <w:left w:val="single" w:sz="4" w:space="0" w:color="auto"/>
              <w:bottom w:val="single" w:sz="4" w:space="0" w:color="auto"/>
              <w:right w:val="single" w:sz="4" w:space="0" w:color="auto"/>
            </w:tcBorders>
            <w:hideMark/>
          </w:tcPr>
          <w:p w14:paraId="4F0740B5" w14:textId="77777777" w:rsidR="001B470C" w:rsidRPr="004C6ED4" w:rsidRDefault="001B470C">
            <w:pPr>
              <w:pStyle w:val="StyleHeader4Para4Left0Firstline0"/>
              <w:numPr>
                <w:ilvl w:val="0"/>
                <w:numId w:val="0"/>
              </w:numPr>
              <w:spacing w:after="60"/>
              <w:jc w:val="center"/>
              <w:rPr>
                <w:b/>
                <w:szCs w:val="20"/>
                <w:lang w:val="es-ES"/>
              </w:rPr>
            </w:pPr>
            <w:r w:rsidRPr="004C6ED4">
              <w:rPr>
                <w:b/>
                <w:szCs w:val="20"/>
                <w:lang w:val="es-ES"/>
              </w:rPr>
              <w:t>2022</w:t>
            </w:r>
          </w:p>
        </w:tc>
        <w:tc>
          <w:tcPr>
            <w:tcW w:w="683" w:type="pct"/>
            <w:tcBorders>
              <w:top w:val="single" w:sz="4" w:space="0" w:color="auto"/>
              <w:left w:val="single" w:sz="4" w:space="0" w:color="auto"/>
              <w:bottom w:val="single" w:sz="4" w:space="0" w:color="auto"/>
              <w:right w:val="single" w:sz="4" w:space="0" w:color="auto"/>
            </w:tcBorders>
            <w:hideMark/>
          </w:tcPr>
          <w:p w14:paraId="644A468E" w14:textId="77777777" w:rsidR="001B470C" w:rsidRPr="004C6ED4" w:rsidRDefault="001B470C">
            <w:pPr>
              <w:pStyle w:val="StyleHeader4Para4Left0Firstline0"/>
              <w:numPr>
                <w:ilvl w:val="0"/>
                <w:numId w:val="0"/>
              </w:numPr>
              <w:spacing w:after="60"/>
              <w:jc w:val="center"/>
              <w:rPr>
                <w:b/>
                <w:szCs w:val="20"/>
                <w:lang w:val="es-ES"/>
              </w:rPr>
            </w:pPr>
            <w:r w:rsidRPr="004C6ED4">
              <w:rPr>
                <w:b/>
                <w:szCs w:val="20"/>
                <w:lang w:val="es-ES"/>
              </w:rPr>
              <w:t>2023</w:t>
            </w:r>
          </w:p>
        </w:tc>
        <w:tc>
          <w:tcPr>
            <w:tcW w:w="683" w:type="pct"/>
            <w:tcBorders>
              <w:top w:val="single" w:sz="4" w:space="0" w:color="auto"/>
              <w:left w:val="single" w:sz="4" w:space="0" w:color="auto"/>
              <w:bottom w:val="single" w:sz="4" w:space="0" w:color="auto"/>
              <w:right w:val="single" w:sz="4" w:space="0" w:color="auto"/>
            </w:tcBorders>
            <w:hideMark/>
          </w:tcPr>
          <w:p w14:paraId="10819785" w14:textId="77777777" w:rsidR="001B470C" w:rsidRPr="004C6ED4" w:rsidRDefault="001B470C">
            <w:pPr>
              <w:pStyle w:val="StyleHeader4Para4Left0Firstline0"/>
              <w:numPr>
                <w:ilvl w:val="0"/>
                <w:numId w:val="0"/>
              </w:numPr>
              <w:spacing w:after="60"/>
              <w:jc w:val="center"/>
              <w:rPr>
                <w:b/>
                <w:szCs w:val="20"/>
                <w:lang w:val="es-ES"/>
              </w:rPr>
            </w:pPr>
            <w:r w:rsidRPr="004C6ED4">
              <w:rPr>
                <w:b/>
                <w:szCs w:val="20"/>
                <w:lang w:val="es-ES"/>
              </w:rPr>
              <w:t>Total</w:t>
            </w:r>
          </w:p>
        </w:tc>
      </w:tr>
      <w:tr w:rsidR="001B470C" w:rsidRPr="004C6ED4" w14:paraId="77A2C202" w14:textId="77777777" w:rsidTr="001B470C">
        <w:trPr>
          <w:trHeight w:val="103"/>
        </w:trPr>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1B794EA6" w14:textId="77777777" w:rsidR="001B470C" w:rsidRPr="004C6ED4" w:rsidRDefault="001B470C">
            <w:pPr>
              <w:pStyle w:val="StyleHeader4Para4Left0Firstline0"/>
              <w:numPr>
                <w:ilvl w:val="0"/>
                <w:numId w:val="0"/>
              </w:numPr>
              <w:spacing w:after="60"/>
              <w:jc w:val="left"/>
              <w:rPr>
                <w:b/>
                <w:szCs w:val="20"/>
                <w:lang w:val="es-ES"/>
              </w:rPr>
            </w:pPr>
            <w:r w:rsidRPr="004C6ED4">
              <w:rPr>
                <w:lang w:val="es-ES"/>
              </w:rPr>
              <w:t>PNUMA</w:t>
            </w:r>
          </w:p>
        </w:tc>
        <w:tc>
          <w:tcPr>
            <w:tcW w:w="1648" w:type="pct"/>
            <w:tcBorders>
              <w:top w:val="single" w:sz="4" w:space="0" w:color="auto"/>
              <w:left w:val="single" w:sz="4" w:space="0" w:color="auto"/>
              <w:bottom w:val="single" w:sz="4" w:space="0" w:color="auto"/>
              <w:right w:val="single" w:sz="4" w:space="0" w:color="auto"/>
            </w:tcBorders>
            <w:hideMark/>
          </w:tcPr>
          <w:p w14:paraId="17CB06A1" w14:textId="77777777" w:rsidR="001B470C" w:rsidRPr="004C6ED4" w:rsidRDefault="001B470C">
            <w:pPr>
              <w:pStyle w:val="StyleHeader4Para4Left0Firstline0"/>
              <w:numPr>
                <w:ilvl w:val="0"/>
                <w:numId w:val="0"/>
              </w:numPr>
              <w:spacing w:after="60"/>
              <w:jc w:val="left"/>
              <w:rPr>
                <w:b/>
                <w:szCs w:val="20"/>
                <w:lang w:val="es-ES"/>
              </w:rPr>
            </w:pPr>
            <w:r w:rsidRPr="004C6ED4">
              <w:rPr>
                <w:lang w:val="es-ES"/>
              </w:rPr>
              <w:t>Eliminación de SAO (toneladas PAO)</w:t>
            </w:r>
          </w:p>
        </w:tc>
        <w:tc>
          <w:tcPr>
            <w:tcW w:w="683" w:type="pct"/>
            <w:tcBorders>
              <w:top w:val="single" w:sz="4" w:space="0" w:color="auto"/>
              <w:left w:val="single" w:sz="4" w:space="0" w:color="auto"/>
              <w:bottom w:val="single" w:sz="4" w:space="0" w:color="auto"/>
              <w:right w:val="single" w:sz="4" w:space="0" w:color="auto"/>
            </w:tcBorders>
            <w:hideMark/>
          </w:tcPr>
          <w:p w14:paraId="62CA1D89"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30,03</w:t>
            </w:r>
          </w:p>
        </w:tc>
        <w:tc>
          <w:tcPr>
            <w:tcW w:w="683" w:type="pct"/>
            <w:tcBorders>
              <w:top w:val="single" w:sz="4" w:space="0" w:color="auto"/>
              <w:left w:val="single" w:sz="4" w:space="0" w:color="auto"/>
              <w:bottom w:val="single" w:sz="4" w:space="0" w:color="auto"/>
              <w:right w:val="single" w:sz="4" w:space="0" w:color="auto"/>
            </w:tcBorders>
            <w:hideMark/>
          </w:tcPr>
          <w:p w14:paraId="7EDC02CF"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46,08</w:t>
            </w:r>
          </w:p>
        </w:tc>
        <w:tc>
          <w:tcPr>
            <w:tcW w:w="683" w:type="pct"/>
            <w:tcBorders>
              <w:top w:val="single" w:sz="4" w:space="0" w:color="auto"/>
              <w:left w:val="single" w:sz="4" w:space="0" w:color="auto"/>
              <w:bottom w:val="single" w:sz="4" w:space="0" w:color="auto"/>
              <w:right w:val="single" w:sz="4" w:space="0" w:color="auto"/>
            </w:tcBorders>
            <w:hideMark/>
          </w:tcPr>
          <w:p w14:paraId="5964AA92"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51,77</w:t>
            </w:r>
          </w:p>
        </w:tc>
        <w:tc>
          <w:tcPr>
            <w:tcW w:w="683" w:type="pct"/>
            <w:tcBorders>
              <w:top w:val="single" w:sz="4" w:space="0" w:color="auto"/>
              <w:left w:val="single" w:sz="4" w:space="0" w:color="auto"/>
              <w:bottom w:val="single" w:sz="4" w:space="0" w:color="auto"/>
              <w:right w:val="single" w:sz="4" w:space="0" w:color="auto"/>
            </w:tcBorders>
            <w:hideMark/>
          </w:tcPr>
          <w:p w14:paraId="05F0881F"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127,88</w:t>
            </w:r>
          </w:p>
        </w:tc>
      </w:tr>
      <w:tr w:rsidR="001B470C" w:rsidRPr="004C6ED4" w14:paraId="4BB50E95" w14:textId="77777777" w:rsidTr="001B470C">
        <w:trPr>
          <w:trHeight w:val="1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9C222" w14:textId="77777777" w:rsidR="001B470C" w:rsidRPr="004C6ED4" w:rsidRDefault="001B470C">
            <w:pPr>
              <w:rPr>
                <w:b/>
                <w:sz w:val="20"/>
                <w:szCs w:val="20"/>
                <w:lang w:val="es-ES"/>
              </w:rPr>
            </w:pPr>
          </w:p>
        </w:tc>
        <w:tc>
          <w:tcPr>
            <w:tcW w:w="1648" w:type="pct"/>
            <w:tcBorders>
              <w:top w:val="single" w:sz="4" w:space="0" w:color="auto"/>
              <w:left w:val="single" w:sz="4" w:space="0" w:color="auto"/>
              <w:bottom w:val="single" w:sz="4" w:space="0" w:color="auto"/>
              <w:right w:val="single" w:sz="4" w:space="0" w:color="auto"/>
            </w:tcBorders>
            <w:hideMark/>
          </w:tcPr>
          <w:p w14:paraId="3D99727C" w14:textId="77777777" w:rsidR="001B470C" w:rsidRPr="004C6ED4" w:rsidRDefault="001B470C">
            <w:pPr>
              <w:pStyle w:val="StyleHeader4Para4Left0Firstline0"/>
              <w:numPr>
                <w:ilvl w:val="0"/>
                <w:numId w:val="0"/>
              </w:numPr>
              <w:spacing w:after="60"/>
              <w:jc w:val="left"/>
              <w:rPr>
                <w:b/>
                <w:szCs w:val="20"/>
                <w:lang w:val="es-ES"/>
              </w:rPr>
            </w:pPr>
            <w:r w:rsidRPr="004C6ED4">
              <w:rPr>
                <w:lang w:val="es-ES"/>
              </w:rPr>
              <w:t>Financiación ($EUA)</w:t>
            </w:r>
          </w:p>
        </w:tc>
        <w:tc>
          <w:tcPr>
            <w:tcW w:w="683" w:type="pct"/>
            <w:tcBorders>
              <w:top w:val="single" w:sz="4" w:space="0" w:color="auto"/>
              <w:left w:val="single" w:sz="4" w:space="0" w:color="auto"/>
              <w:bottom w:val="single" w:sz="4" w:space="0" w:color="auto"/>
              <w:right w:val="single" w:sz="4" w:space="0" w:color="auto"/>
            </w:tcBorders>
            <w:hideMark/>
          </w:tcPr>
          <w:p w14:paraId="42C9DA9C"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1.287.291</w:t>
            </w:r>
          </w:p>
        </w:tc>
        <w:tc>
          <w:tcPr>
            <w:tcW w:w="683" w:type="pct"/>
            <w:tcBorders>
              <w:top w:val="single" w:sz="4" w:space="0" w:color="auto"/>
              <w:left w:val="single" w:sz="4" w:space="0" w:color="auto"/>
              <w:bottom w:val="single" w:sz="4" w:space="0" w:color="auto"/>
              <w:right w:val="single" w:sz="4" w:space="0" w:color="auto"/>
            </w:tcBorders>
            <w:hideMark/>
          </w:tcPr>
          <w:p w14:paraId="54D46B29"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1.975.325</w:t>
            </w:r>
          </w:p>
        </w:tc>
        <w:tc>
          <w:tcPr>
            <w:tcW w:w="683" w:type="pct"/>
            <w:tcBorders>
              <w:top w:val="single" w:sz="4" w:space="0" w:color="auto"/>
              <w:left w:val="single" w:sz="4" w:space="0" w:color="auto"/>
              <w:bottom w:val="single" w:sz="4" w:space="0" w:color="auto"/>
              <w:right w:val="single" w:sz="4" w:space="0" w:color="auto"/>
            </w:tcBorders>
            <w:hideMark/>
          </w:tcPr>
          <w:p w14:paraId="741FF196"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2.219.467</w:t>
            </w:r>
          </w:p>
        </w:tc>
        <w:tc>
          <w:tcPr>
            <w:tcW w:w="683" w:type="pct"/>
            <w:tcBorders>
              <w:top w:val="single" w:sz="4" w:space="0" w:color="auto"/>
              <w:left w:val="single" w:sz="4" w:space="0" w:color="auto"/>
              <w:bottom w:val="single" w:sz="4" w:space="0" w:color="auto"/>
              <w:right w:val="single" w:sz="4" w:space="0" w:color="auto"/>
            </w:tcBorders>
            <w:hideMark/>
          </w:tcPr>
          <w:p w14:paraId="088404B3" w14:textId="77777777" w:rsidR="001B470C" w:rsidRPr="004C6ED4" w:rsidRDefault="001B470C">
            <w:pPr>
              <w:pStyle w:val="StyleHeader4Para4Left0Firstline0"/>
              <w:numPr>
                <w:ilvl w:val="0"/>
                <w:numId w:val="0"/>
              </w:numPr>
              <w:spacing w:after="60"/>
              <w:jc w:val="right"/>
              <w:rPr>
                <w:b/>
                <w:szCs w:val="20"/>
                <w:lang w:val="es-ES"/>
              </w:rPr>
            </w:pPr>
            <w:r w:rsidRPr="004C6ED4">
              <w:rPr>
                <w:lang w:val="es-ES"/>
              </w:rPr>
              <w:t>5.482.083</w:t>
            </w:r>
          </w:p>
        </w:tc>
      </w:tr>
      <w:tr w:rsidR="001B470C" w:rsidRPr="004C6ED4" w14:paraId="6DA067BF" w14:textId="77777777" w:rsidTr="001B470C">
        <w:trPr>
          <w:trHeight w:val="240"/>
        </w:trPr>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7BFD55DF"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Alemania</w:t>
            </w:r>
          </w:p>
        </w:tc>
        <w:tc>
          <w:tcPr>
            <w:tcW w:w="1648" w:type="pct"/>
            <w:tcBorders>
              <w:top w:val="single" w:sz="4" w:space="0" w:color="auto"/>
              <w:left w:val="single" w:sz="4" w:space="0" w:color="auto"/>
              <w:bottom w:val="single" w:sz="4" w:space="0" w:color="auto"/>
              <w:right w:val="single" w:sz="4" w:space="0" w:color="auto"/>
            </w:tcBorders>
            <w:hideMark/>
          </w:tcPr>
          <w:p w14:paraId="40D453DB"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Eliminación de SAO (toneladas PAO)</w:t>
            </w:r>
          </w:p>
        </w:tc>
        <w:tc>
          <w:tcPr>
            <w:tcW w:w="683" w:type="pct"/>
            <w:tcBorders>
              <w:top w:val="single" w:sz="4" w:space="0" w:color="auto"/>
              <w:left w:val="single" w:sz="4" w:space="0" w:color="auto"/>
              <w:bottom w:val="single" w:sz="4" w:space="0" w:color="auto"/>
              <w:right w:val="single" w:sz="4" w:space="0" w:color="auto"/>
            </w:tcBorders>
            <w:hideMark/>
          </w:tcPr>
          <w:p w14:paraId="2CA1DE8A"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15,53</w:t>
            </w:r>
          </w:p>
        </w:tc>
        <w:tc>
          <w:tcPr>
            <w:tcW w:w="683" w:type="pct"/>
            <w:tcBorders>
              <w:top w:val="single" w:sz="4" w:space="0" w:color="auto"/>
              <w:left w:val="single" w:sz="4" w:space="0" w:color="auto"/>
              <w:bottom w:val="single" w:sz="4" w:space="0" w:color="auto"/>
              <w:right w:val="single" w:sz="4" w:space="0" w:color="auto"/>
            </w:tcBorders>
            <w:hideMark/>
          </w:tcPr>
          <w:p w14:paraId="58E30FC6"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5,70</w:t>
            </w:r>
          </w:p>
        </w:tc>
        <w:tc>
          <w:tcPr>
            <w:tcW w:w="683" w:type="pct"/>
            <w:tcBorders>
              <w:top w:val="single" w:sz="4" w:space="0" w:color="auto"/>
              <w:left w:val="single" w:sz="4" w:space="0" w:color="auto"/>
              <w:bottom w:val="single" w:sz="4" w:space="0" w:color="auto"/>
              <w:right w:val="single" w:sz="4" w:space="0" w:color="auto"/>
            </w:tcBorders>
            <w:hideMark/>
          </w:tcPr>
          <w:p w14:paraId="19E10F40"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0,0</w:t>
            </w:r>
          </w:p>
        </w:tc>
        <w:tc>
          <w:tcPr>
            <w:tcW w:w="683" w:type="pct"/>
            <w:tcBorders>
              <w:top w:val="single" w:sz="4" w:space="0" w:color="auto"/>
              <w:left w:val="single" w:sz="4" w:space="0" w:color="auto"/>
              <w:bottom w:val="single" w:sz="4" w:space="0" w:color="auto"/>
              <w:right w:val="single" w:sz="4" w:space="0" w:color="auto"/>
            </w:tcBorders>
            <w:hideMark/>
          </w:tcPr>
          <w:p w14:paraId="6A12C870"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21,23</w:t>
            </w:r>
          </w:p>
        </w:tc>
      </w:tr>
      <w:tr w:rsidR="001B470C" w:rsidRPr="004C6ED4" w14:paraId="00594DA9" w14:textId="77777777" w:rsidTr="001B470C">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8FC47" w14:textId="77777777" w:rsidR="001B470C" w:rsidRPr="004C6ED4" w:rsidRDefault="001B470C">
            <w:pPr>
              <w:rPr>
                <w:sz w:val="20"/>
                <w:szCs w:val="20"/>
                <w:lang w:val="es-ES"/>
              </w:rPr>
            </w:pPr>
          </w:p>
        </w:tc>
        <w:tc>
          <w:tcPr>
            <w:tcW w:w="1648" w:type="pct"/>
            <w:tcBorders>
              <w:top w:val="single" w:sz="4" w:space="0" w:color="auto"/>
              <w:left w:val="single" w:sz="4" w:space="0" w:color="auto"/>
              <w:bottom w:val="single" w:sz="4" w:space="0" w:color="auto"/>
              <w:right w:val="single" w:sz="4" w:space="0" w:color="auto"/>
            </w:tcBorders>
            <w:hideMark/>
          </w:tcPr>
          <w:p w14:paraId="7CB30D3A"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Financiación ($EUA)</w:t>
            </w:r>
          </w:p>
        </w:tc>
        <w:tc>
          <w:tcPr>
            <w:tcW w:w="683" w:type="pct"/>
            <w:tcBorders>
              <w:top w:val="single" w:sz="4" w:space="0" w:color="auto"/>
              <w:left w:val="single" w:sz="4" w:space="0" w:color="auto"/>
              <w:bottom w:val="single" w:sz="4" w:space="0" w:color="auto"/>
              <w:right w:val="single" w:sz="4" w:space="0" w:color="auto"/>
            </w:tcBorders>
            <w:hideMark/>
          </w:tcPr>
          <w:p w14:paraId="7C0F5750"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671.122</w:t>
            </w:r>
          </w:p>
        </w:tc>
        <w:tc>
          <w:tcPr>
            <w:tcW w:w="683" w:type="pct"/>
            <w:tcBorders>
              <w:top w:val="single" w:sz="4" w:space="0" w:color="auto"/>
              <w:left w:val="single" w:sz="4" w:space="0" w:color="auto"/>
              <w:bottom w:val="single" w:sz="4" w:space="0" w:color="auto"/>
              <w:right w:val="single" w:sz="4" w:space="0" w:color="auto"/>
            </w:tcBorders>
            <w:hideMark/>
          </w:tcPr>
          <w:p w14:paraId="739591F8"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246.078</w:t>
            </w:r>
          </w:p>
        </w:tc>
        <w:tc>
          <w:tcPr>
            <w:tcW w:w="683" w:type="pct"/>
            <w:tcBorders>
              <w:top w:val="single" w:sz="4" w:space="0" w:color="auto"/>
              <w:left w:val="single" w:sz="4" w:space="0" w:color="auto"/>
              <w:bottom w:val="single" w:sz="4" w:space="0" w:color="auto"/>
              <w:right w:val="single" w:sz="4" w:space="0" w:color="auto"/>
            </w:tcBorders>
            <w:hideMark/>
          </w:tcPr>
          <w:p w14:paraId="4C0DC550"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w:t>
            </w:r>
          </w:p>
        </w:tc>
        <w:tc>
          <w:tcPr>
            <w:tcW w:w="683" w:type="pct"/>
            <w:tcBorders>
              <w:top w:val="single" w:sz="4" w:space="0" w:color="auto"/>
              <w:left w:val="single" w:sz="4" w:space="0" w:color="auto"/>
              <w:bottom w:val="single" w:sz="4" w:space="0" w:color="auto"/>
              <w:right w:val="single" w:sz="4" w:space="0" w:color="auto"/>
            </w:tcBorders>
            <w:hideMark/>
          </w:tcPr>
          <w:p w14:paraId="47576F65"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917.200</w:t>
            </w:r>
          </w:p>
        </w:tc>
      </w:tr>
      <w:tr w:rsidR="001B470C" w:rsidRPr="004C6ED4" w14:paraId="20E84F55" w14:textId="77777777" w:rsidTr="001B470C">
        <w:trPr>
          <w:trHeight w:val="240"/>
        </w:trPr>
        <w:tc>
          <w:tcPr>
            <w:tcW w:w="620" w:type="pct"/>
            <w:vMerge w:val="restart"/>
            <w:tcBorders>
              <w:top w:val="single" w:sz="4" w:space="0" w:color="auto"/>
              <w:left w:val="single" w:sz="4" w:space="0" w:color="auto"/>
              <w:bottom w:val="single" w:sz="4" w:space="0" w:color="auto"/>
              <w:right w:val="single" w:sz="4" w:space="0" w:color="auto"/>
            </w:tcBorders>
            <w:vAlign w:val="center"/>
            <w:hideMark/>
          </w:tcPr>
          <w:p w14:paraId="7D05094F"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Japón</w:t>
            </w:r>
          </w:p>
        </w:tc>
        <w:tc>
          <w:tcPr>
            <w:tcW w:w="1648" w:type="pct"/>
            <w:tcBorders>
              <w:top w:val="single" w:sz="4" w:space="0" w:color="auto"/>
              <w:left w:val="single" w:sz="4" w:space="0" w:color="auto"/>
              <w:bottom w:val="single" w:sz="4" w:space="0" w:color="auto"/>
              <w:right w:val="single" w:sz="4" w:space="0" w:color="auto"/>
            </w:tcBorders>
            <w:hideMark/>
          </w:tcPr>
          <w:p w14:paraId="45430F64"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Eliminación de SAO (toneladas PAO)</w:t>
            </w:r>
          </w:p>
        </w:tc>
        <w:tc>
          <w:tcPr>
            <w:tcW w:w="683" w:type="pct"/>
            <w:tcBorders>
              <w:top w:val="single" w:sz="4" w:space="0" w:color="auto"/>
              <w:left w:val="single" w:sz="4" w:space="0" w:color="auto"/>
              <w:bottom w:val="single" w:sz="4" w:space="0" w:color="auto"/>
              <w:right w:val="single" w:sz="4" w:space="0" w:color="auto"/>
            </w:tcBorders>
            <w:hideMark/>
          </w:tcPr>
          <w:p w14:paraId="38B24293"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 xml:space="preserve"> 6,21</w:t>
            </w:r>
          </w:p>
        </w:tc>
        <w:tc>
          <w:tcPr>
            <w:tcW w:w="683" w:type="pct"/>
            <w:tcBorders>
              <w:top w:val="single" w:sz="4" w:space="0" w:color="auto"/>
              <w:left w:val="single" w:sz="4" w:space="0" w:color="auto"/>
              <w:bottom w:val="single" w:sz="4" w:space="0" w:color="auto"/>
              <w:right w:val="single" w:sz="4" w:space="0" w:color="auto"/>
            </w:tcBorders>
            <w:hideMark/>
          </w:tcPr>
          <w:p w14:paraId="29B0D3AD"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0,0</w:t>
            </w:r>
          </w:p>
        </w:tc>
        <w:tc>
          <w:tcPr>
            <w:tcW w:w="683" w:type="pct"/>
            <w:tcBorders>
              <w:top w:val="single" w:sz="4" w:space="0" w:color="auto"/>
              <w:left w:val="single" w:sz="4" w:space="0" w:color="auto"/>
              <w:bottom w:val="single" w:sz="4" w:space="0" w:color="auto"/>
              <w:right w:val="single" w:sz="4" w:space="0" w:color="auto"/>
            </w:tcBorders>
            <w:hideMark/>
          </w:tcPr>
          <w:p w14:paraId="7FB55841"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0,0</w:t>
            </w:r>
          </w:p>
        </w:tc>
        <w:tc>
          <w:tcPr>
            <w:tcW w:w="683" w:type="pct"/>
            <w:tcBorders>
              <w:top w:val="single" w:sz="4" w:space="0" w:color="auto"/>
              <w:left w:val="single" w:sz="4" w:space="0" w:color="auto"/>
              <w:bottom w:val="single" w:sz="4" w:space="0" w:color="auto"/>
              <w:right w:val="single" w:sz="4" w:space="0" w:color="auto"/>
            </w:tcBorders>
            <w:hideMark/>
          </w:tcPr>
          <w:p w14:paraId="6B07AF98"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 xml:space="preserve"> 6,21</w:t>
            </w:r>
          </w:p>
        </w:tc>
      </w:tr>
      <w:tr w:rsidR="001B470C" w:rsidRPr="004C6ED4" w14:paraId="58EBB3CD" w14:textId="77777777" w:rsidTr="001B470C">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84620" w14:textId="77777777" w:rsidR="001B470C" w:rsidRPr="004C6ED4" w:rsidRDefault="001B470C">
            <w:pPr>
              <w:rPr>
                <w:sz w:val="20"/>
                <w:szCs w:val="20"/>
                <w:lang w:val="es-ES"/>
              </w:rPr>
            </w:pPr>
          </w:p>
        </w:tc>
        <w:tc>
          <w:tcPr>
            <w:tcW w:w="1648" w:type="pct"/>
            <w:tcBorders>
              <w:top w:val="single" w:sz="4" w:space="0" w:color="auto"/>
              <w:left w:val="single" w:sz="4" w:space="0" w:color="auto"/>
              <w:bottom w:val="single" w:sz="4" w:space="0" w:color="auto"/>
              <w:right w:val="single" w:sz="4" w:space="0" w:color="auto"/>
            </w:tcBorders>
            <w:hideMark/>
          </w:tcPr>
          <w:p w14:paraId="08E6EFBA" w14:textId="77777777" w:rsidR="001B470C" w:rsidRPr="004C6ED4" w:rsidRDefault="001B470C">
            <w:pPr>
              <w:pStyle w:val="StyleHeader4Para4Left0Firstline0"/>
              <w:numPr>
                <w:ilvl w:val="0"/>
                <w:numId w:val="0"/>
              </w:numPr>
              <w:spacing w:after="60"/>
              <w:jc w:val="left"/>
              <w:rPr>
                <w:szCs w:val="20"/>
                <w:lang w:val="es-ES"/>
              </w:rPr>
            </w:pPr>
            <w:r w:rsidRPr="004C6ED4">
              <w:rPr>
                <w:lang w:val="es-ES"/>
              </w:rPr>
              <w:t>Financiación ($EUA)</w:t>
            </w:r>
          </w:p>
        </w:tc>
        <w:tc>
          <w:tcPr>
            <w:tcW w:w="683" w:type="pct"/>
            <w:tcBorders>
              <w:top w:val="single" w:sz="4" w:space="0" w:color="auto"/>
              <w:left w:val="single" w:sz="4" w:space="0" w:color="auto"/>
              <w:bottom w:val="single" w:sz="4" w:space="0" w:color="auto"/>
              <w:right w:val="single" w:sz="4" w:space="0" w:color="auto"/>
            </w:tcBorders>
            <w:hideMark/>
          </w:tcPr>
          <w:p w14:paraId="1E876B98"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271.200</w:t>
            </w:r>
          </w:p>
        </w:tc>
        <w:tc>
          <w:tcPr>
            <w:tcW w:w="683" w:type="pct"/>
            <w:tcBorders>
              <w:top w:val="single" w:sz="4" w:space="0" w:color="auto"/>
              <w:left w:val="single" w:sz="4" w:space="0" w:color="auto"/>
              <w:bottom w:val="single" w:sz="4" w:space="0" w:color="auto"/>
              <w:right w:val="single" w:sz="4" w:space="0" w:color="auto"/>
            </w:tcBorders>
            <w:hideMark/>
          </w:tcPr>
          <w:p w14:paraId="4C376276"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w:t>
            </w:r>
          </w:p>
        </w:tc>
        <w:tc>
          <w:tcPr>
            <w:tcW w:w="683" w:type="pct"/>
            <w:tcBorders>
              <w:top w:val="single" w:sz="4" w:space="0" w:color="auto"/>
              <w:left w:val="single" w:sz="4" w:space="0" w:color="auto"/>
              <w:bottom w:val="single" w:sz="4" w:space="0" w:color="auto"/>
              <w:right w:val="single" w:sz="4" w:space="0" w:color="auto"/>
            </w:tcBorders>
            <w:hideMark/>
          </w:tcPr>
          <w:p w14:paraId="03C92435"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0</w:t>
            </w:r>
          </w:p>
        </w:tc>
        <w:tc>
          <w:tcPr>
            <w:tcW w:w="683" w:type="pct"/>
            <w:tcBorders>
              <w:top w:val="single" w:sz="4" w:space="0" w:color="auto"/>
              <w:left w:val="single" w:sz="4" w:space="0" w:color="auto"/>
              <w:bottom w:val="single" w:sz="4" w:space="0" w:color="auto"/>
              <w:right w:val="single" w:sz="4" w:space="0" w:color="auto"/>
            </w:tcBorders>
            <w:hideMark/>
          </w:tcPr>
          <w:p w14:paraId="567EC8D7" w14:textId="77777777" w:rsidR="001B470C" w:rsidRPr="004C6ED4" w:rsidRDefault="001B470C">
            <w:pPr>
              <w:pStyle w:val="StyleHeader4Para4Left0Firstline0"/>
              <w:numPr>
                <w:ilvl w:val="0"/>
                <w:numId w:val="0"/>
              </w:numPr>
              <w:spacing w:after="60"/>
              <w:jc w:val="right"/>
              <w:rPr>
                <w:szCs w:val="20"/>
                <w:lang w:val="es-ES"/>
              </w:rPr>
            </w:pPr>
            <w:r w:rsidRPr="004C6ED4">
              <w:rPr>
                <w:lang w:val="es-ES"/>
              </w:rPr>
              <w:t>271.200</w:t>
            </w:r>
          </w:p>
        </w:tc>
      </w:tr>
    </w:tbl>
    <w:p w14:paraId="655D9530" w14:textId="77777777" w:rsidR="001B470C" w:rsidRPr="004C6ED4" w:rsidRDefault="001B470C" w:rsidP="001B470C">
      <w:pPr>
        <w:rPr>
          <w:sz w:val="18"/>
          <w:szCs w:val="18"/>
          <w:lang w:val="es-ES"/>
        </w:rPr>
      </w:pPr>
    </w:p>
    <w:p w14:paraId="52314AD9" w14:textId="77777777" w:rsidR="001B470C" w:rsidRPr="004C6ED4" w:rsidRDefault="001B470C" w:rsidP="001B470C">
      <w:pPr>
        <w:rPr>
          <w:sz w:val="18"/>
          <w:szCs w:val="18"/>
          <w:lang w:val="es-ES"/>
        </w:rPr>
      </w:pPr>
    </w:p>
    <w:p w14:paraId="48113CB3" w14:textId="77777777" w:rsidR="001B470C" w:rsidRPr="004C6ED4" w:rsidRDefault="001B470C" w:rsidP="001B470C">
      <w:pPr>
        <w:rPr>
          <w:sz w:val="18"/>
          <w:szCs w:val="18"/>
          <w:lang w:val="es-ES"/>
        </w:rPr>
      </w:pPr>
    </w:p>
    <w:p w14:paraId="58527F02" w14:textId="77777777" w:rsidR="001B470C" w:rsidRPr="004C6ED4" w:rsidRDefault="001B470C" w:rsidP="001B470C">
      <w:pPr>
        <w:jc w:val="left"/>
        <w:rPr>
          <w:lang w:val="es-ES"/>
        </w:rPr>
        <w:sectPr w:rsidR="001B470C" w:rsidRPr="004C6ED4">
          <w:pgSz w:w="12240" w:h="15840"/>
          <w:pgMar w:top="720" w:right="1440" w:bottom="864" w:left="1440" w:header="720" w:footer="475" w:gutter="0"/>
          <w:cols w:space="720"/>
        </w:sect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76"/>
        <w:gridCol w:w="920"/>
        <w:gridCol w:w="829"/>
        <w:gridCol w:w="942"/>
        <w:gridCol w:w="942"/>
        <w:gridCol w:w="942"/>
        <w:gridCol w:w="942"/>
        <w:gridCol w:w="842"/>
        <w:gridCol w:w="942"/>
        <w:gridCol w:w="942"/>
        <w:gridCol w:w="942"/>
        <w:gridCol w:w="942"/>
        <w:gridCol w:w="944"/>
        <w:gridCol w:w="942"/>
        <w:gridCol w:w="1057"/>
      </w:tblGrid>
      <w:tr w:rsidR="001B470C" w:rsidRPr="004C6ED4" w14:paraId="3FED2DC9" w14:textId="77777777" w:rsidTr="001B470C">
        <w:tc>
          <w:tcPr>
            <w:tcW w:w="1034"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FDF63B7" w14:textId="77777777" w:rsidR="001B470C" w:rsidRPr="004C6ED4" w:rsidRDefault="001B470C">
            <w:pPr>
              <w:spacing w:after="60"/>
              <w:rPr>
                <w:b/>
                <w:sz w:val="20"/>
                <w:szCs w:val="20"/>
                <w:lang w:val="es-ES"/>
              </w:rPr>
            </w:pPr>
            <w:r w:rsidRPr="004C6ED4">
              <w:rPr>
                <w:b/>
                <w:sz w:val="20"/>
                <w:szCs w:val="20"/>
                <w:lang w:val="es-ES"/>
              </w:rPr>
              <w:lastRenderedPageBreak/>
              <w:t>VI) DATOS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68014436" w14:textId="77777777" w:rsidR="001B470C" w:rsidRPr="004C6ED4" w:rsidRDefault="001B470C">
            <w:pPr>
              <w:jc w:val="center"/>
              <w:rPr>
                <w:b/>
                <w:bCs/>
                <w:sz w:val="20"/>
                <w:szCs w:val="20"/>
                <w:lang w:val="es-ES"/>
              </w:rPr>
            </w:pPr>
            <w:r w:rsidRPr="004C6ED4">
              <w:rPr>
                <w:b/>
                <w:bCs/>
                <w:sz w:val="20"/>
                <w:szCs w:val="20"/>
                <w:lang w:val="es-ES"/>
              </w:rPr>
              <w:t>2016</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13A2B8A4" w14:textId="77777777" w:rsidR="001B470C" w:rsidRPr="004C6ED4" w:rsidRDefault="001B470C">
            <w:pPr>
              <w:jc w:val="center"/>
              <w:rPr>
                <w:b/>
                <w:bCs/>
                <w:sz w:val="20"/>
                <w:szCs w:val="20"/>
                <w:lang w:val="es-ES"/>
              </w:rPr>
            </w:pPr>
            <w:r w:rsidRPr="004C6ED4">
              <w:rPr>
                <w:b/>
                <w:bCs/>
                <w:sz w:val="20"/>
                <w:szCs w:val="20"/>
                <w:lang w:val="es-ES"/>
              </w:rPr>
              <w:t>2017</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64922A11" w14:textId="77777777" w:rsidR="001B470C" w:rsidRPr="004C6ED4" w:rsidRDefault="001B470C">
            <w:pPr>
              <w:jc w:val="center"/>
              <w:rPr>
                <w:b/>
                <w:bCs/>
                <w:sz w:val="20"/>
                <w:szCs w:val="20"/>
                <w:lang w:val="es-ES"/>
              </w:rPr>
            </w:pPr>
            <w:r w:rsidRPr="004C6ED4">
              <w:rPr>
                <w:b/>
                <w:bCs/>
                <w:sz w:val="20"/>
                <w:szCs w:val="20"/>
                <w:lang w:val="es-ES"/>
              </w:rPr>
              <w:t>2018</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5664BABF" w14:textId="77777777" w:rsidR="001B470C" w:rsidRPr="004C6ED4" w:rsidRDefault="001B470C">
            <w:pPr>
              <w:jc w:val="center"/>
              <w:rPr>
                <w:b/>
                <w:bCs/>
                <w:sz w:val="20"/>
                <w:szCs w:val="20"/>
                <w:lang w:val="es-ES"/>
              </w:rPr>
            </w:pPr>
            <w:r w:rsidRPr="004C6ED4">
              <w:rPr>
                <w:b/>
                <w:bCs/>
                <w:sz w:val="20"/>
                <w:szCs w:val="20"/>
                <w:lang w:val="es-ES"/>
              </w:rPr>
              <w:t>2019</w:t>
            </w:r>
            <w:r w:rsidRPr="004C6ED4">
              <w:rPr>
                <w:b/>
                <w:bCs/>
                <w:sz w:val="4"/>
                <w:szCs w:val="4"/>
                <w:lang w:val="es-ES"/>
              </w:rPr>
              <w:t> </w:t>
            </w:r>
            <w:r w:rsidRPr="004C6ED4">
              <w:rPr>
                <w:b/>
                <w:bCs/>
                <w:sz w:val="20"/>
                <w:szCs w:val="20"/>
                <w:lang w:val="es-ES"/>
              </w:rPr>
              <w:t>*</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15D12CA" w14:textId="77777777" w:rsidR="001B470C" w:rsidRPr="004C6ED4" w:rsidRDefault="001B470C">
            <w:pPr>
              <w:jc w:val="center"/>
              <w:rPr>
                <w:b/>
                <w:bCs/>
                <w:sz w:val="20"/>
                <w:szCs w:val="20"/>
                <w:lang w:val="es-ES"/>
              </w:rPr>
            </w:pPr>
            <w:r w:rsidRPr="004C6ED4">
              <w:rPr>
                <w:b/>
                <w:bCs/>
                <w:sz w:val="20"/>
                <w:szCs w:val="20"/>
                <w:lang w:val="es-ES"/>
              </w:rPr>
              <w:t>2020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1AA6D4AF" w14:textId="77777777" w:rsidR="001B470C" w:rsidRPr="004C6ED4" w:rsidRDefault="001B470C">
            <w:pPr>
              <w:jc w:val="center"/>
              <w:rPr>
                <w:b/>
                <w:bCs/>
                <w:sz w:val="20"/>
                <w:szCs w:val="20"/>
                <w:lang w:val="es-ES"/>
              </w:rPr>
            </w:pPr>
            <w:r w:rsidRPr="004C6ED4">
              <w:rPr>
                <w:b/>
                <w:bCs/>
                <w:sz w:val="20"/>
                <w:szCs w:val="20"/>
                <w:lang w:val="es-ES"/>
              </w:rPr>
              <w:t>2021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0D39F673" w14:textId="77777777" w:rsidR="001B470C" w:rsidRPr="004C6ED4" w:rsidRDefault="001B470C">
            <w:pPr>
              <w:jc w:val="center"/>
              <w:rPr>
                <w:b/>
                <w:sz w:val="20"/>
                <w:szCs w:val="20"/>
                <w:lang w:val="es-ES"/>
              </w:rPr>
            </w:pPr>
            <w:r w:rsidRPr="004C6ED4">
              <w:rPr>
                <w:b/>
                <w:sz w:val="20"/>
                <w:szCs w:val="20"/>
                <w:lang w:val="es-ES"/>
              </w:rPr>
              <w:t>2022</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03B04816" w14:textId="77777777" w:rsidR="001B470C" w:rsidRPr="004C6ED4" w:rsidRDefault="001B470C">
            <w:pPr>
              <w:jc w:val="center"/>
              <w:rPr>
                <w:b/>
                <w:sz w:val="20"/>
                <w:szCs w:val="20"/>
                <w:lang w:val="es-ES"/>
              </w:rPr>
            </w:pPr>
            <w:r w:rsidRPr="004C6ED4">
              <w:rPr>
                <w:b/>
                <w:sz w:val="20"/>
                <w:szCs w:val="20"/>
                <w:lang w:val="es-ES"/>
              </w:rPr>
              <w:t>2023</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1CCA3136" w14:textId="77777777" w:rsidR="001B470C" w:rsidRPr="004C6ED4" w:rsidRDefault="001B470C">
            <w:pPr>
              <w:jc w:val="center"/>
              <w:rPr>
                <w:b/>
                <w:sz w:val="20"/>
                <w:szCs w:val="20"/>
                <w:lang w:val="es-ES"/>
              </w:rPr>
            </w:pPr>
            <w:r w:rsidRPr="004C6ED4">
              <w:rPr>
                <w:b/>
                <w:sz w:val="20"/>
                <w:szCs w:val="20"/>
                <w:lang w:val="es-ES"/>
              </w:rPr>
              <w:t>2024</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13CEA775" w14:textId="77777777" w:rsidR="001B470C" w:rsidRPr="004C6ED4" w:rsidRDefault="001B470C">
            <w:pPr>
              <w:jc w:val="center"/>
              <w:rPr>
                <w:b/>
                <w:sz w:val="20"/>
                <w:szCs w:val="20"/>
                <w:lang w:val="es-ES"/>
              </w:rPr>
            </w:pPr>
            <w:r w:rsidRPr="004C6ED4">
              <w:rPr>
                <w:b/>
                <w:sz w:val="20"/>
                <w:szCs w:val="20"/>
                <w:lang w:val="es-ES"/>
              </w:rPr>
              <w:t>2025</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79FAE7E0" w14:textId="77777777" w:rsidR="001B470C" w:rsidRPr="004C6ED4" w:rsidRDefault="001B470C">
            <w:pPr>
              <w:jc w:val="center"/>
              <w:rPr>
                <w:b/>
                <w:sz w:val="20"/>
                <w:szCs w:val="20"/>
                <w:lang w:val="es-ES"/>
              </w:rPr>
            </w:pPr>
            <w:r w:rsidRPr="004C6ED4">
              <w:rPr>
                <w:b/>
                <w:sz w:val="20"/>
                <w:szCs w:val="20"/>
                <w:lang w:val="es-ES"/>
              </w:rPr>
              <w:t>2026</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vAlign w:val="center"/>
            <w:hideMark/>
          </w:tcPr>
          <w:p w14:paraId="299E7B4E" w14:textId="77777777" w:rsidR="001B470C" w:rsidRPr="004C6ED4" w:rsidRDefault="001B470C">
            <w:pPr>
              <w:jc w:val="center"/>
              <w:rPr>
                <w:b/>
                <w:sz w:val="20"/>
                <w:szCs w:val="20"/>
                <w:lang w:val="es-ES"/>
              </w:rPr>
            </w:pPr>
            <w:r w:rsidRPr="004C6ED4">
              <w:rPr>
                <w:b/>
                <w:sz w:val="20"/>
                <w:szCs w:val="20"/>
                <w:lang w:val="es-ES"/>
              </w:rPr>
              <w:t>Total</w:t>
            </w:r>
          </w:p>
        </w:tc>
      </w:tr>
      <w:tr w:rsidR="001B470C" w:rsidRPr="004C6ED4" w14:paraId="0D81C126" w14:textId="77777777" w:rsidTr="001B470C">
        <w:tc>
          <w:tcPr>
            <w:tcW w:w="1034"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90258AE" w14:textId="77777777" w:rsidR="001B470C" w:rsidRPr="004C6ED4" w:rsidRDefault="001B470C">
            <w:pPr>
              <w:spacing w:after="60"/>
              <w:jc w:val="left"/>
              <w:rPr>
                <w:sz w:val="20"/>
                <w:szCs w:val="20"/>
                <w:lang w:val="es-ES"/>
              </w:rPr>
            </w:pPr>
            <w:r w:rsidRPr="004C6ED4">
              <w:rPr>
                <w:sz w:val="20"/>
                <w:szCs w:val="20"/>
                <w:lang w:val="es-ES"/>
              </w:rPr>
              <w:t>Límites de consumo del Protocolo de Montreal (toneladas PAO)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A10CAD3"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141E2A9"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7A13759"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ED535E4" w14:textId="77777777" w:rsidR="001B470C" w:rsidRPr="004C6ED4" w:rsidRDefault="001B470C">
            <w:pPr>
              <w:jc w:val="right"/>
              <w:rPr>
                <w:color w:val="000000"/>
                <w:sz w:val="20"/>
                <w:szCs w:val="20"/>
                <w:lang w:val="es-ES"/>
              </w:rPr>
            </w:pPr>
            <w:r w:rsidRPr="004C6ED4">
              <w:rPr>
                <w:color w:val="000000"/>
                <w:sz w:val="20"/>
                <w:szCs w:val="20"/>
                <w:lang w:val="es-ES"/>
              </w:rPr>
              <w:t>17.342,1</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481162A"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73C14CA"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6F64075"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0138F63"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9709C5D" w14:textId="77777777" w:rsidR="001B470C" w:rsidRPr="004C6ED4" w:rsidRDefault="001B470C">
            <w:pPr>
              <w:jc w:val="right"/>
              <w:rPr>
                <w:color w:val="000000"/>
                <w:sz w:val="20"/>
                <w:szCs w:val="20"/>
                <w:lang w:val="es-ES"/>
              </w:rPr>
            </w:pPr>
            <w:r w:rsidRPr="004C6ED4">
              <w:rPr>
                <w:color w:val="000000"/>
                <w:sz w:val="20"/>
                <w:szCs w:val="20"/>
                <w:lang w:val="es-ES"/>
              </w:rPr>
              <w:t>12.524,9</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02B55A2" w14:textId="77777777" w:rsidR="001B470C" w:rsidRPr="004C6ED4" w:rsidRDefault="001B470C">
            <w:pPr>
              <w:jc w:val="right"/>
              <w:rPr>
                <w:color w:val="000000"/>
                <w:sz w:val="20"/>
                <w:szCs w:val="20"/>
                <w:lang w:val="es-ES"/>
              </w:rPr>
            </w:pPr>
            <w:r w:rsidRPr="004C6ED4">
              <w:rPr>
                <w:color w:val="000000"/>
                <w:sz w:val="20"/>
                <w:szCs w:val="20"/>
                <w:lang w:val="es-ES"/>
              </w:rPr>
              <w:t>6.262,4</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980E404" w14:textId="77777777" w:rsidR="001B470C" w:rsidRPr="004C6ED4" w:rsidRDefault="001B470C">
            <w:pPr>
              <w:jc w:val="right"/>
              <w:rPr>
                <w:color w:val="000000"/>
                <w:sz w:val="20"/>
                <w:szCs w:val="20"/>
                <w:lang w:val="es-ES"/>
              </w:rPr>
            </w:pPr>
            <w:r w:rsidRPr="004C6ED4">
              <w:rPr>
                <w:color w:val="000000"/>
                <w:sz w:val="20"/>
                <w:szCs w:val="20"/>
                <w:lang w:val="es-ES"/>
              </w:rPr>
              <w:t>6.262,4</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0B86830" w14:textId="77777777" w:rsidR="001B470C" w:rsidRPr="004C6ED4" w:rsidRDefault="001B470C">
            <w:pPr>
              <w:spacing w:after="60"/>
              <w:jc w:val="right"/>
              <w:rPr>
                <w:sz w:val="20"/>
                <w:szCs w:val="20"/>
                <w:lang w:val="es-ES"/>
              </w:rPr>
            </w:pPr>
            <w:r w:rsidRPr="004C6ED4">
              <w:rPr>
                <w:sz w:val="20"/>
                <w:szCs w:val="20"/>
                <w:lang w:val="es-ES"/>
              </w:rPr>
              <w:t>no aplicable</w:t>
            </w:r>
          </w:p>
        </w:tc>
      </w:tr>
      <w:tr w:rsidR="001B470C" w:rsidRPr="004C6ED4" w14:paraId="462FF68E" w14:textId="77777777" w:rsidTr="001B470C">
        <w:tc>
          <w:tcPr>
            <w:tcW w:w="1034"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5DB7BC3" w14:textId="77777777" w:rsidR="001B470C" w:rsidRPr="004C6ED4" w:rsidRDefault="001B470C">
            <w:pPr>
              <w:spacing w:after="60"/>
              <w:jc w:val="left"/>
              <w:rPr>
                <w:sz w:val="20"/>
                <w:szCs w:val="20"/>
                <w:lang w:val="es-ES"/>
              </w:rPr>
            </w:pPr>
            <w:r w:rsidRPr="004C6ED4">
              <w:rPr>
                <w:sz w:val="20"/>
                <w:szCs w:val="20"/>
                <w:lang w:val="es-ES"/>
              </w:rPr>
              <w:t>Consumo máximo permitido (toneladas PAO)**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027C115" w14:textId="77777777" w:rsidR="001B470C" w:rsidRPr="004C6ED4" w:rsidRDefault="001B470C">
            <w:pPr>
              <w:spacing w:after="60"/>
              <w:jc w:val="right"/>
              <w:rPr>
                <w:sz w:val="20"/>
                <w:szCs w:val="20"/>
                <w:lang w:val="es-ES"/>
              </w:rPr>
            </w:pPr>
            <w:r w:rsidRPr="004C6ED4">
              <w:rPr>
                <w:sz w:val="20"/>
                <w:szCs w:val="20"/>
                <w:lang w:val="es-ES"/>
              </w:rPr>
              <w:t>16.978,9</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02702EA" w14:textId="77777777" w:rsidR="001B470C" w:rsidRPr="004C6ED4" w:rsidRDefault="001B470C">
            <w:pPr>
              <w:spacing w:after="60"/>
              <w:jc w:val="right"/>
              <w:rPr>
                <w:sz w:val="20"/>
                <w:szCs w:val="20"/>
                <w:lang w:val="es-ES"/>
              </w:rPr>
            </w:pPr>
            <w:r w:rsidRPr="004C6ED4">
              <w:rPr>
                <w:sz w:val="20"/>
                <w:szCs w:val="20"/>
                <w:lang w:val="es-ES"/>
              </w:rPr>
              <w:t>16.978,9</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3A7C55D" w14:textId="77777777" w:rsidR="001B470C" w:rsidRPr="004C6ED4" w:rsidRDefault="001B470C">
            <w:pPr>
              <w:spacing w:after="60"/>
              <w:jc w:val="right"/>
              <w:rPr>
                <w:sz w:val="20"/>
                <w:szCs w:val="20"/>
                <w:lang w:val="es-ES"/>
              </w:rPr>
            </w:pPr>
            <w:r w:rsidRPr="004C6ED4">
              <w:rPr>
                <w:sz w:val="20"/>
                <w:szCs w:val="20"/>
                <w:lang w:val="es-ES"/>
              </w:rPr>
              <w:t>15.048,1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64B7260" w14:textId="77777777" w:rsidR="001B470C" w:rsidRPr="004C6ED4" w:rsidRDefault="001B470C">
            <w:pPr>
              <w:spacing w:after="60"/>
              <w:jc w:val="right"/>
              <w:rPr>
                <w:sz w:val="20"/>
                <w:szCs w:val="20"/>
                <w:lang w:val="es-ES"/>
              </w:rPr>
            </w:pPr>
            <w:r w:rsidRPr="004C6ED4">
              <w:rPr>
                <w:sz w:val="20"/>
                <w:szCs w:val="20"/>
                <w:lang w:val="es-ES"/>
              </w:rPr>
              <w:t>15.048,1</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76FB4CC" w14:textId="77777777" w:rsidR="001B470C" w:rsidRPr="004C6ED4" w:rsidRDefault="001B470C">
            <w:pPr>
              <w:spacing w:after="60"/>
              <w:jc w:val="right"/>
              <w:rPr>
                <w:sz w:val="20"/>
                <w:szCs w:val="20"/>
                <w:lang w:val="es-ES"/>
              </w:rPr>
            </w:pPr>
            <w:r w:rsidRPr="004C6ED4">
              <w:rPr>
                <w:sz w:val="20"/>
                <w:szCs w:val="20"/>
                <w:lang w:val="es-ES"/>
              </w:rPr>
              <w:t>11.772,0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377F3D8" w14:textId="77777777" w:rsidR="001B470C" w:rsidRPr="004C6ED4" w:rsidRDefault="001B470C">
            <w:pPr>
              <w:spacing w:after="60"/>
              <w:jc w:val="right"/>
              <w:rPr>
                <w:sz w:val="20"/>
                <w:szCs w:val="20"/>
                <w:lang w:val="es-ES"/>
              </w:rPr>
            </w:pPr>
            <w:r w:rsidRPr="004C6ED4">
              <w:rPr>
                <w:sz w:val="20"/>
                <w:szCs w:val="20"/>
                <w:lang w:val="es-ES"/>
              </w:rPr>
              <w:t>11.772,0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BD25126" w14:textId="77777777" w:rsidR="001B470C" w:rsidRPr="004C6ED4" w:rsidRDefault="001B470C">
            <w:pPr>
              <w:spacing w:after="60"/>
              <w:jc w:val="right"/>
              <w:rPr>
                <w:sz w:val="20"/>
                <w:szCs w:val="20"/>
                <w:lang w:val="es-ES"/>
              </w:rPr>
            </w:pPr>
            <w:r w:rsidRPr="004C6ED4">
              <w:rPr>
                <w:sz w:val="20"/>
                <w:szCs w:val="20"/>
                <w:lang w:val="es-ES"/>
              </w:rPr>
              <w:t>11.772,0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E801B09" w14:textId="77777777" w:rsidR="001B470C" w:rsidRPr="004C6ED4" w:rsidRDefault="001B470C">
            <w:pPr>
              <w:spacing w:after="60"/>
              <w:jc w:val="right"/>
              <w:rPr>
                <w:sz w:val="20"/>
                <w:szCs w:val="20"/>
                <w:lang w:val="es-ES"/>
              </w:rPr>
            </w:pPr>
            <w:r w:rsidRPr="004C6ED4">
              <w:rPr>
                <w:sz w:val="20"/>
                <w:szCs w:val="20"/>
                <w:lang w:val="es-ES"/>
              </w:rPr>
              <w:t>8.618,0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39A0868" w14:textId="77777777" w:rsidR="001B470C" w:rsidRPr="004C6ED4" w:rsidRDefault="001B470C">
            <w:pPr>
              <w:spacing w:after="60"/>
              <w:jc w:val="right"/>
              <w:rPr>
                <w:sz w:val="20"/>
                <w:szCs w:val="20"/>
                <w:lang w:val="es-ES"/>
              </w:rPr>
            </w:pPr>
            <w:r w:rsidRPr="004C6ED4">
              <w:rPr>
                <w:sz w:val="20"/>
                <w:szCs w:val="20"/>
                <w:lang w:val="es-ES"/>
              </w:rPr>
              <w:t>8.618,0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74132FA" w14:textId="77777777" w:rsidR="001B470C" w:rsidRPr="004C6ED4" w:rsidRDefault="001B470C">
            <w:pPr>
              <w:spacing w:after="60"/>
              <w:jc w:val="right"/>
              <w:rPr>
                <w:sz w:val="20"/>
                <w:szCs w:val="20"/>
                <w:lang w:val="es-ES"/>
              </w:rPr>
            </w:pPr>
            <w:r w:rsidRPr="004C6ED4">
              <w:rPr>
                <w:sz w:val="20"/>
                <w:szCs w:val="20"/>
                <w:lang w:val="es-ES"/>
              </w:rPr>
              <w:t>5.063,5</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B4D9FAC" w14:textId="77777777" w:rsidR="001B470C" w:rsidRPr="004C6ED4" w:rsidRDefault="001B470C">
            <w:pPr>
              <w:spacing w:after="60"/>
              <w:jc w:val="right"/>
              <w:rPr>
                <w:sz w:val="20"/>
                <w:szCs w:val="20"/>
                <w:lang w:val="es-ES"/>
              </w:rPr>
            </w:pPr>
            <w:r w:rsidRPr="004C6ED4">
              <w:rPr>
                <w:sz w:val="20"/>
                <w:szCs w:val="20"/>
                <w:lang w:val="es-ES"/>
              </w:rPr>
              <w:t>5.063,5</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BF3772D" w14:textId="77777777" w:rsidR="001B470C" w:rsidRPr="004C6ED4" w:rsidRDefault="001B470C">
            <w:pPr>
              <w:spacing w:after="60"/>
              <w:jc w:val="right"/>
              <w:rPr>
                <w:sz w:val="20"/>
                <w:szCs w:val="20"/>
                <w:lang w:val="es-ES"/>
              </w:rPr>
            </w:pPr>
            <w:r w:rsidRPr="004C6ED4">
              <w:rPr>
                <w:sz w:val="20"/>
                <w:szCs w:val="20"/>
                <w:lang w:val="es-ES"/>
              </w:rPr>
              <w:t>no aplicable</w:t>
            </w:r>
          </w:p>
        </w:tc>
      </w:tr>
      <w:tr w:rsidR="001B470C" w:rsidRPr="004C6ED4" w14:paraId="215C9116" w14:textId="77777777" w:rsidTr="001B470C">
        <w:tc>
          <w:tcPr>
            <w:tcW w:w="413"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9126D25" w14:textId="77777777" w:rsidR="001B470C" w:rsidRPr="004C6ED4" w:rsidRDefault="001B470C">
            <w:pPr>
              <w:spacing w:after="60"/>
              <w:jc w:val="left"/>
              <w:rPr>
                <w:sz w:val="20"/>
                <w:szCs w:val="20"/>
                <w:lang w:val="es-ES"/>
              </w:rPr>
            </w:pPr>
            <w:r w:rsidRPr="004C6ED4">
              <w:rPr>
                <w:sz w:val="20"/>
                <w:szCs w:val="20"/>
                <w:lang w:val="es-ES"/>
              </w:rPr>
              <w:t xml:space="preserve">Financiación acordada ($EUA) </w:t>
            </w:r>
          </w:p>
        </w:tc>
        <w:tc>
          <w:tcPr>
            <w:tcW w:w="32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2F1E9D4" w14:textId="77777777" w:rsidR="001B470C" w:rsidRPr="004C6ED4" w:rsidRDefault="001B470C">
            <w:pPr>
              <w:spacing w:after="60"/>
              <w:jc w:val="left"/>
              <w:rPr>
                <w:sz w:val="20"/>
                <w:szCs w:val="20"/>
                <w:lang w:val="es-ES"/>
              </w:rPr>
            </w:pPr>
            <w:r w:rsidRPr="004C6ED4">
              <w:rPr>
                <w:sz w:val="20"/>
                <w:szCs w:val="20"/>
                <w:lang w:val="es-ES"/>
              </w:rPr>
              <w:t>PNUMA</w:t>
            </w: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5A42522" w14:textId="77777777" w:rsidR="001B470C" w:rsidRPr="004C6ED4" w:rsidRDefault="001B470C">
            <w:pPr>
              <w:spacing w:after="60"/>
              <w:rPr>
                <w:sz w:val="18"/>
                <w:szCs w:val="18"/>
                <w:lang w:val="es-ES"/>
              </w:rPr>
            </w:pPr>
            <w:r w:rsidRPr="004C6ED4">
              <w:rPr>
                <w:sz w:val="18"/>
                <w:szCs w:val="18"/>
                <w:lang w:val="es-ES"/>
              </w:rPr>
              <w:t>Costo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5316F41" w14:textId="77777777" w:rsidR="001B470C" w:rsidRPr="004C6ED4" w:rsidRDefault="001B470C">
            <w:pPr>
              <w:spacing w:after="60"/>
              <w:jc w:val="right"/>
              <w:rPr>
                <w:sz w:val="20"/>
                <w:szCs w:val="20"/>
                <w:lang w:val="es-ES"/>
              </w:rPr>
            </w:pPr>
            <w:r w:rsidRPr="004C6ED4">
              <w:rPr>
                <w:sz w:val="20"/>
                <w:szCs w:val="20"/>
                <w:lang w:val="es-ES"/>
              </w:rPr>
              <w:t>3.299.132</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485EBA7" w14:textId="77777777" w:rsidR="001B470C" w:rsidRPr="004C6ED4" w:rsidRDefault="001B470C">
            <w:pPr>
              <w:spacing w:after="60"/>
              <w:jc w:val="right"/>
              <w:rPr>
                <w:sz w:val="20"/>
                <w:szCs w:val="20"/>
                <w:lang w:val="es-ES"/>
              </w:rPr>
            </w:pPr>
            <w:r w:rsidRPr="004C6ED4">
              <w:rPr>
                <w:sz w:val="20"/>
                <w:szCs w:val="20"/>
                <w:lang w:val="es-ES"/>
              </w:rPr>
              <w:t>2.570.000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0AE33BF"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603E435" w14:textId="77777777" w:rsidR="001B470C" w:rsidRPr="004C6ED4" w:rsidRDefault="001B470C">
            <w:pPr>
              <w:spacing w:after="60"/>
              <w:jc w:val="right"/>
              <w:rPr>
                <w:sz w:val="20"/>
                <w:szCs w:val="20"/>
                <w:lang w:val="es-ES"/>
              </w:rPr>
            </w:pPr>
            <w:r w:rsidRPr="004C6ED4">
              <w:rPr>
                <w:sz w:val="20"/>
                <w:szCs w:val="20"/>
                <w:lang w:val="es-ES"/>
              </w:rPr>
              <w:t>1.000.000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E56731C"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58AD94E" w14:textId="77777777" w:rsidR="001B470C" w:rsidRPr="004C6ED4" w:rsidRDefault="001B470C">
            <w:pPr>
              <w:spacing w:after="60"/>
              <w:jc w:val="right"/>
              <w:rPr>
                <w:sz w:val="20"/>
                <w:szCs w:val="20"/>
                <w:lang w:val="es-ES"/>
              </w:rPr>
            </w:pPr>
            <w:r w:rsidRPr="004C6ED4">
              <w:rPr>
                <w:sz w:val="20"/>
                <w:szCs w:val="20"/>
                <w:lang w:val="es-ES"/>
              </w:rPr>
              <w:t>1.160.000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ABF60E6" w14:textId="77777777" w:rsidR="001B470C" w:rsidRPr="004C6ED4" w:rsidRDefault="001B470C">
            <w:pPr>
              <w:spacing w:after="60"/>
              <w:jc w:val="right"/>
              <w:rPr>
                <w:sz w:val="20"/>
                <w:szCs w:val="20"/>
                <w:lang w:val="es-ES"/>
              </w:rPr>
            </w:pPr>
            <w:r w:rsidRPr="004C6ED4">
              <w:rPr>
                <w:sz w:val="20"/>
                <w:szCs w:val="20"/>
                <w:lang w:val="es-ES"/>
              </w:rPr>
              <w:t>1.780.000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AF5300C" w14:textId="77777777" w:rsidR="001B470C" w:rsidRPr="004C6ED4" w:rsidRDefault="001B470C">
            <w:pPr>
              <w:spacing w:after="60"/>
              <w:jc w:val="right"/>
              <w:rPr>
                <w:sz w:val="20"/>
                <w:szCs w:val="20"/>
                <w:lang w:val="es-ES"/>
              </w:rPr>
            </w:pPr>
            <w:r w:rsidRPr="004C6ED4">
              <w:rPr>
                <w:sz w:val="20"/>
                <w:szCs w:val="20"/>
                <w:lang w:val="es-ES"/>
              </w:rPr>
              <w:t>2.000.000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B4103B0" w14:textId="77777777" w:rsidR="001B470C" w:rsidRPr="004C6ED4" w:rsidRDefault="001B470C">
            <w:pPr>
              <w:spacing w:after="60"/>
              <w:jc w:val="right"/>
              <w:rPr>
                <w:sz w:val="20"/>
                <w:szCs w:val="20"/>
                <w:lang w:val="es-ES"/>
              </w:rPr>
            </w:pPr>
            <w:r w:rsidRPr="004C6ED4">
              <w:rPr>
                <w:sz w:val="20"/>
                <w:szCs w:val="20"/>
                <w:lang w:val="es-ES"/>
              </w:rPr>
              <w:t>3.000.000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8377425" w14:textId="77777777" w:rsidR="001B470C" w:rsidRPr="004C6ED4" w:rsidRDefault="001B470C">
            <w:pPr>
              <w:spacing w:after="60"/>
              <w:jc w:val="right"/>
              <w:rPr>
                <w:sz w:val="20"/>
                <w:szCs w:val="20"/>
                <w:lang w:val="es-ES"/>
              </w:rPr>
            </w:pPr>
            <w:r w:rsidRPr="004C6ED4">
              <w:rPr>
                <w:sz w:val="20"/>
                <w:szCs w:val="20"/>
                <w:lang w:val="es-ES"/>
              </w:rPr>
              <w:t>1.200.000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26F76FF" w14:textId="77777777" w:rsidR="001B470C" w:rsidRPr="004C6ED4" w:rsidRDefault="001B470C">
            <w:pPr>
              <w:spacing w:after="60"/>
              <w:jc w:val="right"/>
              <w:rPr>
                <w:sz w:val="20"/>
                <w:szCs w:val="20"/>
                <w:lang w:val="es-ES"/>
              </w:rPr>
            </w:pPr>
            <w:r w:rsidRPr="004C6ED4">
              <w:rPr>
                <w:sz w:val="20"/>
                <w:szCs w:val="20"/>
                <w:lang w:val="es-ES"/>
              </w:rPr>
              <w:t>2.517.105</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9350063" w14:textId="77777777" w:rsidR="001B470C" w:rsidRPr="004C6ED4" w:rsidRDefault="001B470C">
            <w:pPr>
              <w:spacing w:after="60"/>
              <w:jc w:val="right"/>
              <w:rPr>
                <w:sz w:val="20"/>
                <w:szCs w:val="20"/>
                <w:lang w:val="es-ES"/>
              </w:rPr>
            </w:pPr>
            <w:r w:rsidRPr="004C6ED4">
              <w:rPr>
                <w:sz w:val="20"/>
                <w:szCs w:val="20"/>
                <w:lang w:val="es-ES"/>
              </w:rPr>
              <w:t>18.526.237</w:t>
            </w:r>
          </w:p>
        </w:tc>
      </w:tr>
      <w:tr w:rsidR="001B470C" w:rsidRPr="004C6ED4" w14:paraId="2DDDB36C"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7736B887" w14:textId="77777777" w:rsidR="001B470C" w:rsidRPr="004C6ED4" w:rsidRDefault="001B470C">
            <w:pPr>
              <w:jc w:val="left"/>
              <w:rPr>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21473" w14:textId="77777777" w:rsidR="001B470C" w:rsidRPr="004C6ED4" w:rsidRDefault="001B470C">
            <w:pPr>
              <w:jc w:val="left"/>
              <w:rPr>
                <w:sz w:val="20"/>
                <w:szCs w:val="20"/>
                <w:lang w:val="es-ES"/>
              </w:rPr>
            </w:pP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CE72791" w14:textId="77777777" w:rsidR="001B470C" w:rsidRPr="004C6ED4" w:rsidRDefault="001B470C">
            <w:pPr>
              <w:spacing w:after="60"/>
              <w:rPr>
                <w:sz w:val="18"/>
                <w:szCs w:val="18"/>
                <w:lang w:val="es-ES"/>
              </w:rPr>
            </w:pPr>
            <w:r w:rsidRPr="004C6ED4">
              <w:rPr>
                <w:sz w:val="18"/>
                <w:szCs w:val="18"/>
                <w:lang w:val="es-ES"/>
              </w:rPr>
              <w:t>Gastos de apoyo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AE5AA76" w14:textId="77777777" w:rsidR="001B470C" w:rsidRPr="004C6ED4" w:rsidRDefault="001B470C">
            <w:pPr>
              <w:spacing w:after="60"/>
              <w:jc w:val="right"/>
              <w:rPr>
                <w:sz w:val="20"/>
                <w:szCs w:val="20"/>
                <w:lang w:val="es-ES"/>
              </w:rPr>
            </w:pPr>
            <w:r w:rsidRPr="004C6ED4">
              <w:rPr>
                <w:sz w:val="20"/>
                <w:szCs w:val="20"/>
                <w:lang w:val="es-ES"/>
              </w:rPr>
              <w:t>364.651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7C940F8" w14:textId="77777777" w:rsidR="001B470C" w:rsidRPr="004C6ED4" w:rsidRDefault="001B470C">
            <w:pPr>
              <w:spacing w:after="60"/>
              <w:jc w:val="right"/>
              <w:rPr>
                <w:sz w:val="20"/>
                <w:szCs w:val="20"/>
                <w:lang w:val="es-ES"/>
              </w:rPr>
            </w:pPr>
            <w:r w:rsidRPr="004C6ED4">
              <w:rPr>
                <w:sz w:val="20"/>
                <w:szCs w:val="20"/>
                <w:lang w:val="es-ES"/>
              </w:rPr>
              <w:t>284.061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ECE243E"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5511033" w14:textId="77777777" w:rsidR="001B470C" w:rsidRPr="004C6ED4" w:rsidRDefault="001B470C">
            <w:pPr>
              <w:spacing w:after="60"/>
              <w:jc w:val="right"/>
              <w:rPr>
                <w:sz w:val="20"/>
                <w:szCs w:val="20"/>
                <w:lang w:val="es-ES"/>
              </w:rPr>
            </w:pPr>
            <w:r w:rsidRPr="004C6ED4">
              <w:rPr>
                <w:sz w:val="20"/>
                <w:szCs w:val="20"/>
                <w:lang w:val="es-ES"/>
              </w:rPr>
              <w:t>120.000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1E75EC6"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42BC17F" w14:textId="77777777" w:rsidR="001B470C" w:rsidRPr="004C6ED4" w:rsidRDefault="001B470C">
            <w:pPr>
              <w:spacing w:after="60"/>
              <w:jc w:val="right"/>
              <w:rPr>
                <w:sz w:val="20"/>
                <w:szCs w:val="20"/>
                <w:lang w:val="es-ES"/>
              </w:rPr>
            </w:pPr>
            <w:r w:rsidRPr="004C6ED4">
              <w:rPr>
                <w:sz w:val="20"/>
                <w:szCs w:val="20"/>
                <w:lang w:val="es-ES"/>
              </w:rPr>
              <w:t>127.291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DAB10CF" w14:textId="77777777" w:rsidR="001B470C" w:rsidRPr="004C6ED4" w:rsidRDefault="001B470C">
            <w:pPr>
              <w:spacing w:after="60"/>
              <w:jc w:val="right"/>
              <w:rPr>
                <w:sz w:val="20"/>
                <w:szCs w:val="20"/>
                <w:lang w:val="es-ES"/>
              </w:rPr>
            </w:pPr>
            <w:r w:rsidRPr="004C6ED4">
              <w:rPr>
                <w:sz w:val="20"/>
                <w:szCs w:val="20"/>
                <w:lang w:val="es-ES"/>
              </w:rPr>
              <w:t>195.325</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6B0AFB7" w14:textId="77777777" w:rsidR="001B470C" w:rsidRPr="004C6ED4" w:rsidRDefault="001B470C">
            <w:pPr>
              <w:spacing w:after="60"/>
              <w:jc w:val="right"/>
              <w:rPr>
                <w:sz w:val="20"/>
                <w:szCs w:val="20"/>
                <w:lang w:val="es-ES"/>
              </w:rPr>
            </w:pPr>
            <w:r w:rsidRPr="004C6ED4">
              <w:rPr>
                <w:sz w:val="20"/>
                <w:szCs w:val="20"/>
                <w:lang w:val="es-ES"/>
              </w:rPr>
              <w:t>219.467</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351C325" w14:textId="77777777" w:rsidR="001B470C" w:rsidRPr="004C6ED4" w:rsidRDefault="001B470C">
            <w:pPr>
              <w:spacing w:after="60"/>
              <w:jc w:val="right"/>
              <w:rPr>
                <w:sz w:val="20"/>
                <w:szCs w:val="20"/>
                <w:lang w:val="es-ES"/>
              </w:rPr>
            </w:pPr>
            <w:r w:rsidRPr="004C6ED4">
              <w:rPr>
                <w:sz w:val="20"/>
                <w:szCs w:val="20"/>
                <w:lang w:val="es-ES"/>
              </w:rPr>
              <w:t>329.200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2B816BE" w14:textId="77777777" w:rsidR="001B470C" w:rsidRPr="004C6ED4" w:rsidRDefault="001B470C">
            <w:pPr>
              <w:spacing w:after="60"/>
              <w:jc w:val="right"/>
              <w:rPr>
                <w:sz w:val="20"/>
                <w:szCs w:val="20"/>
                <w:lang w:val="es-ES"/>
              </w:rPr>
            </w:pPr>
            <w:r w:rsidRPr="004C6ED4">
              <w:rPr>
                <w:sz w:val="20"/>
                <w:szCs w:val="20"/>
                <w:lang w:val="es-ES"/>
              </w:rPr>
              <w:t>131.680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B4D489F" w14:textId="77777777" w:rsidR="001B470C" w:rsidRPr="004C6ED4" w:rsidRDefault="001B470C">
            <w:pPr>
              <w:spacing w:after="60"/>
              <w:jc w:val="right"/>
              <w:rPr>
                <w:sz w:val="20"/>
                <w:szCs w:val="20"/>
                <w:lang w:val="es-ES"/>
              </w:rPr>
            </w:pPr>
            <w:r w:rsidRPr="004C6ED4">
              <w:rPr>
                <w:sz w:val="20"/>
                <w:szCs w:val="20"/>
                <w:lang w:val="es-ES"/>
              </w:rPr>
              <w:t>276.211</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EE7CE2F" w14:textId="77777777" w:rsidR="001B470C" w:rsidRPr="004C6ED4" w:rsidRDefault="001B470C">
            <w:pPr>
              <w:spacing w:after="60"/>
              <w:jc w:val="right"/>
              <w:rPr>
                <w:sz w:val="20"/>
                <w:szCs w:val="20"/>
                <w:lang w:val="es-ES"/>
              </w:rPr>
            </w:pPr>
            <w:r w:rsidRPr="004C6ED4">
              <w:rPr>
                <w:sz w:val="20"/>
                <w:szCs w:val="20"/>
                <w:lang w:val="es-ES"/>
              </w:rPr>
              <w:t>2.047.886</w:t>
            </w:r>
          </w:p>
        </w:tc>
      </w:tr>
      <w:tr w:rsidR="001B470C" w:rsidRPr="004C6ED4" w14:paraId="0D5218B1"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2D39019D" w14:textId="77777777" w:rsidR="001B470C" w:rsidRPr="004C6ED4" w:rsidRDefault="001B470C">
            <w:pPr>
              <w:jc w:val="left"/>
              <w:rPr>
                <w:sz w:val="20"/>
                <w:szCs w:val="20"/>
                <w:lang w:val="es-ES"/>
              </w:rPr>
            </w:pPr>
          </w:p>
        </w:tc>
        <w:tc>
          <w:tcPr>
            <w:tcW w:w="32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EFFB388" w14:textId="77777777" w:rsidR="001B470C" w:rsidRPr="004C6ED4" w:rsidRDefault="001B470C">
            <w:pPr>
              <w:spacing w:after="60"/>
              <w:jc w:val="left"/>
              <w:rPr>
                <w:sz w:val="20"/>
                <w:szCs w:val="20"/>
                <w:lang w:val="es-ES"/>
              </w:rPr>
            </w:pPr>
            <w:r w:rsidRPr="004C6ED4">
              <w:rPr>
                <w:sz w:val="20"/>
                <w:szCs w:val="20"/>
                <w:lang w:val="es-ES"/>
              </w:rPr>
              <w:t>Alemania</w:t>
            </w: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2975DE5" w14:textId="77777777" w:rsidR="001B470C" w:rsidRPr="004C6ED4" w:rsidRDefault="001B470C">
            <w:pPr>
              <w:spacing w:after="60"/>
              <w:rPr>
                <w:sz w:val="18"/>
                <w:szCs w:val="18"/>
                <w:lang w:val="es-ES"/>
              </w:rPr>
            </w:pPr>
            <w:r w:rsidRPr="004C6ED4">
              <w:rPr>
                <w:sz w:val="18"/>
                <w:szCs w:val="18"/>
                <w:lang w:val="es-ES"/>
              </w:rPr>
              <w:t>Costo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3F9ECD6" w14:textId="77777777" w:rsidR="001B470C" w:rsidRPr="004C6ED4" w:rsidRDefault="001B470C">
            <w:pPr>
              <w:spacing w:after="60"/>
              <w:jc w:val="right"/>
              <w:rPr>
                <w:sz w:val="20"/>
                <w:szCs w:val="20"/>
                <w:lang w:val="es-ES"/>
              </w:rPr>
            </w:pPr>
            <w:r w:rsidRPr="004C6ED4">
              <w:rPr>
                <w:sz w:val="20"/>
                <w:szCs w:val="20"/>
                <w:lang w:val="es-ES"/>
              </w:rPr>
              <w:t>300.000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5FFB4FE"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DCF59CD"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6B4EC09" w14:textId="77777777" w:rsidR="001B470C" w:rsidRPr="004C6ED4" w:rsidRDefault="001B470C">
            <w:pPr>
              <w:spacing w:after="60"/>
              <w:jc w:val="right"/>
              <w:rPr>
                <w:sz w:val="20"/>
                <w:szCs w:val="20"/>
                <w:lang w:val="es-ES"/>
              </w:rPr>
            </w:pPr>
            <w:r w:rsidRPr="004C6ED4">
              <w:rPr>
                <w:sz w:val="20"/>
                <w:szCs w:val="20"/>
                <w:lang w:val="es-ES"/>
              </w:rPr>
              <w:t>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5CFD197"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0A849CD" w14:textId="77777777" w:rsidR="001B470C" w:rsidRPr="004C6ED4" w:rsidRDefault="001B470C">
            <w:pPr>
              <w:spacing w:after="60"/>
              <w:jc w:val="right"/>
              <w:rPr>
                <w:sz w:val="20"/>
                <w:szCs w:val="20"/>
                <w:lang w:val="es-ES"/>
              </w:rPr>
            </w:pPr>
            <w:r w:rsidRPr="004C6ED4">
              <w:rPr>
                <w:sz w:val="20"/>
                <w:szCs w:val="20"/>
                <w:lang w:val="es-ES"/>
              </w:rPr>
              <w:t>600.000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323FCF0" w14:textId="77777777" w:rsidR="001B470C" w:rsidRPr="004C6ED4" w:rsidRDefault="001B470C">
            <w:pPr>
              <w:spacing w:after="60"/>
              <w:jc w:val="right"/>
              <w:rPr>
                <w:sz w:val="20"/>
                <w:szCs w:val="20"/>
                <w:lang w:val="es-ES"/>
              </w:rPr>
            </w:pPr>
            <w:r w:rsidRPr="004C6ED4">
              <w:rPr>
                <w:sz w:val="20"/>
                <w:szCs w:val="20"/>
                <w:lang w:val="es-ES"/>
              </w:rPr>
              <w:t>220.000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6AB5742"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63F512C"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619E8CA"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B046520"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2A84B01" w14:textId="77777777" w:rsidR="001B470C" w:rsidRPr="004C6ED4" w:rsidRDefault="001B470C">
            <w:pPr>
              <w:spacing w:after="60"/>
              <w:jc w:val="right"/>
              <w:rPr>
                <w:sz w:val="20"/>
                <w:szCs w:val="20"/>
                <w:lang w:val="es-ES"/>
              </w:rPr>
            </w:pPr>
            <w:r w:rsidRPr="004C6ED4">
              <w:rPr>
                <w:sz w:val="20"/>
                <w:szCs w:val="20"/>
                <w:lang w:val="es-ES"/>
              </w:rPr>
              <w:t>1.120.000</w:t>
            </w:r>
          </w:p>
        </w:tc>
      </w:tr>
      <w:tr w:rsidR="001B470C" w:rsidRPr="004C6ED4" w14:paraId="2774A758"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218A020A" w14:textId="77777777" w:rsidR="001B470C" w:rsidRPr="004C6ED4" w:rsidRDefault="001B470C">
            <w:pPr>
              <w:jc w:val="left"/>
              <w:rPr>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7D0BE5" w14:textId="77777777" w:rsidR="001B470C" w:rsidRPr="004C6ED4" w:rsidRDefault="001B470C">
            <w:pPr>
              <w:jc w:val="left"/>
              <w:rPr>
                <w:sz w:val="20"/>
                <w:szCs w:val="20"/>
                <w:lang w:val="es-ES"/>
              </w:rPr>
            </w:pP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63E2BB7" w14:textId="77777777" w:rsidR="001B470C" w:rsidRPr="004C6ED4" w:rsidRDefault="001B470C">
            <w:pPr>
              <w:spacing w:after="60"/>
              <w:rPr>
                <w:sz w:val="18"/>
                <w:szCs w:val="18"/>
                <w:lang w:val="es-ES"/>
              </w:rPr>
            </w:pPr>
            <w:r w:rsidRPr="004C6ED4">
              <w:rPr>
                <w:sz w:val="18"/>
                <w:szCs w:val="18"/>
                <w:lang w:val="es-ES"/>
              </w:rPr>
              <w:t>Gastos de apoyo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A1FF3A1" w14:textId="77777777" w:rsidR="001B470C" w:rsidRPr="004C6ED4" w:rsidRDefault="001B470C">
            <w:pPr>
              <w:spacing w:after="60"/>
              <w:jc w:val="right"/>
              <w:rPr>
                <w:sz w:val="20"/>
                <w:szCs w:val="20"/>
                <w:lang w:val="es-ES"/>
              </w:rPr>
            </w:pPr>
            <w:r w:rsidRPr="004C6ED4">
              <w:rPr>
                <w:sz w:val="20"/>
                <w:szCs w:val="20"/>
                <w:lang w:val="es-ES"/>
              </w:rPr>
              <w:t>36.000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6D253C3"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DE42560"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47A9CEE" w14:textId="77777777" w:rsidR="001B470C" w:rsidRPr="004C6ED4" w:rsidRDefault="001B470C">
            <w:pPr>
              <w:spacing w:after="60"/>
              <w:jc w:val="right"/>
              <w:rPr>
                <w:sz w:val="20"/>
                <w:szCs w:val="20"/>
                <w:lang w:val="es-ES"/>
              </w:rPr>
            </w:pPr>
            <w:r w:rsidRPr="004C6ED4">
              <w:rPr>
                <w:sz w:val="20"/>
                <w:szCs w:val="20"/>
                <w:lang w:val="es-ES"/>
              </w:rPr>
              <w:t>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EE3341E"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D53650C" w14:textId="77777777" w:rsidR="001B470C" w:rsidRPr="004C6ED4" w:rsidRDefault="001B470C">
            <w:pPr>
              <w:spacing w:after="60"/>
              <w:jc w:val="right"/>
              <w:rPr>
                <w:sz w:val="20"/>
                <w:szCs w:val="20"/>
                <w:lang w:val="es-ES"/>
              </w:rPr>
            </w:pPr>
            <w:r w:rsidRPr="004C6ED4">
              <w:rPr>
                <w:sz w:val="20"/>
                <w:szCs w:val="20"/>
                <w:lang w:val="es-ES"/>
              </w:rPr>
              <w:t>71.122</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3586AD5" w14:textId="77777777" w:rsidR="001B470C" w:rsidRPr="004C6ED4" w:rsidRDefault="001B470C">
            <w:pPr>
              <w:spacing w:after="60"/>
              <w:jc w:val="right"/>
              <w:rPr>
                <w:sz w:val="20"/>
                <w:szCs w:val="20"/>
                <w:lang w:val="es-ES"/>
              </w:rPr>
            </w:pPr>
            <w:r w:rsidRPr="004C6ED4">
              <w:rPr>
                <w:sz w:val="20"/>
                <w:szCs w:val="20"/>
                <w:lang w:val="es-ES"/>
              </w:rPr>
              <w:t>26.078</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2072F64"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8B1EA24"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C70469C"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A51BF37"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D21743A" w14:textId="77777777" w:rsidR="001B470C" w:rsidRPr="004C6ED4" w:rsidRDefault="001B470C">
            <w:pPr>
              <w:spacing w:after="60"/>
              <w:jc w:val="right"/>
              <w:rPr>
                <w:sz w:val="20"/>
                <w:szCs w:val="20"/>
                <w:lang w:val="es-ES"/>
              </w:rPr>
            </w:pPr>
            <w:r w:rsidRPr="004C6ED4">
              <w:rPr>
                <w:sz w:val="20"/>
                <w:szCs w:val="20"/>
                <w:lang w:val="es-ES"/>
              </w:rPr>
              <w:t>133.200</w:t>
            </w:r>
          </w:p>
        </w:tc>
      </w:tr>
      <w:tr w:rsidR="001B470C" w:rsidRPr="004C6ED4" w14:paraId="22917F72"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41449F61" w14:textId="77777777" w:rsidR="001B470C" w:rsidRPr="004C6ED4" w:rsidRDefault="001B470C">
            <w:pPr>
              <w:jc w:val="left"/>
              <w:rPr>
                <w:sz w:val="20"/>
                <w:szCs w:val="20"/>
                <w:lang w:val="es-ES"/>
              </w:rPr>
            </w:pPr>
          </w:p>
        </w:tc>
        <w:tc>
          <w:tcPr>
            <w:tcW w:w="32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0A31FDD" w14:textId="77777777" w:rsidR="001B470C" w:rsidRPr="004C6ED4" w:rsidRDefault="001B470C">
            <w:pPr>
              <w:spacing w:after="60"/>
              <w:jc w:val="left"/>
              <w:rPr>
                <w:sz w:val="20"/>
                <w:szCs w:val="20"/>
                <w:lang w:val="es-ES"/>
              </w:rPr>
            </w:pPr>
            <w:r w:rsidRPr="004C6ED4">
              <w:rPr>
                <w:sz w:val="20"/>
                <w:szCs w:val="20"/>
                <w:lang w:val="es-ES"/>
              </w:rPr>
              <w:t>Japón</w:t>
            </w: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D0A09AD" w14:textId="77777777" w:rsidR="001B470C" w:rsidRPr="004C6ED4" w:rsidRDefault="001B470C">
            <w:pPr>
              <w:spacing w:after="60"/>
              <w:rPr>
                <w:sz w:val="18"/>
                <w:szCs w:val="18"/>
                <w:lang w:val="es-ES"/>
              </w:rPr>
            </w:pPr>
            <w:r w:rsidRPr="004C6ED4">
              <w:rPr>
                <w:sz w:val="18"/>
                <w:szCs w:val="18"/>
                <w:lang w:val="es-ES"/>
              </w:rPr>
              <w:t>Costo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521E1A7" w14:textId="77777777" w:rsidR="001B470C" w:rsidRPr="004C6ED4" w:rsidRDefault="001B470C">
            <w:pPr>
              <w:spacing w:after="60"/>
              <w:jc w:val="right"/>
              <w:rPr>
                <w:sz w:val="20"/>
                <w:szCs w:val="20"/>
                <w:lang w:val="es-ES"/>
              </w:rPr>
            </w:pPr>
            <w:r w:rsidRPr="004C6ED4">
              <w:rPr>
                <w:sz w:val="20"/>
                <w:szCs w:val="20"/>
                <w:lang w:val="es-ES"/>
              </w:rPr>
              <w:t>80.000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FDAA4AA" w14:textId="77777777" w:rsidR="001B470C" w:rsidRPr="004C6ED4" w:rsidRDefault="001B470C">
            <w:pPr>
              <w:spacing w:after="60"/>
              <w:jc w:val="right"/>
              <w:rPr>
                <w:sz w:val="20"/>
                <w:szCs w:val="20"/>
                <w:lang w:val="es-ES"/>
              </w:rPr>
            </w:pPr>
            <w:r w:rsidRPr="004C6ED4">
              <w:rPr>
                <w:sz w:val="20"/>
                <w:szCs w:val="20"/>
                <w:lang w:val="es-ES"/>
              </w:rPr>
              <w:t>80.000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1EBD996"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0072270" w14:textId="77777777" w:rsidR="001B470C" w:rsidRPr="004C6ED4" w:rsidRDefault="001B470C">
            <w:pPr>
              <w:spacing w:after="60"/>
              <w:jc w:val="right"/>
              <w:rPr>
                <w:sz w:val="20"/>
                <w:szCs w:val="20"/>
                <w:lang w:val="es-ES"/>
              </w:rPr>
            </w:pPr>
            <w:r w:rsidRPr="004C6ED4">
              <w:rPr>
                <w:sz w:val="20"/>
                <w:szCs w:val="20"/>
                <w:lang w:val="es-ES"/>
              </w:rPr>
              <w:t>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CC0FF74"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314B3AB" w14:textId="77777777" w:rsidR="001B470C" w:rsidRPr="004C6ED4" w:rsidRDefault="001B470C">
            <w:pPr>
              <w:spacing w:after="60"/>
              <w:jc w:val="right"/>
              <w:rPr>
                <w:sz w:val="20"/>
                <w:szCs w:val="20"/>
                <w:lang w:val="es-ES"/>
              </w:rPr>
            </w:pPr>
            <w:r w:rsidRPr="004C6ED4">
              <w:rPr>
                <w:sz w:val="20"/>
                <w:szCs w:val="20"/>
                <w:lang w:val="es-ES"/>
              </w:rPr>
              <w:t>240.000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C3D9F9B"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320DA25"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E5D994E"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7CF1356"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E25A774"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595E57B" w14:textId="77777777" w:rsidR="001B470C" w:rsidRPr="004C6ED4" w:rsidRDefault="001B470C">
            <w:pPr>
              <w:spacing w:after="60"/>
              <w:jc w:val="right"/>
              <w:rPr>
                <w:sz w:val="20"/>
                <w:szCs w:val="20"/>
                <w:lang w:val="es-ES"/>
              </w:rPr>
            </w:pPr>
            <w:r w:rsidRPr="004C6ED4">
              <w:rPr>
                <w:sz w:val="20"/>
                <w:szCs w:val="20"/>
                <w:lang w:val="es-ES"/>
              </w:rPr>
              <w:t>400.000</w:t>
            </w:r>
          </w:p>
        </w:tc>
      </w:tr>
      <w:tr w:rsidR="001B470C" w:rsidRPr="004C6ED4" w14:paraId="572714CB"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42D2F123" w14:textId="77777777" w:rsidR="001B470C" w:rsidRPr="004C6ED4" w:rsidRDefault="001B470C">
            <w:pPr>
              <w:jc w:val="left"/>
              <w:rPr>
                <w:sz w:val="20"/>
                <w:szCs w:val="20"/>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99273" w14:textId="77777777" w:rsidR="001B470C" w:rsidRPr="004C6ED4" w:rsidRDefault="001B470C">
            <w:pPr>
              <w:jc w:val="left"/>
              <w:rPr>
                <w:sz w:val="20"/>
                <w:szCs w:val="20"/>
                <w:lang w:val="es-ES"/>
              </w:rPr>
            </w:pP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FF40B3D" w14:textId="77777777" w:rsidR="001B470C" w:rsidRPr="004C6ED4" w:rsidRDefault="001B470C">
            <w:pPr>
              <w:spacing w:after="60"/>
              <w:rPr>
                <w:sz w:val="18"/>
                <w:szCs w:val="18"/>
                <w:lang w:val="es-ES"/>
              </w:rPr>
            </w:pPr>
            <w:r w:rsidRPr="004C6ED4">
              <w:rPr>
                <w:sz w:val="18"/>
                <w:szCs w:val="18"/>
                <w:lang w:val="es-ES"/>
              </w:rPr>
              <w:t>Gastos de apoyo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05FE53F" w14:textId="77777777" w:rsidR="001B470C" w:rsidRPr="004C6ED4" w:rsidRDefault="001B470C">
            <w:pPr>
              <w:spacing w:after="60"/>
              <w:jc w:val="right"/>
              <w:rPr>
                <w:sz w:val="20"/>
                <w:szCs w:val="20"/>
                <w:lang w:val="es-ES"/>
              </w:rPr>
            </w:pPr>
            <w:r w:rsidRPr="004C6ED4">
              <w:rPr>
                <w:sz w:val="20"/>
                <w:szCs w:val="20"/>
                <w:lang w:val="es-ES"/>
              </w:rPr>
              <w:t>10.400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9EA83AB" w14:textId="77777777" w:rsidR="001B470C" w:rsidRPr="004C6ED4" w:rsidRDefault="001B470C">
            <w:pPr>
              <w:spacing w:after="60"/>
              <w:jc w:val="right"/>
              <w:rPr>
                <w:sz w:val="20"/>
                <w:szCs w:val="20"/>
                <w:lang w:val="es-ES"/>
              </w:rPr>
            </w:pPr>
            <w:r w:rsidRPr="004C6ED4">
              <w:rPr>
                <w:sz w:val="20"/>
                <w:szCs w:val="20"/>
                <w:lang w:val="es-ES"/>
              </w:rPr>
              <w:t>10.400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4CA129C"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738BC31" w14:textId="77777777" w:rsidR="001B470C" w:rsidRPr="004C6ED4" w:rsidRDefault="001B470C">
            <w:pPr>
              <w:spacing w:after="60"/>
              <w:jc w:val="right"/>
              <w:rPr>
                <w:sz w:val="20"/>
                <w:szCs w:val="20"/>
                <w:lang w:val="es-ES"/>
              </w:rPr>
            </w:pPr>
            <w:r w:rsidRPr="004C6ED4">
              <w:rPr>
                <w:sz w:val="20"/>
                <w:szCs w:val="20"/>
                <w:lang w:val="es-ES"/>
              </w:rPr>
              <w:t>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698959E"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6B0A4F1" w14:textId="77777777" w:rsidR="001B470C" w:rsidRPr="004C6ED4" w:rsidRDefault="001B470C">
            <w:pPr>
              <w:spacing w:after="60"/>
              <w:jc w:val="right"/>
              <w:rPr>
                <w:sz w:val="20"/>
                <w:szCs w:val="20"/>
                <w:lang w:val="es-ES"/>
              </w:rPr>
            </w:pPr>
            <w:r w:rsidRPr="004C6ED4">
              <w:rPr>
                <w:sz w:val="20"/>
                <w:szCs w:val="20"/>
                <w:lang w:val="es-ES"/>
              </w:rPr>
              <w:t>31.200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1B48386"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5267A94"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03963DE"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4B92F44"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F570199"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7E4FF68" w14:textId="77777777" w:rsidR="001B470C" w:rsidRPr="004C6ED4" w:rsidRDefault="001B470C">
            <w:pPr>
              <w:spacing w:after="60"/>
              <w:jc w:val="right"/>
              <w:rPr>
                <w:sz w:val="20"/>
                <w:szCs w:val="20"/>
                <w:lang w:val="es-ES"/>
              </w:rPr>
            </w:pPr>
            <w:r w:rsidRPr="004C6ED4">
              <w:rPr>
                <w:sz w:val="20"/>
                <w:szCs w:val="20"/>
                <w:lang w:val="es-ES"/>
              </w:rPr>
              <w:t>52.000</w:t>
            </w:r>
          </w:p>
        </w:tc>
      </w:tr>
      <w:tr w:rsidR="001B470C" w:rsidRPr="004C6ED4" w14:paraId="2E37A441" w14:textId="77777777" w:rsidTr="001B470C">
        <w:tc>
          <w:tcPr>
            <w:tcW w:w="737" w:type="pct"/>
            <w:gridSpan w:val="2"/>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1558BB0" w14:textId="77777777" w:rsidR="001B470C" w:rsidRPr="004C6ED4" w:rsidRDefault="001B470C">
            <w:pPr>
              <w:spacing w:after="60"/>
              <w:jc w:val="left"/>
              <w:rPr>
                <w:sz w:val="20"/>
                <w:szCs w:val="20"/>
                <w:lang w:val="es-ES"/>
              </w:rPr>
            </w:pPr>
            <w:r w:rsidRPr="004C6ED4">
              <w:rPr>
                <w:sz w:val="20"/>
                <w:szCs w:val="20"/>
                <w:lang w:val="es-ES"/>
              </w:rPr>
              <w:t>Fondos aprobados por el Comité Ejecutivo ($EUA)</w:t>
            </w: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9DC8D8C" w14:textId="77777777" w:rsidR="001B470C" w:rsidRPr="004C6ED4" w:rsidRDefault="001B470C">
            <w:pPr>
              <w:spacing w:after="60"/>
              <w:rPr>
                <w:sz w:val="18"/>
                <w:szCs w:val="18"/>
                <w:lang w:val="es-ES"/>
              </w:rPr>
            </w:pPr>
            <w:r w:rsidRPr="004C6ED4">
              <w:rPr>
                <w:sz w:val="18"/>
                <w:szCs w:val="18"/>
                <w:lang w:val="es-ES"/>
              </w:rPr>
              <w:t>Costo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D2EE696" w14:textId="77777777" w:rsidR="001B470C" w:rsidRPr="004C6ED4" w:rsidRDefault="001B470C">
            <w:pPr>
              <w:spacing w:after="60"/>
              <w:jc w:val="right"/>
              <w:rPr>
                <w:sz w:val="20"/>
                <w:szCs w:val="20"/>
                <w:lang w:val="es-ES"/>
              </w:rPr>
            </w:pPr>
            <w:r w:rsidRPr="004C6ED4">
              <w:rPr>
                <w:sz w:val="20"/>
                <w:szCs w:val="20"/>
                <w:lang w:val="es-ES"/>
              </w:rPr>
              <w:t>3.679.132</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B50E135"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8DC8A7D" w14:textId="77777777" w:rsidR="001B470C" w:rsidRPr="004C6ED4" w:rsidRDefault="001B470C">
            <w:pPr>
              <w:spacing w:after="60"/>
              <w:jc w:val="right"/>
              <w:rPr>
                <w:sz w:val="20"/>
                <w:szCs w:val="20"/>
                <w:lang w:val="es-ES"/>
              </w:rPr>
            </w:pPr>
            <w:r w:rsidRPr="004C6ED4">
              <w:rPr>
                <w:sz w:val="20"/>
                <w:szCs w:val="20"/>
                <w:lang w:val="es-ES"/>
              </w:rPr>
              <w:t>2.650.000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FB9CE41" w14:textId="77777777" w:rsidR="001B470C" w:rsidRPr="004C6ED4" w:rsidRDefault="001B470C">
            <w:pPr>
              <w:spacing w:after="60"/>
              <w:jc w:val="right"/>
              <w:rPr>
                <w:sz w:val="20"/>
                <w:szCs w:val="20"/>
                <w:lang w:val="es-ES"/>
              </w:rPr>
            </w:pPr>
            <w:r w:rsidRPr="004C6ED4">
              <w:rPr>
                <w:sz w:val="20"/>
                <w:szCs w:val="20"/>
                <w:lang w:val="es-ES"/>
              </w:rPr>
              <w:t>1.000.000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562A5C5E"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32266A4D"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6C8D1E2"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12890A2"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C418644"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8C8E2BB"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DAED582"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741B131" w14:textId="77777777" w:rsidR="001B470C" w:rsidRPr="004C6ED4" w:rsidRDefault="001B470C">
            <w:pPr>
              <w:spacing w:after="60"/>
              <w:jc w:val="right"/>
              <w:rPr>
                <w:sz w:val="20"/>
                <w:szCs w:val="20"/>
                <w:lang w:val="es-ES"/>
              </w:rPr>
            </w:pPr>
            <w:r w:rsidRPr="004C6ED4">
              <w:rPr>
                <w:sz w:val="20"/>
                <w:szCs w:val="20"/>
                <w:lang w:val="es-ES"/>
              </w:rPr>
              <w:t>7.329.132</w:t>
            </w:r>
          </w:p>
        </w:tc>
      </w:tr>
      <w:tr w:rsidR="001B470C" w:rsidRPr="004C6ED4" w14:paraId="176AC905" w14:textId="77777777" w:rsidTr="001B470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7A52A68" w14:textId="77777777" w:rsidR="001B470C" w:rsidRPr="004C6ED4" w:rsidRDefault="001B470C">
            <w:pPr>
              <w:jc w:val="left"/>
              <w:rPr>
                <w:sz w:val="20"/>
                <w:szCs w:val="20"/>
                <w:lang w:val="es-ES"/>
              </w:rPr>
            </w:pP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65894A0" w14:textId="77777777" w:rsidR="001B470C" w:rsidRPr="004C6ED4" w:rsidRDefault="001B470C">
            <w:pPr>
              <w:spacing w:after="60"/>
              <w:rPr>
                <w:sz w:val="18"/>
                <w:szCs w:val="18"/>
                <w:lang w:val="es-ES"/>
              </w:rPr>
            </w:pPr>
            <w:r w:rsidRPr="004C6ED4">
              <w:rPr>
                <w:sz w:val="18"/>
                <w:szCs w:val="18"/>
                <w:lang w:val="es-ES"/>
              </w:rPr>
              <w:t>Gastos de apoyo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F4A847C" w14:textId="77777777" w:rsidR="001B470C" w:rsidRPr="004C6ED4" w:rsidRDefault="001B470C">
            <w:pPr>
              <w:spacing w:after="60"/>
              <w:jc w:val="right"/>
              <w:rPr>
                <w:sz w:val="20"/>
                <w:szCs w:val="20"/>
                <w:lang w:val="es-ES"/>
              </w:rPr>
            </w:pPr>
            <w:r w:rsidRPr="004C6ED4">
              <w:rPr>
                <w:sz w:val="20"/>
                <w:szCs w:val="20"/>
                <w:lang w:val="es-ES"/>
              </w:rPr>
              <w:t>411.051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8C95207"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E5CAD3D" w14:textId="77777777" w:rsidR="001B470C" w:rsidRPr="004C6ED4" w:rsidRDefault="001B470C">
            <w:pPr>
              <w:spacing w:after="60"/>
              <w:jc w:val="right"/>
              <w:rPr>
                <w:sz w:val="20"/>
                <w:szCs w:val="20"/>
                <w:lang w:val="es-ES"/>
              </w:rPr>
            </w:pPr>
            <w:r w:rsidRPr="004C6ED4">
              <w:rPr>
                <w:sz w:val="20"/>
                <w:szCs w:val="20"/>
                <w:lang w:val="es-ES"/>
              </w:rPr>
              <w:t>294.461</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46EB6B4" w14:textId="77777777" w:rsidR="001B470C" w:rsidRPr="004C6ED4" w:rsidRDefault="001B470C">
            <w:pPr>
              <w:spacing w:after="60"/>
              <w:jc w:val="right"/>
              <w:rPr>
                <w:sz w:val="20"/>
                <w:szCs w:val="20"/>
                <w:lang w:val="es-ES"/>
              </w:rPr>
            </w:pPr>
            <w:r w:rsidRPr="004C6ED4">
              <w:rPr>
                <w:sz w:val="20"/>
                <w:szCs w:val="20"/>
                <w:lang w:val="es-ES"/>
              </w:rPr>
              <w:t>120.000</w:t>
            </w: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664046A"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460A14FF"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BD46736" w14:textId="77777777" w:rsidR="001B470C" w:rsidRPr="004C6ED4" w:rsidRDefault="001B470C">
            <w:pPr>
              <w:spacing w:after="60"/>
              <w:jc w:val="right"/>
              <w:rPr>
                <w:sz w:val="20"/>
                <w:szCs w:val="20"/>
                <w:lang w:val="es-ES"/>
              </w:rPr>
            </w:pPr>
            <w:r w:rsidRPr="004C6ED4">
              <w:rPr>
                <w:sz w:val="20"/>
                <w:szCs w:val="20"/>
                <w:lang w:val="es-ES"/>
              </w:rPr>
              <w:t>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E883DA8" w14:textId="77777777" w:rsidR="001B470C" w:rsidRPr="004C6ED4" w:rsidRDefault="001B470C">
            <w:pPr>
              <w:spacing w:after="60"/>
              <w:jc w:val="right"/>
              <w:rPr>
                <w:sz w:val="20"/>
                <w:szCs w:val="20"/>
                <w:lang w:val="es-ES"/>
              </w:rPr>
            </w:pPr>
            <w:r w:rsidRPr="004C6ED4">
              <w:rPr>
                <w:sz w:val="20"/>
                <w:szCs w:val="20"/>
                <w:lang w:val="es-ES"/>
              </w:rPr>
              <w:t>0</w:t>
            </w: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BB25B53" w14:textId="77777777" w:rsidR="001B470C" w:rsidRPr="004C6ED4" w:rsidRDefault="001B470C">
            <w:pPr>
              <w:spacing w:after="60"/>
              <w:jc w:val="right"/>
              <w:rPr>
                <w:sz w:val="20"/>
                <w:szCs w:val="20"/>
                <w:lang w:val="es-ES"/>
              </w:rPr>
            </w:pPr>
            <w:r w:rsidRPr="004C6ED4">
              <w:rPr>
                <w:sz w:val="20"/>
                <w:szCs w:val="20"/>
                <w:lang w:val="es-ES"/>
              </w:rPr>
              <w:t>0</w:t>
            </w: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46684C1" w14:textId="77777777" w:rsidR="001B470C" w:rsidRPr="004C6ED4" w:rsidRDefault="001B470C">
            <w:pPr>
              <w:spacing w:after="60"/>
              <w:jc w:val="right"/>
              <w:rPr>
                <w:sz w:val="20"/>
                <w:szCs w:val="20"/>
                <w:lang w:val="es-ES"/>
              </w:rPr>
            </w:pPr>
            <w:r w:rsidRPr="004C6ED4">
              <w:rPr>
                <w:sz w:val="20"/>
                <w:szCs w:val="20"/>
                <w:lang w:val="es-ES"/>
              </w:rPr>
              <w:t>0</w:t>
            </w: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BFF8E7E" w14:textId="77777777" w:rsidR="001B470C" w:rsidRPr="004C6ED4" w:rsidRDefault="001B470C">
            <w:pPr>
              <w:spacing w:after="60"/>
              <w:jc w:val="right"/>
              <w:rPr>
                <w:sz w:val="20"/>
                <w:szCs w:val="20"/>
                <w:lang w:val="es-ES"/>
              </w:rPr>
            </w:pPr>
            <w:r w:rsidRPr="004C6ED4">
              <w:rPr>
                <w:sz w:val="20"/>
                <w:szCs w:val="20"/>
                <w:lang w:val="es-ES"/>
              </w:rPr>
              <w:t>0</w:t>
            </w: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460A6252" w14:textId="77777777" w:rsidR="001B470C" w:rsidRPr="004C6ED4" w:rsidRDefault="001B470C">
            <w:pPr>
              <w:spacing w:after="60"/>
              <w:jc w:val="right"/>
              <w:rPr>
                <w:sz w:val="20"/>
                <w:szCs w:val="20"/>
                <w:lang w:val="es-ES"/>
              </w:rPr>
            </w:pPr>
            <w:r w:rsidRPr="004C6ED4">
              <w:rPr>
                <w:sz w:val="20"/>
                <w:szCs w:val="20"/>
                <w:lang w:val="es-ES"/>
              </w:rPr>
              <w:t>825.512</w:t>
            </w:r>
          </w:p>
        </w:tc>
      </w:tr>
      <w:tr w:rsidR="001B470C" w:rsidRPr="004C6ED4" w14:paraId="22301BE6" w14:textId="77777777" w:rsidTr="001B470C">
        <w:trPr>
          <w:trHeight w:val="485"/>
        </w:trPr>
        <w:tc>
          <w:tcPr>
            <w:tcW w:w="737" w:type="pct"/>
            <w:gridSpan w:val="2"/>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76AE8780" w14:textId="77777777" w:rsidR="001B470C" w:rsidRPr="004C6ED4" w:rsidRDefault="001B470C">
            <w:pPr>
              <w:spacing w:after="60"/>
              <w:jc w:val="left"/>
              <w:rPr>
                <w:sz w:val="20"/>
                <w:szCs w:val="20"/>
                <w:lang w:val="es-ES"/>
              </w:rPr>
            </w:pPr>
            <w:r w:rsidRPr="004C6ED4">
              <w:rPr>
                <w:sz w:val="20"/>
                <w:szCs w:val="20"/>
                <w:lang w:val="es-ES"/>
              </w:rPr>
              <w:t>Total de fondos solicitados para aprobación en esta reunión ($EUA)</w:t>
            </w: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0912CAB" w14:textId="77777777" w:rsidR="001B470C" w:rsidRPr="004C6ED4" w:rsidRDefault="001B470C">
            <w:pPr>
              <w:spacing w:after="60"/>
              <w:rPr>
                <w:sz w:val="18"/>
                <w:szCs w:val="18"/>
                <w:lang w:val="es-ES"/>
              </w:rPr>
            </w:pPr>
            <w:r w:rsidRPr="004C6ED4">
              <w:rPr>
                <w:sz w:val="18"/>
                <w:szCs w:val="18"/>
                <w:lang w:val="es-ES"/>
              </w:rPr>
              <w:t>Costo del proyecto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C6B56A3"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3CE7A619"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1DDBE2BA"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1795C4A7" w14:textId="77777777" w:rsidR="001B470C" w:rsidRPr="004C6ED4" w:rsidRDefault="001B470C">
            <w:pPr>
              <w:spacing w:after="60"/>
              <w:jc w:val="right"/>
              <w:rPr>
                <w:sz w:val="20"/>
                <w:szCs w:val="20"/>
                <w:lang w:val="es-ES"/>
              </w:rPr>
            </w:pP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67A5EE4B"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63B392DA" w14:textId="77777777" w:rsidR="001B470C" w:rsidRPr="004C6ED4" w:rsidRDefault="001B470C">
            <w:pPr>
              <w:spacing w:after="60"/>
              <w:jc w:val="right"/>
              <w:rPr>
                <w:sz w:val="20"/>
                <w:szCs w:val="20"/>
                <w:lang w:val="es-ES"/>
              </w:rPr>
            </w:pPr>
            <w:r w:rsidRPr="004C6ED4">
              <w:rPr>
                <w:sz w:val="20"/>
                <w:szCs w:val="20"/>
                <w:lang w:val="es-ES"/>
              </w:rPr>
              <w:t>2.000.000</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B15ACB4"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098F6ABB" w14:textId="77777777" w:rsidR="001B470C" w:rsidRPr="004C6ED4" w:rsidRDefault="001B470C">
            <w:pPr>
              <w:spacing w:after="60"/>
              <w:jc w:val="right"/>
              <w:rPr>
                <w:sz w:val="20"/>
                <w:szCs w:val="20"/>
                <w:lang w:val="es-ES"/>
              </w:rPr>
            </w:pP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5DFE4CCB" w14:textId="77777777" w:rsidR="001B470C" w:rsidRPr="004C6ED4" w:rsidRDefault="001B470C">
            <w:pPr>
              <w:spacing w:after="60"/>
              <w:jc w:val="right"/>
              <w:rPr>
                <w:sz w:val="20"/>
                <w:szCs w:val="20"/>
                <w:lang w:val="es-ES"/>
              </w:rPr>
            </w:pP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FD4DECF"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2474ADF3" w14:textId="77777777" w:rsidR="001B470C" w:rsidRPr="004C6ED4" w:rsidRDefault="001B470C">
            <w:pPr>
              <w:spacing w:after="60"/>
              <w:jc w:val="right"/>
              <w:rPr>
                <w:sz w:val="20"/>
                <w:szCs w:val="20"/>
                <w:lang w:val="es-ES"/>
              </w:rPr>
            </w:pP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2B421BC5" w14:textId="77777777" w:rsidR="001B470C" w:rsidRPr="004C6ED4" w:rsidRDefault="001B470C">
            <w:pPr>
              <w:spacing w:after="60"/>
              <w:jc w:val="right"/>
              <w:rPr>
                <w:sz w:val="20"/>
                <w:szCs w:val="20"/>
                <w:lang w:val="es-ES"/>
              </w:rPr>
            </w:pPr>
            <w:r w:rsidRPr="004C6ED4">
              <w:rPr>
                <w:sz w:val="20"/>
                <w:szCs w:val="20"/>
                <w:lang w:val="es-ES"/>
              </w:rPr>
              <w:t>2.000.000</w:t>
            </w:r>
          </w:p>
        </w:tc>
      </w:tr>
      <w:tr w:rsidR="001B470C" w:rsidRPr="004C6ED4" w14:paraId="37E1AA2E" w14:textId="77777777" w:rsidTr="001B470C">
        <w:trPr>
          <w:trHeight w:val="4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AB1D66" w14:textId="77777777" w:rsidR="001B470C" w:rsidRPr="004C6ED4" w:rsidRDefault="001B470C">
            <w:pPr>
              <w:jc w:val="left"/>
              <w:rPr>
                <w:sz w:val="20"/>
                <w:szCs w:val="20"/>
                <w:lang w:val="es-ES"/>
              </w:rPr>
            </w:pPr>
          </w:p>
        </w:tc>
        <w:tc>
          <w:tcPr>
            <w:tcW w:w="297"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0193998A" w14:textId="77777777" w:rsidR="001B470C" w:rsidRPr="004C6ED4" w:rsidRDefault="001B470C">
            <w:pPr>
              <w:spacing w:after="60"/>
              <w:rPr>
                <w:sz w:val="18"/>
                <w:szCs w:val="18"/>
                <w:lang w:val="es-ES"/>
              </w:rPr>
            </w:pPr>
            <w:r w:rsidRPr="004C6ED4">
              <w:rPr>
                <w:sz w:val="18"/>
                <w:szCs w:val="18"/>
                <w:lang w:val="es-ES"/>
              </w:rPr>
              <w:t>Gastos de apoyo</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1676018D"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48263D77"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E10C8E5"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64F7E66F" w14:textId="77777777" w:rsidR="001B470C" w:rsidRPr="004C6ED4" w:rsidRDefault="001B470C">
            <w:pPr>
              <w:spacing w:after="60"/>
              <w:jc w:val="right"/>
              <w:rPr>
                <w:sz w:val="20"/>
                <w:szCs w:val="20"/>
                <w:lang w:val="es-ES"/>
              </w:rPr>
            </w:pPr>
          </w:p>
        </w:tc>
        <w:tc>
          <w:tcPr>
            <w:tcW w:w="296"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15502A3C"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3F710794" w14:textId="77777777" w:rsidR="001B470C" w:rsidRPr="004C6ED4" w:rsidRDefault="001B470C">
            <w:pPr>
              <w:spacing w:after="60"/>
              <w:jc w:val="right"/>
              <w:rPr>
                <w:sz w:val="20"/>
                <w:szCs w:val="20"/>
                <w:lang w:val="es-ES"/>
              </w:rPr>
            </w:pPr>
            <w:r w:rsidRPr="004C6ED4">
              <w:rPr>
                <w:sz w:val="20"/>
                <w:szCs w:val="20"/>
                <w:lang w:val="es-ES"/>
              </w:rPr>
              <w:t>229.613</w:t>
            </w: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6E3C930D" w14:textId="77777777" w:rsidR="001B470C" w:rsidRPr="004C6ED4" w:rsidRDefault="001B470C">
            <w:pPr>
              <w:spacing w:after="60"/>
              <w:jc w:val="right"/>
              <w:rPr>
                <w:sz w:val="20"/>
                <w:szCs w:val="20"/>
                <w:lang w:val="es-ES"/>
              </w:rPr>
            </w:pPr>
          </w:p>
        </w:tc>
        <w:tc>
          <w:tcPr>
            <w:tcW w:w="331"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24E25535" w14:textId="77777777" w:rsidR="001B470C" w:rsidRPr="004C6ED4" w:rsidRDefault="001B470C">
            <w:pPr>
              <w:spacing w:after="60"/>
              <w:jc w:val="right"/>
              <w:rPr>
                <w:sz w:val="20"/>
                <w:szCs w:val="20"/>
                <w:lang w:val="es-ES"/>
              </w:rPr>
            </w:pPr>
          </w:p>
        </w:tc>
        <w:tc>
          <w:tcPr>
            <w:tcW w:w="332"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19EB92EB" w14:textId="77777777" w:rsidR="001B470C" w:rsidRPr="004C6ED4" w:rsidRDefault="001B470C">
            <w:pPr>
              <w:spacing w:after="60"/>
              <w:jc w:val="right"/>
              <w:rPr>
                <w:sz w:val="20"/>
                <w:szCs w:val="20"/>
                <w:lang w:val="es-ES"/>
              </w:rPr>
            </w:pPr>
          </w:p>
        </w:tc>
        <w:tc>
          <w:tcPr>
            <w:tcW w:w="350"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7D7011D7" w14:textId="77777777" w:rsidR="001B470C" w:rsidRPr="004C6ED4" w:rsidRDefault="001B470C">
            <w:pPr>
              <w:spacing w:after="60"/>
              <w:jc w:val="right"/>
              <w:rPr>
                <w:sz w:val="20"/>
                <w:szCs w:val="20"/>
                <w:lang w:val="es-ES"/>
              </w:rPr>
            </w:pPr>
          </w:p>
        </w:tc>
        <w:tc>
          <w:tcPr>
            <w:tcW w:w="298"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tcPr>
          <w:p w14:paraId="4F696874" w14:textId="77777777" w:rsidR="001B470C" w:rsidRPr="004C6ED4" w:rsidRDefault="001B470C">
            <w:pPr>
              <w:spacing w:after="60"/>
              <w:jc w:val="right"/>
              <w:rPr>
                <w:sz w:val="20"/>
                <w:szCs w:val="20"/>
                <w:lang w:val="es-ES"/>
              </w:rPr>
            </w:pPr>
          </w:p>
        </w:tc>
        <w:tc>
          <w:tcPr>
            <w:tcW w:w="374" w:type="pct"/>
            <w:tcBorders>
              <w:top w:val="single" w:sz="4" w:space="0" w:color="auto"/>
              <w:left w:val="single" w:sz="4" w:space="0" w:color="auto"/>
              <w:bottom w:val="single" w:sz="4" w:space="0" w:color="auto"/>
              <w:right w:val="single" w:sz="4" w:space="0" w:color="auto"/>
            </w:tcBorders>
            <w:tcMar>
              <w:top w:w="0" w:type="dxa"/>
              <w:left w:w="85" w:type="dxa"/>
              <w:bottom w:w="0" w:type="dxa"/>
              <w:right w:w="57" w:type="dxa"/>
            </w:tcMar>
            <w:hideMark/>
          </w:tcPr>
          <w:p w14:paraId="19D91404" w14:textId="77777777" w:rsidR="001B470C" w:rsidRPr="004C6ED4" w:rsidRDefault="001B470C">
            <w:pPr>
              <w:spacing w:after="60"/>
              <w:jc w:val="right"/>
              <w:rPr>
                <w:sz w:val="20"/>
                <w:szCs w:val="20"/>
                <w:lang w:val="es-ES"/>
              </w:rPr>
            </w:pPr>
            <w:r w:rsidRPr="004C6ED4">
              <w:rPr>
                <w:sz w:val="20"/>
                <w:szCs w:val="20"/>
                <w:lang w:val="es-ES"/>
              </w:rPr>
              <w:t>229.613</w:t>
            </w:r>
          </w:p>
        </w:tc>
      </w:tr>
    </w:tbl>
    <w:p w14:paraId="674A808C" w14:textId="71935DA2" w:rsidR="001B470C" w:rsidRPr="004C6ED4" w:rsidRDefault="001B470C" w:rsidP="001B470C">
      <w:pPr>
        <w:tabs>
          <w:tab w:val="left" w:pos="7290"/>
        </w:tabs>
        <w:spacing w:before="20"/>
        <w:rPr>
          <w:sz w:val="18"/>
          <w:szCs w:val="18"/>
          <w:lang w:val="es-ES"/>
        </w:rPr>
      </w:pPr>
      <w:r w:rsidRPr="004C6ED4">
        <w:rPr>
          <w:sz w:val="18"/>
          <w:szCs w:val="18"/>
          <w:lang w:val="es-ES"/>
        </w:rPr>
        <w:t>*</w:t>
      </w:r>
      <w:r w:rsidR="004C6ED4" w:rsidRPr="004C6ED4">
        <w:rPr>
          <w:sz w:val="18"/>
          <w:szCs w:val="18"/>
          <w:lang w:val="es-ES"/>
        </w:rPr>
        <w:t xml:space="preserve"> </w:t>
      </w:r>
      <w:r w:rsidRPr="004C6ED4">
        <w:rPr>
          <w:sz w:val="18"/>
          <w:szCs w:val="18"/>
          <w:lang w:val="es-ES"/>
        </w:rPr>
        <w:t xml:space="preserve">El tercer tramo (2018) se presentó a la 82ª reunión por un monto de 3.850.000 $EUA, más unos gastos de apoyo de los organismos de 431.831 $EUA, y su examen se pospuso a la 84ª reunión (decisiones 82/71 b) y 83/55). </w:t>
      </w:r>
    </w:p>
    <w:p w14:paraId="303272E5" w14:textId="77777777" w:rsidR="001B470C" w:rsidRPr="004C6ED4" w:rsidRDefault="001B470C" w:rsidP="001B470C">
      <w:pPr>
        <w:tabs>
          <w:tab w:val="left" w:pos="7290"/>
        </w:tabs>
        <w:rPr>
          <w:sz w:val="18"/>
          <w:szCs w:val="18"/>
          <w:lang w:val="es-ES"/>
        </w:rPr>
      </w:pPr>
      <w:r w:rsidRPr="004C6ED4">
        <w:rPr>
          <w:sz w:val="18"/>
          <w:szCs w:val="18"/>
          <w:lang w:val="es-ES"/>
        </w:rPr>
        <w:t>** El consumo máximo permitido de las sustancias del Anexo C, Grupo I para el período 2021-2026, el valor total ajustado de la etapa II del PGEH del sector y la financiación de los tramos entre 2020 y 2026 se aprobaron en la 86</w:t>
      </w:r>
      <w:r w:rsidRPr="004C6ED4">
        <w:rPr>
          <w:sz w:val="18"/>
          <w:szCs w:val="18"/>
          <w:vertAlign w:val="superscript"/>
          <w:lang w:val="es-ES"/>
        </w:rPr>
        <w:t>a</w:t>
      </w:r>
      <w:r w:rsidRPr="004C6ED4">
        <w:rPr>
          <w:sz w:val="18"/>
          <w:szCs w:val="18"/>
          <w:lang w:val="es-ES"/>
        </w:rPr>
        <w:t xml:space="preserve"> reunión (decisión 86/34). </w:t>
      </w:r>
    </w:p>
    <w:p w14:paraId="1A6E9495" w14:textId="77777777" w:rsidR="001B470C" w:rsidRPr="004C6ED4" w:rsidRDefault="001B470C" w:rsidP="001B470C">
      <w:pPr>
        <w:pStyle w:val="StyleHeader4Para4Left0Firstline0"/>
        <w:numPr>
          <w:ilvl w:val="0"/>
          <w:numId w:val="0"/>
        </w:numPr>
        <w:spacing w:after="0"/>
        <w:rPr>
          <w:sz w:val="16"/>
          <w:szCs w:val="16"/>
          <w:lang w:val="es-ES"/>
        </w:rPr>
      </w:pPr>
    </w:p>
    <w:p w14:paraId="1F46E65B" w14:textId="77777777" w:rsidR="001B470C" w:rsidRPr="004C6ED4" w:rsidRDefault="001B470C" w:rsidP="001B470C">
      <w:pPr>
        <w:pStyle w:val="StyleHeader4Para4Left0Firstline0"/>
        <w:numPr>
          <w:ilvl w:val="0"/>
          <w:numId w:val="0"/>
        </w:numPr>
        <w:spacing w:after="0"/>
        <w:rPr>
          <w:lang w:val="es-ES"/>
        </w:rPr>
      </w:pPr>
    </w:p>
    <w:p w14:paraId="7DFFFCCF" w14:textId="77777777" w:rsidR="001B470C" w:rsidRPr="004C6ED4" w:rsidRDefault="001B470C" w:rsidP="001B470C">
      <w:pPr>
        <w:pStyle w:val="StyleHeader4Para4Left0Firstline0"/>
        <w:numPr>
          <w:ilvl w:val="0"/>
          <w:numId w:val="0"/>
        </w:numPr>
        <w:spacing w:after="0"/>
        <w:rPr>
          <w:lang w:val="es-ES"/>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11"/>
        <w:gridCol w:w="11035"/>
      </w:tblGrid>
      <w:tr w:rsidR="001B470C" w:rsidRPr="004C6ED4" w14:paraId="2C3DFBB7" w14:textId="77777777" w:rsidTr="001B470C">
        <w:trPr>
          <w:trHeight w:val="240"/>
        </w:trPr>
        <w:tc>
          <w:tcPr>
            <w:tcW w:w="1127" w:type="pct"/>
            <w:tcBorders>
              <w:top w:val="single" w:sz="4" w:space="0" w:color="auto"/>
              <w:left w:val="single" w:sz="4" w:space="0" w:color="auto"/>
              <w:bottom w:val="single" w:sz="4" w:space="0" w:color="auto"/>
              <w:right w:val="single" w:sz="4" w:space="0" w:color="auto"/>
            </w:tcBorders>
            <w:hideMark/>
          </w:tcPr>
          <w:p w14:paraId="6092838A" w14:textId="77777777" w:rsidR="001B470C" w:rsidRPr="004C6ED4" w:rsidRDefault="001B470C">
            <w:pPr>
              <w:spacing w:after="60"/>
              <w:rPr>
                <w:b/>
                <w:sz w:val="20"/>
                <w:szCs w:val="20"/>
                <w:lang w:val="es-ES"/>
              </w:rPr>
            </w:pPr>
            <w:r w:rsidRPr="004C6ED4">
              <w:rPr>
                <w:b/>
                <w:sz w:val="20"/>
                <w:szCs w:val="20"/>
                <w:lang w:val="es-ES"/>
              </w:rPr>
              <w:t>Recomendación de la Secretaría:</w:t>
            </w:r>
          </w:p>
        </w:tc>
        <w:tc>
          <w:tcPr>
            <w:tcW w:w="3873" w:type="pct"/>
            <w:tcBorders>
              <w:top w:val="single" w:sz="4" w:space="0" w:color="auto"/>
              <w:left w:val="single" w:sz="4" w:space="0" w:color="auto"/>
              <w:bottom w:val="single" w:sz="4" w:space="0" w:color="auto"/>
              <w:right w:val="single" w:sz="4" w:space="0" w:color="auto"/>
            </w:tcBorders>
            <w:hideMark/>
          </w:tcPr>
          <w:p w14:paraId="6FCD262A" w14:textId="77777777" w:rsidR="001B470C" w:rsidRPr="004C6ED4" w:rsidRDefault="001B470C">
            <w:pPr>
              <w:spacing w:after="60"/>
              <w:jc w:val="center"/>
              <w:rPr>
                <w:sz w:val="20"/>
                <w:szCs w:val="20"/>
                <w:lang w:val="es-ES"/>
              </w:rPr>
            </w:pPr>
            <w:r w:rsidRPr="004C6ED4">
              <w:rPr>
                <w:sz w:val="20"/>
                <w:szCs w:val="20"/>
                <w:lang w:val="es-ES"/>
              </w:rPr>
              <w:t>Para su consideración particular</w:t>
            </w:r>
          </w:p>
        </w:tc>
      </w:tr>
    </w:tbl>
    <w:p w14:paraId="60EE6908" w14:textId="77777777" w:rsidR="001B470C" w:rsidRPr="004C6ED4" w:rsidRDefault="001B470C" w:rsidP="001B470C">
      <w:pPr>
        <w:jc w:val="left"/>
        <w:rPr>
          <w:sz w:val="20"/>
          <w:lang w:val="es-ES"/>
        </w:rPr>
        <w:sectPr w:rsidR="001B470C" w:rsidRPr="004C6ED4">
          <w:pgSz w:w="15840" w:h="12240" w:orient="landscape"/>
          <w:pgMar w:top="1440" w:right="720" w:bottom="1440" w:left="864" w:header="720" w:footer="475" w:gutter="0"/>
          <w:cols w:space="720"/>
        </w:sectPr>
      </w:pPr>
    </w:p>
    <w:p w14:paraId="354031AC" w14:textId="77777777" w:rsidR="001B470C" w:rsidRPr="004C6ED4" w:rsidRDefault="001B470C" w:rsidP="001B470C">
      <w:pPr>
        <w:pStyle w:val="StyleHeader4Para4Left0Firstline0"/>
        <w:numPr>
          <w:ilvl w:val="0"/>
          <w:numId w:val="0"/>
        </w:numPr>
        <w:jc w:val="center"/>
        <w:rPr>
          <w:lang w:val="es-ES"/>
        </w:rPr>
      </w:pPr>
      <w:r w:rsidRPr="004C6ED4">
        <w:rPr>
          <w:b/>
          <w:sz w:val="22"/>
          <w:lang w:val="es-ES"/>
        </w:rPr>
        <w:lastRenderedPageBreak/>
        <w:t>DESCRIPCIÓN DEL PROYECTO</w:t>
      </w:r>
    </w:p>
    <w:p w14:paraId="7ABE5E2F" w14:textId="77777777" w:rsidR="001B470C" w:rsidRPr="004C6ED4" w:rsidRDefault="001B470C" w:rsidP="001B470C">
      <w:pPr>
        <w:pStyle w:val="Heading1"/>
        <w:numPr>
          <w:ilvl w:val="0"/>
          <w:numId w:val="6"/>
        </w:numPr>
        <w:rPr>
          <w:lang w:val="es-ES"/>
        </w:rPr>
      </w:pPr>
      <w:r w:rsidRPr="004C6ED4">
        <w:rPr>
          <w:lang w:val="es-ES"/>
        </w:rPr>
        <w:t>El PNUMA, en calidad de organismo de ejecución principal, presentó a la 88</w:t>
      </w:r>
      <w:r w:rsidRPr="004C6ED4">
        <w:rPr>
          <w:vertAlign w:val="superscript"/>
          <w:lang w:val="es-ES"/>
        </w:rPr>
        <w:t>a</w:t>
      </w:r>
      <w:r w:rsidRPr="004C6ED4">
        <w:rPr>
          <w:lang w:val="es-ES"/>
        </w:rPr>
        <w:t> reunión, en nombre del Gobierno de China, una solicitud de financiación del cuarto tramo para el sector de mantenimiento de equipos de refrigeración y los componentes de apoyo correspondientes a la etapa II del plan de gestión de eliminación de los HCFC, por un costo total de 2.229.613 $EUA, que comprenden 1.160.000 $EUA más unos gastos de apoyo del organismo de 127.291 $EUA para el PNUMA, 600.000 $EUA más unos gastos de apoyo del organismo de 71.122 $EUA para Alemania y 240.000 $EUA más unos gastos de apoyo del organismo de 31.200 $EUA para Japón</w:t>
      </w:r>
      <w:r w:rsidRPr="004C6ED4">
        <w:rPr>
          <w:rStyle w:val="FootnoteReference"/>
          <w:lang w:val="es-ES"/>
        </w:rPr>
        <w:footnoteReference w:id="32"/>
      </w:r>
      <w:r w:rsidRPr="004C6ED4">
        <w:rPr>
          <w:lang w:val="es-ES"/>
        </w:rPr>
        <w:t>. La presentación comprende un informe sobre la marcha de las actividades de ejecución del tercer tramo del sector de mantenimiento de equipos de refrigeración y los componentes de apoyo, así como el plan de ejecución de los tramos para 2022.</w:t>
      </w:r>
    </w:p>
    <w:p w14:paraId="743034F2" w14:textId="77777777" w:rsidR="001B470C" w:rsidRPr="004C6ED4" w:rsidRDefault="001B470C" w:rsidP="001B470C">
      <w:pPr>
        <w:spacing w:after="240"/>
        <w:rPr>
          <w:u w:val="single"/>
          <w:lang w:val="es-ES"/>
        </w:rPr>
      </w:pPr>
      <w:r w:rsidRPr="004C6ED4">
        <w:rPr>
          <w:u w:val="single"/>
          <w:lang w:val="es-ES"/>
        </w:rPr>
        <w:t>Ajustes a la etapa II del sector de mantenimiento de equipos de refrigeración y programa de componentes de apoyo</w:t>
      </w:r>
    </w:p>
    <w:p w14:paraId="786C1C20" w14:textId="77777777" w:rsidR="001B470C" w:rsidRPr="004C6ED4" w:rsidRDefault="001B470C" w:rsidP="001B470C">
      <w:pPr>
        <w:pStyle w:val="Heading1"/>
        <w:numPr>
          <w:ilvl w:val="0"/>
          <w:numId w:val="6"/>
        </w:numPr>
        <w:rPr>
          <w:lang w:val="es-ES"/>
        </w:rPr>
      </w:pPr>
      <w:r w:rsidRPr="004C6ED4">
        <w:rPr>
          <w:lang w:val="es-ES"/>
        </w:rPr>
        <w:t>En la 84</w:t>
      </w:r>
      <w:r w:rsidRPr="004C6ED4">
        <w:rPr>
          <w:vertAlign w:val="superscript"/>
          <w:lang w:val="es-ES"/>
        </w:rPr>
        <w:t>a</w:t>
      </w:r>
      <w:r w:rsidRPr="004C6ED4">
        <w:rPr>
          <w:lang w:val="es-ES"/>
        </w:rPr>
        <w:t> reunión, el Comité Ejecutivo ajustó la etapa II del PGEH de China y solicitó a los organismos bilaterales y de ejecución que, entre otras cosas, presentaran planes de acción revisados para cada plan sectorial (decisión 84/69). El Comité Ejecutivo aprobó también 1.000.000 $EUA, más unos gastos de apoyo de los organismos de 120.000 $EUA para el PNUMA</w:t>
      </w:r>
      <w:r w:rsidRPr="004C6ED4">
        <w:rPr>
          <w:rStyle w:val="FootnoteReference"/>
          <w:lang w:val="es-ES"/>
        </w:rPr>
        <w:footnoteReference w:id="33"/>
      </w:r>
      <w:r w:rsidRPr="004C6ED4">
        <w:rPr>
          <w:lang w:val="es-ES"/>
        </w:rPr>
        <w:t xml:space="preserve"> para ejecutar actividades del tercer tramo del plan sectorial de mantenimiento de equipos de refrigeración y componentes de apoyo.</w:t>
      </w:r>
    </w:p>
    <w:p w14:paraId="667FED56" w14:textId="77777777" w:rsidR="001B470C" w:rsidRPr="004C6ED4" w:rsidRDefault="001B470C" w:rsidP="001B470C">
      <w:pPr>
        <w:pStyle w:val="Heading1"/>
        <w:numPr>
          <w:ilvl w:val="0"/>
          <w:numId w:val="6"/>
        </w:numPr>
        <w:rPr>
          <w:lang w:val="es-ES"/>
        </w:rPr>
      </w:pPr>
      <w:r w:rsidRPr="004C6ED4">
        <w:rPr>
          <w:lang w:val="es-ES"/>
        </w:rPr>
        <w:t>En la 86</w:t>
      </w:r>
      <w:r w:rsidRPr="004C6ED4">
        <w:rPr>
          <w:vertAlign w:val="superscript"/>
          <w:lang w:val="es-ES"/>
        </w:rPr>
        <w:t>a</w:t>
      </w:r>
      <w:r w:rsidRPr="004C6ED4">
        <w:rPr>
          <w:lang w:val="es-ES"/>
        </w:rPr>
        <w:t> reunión, el Comité Ejecutivo aprobó el plan de acción revisado para el sector de mantenimiento de equipos de refrigeración y los componentes de apoyo para 2021-2026, por una financiación revisada de 12.717.105 $EUA, más unos gastos de apoyo de los organismos de 1.405.574 $EUA. El costo total de los componentes de mantenimiento de equipos de refrigeración y de apoyo correspondientes a la etapa II del PGEH revisada asciende a 20.046.237 $EUA más unos gastos de apoyo de los organismos de 2.233.086 $EUA.</w:t>
      </w:r>
    </w:p>
    <w:p w14:paraId="54C0E3DE" w14:textId="77777777" w:rsidR="001B470C" w:rsidRPr="004C6ED4" w:rsidRDefault="001B470C" w:rsidP="001B470C">
      <w:pPr>
        <w:pStyle w:val="Heading1"/>
        <w:numPr>
          <w:ilvl w:val="0"/>
          <w:numId w:val="6"/>
        </w:numPr>
        <w:rPr>
          <w:lang w:val="es-ES"/>
        </w:rPr>
      </w:pPr>
      <w:r w:rsidRPr="004C6ED4">
        <w:rPr>
          <w:lang w:val="es-ES"/>
        </w:rPr>
        <w:t>La etapa II del plan sectorial está formado por un componente relacionado con actividades de eliminación en el sector de mantenimiento de equipos de refrigeración y un componente de apoyo destinado a mejorar las capacidades, tanto locales como nacionales, reforzar el mecanismo de comunicación y coordinación de los departamentos relacionados con la ejecución del PGEH, garantizar la continua ejecución de las políticas y la normativa relativas a las sustancias controladas, y aumentar la supervisión y los datos informados sobre las importaciones y exportaciones de sustancias controladas, a fin reducir los riesgos del comercio ilegal de SAO.</w:t>
      </w:r>
    </w:p>
    <w:p w14:paraId="06F29D82" w14:textId="029DCA09" w:rsidR="001B470C" w:rsidRPr="004C6ED4" w:rsidRDefault="001B470C" w:rsidP="001B470C">
      <w:pPr>
        <w:pStyle w:val="Heading1"/>
        <w:numPr>
          <w:ilvl w:val="0"/>
          <w:numId w:val="6"/>
        </w:numPr>
        <w:rPr>
          <w:lang w:val="es-ES"/>
        </w:rPr>
      </w:pPr>
      <w:r w:rsidRPr="004C6ED4">
        <w:rPr>
          <w:lang w:val="es-ES"/>
        </w:rPr>
        <w:t>Los estudios de políticas, la revisión de normas y códigos, la capacitación y certificación de técnicos y las actividades de concienciación y extensión incluidas en el plan sectorial de mantenimiento de equipos de refrigeración facilitarán la eliminación en los sectores de acondicionado</w:t>
      </w:r>
      <w:r w:rsidR="00AB212A" w:rsidRPr="004C6ED4">
        <w:rPr>
          <w:lang w:val="es-ES"/>
        </w:rPr>
        <w:t>res de aire</w:t>
      </w:r>
      <w:r w:rsidRPr="004C6ED4">
        <w:rPr>
          <w:lang w:val="es-ES"/>
        </w:rPr>
        <w:t xml:space="preserve"> de habitación y calentadores de agua con bomba de calor (sector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y de fabricación de equipos de refrigeración y aire acondicionado industriales y comerciales.</w:t>
      </w:r>
    </w:p>
    <w:p w14:paraId="2491403F" w14:textId="77777777" w:rsidR="001B470C" w:rsidRPr="004C6ED4" w:rsidRDefault="001B470C" w:rsidP="001B470C">
      <w:pPr>
        <w:spacing w:after="240"/>
        <w:rPr>
          <w:u w:val="single"/>
          <w:lang w:val="es-ES"/>
        </w:rPr>
      </w:pPr>
      <w:r w:rsidRPr="004C6ED4">
        <w:rPr>
          <w:u w:val="single"/>
          <w:lang w:val="es-ES"/>
        </w:rPr>
        <w:t>Informe sobre la marcha de las actividades relativo a la ejecución del tercer tramo de la etapa II</w:t>
      </w:r>
    </w:p>
    <w:p w14:paraId="735A7751" w14:textId="77777777" w:rsidR="001B470C" w:rsidRPr="004C6ED4" w:rsidRDefault="001B470C" w:rsidP="001B470C">
      <w:pPr>
        <w:pStyle w:val="Heading1"/>
        <w:numPr>
          <w:ilvl w:val="0"/>
          <w:numId w:val="6"/>
        </w:numPr>
        <w:rPr>
          <w:lang w:val="es-ES"/>
        </w:rPr>
      </w:pPr>
      <w:r w:rsidRPr="004C6ED4">
        <w:rPr>
          <w:lang w:val="es-ES"/>
        </w:rPr>
        <w:t>A fecha de septiembre de 2021, se habían ejecutado las siguientes actividades:</w:t>
      </w:r>
    </w:p>
    <w:p w14:paraId="70A054BC" w14:textId="3104B724" w:rsidR="001B470C" w:rsidRPr="004C6ED4" w:rsidRDefault="001B470C" w:rsidP="001B470C">
      <w:pPr>
        <w:pStyle w:val="Heading2"/>
        <w:numPr>
          <w:ilvl w:val="1"/>
          <w:numId w:val="6"/>
        </w:numPr>
        <w:rPr>
          <w:lang w:val="es-ES"/>
        </w:rPr>
      </w:pPr>
      <w:r w:rsidRPr="004C6ED4">
        <w:rPr>
          <w:lang w:val="es-ES"/>
        </w:rPr>
        <w:t xml:space="preserve">En mayo de 2020 se firmó entre el PNUMA y la Oficina de Cooperación </w:t>
      </w:r>
      <w:r w:rsidR="002F356B" w:rsidRPr="004C6ED4">
        <w:rPr>
          <w:lang w:val="es-ES"/>
        </w:rPr>
        <w:t>Medioambiental con el</w:t>
      </w:r>
      <w:r w:rsidRPr="004C6ED4">
        <w:rPr>
          <w:lang w:val="es-ES"/>
        </w:rPr>
        <w:t xml:space="preserve"> Extranjer</w:t>
      </w:r>
      <w:r w:rsidR="002F356B" w:rsidRPr="004C6ED4">
        <w:rPr>
          <w:lang w:val="es-ES"/>
        </w:rPr>
        <w:t>o</w:t>
      </w:r>
      <w:r w:rsidRPr="004C6ED4">
        <w:rPr>
          <w:lang w:val="es-ES"/>
        </w:rPr>
        <w:t xml:space="preserve"> (FECO) el acuerdo de cooperación del proyecto correspondiente al tercer tramo y en junio de 2020 se transfirieron los fondos del PNUMA a la FECO;</w:t>
      </w:r>
    </w:p>
    <w:p w14:paraId="51DFA94E" w14:textId="7C0A25C1" w:rsidR="001B470C" w:rsidRPr="004C6ED4" w:rsidRDefault="001B470C" w:rsidP="001B470C">
      <w:pPr>
        <w:pStyle w:val="Heading2"/>
        <w:numPr>
          <w:ilvl w:val="1"/>
          <w:numId w:val="6"/>
        </w:numPr>
        <w:rPr>
          <w:lang w:val="es-ES"/>
        </w:rPr>
      </w:pPr>
      <w:r w:rsidRPr="004C6ED4">
        <w:rPr>
          <w:lang w:val="es-ES"/>
        </w:rPr>
        <w:lastRenderedPageBreak/>
        <w:t xml:space="preserve">Se han firmado acuerdos y contratos con 15 centros de formación para impartir capacitación en buenas prácticas de mantenimiento de equipos de refrigeración; a fecha de junio de 2021, se habían capacitado a 4.637 instructores y técnicos; como parte del programa de formación de mantenimiento postventa, se han firmado contratos con fabricantes seleccionados de equipos de aire acondicionado y refrigeradores comerciales, que han permitido capacitar a 20.000 técnicos; a través de la Asociación China de Refrigeración (CAR), que también elaboró los materiales de formación, se ha capacitado a 37 técnicos en buenas prácticas de mantenimiento, especialmente de sistemas de amoníaco en el subsector de la cadena de frío; en marzo de 2021 se firmó un contrato con la </w:t>
      </w:r>
      <w:r w:rsidR="00AA0E13" w:rsidRPr="004C6ED4">
        <w:rPr>
          <w:lang w:val="es-ES"/>
        </w:rPr>
        <w:t xml:space="preserve">Asociación China de Refrigeración y Aire Acondicionado Industrial </w:t>
      </w:r>
      <w:r w:rsidRPr="004C6ED4">
        <w:rPr>
          <w:lang w:val="es-ES"/>
        </w:rPr>
        <w:t>(CRAA) para redactar las especificaciones operativas para detectar y controlar fugas de refrigerantes, recoger datos y registrar los problemas detectados durante el mantenimiento y reparación de los equipos de refrigeración a fin de poder definir los requisitos técnicos del mantenimiento.</w:t>
      </w:r>
    </w:p>
    <w:p w14:paraId="0C6EFCAA" w14:textId="77777777" w:rsidR="001B470C" w:rsidRPr="004C6ED4" w:rsidRDefault="001B470C" w:rsidP="001B470C">
      <w:pPr>
        <w:pStyle w:val="Heading2"/>
        <w:numPr>
          <w:ilvl w:val="1"/>
          <w:numId w:val="6"/>
        </w:numPr>
        <w:rPr>
          <w:lang w:val="es-ES"/>
        </w:rPr>
      </w:pPr>
      <w:r w:rsidRPr="004C6ED4">
        <w:rPr>
          <w:lang w:val="es-ES"/>
        </w:rPr>
        <w:t>Se ha finalizado el primer borrador de la normativa para el mantenimiento de bombas de calor centrándose en las emisiones de los refrigerantes, que actualmente está en proceso de revisión técnica; se están desarrollando las normas y especificaciones técnicas de las herramientas y equipos para la capacitación de los técnicos de mantenimiento de equipos de refrigeración;</w:t>
      </w:r>
    </w:p>
    <w:p w14:paraId="18DFCBBE" w14:textId="77777777" w:rsidR="001B470C" w:rsidRPr="004C6ED4" w:rsidRDefault="001B470C" w:rsidP="001B470C">
      <w:pPr>
        <w:pStyle w:val="Heading2"/>
        <w:numPr>
          <w:ilvl w:val="1"/>
          <w:numId w:val="6"/>
        </w:numPr>
        <w:rPr>
          <w:lang w:val="es-ES"/>
        </w:rPr>
      </w:pPr>
      <w:r w:rsidRPr="004C6ED4">
        <w:rPr>
          <w:lang w:val="es-ES"/>
        </w:rPr>
        <w:t xml:space="preserve">En octubre de 2020, se firmaron acuerdos con la FECO en tres de las cinco ciudades piloto (Henan, Shandong y Shenzhen) como parte del componente de ciudades piloto para mejorar las capacidades locales y establecer marcos de criterios para dar soporte a la eliminación de los HCFC; se están realizando encuestas en estas ciudades para elaborar una base de datos de técnicos, que pasará a formar parte del sistema de información para la gestión de las SAO; como parte de su acuerdo, se han iniciado actividades para fomentar un sistema piloto de reciclaje de SAO, un sistema de certificación de técnicos y la difusión de tecnologías alternativas; </w:t>
      </w:r>
    </w:p>
    <w:p w14:paraId="5C980486" w14:textId="77777777" w:rsidR="001B470C" w:rsidRPr="004C6ED4" w:rsidRDefault="001B470C" w:rsidP="001B470C">
      <w:pPr>
        <w:pStyle w:val="Heading2"/>
        <w:numPr>
          <w:ilvl w:val="1"/>
          <w:numId w:val="6"/>
        </w:numPr>
        <w:tabs>
          <w:tab w:val="left" w:pos="4320"/>
        </w:tabs>
        <w:rPr>
          <w:lang w:val="es-ES"/>
        </w:rPr>
      </w:pPr>
      <w:r w:rsidRPr="004C6ED4">
        <w:rPr>
          <w:lang w:val="es-ES"/>
        </w:rPr>
        <w:t xml:space="preserve">Se han encargado tres estudios de políticas con el Centro de Gestión de Sustancias Químicas y Residuos Sólidos de China: un estudio sobre un mecanismo de mercado para recuperar los HCFC del sector de mantenimiento de equipos de refrigeración, reforzando los requisitos para el registro de datos y la generación de documentación durante el mantenimiento, desecho, recuperación, reciclaje y reutilización de las SAO; otro sobre cómo desarrollar un sistema de certificación para manipular los refrigerantes de SAO recuperados; y otro sobre la gestión de los desechos de SAO. A partir de los resultados de estos estudios, se elaborará una propuesta técnica para gestionar la destrucción de las SAO en China; el primer informe de la encuesta sobre la recuperación de HCFC y desecho de SAO se presentó a la FECO/Ministerio de Ecología y Medio Ambiente en julio de 2021; y </w:t>
      </w:r>
    </w:p>
    <w:p w14:paraId="4EF273FA" w14:textId="77777777" w:rsidR="001B470C" w:rsidRPr="004C6ED4" w:rsidRDefault="001B470C" w:rsidP="001B470C">
      <w:pPr>
        <w:pStyle w:val="Heading2"/>
        <w:numPr>
          <w:ilvl w:val="1"/>
          <w:numId w:val="6"/>
        </w:numPr>
        <w:rPr>
          <w:lang w:val="es-ES"/>
        </w:rPr>
      </w:pPr>
      <w:r w:rsidRPr="004C6ED4">
        <w:rPr>
          <w:lang w:val="es-ES"/>
        </w:rPr>
        <w:t>Concienciación sobre el mantenimiento continuo del sitio web "OzonAction in China", tanto en chino como en inglés, con información para el público general sobre la ejecución por parte de China del Protocolo de Montreal; se ha grabado un vídeo informativo sobre los logros de China en la ejecución del Protocolo de Montreal, centrado en las actividades de supervisión y de vigilancia de las leyes, así como en la creación de un mecanismo de cumplimiento sostenible a largo plazo; se ha diseñado, imprimido y diseminado un folleto bilingüe sobre los avances en la ejecución de la Convención de Viena y el Protocolo de Montreal; se han elaborado varios materiales promocionales para dar soporte a actividades relevantes de divulgación; y se han organizado actos de celebración del Día Internacional del Ozono.</w:t>
      </w:r>
    </w:p>
    <w:p w14:paraId="46581BDB" w14:textId="77777777" w:rsidR="001B470C" w:rsidRPr="004C6ED4" w:rsidRDefault="001B470C" w:rsidP="001B470C">
      <w:pPr>
        <w:pStyle w:val="Heading1"/>
        <w:numPr>
          <w:ilvl w:val="0"/>
          <w:numId w:val="6"/>
        </w:numPr>
        <w:rPr>
          <w:lang w:val="es-ES"/>
        </w:rPr>
      </w:pPr>
      <w:r w:rsidRPr="004C6ED4">
        <w:rPr>
          <w:lang w:val="es-ES"/>
        </w:rPr>
        <w:t xml:space="preserve">A fin de seguir dando soporte a la mejora de las capacidades y reforzar la gestión de las importaciones y exportaciones de SAO mediante la Oficina de Gestión de I/E de las SAO, se han elaborado </w:t>
      </w:r>
      <w:r w:rsidRPr="004C6ED4">
        <w:rPr>
          <w:lang w:val="es-ES"/>
        </w:rPr>
        <w:lastRenderedPageBreak/>
        <w:t xml:space="preserve">nuevos materiales formativos para los funcionarios de aduanas; se ha capacitado a 360 trabajadores de empresas de importación y exportación de SAO, se ha impartido formación a 136 funcionarios de aduanas y 55 de departamentos de comercio locales; y se ha proporcionado soporte técnico a las oficinas de aduanas locales. </w:t>
      </w:r>
    </w:p>
    <w:p w14:paraId="3D3178D3" w14:textId="77777777" w:rsidR="001B470C" w:rsidRPr="004C6ED4" w:rsidRDefault="001B470C" w:rsidP="001B470C">
      <w:pPr>
        <w:keepNext/>
        <w:spacing w:after="240"/>
        <w:rPr>
          <w:u w:val="single"/>
          <w:lang w:val="es-ES"/>
        </w:rPr>
      </w:pPr>
      <w:r w:rsidRPr="004C6ED4">
        <w:rPr>
          <w:u w:val="single"/>
          <w:lang w:val="es-ES"/>
        </w:rPr>
        <w:t>Nivel de desembolso de los fondos</w:t>
      </w:r>
    </w:p>
    <w:p w14:paraId="2DF50F72" w14:textId="77777777" w:rsidR="001B470C" w:rsidRPr="004C6ED4" w:rsidRDefault="001B470C" w:rsidP="001B470C">
      <w:pPr>
        <w:pStyle w:val="Heading1"/>
        <w:numPr>
          <w:ilvl w:val="0"/>
          <w:numId w:val="6"/>
        </w:numPr>
        <w:rPr>
          <w:rFonts w:eastAsia="Calibri"/>
          <w:lang w:val="es-ES"/>
        </w:rPr>
      </w:pPr>
      <w:r w:rsidRPr="004C6ED4">
        <w:rPr>
          <w:lang w:val="es-ES"/>
        </w:rPr>
        <w:t>A fecha de septiembre de 2021, se habían desembolsado 7.184.276 $EUA de los 7.329.132 $EUA aprobados hasta ese momento (6.724.276 $EUA para el PNUMA, 300.000 $EUA para Alemania y 160.000 $EUA para Japón), tal como se muestra en el Cuadro 1. El saldo de 144.856 $EUA se desembolsará entre octubre de 2021 y diciembre de 2022.</w:t>
      </w:r>
    </w:p>
    <w:p w14:paraId="2D5E4542" w14:textId="77777777" w:rsidR="001B470C" w:rsidRPr="004C6ED4" w:rsidRDefault="001B470C" w:rsidP="001B470C">
      <w:pPr>
        <w:pStyle w:val="Heading1"/>
        <w:widowControl w:val="0"/>
        <w:tabs>
          <w:tab w:val="left" w:pos="708"/>
        </w:tabs>
        <w:rPr>
          <w:lang w:val="es-ES"/>
        </w:rPr>
      </w:pPr>
      <w:r w:rsidRPr="004C6ED4">
        <w:rPr>
          <w:b/>
          <w:lang w:val="es-ES"/>
        </w:rPr>
        <w:t>Cuadro 1. Informe financiero del plan sectorial de mantenimiento de equipos de refrigeración y programa de apoyo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373"/>
        <w:gridCol w:w="834"/>
        <w:gridCol w:w="1146"/>
        <w:gridCol w:w="853"/>
        <w:gridCol w:w="1146"/>
        <w:gridCol w:w="853"/>
        <w:gridCol w:w="1146"/>
        <w:gridCol w:w="853"/>
        <w:gridCol w:w="1146"/>
      </w:tblGrid>
      <w:tr w:rsidR="001B470C" w:rsidRPr="004C6ED4" w14:paraId="14B8339C" w14:textId="77777777" w:rsidTr="001B470C">
        <w:tc>
          <w:tcPr>
            <w:tcW w:w="756" w:type="pct"/>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57" w:type="dxa"/>
            </w:tcMar>
            <w:vAlign w:val="center"/>
            <w:hideMark/>
          </w:tcPr>
          <w:p w14:paraId="1493BB56" w14:textId="77777777" w:rsidR="001B470C" w:rsidRPr="004C6ED4" w:rsidRDefault="001B470C">
            <w:pPr>
              <w:keepNext/>
              <w:keepLines/>
              <w:widowControl w:val="0"/>
              <w:jc w:val="left"/>
              <w:rPr>
                <w:b/>
                <w:bCs/>
                <w:color w:val="000000"/>
                <w:sz w:val="20"/>
                <w:szCs w:val="20"/>
                <w:lang w:val="es-ES"/>
              </w:rPr>
            </w:pPr>
            <w:r w:rsidRPr="004C6ED4">
              <w:rPr>
                <w:b/>
                <w:bCs/>
                <w:color w:val="000000"/>
                <w:sz w:val="20"/>
                <w:szCs w:val="20"/>
                <w:lang w:val="es-ES"/>
              </w:rPr>
              <w:t>Organismo</w:t>
            </w:r>
          </w:p>
        </w:tc>
        <w:tc>
          <w:tcPr>
            <w:tcW w:w="906"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2869B3A"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Primer tramo</w:t>
            </w:r>
          </w:p>
        </w:tc>
        <w:tc>
          <w:tcPr>
            <w:tcW w:w="1113"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0FDB067"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Segundo tramo</w:t>
            </w:r>
          </w:p>
        </w:tc>
        <w:tc>
          <w:tcPr>
            <w:tcW w:w="1113"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1F6518F8"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Tercer tramo</w:t>
            </w:r>
          </w:p>
        </w:tc>
        <w:tc>
          <w:tcPr>
            <w:tcW w:w="1113" w:type="pct"/>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47B9964"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Total</w:t>
            </w:r>
          </w:p>
        </w:tc>
      </w:tr>
      <w:tr w:rsidR="001B470C" w:rsidRPr="004C6ED4" w14:paraId="22D698E2" w14:textId="77777777" w:rsidTr="001B470C">
        <w:tc>
          <w:tcPr>
            <w:tcW w:w="0" w:type="auto"/>
            <w:vMerge/>
            <w:tcBorders>
              <w:top w:val="single" w:sz="4" w:space="0" w:color="auto"/>
              <w:left w:val="single" w:sz="4" w:space="0" w:color="auto"/>
              <w:bottom w:val="single" w:sz="4" w:space="0" w:color="auto"/>
              <w:right w:val="single" w:sz="4" w:space="0" w:color="auto"/>
            </w:tcBorders>
            <w:vAlign w:val="center"/>
            <w:hideMark/>
          </w:tcPr>
          <w:p w14:paraId="79A0B22F" w14:textId="77777777" w:rsidR="001B470C" w:rsidRPr="004C6ED4" w:rsidRDefault="001B470C">
            <w:pPr>
              <w:jc w:val="left"/>
              <w:rPr>
                <w:b/>
                <w:bCs/>
                <w:color w:val="000000"/>
                <w:sz w:val="20"/>
                <w:szCs w:val="20"/>
                <w:lang w:val="es-ES"/>
              </w:rPr>
            </w:pPr>
          </w:p>
        </w:tc>
        <w:tc>
          <w:tcPr>
            <w:tcW w:w="271"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24E0BAB6"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Aprobado</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5C679D20"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Desembolsado</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0E03B9A2"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Aprobado</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3FF529A2"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Desembolsado</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3B4B0504"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Aprobado</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80C4A23"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Desembolsado</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A84F8D5"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Aprobado</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A4ACE3B" w14:textId="77777777" w:rsidR="001B470C" w:rsidRPr="004C6ED4" w:rsidRDefault="001B470C">
            <w:pPr>
              <w:keepNext/>
              <w:keepLines/>
              <w:widowControl w:val="0"/>
              <w:jc w:val="left"/>
              <w:rPr>
                <w:b/>
                <w:bCs/>
                <w:color w:val="000000"/>
                <w:sz w:val="16"/>
                <w:szCs w:val="16"/>
                <w:lang w:val="es-ES"/>
              </w:rPr>
            </w:pPr>
            <w:r w:rsidRPr="004C6ED4">
              <w:rPr>
                <w:b/>
                <w:bCs/>
                <w:color w:val="000000"/>
                <w:sz w:val="16"/>
                <w:szCs w:val="16"/>
                <w:lang w:val="es-ES"/>
              </w:rPr>
              <w:t>Desembolsado</w:t>
            </w:r>
          </w:p>
        </w:tc>
      </w:tr>
      <w:tr w:rsidR="001B470C" w:rsidRPr="004C6ED4" w14:paraId="56B8EFD5" w14:textId="77777777" w:rsidTr="001B470C">
        <w:tc>
          <w:tcPr>
            <w:tcW w:w="756" w:type="pct"/>
            <w:tcBorders>
              <w:top w:val="single" w:sz="4" w:space="0" w:color="auto"/>
              <w:left w:val="single" w:sz="4" w:space="0" w:color="auto"/>
              <w:bottom w:val="single" w:sz="4" w:space="0" w:color="auto"/>
              <w:right w:val="single" w:sz="4" w:space="0" w:color="auto"/>
            </w:tcBorders>
            <w:tcMar>
              <w:top w:w="11" w:type="dxa"/>
              <w:left w:w="108" w:type="dxa"/>
              <w:bottom w:w="11" w:type="dxa"/>
              <w:right w:w="57" w:type="dxa"/>
            </w:tcMar>
            <w:vAlign w:val="center"/>
            <w:hideMark/>
          </w:tcPr>
          <w:p w14:paraId="1DB3DBDD" w14:textId="77777777" w:rsidR="001B470C" w:rsidRPr="004C6ED4" w:rsidRDefault="001B470C">
            <w:pPr>
              <w:widowControl w:val="0"/>
              <w:rPr>
                <w:sz w:val="20"/>
                <w:szCs w:val="20"/>
                <w:lang w:val="es-ES"/>
              </w:rPr>
            </w:pPr>
            <w:r w:rsidRPr="004C6ED4">
              <w:rPr>
                <w:sz w:val="20"/>
                <w:szCs w:val="20"/>
                <w:lang w:val="es-ES"/>
              </w:rPr>
              <w:t>PNUMA</w:t>
            </w:r>
          </w:p>
        </w:tc>
        <w:tc>
          <w:tcPr>
            <w:tcW w:w="271"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80664E2" w14:textId="77777777" w:rsidR="001B470C" w:rsidRPr="004C6ED4" w:rsidRDefault="001B470C">
            <w:pPr>
              <w:widowControl w:val="0"/>
              <w:jc w:val="right"/>
              <w:rPr>
                <w:sz w:val="18"/>
                <w:szCs w:val="18"/>
                <w:lang w:val="es-ES"/>
              </w:rPr>
            </w:pPr>
            <w:r w:rsidRPr="004C6ED4">
              <w:rPr>
                <w:sz w:val="18"/>
                <w:szCs w:val="18"/>
                <w:lang w:val="es-ES"/>
              </w:rPr>
              <w:t>3.299.132</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8590366" w14:textId="77777777" w:rsidR="001B470C" w:rsidRPr="004C6ED4" w:rsidRDefault="001B470C">
            <w:pPr>
              <w:widowControl w:val="0"/>
              <w:jc w:val="right"/>
              <w:rPr>
                <w:sz w:val="18"/>
                <w:szCs w:val="18"/>
                <w:lang w:val="es-ES"/>
              </w:rPr>
            </w:pPr>
            <w:r w:rsidRPr="004C6ED4">
              <w:rPr>
                <w:sz w:val="18"/>
                <w:szCs w:val="18"/>
                <w:lang w:val="es-ES"/>
              </w:rPr>
              <w:t>3.239.276</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9E43CF8" w14:textId="77777777" w:rsidR="001B470C" w:rsidRPr="004C6ED4" w:rsidRDefault="001B470C">
            <w:pPr>
              <w:widowControl w:val="0"/>
              <w:jc w:val="right"/>
              <w:rPr>
                <w:sz w:val="18"/>
                <w:szCs w:val="18"/>
                <w:lang w:val="es-ES"/>
              </w:rPr>
            </w:pPr>
            <w:r w:rsidRPr="004C6ED4">
              <w:rPr>
                <w:sz w:val="18"/>
                <w:szCs w:val="18"/>
                <w:lang w:val="es-ES"/>
              </w:rPr>
              <w:t>2.570.000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403B28F" w14:textId="77777777" w:rsidR="001B470C" w:rsidRPr="004C6ED4" w:rsidRDefault="001B470C">
            <w:pPr>
              <w:widowControl w:val="0"/>
              <w:jc w:val="right"/>
              <w:rPr>
                <w:sz w:val="18"/>
                <w:szCs w:val="18"/>
                <w:lang w:val="es-ES"/>
              </w:rPr>
            </w:pPr>
            <w:r w:rsidRPr="004C6ED4">
              <w:rPr>
                <w:sz w:val="18"/>
                <w:szCs w:val="18"/>
                <w:lang w:val="es-ES"/>
              </w:rPr>
              <w:t>2.560.000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CE60830" w14:textId="77777777" w:rsidR="001B470C" w:rsidRPr="004C6ED4" w:rsidRDefault="001B470C">
            <w:pPr>
              <w:widowControl w:val="0"/>
              <w:jc w:val="right"/>
              <w:rPr>
                <w:sz w:val="18"/>
                <w:szCs w:val="18"/>
                <w:lang w:val="es-ES"/>
              </w:rPr>
            </w:pPr>
            <w:r w:rsidRPr="004C6ED4">
              <w:rPr>
                <w:sz w:val="18"/>
                <w:szCs w:val="18"/>
                <w:lang w:val="es-ES"/>
              </w:rPr>
              <w:t>1.000.000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FD51D63" w14:textId="77777777" w:rsidR="001B470C" w:rsidRPr="004C6ED4" w:rsidRDefault="001B470C">
            <w:pPr>
              <w:widowControl w:val="0"/>
              <w:jc w:val="right"/>
              <w:rPr>
                <w:sz w:val="18"/>
                <w:szCs w:val="18"/>
                <w:lang w:val="es-ES"/>
              </w:rPr>
            </w:pPr>
            <w:r w:rsidRPr="004C6ED4">
              <w:rPr>
                <w:sz w:val="18"/>
                <w:szCs w:val="18"/>
                <w:lang w:val="es-ES"/>
              </w:rPr>
              <w:t>925.000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DD533DC" w14:textId="77777777" w:rsidR="001B470C" w:rsidRPr="004C6ED4" w:rsidRDefault="001B470C">
            <w:pPr>
              <w:widowControl w:val="0"/>
              <w:jc w:val="right"/>
              <w:rPr>
                <w:sz w:val="18"/>
                <w:szCs w:val="18"/>
                <w:lang w:val="es-ES"/>
              </w:rPr>
            </w:pPr>
            <w:r w:rsidRPr="004C6ED4">
              <w:rPr>
                <w:sz w:val="18"/>
                <w:szCs w:val="18"/>
                <w:lang w:val="es-ES"/>
              </w:rPr>
              <w:t>6.869.132</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0733510C" w14:textId="77777777" w:rsidR="001B470C" w:rsidRPr="004C6ED4" w:rsidRDefault="001B470C">
            <w:pPr>
              <w:widowControl w:val="0"/>
              <w:jc w:val="right"/>
              <w:rPr>
                <w:sz w:val="18"/>
                <w:szCs w:val="18"/>
                <w:lang w:val="es-ES"/>
              </w:rPr>
            </w:pPr>
            <w:r w:rsidRPr="004C6ED4">
              <w:rPr>
                <w:sz w:val="18"/>
                <w:szCs w:val="18"/>
                <w:lang w:val="es-ES"/>
              </w:rPr>
              <w:t>6.724.276</w:t>
            </w:r>
          </w:p>
        </w:tc>
      </w:tr>
      <w:tr w:rsidR="001B470C" w:rsidRPr="004C6ED4" w14:paraId="3DA6078A" w14:textId="77777777" w:rsidTr="001B470C">
        <w:tc>
          <w:tcPr>
            <w:tcW w:w="756" w:type="pct"/>
            <w:tcBorders>
              <w:top w:val="single" w:sz="4" w:space="0" w:color="auto"/>
              <w:left w:val="single" w:sz="4" w:space="0" w:color="auto"/>
              <w:bottom w:val="single" w:sz="4" w:space="0" w:color="auto"/>
              <w:right w:val="single" w:sz="4" w:space="0" w:color="auto"/>
            </w:tcBorders>
            <w:tcMar>
              <w:top w:w="11" w:type="dxa"/>
              <w:left w:w="108" w:type="dxa"/>
              <w:bottom w:w="11" w:type="dxa"/>
              <w:right w:w="57" w:type="dxa"/>
            </w:tcMar>
            <w:vAlign w:val="center"/>
            <w:hideMark/>
          </w:tcPr>
          <w:p w14:paraId="0FD59A3F" w14:textId="77777777" w:rsidR="001B470C" w:rsidRPr="004C6ED4" w:rsidRDefault="001B470C">
            <w:pPr>
              <w:widowControl w:val="0"/>
              <w:rPr>
                <w:sz w:val="20"/>
                <w:szCs w:val="20"/>
                <w:lang w:val="es-ES"/>
              </w:rPr>
            </w:pPr>
            <w:r w:rsidRPr="004C6ED4">
              <w:rPr>
                <w:sz w:val="20"/>
                <w:szCs w:val="20"/>
                <w:lang w:val="es-ES"/>
              </w:rPr>
              <w:t>Alemania</w:t>
            </w:r>
          </w:p>
        </w:tc>
        <w:tc>
          <w:tcPr>
            <w:tcW w:w="271"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08B0A87" w14:textId="77777777" w:rsidR="001B470C" w:rsidRPr="004C6ED4" w:rsidRDefault="001B470C">
            <w:pPr>
              <w:widowControl w:val="0"/>
              <w:jc w:val="right"/>
              <w:rPr>
                <w:sz w:val="18"/>
                <w:szCs w:val="18"/>
                <w:lang w:val="es-ES"/>
              </w:rPr>
            </w:pPr>
            <w:r w:rsidRPr="004C6ED4">
              <w:rPr>
                <w:sz w:val="18"/>
                <w:szCs w:val="18"/>
                <w:lang w:val="es-ES"/>
              </w:rPr>
              <w:t>300.000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11F93E4" w14:textId="77777777" w:rsidR="001B470C" w:rsidRPr="004C6ED4" w:rsidRDefault="001B470C">
            <w:pPr>
              <w:widowControl w:val="0"/>
              <w:jc w:val="right"/>
              <w:rPr>
                <w:sz w:val="18"/>
                <w:szCs w:val="18"/>
                <w:lang w:val="es-ES"/>
              </w:rPr>
            </w:pPr>
            <w:r w:rsidRPr="004C6ED4">
              <w:rPr>
                <w:sz w:val="18"/>
                <w:szCs w:val="18"/>
                <w:lang w:val="es-ES"/>
              </w:rPr>
              <w:t>300.000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3796A2A" w14:textId="77777777" w:rsidR="001B470C" w:rsidRPr="004C6ED4" w:rsidRDefault="001B470C">
            <w:pPr>
              <w:widowControl w:val="0"/>
              <w:jc w:val="right"/>
              <w:rPr>
                <w:sz w:val="18"/>
                <w:szCs w:val="18"/>
                <w:lang w:val="es-ES"/>
              </w:rPr>
            </w:pPr>
            <w:r w:rsidRPr="004C6ED4">
              <w:rPr>
                <w:sz w:val="18"/>
                <w:szCs w:val="18"/>
                <w:lang w:val="es-ES"/>
              </w:rPr>
              <w:t>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3EAD362" w14:textId="77777777" w:rsidR="001B470C" w:rsidRPr="004C6ED4" w:rsidRDefault="001B470C">
            <w:pPr>
              <w:widowControl w:val="0"/>
              <w:jc w:val="right"/>
              <w:rPr>
                <w:sz w:val="18"/>
                <w:szCs w:val="18"/>
                <w:lang w:val="es-ES"/>
              </w:rPr>
            </w:pPr>
            <w:r w:rsidRPr="004C6ED4">
              <w:rPr>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32BC0F79" w14:textId="77777777" w:rsidR="001B470C" w:rsidRPr="004C6ED4" w:rsidRDefault="001B470C">
            <w:pPr>
              <w:widowControl w:val="0"/>
              <w:jc w:val="right"/>
              <w:rPr>
                <w:sz w:val="18"/>
                <w:szCs w:val="18"/>
                <w:lang w:val="es-ES"/>
              </w:rPr>
            </w:pPr>
            <w:r w:rsidRPr="004C6ED4">
              <w:rPr>
                <w:sz w:val="18"/>
                <w:szCs w:val="18"/>
                <w:lang w:val="es-ES"/>
              </w:rPr>
              <w:t>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3AA69A0" w14:textId="77777777" w:rsidR="001B470C" w:rsidRPr="004C6ED4" w:rsidRDefault="001B470C">
            <w:pPr>
              <w:widowControl w:val="0"/>
              <w:jc w:val="right"/>
              <w:rPr>
                <w:sz w:val="18"/>
                <w:szCs w:val="18"/>
                <w:lang w:val="es-ES"/>
              </w:rPr>
            </w:pPr>
            <w:r w:rsidRPr="004C6ED4">
              <w:rPr>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BA302B4" w14:textId="77777777" w:rsidR="001B470C" w:rsidRPr="004C6ED4" w:rsidRDefault="001B470C">
            <w:pPr>
              <w:widowControl w:val="0"/>
              <w:jc w:val="right"/>
              <w:rPr>
                <w:sz w:val="18"/>
                <w:szCs w:val="18"/>
                <w:lang w:val="es-ES"/>
              </w:rPr>
            </w:pPr>
            <w:r w:rsidRPr="004C6ED4">
              <w:rPr>
                <w:sz w:val="18"/>
                <w:szCs w:val="18"/>
                <w:lang w:val="es-ES"/>
              </w:rPr>
              <w:t>300.000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7AB9CAA" w14:textId="77777777" w:rsidR="001B470C" w:rsidRPr="004C6ED4" w:rsidRDefault="001B470C">
            <w:pPr>
              <w:widowControl w:val="0"/>
              <w:jc w:val="right"/>
              <w:rPr>
                <w:sz w:val="18"/>
                <w:szCs w:val="18"/>
                <w:lang w:val="es-ES"/>
              </w:rPr>
            </w:pPr>
            <w:r w:rsidRPr="004C6ED4">
              <w:rPr>
                <w:sz w:val="18"/>
                <w:szCs w:val="18"/>
                <w:lang w:val="es-ES"/>
              </w:rPr>
              <w:t>300.000</w:t>
            </w:r>
          </w:p>
        </w:tc>
      </w:tr>
      <w:tr w:rsidR="001B470C" w:rsidRPr="004C6ED4" w14:paraId="5CDE38E3" w14:textId="77777777" w:rsidTr="001B470C">
        <w:tc>
          <w:tcPr>
            <w:tcW w:w="756" w:type="pct"/>
            <w:tcBorders>
              <w:top w:val="single" w:sz="4" w:space="0" w:color="auto"/>
              <w:left w:val="single" w:sz="4" w:space="0" w:color="auto"/>
              <w:bottom w:val="single" w:sz="4" w:space="0" w:color="auto"/>
              <w:right w:val="single" w:sz="4" w:space="0" w:color="auto"/>
            </w:tcBorders>
            <w:tcMar>
              <w:top w:w="11" w:type="dxa"/>
              <w:left w:w="108" w:type="dxa"/>
              <w:bottom w:w="11" w:type="dxa"/>
              <w:right w:w="57" w:type="dxa"/>
            </w:tcMar>
            <w:vAlign w:val="center"/>
            <w:hideMark/>
          </w:tcPr>
          <w:p w14:paraId="257C148C" w14:textId="77777777" w:rsidR="001B470C" w:rsidRPr="004C6ED4" w:rsidRDefault="001B470C">
            <w:pPr>
              <w:widowControl w:val="0"/>
              <w:rPr>
                <w:sz w:val="20"/>
                <w:szCs w:val="20"/>
                <w:lang w:val="es-ES"/>
              </w:rPr>
            </w:pPr>
            <w:r w:rsidRPr="004C6ED4">
              <w:rPr>
                <w:sz w:val="20"/>
                <w:szCs w:val="20"/>
                <w:lang w:val="es-ES"/>
              </w:rPr>
              <w:t>Japón</w:t>
            </w:r>
          </w:p>
        </w:tc>
        <w:tc>
          <w:tcPr>
            <w:tcW w:w="271"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242D096A" w14:textId="77777777" w:rsidR="001B470C" w:rsidRPr="004C6ED4" w:rsidRDefault="001B470C">
            <w:pPr>
              <w:widowControl w:val="0"/>
              <w:jc w:val="right"/>
              <w:rPr>
                <w:sz w:val="18"/>
                <w:szCs w:val="18"/>
                <w:lang w:val="es-ES"/>
              </w:rPr>
            </w:pPr>
            <w:r w:rsidRPr="004C6ED4">
              <w:rPr>
                <w:sz w:val="18"/>
                <w:szCs w:val="18"/>
                <w:lang w:val="es-ES"/>
              </w:rPr>
              <w:t>80.000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ECEF714" w14:textId="77777777" w:rsidR="001B470C" w:rsidRPr="004C6ED4" w:rsidRDefault="001B470C">
            <w:pPr>
              <w:widowControl w:val="0"/>
              <w:jc w:val="right"/>
              <w:rPr>
                <w:sz w:val="18"/>
                <w:szCs w:val="18"/>
                <w:lang w:val="es-ES"/>
              </w:rPr>
            </w:pPr>
            <w:r w:rsidRPr="004C6ED4">
              <w:rPr>
                <w:sz w:val="18"/>
                <w:szCs w:val="18"/>
                <w:lang w:val="es-ES"/>
              </w:rPr>
              <w:t>80.000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4E9B6B9" w14:textId="77777777" w:rsidR="001B470C" w:rsidRPr="004C6ED4" w:rsidRDefault="001B470C">
            <w:pPr>
              <w:widowControl w:val="0"/>
              <w:jc w:val="right"/>
              <w:rPr>
                <w:sz w:val="18"/>
                <w:szCs w:val="18"/>
                <w:lang w:val="es-ES"/>
              </w:rPr>
            </w:pPr>
            <w:r w:rsidRPr="004C6ED4">
              <w:rPr>
                <w:sz w:val="18"/>
                <w:szCs w:val="18"/>
                <w:lang w:val="es-ES"/>
              </w:rPr>
              <w:t>80.000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513A5CE" w14:textId="77777777" w:rsidR="001B470C" w:rsidRPr="004C6ED4" w:rsidRDefault="001B470C">
            <w:pPr>
              <w:widowControl w:val="0"/>
              <w:jc w:val="right"/>
              <w:rPr>
                <w:sz w:val="18"/>
                <w:szCs w:val="18"/>
                <w:lang w:val="es-ES"/>
              </w:rPr>
            </w:pPr>
            <w:r w:rsidRPr="004C6ED4">
              <w:rPr>
                <w:sz w:val="18"/>
                <w:szCs w:val="18"/>
                <w:lang w:val="es-ES"/>
              </w:rPr>
              <w:t>80.000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3DCCBE6E" w14:textId="77777777" w:rsidR="001B470C" w:rsidRPr="004C6ED4" w:rsidRDefault="001B470C">
            <w:pPr>
              <w:widowControl w:val="0"/>
              <w:jc w:val="right"/>
              <w:rPr>
                <w:sz w:val="18"/>
                <w:szCs w:val="18"/>
                <w:lang w:val="es-ES"/>
              </w:rPr>
            </w:pPr>
            <w:r w:rsidRPr="004C6ED4">
              <w:rPr>
                <w:sz w:val="18"/>
                <w:szCs w:val="18"/>
                <w:lang w:val="es-ES"/>
              </w:rPr>
              <w:t>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2B25FB2" w14:textId="77777777" w:rsidR="001B470C" w:rsidRPr="004C6ED4" w:rsidRDefault="001B470C">
            <w:pPr>
              <w:widowControl w:val="0"/>
              <w:jc w:val="right"/>
              <w:rPr>
                <w:sz w:val="18"/>
                <w:szCs w:val="18"/>
                <w:lang w:val="es-ES"/>
              </w:rPr>
            </w:pPr>
            <w:r w:rsidRPr="004C6ED4">
              <w:rPr>
                <w:sz w:val="18"/>
                <w:szCs w:val="18"/>
                <w:lang w:val="es-ES"/>
              </w:rPr>
              <w:t>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00E126B" w14:textId="77777777" w:rsidR="001B470C" w:rsidRPr="004C6ED4" w:rsidRDefault="001B470C">
            <w:pPr>
              <w:widowControl w:val="0"/>
              <w:jc w:val="right"/>
              <w:rPr>
                <w:sz w:val="18"/>
                <w:szCs w:val="18"/>
                <w:lang w:val="es-ES"/>
              </w:rPr>
            </w:pPr>
            <w:r w:rsidRPr="004C6ED4">
              <w:rPr>
                <w:sz w:val="18"/>
                <w:szCs w:val="18"/>
                <w:lang w:val="es-ES"/>
              </w:rPr>
              <w:t>160.000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6E57C4B" w14:textId="77777777" w:rsidR="001B470C" w:rsidRPr="004C6ED4" w:rsidRDefault="001B470C">
            <w:pPr>
              <w:widowControl w:val="0"/>
              <w:jc w:val="right"/>
              <w:rPr>
                <w:sz w:val="18"/>
                <w:szCs w:val="18"/>
                <w:lang w:val="es-ES"/>
              </w:rPr>
            </w:pPr>
            <w:r w:rsidRPr="004C6ED4">
              <w:rPr>
                <w:sz w:val="18"/>
                <w:szCs w:val="18"/>
                <w:lang w:val="es-ES"/>
              </w:rPr>
              <w:t>160.000</w:t>
            </w:r>
          </w:p>
        </w:tc>
      </w:tr>
      <w:tr w:rsidR="001B470C" w:rsidRPr="004C6ED4" w14:paraId="2379C07E" w14:textId="77777777" w:rsidTr="001B470C">
        <w:tc>
          <w:tcPr>
            <w:tcW w:w="756" w:type="pct"/>
            <w:tcBorders>
              <w:top w:val="single" w:sz="4" w:space="0" w:color="auto"/>
              <w:left w:val="single" w:sz="4" w:space="0" w:color="auto"/>
              <w:bottom w:val="single" w:sz="4" w:space="0" w:color="auto"/>
              <w:right w:val="single" w:sz="4" w:space="0" w:color="auto"/>
            </w:tcBorders>
            <w:tcMar>
              <w:top w:w="11" w:type="dxa"/>
              <w:left w:w="108" w:type="dxa"/>
              <w:bottom w:w="11" w:type="dxa"/>
              <w:right w:w="57" w:type="dxa"/>
            </w:tcMar>
            <w:vAlign w:val="center"/>
            <w:hideMark/>
          </w:tcPr>
          <w:p w14:paraId="54394F2E" w14:textId="77777777" w:rsidR="001B470C" w:rsidRPr="004C6ED4" w:rsidRDefault="001B470C">
            <w:pPr>
              <w:widowControl w:val="0"/>
              <w:rPr>
                <w:b/>
                <w:w w:val="98"/>
                <w:sz w:val="20"/>
                <w:szCs w:val="20"/>
                <w:lang w:val="es-ES"/>
              </w:rPr>
            </w:pPr>
            <w:r w:rsidRPr="004C6ED4">
              <w:rPr>
                <w:rFonts w:eastAsia="SimSun"/>
                <w:b/>
                <w:w w:val="98"/>
                <w:sz w:val="20"/>
                <w:szCs w:val="20"/>
                <w:lang w:val="es-ES"/>
              </w:rPr>
              <w:t>Total</w:t>
            </w:r>
          </w:p>
        </w:tc>
        <w:tc>
          <w:tcPr>
            <w:tcW w:w="271"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359F7513" w14:textId="77777777" w:rsidR="001B470C" w:rsidRPr="004C6ED4" w:rsidRDefault="001B470C">
            <w:pPr>
              <w:widowControl w:val="0"/>
              <w:jc w:val="right"/>
              <w:rPr>
                <w:b/>
                <w:bCs/>
                <w:sz w:val="18"/>
                <w:szCs w:val="18"/>
                <w:lang w:val="es-ES"/>
              </w:rPr>
            </w:pPr>
            <w:r w:rsidRPr="004C6ED4">
              <w:rPr>
                <w:b/>
                <w:bCs/>
                <w:sz w:val="18"/>
                <w:szCs w:val="18"/>
                <w:lang w:val="es-ES"/>
              </w:rPr>
              <w:t>3.679.132</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15B19D1" w14:textId="77777777" w:rsidR="001B470C" w:rsidRPr="004C6ED4" w:rsidRDefault="001B470C">
            <w:pPr>
              <w:widowControl w:val="0"/>
              <w:jc w:val="right"/>
              <w:rPr>
                <w:b/>
                <w:bCs/>
                <w:sz w:val="18"/>
                <w:szCs w:val="18"/>
                <w:lang w:val="es-ES"/>
              </w:rPr>
            </w:pPr>
            <w:r w:rsidRPr="004C6ED4">
              <w:rPr>
                <w:b/>
                <w:bCs/>
                <w:sz w:val="18"/>
                <w:szCs w:val="18"/>
                <w:lang w:val="es-ES"/>
              </w:rPr>
              <w:t>3.619.276</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5EFA3E71" w14:textId="77777777" w:rsidR="001B470C" w:rsidRPr="004C6ED4" w:rsidRDefault="001B470C">
            <w:pPr>
              <w:widowControl w:val="0"/>
              <w:jc w:val="right"/>
              <w:rPr>
                <w:b/>
                <w:bCs/>
                <w:sz w:val="18"/>
                <w:szCs w:val="18"/>
                <w:lang w:val="es-ES"/>
              </w:rPr>
            </w:pPr>
            <w:r w:rsidRPr="004C6ED4">
              <w:rPr>
                <w:b/>
                <w:bCs/>
                <w:sz w:val="18"/>
                <w:szCs w:val="18"/>
                <w:lang w:val="es-ES"/>
              </w:rPr>
              <w:t>2.650.000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413A54E2" w14:textId="77777777" w:rsidR="001B470C" w:rsidRPr="004C6ED4" w:rsidRDefault="001B470C">
            <w:pPr>
              <w:widowControl w:val="0"/>
              <w:jc w:val="right"/>
              <w:rPr>
                <w:b/>
                <w:bCs/>
                <w:sz w:val="18"/>
                <w:szCs w:val="18"/>
                <w:lang w:val="es-ES"/>
              </w:rPr>
            </w:pPr>
            <w:r w:rsidRPr="004C6ED4">
              <w:rPr>
                <w:b/>
                <w:bCs/>
                <w:sz w:val="18"/>
                <w:szCs w:val="18"/>
                <w:lang w:val="es-ES"/>
              </w:rPr>
              <w:t>2.640.000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75D74827" w14:textId="77777777" w:rsidR="001B470C" w:rsidRPr="004C6ED4" w:rsidRDefault="001B470C">
            <w:pPr>
              <w:widowControl w:val="0"/>
              <w:jc w:val="right"/>
              <w:rPr>
                <w:b/>
                <w:bCs/>
                <w:sz w:val="18"/>
                <w:szCs w:val="18"/>
                <w:lang w:val="es-ES"/>
              </w:rPr>
            </w:pPr>
            <w:r w:rsidRPr="004C6ED4">
              <w:rPr>
                <w:b/>
                <w:bCs/>
                <w:sz w:val="18"/>
                <w:szCs w:val="18"/>
                <w:lang w:val="es-ES"/>
              </w:rPr>
              <w:t>1.000.000</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5EF7E924" w14:textId="77777777" w:rsidR="001B470C" w:rsidRPr="004C6ED4" w:rsidRDefault="001B470C">
            <w:pPr>
              <w:widowControl w:val="0"/>
              <w:jc w:val="right"/>
              <w:rPr>
                <w:b/>
                <w:bCs/>
                <w:sz w:val="18"/>
                <w:szCs w:val="18"/>
                <w:lang w:val="es-ES"/>
              </w:rPr>
            </w:pPr>
            <w:r w:rsidRPr="004C6ED4">
              <w:rPr>
                <w:b/>
                <w:bCs/>
                <w:sz w:val="18"/>
                <w:szCs w:val="18"/>
                <w:lang w:val="es-ES"/>
              </w:rPr>
              <w:t>925.000</w:t>
            </w:r>
          </w:p>
        </w:tc>
        <w:tc>
          <w:tcPr>
            <w:tcW w:w="478"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67B7F659" w14:textId="77777777" w:rsidR="001B470C" w:rsidRPr="004C6ED4" w:rsidRDefault="001B470C">
            <w:pPr>
              <w:widowControl w:val="0"/>
              <w:jc w:val="right"/>
              <w:rPr>
                <w:b/>
                <w:bCs/>
                <w:sz w:val="18"/>
                <w:szCs w:val="18"/>
                <w:lang w:val="es-ES"/>
              </w:rPr>
            </w:pPr>
            <w:r w:rsidRPr="004C6ED4">
              <w:rPr>
                <w:b/>
                <w:bCs/>
                <w:sz w:val="18"/>
                <w:szCs w:val="18"/>
                <w:lang w:val="es-ES"/>
              </w:rPr>
              <w:t>7.329.132</w:t>
            </w:r>
          </w:p>
        </w:tc>
        <w:tc>
          <w:tcPr>
            <w:tcW w:w="635" w:type="pct"/>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772A03B" w14:textId="77777777" w:rsidR="001B470C" w:rsidRPr="004C6ED4" w:rsidRDefault="001B470C">
            <w:pPr>
              <w:widowControl w:val="0"/>
              <w:jc w:val="right"/>
              <w:rPr>
                <w:b/>
                <w:bCs/>
                <w:sz w:val="18"/>
                <w:szCs w:val="18"/>
                <w:lang w:val="es-ES"/>
              </w:rPr>
            </w:pPr>
            <w:r w:rsidRPr="004C6ED4">
              <w:rPr>
                <w:b/>
                <w:bCs/>
                <w:sz w:val="18"/>
                <w:szCs w:val="18"/>
                <w:lang w:val="es-ES"/>
              </w:rPr>
              <w:t>7.184.276</w:t>
            </w:r>
          </w:p>
        </w:tc>
      </w:tr>
      <w:tr w:rsidR="001B470C" w:rsidRPr="004C6ED4" w14:paraId="6BF7357B" w14:textId="77777777" w:rsidTr="001B470C">
        <w:tc>
          <w:tcPr>
            <w:tcW w:w="756" w:type="pct"/>
            <w:tcBorders>
              <w:top w:val="single" w:sz="4" w:space="0" w:color="auto"/>
              <w:left w:val="single" w:sz="4" w:space="0" w:color="auto"/>
              <w:bottom w:val="single" w:sz="4" w:space="0" w:color="auto"/>
              <w:right w:val="single" w:sz="4" w:space="0" w:color="auto"/>
            </w:tcBorders>
            <w:tcMar>
              <w:top w:w="11" w:type="dxa"/>
              <w:left w:w="108" w:type="dxa"/>
              <w:bottom w:w="11" w:type="dxa"/>
              <w:right w:w="57" w:type="dxa"/>
            </w:tcMar>
            <w:vAlign w:val="center"/>
            <w:hideMark/>
          </w:tcPr>
          <w:p w14:paraId="10DA5913" w14:textId="77777777" w:rsidR="001B470C" w:rsidRPr="004C6ED4" w:rsidRDefault="001B470C">
            <w:pPr>
              <w:widowControl w:val="0"/>
              <w:jc w:val="left"/>
              <w:rPr>
                <w:b/>
                <w:w w:val="98"/>
                <w:sz w:val="18"/>
                <w:szCs w:val="18"/>
                <w:lang w:val="es-ES"/>
              </w:rPr>
            </w:pPr>
            <w:r w:rsidRPr="004C6ED4">
              <w:rPr>
                <w:rFonts w:eastAsia="SimSun"/>
                <w:b/>
                <w:w w:val="98"/>
                <w:sz w:val="20"/>
                <w:szCs w:val="20"/>
                <w:lang w:val="es-ES"/>
              </w:rPr>
              <w:t>Coef. de desembolso (%)</w:t>
            </w:r>
          </w:p>
        </w:tc>
        <w:tc>
          <w:tcPr>
            <w:tcW w:w="906" w:type="pct"/>
            <w:gridSpan w:val="2"/>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2397E354" w14:textId="77777777" w:rsidR="001B470C" w:rsidRPr="004C6ED4" w:rsidRDefault="001B470C">
            <w:pPr>
              <w:widowControl w:val="0"/>
              <w:jc w:val="center"/>
              <w:rPr>
                <w:sz w:val="20"/>
                <w:szCs w:val="20"/>
                <w:lang w:val="es-ES"/>
              </w:rPr>
            </w:pPr>
            <w:r w:rsidRPr="004C6ED4">
              <w:rPr>
                <w:sz w:val="20"/>
                <w:szCs w:val="20"/>
                <w:lang w:val="es-ES"/>
              </w:rPr>
              <w:t>98,0</w:t>
            </w:r>
          </w:p>
        </w:tc>
        <w:tc>
          <w:tcPr>
            <w:tcW w:w="1113" w:type="pct"/>
            <w:gridSpan w:val="2"/>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14F8D48D" w14:textId="77777777" w:rsidR="001B470C" w:rsidRPr="004C6ED4" w:rsidRDefault="001B470C">
            <w:pPr>
              <w:widowControl w:val="0"/>
              <w:jc w:val="center"/>
              <w:rPr>
                <w:sz w:val="20"/>
                <w:szCs w:val="20"/>
                <w:lang w:val="es-ES"/>
              </w:rPr>
            </w:pPr>
            <w:r w:rsidRPr="004C6ED4">
              <w:rPr>
                <w:sz w:val="20"/>
                <w:szCs w:val="20"/>
                <w:lang w:val="es-ES"/>
              </w:rPr>
              <w:t>99,6</w:t>
            </w:r>
          </w:p>
        </w:tc>
        <w:tc>
          <w:tcPr>
            <w:tcW w:w="1113" w:type="pct"/>
            <w:gridSpan w:val="2"/>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28FEE031" w14:textId="77777777" w:rsidR="001B470C" w:rsidRPr="004C6ED4" w:rsidRDefault="001B470C">
            <w:pPr>
              <w:widowControl w:val="0"/>
              <w:jc w:val="center"/>
              <w:rPr>
                <w:sz w:val="20"/>
                <w:szCs w:val="20"/>
                <w:lang w:val="es-ES"/>
              </w:rPr>
            </w:pPr>
            <w:r w:rsidRPr="004C6ED4">
              <w:rPr>
                <w:sz w:val="20"/>
                <w:szCs w:val="20"/>
                <w:lang w:val="es-ES"/>
              </w:rPr>
              <w:t>93,0</w:t>
            </w:r>
          </w:p>
        </w:tc>
        <w:tc>
          <w:tcPr>
            <w:tcW w:w="1113" w:type="pct"/>
            <w:gridSpan w:val="2"/>
            <w:tcBorders>
              <w:top w:val="single" w:sz="4" w:space="0" w:color="auto"/>
              <w:left w:val="single" w:sz="4" w:space="0" w:color="auto"/>
              <w:bottom w:val="single" w:sz="4" w:space="0" w:color="auto"/>
              <w:right w:val="single" w:sz="4" w:space="0" w:color="auto"/>
            </w:tcBorders>
            <w:tcMar>
              <w:top w:w="11" w:type="dxa"/>
              <w:left w:w="57" w:type="dxa"/>
              <w:bottom w:w="11" w:type="dxa"/>
              <w:right w:w="57" w:type="dxa"/>
            </w:tcMar>
            <w:vAlign w:val="center"/>
            <w:hideMark/>
          </w:tcPr>
          <w:p w14:paraId="54EB8FC4" w14:textId="77777777" w:rsidR="001B470C" w:rsidRPr="004C6ED4" w:rsidRDefault="001B470C">
            <w:pPr>
              <w:widowControl w:val="0"/>
              <w:jc w:val="center"/>
              <w:rPr>
                <w:sz w:val="20"/>
                <w:szCs w:val="20"/>
                <w:lang w:val="es-ES"/>
              </w:rPr>
            </w:pPr>
            <w:r w:rsidRPr="004C6ED4">
              <w:rPr>
                <w:sz w:val="20"/>
                <w:szCs w:val="20"/>
                <w:lang w:val="es-ES"/>
              </w:rPr>
              <w:t>98,0</w:t>
            </w:r>
          </w:p>
        </w:tc>
      </w:tr>
    </w:tbl>
    <w:p w14:paraId="05CBA360" w14:textId="77777777" w:rsidR="001B470C" w:rsidRPr="004C6ED4" w:rsidRDefault="001B470C" w:rsidP="001B470C">
      <w:pPr>
        <w:pStyle w:val="Heading1"/>
        <w:widowControl w:val="0"/>
        <w:tabs>
          <w:tab w:val="left" w:pos="708"/>
        </w:tabs>
        <w:rPr>
          <w:u w:val="single"/>
          <w:lang w:val="es-ES"/>
        </w:rPr>
      </w:pPr>
      <w:r w:rsidRPr="004C6ED4">
        <w:rPr>
          <w:u w:val="single"/>
          <w:lang w:val="es-ES"/>
        </w:rPr>
        <w:t xml:space="preserve"> </w:t>
      </w:r>
    </w:p>
    <w:p w14:paraId="70475EBB" w14:textId="77777777" w:rsidR="001B470C" w:rsidRPr="004C6ED4" w:rsidRDefault="001B470C" w:rsidP="001B470C">
      <w:pPr>
        <w:pStyle w:val="Heading1"/>
        <w:widowControl w:val="0"/>
        <w:tabs>
          <w:tab w:val="left" w:pos="708"/>
        </w:tabs>
        <w:spacing w:after="0"/>
        <w:rPr>
          <w:u w:val="single"/>
          <w:lang w:val="es-ES"/>
        </w:rPr>
      </w:pPr>
      <w:r w:rsidRPr="004C6ED4">
        <w:rPr>
          <w:u w:val="single"/>
          <w:lang w:val="es-ES"/>
        </w:rPr>
        <w:t xml:space="preserve">Plan de ejecución del cuarto tramo de la etapa II </w:t>
      </w:r>
    </w:p>
    <w:p w14:paraId="7D0A295C" w14:textId="77777777" w:rsidR="001B470C" w:rsidRPr="004C6ED4" w:rsidRDefault="001B470C" w:rsidP="001B470C">
      <w:pPr>
        <w:widowControl w:val="0"/>
        <w:rPr>
          <w:lang w:val="es-ES"/>
        </w:rPr>
      </w:pPr>
    </w:p>
    <w:p w14:paraId="09E1B153" w14:textId="77777777" w:rsidR="001B470C" w:rsidRPr="004C6ED4" w:rsidRDefault="001B470C" w:rsidP="001B470C">
      <w:pPr>
        <w:pStyle w:val="Heading1"/>
        <w:widowControl w:val="0"/>
        <w:numPr>
          <w:ilvl w:val="0"/>
          <w:numId w:val="6"/>
        </w:numPr>
        <w:rPr>
          <w:lang w:val="es-ES"/>
        </w:rPr>
      </w:pPr>
      <w:r w:rsidRPr="004C6ED4">
        <w:rPr>
          <w:lang w:val="es-ES"/>
        </w:rPr>
        <w:t>En 2022, se ejecutarán las siguientes actividades adicionales:</w:t>
      </w:r>
    </w:p>
    <w:p w14:paraId="325C7D38" w14:textId="77777777" w:rsidR="001B470C" w:rsidRPr="004C6ED4" w:rsidRDefault="001B470C" w:rsidP="001B470C">
      <w:pPr>
        <w:pStyle w:val="Heading2"/>
        <w:numPr>
          <w:ilvl w:val="1"/>
          <w:numId w:val="6"/>
        </w:numPr>
        <w:rPr>
          <w:lang w:val="es-ES"/>
        </w:rPr>
      </w:pPr>
      <w:r w:rsidRPr="004C6ED4">
        <w:rPr>
          <w:lang w:val="es-ES"/>
        </w:rPr>
        <w:t>Revisar dos códigos para el sector de mantenimiento, en colaboración con la Asociación de Electrodomésticos de China (CHEAA, por sus siglas en inglés): requisitos técnicos para la instalación, mantenimiento y transporte de equipos de refrigeración y aire acondicionado que emplean R-290; y requisitos de seguridad para el transporte de equipos de aire acondicionado de habitación que emplean refrigerantes inflamables a fin de reducir el riesgo de fugas durante el transporte (Alemania) (60.000 $EUA);</w:t>
      </w:r>
    </w:p>
    <w:p w14:paraId="213C8C70" w14:textId="77777777" w:rsidR="001B470C" w:rsidRPr="004C6ED4" w:rsidRDefault="001B470C" w:rsidP="001B470C">
      <w:pPr>
        <w:pStyle w:val="Heading2"/>
        <w:numPr>
          <w:ilvl w:val="1"/>
          <w:numId w:val="6"/>
        </w:numPr>
        <w:rPr>
          <w:lang w:val="es-ES"/>
        </w:rPr>
      </w:pPr>
      <w:r w:rsidRPr="004C6ED4">
        <w:rPr>
          <w:lang w:val="es-ES"/>
        </w:rPr>
        <w:t>Impartir formación y actividades de divulgación para 1500 participantes en el subsector de supermercados para fomentar buenas prácticas de mantenimiento de equipos de refrigeración, introducir tecnologías alternativas y capacitar a los técnicos de este subsector (Alemania) (229.000 $EUA);</w:t>
      </w:r>
    </w:p>
    <w:p w14:paraId="2AE455EB" w14:textId="77777777" w:rsidR="001B470C" w:rsidRPr="004C6ED4" w:rsidRDefault="001B470C" w:rsidP="001B470C">
      <w:pPr>
        <w:pStyle w:val="Heading2"/>
        <w:numPr>
          <w:ilvl w:val="1"/>
          <w:numId w:val="6"/>
        </w:numPr>
        <w:rPr>
          <w:lang w:val="es-ES"/>
        </w:rPr>
      </w:pPr>
      <w:r w:rsidRPr="004C6ED4">
        <w:rPr>
          <w:lang w:val="es-ES"/>
        </w:rPr>
        <w:t xml:space="preserve">Realizar un proyecto de demostración para un beneficiario del sector de la cadena de frío, con el objetivo de recopilar datos para un estudio destinado a reducir el consumo de los HCFC y fomentar buenas prácticas de mantenimiento, incluido el reciclaje/recuperación de los refrigerantes (PNUMA/Japón) (60.000 $EUA); </w:t>
      </w:r>
    </w:p>
    <w:p w14:paraId="14C0D8D0" w14:textId="77777777" w:rsidR="001B470C" w:rsidRPr="004C6ED4" w:rsidRDefault="001B470C" w:rsidP="001B470C">
      <w:pPr>
        <w:pStyle w:val="Heading2"/>
        <w:numPr>
          <w:ilvl w:val="1"/>
          <w:numId w:val="6"/>
        </w:numPr>
        <w:rPr>
          <w:lang w:val="es-ES"/>
        </w:rPr>
      </w:pPr>
      <w:r w:rsidRPr="004C6ED4">
        <w:rPr>
          <w:lang w:val="es-ES"/>
        </w:rPr>
        <w:t>Firmar acuerdos con dos ciudades piloto más (Tianjin y Zhejiang) e iniciar encuestas sobre el sector de mantenimiento, preparar una base de datos de técnicos de mantenimiento, fomentar buenas prácticas mediante formación y divulgación y realizar demostraciones de la gestión de refrigerantes, incluido el reciclaje y la reutilización, para usuarios finales (PNUMA) (200.000 $EUA);</w:t>
      </w:r>
    </w:p>
    <w:p w14:paraId="454A5F21" w14:textId="443747E9" w:rsidR="001B470C" w:rsidRPr="004C6ED4" w:rsidRDefault="001B470C" w:rsidP="001B470C">
      <w:pPr>
        <w:pStyle w:val="Heading2"/>
        <w:numPr>
          <w:ilvl w:val="1"/>
          <w:numId w:val="6"/>
        </w:numPr>
        <w:rPr>
          <w:lang w:val="es-ES"/>
        </w:rPr>
      </w:pPr>
      <w:r w:rsidRPr="004C6ED4">
        <w:rPr>
          <w:lang w:val="es-ES"/>
        </w:rPr>
        <w:lastRenderedPageBreak/>
        <w:t>Capacitar a 400 técnicos a través de los empleados de mantenimiento para el sector de fabricación de equipos de refrigeración y aire acondicionado industriales y comerciales de 50 pequeñas y medianas empresas de fabricación; mejorar el manual de formación postventa para conseguir que los técnicos de postventa, comerciales y otro personal pertinente fomenten el marketing y mantenimiento de equipos de refrigeración y aire acondicionado de R</w:t>
      </w:r>
      <w:r w:rsidRPr="004C6ED4">
        <w:rPr>
          <w:lang w:val="es-ES"/>
        </w:rPr>
        <w:noBreakHyphen/>
        <w:t>290</w:t>
      </w:r>
      <w:r w:rsidRPr="004C6ED4">
        <w:rPr>
          <w:lang w:val="es-ES"/>
        </w:rPr>
        <w:noBreakHyphen/>
        <w:t xml:space="preserve">; y capacitar a 1,000 técnicos sobre buenas prácticas de mantenimiento, incluida la instalación y mantenimiento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que emplean R</w:t>
      </w:r>
      <w:r w:rsidRPr="004C6ED4">
        <w:rPr>
          <w:lang w:val="es-ES"/>
        </w:rPr>
        <w:noBreakHyphen/>
        <w:t>290 (PNUMA/Japón) (70.000 $EUA) (Alemania) (260.000 $EUA);</w:t>
      </w:r>
    </w:p>
    <w:p w14:paraId="51305E56" w14:textId="77777777" w:rsidR="001B470C" w:rsidRPr="004C6ED4" w:rsidRDefault="001B470C" w:rsidP="001B470C">
      <w:pPr>
        <w:pStyle w:val="Heading2"/>
        <w:numPr>
          <w:ilvl w:val="1"/>
          <w:numId w:val="6"/>
        </w:numPr>
        <w:rPr>
          <w:lang w:val="es-ES"/>
        </w:rPr>
      </w:pPr>
      <w:r w:rsidRPr="004C6ED4">
        <w:rPr>
          <w:lang w:val="es-ES"/>
        </w:rPr>
        <w:t>Reforzar el sistema de importación y exportación elaborando un mecanismo a largo plazo de cooperación con los departamentos de gestión correspondientes, y capacitar a 100 aduanas (tanto departamentos de supervisión como de lucha contra el contrabando), departamentos de comercio y empresas sobre cuestiones relacionadas con el Protocolo de Montreal, políticas de importación y exportación, leyes y reglamentos nacionales, y los esfuerzos realizados por las aduanas para combatir el comercio ilegal de las SAO (PNUMA) (191.000 $EUA);</w:t>
      </w:r>
    </w:p>
    <w:p w14:paraId="479FF1EB" w14:textId="77777777" w:rsidR="001B470C" w:rsidRPr="004C6ED4" w:rsidRDefault="001B470C" w:rsidP="001B470C">
      <w:pPr>
        <w:pStyle w:val="Heading2"/>
        <w:numPr>
          <w:ilvl w:val="1"/>
          <w:numId w:val="6"/>
        </w:numPr>
        <w:rPr>
          <w:lang w:val="es-ES"/>
        </w:rPr>
      </w:pPr>
      <w:r w:rsidRPr="004C6ED4">
        <w:rPr>
          <w:lang w:val="es-ES"/>
        </w:rPr>
        <w:t>Realizar una encuesta nacional, a través de la Oficina Aduanera de Lucha contra el Contrabando de Ningbo, sobre el comercio ilegal de las SAO y la eficacia de la vigilancia de las leyes para obtener información que permita elaborar un sistema de recogida de datos sobre las SAO, que permitirá reforzar la definición de los perfiles de riesgos del comercio de las SAO (PNUMA) (135.000 $EUA);</w:t>
      </w:r>
    </w:p>
    <w:p w14:paraId="5E1094B1" w14:textId="77777777" w:rsidR="001B470C" w:rsidRPr="004C6ED4" w:rsidRDefault="001B470C" w:rsidP="001B470C">
      <w:pPr>
        <w:pStyle w:val="Heading2"/>
        <w:keepNext/>
        <w:widowControl/>
        <w:numPr>
          <w:ilvl w:val="1"/>
          <w:numId w:val="6"/>
        </w:numPr>
        <w:rPr>
          <w:lang w:val="es-ES"/>
        </w:rPr>
      </w:pPr>
      <w:r w:rsidRPr="004C6ED4">
        <w:rPr>
          <w:lang w:val="es-ES"/>
        </w:rPr>
        <w:t>En relación a los componentes de apoyo, continuar aumentando las capacidades de las autoridades locales para mejorar la coordinación y la comunicación con las asociaciones industriales, entidades de investigación, expertos y empresas relevantes; organizar cuatro talleres de formación para funcionarios encargados de la vigilancia de las leyes y la gestión de las SAO pertenecientes a 31 oficinas locales de ecología y medio ambiente, a fin de recopilar experiencias y capacitar en la vigilancia de la normativa relativa a las SAO a nivel provincial y municipal (PNUMA) (370.000 $EUA);</w:t>
      </w:r>
    </w:p>
    <w:p w14:paraId="3D253FB7" w14:textId="77777777" w:rsidR="001B470C" w:rsidRPr="004C6ED4" w:rsidRDefault="001B470C" w:rsidP="001B470C">
      <w:pPr>
        <w:pStyle w:val="Heading2"/>
        <w:numPr>
          <w:ilvl w:val="1"/>
          <w:numId w:val="6"/>
        </w:numPr>
        <w:rPr>
          <w:lang w:val="es-ES"/>
        </w:rPr>
      </w:pPr>
      <w:r w:rsidRPr="004C6ED4">
        <w:rPr>
          <w:lang w:val="es-ES"/>
        </w:rPr>
        <w:t xml:space="preserve">Diseñar y realizar actividades de concienciación para el público general, incluido el Día internacional de protección de la capa de ozono, talleres sobre la gestión de las SAO, exposiciones y materiales informativos; concienciar sobre el cuidado de la capa de ozono; organizar la exposición itinerante y mesa redonda sobre tecnologías Ozone2Climate y el taller internacional sobre alternativas al HCFC-22 en el sector de equipos de aire acondicionado de habitación; y mantener y actualizar el sitio web "OzonAction in China", tanto en chino como en inglés (PNUMA) (105.000 $EUA) (Japón) (150.000 $EUA); y </w:t>
      </w:r>
    </w:p>
    <w:p w14:paraId="590A1B28" w14:textId="07F39FC0" w:rsidR="001B470C" w:rsidRPr="004C6ED4" w:rsidRDefault="001B470C" w:rsidP="001B470C">
      <w:pPr>
        <w:pStyle w:val="Heading2"/>
        <w:numPr>
          <w:ilvl w:val="1"/>
          <w:numId w:val="6"/>
        </w:numPr>
        <w:rPr>
          <w:lang w:val="es-ES"/>
        </w:rPr>
      </w:pPr>
      <w:r w:rsidRPr="004C6ED4">
        <w:rPr>
          <w:lang w:val="es-ES"/>
        </w:rPr>
        <w:t>Mantener en funcionamiento el grupo de trabajo del sector de mantenimiento de equipos de refrigeración de la etapa II del PGEH, que incluye la coordinación, ejecución y supervisión de las actividades del sector de mantenimiento, la mejora de las capacidades de las autoridades nacionales y locales, y concienciación y divulgación. La FECO y el Ministerio de Ecología y Medio Ambiente seguirán gestionando y supervisando la ejecución general del proyecto (</w:t>
      </w:r>
      <w:r w:rsidR="00212526" w:rsidRPr="004C6ED4">
        <w:rPr>
          <w:lang w:val="es-ES"/>
        </w:rPr>
        <w:t>OGP</w:t>
      </w:r>
      <w:r w:rsidRPr="004C6ED4">
        <w:rPr>
          <w:lang w:val="es-ES"/>
        </w:rPr>
        <w:t xml:space="preserve">) (PNUMA) (119.000 $EUA) (Alemania) (51.000 $EUA). </w:t>
      </w:r>
    </w:p>
    <w:p w14:paraId="73C0B8E7" w14:textId="77777777" w:rsidR="001B470C" w:rsidRPr="004C6ED4" w:rsidRDefault="001B470C" w:rsidP="001B470C">
      <w:pPr>
        <w:pStyle w:val="Heading2"/>
        <w:numPr>
          <w:ilvl w:val="0"/>
          <w:numId w:val="0"/>
        </w:numPr>
        <w:tabs>
          <w:tab w:val="left" w:pos="708"/>
        </w:tabs>
        <w:ind w:left="1440"/>
        <w:rPr>
          <w:b/>
          <w:lang w:val="es-ES"/>
        </w:rPr>
      </w:pPr>
    </w:p>
    <w:p w14:paraId="43825AEC" w14:textId="77777777" w:rsidR="001B470C" w:rsidRPr="004C6ED4" w:rsidRDefault="001B470C" w:rsidP="001B470C">
      <w:pPr>
        <w:rPr>
          <w:lang w:val="es-ES"/>
        </w:rPr>
      </w:pPr>
    </w:p>
    <w:p w14:paraId="7AE6E3E0" w14:textId="77777777" w:rsidR="001B470C" w:rsidRPr="004C6ED4" w:rsidRDefault="001B470C" w:rsidP="001B470C">
      <w:pPr>
        <w:rPr>
          <w:lang w:val="es-ES"/>
        </w:rPr>
      </w:pPr>
    </w:p>
    <w:p w14:paraId="06C107E8" w14:textId="77777777" w:rsidR="001B470C" w:rsidRPr="004C6ED4" w:rsidRDefault="001B470C" w:rsidP="001B470C">
      <w:pPr>
        <w:rPr>
          <w:lang w:val="es-ES"/>
        </w:rPr>
      </w:pPr>
    </w:p>
    <w:p w14:paraId="365908C1" w14:textId="77777777" w:rsidR="001B470C" w:rsidRPr="004C6ED4" w:rsidRDefault="001B470C" w:rsidP="001B470C">
      <w:pPr>
        <w:pStyle w:val="Heading2"/>
        <w:numPr>
          <w:ilvl w:val="0"/>
          <w:numId w:val="0"/>
        </w:numPr>
        <w:tabs>
          <w:tab w:val="left" w:pos="708"/>
        </w:tabs>
        <w:ind w:left="1440"/>
        <w:rPr>
          <w:b/>
          <w:lang w:val="es-ES"/>
        </w:rPr>
      </w:pPr>
      <w:r w:rsidRPr="004C6ED4">
        <w:rPr>
          <w:b/>
          <w:lang w:val="es-ES"/>
        </w:rPr>
        <w:lastRenderedPageBreak/>
        <w:t>OBSERVACIONES Y RECOMENDACIÓN DE LA SECRETARÍA</w:t>
      </w:r>
    </w:p>
    <w:p w14:paraId="10B193CE" w14:textId="77777777" w:rsidR="001B470C" w:rsidRPr="004C6ED4" w:rsidRDefault="001B470C" w:rsidP="001B470C">
      <w:pPr>
        <w:spacing w:after="240"/>
        <w:rPr>
          <w:b/>
          <w:lang w:val="es-ES"/>
        </w:rPr>
      </w:pPr>
      <w:r w:rsidRPr="004C6ED4">
        <w:rPr>
          <w:b/>
          <w:lang w:val="es-ES"/>
        </w:rPr>
        <w:t>OBSERVACIONES</w:t>
      </w:r>
    </w:p>
    <w:p w14:paraId="07800873" w14:textId="77777777" w:rsidR="001B470C" w:rsidRPr="004C6ED4" w:rsidRDefault="001B470C" w:rsidP="001B470C">
      <w:pPr>
        <w:pStyle w:val="Title1"/>
        <w:spacing w:after="240"/>
        <w:jc w:val="both"/>
        <w:rPr>
          <w:b w:val="0"/>
          <w:u w:val="single"/>
          <w:lang w:val="es-ES"/>
        </w:rPr>
      </w:pPr>
      <w:r w:rsidRPr="004C6ED4">
        <w:rPr>
          <w:b w:val="0"/>
          <w:caps w:val="0"/>
          <w:u w:val="single"/>
          <w:lang w:val="es-ES"/>
        </w:rPr>
        <w:t>Consumo de HCFC</w:t>
      </w:r>
    </w:p>
    <w:p w14:paraId="55D0E99C" w14:textId="3DC6845A" w:rsidR="001B470C" w:rsidRPr="004C6ED4" w:rsidRDefault="001B470C" w:rsidP="001B470C">
      <w:pPr>
        <w:pStyle w:val="Heading1"/>
        <w:numPr>
          <w:ilvl w:val="0"/>
          <w:numId w:val="6"/>
        </w:numPr>
        <w:rPr>
          <w:lang w:val="es-ES"/>
        </w:rPr>
      </w:pPr>
      <w:r w:rsidRPr="004C6ED4">
        <w:rPr>
          <w:lang w:val="es-ES"/>
        </w:rPr>
        <w:t>En 2020, el consumo de HCFC en el sector de mantenimiento fue de 54.369,66 toneladas métricas</w:t>
      </w:r>
      <w:r w:rsidR="000F510F">
        <w:rPr>
          <w:lang w:val="es-ES"/>
        </w:rPr>
        <w:t> </w:t>
      </w:r>
      <w:r w:rsidRPr="004C6ED4">
        <w:rPr>
          <w:lang w:val="es-ES"/>
        </w:rPr>
        <w:t>(t) (2.984,4 toneladas PAO), tal como se muestra en el Cuadro 2</w:t>
      </w:r>
      <w:r w:rsidRPr="004C6ED4">
        <w:rPr>
          <w:rStyle w:val="FootnoteReference"/>
          <w:lang w:val="es-ES"/>
        </w:rPr>
        <w:footnoteReference w:id="34"/>
      </w:r>
      <w:r w:rsidRPr="004C6ED4">
        <w:rPr>
          <w:lang w:val="es-ES"/>
        </w:rPr>
        <w:t>.</w:t>
      </w:r>
    </w:p>
    <w:p w14:paraId="4A9EEA9A" w14:textId="77777777" w:rsidR="001B470C" w:rsidRPr="004C6ED4" w:rsidRDefault="001B470C" w:rsidP="001B470C">
      <w:pPr>
        <w:keepNext/>
        <w:keepLines/>
        <w:widowControl w:val="0"/>
        <w:rPr>
          <w:b/>
          <w:lang w:val="es-ES"/>
        </w:rPr>
      </w:pPr>
      <w:r w:rsidRPr="004C6ED4">
        <w:rPr>
          <w:b/>
          <w:lang w:val="es-ES"/>
        </w:rPr>
        <w:t>Cuadro 2. Consumo de HCFC en el sector de mantenimiento de China (datos del Programa de país correspondientes a 2015-2020)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9"/>
        <w:gridCol w:w="1111"/>
        <w:gridCol w:w="88"/>
        <w:gridCol w:w="1131"/>
        <w:gridCol w:w="67"/>
        <w:gridCol w:w="1152"/>
        <w:gridCol w:w="49"/>
        <w:gridCol w:w="1171"/>
        <w:gridCol w:w="32"/>
        <w:gridCol w:w="1187"/>
        <w:gridCol w:w="15"/>
        <w:gridCol w:w="1208"/>
      </w:tblGrid>
      <w:tr w:rsidR="001B470C" w:rsidRPr="004C6ED4" w14:paraId="0FCBB7E5" w14:textId="77777777" w:rsidTr="001B470C">
        <w:trPr>
          <w:cantSplit/>
          <w:tblHeader/>
        </w:trPr>
        <w:tc>
          <w:tcPr>
            <w:tcW w:w="1068" w:type="pct"/>
            <w:tcBorders>
              <w:top w:val="single" w:sz="4" w:space="0" w:color="auto"/>
              <w:left w:val="single" w:sz="4" w:space="0" w:color="auto"/>
              <w:bottom w:val="single" w:sz="4" w:space="0" w:color="auto"/>
              <w:right w:val="single" w:sz="4" w:space="0" w:color="auto"/>
            </w:tcBorders>
            <w:noWrap/>
            <w:vAlign w:val="center"/>
            <w:hideMark/>
          </w:tcPr>
          <w:p w14:paraId="4D9AE31F" w14:textId="77777777" w:rsidR="001B470C" w:rsidRPr="004C6ED4" w:rsidRDefault="001B470C">
            <w:pPr>
              <w:keepNext/>
              <w:keepLines/>
              <w:widowControl w:val="0"/>
              <w:jc w:val="left"/>
              <w:rPr>
                <w:b/>
                <w:bCs/>
                <w:color w:val="000000"/>
                <w:sz w:val="20"/>
                <w:szCs w:val="20"/>
                <w:lang w:val="es-ES"/>
              </w:rPr>
            </w:pPr>
            <w:r w:rsidRPr="004C6ED4">
              <w:rPr>
                <w:b/>
                <w:bCs/>
                <w:color w:val="000000"/>
                <w:sz w:val="20"/>
                <w:szCs w:val="20"/>
                <w:lang w:val="es-ES"/>
              </w:rPr>
              <w:t>HCFC</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4A07F98C"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2016</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2EFD4F2B"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2017</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46D30042"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2018</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27BDC370"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2019</w:t>
            </w:r>
          </w:p>
        </w:tc>
        <w:tc>
          <w:tcPr>
            <w:tcW w:w="655" w:type="pct"/>
            <w:gridSpan w:val="2"/>
            <w:tcBorders>
              <w:top w:val="single" w:sz="4" w:space="0" w:color="auto"/>
              <w:left w:val="single" w:sz="4" w:space="0" w:color="auto"/>
              <w:bottom w:val="single" w:sz="4" w:space="0" w:color="auto"/>
              <w:right w:val="single" w:sz="4" w:space="0" w:color="auto"/>
            </w:tcBorders>
            <w:vAlign w:val="center"/>
            <w:hideMark/>
          </w:tcPr>
          <w:p w14:paraId="35FF62E6"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2020</w:t>
            </w:r>
          </w:p>
        </w:tc>
        <w:tc>
          <w:tcPr>
            <w:tcW w:w="657" w:type="pct"/>
            <w:tcBorders>
              <w:top w:val="single" w:sz="4" w:space="0" w:color="auto"/>
              <w:left w:val="single" w:sz="4" w:space="0" w:color="auto"/>
              <w:bottom w:val="single" w:sz="4" w:space="0" w:color="auto"/>
              <w:right w:val="single" w:sz="4" w:space="0" w:color="auto"/>
            </w:tcBorders>
            <w:hideMark/>
          </w:tcPr>
          <w:p w14:paraId="2181E8C6" w14:textId="77777777" w:rsidR="001B470C" w:rsidRPr="004C6ED4" w:rsidRDefault="001B470C">
            <w:pPr>
              <w:keepNext/>
              <w:keepLines/>
              <w:widowControl w:val="0"/>
              <w:jc w:val="center"/>
              <w:rPr>
                <w:b/>
                <w:bCs/>
                <w:color w:val="000000"/>
                <w:sz w:val="20"/>
                <w:szCs w:val="20"/>
                <w:lang w:val="es-ES"/>
              </w:rPr>
            </w:pPr>
            <w:r w:rsidRPr="004C6ED4">
              <w:rPr>
                <w:b/>
                <w:bCs/>
                <w:color w:val="000000"/>
                <w:sz w:val="20"/>
                <w:szCs w:val="20"/>
                <w:lang w:val="es-ES"/>
              </w:rPr>
              <w:t>Promedio*</w:t>
            </w:r>
          </w:p>
        </w:tc>
      </w:tr>
      <w:tr w:rsidR="001B470C" w:rsidRPr="004C6ED4" w14:paraId="4A6DC57A" w14:textId="77777777" w:rsidTr="001B470C">
        <w:trPr>
          <w:cantSplit/>
        </w:trPr>
        <w:tc>
          <w:tcPr>
            <w:tcW w:w="5000" w:type="pct"/>
            <w:gridSpan w:val="12"/>
            <w:tcBorders>
              <w:top w:val="single" w:sz="4" w:space="0" w:color="auto"/>
              <w:left w:val="single" w:sz="4" w:space="0" w:color="auto"/>
              <w:bottom w:val="single" w:sz="4" w:space="0" w:color="auto"/>
              <w:right w:val="single" w:sz="4" w:space="0" w:color="auto"/>
            </w:tcBorders>
            <w:noWrap/>
            <w:hideMark/>
          </w:tcPr>
          <w:p w14:paraId="155A7601" w14:textId="77777777" w:rsidR="001B470C" w:rsidRPr="004C6ED4" w:rsidRDefault="001B470C">
            <w:pPr>
              <w:keepNext/>
              <w:keepLines/>
              <w:jc w:val="left"/>
              <w:rPr>
                <w:b/>
                <w:color w:val="000000"/>
                <w:sz w:val="20"/>
                <w:szCs w:val="20"/>
                <w:lang w:val="es-ES"/>
              </w:rPr>
            </w:pPr>
            <w:r w:rsidRPr="004C6ED4">
              <w:rPr>
                <w:b/>
                <w:color w:val="000000"/>
                <w:sz w:val="20"/>
                <w:szCs w:val="20"/>
                <w:lang w:val="es-ES"/>
              </w:rPr>
              <w:t>Tm</w:t>
            </w:r>
          </w:p>
        </w:tc>
      </w:tr>
      <w:tr w:rsidR="001B470C" w:rsidRPr="004C6ED4" w14:paraId="63F20D3B"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703DAD3D" w14:textId="77777777" w:rsidR="001B470C" w:rsidRPr="004C6ED4" w:rsidRDefault="001B470C">
            <w:pPr>
              <w:keepNext/>
              <w:keepLines/>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22</w:t>
            </w:r>
          </w:p>
        </w:tc>
        <w:tc>
          <w:tcPr>
            <w:tcW w:w="655" w:type="pct"/>
            <w:gridSpan w:val="2"/>
            <w:tcBorders>
              <w:top w:val="single" w:sz="4" w:space="0" w:color="auto"/>
              <w:left w:val="single" w:sz="4" w:space="0" w:color="auto"/>
              <w:bottom w:val="single" w:sz="4" w:space="0" w:color="auto"/>
              <w:right w:val="single" w:sz="4" w:space="0" w:color="auto"/>
            </w:tcBorders>
            <w:hideMark/>
          </w:tcPr>
          <w:p w14:paraId="092BE7C9" w14:textId="77777777" w:rsidR="001B470C" w:rsidRPr="004C6ED4" w:rsidRDefault="001B470C">
            <w:pPr>
              <w:keepNext/>
              <w:keepLines/>
              <w:jc w:val="right"/>
              <w:rPr>
                <w:color w:val="000000"/>
                <w:sz w:val="20"/>
                <w:szCs w:val="20"/>
                <w:lang w:val="es-ES"/>
              </w:rPr>
            </w:pPr>
            <w:r w:rsidRPr="004C6ED4">
              <w:rPr>
                <w:color w:val="000000"/>
                <w:sz w:val="20"/>
                <w:szCs w:val="20"/>
                <w:lang w:val="es-ES"/>
              </w:rPr>
              <w:t>47.398,35</w:t>
            </w:r>
          </w:p>
        </w:tc>
        <w:tc>
          <w:tcPr>
            <w:tcW w:w="655" w:type="pct"/>
            <w:gridSpan w:val="2"/>
            <w:tcBorders>
              <w:top w:val="single" w:sz="4" w:space="0" w:color="auto"/>
              <w:left w:val="single" w:sz="4" w:space="0" w:color="auto"/>
              <w:bottom w:val="single" w:sz="4" w:space="0" w:color="auto"/>
              <w:right w:val="single" w:sz="4" w:space="0" w:color="auto"/>
            </w:tcBorders>
            <w:hideMark/>
          </w:tcPr>
          <w:p w14:paraId="7467CFC6" w14:textId="77777777" w:rsidR="001B470C" w:rsidRPr="004C6ED4" w:rsidRDefault="001B470C">
            <w:pPr>
              <w:keepNext/>
              <w:keepLines/>
              <w:jc w:val="right"/>
              <w:rPr>
                <w:color w:val="000000"/>
                <w:sz w:val="20"/>
                <w:szCs w:val="20"/>
                <w:lang w:val="es-ES"/>
              </w:rPr>
            </w:pPr>
            <w:r w:rsidRPr="004C6ED4">
              <w:rPr>
                <w:color w:val="000000"/>
                <w:sz w:val="20"/>
                <w:szCs w:val="20"/>
                <w:lang w:val="es-ES"/>
              </w:rPr>
              <w:t>51.482,65</w:t>
            </w:r>
          </w:p>
        </w:tc>
        <w:tc>
          <w:tcPr>
            <w:tcW w:w="655" w:type="pct"/>
            <w:gridSpan w:val="2"/>
            <w:tcBorders>
              <w:top w:val="single" w:sz="4" w:space="0" w:color="auto"/>
              <w:left w:val="single" w:sz="4" w:space="0" w:color="auto"/>
              <w:bottom w:val="single" w:sz="4" w:space="0" w:color="auto"/>
              <w:right w:val="single" w:sz="4" w:space="0" w:color="auto"/>
            </w:tcBorders>
            <w:hideMark/>
          </w:tcPr>
          <w:p w14:paraId="4D9AE341" w14:textId="77777777" w:rsidR="001B470C" w:rsidRPr="004C6ED4" w:rsidRDefault="001B470C">
            <w:pPr>
              <w:keepNext/>
              <w:keepLines/>
              <w:jc w:val="right"/>
              <w:rPr>
                <w:color w:val="000000"/>
                <w:sz w:val="20"/>
                <w:szCs w:val="20"/>
                <w:lang w:val="es-ES"/>
              </w:rPr>
            </w:pPr>
            <w:r w:rsidRPr="004C6ED4">
              <w:rPr>
                <w:color w:val="000000"/>
                <w:sz w:val="20"/>
                <w:szCs w:val="20"/>
                <w:lang w:val="es-ES"/>
              </w:rPr>
              <w:t>59.821,81</w:t>
            </w:r>
          </w:p>
        </w:tc>
        <w:tc>
          <w:tcPr>
            <w:tcW w:w="655" w:type="pct"/>
            <w:gridSpan w:val="2"/>
            <w:tcBorders>
              <w:top w:val="single" w:sz="4" w:space="0" w:color="auto"/>
              <w:left w:val="single" w:sz="4" w:space="0" w:color="auto"/>
              <w:bottom w:val="single" w:sz="4" w:space="0" w:color="auto"/>
              <w:right w:val="single" w:sz="4" w:space="0" w:color="auto"/>
            </w:tcBorders>
            <w:hideMark/>
          </w:tcPr>
          <w:p w14:paraId="4A0D060F" w14:textId="77777777" w:rsidR="001B470C" w:rsidRPr="004C6ED4" w:rsidRDefault="001B470C">
            <w:pPr>
              <w:keepNext/>
              <w:keepLines/>
              <w:jc w:val="right"/>
              <w:rPr>
                <w:color w:val="000000"/>
                <w:sz w:val="20"/>
                <w:szCs w:val="20"/>
                <w:lang w:val="es-ES"/>
              </w:rPr>
            </w:pPr>
            <w:r w:rsidRPr="004C6ED4">
              <w:rPr>
                <w:color w:val="000000"/>
                <w:sz w:val="20"/>
                <w:szCs w:val="20"/>
                <w:lang w:val="es-ES"/>
              </w:rPr>
              <w:t>58.005,55</w:t>
            </w:r>
          </w:p>
        </w:tc>
        <w:tc>
          <w:tcPr>
            <w:tcW w:w="655" w:type="pct"/>
            <w:gridSpan w:val="2"/>
            <w:tcBorders>
              <w:top w:val="single" w:sz="4" w:space="0" w:color="auto"/>
              <w:left w:val="single" w:sz="4" w:space="0" w:color="auto"/>
              <w:bottom w:val="single" w:sz="4" w:space="0" w:color="auto"/>
              <w:right w:val="single" w:sz="4" w:space="0" w:color="auto"/>
            </w:tcBorders>
            <w:hideMark/>
          </w:tcPr>
          <w:p w14:paraId="70AE584B" w14:textId="77777777" w:rsidR="001B470C" w:rsidRPr="004C6ED4" w:rsidRDefault="001B470C">
            <w:pPr>
              <w:keepNext/>
              <w:keepLines/>
              <w:jc w:val="right"/>
              <w:rPr>
                <w:color w:val="000000"/>
                <w:sz w:val="20"/>
                <w:szCs w:val="20"/>
                <w:lang w:val="es-ES"/>
              </w:rPr>
            </w:pPr>
            <w:r w:rsidRPr="004C6ED4">
              <w:rPr>
                <w:color w:val="000000"/>
                <w:sz w:val="20"/>
                <w:szCs w:val="20"/>
                <w:lang w:val="es-ES"/>
              </w:rPr>
              <w:t>53.450,32</w:t>
            </w:r>
          </w:p>
        </w:tc>
        <w:tc>
          <w:tcPr>
            <w:tcW w:w="657" w:type="pct"/>
            <w:tcBorders>
              <w:top w:val="single" w:sz="4" w:space="0" w:color="auto"/>
              <w:left w:val="single" w:sz="4" w:space="0" w:color="auto"/>
              <w:bottom w:val="single" w:sz="4" w:space="0" w:color="auto"/>
              <w:right w:val="single" w:sz="4" w:space="0" w:color="auto"/>
            </w:tcBorders>
            <w:hideMark/>
          </w:tcPr>
          <w:p w14:paraId="6B7E3632" w14:textId="77777777" w:rsidR="001B470C" w:rsidRPr="004C6ED4" w:rsidRDefault="001B470C">
            <w:pPr>
              <w:keepNext/>
              <w:keepLines/>
              <w:jc w:val="right"/>
              <w:rPr>
                <w:color w:val="000000"/>
                <w:sz w:val="20"/>
                <w:szCs w:val="20"/>
                <w:lang w:val="es-ES"/>
              </w:rPr>
            </w:pPr>
            <w:r w:rsidRPr="004C6ED4">
              <w:rPr>
                <w:color w:val="000000"/>
                <w:sz w:val="20"/>
                <w:szCs w:val="20"/>
                <w:lang w:val="es-ES"/>
              </w:rPr>
              <w:t>64.466,58</w:t>
            </w:r>
          </w:p>
        </w:tc>
      </w:tr>
      <w:tr w:rsidR="001B470C" w:rsidRPr="004C6ED4" w14:paraId="4FF4AF31"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57F26E05" w14:textId="77777777" w:rsidR="001B470C" w:rsidRPr="004C6ED4" w:rsidRDefault="001B470C">
            <w:pPr>
              <w:keepNext/>
              <w:keepLines/>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123</w:t>
            </w:r>
          </w:p>
        </w:tc>
        <w:tc>
          <w:tcPr>
            <w:tcW w:w="655" w:type="pct"/>
            <w:gridSpan w:val="2"/>
            <w:tcBorders>
              <w:top w:val="single" w:sz="4" w:space="0" w:color="auto"/>
              <w:left w:val="single" w:sz="4" w:space="0" w:color="auto"/>
              <w:bottom w:val="single" w:sz="4" w:space="0" w:color="auto"/>
              <w:right w:val="single" w:sz="4" w:space="0" w:color="auto"/>
            </w:tcBorders>
            <w:hideMark/>
          </w:tcPr>
          <w:p w14:paraId="0A738AA4" w14:textId="77777777" w:rsidR="001B470C" w:rsidRPr="004C6ED4" w:rsidRDefault="001B470C">
            <w:pPr>
              <w:keepNext/>
              <w:keepLines/>
              <w:jc w:val="right"/>
              <w:rPr>
                <w:color w:val="000000"/>
                <w:sz w:val="20"/>
                <w:szCs w:val="20"/>
                <w:lang w:val="es-ES"/>
              </w:rPr>
            </w:pPr>
            <w:r w:rsidRPr="004C6ED4">
              <w:rPr>
                <w:color w:val="000000"/>
                <w:sz w:val="20"/>
                <w:szCs w:val="20"/>
                <w:lang w:val="es-ES"/>
              </w:rPr>
              <w:t>288,14</w:t>
            </w:r>
          </w:p>
        </w:tc>
        <w:tc>
          <w:tcPr>
            <w:tcW w:w="655" w:type="pct"/>
            <w:gridSpan w:val="2"/>
            <w:tcBorders>
              <w:top w:val="single" w:sz="4" w:space="0" w:color="auto"/>
              <w:left w:val="single" w:sz="4" w:space="0" w:color="auto"/>
              <w:bottom w:val="single" w:sz="4" w:space="0" w:color="auto"/>
              <w:right w:val="single" w:sz="4" w:space="0" w:color="auto"/>
            </w:tcBorders>
            <w:hideMark/>
          </w:tcPr>
          <w:p w14:paraId="0D9A5A5F" w14:textId="77777777" w:rsidR="001B470C" w:rsidRPr="004C6ED4" w:rsidRDefault="001B470C">
            <w:pPr>
              <w:keepNext/>
              <w:keepLines/>
              <w:jc w:val="right"/>
              <w:rPr>
                <w:color w:val="000000"/>
                <w:sz w:val="20"/>
                <w:szCs w:val="20"/>
                <w:lang w:val="es-ES"/>
              </w:rPr>
            </w:pPr>
            <w:r w:rsidRPr="004C6ED4">
              <w:rPr>
                <w:color w:val="000000"/>
                <w:sz w:val="20"/>
                <w:szCs w:val="20"/>
                <w:lang w:val="es-ES"/>
              </w:rPr>
              <w:t>347,29</w:t>
            </w:r>
          </w:p>
        </w:tc>
        <w:tc>
          <w:tcPr>
            <w:tcW w:w="655" w:type="pct"/>
            <w:gridSpan w:val="2"/>
            <w:tcBorders>
              <w:top w:val="single" w:sz="4" w:space="0" w:color="auto"/>
              <w:left w:val="single" w:sz="4" w:space="0" w:color="auto"/>
              <w:bottom w:val="single" w:sz="4" w:space="0" w:color="auto"/>
              <w:right w:val="single" w:sz="4" w:space="0" w:color="auto"/>
            </w:tcBorders>
            <w:hideMark/>
          </w:tcPr>
          <w:p w14:paraId="7589A91A" w14:textId="77777777" w:rsidR="001B470C" w:rsidRPr="004C6ED4" w:rsidRDefault="001B470C">
            <w:pPr>
              <w:keepNext/>
              <w:keepLines/>
              <w:jc w:val="right"/>
              <w:rPr>
                <w:color w:val="000000"/>
                <w:sz w:val="20"/>
                <w:szCs w:val="20"/>
                <w:lang w:val="es-ES"/>
              </w:rPr>
            </w:pPr>
            <w:r w:rsidRPr="004C6ED4">
              <w:rPr>
                <w:color w:val="000000"/>
                <w:sz w:val="20"/>
                <w:szCs w:val="20"/>
                <w:lang w:val="es-ES"/>
              </w:rPr>
              <w:t>437,57</w:t>
            </w:r>
          </w:p>
        </w:tc>
        <w:tc>
          <w:tcPr>
            <w:tcW w:w="655" w:type="pct"/>
            <w:gridSpan w:val="2"/>
            <w:tcBorders>
              <w:top w:val="single" w:sz="4" w:space="0" w:color="auto"/>
              <w:left w:val="single" w:sz="4" w:space="0" w:color="auto"/>
              <w:bottom w:val="single" w:sz="4" w:space="0" w:color="auto"/>
              <w:right w:val="single" w:sz="4" w:space="0" w:color="auto"/>
            </w:tcBorders>
            <w:hideMark/>
          </w:tcPr>
          <w:p w14:paraId="3D294C4C" w14:textId="77777777" w:rsidR="001B470C" w:rsidRPr="004C6ED4" w:rsidRDefault="001B470C">
            <w:pPr>
              <w:keepNext/>
              <w:keepLines/>
              <w:jc w:val="right"/>
              <w:rPr>
                <w:color w:val="000000"/>
                <w:sz w:val="20"/>
                <w:szCs w:val="20"/>
                <w:lang w:val="es-ES"/>
              </w:rPr>
            </w:pPr>
            <w:r w:rsidRPr="004C6ED4">
              <w:rPr>
                <w:color w:val="000000"/>
                <w:sz w:val="20"/>
                <w:szCs w:val="20"/>
                <w:lang w:val="es-ES"/>
              </w:rPr>
              <w:t>404,58</w:t>
            </w:r>
          </w:p>
        </w:tc>
        <w:tc>
          <w:tcPr>
            <w:tcW w:w="655" w:type="pct"/>
            <w:gridSpan w:val="2"/>
            <w:tcBorders>
              <w:top w:val="single" w:sz="4" w:space="0" w:color="auto"/>
              <w:left w:val="single" w:sz="4" w:space="0" w:color="auto"/>
              <w:bottom w:val="single" w:sz="4" w:space="0" w:color="auto"/>
              <w:right w:val="single" w:sz="4" w:space="0" w:color="auto"/>
            </w:tcBorders>
            <w:hideMark/>
          </w:tcPr>
          <w:p w14:paraId="7460D134" w14:textId="77777777" w:rsidR="001B470C" w:rsidRPr="004C6ED4" w:rsidRDefault="001B470C">
            <w:pPr>
              <w:keepNext/>
              <w:keepLines/>
              <w:jc w:val="right"/>
              <w:rPr>
                <w:color w:val="000000"/>
                <w:sz w:val="20"/>
                <w:szCs w:val="20"/>
                <w:lang w:val="es-ES"/>
              </w:rPr>
            </w:pPr>
            <w:r w:rsidRPr="004C6ED4">
              <w:rPr>
                <w:color w:val="000000"/>
                <w:sz w:val="20"/>
                <w:szCs w:val="20"/>
                <w:lang w:val="es-ES"/>
              </w:rPr>
              <w:t>358,18</w:t>
            </w:r>
          </w:p>
        </w:tc>
        <w:tc>
          <w:tcPr>
            <w:tcW w:w="657" w:type="pct"/>
            <w:tcBorders>
              <w:top w:val="single" w:sz="4" w:space="0" w:color="auto"/>
              <w:left w:val="single" w:sz="4" w:space="0" w:color="auto"/>
              <w:bottom w:val="single" w:sz="4" w:space="0" w:color="auto"/>
              <w:right w:val="single" w:sz="4" w:space="0" w:color="auto"/>
            </w:tcBorders>
            <w:hideMark/>
          </w:tcPr>
          <w:p w14:paraId="4146B0AD" w14:textId="77777777" w:rsidR="001B470C" w:rsidRPr="004C6ED4" w:rsidRDefault="001B470C">
            <w:pPr>
              <w:keepNext/>
              <w:keepLines/>
              <w:jc w:val="right"/>
              <w:rPr>
                <w:color w:val="000000"/>
                <w:sz w:val="20"/>
                <w:szCs w:val="20"/>
                <w:lang w:val="es-ES"/>
              </w:rPr>
            </w:pPr>
            <w:r w:rsidRPr="004C6ED4">
              <w:rPr>
                <w:color w:val="000000"/>
                <w:sz w:val="20"/>
                <w:szCs w:val="20"/>
                <w:lang w:val="es-ES"/>
              </w:rPr>
              <w:t>113,75</w:t>
            </w:r>
          </w:p>
        </w:tc>
      </w:tr>
      <w:tr w:rsidR="001B470C" w:rsidRPr="004C6ED4" w14:paraId="4F037F9B"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78F1DC8A"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124</w:t>
            </w:r>
          </w:p>
        </w:tc>
        <w:tc>
          <w:tcPr>
            <w:tcW w:w="655" w:type="pct"/>
            <w:gridSpan w:val="2"/>
            <w:tcBorders>
              <w:top w:val="single" w:sz="4" w:space="0" w:color="auto"/>
              <w:left w:val="single" w:sz="4" w:space="0" w:color="auto"/>
              <w:bottom w:val="single" w:sz="4" w:space="0" w:color="auto"/>
              <w:right w:val="single" w:sz="4" w:space="0" w:color="auto"/>
            </w:tcBorders>
            <w:hideMark/>
          </w:tcPr>
          <w:p w14:paraId="71A68FFE" w14:textId="77777777" w:rsidR="001B470C" w:rsidRPr="004C6ED4" w:rsidRDefault="001B470C">
            <w:pPr>
              <w:jc w:val="right"/>
              <w:rPr>
                <w:color w:val="000000"/>
                <w:sz w:val="20"/>
                <w:szCs w:val="20"/>
                <w:lang w:val="es-ES"/>
              </w:rPr>
            </w:pPr>
            <w:r w:rsidRPr="004C6ED4">
              <w:rPr>
                <w:color w:val="000000"/>
                <w:sz w:val="20"/>
                <w:szCs w:val="20"/>
                <w:lang w:val="es-ES"/>
              </w:rPr>
              <w:t>67,16</w:t>
            </w:r>
          </w:p>
        </w:tc>
        <w:tc>
          <w:tcPr>
            <w:tcW w:w="655" w:type="pct"/>
            <w:gridSpan w:val="2"/>
            <w:tcBorders>
              <w:top w:val="single" w:sz="4" w:space="0" w:color="auto"/>
              <w:left w:val="single" w:sz="4" w:space="0" w:color="auto"/>
              <w:bottom w:val="single" w:sz="4" w:space="0" w:color="auto"/>
              <w:right w:val="single" w:sz="4" w:space="0" w:color="auto"/>
            </w:tcBorders>
            <w:hideMark/>
          </w:tcPr>
          <w:p w14:paraId="1DEEF8D7" w14:textId="77777777" w:rsidR="001B470C" w:rsidRPr="004C6ED4" w:rsidRDefault="001B470C">
            <w:pPr>
              <w:jc w:val="right"/>
              <w:rPr>
                <w:color w:val="000000"/>
                <w:sz w:val="20"/>
                <w:szCs w:val="20"/>
                <w:lang w:val="es-ES"/>
              </w:rPr>
            </w:pPr>
            <w:r w:rsidRPr="004C6ED4">
              <w:rPr>
                <w:color w:val="000000"/>
                <w:sz w:val="20"/>
                <w:szCs w:val="20"/>
                <w:lang w:val="es-ES"/>
              </w:rPr>
              <w:t>5,71)</w:t>
            </w:r>
          </w:p>
        </w:tc>
        <w:tc>
          <w:tcPr>
            <w:tcW w:w="655" w:type="pct"/>
            <w:gridSpan w:val="2"/>
            <w:tcBorders>
              <w:top w:val="single" w:sz="4" w:space="0" w:color="auto"/>
              <w:left w:val="single" w:sz="4" w:space="0" w:color="auto"/>
              <w:bottom w:val="single" w:sz="4" w:space="0" w:color="auto"/>
              <w:right w:val="single" w:sz="4" w:space="0" w:color="auto"/>
            </w:tcBorders>
            <w:hideMark/>
          </w:tcPr>
          <w:p w14:paraId="73CD036E" w14:textId="77777777" w:rsidR="001B470C" w:rsidRPr="004C6ED4" w:rsidRDefault="001B470C">
            <w:pPr>
              <w:jc w:val="right"/>
              <w:rPr>
                <w:color w:val="000000"/>
                <w:sz w:val="20"/>
                <w:szCs w:val="20"/>
                <w:lang w:val="es-ES"/>
              </w:rPr>
            </w:pPr>
            <w:r w:rsidRPr="004C6ED4">
              <w:rPr>
                <w:color w:val="000000"/>
                <w:sz w:val="20"/>
                <w:szCs w:val="20"/>
                <w:lang w:val="es-ES"/>
              </w:rPr>
              <w:t>(5,32)</w:t>
            </w:r>
          </w:p>
        </w:tc>
        <w:tc>
          <w:tcPr>
            <w:tcW w:w="655" w:type="pct"/>
            <w:gridSpan w:val="2"/>
            <w:tcBorders>
              <w:top w:val="single" w:sz="4" w:space="0" w:color="auto"/>
              <w:left w:val="single" w:sz="4" w:space="0" w:color="auto"/>
              <w:bottom w:val="single" w:sz="4" w:space="0" w:color="auto"/>
              <w:right w:val="single" w:sz="4" w:space="0" w:color="auto"/>
            </w:tcBorders>
            <w:hideMark/>
          </w:tcPr>
          <w:p w14:paraId="1B097D10" w14:textId="77777777" w:rsidR="001B470C" w:rsidRPr="004C6ED4" w:rsidRDefault="001B470C">
            <w:pPr>
              <w:jc w:val="right"/>
              <w:rPr>
                <w:color w:val="000000"/>
                <w:sz w:val="20"/>
                <w:szCs w:val="20"/>
                <w:lang w:val="es-ES"/>
              </w:rPr>
            </w:pPr>
            <w:r w:rsidRPr="004C6ED4">
              <w:rPr>
                <w:color w:val="000000"/>
                <w:sz w:val="20"/>
                <w:szCs w:val="20"/>
                <w:lang w:val="es-ES"/>
              </w:rPr>
              <w:t>37,71</w:t>
            </w:r>
          </w:p>
        </w:tc>
        <w:tc>
          <w:tcPr>
            <w:tcW w:w="655" w:type="pct"/>
            <w:gridSpan w:val="2"/>
            <w:tcBorders>
              <w:top w:val="single" w:sz="4" w:space="0" w:color="auto"/>
              <w:left w:val="single" w:sz="4" w:space="0" w:color="auto"/>
              <w:bottom w:val="single" w:sz="4" w:space="0" w:color="auto"/>
              <w:right w:val="single" w:sz="4" w:space="0" w:color="auto"/>
            </w:tcBorders>
            <w:hideMark/>
          </w:tcPr>
          <w:p w14:paraId="560F8A14" w14:textId="77777777" w:rsidR="001B470C" w:rsidRPr="004C6ED4" w:rsidRDefault="001B470C">
            <w:pPr>
              <w:jc w:val="right"/>
              <w:rPr>
                <w:color w:val="000000"/>
                <w:sz w:val="20"/>
                <w:szCs w:val="20"/>
                <w:lang w:val="es-ES"/>
              </w:rPr>
            </w:pPr>
            <w:r w:rsidRPr="004C6ED4">
              <w:rPr>
                <w:color w:val="000000"/>
                <w:sz w:val="20"/>
                <w:szCs w:val="20"/>
                <w:lang w:val="es-ES"/>
              </w:rPr>
              <w:t>23,20)</w:t>
            </w:r>
          </w:p>
        </w:tc>
        <w:tc>
          <w:tcPr>
            <w:tcW w:w="657" w:type="pct"/>
            <w:tcBorders>
              <w:top w:val="single" w:sz="4" w:space="0" w:color="auto"/>
              <w:left w:val="single" w:sz="4" w:space="0" w:color="auto"/>
              <w:bottom w:val="single" w:sz="4" w:space="0" w:color="auto"/>
              <w:right w:val="single" w:sz="4" w:space="0" w:color="auto"/>
            </w:tcBorders>
            <w:hideMark/>
          </w:tcPr>
          <w:p w14:paraId="2D31151B" w14:textId="77777777" w:rsidR="001B470C" w:rsidRPr="004C6ED4" w:rsidRDefault="001B470C">
            <w:pPr>
              <w:jc w:val="right"/>
              <w:rPr>
                <w:color w:val="000000"/>
                <w:sz w:val="20"/>
                <w:szCs w:val="20"/>
                <w:lang w:val="es-ES"/>
              </w:rPr>
            </w:pPr>
            <w:r w:rsidRPr="004C6ED4">
              <w:rPr>
                <w:color w:val="000000"/>
                <w:sz w:val="20"/>
                <w:szCs w:val="20"/>
                <w:lang w:val="es-ES"/>
              </w:rPr>
              <w:t>139,56</w:t>
            </w:r>
          </w:p>
        </w:tc>
      </w:tr>
      <w:tr w:rsidR="001B470C" w:rsidRPr="004C6ED4" w14:paraId="107821D4"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54432C22"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142b</w:t>
            </w:r>
          </w:p>
        </w:tc>
        <w:tc>
          <w:tcPr>
            <w:tcW w:w="655" w:type="pct"/>
            <w:gridSpan w:val="2"/>
            <w:tcBorders>
              <w:top w:val="single" w:sz="4" w:space="0" w:color="auto"/>
              <w:left w:val="single" w:sz="4" w:space="0" w:color="auto"/>
              <w:bottom w:val="single" w:sz="4" w:space="0" w:color="auto"/>
              <w:right w:val="single" w:sz="4" w:space="0" w:color="auto"/>
            </w:tcBorders>
            <w:hideMark/>
          </w:tcPr>
          <w:p w14:paraId="3000F17D" w14:textId="77777777" w:rsidR="001B470C" w:rsidRPr="004C6ED4" w:rsidRDefault="001B470C">
            <w:pPr>
              <w:jc w:val="right"/>
              <w:rPr>
                <w:color w:val="000000"/>
                <w:sz w:val="20"/>
                <w:szCs w:val="20"/>
                <w:lang w:val="es-ES"/>
              </w:rPr>
            </w:pPr>
            <w:r w:rsidRPr="004C6ED4">
              <w:rPr>
                <w:color w:val="000000"/>
                <w:sz w:val="20"/>
                <w:szCs w:val="20"/>
                <w:lang w:val="es-ES"/>
              </w:rPr>
              <w:t>371,44</w:t>
            </w:r>
          </w:p>
        </w:tc>
        <w:tc>
          <w:tcPr>
            <w:tcW w:w="655" w:type="pct"/>
            <w:gridSpan w:val="2"/>
            <w:tcBorders>
              <w:top w:val="single" w:sz="4" w:space="0" w:color="auto"/>
              <w:left w:val="single" w:sz="4" w:space="0" w:color="auto"/>
              <w:bottom w:val="single" w:sz="4" w:space="0" w:color="auto"/>
              <w:right w:val="single" w:sz="4" w:space="0" w:color="auto"/>
            </w:tcBorders>
            <w:hideMark/>
          </w:tcPr>
          <w:p w14:paraId="2F3D19C9" w14:textId="77777777" w:rsidR="001B470C" w:rsidRPr="004C6ED4" w:rsidRDefault="001B470C">
            <w:pPr>
              <w:jc w:val="right"/>
              <w:rPr>
                <w:color w:val="000000"/>
                <w:sz w:val="20"/>
                <w:szCs w:val="20"/>
                <w:lang w:val="es-ES"/>
              </w:rPr>
            </w:pPr>
            <w:r w:rsidRPr="004C6ED4">
              <w:rPr>
                <w:color w:val="000000"/>
                <w:sz w:val="20"/>
                <w:szCs w:val="20"/>
                <w:lang w:val="es-ES"/>
              </w:rPr>
              <w:t>662,43</w:t>
            </w:r>
          </w:p>
        </w:tc>
        <w:tc>
          <w:tcPr>
            <w:tcW w:w="655" w:type="pct"/>
            <w:gridSpan w:val="2"/>
            <w:tcBorders>
              <w:top w:val="single" w:sz="4" w:space="0" w:color="auto"/>
              <w:left w:val="single" w:sz="4" w:space="0" w:color="auto"/>
              <w:bottom w:val="single" w:sz="4" w:space="0" w:color="auto"/>
              <w:right w:val="single" w:sz="4" w:space="0" w:color="auto"/>
            </w:tcBorders>
            <w:hideMark/>
          </w:tcPr>
          <w:p w14:paraId="5612F189" w14:textId="77777777" w:rsidR="001B470C" w:rsidRPr="004C6ED4" w:rsidRDefault="001B470C">
            <w:pPr>
              <w:jc w:val="right"/>
              <w:rPr>
                <w:color w:val="000000"/>
                <w:sz w:val="20"/>
                <w:szCs w:val="20"/>
                <w:lang w:val="es-ES"/>
              </w:rPr>
            </w:pPr>
            <w:r w:rsidRPr="004C6ED4">
              <w:rPr>
                <w:color w:val="000000"/>
                <w:sz w:val="20"/>
                <w:szCs w:val="20"/>
                <w:lang w:val="es-ES"/>
              </w:rPr>
              <w:t>276,97</w:t>
            </w:r>
          </w:p>
        </w:tc>
        <w:tc>
          <w:tcPr>
            <w:tcW w:w="655" w:type="pct"/>
            <w:gridSpan w:val="2"/>
            <w:tcBorders>
              <w:top w:val="single" w:sz="4" w:space="0" w:color="auto"/>
              <w:left w:val="single" w:sz="4" w:space="0" w:color="auto"/>
              <w:bottom w:val="single" w:sz="4" w:space="0" w:color="auto"/>
              <w:right w:val="single" w:sz="4" w:space="0" w:color="auto"/>
            </w:tcBorders>
            <w:hideMark/>
          </w:tcPr>
          <w:p w14:paraId="2FC8F37B" w14:textId="77777777" w:rsidR="001B470C" w:rsidRPr="004C6ED4" w:rsidRDefault="001B470C">
            <w:pPr>
              <w:jc w:val="right"/>
              <w:rPr>
                <w:color w:val="000000"/>
                <w:sz w:val="20"/>
                <w:szCs w:val="20"/>
                <w:lang w:val="es-ES"/>
              </w:rPr>
            </w:pPr>
            <w:r w:rsidRPr="004C6ED4">
              <w:rPr>
                <w:color w:val="000000"/>
                <w:sz w:val="20"/>
                <w:szCs w:val="20"/>
                <w:lang w:val="es-ES"/>
              </w:rPr>
              <w:t>909,55</w:t>
            </w:r>
          </w:p>
        </w:tc>
        <w:tc>
          <w:tcPr>
            <w:tcW w:w="655" w:type="pct"/>
            <w:gridSpan w:val="2"/>
            <w:tcBorders>
              <w:top w:val="single" w:sz="4" w:space="0" w:color="auto"/>
              <w:left w:val="single" w:sz="4" w:space="0" w:color="auto"/>
              <w:bottom w:val="single" w:sz="4" w:space="0" w:color="auto"/>
              <w:right w:val="single" w:sz="4" w:space="0" w:color="auto"/>
            </w:tcBorders>
            <w:hideMark/>
          </w:tcPr>
          <w:p w14:paraId="4B317FF0" w14:textId="77777777" w:rsidR="001B470C" w:rsidRPr="004C6ED4" w:rsidRDefault="001B470C">
            <w:pPr>
              <w:jc w:val="right"/>
              <w:rPr>
                <w:color w:val="000000"/>
                <w:sz w:val="20"/>
                <w:szCs w:val="20"/>
                <w:lang w:val="es-ES"/>
              </w:rPr>
            </w:pPr>
            <w:r w:rsidRPr="004C6ED4">
              <w:rPr>
                <w:color w:val="000000"/>
                <w:sz w:val="20"/>
                <w:szCs w:val="20"/>
                <w:lang w:val="es-ES"/>
              </w:rPr>
              <w:t>584,36</w:t>
            </w:r>
          </w:p>
        </w:tc>
        <w:tc>
          <w:tcPr>
            <w:tcW w:w="657" w:type="pct"/>
            <w:tcBorders>
              <w:top w:val="single" w:sz="4" w:space="0" w:color="auto"/>
              <w:left w:val="single" w:sz="4" w:space="0" w:color="auto"/>
              <w:bottom w:val="single" w:sz="4" w:space="0" w:color="auto"/>
              <w:right w:val="single" w:sz="4" w:space="0" w:color="auto"/>
            </w:tcBorders>
            <w:hideMark/>
          </w:tcPr>
          <w:p w14:paraId="4505F440" w14:textId="77777777" w:rsidR="001B470C" w:rsidRPr="004C6ED4" w:rsidRDefault="001B470C">
            <w:pPr>
              <w:jc w:val="right"/>
              <w:rPr>
                <w:color w:val="000000"/>
                <w:sz w:val="20"/>
                <w:szCs w:val="20"/>
                <w:lang w:val="es-ES"/>
              </w:rPr>
            </w:pPr>
            <w:r w:rsidRPr="004C6ED4">
              <w:rPr>
                <w:color w:val="000000"/>
                <w:sz w:val="20"/>
                <w:szCs w:val="20"/>
                <w:lang w:val="es-ES"/>
              </w:rPr>
              <w:t>5.338,58</w:t>
            </w:r>
          </w:p>
        </w:tc>
      </w:tr>
      <w:tr w:rsidR="001B470C" w:rsidRPr="004C6ED4" w14:paraId="2F714C6E"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6BB68F0A" w14:textId="1EF51B72" w:rsidR="001B470C" w:rsidRPr="004C6ED4" w:rsidRDefault="001B470C">
            <w:pPr>
              <w:widowControl w:val="0"/>
              <w:jc w:val="left"/>
              <w:rPr>
                <w:color w:val="000000"/>
                <w:sz w:val="20"/>
                <w:szCs w:val="20"/>
                <w:lang w:val="es-ES"/>
              </w:rPr>
            </w:pPr>
            <w:r w:rsidRPr="004C6ED4">
              <w:rPr>
                <w:b/>
                <w:color w:val="000000"/>
                <w:sz w:val="20"/>
                <w:szCs w:val="20"/>
                <w:lang w:val="es-ES"/>
              </w:rPr>
              <w:t>Total (t)</w:t>
            </w:r>
          </w:p>
        </w:tc>
        <w:tc>
          <w:tcPr>
            <w:tcW w:w="655" w:type="pct"/>
            <w:gridSpan w:val="2"/>
            <w:tcBorders>
              <w:top w:val="single" w:sz="4" w:space="0" w:color="auto"/>
              <w:left w:val="single" w:sz="4" w:space="0" w:color="auto"/>
              <w:bottom w:val="single" w:sz="4" w:space="0" w:color="auto"/>
              <w:right w:val="single" w:sz="4" w:space="0" w:color="auto"/>
            </w:tcBorders>
            <w:hideMark/>
          </w:tcPr>
          <w:p w14:paraId="559A6858" w14:textId="77777777" w:rsidR="001B470C" w:rsidRPr="004C6ED4" w:rsidRDefault="001B470C">
            <w:pPr>
              <w:jc w:val="right"/>
              <w:rPr>
                <w:b/>
                <w:color w:val="000000"/>
                <w:sz w:val="20"/>
                <w:szCs w:val="20"/>
                <w:lang w:val="es-ES"/>
              </w:rPr>
            </w:pPr>
            <w:r w:rsidRPr="004C6ED4">
              <w:rPr>
                <w:b/>
                <w:color w:val="000000"/>
                <w:sz w:val="20"/>
                <w:szCs w:val="20"/>
                <w:lang w:val="es-ES"/>
              </w:rPr>
              <w:t>48.125,09</w:t>
            </w:r>
          </w:p>
        </w:tc>
        <w:tc>
          <w:tcPr>
            <w:tcW w:w="655" w:type="pct"/>
            <w:gridSpan w:val="2"/>
            <w:tcBorders>
              <w:top w:val="single" w:sz="4" w:space="0" w:color="auto"/>
              <w:left w:val="single" w:sz="4" w:space="0" w:color="auto"/>
              <w:bottom w:val="single" w:sz="4" w:space="0" w:color="auto"/>
              <w:right w:val="single" w:sz="4" w:space="0" w:color="auto"/>
            </w:tcBorders>
            <w:hideMark/>
          </w:tcPr>
          <w:p w14:paraId="1FA1DF99" w14:textId="77777777" w:rsidR="001B470C" w:rsidRPr="004C6ED4" w:rsidRDefault="001B470C">
            <w:pPr>
              <w:jc w:val="right"/>
              <w:rPr>
                <w:b/>
                <w:color w:val="000000"/>
                <w:sz w:val="20"/>
                <w:szCs w:val="20"/>
                <w:lang w:val="es-ES"/>
              </w:rPr>
            </w:pPr>
            <w:r w:rsidRPr="004C6ED4">
              <w:rPr>
                <w:b/>
                <w:color w:val="000000"/>
                <w:sz w:val="20"/>
                <w:szCs w:val="20"/>
                <w:lang w:val="es-ES"/>
              </w:rPr>
              <w:t>52.486,66</w:t>
            </w:r>
          </w:p>
        </w:tc>
        <w:tc>
          <w:tcPr>
            <w:tcW w:w="655" w:type="pct"/>
            <w:gridSpan w:val="2"/>
            <w:tcBorders>
              <w:top w:val="single" w:sz="4" w:space="0" w:color="auto"/>
              <w:left w:val="single" w:sz="4" w:space="0" w:color="auto"/>
              <w:bottom w:val="single" w:sz="4" w:space="0" w:color="auto"/>
              <w:right w:val="single" w:sz="4" w:space="0" w:color="auto"/>
            </w:tcBorders>
            <w:hideMark/>
          </w:tcPr>
          <w:p w14:paraId="200BAC14" w14:textId="77777777" w:rsidR="001B470C" w:rsidRPr="004C6ED4" w:rsidRDefault="001B470C">
            <w:pPr>
              <w:jc w:val="right"/>
              <w:rPr>
                <w:b/>
                <w:color w:val="000000"/>
                <w:sz w:val="20"/>
                <w:szCs w:val="20"/>
                <w:lang w:val="es-ES"/>
              </w:rPr>
            </w:pPr>
            <w:r w:rsidRPr="004C6ED4">
              <w:rPr>
                <w:b/>
                <w:color w:val="000000"/>
                <w:sz w:val="20"/>
                <w:szCs w:val="20"/>
                <w:lang w:val="es-ES"/>
              </w:rPr>
              <w:t>60.531,03</w:t>
            </w:r>
          </w:p>
        </w:tc>
        <w:tc>
          <w:tcPr>
            <w:tcW w:w="655" w:type="pct"/>
            <w:gridSpan w:val="2"/>
            <w:tcBorders>
              <w:top w:val="single" w:sz="4" w:space="0" w:color="auto"/>
              <w:left w:val="single" w:sz="4" w:space="0" w:color="auto"/>
              <w:bottom w:val="single" w:sz="4" w:space="0" w:color="auto"/>
              <w:right w:val="single" w:sz="4" w:space="0" w:color="auto"/>
            </w:tcBorders>
            <w:hideMark/>
          </w:tcPr>
          <w:p w14:paraId="7AD53748" w14:textId="77777777" w:rsidR="001B470C" w:rsidRPr="004C6ED4" w:rsidRDefault="001B470C">
            <w:pPr>
              <w:jc w:val="right"/>
              <w:rPr>
                <w:b/>
                <w:color w:val="000000"/>
                <w:sz w:val="20"/>
                <w:szCs w:val="20"/>
                <w:lang w:val="es-ES"/>
              </w:rPr>
            </w:pPr>
            <w:r w:rsidRPr="004C6ED4">
              <w:rPr>
                <w:b/>
                <w:color w:val="000000"/>
                <w:sz w:val="20"/>
                <w:szCs w:val="20"/>
                <w:lang w:val="es-ES"/>
              </w:rPr>
              <w:t>59.357,39</w:t>
            </w:r>
          </w:p>
        </w:tc>
        <w:tc>
          <w:tcPr>
            <w:tcW w:w="655" w:type="pct"/>
            <w:gridSpan w:val="2"/>
            <w:tcBorders>
              <w:top w:val="single" w:sz="4" w:space="0" w:color="auto"/>
              <w:left w:val="single" w:sz="4" w:space="0" w:color="auto"/>
              <w:bottom w:val="single" w:sz="4" w:space="0" w:color="auto"/>
              <w:right w:val="single" w:sz="4" w:space="0" w:color="auto"/>
            </w:tcBorders>
            <w:hideMark/>
          </w:tcPr>
          <w:p w14:paraId="60B6B1F3" w14:textId="77777777" w:rsidR="001B470C" w:rsidRPr="004C6ED4" w:rsidRDefault="001B470C">
            <w:pPr>
              <w:jc w:val="right"/>
              <w:rPr>
                <w:b/>
                <w:color w:val="000000"/>
                <w:sz w:val="20"/>
                <w:szCs w:val="20"/>
                <w:lang w:val="es-ES"/>
              </w:rPr>
            </w:pPr>
            <w:r w:rsidRPr="004C6ED4">
              <w:rPr>
                <w:b/>
                <w:color w:val="000000"/>
                <w:sz w:val="20"/>
                <w:szCs w:val="20"/>
                <w:lang w:val="es-ES"/>
              </w:rPr>
              <w:t>54.369,66</w:t>
            </w:r>
          </w:p>
        </w:tc>
        <w:tc>
          <w:tcPr>
            <w:tcW w:w="657" w:type="pct"/>
            <w:tcBorders>
              <w:top w:val="single" w:sz="4" w:space="0" w:color="auto"/>
              <w:left w:val="single" w:sz="4" w:space="0" w:color="auto"/>
              <w:bottom w:val="single" w:sz="4" w:space="0" w:color="auto"/>
              <w:right w:val="single" w:sz="4" w:space="0" w:color="auto"/>
            </w:tcBorders>
            <w:hideMark/>
          </w:tcPr>
          <w:p w14:paraId="5BD5AD96" w14:textId="77777777" w:rsidR="001B470C" w:rsidRPr="004C6ED4" w:rsidRDefault="001B470C">
            <w:pPr>
              <w:jc w:val="right"/>
              <w:rPr>
                <w:b/>
                <w:color w:val="000000"/>
                <w:sz w:val="20"/>
                <w:szCs w:val="20"/>
                <w:lang w:val="es-ES"/>
              </w:rPr>
            </w:pPr>
            <w:r w:rsidRPr="004C6ED4">
              <w:rPr>
                <w:b/>
                <w:color w:val="000000"/>
                <w:sz w:val="20"/>
                <w:szCs w:val="20"/>
                <w:lang w:val="es-ES"/>
              </w:rPr>
              <w:t>70.058,47</w:t>
            </w:r>
          </w:p>
        </w:tc>
      </w:tr>
      <w:tr w:rsidR="001B470C" w:rsidRPr="004C6ED4" w14:paraId="63B98E3C" w14:textId="77777777" w:rsidTr="001B470C">
        <w:trPr>
          <w:cantSplit/>
        </w:trPr>
        <w:tc>
          <w:tcPr>
            <w:tcW w:w="5000" w:type="pct"/>
            <w:gridSpan w:val="12"/>
            <w:tcBorders>
              <w:top w:val="single" w:sz="4" w:space="0" w:color="auto"/>
              <w:left w:val="single" w:sz="4" w:space="0" w:color="auto"/>
              <w:bottom w:val="single" w:sz="4" w:space="0" w:color="auto"/>
              <w:right w:val="single" w:sz="4" w:space="0" w:color="auto"/>
            </w:tcBorders>
            <w:noWrap/>
            <w:hideMark/>
          </w:tcPr>
          <w:p w14:paraId="288DD1E2" w14:textId="77777777" w:rsidR="001B470C" w:rsidRPr="004C6ED4" w:rsidRDefault="001B470C">
            <w:pPr>
              <w:jc w:val="left"/>
              <w:rPr>
                <w:color w:val="000000"/>
                <w:sz w:val="20"/>
                <w:szCs w:val="20"/>
                <w:lang w:val="es-ES"/>
              </w:rPr>
            </w:pPr>
            <w:r w:rsidRPr="004C6ED4">
              <w:rPr>
                <w:b/>
                <w:color w:val="000000"/>
                <w:sz w:val="20"/>
                <w:szCs w:val="20"/>
                <w:lang w:val="es-ES"/>
              </w:rPr>
              <w:t>Toneladas PAO</w:t>
            </w:r>
          </w:p>
        </w:tc>
      </w:tr>
      <w:tr w:rsidR="001B470C" w:rsidRPr="004C6ED4" w14:paraId="006CB29F"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60928A68"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22</w:t>
            </w:r>
          </w:p>
        </w:tc>
        <w:tc>
          <w:tcPr>
            <w:tcW w:w="655" w:type="pct"/>
            <w:gridSpan w:val="2"/>
            <w:tcBorders>
              <w:top w:val="single" w:sz="4" w:space="0" w:color="auto"/>
              <w:left w:val="single" w:sz="4" w:space="0" w:color="auto"/>
              <w:bottom w:val="single" w:sz="4" w:space="0" w:color="auto"/>
              <w:right w:val="single" w:sz="4" w:space="0" w:color="auto"/>
            </w:tcBorders>
            <w:hideMark/>
          </w:tcPr>
          <w:p w14:paraId="70D4A639" w14:textId="77777777" w:rsidR="001B470C" w:rsidRPr="004C6ED4" w:rsidRDefault="001B470C">
            <w:pPr>
              <w:jc w:val="right"/>
              <w:rPr>
                <w:color w:val="000000"/>
                <w:sz w:val="20"/>
                <w:szCs w:val="20"/>
                <w:lang w:val="es-ES"/>
              </w:rPr>
            </w:pPr>
            <w:r w:rsidRPr="004C6ED4">
              <w:rPr>
                <w:color w:val="000000"/>
                <w:sz w:val="20"/>
                <w:szCs w:val="20"/>
                <w:lang w:val="es-ES"/>
              </w:rPr>
              <w:t>2.606,91</w:t>
            </w:r>
          </w:p>
        </w:tc>
        <w:tc>
          <w:tcPr>
            <w:tcW w:w="655" w:type="pct"/>
            <w:gridSpan w:val="2"/>
            <w:tcBorders>
              <w:top w:val="single" w:sz="4" w:space="0" w:color="auto"/>
              <w:left w:val="single" w:sz="4" w:space="0" w:color="auto"/>
              <w:bottom w:val="single" w:sz="4" w:space="0" w:color="auto"/>
              <w:right w:val="single" w:sz="4" w:space="0" w:color="auto"/>
            </w:tcBorders>
            <w:hideMark/>
          </w:tcPr>
          <w:p w14:paraId="28F9CEDF" w14:textId="77777777" w:rsidR="001B470C" w:rsidRPr="004C6ED4" w:rsidRDefault="001B470C">
            <w:pPr>
              <w:jc w:val="right"/>
              <w:rPr>
                <w:color w:val="000000"/>
                <w:sz w:val="20"/>
                <w:szCs w:val="20"/>
                <w:lang w:val="es-ES"/>
              </w:rPr>
            </w:pPr>
            <w:r w:rsidRPr="004C6ED4">
              <w:rPr>
                <w:color w:val="000000"/>
                <w:sz w:val="20"/>
                <w:szCs w:val="20"/>
                <w:lang w:val="es-ES"/>
              </w:rPr>
              <w:t>2.831,55</w:t>
            </w:r>
          </w:p>
        </w:tc>
        <w:tc>
          <w:tcPr>
            <w:tcW w:w="655" w:type="pct"/>
            <w:gridSpan w:val="2"/>
            <w:tcBorders>
              <w:top w:val="single" w:sz="4" w:space="0" w:color="auto"/>
              <w:left w:val="single" w:sz="4" w:space="0" w:color="auto"/>
              <w:bottom w:val="single" w:sz="4" w:space="0" w:color="auto"/>
              <w:right w:val="single" w:sz="4" w:space="0" w:color="auto"/>
            </w:tcBorders>
            <w:hideMark/>
          </w:tcPr>
          <w:p w14:paraId="128205B9" w14:textId="77777777" w:rsidR="001B470C" w:rsidRPr="004C6ED4" w:rsidRDefault="001B470C">
            <w:pPr>
              <w:jc w:val="right"/>
              <w:rPr>
                <w:color w:val="000000"/>
                <w:sz w:val="20"/>
                <w:szCs w:val="20"/>
                <w:lang w:val="es-ES"/>
              </w:rPr>
            </w:pPr>
            <w:r w:rsidRPr="004C6ED4">
              <w:rPr>
                <w:color w:val="000000"/>
                <w:sz w:val="20"/>
                <w:szCs w:val="20"/>
                <w:lang w:val="es-ES"/>
              </w:rPr>
              <w:t>3.290,20</w:t>
            </w:r>
          </w:p>
        </w:tc>
        <w:tc>
          <w:tcPr>
            <w:tcW w:w="655" w:type="pct"/>
            <w:gridSpan w:val="2"/>
            <w:tcBorders>
              <w:top w:val="single" w:sz="4" w:space="0" w:color="auto"/>
              <w:left w:val="single" w:sz="4" w:space="0" w:color="auto"/>
              <w:bottom w:val="single" w:sz="4" w:space="0" w:color="auto"/>
              <w:right w:val="single" w:sz="4" w:space="0" w:color="auto"/>
            </w:tcBorders>
            <w:hideMark/>
          </w:tcPr>
          <w:p w14:paraId="21225357" w14:textId="77777777" w:rsidR="001B470C" w:rsidRPr="004C6ED4" w:rsidRDefault="001B470C">
            <w:pPr>
              <w:jc w:val="right"/>
              <w:rPr>
                <w:color w:val="000000"/>
                <w:sz w:val="20"/>
                <w:szCs w:val="20"/>
                <w:lang w:val="es-ES"/>
              </w:rPr>
            </w:pPr>
            <w:r w:rsidRPr="004C6ED4">
              <w:rPr>
                <w:color w:val="000000"/>
                <w:sz w:val="20"/>
                <w:szCs w:val="20"/>
                <w:lang w:val="es-ES"/>
              </w:rPr>
              <w:t>3.190,31</w:t>
            </w:r>
          </w:p>
        </w:tc>
        <w:tc>
          <w:tcPr>
            <w:tcW w:w="655" w:type="pct"/>
            <w:gridSpan w:val="2"/>
            <w:tcBorders>
              <w:top w:val="single" w:sz="4" w:space="0" w:color="auto"/>
              <w:left w:val="single" w:sz="4" w:space="0" w:color="auto"/>
              <w:bottom w:val="single" w:sz="4" w:space="0" w:color="auto"/>
              <w:right w:val="single" w:sz="4" w:space="0" w:color="auto"/>
            </w:tcBorders>
            <w:hideMark/>
          </w:tcPr>
          <w:p w14:paraId="3CE3EEDF" w14:textId="77777777" w:rsidR="001B470C" w:rsidRPr="004C6ED4" w:rsidRDefault="001B470C">
            <w:pPr>
              <w:jc w:val="right"/>
              <w:rPr>
                <w:color w:val="000000"/>
                <w:sz w:val="20"/>
                <w:szCs w:val="20"/>
                <w:lang w:val="es-ES"/>
              </w:rPr>
            </w:pPr>
            <w:r w:rsidRPr="004C6ED4">
              <w:rPr>
                <w:color w:val="000000"/>
                <w:sz w:val="20"/>
                <w:szCs w:val="20"/>
                <w:lang w:val="es-ES"/>
              </w:rPr>
              <w:t>2.939,77</w:t>
            </w:r>
          </w:p>
        </w:tc>
        <w:tc>
          <w:tcPr>
            <w:tcW w:w="657" w:type="pct"/>
            <w:tcBorders>
              <w:top w:val="single" w:sz="4" w:space="0" w:color="auto"/>
              <w:left w:val="single" w:sz="4" w:space="0" w:color="auto"/>
              <w:bottom w:val="single" w:sz="4" w:space="0" w:color="auto"/>
              <w:right w:val="single" w:sz="4" w:space="0" w:color="auto"/>
            </w:tcBorders>
            <w:hideMark/>
          </w:tcPr>
          <w:p w14:paraId="0F4FB8AE" w14:textId="77777777" w:rsidR="001B470C" w:rsidRPr="004C6ED4" w:rsidRDefault="001B470C">
            <w:pPr>
              <w:jc w:val="right"/>
              <w:rPr>
                <w:color w:val="000000"/>
                <w:sz w:val="20"/>
                <w:szCs w:val="20"/>
                <w:lang w:val="es-ES"/>
              </w:rPr>
            </w:pPr>
            <w:r w:rsidRPr="004C6ED4">
              <w:rPr>
                <w:color w:val="000000"/>
                <w:sz w:val="20"/>
                <w:szCs w:val="20"/>
                <w:lang w:val="es-ES"/>
              </w:rPr>
              <w:t>3.545,68</w:t>
            </w:r>
          </w:p>
        </w:tc>
      </w:tr>
      <w:tr w:rsidR="001B470C" w:rsidRPr="004C6ED4" w14:paraId="6913D404"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650D3535"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123</w:t>
            </w:r>
          </w:p>
        </w:tc>
        <w:tc>
          <w:tcPr>
            <w:tcW w:w="655" w:type="pct"/>
            <w:gridSpan w:val="2"/>
            <w:tcBorders>
              <w:top w:val="single" w:sz="4" w:space="0" w:color="auto"/>
              <w:left w:val="single" w:sz="4" w:space="0" w:color="auto"/>
              <w:bottom w:val="single" w:sz="4" w:space="0" w:color="auto"/>
              <w:right w:val="single" w:sz="4" w:space="0" w:color="auto"/>
            </w:tcBorders>
            <w:hideMark/>
          </w:tcPr>
          <w:p w14:paraId="46BF1BFB" w14:textId="77777777" w:rsidR="001B470C" w:rsidRPr="004C6ED4" w:rsidRDefault="001B470C">
            <w:pPr>
              <w:jc w:val="right"/>
              <w:rPr>
                <w:color w:val="000000"/>
                <w:sz w:val="20"/>
                <w:szCs w:val="20"/>
                <w:lang w:val="es-ES"/>
              </w:rPr>
            </w:pPr>
            <w:r w:rsidRPr="004C6ED4">
              <w:rPr>
                <w:color w:val="000000"/>
                <w:sz w:val="20"/>
                <w:szCs w:val="20"/>
                <w:lang w:val="es-ES"/>
              </w:rPr>
              <w:t>5,76</w:t>
            </w:r>
          </w:p>
        </w:tc>
        <w:tc>
          <w:tcPr>
            <w:tcW w:w="655" w:type="pct"/>
            <w:gridSpan w:val="2"/>
            <w:tcBorders>
              <w:top w:val="single" w:sz="4" w:space="0" w:color="auto"/>
              <w:left w:val="single" w:sz="4" w:space="0" w:color="auto"/>
              <w:bottom w:val="single" w:sz="4" w:space="0" w:color="auto"/>
              <w:right w:val="single" w:sz="4" w:space="0" w:color="auto"/>
            </w:tcBorders>
            <w:hideMark/>
          </w:tcPr>
          <w:p w14:paraId="2CA13670" w14:textId="77777777" w:rsidR="001B470C" w:rsidRPr="004C6ED4" w:rsidRDefault="001B470C">
            <w:pPr>
              <w:jc w:val="right"/>
              <w:rPr>
                <w:color w:val="000000"/>
                <w:sz w:val="20"/>
                <w:szCs w:val="20"/>
                <w:lang w:val="es-ES"/>
              </w:rPr>
            </w:pPr>
            <w:r w:rsidRPr="004C6ED4">
              <w:rPr>
                <w:color w:val="000000"/>
                <w:sz w:val="20"/>
                <w:szCs w:val="20"/>
                <w:lang w:val="es-ES"/>
              </w:rPr>
              <w:t>6,95</w:t>
            </w:r>
          </w:p>
        </w:tc>
        <w:tc>
          <w:tcPr>
            <w:tcW w:w="655" w:type="pct"/>
            <w:gridSpan w:val="2"/>
            <w:tcBorders>
              <w:top w:val="single" w:sz="4" w:space="0" w:color="auto"/>
              <w:left w:val="single" w:sz="4" w:space="0" w:color="auto"/>
              <w:bottom w:val="single" w:sz="4" w:space="0" w:color="auto"/>
              <w:right w:val="single" w:sz="4" w:space="0" w:color="auto"/>
            </w:tcBorders>
            <w:hideMark/>
          </w:tcPr>
          <w:p w14:paraId="3FB240C0" w14:textId="77777777" w:rsidR="001B470C" w:rsidRPr="004C6ED4" w:rsidRDefault="001B470C">
            <w:pPr>
              <w:jc w:val="right"/>
              <w:rPr>
                <w:color w:val="000000"/>
                <w:sz w:val="20"/>
                <w:szCs w:val="20"/>
                <w:lang w:val="es-ES"/>
              </w:rPr>
            </w:pPr>
            <w:r w:rsidRPr="004C6ED4">
              <w:rPr>
                <w:color w:val="000000"/>
                <w:sz w:val="20"/>
                <w:szCs w:val="20"/>
                <w:lang w:val="es-ES"/>
              </w:rPr>
              <w:t>8,75</w:t>
            </w:r>
          </w:p>
        </w:tc>
        <w:tc>
          <w:tcPr>
            <w:tcW w:w="655" w:type="pct"/>
            <w:gridSpan w:val="2"/>
            <w:tcBorders>
              <w:top w:val="single" w:sz="4" w:space="0" w:color="auto"/>
              <w:left w:val="single" w:sz="4" w:space="0" w:color="auto"/>
              <w:bottom w:val="single" w:sz="4" w:space="0" w:color="auto"/>
              <w:right w:val="single" w:sz="4" w:space="0" w:color="auto"/>
            </w:tcBorders>
            <w:hideMark/>
          </w:tcPr>
          <w:p w14:paraId="346AEC54" w14:textId="77777777" w:rsidR="001B470C" w:rsidRPr="004C6ED4" w:rsidRDefault="001B470C">
            <w:pPr>
              <w:jc w:val="right"/>
              <w:rPr>
                <w:color w:val="000000"/>
                <w:sz w:val="20"/>
                <w:szCs w:val="20"/>
                <w:lang w:val="es-ES"/>
              </w:rPr>
            </w:pPr>
            <w:r w:rsidRPr="004C6ED4">
              <w:rPr>
                <w:color w:val="000000"/>
                <w:sz w:val="20"/>
                <w:szCs w:val="20"/>
                <w:lang w:val="es-ES"/>
              </w:rPr>
              <w:t>8,09</w:t>
            </w:r>
          </w:p>
        </w:tc>
        <w:tc>
          <w:tcPr>
            <w:tcW w:w="655" w:type="pct"/>
            <w:gridSpan w:val="2"/>
            <w:tcBorders>
              <w:top w:val="single" w:sz="4" w:space="0" w:color="auto"/>
              <w:left w:val="single" w:sz="4" w:space="0" w:color="auto"/>
              <w:bottom w:val="single" w:sz="4" w:space="0" w:color="auto"/>
              <w:right w:val="single" w:sz="4" w:space="0" w:color="auto"/>
            </w:tcBorders>
            <w:hideMark/>
          </w:tcPr>
          <w:p w14:paraId="04F91F8C" w14:textId="77777777" w:rsidR="001B470C" w:rsidRPr="004C6ED4" w:rsidRDefault="001B470C">
            <w:pPr>
              <w:jc w:val="right"/>
              <w:rPr>
                <w:color w:val="000000"/>
                <w:sz w:val="20"/>
                <w:szCs w:val="20"/>
                <w:lang w:val="es-ES"/>
              </w:rPr>
            </w:pPr>
            <w:r w:rsidRPr="004C6ED4">
              <w:rPr>
                <w:color w:val="000000"/>
                <w:sz w:val="20"/>
                <w:szCs w:val="20"/>
                <w:lang w:val="es-ES"/>
              </w:rPr>
              <w:t>7,16</w:t>
            </w:r>
          </w:p>
        </w:tc>
        <w:tc>
          <w:tcPr>
            <w:tcW w:w="657" w:type="pct"/>
            <w:tcBorders>
              <w:top w:val="single" w:sz="4" w:space="0" w:color="auto"/>
              <w:left w:val="single" w:sz="4" w:space="0" w:color="auto"/>
              <w:bottom w:val="single" w:sz="4" w:space="0" w:color="auto"/>
              <w:right w:val="single" w:sz="4" w:space="0" w:color="auto"/>
            </w:tcBorders>
            <w:hideMark/>
          </w:tcPr>
          <w:p w14:paraId="643BE6D8" w14:textId="77777777" w:rsidR="001B470C" w:rsidRPr="004C6ED4" w:rsidRDefault="001B470C">
            <w:pPr>
              <w:jc w:val="right"/>
              <w:rPr>
                <w:color w:val="000000"/>
                <w:sz w:val="20"/>
                <w:szCs w:val="20"/>
                <w:lang w:val="es-ES"/>
              </w:rPr>
            </w:pPr>
            <w:r w:rsidRPr="004C6ED4">
              <w:rPr>
                <w:color w:val="000000"/>
                <w:sz w:val="20"/>
                <w:szCs w:val="20"/>
                <w:lang w:val="es-ES"/>
              </w:rPr>
              <w:t>2,30</w:t>
            </w:r>
          </w:p>
        </w:tc>
      </w:tr>
      <w:tr w:rsidR="001B470C" w:rsidRPr="004C6ED4" w14:paraId="0DF2D301"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38B99EB5"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124</w:t>
            </w:r>
          </w:p>
        </w:tc>
        <w:tc>
          <w:tcPr>
            <w:tcW w:w="655" w:type="pct"/>
            <w:gridSpan w:val="2"/>
            <w:tcBorders>
              <w:top w:val="single" w:sz="4" w:space="0" w:color="auto"/>
              <w:left w:val="single" w:sz="4" w:space="0" w:color="auto"/>
              <w:bottom w:val="single" w:sz="4" w:space="0" w:color="auto"/>
              <w:right w:val="single" w:sz="4" w:space="0" w:color="auto"/>
            </w:tcBorders>
            <w:hideMark/>
          </w:tcPr>
          <w:p w14:paraId="440A45E5" w14:textId="77777777" w:rsidR="001B470C" w:rsidRPr="004C6ED4" w:rsidRDefault="001B470C">
            <w:pPr>
              <w:jc w:val="right"/>
              <w:rPr>
                <w:color w:val="000000"/>
                <w:sz w:val="20"/>
                <w:szCs w:val="20"/>
                <w:lang w:val="es-ES"/>
              </w:rPr>
            </w:pPr>
            <w:r w:rsidRPr="004C6ED4">
              <w:rPr>
                <w:color w:val="000000"/>
                <w:sz w:val="20"/>
                <w:szCs w:val="20"/>
                <w:lang w:val="es-ES"/>
              </w:rPr>
              <w:t>1,48</w:t>
            </w:r>
          </w:p>
        </w:tc>
        <w:tc>
          <w:tcPr>
            <w:tcW w:w="655" w:type="pct"/>
            <w:gridSpan w:val="2"/>
            <w:tcBorders>
              <w:top w:val="single" w:sz="4" w:space="0" w:color="auto"/>
              <w:left w:val="single" w:sz="4" w:space="0" w:color="auto"/>
              <w:bottom w:val="single" w:sz="4" w:space="0" w:color="auto"/>
              <w:right w:val="single" w:sz="4" w:space="0" w:color="auto"/>
            </w:tcBorders>
            <w:hideMark/>
          </w:tcPr>
          <w:p w14:paraId="59282840" w14:textId="77777777" w:rsidR="001B470C" w:rsidRPr="004C6ED4" w:rsidRDefault="001B470C">
            <w:pPr>
              <w:jc w:val="right"/>
              <w:rPr>
                <w:color w:val="000000"/>
                <w:sz w:val="20"/>
                <w:szCs w:val="20"/>
                <w:lang w:val="es-ES"/>
              </w:rPr>
            </w:pPr>
            <w:r w:rsidRPr="004C6ED4">
              <w:rPr>
                <w:color w:val="000000"/>
                <w:sz w:val="20"/>
                <w:szCs w:val="20"/>
                <w:lang w:val="es-ES"/>
              </w:rPr>
              <w:t>0,13)</w:t>
            </w:r>
          </w:p>
        </w:tc>
        <w:tc>
          <w:tcPr>
            <w:tcW w:w="655" w:type="pct"/>
            <w:gridSpan w:val="2"/>
            <w:tcBorders>
              <w:top w:val="single" w:sz="4" w:space="0" w:color="auto"/>
              <w:left w:val="single" w:sz="4" w:space="0" w:color="auto"/>
              <w:bottom w:val="single" w:sz="4" w:space="0" w:color="auto"/>
              <w:right w:val="single" w:sz="4" w:space="0" w:color="auto"/>
            </w:tcBorders>
            <w:hideMark/>
          </w:tcPr>
          <w:p w14:paraId="749CF2B8" w14:textId="77777777" w:rsidR="001B470C" w:rsidRPr="004C6ED4" w:rsidRDefault="001B470C">
            <w:pPr>
              <w:jc w:val="right"/>
              <w:rPr>
                <w:color w:val="000000"/>
                <w:sz w:val="20"/>
                <w:szCs w:val="20"/>
                <w:lang w:val="es-ES"/>
              </w:rPr>
            </w:pPr>
            <w:r w:rsidRPr="004C6ED4">
              <w:rPr>
                <w:color w:val="000000"/>
                <w:sz w:val="20"/>
                <w:szCs w:val="20"/>
                <w:lang w:val="es-ES"/>
              </w:rPr>
              <w:t>(0,12)</w:t>
            </w:r>
          </w:p>
        </w:tc>
        <w:tc>
          <w:tcPr>
            <w:tcW w:w="655" w:type="pct"/>
            <w:gridSpan w:val="2"/>
            <w:tcBorders>
              <w:top w:val="single" w:sz="4" w:space="0" w:color="auto"/>
              <w:left w:val="single" w:sz="4" w:space="0" w:color="auto"/>
              <w:bottom w:val="single" w:sz="4" w:space="0" w:color="auto"/>
              <w:right w:val="single" w:sz="4" w:space="0" w:color="auto"/>
            </w:tcBorders>
            <w:hideMark/>
          </w:tcPr>
          <w:p w14:paraId="44186405" w14:textId="77777777" w:rsidR="001B470C" w:rsidRPr="004C6ED4" w:rsidRDefault="001B470C">
            <w:pPr>
              <w:jc w:val="right"/>
              <w:rPr>
                <w:color w:val="000000"/>
                <w:sz w:val="20"/>
                <w:szCs w:val="20"/>
                <w:lang w:val="es-ES"/>
              </w:rPr>
            </w:pPr>
            <w:r w:rsidRPr="004C6ED4">
              <w:rPr>
                <w:color w:val="000000"/>
                <w:sz w:val="20"/>
                <w:szCs w:val="20"/>
                <w:lang w:val="es-ES"/>
              </w:rPr>
              <w:t>0,75</w:t>
            </w:r>
          </w:p>
        </w:tc>
        <w:tc>
          <w:tcPr>
            <w:tcW w:w="655" w:type="pct"/>
            <w:gridSpan w:val="2"/>
            <w:tcBorders>
              <w:top w:val="single" w:sz="4" w:space="0" w:color="auto"/>
              <w:left w:val="single" w:sz="4" w:space="0" w:color="auto"/>
              <w:bottom w:val="single" w:sz="4" w:space="0" w:color="auto"/>
              <w:right w:val="single" w:sz="4" w:space="0" w:color="auto"/>
            </w:tcBorders>
            <w:hideMark/>
          </w:tcPr>
          <w:p w14:paraId="76C1F24C" w14:textId="77777777" w:rsidR="001B470C" w:rsidRPr="004C6ED4" w:rsidRDefault="001B470C">
            <w:pPr>
              <w:jc w:val="right"/>
              <w:rPr>
                <w:color w:val="000000"/>
                <w:sz w:val="20"/>
                <w:szCs w:val="20"/>
                <w:lang w:val="es-ES"/>
              </w:rPr>
            </w:pPr>
            <w:r w:rsidRPr="004C6ED4">
              <w:rPr>
                <w:color w:val="000000"/>
                <w:sz w:val="20"/>
                <w:szCs w:val="20"/>
                <w:lang w:val="es-ES"/>
              </w:rPr>
              <w:t>0,51)</w:t>
            </w:r>
          </w:p>
        </w:tc>
        <w:tc>
          <w:tcPr>
            <w:tcW w:w="657" w:type="pct"/>
            <w:tcBorders>
              <w:top w:val="single" w:sz="4" w:space="0" w:color="auto"/>
              <w:left w:val="single" w:sz="4" w:space="0" w:color="auto"/>
              <w:bottom w:val="single" w:sz="4" w:space="0" w:color="auto"/>
              <w:right w:val="single" w:sz="4" w:space="0" w:color="auto"/>
            </w:tcBorders>
            <w:hideMark/>
          </w:tcPr>
          <w:p w14:paraId="09794FB0" w14:textId="77777777" w:rsidR="001B470C" w:rsidRPr="004C6ED4" w:rsidRDefault="001B470C">
            <w:pPr>
              <w:jc w:val="right"/>
              <w:rPr>
                <w:color w:val="000000"/>
                <w:sz w:val="20"/>
                <w:szCs w:val="20"/>
                <w:lang w:val="es-ES"/>
              </w:rPr>
            </w:pPr>
            <w:r w:rsidRPr="004C6ED4">
              <w:rPr>
                <w:color w:val="000000"/>
                <w:sz w:val="20"/>
                <w:szCs w:val="20"/>
                <w:lang w:val="es-ES"/>
              </w:rPr>
              <w:t>3,05</w:t>
            </w:r>
          </w:p>
        </w:tc>
      </w:tr>
      <w:tr w:rsidR="001B470C" w:rsidRPr="004C6ED4" w14:paraId="4A868537"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37958C74" w14:textId="77777777" w:rsidR="001B470C" w:rsidRPr="004C6ED4" w:rsidRDefault="001B470C">
            <w:pPr>
              <w:widowControl w:val="0"/>
              <w:jc w:val="left"/>
              <w:rPr>
                <w:color w:val="000000"/>
                <w:sz w:val="20"/>
                <w:szCs w:val="20"/>
                <w:lang w:val="es-ES"/>
              </w:rPr>
            </w:pPr>
            <w:r w:rsidRPr="004C6ED4">
              <w:rPr>
                <w:color w:val="000000"/>
                <w:sz w:val="20"/>
                <w:szCs w:val="20"/>
                <w:lang w:val="es-ES"/>
              </w:rPr>
              <w:t>HCFC</w:t>
            </w:r>
            <w:r w:rsidRPr="004C6ED4">
              <w:rPr>
                <w:color w:val="000000"/>
                <w:sz w:val="20"/>
                <w:szCs w:val="20"/>
                <w:lang w:val="es-ES"/>
              </w:rPr>
              <w:noBreakHyphen/>
              <w:t>142b</w:t>
            </w:r>
          </w:p>
        </w:tc>
        <w:tc>
          <w:tcPr>
            <w:tcW w:w="655" w:type="pct"/>
            <w:gridSpan w:val="2"/>
            <w:tcBorders>
              <w:top w:val="single" w:sz="4" w:space="0" w:color="auto"/>
              <w:left w:val="single" w:sz="4" w:space="0" w:color="auto"/>
              <w:bottom w:val="single" w:sz="4" w:space="0" w:color="auto"/>
              <w:right w:val="single" w:sz="4" w:space="0" w:color="auto"/>
            </w:tcBorders>
            <w:hideMark/>
          </w:tcPr>
          <w:p w14:paraId="7F3A15BA" w14:textId="77777777" w:rsidR="001B470C" w:rsidRPr="004C6ED4" w:rsidRDefault="001B470C">
            <w:pPr>
              <w:jc w:val="right"/>
              <w:rPr>
                <w:color w:val="000000"/>
                <w:sz w:val="20"/>
                <w:szCs w:val="20"/>
                <w:lang w:val="es-ES"/>
              </w:rPr>
            </w:pPr>
            <w:r w:rsidRPr="004C6ED4">
              <w:rPr>
                <w:color w:val="000000"/>
                <w:sz w:val="20"/>
                <w:szCs w:val="20"/>
                <w:lang w:val="es-ES"/>
              </w:rPr>
              <w:t>24,14</w:t>
            </w:r>
          </w:p>
        </w:tc>
        <w:tc>
          <w:tcPr>
            <w:tcW w:w="655" w:type="pct"/>
            <w:gridSpan w:val="2"/>
            <w:tcBorders>
              <w:top w:val="single" w:sz="4" w:space="0" w:color="auto"/>
              <w:left w:val="single" w:sz="4" w:space="0" w:color="auto"/>
              <w:bottom w:val="single" w:sz="4" w:space="0" w:color="auto"/>
              <w:right w:val="single" w:sz="4" w:space="0" w:color="auto"/>
            </w:tcBorders>
            <w:hideMark/>
          </w:tcPr>
          <w:p w14:paraId="72608DBC" w14:textId="77777777" w:rsidR="001B470C" w:rsidRPr="004C6ED4" w:rsidRDefault="001B470C">
            <w:pPr>
              <w:jc w:val="right"/>
              <w:rPr>
                <w:color w:val="000000"/>
                <w:sz w:val="20"/>
                <w:szCs w:val="20"/>
                <w:lang w:val="es-ES"/>
              </w:rPr>
            </w:pPr>
            <w:r w:rsidRPr="004C6ED4">
              <w:rPr>
                <w:color w:val="000000"/>
                <w:sz w:val="20"/>
                <w:szCs w:val="20"/>
                <w:lang w:val="es-ES"/>
              </w:rPr>
              <w:t>43,06</w:t>
            </w:r>
          </w:p>
        </w:tc>
        <w:tc>
          <w:tcPr>
            <w:tcW w:w="655" w:type="pct"/>
            <w:gridSpan w:val="2"/>
            <w:tcBorders>
              <w:top w:val="single" w:sz="4" w:space="0" w:color="auto"/>
              <w:left w:val="single" w:sz="4" w:space="0" w:color="auto"/>
              <w:bottom w:val="single" w:sz="4" w:space="0" w:color="auto"/>
              <w:right w:val="single" w:sz="4" w:space="0" w:color="auto"/>
            </w:tcBorders>
            <w:hideMark/>
          </w:tcPr>
          <w:p w14:paraId="7D2A473A" w14:textId="77777777" w:rsidR="001B470C" w:rsidRPr="004C6ED4" w:rsidRDefault="001B470C">
            <w:pPr>
              <w:jc w:val="right"/>
              <w:rPr>
                <w:color w:val="000000"/>
                <w:sz w:val="20"/>
                <w:szCs w:val="20"/>
                <w:lang w:val="es-ES"/>
              </w:rPr>
            </w:pPr>
            <w:r w:rsidRPr="004C6ED4">
              <w:rPr>
                <w:color w:val="000000"/>
                <w:sz w:val="20"/>
                <w:szCs w:val="20"/>
                <w:lang w:val="es-ES"/>
              </w:rPr>
              <w:t>18,00</w:t>
            </w:r>
          </w:p>
        </w:tc>
        <w:tc>
          <w:tcPr>
            <w:tcW w:w="655" w:type="pct"/>
            <w:gridSpan w:val="2"/>
            <w:tcBorders>
              <w:top w:val="single" w:sz="4" w:space="0" w:color="auto"/>
              <w:left w:val="single" w:sz="4" w:space="0" w:color="auto"/>
              <w:bottom w:val="single" w:sz="4" w:space="0" w:color="auto"/>
              <w:right w:val="single" w:sz="4" w:space="0" w:color="auto"/>
            </w:tcBorders>
            <w:hideMark/>
          </w:tcPr>
          <w:p w14:paraId="59FB657E" w14:textId="77777777" w:rsidR="001B470C" w:rsidRPr="004C6ED4" w:rsidRDefault="001B470C">
            <w:pPr>
              <w:jc w:val="right"/>
              <w:rPr>
                <w:color w:val="000000"/>
                <w:sz w:val="20"/>
                <w:szCs w:val="20"/>
                <w:lang w:val="es-ES"/>
              </w:rPr>
            </w:pPr>
            <w:r w:rsidRPr="004C6ED4">
              <w:rPr>
                <w:color w:val="000000"/>
                <w:sz w:val="20"/>
                <w:szCs w:val="20"/>
                <w:lang w:val="es-ES"/>
              </w:rPr>
              <w:t>59,12</w:t>
            </w:r>
          </w:p>
        </w:tc>
        <w:tc>
          <w:tcPr>
            <w:tcW w:w="655" w:type="pct"/>
            <w:gridSpan w:val="2"/>
            <w:tcBorders>
              <w:top w:val="single" w:sz="4" w:space="0" w:color="auto"/>
              <w:left w:val="single" w:sz="4" w:space="0" w:color="auto"/>
              <w:bottom w:val="single" w:sz="4" w:space="0" w:color="auto"/>
              <w:right w:val="single" w:sz="4" w:space="0" w:color="auto"/>
            </w:tcBorders>
            <w:hideMark/>
          </w:tcPr>
          <w:p w14:paraId="1C71827E" w14:textId="77777777" w:rsidR="001B470C" w:rsidRPr="004C6ED4" w:rsidRDefault="001B470C">
            <w:pPr>
              <w:jc w:val="right"/>
              <w:rPr>
                <w:color w:val="000000"/>
                <w:sz w:val="20"/>
                <w:szCs w:val="20"/>
                <w:lang w:val="es-ES"/>
              </w:rPr>
            </w:pPr>
            <w:r w:rsidRPr="004C6ED4">
              <w:rPr>
                <w:color w:val="000000"/>
                <w:sz w:val="20"/>
                <w:szCs w:val="20"/>
                <w:lang w:val="es-ES"/>
              </w:rPr>
              <w:t>37,98</w:t>
            </w:r>
          </w:p>
        </w:tc>
        <w:tc>
          <w:tcPr>
            <w:tcW w:w="657" w:type="pct"/>
            <w:tcBorders>
              <w:top w:val="single" w:sz="4" w:space="0" w:color="auto"/>
              <w:left w:val="single" w:sz="4" w:space="0" w:color="auto"/>
              <w:bottom w:val="single" w:sz="4" w:space="0" w:color="auto"/>
              <w:right w:val="single" w:sz="4" w:space="0" w:color="auto"/>
            </w:tcBorders>
            <w:hideMark/>
          </w:tcPr>
          <w:p w14:paraId="49A7EEF2" w14:textId="77777777" w:rsidR="001B470C" w:rsidRPr="004C6ED4" w:rsidRDefault="001B470C">
            <w:pPr>
              <w:jc w:val="right"/>
              <w:rPr>
                <w:color w:val="000000"/>
                <w:sz w:val="20"/>
                <w:szCs w:val="20"/>
                <w:lang w:val="es-ES"/>
              </w:rPr>
            </w:pPr>
            <w:r w:rsidRPr="004C6ED4">
              <w:rPr>
                <w:color w:val="000000"/>
                <w:sz w:val="20"/>
                <w:szCs w:val="20"/>
                <w:lang w:val="es-ES"/>
              </w:rPr>
              <w:t>347,03</w:t>
            </w:r>
          </w:p>
        </w:tc>
      </w:tr>
      <w:tr w:rsidR="001B470C" w:rsidRPr="004C6ED4" w14:paraId="200B6407" w14:textId="77777777" w:rsidTr="001B470C">
        <w:trPr>
          <w:cantSplit/>
        </w:trPr>
        <w:tc>
          <w:tcPr>
            <w:tcW w:w="1068" w:type="pct"/>
            <w:tcBorders>
              <w:top w:val="single" w:sz="4" w:space="0" w:color="auto"/>
              <w:left w:val="single" w:sz="4" w:space="0" w:color="auto"/>
              <w:bottom w:val="single" w:sz="4" w:space="0" w:color="auto"/>
              <w:right w:val="single" w:sz="4" w:space="0" w:color="auto"/>
            </w:tcBorders>
            <w:noWrap/>
            <w:hideMark/>
          </w:tcPr>
          <w:p w14:paraId="25B17DE0" w14:textId="77777777" w:rsidR="001B470C" w:rsidRPr="004C6ED4" w:rsidRDefault="001B470C">
            <w:pPr>
              <w:jc w:val="left"/>
              <w:rPr>
                <w:rFonts w:eastAsiaTheme="minorHAnsi"/>
                <w:b/>
                <w:sz w:val="20"/>
                <w:szCs w:val="20"/>
                <w:lang w:val="es-ES"/>
              </w:rPr>
            </w:pPr>
            <w:r w:rsidRPr="004C6ED4">
              <w:rPr>
                <w:b/>
                <w:color w:val="000000"/>
                <w:sz w:val="20"/>
                <w:szCs w:val="20"/>
                <w:lang w:val="es-ES"/>
              </w:rPr>
              <w:t>Total (toneladas PAO)</w:t>
            </w:r>
          </w:p>
        </w:tc>
        <w:tc>
          <w:tcPr>
            <w:tcW w:w="601" w:type="pct"/>
            <w:tcBorders>
              <w:top w:val="single" w:sz="4" w:space="0" w:color="auto"/>
              <w:left w:val="single" w:sz="4" w:space="0" w:color="auto"/>
              <w:bottom w:val="single" w:sz="4" w:space="0" w:color="auto"/>
              <w:right w:val="single" w:sz="4" w:space="0" w:color="auto"/>
            </w:tcBorders>
            <w:hideMark/>
          </w:tcPr>
          <w:p w14:paraId="2536CD9F" w14:textId="77777777" w:rsidR="001B470C" w:rsidRPr="004C6ED4" w:rsidRDefault="001B470C">
            <w:pPr>
              <w:jc w:val="right"/>
              <w:rPr>
                <w:b/>
                <w:color w:val="000000"/>
                <w:sz w:val="20"/>
                <w:szCs w:val="20"/>
                <w:lang w:val="es-ES"/>
              </w:rPr>
            </w:pPr>
            <w:r w:rsidRPr="004C6ED4">
              <w:rPr>
                <w:b/>
                <w:color w:val="000000"/>
                <w:sz w:val="20"/>
                <w:szCs w:val="20"/>
                <w:lang w:val="es-ES"/>
              </w:rPr>
              <w:t>2.638,29</w:t>
            </w:r>
          </w:p>
        </w:tc>
        <w:tc>
          <w:tcPr>
            <w:tcW w:w="666" w:type="pct"/>
            <w:gridSpan w:val="2"/>
            <w:tcBorders>
              <w:top w:val="single" w:sz="4" w:space="0" w:color="auto"/>
              <w:left w:val="single" w:sz="4" w:space="0" w:color="auto"/>
              <w:bottom w:val="single" w:sz="4" w:space="0" w:color="auto"/>
              <w:right w:val="single" w:sz="4" w:space="0" w:color="auto"/>
            </w:tcBorders>
            <w:hideMark/>
          </w:tcPr>
          <w:p w14:paraId="427B1F08" w14:textId="77777777" w:rsidR="001B470C" w:rsidRPr="004C6ED4" w:rsidRDefault="001B470C">
            <w:pPr>
              <w:jc w:val="right"/>
              <w:rPr>
                <w:b/>
                <w:color w:val="000000"/>
                <w:sz w:val="20"/>
                <w:szCs w:val="20"/>
                <w:lang w:val="es-ES"/>
              </w:rPr>
            </w:pPr>
            <w:r w:rsidRPr="004C6ED4">
              <w:rPr>
                <w:b/>
                <w:color w:val="000000"/>
                <w:sz w:val="20"/>
                <w:szCs w:val="20"/>
                <w:lang w:val="es-ES"/>
              </w:rPr>
              <w:t>2.881,42</w:t>
            </w:r>
          </w:p>
        </w:tc>
        <w:tc>
          <w:tcPr>
            <w:tcW w:w="666" w:type="pct"/>
            <w:gridSpan w:val="2"/>
            <w:tcBorders>
              <w:top w:val="single" w:sz="4" w:space="0" w:color="auto"/>
              <w:left w:val="single" w:sz="4" w:space="0" w:color="auto"/>
              <w:bottom w:val="single" w:sz="4" w:space="0" w:color="auto"/>
              <w:right w:val="single" w:sz="4" w:space="0" w:color="auto"/>
            </w:tcBorders>
            <w:hideMark/>
          </w:tcPr>
          <w:p w14:paraId="086260AF" w14:textId="77777777" w:rsidR="001B470C" w:rsidRPr="004C6ED4" w:rsidRDefault="001B470C">
            <w:pPr>
              <w:jc w:val="right"/>
              <w:rPr>
                <w:b/>
                <w:color w:val="000000"/>
                <w:sz w:val="20"/>
                <w:szCs w:val="20"/>
                <w:lang w:val="es-ES"/>
              </w:rPr>
            </w:pPr>
            <w:r w:rsidRPr="004C6ED4">
              <w:rPr>
                <w:b/>
                <w:color w:val="000000"/>
                <w:sz w:val="20"/>
                <w:szCs w:val="20"/>
                <w:lang w:val="es-ES"/>
              </w:rPr>
              <w:t>3.316,83</w:t>
            </w:r>
          </w:p>
        </w:tc>
        <w:tc>
          <w:tcPr>
            <w:tcW w:w="666" w:type="pct"/>
            <w:gridSpan w:val="2"/>
            <w:tcBorders>
              <w:top w:val="single" w:sz="4" w:space="0" w:color="auto"/>
              <w:left w:val="single" w:sz="4" w:space="0" w:color="auto"/>
              <w:bottom w:val="single" w:sz="4" w:space="0" w:color="auto"/>
              <w:right w:val="single" w:sz="4" w:space="0" w:color="auto"/>
            </w:tcBorders>
            <w:hideMark/>
          </w:tcPr>
          <w:p w14:paraId="4123C6D5" w14:textId="77777777" w:rsidR="001B470C" w:rsidRPr="004C6ED4" w:rsidRDefault="001B470C">
            <w:pPr>
              <w:jc w:val="right"/>
              <w:rPr>
                <w:b/>
                <w:color w:val="000000"/>
                <w:sz w:val="20"/>
                <w:szCs w:val="20"/>
                <w:lang w:val="es-ES"/>
              </w:rPr>
            </w:pPr>
            <w:r w:rsidRPr="004C6ED4">
              <w:rPr>
                <w:b/>
                <w:color w:val="000000"/>
                <w:sz w:val="20"/>
                <w:szCs w:val="20"/>
                <w:lang w:val="es-ES"/>
              </w:rPr>
              <w:t>3.258,27</w:t>
            </w:r>
          </w:p>
        </w:tc>
        <w:tc>
          <w:tcPr>
            <w:tcW w:w="666" w:type="pct"/>
            <w:gridSpan w:val="2"/>
            <w:tcBorders>
              <w:top w:val="single" w:sz="4" w:space="0" w:color="auto"/>
              <w:left w:val="single" w:sz="4" w:space="0" w:color="auto"/>
              <w:bottom w:val="single" w:sz="4" w:space="0" w:color="auto"/>
              <w:right w:val="single" w:sz="4" w:space="0" w:color="auto"/>
            </w:tcBorders>
            <w:hideMark/>
          </w:tcPr>
          <w:p w14:paraId="148FA822" w14:textId="77777777" w:rsidR="001B470C" w:rsidRPr="004C6ED4" w:rsidRDefault="001B470C">
            <w:pPr>
              <w:jc w:val="right"/>
              <w:rPr>
                <w:b/>
                <w:color w:val="000000"/>
                <w:sz w:val="20"/>
                <w:szCs w:val="20"/>
                <w:lang w:val="es-ES"/>
              </w:rPr>
            </w:pPr>
            <w:r w:rsidRPr="004C6ED4">
              <w:rPr>
                <w:b/>
                <w:color w:val="000000"/>
                <w:sz w:val="20"/>
                <w:szCs w:val="20"/>
                <w:lang w:val="es-ES"/>
              </w:rPr>
              <w:t>2.984,40</w:t>
            </w:r>
          </w:p>
        </w:tc>
        <w:tc>
          <w:tcPr>
            <w:tcW w:w="667" w:type="pct"/>
            <w:gridSpan w:val="2"/>
            <w:tcBorders>
              <w:top w:val="single" w:sz="4" w:space="0" w:color="auto"/>
              <w:left w:val="single" w:sz="4" w:space="0" w:color="auto"/>
              <w:bottom w:val="single" w:sz="4" w:space="0" w:color="auto"/>
              <w:right w:val="single" w:sz="4" w:space="0" w:color="auto"/>
            </w:tcBorders>
            <w:hideMark/>
          </w:tcPr>
          <w:p w14:paraId="6631D027" w14:textId="77777777" w:rsidR="001B470C" w:rsidRPr="004C6ED4" w:rsidRDefault="001B470C">
            <w:pPr>
              <w:jc w:val="right"/>
              <w:rPr>
                <w:b/>
                <w:color w:val="000000"/>
                <w:sz w:val="20"/>
                <w:szCs w:val="20"/>
                <w:lang w:val="es-ES"/>
              </w:rPr>
            </w:pPr>
            <w:r w:rsidRPr="004C6ED4">
              <w:rPr>
                <w:b/>
                <w:color w:val="000000"/>
                <w:sz w:val="20"/>
                <w:szCs w:val="20"/>
                <w:lang w:val="es-ES"/>
              </w:rPr>
              <w:t>3.898,06</w:t>
            </w:r>
          </w:p>
        </w:tc>
      </w:tr>
    </w:tbl>
    <w:p w14:paraId="70091DAF" w14:textId="77777777" w:rsidR="001B470C" w:rsidRPr="004C6ED4" w:rsidRDefault="001B470C" w:rsidP="001B470C">
      <w:pPr>
        <w:pStyle w:val="Heading1"/>
        <w:tabs>
          <w:tab w:val="left" w:pos="708"/>
        </w:tabs>
        <w:rPr>
          <w:rFonts w:eastAsia="SimSun"/>
          <w:sz w:val="18"/>
          <w:szCs w:val="18"/>
          <w:lang w:val="es-ES"/>
        </w:rPr>
      </w:pPr>
      <w:r w:rsidRPr="004C6ED4">
        <w:rPr>
          <w:sz w:val="18"/>
          <w:szCs w:val="18"/>
          <w:lang w:val="es-ES"/>
        </w:rPr>
        <w:t>* Consumo medio en 2009 y 2010.</w:t>
      </w:r>
    </w:p>
    <w:p w14:paraId="28C4A4CF" w14:textId="77777777" w:rsidR="001B470C" w:rsidRPr="004C6ED4" w:rsidRDefault="001B470C" w:rsidP="001B470C">
      <w:pPr>
        <w:pStyle w:val="Heading1"/>
        <w:numPr>
          <w:ilvl w:val="0"/>
          <w:numId w:val="6"/>
        </w:numPr>
        <w:rPr>
          <w:lang w:val="es-ES"/>
        </w:rPr>
      </w:pPr>
      <w:r w:rsidRPr="004C6ED4">
        <w:rPr>
          <w:lang w:val="es-ES"/>
        </w:rPr>
        <w:t xml:space="preserve">La mayor concienciación de los técnicos de mantenimiento, así como sus mayores conocimientos técnicos y habilidades de instalación y mantenimiento, han permitido reducir el porcentaje de averías de los equipos, las tasas de fugas y las recargas de refrigerantes, aumentando al mismo tiempo la recuperación de refrigerantes y la tasa de reutilización. Esto ha contribuido a la reducción del consumo total de HCFC y, en especial, de HCFC-22. </w:t>
      </w:r>
    </w:p>
    <w:p w14:paraId="1AF351C6" w14:textId="69AB61FE" w:rsidR="001B470C" w:rsidRPr="004C6ED4" w:rsidRDefault="001B470C" w:rsidP="001B470C">
      <w:pPr>
        <w:pStyle w:val="Heading1"/>
        <w:numPr>
          <w:ilvl w:val="0"/>
          <w:numId w:val="6"/>
        </w:numPr>
        <w:rPr>
          <w:lang w:val="es-ES"/>
        </w:rPr>
      </w:pPr>
      <w:r w:rsidRPr="004C6ED4">
        <w:rPr>
          <w:lang w:val="es-ES"/>
        </w:rPr>
        <w:t>Las actividades en el sector de mantenimiento de equipos de refrigeración han contribuido también a la</w:t>
      </w:r>
      <w:r w:rsidR="00AB212A" w:rsidRPr="004C6ED4">
        <w:rPr>
          <w:lang w:val="es-ES"/>
        </w:rPr>
        <w:t xml:space="preserve"> reconvers</w:t>
      </w:r>
      <w:r w:rsidRPr="004C6ED4">
        <w:rPr>
          <w:lang w:val="es-ES"/>
        </w:rPr>
        <w:t xml:space="preserve">ión de los sectores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de fabricación de equipos de refrigeración y aire acondicionado industriales y comerciales, con lo que aumentará la cantidad de productos sin HCFC en el mercado. Ha aumentado la adopción de equipos de refrigeración y aire acondicionado que emplean HFC-32 y R-410A</w:t>
      </w:r>
      <w:r w:rsidRPr="004C6ED4">
        <w:rPr>
          <w:rStyle w:val="FootnoteReference"/>
          <w:lang w:val="es-ES"/>
        </w:rPr>
        <w:footnoteReference w:id="35"/>
      </w:r>
      <w:r w:rsidRPr="004C6ED4">
        <w:rPr>
          <w:lang w:val="es-ES"/>
        </w:rPr>
        <w:t>, algo que también ha contribuido a la reducción del consumo de HCFC.</w:t>
      </w:r>
    </w:p>
    <w:p w14:paraId="0394D1BB" w14:textId="50846564" w:rsidR="001B470C" w:rsidRPr="004C6ED4" w:rsidRDefault="001B470C" w:rsidP="001B470C">
      <w:pPr>
        <w:pStyle w:val="Heading1"/>
        <w:numPr>
          <w:ilvl w:val="0"/>
          <w:numId w:val="6"/>
        </w:numPr>
        <w:rPr>
          <w:lang w:val="es-ES"/>
        </w:rPr>
      </w:pPr>
      <w:r w:rsidRPr="004C6ED4">
        <w:rPr>
          <w:lang w:val="es-ES"/>
        </w:rPr>
        <w:t xml:space="preserve">El Gobierno de China sigue haciendo cumplir el estricto sistema de licencias y cuotas de producción y consumo de HCFC, y está comprometido con cumplir el objetivo de eliminación de la etapa II del sector de mantenimiento y apoyar la eliminación en los sectores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de aire acondicionado industriales y comerciales. Se espera que el consumo de HCFC-22 para mantenimiento siga reduciéndose con la ejecución de las actividades en los sectores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de aire acondicionado industriales y comerciales. El Gobierno de </w:t>
      </w:r>
      <w:r w:rsidRPr="004C6ED4">
        <w:rPr>
          <w:lang w:val="es-ES"/>
        </w:rPr>
        <w:lastRenderedPageBreak/>
        <w:t xml:space="preserve">China también ha indicado que el consumo de HCFC-22 para el mantenimiento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no se había visto afectado por la pandemia. </w:t>
      </w:r>
    </w:p>
    <w:p w14:paraId="7F3E9A44" w14:textId="77777777" w:rsidR="001B470C" w:rsidRPr="004C6ED4" w:rsidRDefault="001B470C" w:rsidP="001B470C">
      <w:pPr>
        <w:widowControl w:val="0"/>
        <w:spacing w:after="240"/>
        <w:jc w:val="left"/>
        <w:rPr>
          <w:lang w:val="es-ES"/>
        </w:rPr>
      </w:pPr>
      <w:r w:rsidRPr="004C6ED4">
        <w:rPr>
          <w:u w:val="single"/>
          <w:lang w:val="es-ES"/>
        </w:rPr>
        <w:t>Situación de los progresos</w:t>
      </w:r>
    </w:p>
    <w:p w14:paraId="1FB130C5" w14:textId="69A03576" w:rsidR="001B470C" w:rsidRPr="004C6ED4" w:rsidRDefault="001B470C" w:rsidP="001B470C">
      <w:pPr>
        <w:pStyle w:val="Heading1"/>
        <w:widowControl w:val="0"/>
        <w:numPr>
          <w:ilvl w:val="0"/>
          <w:numId w:val="6"/>
        </w:numPr>
        <w:rPr>
          <w:lang w:val="es-ES"/>
        </w:rPr>
      </w:pPr>
      <w:r w:rsidRPr="004C6ED4">
        <w:rPr>
          <w:lang w:val="es-ES"/>
        </w:rPr>
        <w:t>La Secretaría preguntó sobre el estado de ejecución de las actividades del plan de trabajo presentado a la 84</w:t>
      </w:r>
      <w:r w:rsidRPr="004C6ED4">
        <w:rPr>
          <w:vertAlign w:val="superscript"/>
          <w:lang w:val="es-ES"/>
        </w:rPr>
        <w:t>a</w:t>
      </w:r>
      <w:r w:rsidRPr="004C6ED4">
        <w:rPr>
          <w:lang w:val="es-ES"/>
        </w:rPr>
        <w:t> reunión de las que no se había informado (es decir, talleres para los funcionarios de comercio locales y distribuidores de SAO para reforzar el sistema de gestión de importaciones y exportaciones, dos talleres de formación para mejorar las capacidades y asistencia técnica para las oficinas locales de ecología y medio ambiente, contratos con 10 centros de formación regionales más, revisión del programa nacional de certificación). El PNUMA aclaró que, como resultado del ajuste en la financiación del plan de mantenimiento de equipos de refrigeración acordado en la 84</w:t>
      </w:r>
      <w:r w:rsidRPr="004C6ED4">
        <w:rPr>
          <w:vertAlign w:val="superscript"/>
          <w:lang w:val="es-ES"/>
        </w:rPr>
        <w:t>a</w:t>
      </w:r>
      <w:r w:rsidRPr="004C6ED4">
        <w:rPr>
          <w:lang w:val="es-ES"/>
        </w:rPr>
        <w:t xml:space="preserve"> reunión, el Gobierno de China tuvo que revisar el plan original y priorizar las actividades más relacionadas con los sectores de fabricación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xml:space="preserve"> y de fabricación de equipos de aire acondicionado industriales y comerciales, en los que es necesario contar con un mantenimiento eficiente de los equipos para gestionar la demanda de los refrigerantes. </w:t>
      </w:r>
    </w:p>
    <w:p w14:paraId="6BA8B807" w14:textId="77777777" w:rsidR="001B470C" w:rsidRPr="004C6ED4" w:rsidRDefault="001B470C" w:rsidP="001B470C">
      <w:pPr>
        <w:pStyle w:val="Heading1"/>
        <w:numPr>
          <w:ilvl w:val="0"/>
          <w:numId w:val="6"/>
        </w:numPr>
        <w:rPr>
          <w:lang w:val="es-ES"/>
        </w:rPr>
      </w:pPr>
      <w:r w:rsidRPr="004C6ED4">
        <w:rPr>
          <w:lang w:val="es-ES"/>
        </w:rPr>
        <w:t>La Secretaría también preguntó si los resultados del proyecto piloto de destrucción de SAO financiado por el Fondo Multilateral habían contribuido al estudio sobre las barreras para la recuperación y la correcta gestión de los desechos de las SAO. El PNUMA explicó que se tendrá en cuenta la experiencia obtenida en el proyecto piloto y que los datos recopilados se integrarán también en el análisis de las barreras, observando especialmente que el modelo de negocio desarrollado ha de contemplar que la recuperación y desecho de las SAO debe ser sostenible y con una relación de costo a eficacia adecuada, teniendo en cuenta las dificultades en el transporte y almacenamiento.</w:t>
      </w:r>
    </w:p>
    <w:p w14:paraId="42A8C2CE" w14:textId="77777777" w:rsidR="001B470C" w:rsidRPr="004C6ED4" w:rsidRDefault="001B470C" w:rsidP="001B470C">
      <w:pPr>
        <w:rPr>
          <w:i/>
          <w:lang w:val="es-ES"/>
        </w:rPr>
      </w:pPr>
      <w:r w:rsidRPr="004C6ED4">
        <w:rPr>
          <w:i/>
          <w:lang w:val="es-ES"/>
        </w:rPr>
        <w:t>Implantación de criterios de género</w:t>
      </w:r>
    </w:p>
    <w:p w14:paraId="5F461FCB" w14:textId="77777777" w:rsidR="001B470C" w:rsidRPr="004C6ED4" w:rsidRDefault="001B470C" w:rsidP="001B470C">
      <w:pPr>
        <w:rPr>
          <w:lang w:val="es-ES"/>
        </w:rPr>
      </w:pPr>
    </w:p>
    <w:p w14:paraId="203E891D" w14:textId="77777777" w:rsidR="001B470C" w:rsidRPr="004C6ED4" w:rsidRDefault="001B470C" w:rsidP="001B470C">
      <w:pPr>
        <w:pStyle w:val="Heading1"/>
        <w:numPr>
          <w:ilvl w:val="0"/>
          <w:numId w:val="6"/>
        </w:numPr>
        <w:rPr>
          <w:lang w:val="es-ES"/>
        </w:rPr>
      </w:pPr>
      <w:r w:rsidRPr="004C6ED4">
        <w:rPr>
          <w:lang w:val="es-ES"/>
        </w:rPr>
        <w:t>En línea con los criterios en vigor del Fondo Multilateral sobre la incorporación de criterios de género (decisión 84/92), en la ejecución de la etapa II del plan sectorial de mantenimiento de equipos de refrigeración y componentes de apoyo se seguirán teniendo en cuenta actividades de incorporación de criterios de género. Se seguirá impartiendo formación en línea para identificar indicadores de la incorporación de los criterios de género en la ejecución de diferentes actividades. También se continuará fomentando la participación de las mujeres en la planificación, elaboración de políticas y toma de decisiones, servicios de asesoría y lluvias de ideas, y supervisión y evaluación. De los 5.212 participantes de las formaciones sobre buenas prácticas de mantenimiento, 648 fueron mujeres. También está previsto incorporar las cuestiones de género en talleres temáticos destinados a compartir experiencias y lecciones aprendidas sobre la incorporación de la perspectiva de género En el futuro, el Gobierno de China recopilará datos desagregados por sexos de los participantes en talleres y reuniones.</w:t>
      </w:r>
    </w:p>
    <w:p w14:paraId="1A1ED343" w14:textId="6FCCAA50" w:rsidR="001B470C" w:rsidRPr="004C6ED4" w:rsidRDefault="00212526" w:rsidP="001B470C">
      <w:pPr>
        <w:keepNext/>
        <w:rPr>
          <w:u w:val="single"/>
          <w:lang w:val="es-ES"/>
        </w:rPr>
      </w:pPr>
      <w:r w:rsidRPr="004C6ED4">
        <w:rPr>
          <w:u w:val="single"/>
          <w:lang w:val="es-ES"/>
        </w:rPr>
        <w:t>Oficina</w:t>
      </w:r>
      <w:r w:rsidR="001B470C" w:rsidRPr="004C6ED4">
        <w:rPr>
          <w:u w:val="single"/>
          <w:lang w:val="es-ES"/>
        </w:rPr>
        <w:t xml:space="preserve"> de ejecución y supervisión de proyectos (</w:t>
      </w:r>
      <w:r w:rsidRPr="004C6ED4">
        <w:rPr>
          <w:u w:val="single"/>
          <w:lang w:val="es-ES"/>
        </w:rPr>
        <w:t>OGP</w:t>
      </w:r>
      <w:r w:rsidR="001B470C" w:rsidRPr="004C6ED4">
        <w:rPr>
          <w:u w:val="single"/>
          <w:lang w:val="es-ES"/>
        </w:rPr>
        <w:t>)</w:t>
      </w:r>
    </w:p>
    <w:p w14:paraId="2B9B6DE2" w14:textId="77777777" w:rsidR="001B470C" w:rsidRPr="004C6ED4" w:rsidRDefault="001B470C" w:rsidP="001B470C">
      <w:pPr>
        <w:keepNext/>
        <w:rPr>
          <w:u w:val="single"/>
          <w:lang w:val="es-ES"/>
        </w:rPr>
      </w:pPr>
    </w:p>
    <w:p w14:paraId="04D347F4" w14:textId="7DB7137F" w:rsidR="001B470C" w:rsidRPr="004C6ED4" w:rsidRDefault="001B470C" w:rsidP="001B470C">
      <w:pPr>
        <w:pStyle w:val="Heading1"/>
        <w:numPr>
          <w:ilvl w:val="0"/>
          <w:numId w:val="6"/>
        </w:numPr>
        <w:rPr>
          <w:lang w:val="es-ES"/>
        </w:rPr>
      </w:pPr>
      <w:r w:rsidRPr="004C6ED4">
        <w:rPr>
          <w:lang w:val="es-ES"/>
        </w:rPr>
        <w:t xml:space="preserve">En línea con la decisión 81/46 b), el PNUD, en calidad de organismo de ejecución principal de la etapa II del PGEH, facilitó un informe de los gastos acumulados de la </w:t>
      </w:r>
      <w:r w:rsidR="00212526" w:rsidRPr="004C6ED4">
        <w:rPr>
          <w:lang w:val="es-ES"/>
        </w:rPr>
        <w:t>OGP</w:t>
      </w:r>
      <w:r w:rsidRPr="004C6ED4">
        <w:rPr>
          <w:lang w:val="es-ES"/>
        </w:rPr>
        <w:t>, que se resumen en el Cuadro 3.</w:t>
      </w:r>
    </w:p>
    <w:p w14:paraId="387C0EBE" w14:textId="3EE8CE6D" w:rsidR="001B470C" w:rsidRPr="004C6ED4" w:rsidRDefault="001B470C" w:rsidP="001B470C">
      <w:pPr>
        <w:pStyle w:val="Heading1"/>
        <w:keepNext/>
        <w:keepLines/>
        <w:tabs>
          <w:tab w:val="left" w:pos="708"/>
        </w:tabs>
        <w:spacing w:after="20"/>
        <w:rPr>
          <w:b/>
          <w:spacing w:val="-6"/>
          <w:lang w:val="es-ES"/>
        </w:rPr>
      </w:pPr>
      <w:r w:rsidRPr="004C6ED4">
        <w:rPr>
          <w:b/>
          <w:lang w:val="es-ES"/>
        </w:rPr>
        <w:lastRenderedPageBreak/>
        <w:t xml:space="preserve">Cuadro 3. Gastos acumulados de la </w:t>
      </w:r>
      <w:r w:rsidR="00212526" w:rsidRPr="004C6ED4">
        <w:rPr>
          <w:b/>
          <w:lang w:val="es-ES"/>
        </w:rPr>
        <w:t>OGP</w:t>
      </w:r>
      <w:r w:rsidRPr="004C6ED4">
        <w:rPr>
          <w:b/>
          <w:lang w:val="es-ES"/>
        </w:rPr>
        <w:t xml:space="preserve"> correspondientes a la etapa II del plan sectorial de mantenimiento de equipos de refrigeración y programa de apoyo</w:t>
      </w:r>
    </w:p>
    <w:tbl>
      <w:tblPr>
        <w:tblW w:w="9360" w:type="dxa"/>
        <w:tblInd w:w="-5" w:type="dxa"/>
        <w:tblLook w:val="04A0" w:firstRow="1" w:lastRow="0" w:firstColumn="1" w:lastColumn="0" w:noHBand="0" w:noVBand="1"/>
      </w:tblPr>
      <w:tblGrid>
        <w:gridCol w:w="2070"/>
        <w:gridCol w:w="5670"/>
        <w:gridCol w:w="1620"/>
      </w:tblGrid>
      <w:tr w:rsidR="001B470C" w:rsidRPr="004C6ED4" w14:paraId="3DB78D1E" w14:textId="77777777" w:rsidTr="001B470C">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0A4E6438" w14:textId="77777777" w:rsidR="001B470C" w:rsidRPr="004C6ED4" w:rsidRDefault="001B470C">
            <w:pPr>
              <w:keepNext/>
              <w:keepLines/>
              <w:jc w:val="center"/>
              <w:rPr>
                <w:b/>
                <w:bCs/>
                <w:color w:val="000000"/>
                <w:sz w:val="20"/>
                <w:szCs w:val="20"/>
                <w:lang w:val="es-ES"/>
              </w:rPr>
            </w:pPr>
            <w:r w:rsidRPr="004C6ED4">
              <w:rPr>
                <w:b/>
                <w:bCs/>
                <w:color w:val="000000"/>
                <w:sz w:val="20"/>
                <w:szCs w:val="20"/>
                <w:lang w:val="es-ES"/>
              </w:rPr>
              <w:t>Concepto</w:t>
            </w:r>
          </w:p>
        </w:tc>
        <w:tc>
          <w:tcPr>
            <w:tcW w:w="5670" w:type="dxa"/>
            <w:tcBorders>
              <w:top w:val="single" w:sz="4" w:space="0" w:color="auto"/>
              <w:left w:val="nil"/>
              <w:bottom w:val="single" w:sz="4" w:space="0" w:color="auto"/>
              <w:right w:val="single" w:sz="4" w:space="0" w:color="auto"/>
            </w:tcBorders>
            <w:vAlign w:val="center"/>
            <w:hideMark/>
          </w:tcPr>
          <w:p w14:paraId="7C677FF9" w14:textId="77777777" w:rsidR="001B470C" w:rsidRPr="004C6ED4" w:rsidRDefault="001B470C">
            <w:pPr>
              <w:keepNext/>
              <w:keepLines/>
              <w:jc w:val="center"/>
              <w:rPr>
                <w:b/>
                <w:bCs/>
                <w:color w:val="000000"/>
                <w:sz w:val="20"/>
                <w:szCs w:val="20"/>
                <w:lang w:val="es-ES"/>
              </w:rPr>
            </w:pPr>
            <w:r w:rsidRPr="004C6ED4">
              <w:rPr>
                <w:b/>
                <w:bCs/>
                <w:color w:val="000000"/>
                <w:sz w:val="20"/>
                <w:szCs w:val="20"/>
                <w:lang w:val="es-ES"/>
              </w:rPr>
              <w:t>Descripción</w:t>
            </w:r>
          </w:p>
        </w:tc>
        <w:tc>
          <w:tcPr>
            <w:tcW w:w="1620" w:type="dxa"/>
            <w:tcBorders>
              <w:top w:val="single" w:sz="4" w:space="0" w:color="auto"/>
              <w:left w:val="nil"/>
              <w:bottom w:val="single" w:sz="4" w:space="0" w:color="auto"/>
              <w:right w:val="single" w:sz="4" w:space="0" w:color="auto"/>
            </w:tcBorders>
            <w:vAlign w:val="center"/>
            <w:hideMark/>
          </w:tcPr>
          <w:p w14:paraId="29A5662D" w14:textId="77777777" w:rsidR="001B470C" w:rsidRPr="004C6ED4" w:rsidRDefault="001B470C">
            <w:pPr>
              <w:keepNext/>
              <w:keepLines/>
              <w:jc w:val="center"/>
              <w:rPr>
                <w:b/>
                <w:bCs/>
                <w:color w:val="000000"/>
                <w:sz w:val="20"/>
                <w:szCs w:val="20"/>
                <w:lang w:val="es-ES"/>
              </w:rPr>
            </w:pPr>
            <w:r w:rsidRPr="004C6ED4">
              <w:rPr>
                <w:b/>
                <w:bCs/>
                <w:color w:val="000000"/>
                <w:sz w:val="20"/>
                <w:szCs w:val="20"/>
                <w:lang w:val="es-ES"/>
              </w:rPr>
              <w:t>Costo</w:t>
            </w:r>
          </w:p>
          <w:p w14:paraId="494D836B" w14:textId="77777777" w:rsidR="001B470C" w:rsidRPr="004C6ED4" w:rsidRDefault="001B470C">
            <w:pPr>
              <w:keepNext/>
              <w:keepLines/>
              <w:jc w:val="center"/>
              <w:rPr>
                <w:b/>
                <w:bCs/>
                <w:color w:val="000000"/>
                <w:sz w:val="20"/>
                <w:szCs w:val="20"/>
                <w:lang w:val="es-ES"/>
              </w:rPr>
            </w:pPr>
            <w:r w:rsidRPr="004C6ED4">
              <w:rPr>
                <w:b/>
                <w:bCs/>
                <w:color w:val="000000"/>
                <w:sz w:val="20"/>
                <w:szCs w:val="20"/>
                <w:lang w:val="es-ES"/>
              </w:rPr>
              <w:t>($EUA)</w:t>
            </w:r>
          </w:p>
        </w:tc>
      </w:tr>
      <w:tr w:rsidR="001B470C" w:rsidRPr="004C6ED4" w14:paraId="2B90CADB" w14:textId="77777777" w:rsidTr="001B470C">
        <w:trPr>
          <w:tblHeader/>
        </w:trPr>
        <w:tc>
          <w:tcPr>
            <w:tcW w:w="2070" w:type="dxa"/>
            <w:vMerge w:val="restart"/>
            <w:tcBorders>
              <w:top w:val="single" w:sz="4" w:space="0" w:color="auto"/>
              <w:left w:val="single" w:sz="4" w:space="0" w:color="auto"/>
              <w:bottom w:val="single" w:sz="4" w:space="0" w:color="auto"/>
              <w:right w:val="single" w:sz="4" w:space="0" w:color="auto"/>
            </w:tcBorders>
            <w:vAlign w:val="center"/>
            <w:hideMark/>
          </w:tcPr>
          <w:p w14:paraId="45AD8B4B"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Costos específicos del sector</w:t>
            </w:r>
          </w:p>
        </w:tc>
        <w:tc>
          <w:tcPr>
            <w:tcW w:w="5670" w:type="dxa"/>
            <w:tcBorders>
              <w:top w:val="single" w:sz="4" w:space="0" w:color="auto"/>
              <w:left w:val="nil"/>
              <w:bottom w:val="single" w:sz="4" w:space="0" w:color="auto"/>
              <w:right w:val="single" w:sz="4" w:space="0" w:color="auto"/>
            </w:tcBorders>
            <w:vAlign w:val="center"/>
            <w:hideMark/>
          </w:tcPr>
          <w:p w14:paraId="2DC59C75"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Personal asignado a los proyectos</w:t>
            </w:r>
          </w:p>
        </w:tc>
        <w:tc>
          <w:tcPr>
            <w:tcW w:w="1620" w:type="dxa"/>
            <w:tcBorders>
              <w:top w:val="single" w:sz="4" w:space="0" w:color="auto"/>
              <w:left w:val="nil"/>
              <w:bottom w:val="single" w:sz="4" w:space="0" w:color="auto"/>
              <w:right w:val="single" w:sz="4" w:space="0" w:color="auto"/>
            </w:tcBorders>
            <w:hideMark/>
          </w:tcPr>
          <w:p w14:paraId="110FF0AD"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125.255</w:t>
            </w:r>
          </w:p>
        </w:tc>
      </w:tr>
      <w:tr w:rsidR="001B470C" w:rsidRPr="004C6ED4" w14:paraId="0D625D87"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2FB43" w14:textId="77777777" w:rsidR="001B470C" w:rsidRPr="004C6ED4" w:rsidRDefault="001B470C">
            <w:pPr>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hideMark/>
          </w:tcPr>
          <w:p w14:paraId="0F2E3307"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Viajes domésticos</w:t>
            </w:r>
          </w:p>
        </w:tc>
        <w:tc>
          <w:tcPr>
            <w:tcW w:w="1620" w:type="dxa"/>
            <w:tcBorders>
              <w:top w:val="single" w:sz="4" w:space="0" w:color="auto"/>
              <w:left w:val="nil"/>
              <w:bottom w:val="single" w:sz="4" w:space="0" w:color="auto"/>
              <w:right w:val="single" w:sz="4" w:space="0" w:color="auto"/>
            </w:tcBorders>
            <w:hideMark/>
          </w:tcPr>
          <w:p w14:paraId="7A68466B"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41.815</w:t>
            </w:r>
          </w:p>
        </w:tc>
      </w:tr>
      <w:tr w:rsidR="001B470C" w:rsidRPr="004C6ED4" w14:paraId="11D9E9CA"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AAB1D4" w14:textId="77777777" w:rsidR="001B470C" w:rsidRPr="004C6ED4" w:rsidRDefault="001B470C">
            <w:pPr>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hideMark/>
          </w:tcPr>
          <w:p w14:paraId="5C74C4D1"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Viajes internacionales</w:t>
            </w:r>
          </w:p>
        </w:tc>
        <w:tc>
          <w:tcPr>
            <w:tcW w:w="1620" w:type="dxa"/>
            <w:tcBorders>
              <w:top w:val="single" w:sz="4" w:space="0" w:color="auto"/>
              <w:left w:val="nil"/>
              <w:bottom w:val="single" w:sz="4" w:space="0" w:color="auto"/>
              <w:right w:val="single" w:sz="4" w:space="0" w:color="auto"/>
            </w:tcBorders>
            <w:hideMark/>
          </w:tcPr>
          <w:p w14:paraId="06AF659D"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0</w:t>
            </w:r>
          </w:p>
        </w:tc>
      </w:tr>
      <w:tr w:rsidR="001B470C" w:rsidRPr="004C6ED4" w14:paraId="4271AFE7"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AB53C" w14:textId="77777777" w:rsidR="001B470C" w:rsidRPr="004C6ED4" w:rsidRDefault="001B470C">
            <w:pPr>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hideMark/>
          </w:tcPr>
          <w:p w14:paraId="1A37AA3F"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Reuniones domésticas</w:t>
            </w:r>
          </w:p>
        </w:tc>
        <w:tc>
          <w:tcPr>
            <w:tcW w:w="1620" w:type="dxa"/>
            <w:tcBorders>
              <w:top w:val="single" w:sz="4" w:space="0" w:color="auto"/>
              <w:left w:val="nil"/>
              <w:bottom w:val="single" w:sz="4" w:space="0" w:color="auto"/>
              <w:right w:val="single" w:sz="4" w:space="0" w:color="auto"/>
            </w:tcBorders>
            <w:hideMark/>
          </w:tcPr>
          <w:p w14:paraId="648AF8A5"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19.468</w:t>
            </w:r>
          </w:p>
        </w:tc>
      </w:tr>
      <w:tr w:rsidR="001B470C" w:rsidRPr="004C6ED4" w14:paraId="24CD4A47"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60238" w14:textId="77777777" w:rsidR="001B470C" w:rsidRPr="004C6ED4" w:rsidRDefault="001B470C">
            <w:pPr>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hideMark/>
          </w:tcPr>
          <w:p w14:paraId="303FD4E5"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Reuniones internacionales</w:t>
            </w:r>
          </w:p>
        </w:tc>
        <w:tc>
          <w:tcPr>
            <w:tcW w:w="1620" w:type="dxa"/>
            <w:tcBorders>
              <w:top w:val="single" w:sz="4" w:space="0" w:color="auto"/>
              <w:left w:val="nil"/>
              <w:bottom w:val="single" w:sz="4" w:space="0" w:color="auto"/>
              <w:right w:val="single" w:sz="4" w:space="0" w:color="auto"/>
            </w:tcBorders>
            <w:hideMark/>
          </w:tcPr>
          <w:p w14:paraId="1BD711A9"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0</w:t>
            </w:r>
          </w:p>
        </w:tc>
      </w:tr>
      <w:tr w:rsidR="001B470C" w:rsidRPr="004C6ED4" w14:paraId="4CF5EC16" w14:textId="77777777" w:rsidTr="001B470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A73D03" w14:textId="77777777" w:rsidR="001B470C" w:rsidRPr="004C6ED4" w:rsidRDefault="001B470C">
            <w:pPr>
              <w:jc w:val="left"/>
              <w:rPr>
                <w:bCs/>
                <w:color w:val="000000"/>
                <w:sz w:val="20"/>
                <w:szCs w:val="20"/>
                <w:lang w:val="es-ES"/>
              </w:rPr>
            </w:pPr>
          </w:p>
        </w:tc>
        <w:tc>
          <w:tcPr>
            <w:tcW w:w="5670" w:type="dxa"/>
            <w:tcBorders>
              <w:top w:val="single" w:sz="4" w:space="0" w:color="auto"/>
              <w:left w:val="nil"/>
              <w:bottom w:val="single" w:sz="4" w:space="0" w:color="auto"/>
              <w:right w:val="single" w:sz="4" w:space="0" w:color="auto"/>
            </w:tcBorders>
            <w:vAlign w:val="center"/>
            <w:hideMark/>
          </w:tcPr>
          <w:p w14:paraId="14DC9746"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Servicios de consultoría</w:t>
            </w:r>
          </w:p>
        </w:tc>
        <w:tc>
          <w:tcPr>
            <w:tcW w:w="1620" w:type="dxa"/>
            <w:tcBorders>
              <w:top w:val="single" w:sz="4" w:space="0" w:color="auto"/>
              <w:left w:val="nil"/>
              <w:bottom w:val="single" w:sz="4" w:space="0" w:color="auto"/>
              <w:right w:val="single" w:sz="4" w:space="0" w:color="auto"/>
            </w:tcBorders>
            <w:hideMark/>
          </w:tcPr>
          <w:p w14:paraId="6DA42395"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28.625</w:t>
            </w:r>
          </w:p>
        </w:tc>
      </w:tr>
      <w:tr w:rsidR="001B470C" w:rsidRPr="004C6ED4" w14:paraId="60230B7D" w14:textId="77777777" w:rsidTr="001B470C">
        <w:trPr>
          <w:tblHeader/>
        </w:trPr>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16EE3A2" w14:textId="77777777" w:rsidR="001B470C" w:rsidRPr="004C6ED4" w:rsidRDefault="001B470C">
            <w:pPr>
              <w:widowControl w:val="0"/>
              <w:jc w:val="left"/>
              <w:rPr>
                <w:b/>
                <w:bCs/>
                <w:color w:val="000000"/>
                <w:sz w:val="20"/>
                <w:szCs w:val="20"/>
                <w:lang w:val="es-ES"/>
              </w:rPr>
            </w:pPr>
            <w:r w:rsidRPr="004C6ED4">
              <w:rPr>
                <w:b/>
                <w:bCs/>
                <w:color w:val="000000"/>
                <w:sz w:val="20"/>
                <w:szCs w:val="20"/>
                <w:lang w:val="es-ES"/>
              </w:rPr>
              <w:t>Subtotal de los costos específicos para el sector</w:t>
            </w:r>
          </w:p>
        </w:tc>
        <w:tc>
          <w:tcPr>
            <w:tcW w:w="1620" w:type="dxa"/>
            <w:tcBorders>
              <w:top w:val="single" w:sz="4" w:space="0" w:color="auto"/>
              <w:left w:val="nil"/>
              <w:bottom w:val="single" w:sz="4" w:space="0" w:color="auto"/>
              <w:right w:val="single" w:sz="4" w:space="0" w:color="auto"/>
            </w:tcBorders>
            <w:hideMark/>
          </w:tcPr>
          <w:p w14:paraId="661F76F2" w14:textId="77777777" w:rsidR="001B470C" w:rsidRPr="004C6ED4" w:rsidRDefault="001B470C">
            <w:pPr>
              <w:widowControl w:val="0"/>
              <w:jc w:val="right"/>
              <w:rPr>
                <w:b/>
                <w:bCs/>
                <w:color w:val="000000"/>
                <w:sz w:val="20"/>
                <w:szCs w:val="20"/>
                <w:lang w:val="es-ES"/>
              </w:rPr>
            </w:pPr>
            <w:r w:rsidRPr="004C6ED4">
              <w:rPr>
                <w:b/>
                <w:bCs/>
                <w:color w:val="000000"/>
                <w:sz w:val="20"/>
                <w:szCs w:val="20"/>
                <w:lang w:val="es-ES"/>
              </w:rPr>
              <w:t>215.163</w:t>
            </w:r>
          </w:p>
        </w:tc>
      </w:tr>
      <w:tr w:rsidR="001B470C" w:rsidRPr="004C6ED4" w14:paraId="10BF29C2" w14:textId="77777777" w:rsidTr="001B470C">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3B7C91A1"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Costos de explotación</w:t>
            </w:r>
          </w:p>
        </w:tc>
        <w:tc>
          <w:tcPr>
            <w:tcW w:w="5670" w:type="dxa"/>
            <w:tcBorders>
              <w:top w:val="single" w:sz="4" w:space="0" w:color="auto"/>
              <w:left w:val="nil"/>
              <w:bottom w:val="single" w:sz="4" w:space="0" w:color="auto"/>
              <w:right w:val="single" w:sz="4" w:space="0" w:color="auto"/>
            </w:tcBorders>
            <w:vAlign w:val="center"/>
            <w:hideMark/>
          </w:tcPr>
          <w:p w14:paraId="34EB9173" w14:textId="77777777" w:rsidR="001B470C" w:rsidRPr="004C6ED4" w:rsidRDefault="001B470C">
            <w:pPr>
              <w:widowControl w:val="0"/>
              <w:jc w:val="left"/>
              <w:rPr>
                <w:bCs/>
                <w:color w:val="000000"/>
                <w:sz w:val="20"/>
                <w:szCs w:val="20"/>
                <w:lang w:val="es-ES"/>
              </w:rPr>
            </w:pPr>
            <w:r w:rsidRPr="004C6ED4">
              <w:rPr>
                <w:bCs/>
                <w:color w:val="000000"/>
                <w:sz w:val="20"/>
                <w:szCs w:val="20"/>
                <w:lang w:val="es-ES"/>
              </w:rPr>
              <w:t>Costos compartidos (personal auxiliar, ordenadores, Internet, impresión, operaciones y mantenimiento de las oficinas)</w:t>
            </w:r>
          </w:p>
        </w:tc>
        <w:tc>
          <w:tcPr>
            <w:tcW w:w="1620" w:type="dxa"/>
            <w:tcBorders>
              <w:top w:val="single" w:sz="4" w:space="0" w:color="auto"/>
              <w:left w:val="nil"/>
              <w:bottom w:val="single" w:sz="4" w:space="0" w:color="auto"/>
              <w:right w:val="single" w:sz="4" w:space="0" w:color="auto"/>
            </w:tcBorders>
            <w:hideMark/>
          </w:tcPr>
          <w:p w14:paraId="4C37B8F3" w14:textId="77777777" w:rsidR="001B470C" w:rsidRPr="004C6ED4" w:rsidRDefault="001B470C">
            <w:pPr>
              <w:widowControl w:val="0"/>
              <w:jc w:val="right"/>
              <w:rPr>
                <w:bCs/>
                <w:color w:val="000000"/>
                <w:sz w:val="20"/>
                <w:szCs w:val="20"/>
                <w:lang w:val="es-ES"/>
              </w:rPr>
            </w:pPr>
            <w:r w:rsidRPr="004C6ED4">
              <w:rPr>
                <w:bCs/>
                <w:color w:val="000000"/>
                <w:sz w:val="20"/>
                <w:szCs w:val="20"/>
                <w:lang w:val="es-ES"/>
              </w:rPr>
              <w:t>365.626</w:t>
            </w:r>
          </w:p>
        </w:tc>
      </w:tr>
      <w:tr w:rsidR="001B470C" w:rsidRPr="004C6ED4" w14:paraId="64DB3D16" w14:textId="77777777" w:rsidTr="001B470C">
        <w:trPr>
          <w:tblHeader/>
        </w:trPr>
        <w:tc>
          <w:tcPr>
            <w:tcW w:w="7740" w:type="dxa"/>
            <w:gridSpan w:val="2"/>
            <w:tcBorders>
              <w:top w:val="single" w:sz="4" w:space="0" w:color="auto"/>
              <w:left w:val="single" w:sz="4" w:space="0" w:color="auto"/>
              <w:bottom w:val="single" w:sz="4" w:space="0" w:color="auto"/>
              <w:right w:val="single" w:sz="4" w:space="0" w:color="auto"/>
            </w:tcBorders>
            <w:hideMark/>
          </w:tcPr>
          <w:p w14:paraId="10B1A509" w14:textId="77777777" w:rsidR="001B470C" w:rsidRPr="004C6ED4" w:rsidRDefault="001B470C">
            <w:pPr>
              <w:widowControl w:val="0"/>
              <w:rPr>
                <w:b/>
                <w:bCs/>
                <w:color w:val="000000"/>
                <w:sz w:val="20"/>
                <w:szCs w:val="20"/>
                <w:lang w:val="es-ES"/>
              </w:rPr>
            </w:pPr>
            <w:r w:rsidRPr="004C6ED4">
              <w:rPr>
                <w:b/>
                <w:bCs/>
                <w:color w:val="000000"/>
                <w:sz w:val="20"/>
                <w:szCs w:val="20"/>
                <w:lang w:val="es-ES"/>
              </w:rPr>
              <w:t>Desembolso total (2017-2020)</w:t>
            </w:r>
          </w:p>
        </w:tc>
        <w:tc>
          <w:tcPr>
            <w:tcW w:w="1620" w:type="dxa"/>
            <w:tcBorders>
              <w:top w:val="single" w:sz="4" w:space="0" w:color="auto"/>
              <w:left w:val="nil"/>
              <w:bottom w:val="single" w:sz="4" w:space="0" w:color="auto"/>
              <w:right w:val="single" w:sz="4" w:space="0" w:color="auto"/>
            </w:tcBorders>
            <w:hideMark/>
          </w:tcPr>
          <w:p w14:paraId="0A150E88" w14:textId="77777777" w:rsidR="001B470C" w:rsidRPr="004C6ED4" w:rsidRDefault="001B470C">
            <w:pPr>
              <w:widowControl w:val="0"/>
              <w:jc w:val="right"/>
              <w:rPr>
                <w:b/>
                <w:bCs/>
                <w:color w:val="000000"/>
                <w:sz w:val="20"/>
                <w:szCs w:val="20"/>
                <w:lang w:val="es-ES"/>
              </w:rPr>
            </w:pPr>
            <w:r w:rsidRPr="004C6ED4">
              <w:rPr>
                <w:b/>
                <w:bCs/>
                <w:color w:val="000000"/>
                <w:sz w:val="20"/>
                <w:szCs w:val="20"/>
                <w:lang w:val="es-ES"/>
              </w:rPr>
              <w:t>580.789</w:t>
            </w:r>
          </w:p>
        </w:tc>
      </w:tr>
    </w:tbl>
    <w:p w14:paraId="49C37259" w14:textId="77777777" w:rsidR="001B470C" w:rsidRPr="004C6ED4" w:rsidRDefault="001B470C" w:rsidP="001B470C">
      <w:pPr>
        <w:widowControl w:val="0"/>
        <w:rPr>
          <w:sz w:val="16"/>
          <w:szCs w:val="16"/>
          <w:u w:val="single"/>
          <w:lang w:val="es-ES"/>
        </w:rPr>
      </w:pPr>
    </w:p>
    <w:p w14:paraId="6A0695BF" w14:textId="77777777" w:rsidR="001B470C" w:rsidRPr="004C6ED4" w:rsidRDefault="001B470C" w:rsidP="001B470C">
      <w:pPr>
        <w:pStyle w:val="Heading1"/>
        <w:numPr>
          <w:ilvl w:val="0"/>
          <w:numId w:val="6"/>
        </w:numPr>
        <w:rPr>
          <w:lang w:val="es-ES"/>
        </w:rPr>
      </w:pPr>
      <w:r w:rsidRPr="004C6ED4">
        <w:rPr>
          <w:lang w:val="es-ES"/>
        </w:rPr>
        <w:t xml:space="preserve">El PNUMA confirmó que no hay ningún solapamiento entre la financiación proporcionada para el proyecto de fortalecimiento institucional y las actividades de concienciación y divulgación que se están ejecutando como parte del plan sectorial de mantenimiento de equipos de refrigeración. </w:t>
      </w:r>
    </w:p>
    <w:p w14:paraId="19ABC34A" w14:textId="77777777" w:rsidR="001B470C" w:rsidRPr="004C6ED4" w:rsidRDefault="001B470C" w:rsidP="001B470C">
      <w:pPr>
        <w:pStyle w:val="Heading1"/>
        <w:widowControl w:val="0"/>
        <w:tabs>
          <w:tab w:val="left" w:pos="708"/>
        </w:tabs>
        <w:rPr>
          <w:rFonts w:eastAsia="Calibri"/>
          <w:lang w:val="es-ES"/>
        </w:rPr>
      </w:pPr>
      <w:r w:rsidRPr="004C6ED4">
        <w:rPr>
          <w:u w:val="single"/>
          <w:lang w:val="es-ES"/>
        </w:rPr>
        <w:t>Conclusión</w:t>
      </w:r>
      <w:r w:rsidRPr="004C6ED4">
        <w:rPr>
          <w:lang w:val="es-ES"/>
        </w:rPr>
        <w:t xml:space="preserve"> </w:t>
      </w:r>
    </w:p>
    <w:p w14:paraId="6D6FADDE" w14:textId="77777777" w:rsidR="001B470C" w:rsidRPr="004C6ED4" w:rsidRDefault="001B470C" w:rsidP="001B470C">
      <w:pPr>
        <w:pStyle w:val="Heading1"/>
        <w:numPr>
          <w:ilvl w:val="0"/>
          <w:numId w:val="6"/>
        </w:numPr>
        <w:rPr>
          <w:rFonts w:eastAsia="Calibri"/>
          <w:lang w:val="es-ES"/>
        </w:rPr>
      </w:pPr>
      <w:r w:rsidRPr="004C6ED4">
        <w:rPr>
          <w:lang w:val="es-ES"/>
        </w:rPr>
        <w:t>El Gobierno de China sigue cumpliendo con el Protocolo de Montreal y con su Acuerdo con el Comité Ejecutivo en lo relativo al componentes del sector de mantenimiento de equipos de refrigeración y de actividades de apoyo; varias actividades están avanzando correctamente y con desembolsos según lo previsto; el consumo de HCFC en el sector durante 2020, de 2.984,4 toneladas PAO, confirma que el Gobierno de China ha cumplido con su compromiso de reducir en 2020 el consumo de HCFC en el sector de mantenimiento en 734 toneladas PAO (es decir, se ha pasado de un consumo de 3.734 toneladas PAO en 2015 al objetivo de consumo para el sector de mantenimiento en 2020 de 3.000 toneladas PAO). Está reducción será sostenible en el tiempo gracias a la vigilancia del sistema de gestión de cuotas de producción y consumo de HCFC, los programas de capacitación y las actividades de asistencia técnica que se están ejecutando para el sector de mantenimiento. El nivel total de desembolso es del 83,15 por ciento.</w:t>
      </w:r>
    </w:p>
    <w:p w14:paraId="706E227E" w14:textId="77777777" w:rsidR="001B470C" w:rsidRPr="004C6ED4" w:rsidRDefault="001B470C" w:rsidP="001B470C">
      <w:pPr>
        <w:widowControl w:val="0"/>
        <w:spacing w:after="240"/>
        <w:jc w:val="left"/>
        <w:rPr>
          <w:rFonts w:eastAsia="Calibri"/>
          <w:b/>
          <w:lang w:val="es-ES"/>
        </w:rPr>
      </w:pPr>
      <w:r w:rsidRPr="004C6ED4">
        <w:rPr>
          <w:b/>
          <w:lang w:val="es-ES"/>
        </w:rPr>
        <w:t>RECOMENDACIÓN</w:t>
      </w:r>
    </w:p>
    <w:p w14:paraId="4C2E3DEC" w14:textId="77777777" w:rsidR="001B470C" w:rsidRPr="004C6ED4" w:rsidRDefault="001B470C" w:rsidP="001B470C">
      <w:pPr>
        <w:pStyle w:val="Heading1"/>
        <w:widowControl w:val="0"/>
        <w:numPr>
          <w:ilvl w:val="0"/>
          <w:numId w:val="6"/>
        </w:numPr>
        <w:rPr>
          <w:lang w:val="es-ES"/>
        </w:rPr>
      </w:pPr>
      <w:r w:rsidRPr="004C6ED4">
        <w:rPr>
          <w:lang w:val="es-ES"/>
        </w:rPr>
        <w:t>El Comité Ejecutivo podría decidir contemplar lo siguiente:</w:t>
      </w:r>
    </w:p>
    <w:p w14:paraId="250A7435" w14:textId="77777777" w:rsidR="001B470C" w:rsidRPr="004C6ED4" w:rsidRDefault="001B470C" w:rsidP="001B470C">
      <w:pPr>
        <w:pStyle w:val="Heading2"/>
        <w:numPr>
          <w:ilvl w:val="1"/>
          <w:numId w:val="6"/>
        </w:numPr>
        <w:rPr>
          <w:lang w:val="es-ES"/>
        </w:rPr>
      </w:pPr>
      <w:r w:rsidRPr="004C6ED4">
        <w:rPr>
          <w:lang w:val="es-ES"/>
        </w:rPr>
        <w:t xml:space="preserve">Tomar nota del informe sobre la marcha de las actividades relativo a la ejecución del tercer tramo del plan sectorial de mantenimiento y programa de apoyo correspondiente a la etapa II del plan de gestión de eliminación de los HCFC (PGEH) de China; y </w:t>
      </w:r>
    </w:p>
    <w:p w14:paraId="2D7C57A6" w14:textId="77777777" w:rsidR="003E4614" w:rsidRDefault="001B470C" w:rsidP="00A476B8">
      <w:pPr>
        <w:pStyle w:val="Heading2"/>
        <w:numPr>
          <w:ilvl w:val="1"/>
          <w:numId w:val="6"/>
        </w:numPr>
        <w:rPr>
          <w:lang w:val="es-ES"/>
        </w:rPr>
        <w:sectPr w:rsidR="003E4614" w:rsidSect="00D7459C">
          <w:headerReference w:type="even" r:id="rId58"/>
          <w:headerReference w:type="default" r:id="rId59"/>
          <w:headerReference w:type="first" r:id="rId60"/>
          <w:footerReference w:type="first" r:id="rId61"/>
          <w:pgSz w:w="12240" w:h="15840" w:code="1"/>
          <w:pgMar w:top="720" w:right="1440" w:bottom="862" w:left="1440" w:header="720" w:footer="476" w:gutter="0"/>
          <w:cols w:space="720"/>
          <w:titlePg/>
          <w:docGrid w:linePitch="299"/>
        </w:sectPr>
      </w:pPr>
      <w:r w:rsidRPr="004C6ED4">
        <w:rPr>
          <w:lang w:val="es-ES"/>
        </w:rPr>
        <w:t xml:space="preserve">Aprobar el cuarto tramo del plan sectorial de mantenimiento y programa de apoyo de la etapa II del PGEH de China, y el correspondiente plan de ejecución de los tramos para 2022, por un monto de 2.229.613 $EUA, compuesto por 1.160.000$ $EUA más unos gastos de apoyo del organismo de 127.291 $EUA para el PNUMA, de 600.000 $EUA más unos gastos de apoyo del organismo de 71.122 $EUA para el Gobierno de Alemania, y 240.000 $EUA más unos gastos de apoyo del organismo de 31.200 $EUA para el Gobierno de Japón. </w:t>
      </w:r>
    </w:p>
    <w:p w14:paraId="163B4F27" w14:textId="77777777" w:rsidR="003E4614" w:rsidRPr="00770873" w:rsidRDefault="003E4614" w:rsidP="003E4614">
      <w:pPr>
        <w:jc w:val="center"/>
        <w:rPr>
          <w:b/>
          <w:lang w:val="es-ES_tradnl"/>
        </w:rPr>
      </w:pPr>
      <w:r w:rsidRPr="00770873">
        <w:rPr>
          <w:b/>
          <w:lang w:val="es-ES_tradnl"/>
        </w:rPr>
        <w:lastRenderedPageBreak/>
        <w:t>Anexo I</w:t>
      </w:r>
    </w:p>
    <w:p w14:paraId="7C584875" w14:textId="77777777" w:rsidR="003E4614" w:rsidRPr="00770873" w:rsidRDefault="003E4614" w:rsidP="003E4614">
      <w:pPr>
        <w:jc w:val="center"/>
        <w:rPr>
          <w:b/>
          <w:lang w:val="es-ES_tradnl"/>
        </w:rPr>
      </w:pPr>
    </w:p>
    <w:p w14:paraId="61E0A0AB" w14:textId="77777777" w:rsidR="003E4614" w:rsidRPr="00770873" w:rsidRDefault="003E4614" w:rsidP="003E4614">
      <w:pPr>
        <w:jc w:val="center"/>
        <w:rPr>
          <w:b/>
          <w:caps/>
          <w:lang w:val="es-ES_tradnl"/>
        </w:rPr>
      </w:pPr>
      <w:r w:rsidRPr="00770873">
        <w:rPr>
          <w:b/>
          <w:caps/>
          <w:lang w:val="es-ES_tradnl"/>
        </w:rPr>
        <w:t>ANTECEDENTES de la etapa II del PLAN DE GESTIÓN PARA LA ELIMINACIÓN DE HCFC para CHINA (REUNIONES 76ª</w:t>
      </w:r>
      <w:r w:rsidRPr="00770873">
        <w:rPr>
          <w:b/>
          <w:caps/>
          <w:vertAlign w:val="superscript"/>
          <w:lang w:val="es-ES_tradnl"/>
        </w:rPr>
        <w:t xml:space="preserve"> </w:t>
      </w:r>
      <w:r w:rsidRPr="00770873">
        <w:rPr>
          <w:b/>
          <w:caps/>
          <w:lang w:val="es-ES_tradnl"/>
        </w:rPr>
        <w:t>A 83ª)</w:t>
      </w:r>
    </w:p>
    <w:p w14:paraId="0180BD2E" w14:textId="77777777" w:rsidR="003E4614" w:rsidRPr="00770873" w:rsidRDefault="003E4614" w:rsidP="003E4614">
      <w:pPr>
        <w:rPr>
          <w:lang w:val="es-ES_tradnl"/>
        </w:rPr>
      </w:pPr>
    </w:p>
    <w:p w14:paraId="42E64742" w14:textId="77777777" w:rsidR="003E4614" w:rsidRPr="00770873" w:rsidRDefault="003E4614" w:rsidP="003E4614">
      <w:pPr>
        <w:rPr>
          <w:u w:val="single"/>
          <w:lang w:val="es-ES_tradnl"/>
        </w:rPr>
      </w:pPr>
      <w:r w:rsidRPr="00770873">
        <w:rPr>
          <w:u w:val="single"/>
          <w:lang w:val="es-ES_tradnl"/>
        </w:rPr>
        <w:t>Aprobación de la etapa II del PGEH para China</w:t>
      </w:r>
    </w:p>
    <w:p w14:paraId="174875A3" w14:textId="77777777" w:rsidR="003E4614" w:rsidRPr="00770873" w:rsidRDefault="003E4614" w:rsidP="003E4614">
      <w:pPr>
        <w:rPr>
          <w:lang w:val="es-ES_tradnl"/>
        </w:rPr>
      </w:pPr>
    </w:p>
    <w:p w14:paraId="51D5B82B" w14:textId="77777777" w:rsidR="003E4614" w:rsidRPr="00770873" w:rsidRDefault="003E4614" w:rsidP="003E4614">
      <w:pPr>
        <w:rPr>
          <w:i/>
          <w:lang w:val="es-ES_tradnl"/>
        </w:rPr>
      </w:pPr>
      <w:r w:rsidRPr="00770873">
        <w:rPr>
          <w:i/>
          <w:lang w:val="es-ES_tradnl"/>
        </w:rPr>
        <w:t>76ª Reunión</w:t>
      </w:r>
    </w:p>
    <w:p w14:paraId="0F072E2E" w14:textId="77777777" w:rsidR="003E4614" w:rsidRPr="00770873" w:rsidRDefault="003E4614" w:rsidP="003E4614">
      <w:pPr>
        <w:rPr>
          <w:lang w:val="es-ES_tradnl"/>
        </w:rPr>
      </w:pPr>
    </w:p>
    <w:p w14:paraId="2183450C" w14:textId="77777777" w:rsidR="003E4614" w:rsidRPr="00B2229C" w:rsidRDefault="003E4614" w:rsidP="003E4614">
      <w:pPr>
        <w:pStyle w:val="Heading1"/>
        <w:numPr>
          <w:ilvl w:val="0"/>
          <w:numId w:val="22"/>
        </w:numPr>
        <w:rPr>
          <w:lang w:val="es-ES_tradnl"/>
        </w:rPr>
      </w:pPr>
      <w:r w:rsidRPr="00B2229C">
        <w:rPr>
          <w:lang w:val="es-ES_tradnl"/>
        </w:rPr>
        <w:t>En la 76ª reunión, el Comité Ejecutivo aprobó en principio:</w:t>
      </w:r>
    </w:p>
    <w:p w14:paraId="43FCA8E3" w14:textId="77777777" w:rsidR="003E4614" w:rsidRPr="00770873" w:rsidRDefault="003E4614" w:rsidP="003E4614">
      <w:pPr>
        <w:pStyle w:val="Heading2"/>
        <w:numPr>
          <w:ilvl w:val="1"/>
          <w:numId w:val="12"/>
        </w:numPr>
        <w:rPr>
          <w:lang w:val="es-ES_tradnl"/>
        </w:rPr>
      </w:pPr>
      <w:r w:rsidRPr="00770873">
        <w:rPr>
          <w:lang w:val="es-ES_tradnl"/>
        </w:rPr>
        <w:t>El plan del sector solv</w:t>
      </w:r>
      <w:r>
        <w:rPr>
          <w:lang w:val="es-ES_tradnl"/>
        </w:rPr>
        <w:t>entes para el período 2016-2026</w:t>
      </w:r>
      <w:r w:rsidRPr="00770873">
        <w:rPr>
          <w:lang w:val="es-ES_tradnl"/>
        </w:rPr>
        <w:t xml:space="preserve"> para la completa </w:t>
      </w:r>
      <w:r w:rsidRPr="005337C4">
        <w:rPr>
          <w:lang w:val="es-ES_tradnl"/>
        </w:rPr>
        <w:t xml:space="preserve">eliminación </w:t>
      </w:r>
      <w:r w:rsidRPr="00770873">
        <w:rPr>
          <w:lang w:val="es-ES_tradnl"/>
        </w:rPr>
        <w:t xml:space="preserve">de los HCFC en ese sector, por un monto de 44,8 millones </w:t>
      </w:r>
      <w:r>
        <w:rPr>
          <w:lang w:val="es-ES_tradnl"/>
        </w:rPr>
        <w:t>de $EUA</w:t>
      </w:r>
      <w:r w:rsidRPr="00770873">
        <w:rPr>
          <w:lang w:val="es-ES_tradnl"/>
        </w:rPr>
        <w:t xml:space="preserve"> más gastos de apoyo; y</w:t>
      </w:r>
    </w:p>
    <w:p w14:paraId="4EE7E9E6" w14:textId="77777777" w:rsidR="003E4614" w:rsidRPr="00770873" w:rsidRDefault="003E4614" w:rsidP="003E4614">
      <w:pPr>
        <w:pStyle w:val="Heading2"/>
        <w:numPr>
          <w:ilvl w:val="1"/>
          <w:numId w:val="12"/>
        </w:numPr>
        <w:rPr>
          <w:lang w:val="es-ES_tradnl"/>
        </w:rPr>
      </w:pPr>
      <w:r w:rsidRPr="00770873">
        <w:rPr>
          <w:lang w:val="es-ES_tradnl"/>
        </w:rPr>
        <w:t xml:space="preserve">El plan del sector de servicio y mantenimiento de equipos de refrigeración y aire acondicionado y el componente del programa de apoyo para el período </w:t>
      </w:r>
      <w:r>
        <w:rPr>
          <w:lang w:val="es-ES_tradnl"/>
        </w:rPr>
        <w:t>2016-2020</w:t>
      </w:r>
      <w:r w:rsidRPr="00770873">
        <w:rPr>
          <w:lang w:val="es-ES_tradnl"/>
        </w:rPr>
        <w:t xml:space="preserve"> para reducir el consumo de HCFC en 734,0 toneladas PAO, por un monto de 20,29 millones </w:t>
      </w:r>
      <w:r>
        <w:rPr>
          <w:lang w:val="es-ES_tradnl"/>
        </w:rPr>
        <w:t>de $EUA</w:t>
      </w:r>
      <w:r w:rsidRPr="00770873">
        <w:rPr>
          <w:lang w:val="es-ES_tradnl"/>
        </w:rPr>
        <w:t xml:space="preserve"> más gastos de apoyo.</w:t>
      </w:r>
    </w:p>
    <w:p w14:paraId="320509CD" w14:textId="77777777" w:rsidR="003E4614" w:rsidRPr="00770873" w:rsidRDefault="003E4614" w:rsidP="003E4614">
      <w:pPr>
        <w:rPr>
          <w:i/>
          <w:lang w:val="es-ES_tradnl"/>
        </w:rPr>
      </w:pPr>
      <w:r w:rsidRPr="00770873">
        <w:rPr>
          <w:i/>
          <w:lang w:val="es-ES_tradnl"/>
        </w:rPr>
        <w:t xml:space="preserve">77ª </w:t>
      </w:r>
      <w:r w:rsidRPr="0097598E">
        <w:rPr>
          <w:i/>
          <w:lang w:val="es-ES_tradnl"/>
        </w:rPr>
        <w:t>Reunión</w:t>
      </w:r>
    </w:p>
    <w:p w14:paraId="0655D0DF" w14:textId="77777777" w:rsidR="003E4614" w:rsidRPr="00770873" w:rsidRDefault="003E4614" w:rsidP="003E4614">
      <w:pPr>
        <w:rPr>
          <w:lang w:val="es-ES_tradnl"/>
        </w:rPr>
      </w:pPr>
    </w:p>
    <w:p w14:paraId="253AB4DC" w14:textId="77777777" w:rsidR="003E4614" w:rsidRPr="00B2229C" w:rsidRDefault="003E4614" w:rsidP="003E4614">
      <w:pPr>
        <w:pStyle w:val="Heading1"/>
        <w:numPr>
          <w:ilvl w:val="0"/>
          <w:numId w:val="23"/>
        </w:numPr>
        <w:rPr>
          <w:lang w:val="es-ES_tradnl"/>
        </w:rPr>
      </w:pPr>
      <w:r w:rsidRPr="00B2229C">
        <w:rPr>
          <w:lang w:val="es-ES_tradnl"/>
        </w:rPr>
        <w:t>En la 77ª reunión, el Comité Ejecutivo aprobó en principio la etapa II del PGEH para China para el período 2016-2026 por el monto de 500.100.000 $EUA más gastos de apoyo para reducir el consumo de HCFC en un 37,6% sobre la base de comparación al año 2020. La etapa II comprendía los siguientes planes sectoriales:</w:t>
      </w:r>
    </w:p>
    <w:p w14:paraId="58391817" w14:textId="77777777" w:rsidR="003E4614" w:rsidRPr="00770873" w:rsidRDefault="003E4614" w:rsidP="003E4614">
      <w:pPr>
        <w:pStyle w:val="Heading2"/>
        <w:numPr>
          <w:ilvl w:val="1"/>
          <w:numId w:val="23"/>
        </w:numPr>
        <w:rPr>
          <w:lang w:val="es-ES_tradnl"/>
        </w:rPr>
      </w:pPr>
      <w:r>
        <w:rPr>
          <w:lang w:val="es-ES_tradnl"/>
        </w:rPr>
        <w:t>D</w:t>
      </w:r>
      <w:r w:rsidRPr="00770873">
        <w:rPr>
          <w:lang w:val="es-ES_tradnl"/>
        </w:rPr>
        <w:t xml:space="preserve">el sector equipos de refrigeración industrial y comercial para reducir </w:t>
      </w:r>
      <w:r w:rsidRPr="00337D5B">
        <w:rPr>
          <w:lang w:val="es-ES_tradnl"/>
        </w:rPr>
        <w:t xml:space="preserve">en un 33% </w:t>
      </w:r>
      <w:r w:rsidRPr="00770873">
        <w:rPr>
          <w:lang w:val="es-ES_tradnl"/>
        </w:rPr>
        <w:t xml:space="preserve">el consumo sectorial de HCFC </w:t>
      </w:r>
      <w:r>
        <w:rPr>
          <w:lang w:val="es-ES_tradnl"/>
        </w:rPr>
        <w:t>al año 20</w:t>
      </w:r>
      <w:r w:rsidRPr="00770873">
        <w:rPr>
          <w:lang w:val="es-ES_tradnl"/>
        </w:rPr>
        <w:t>20;</w:t>
      </w:r>
    </w:p>
    <w:p w14:paraId="215DFEBA" w14:textId="77777777" w:rsidR="003E4614" w:rsidRPr="00770873" w:rsidRDefault="003E4614" w:rsidP="003E4614">
      <w:pPr>
        <w:pStyle w:val="Heading2"/>
        <w:numPr>
          <w:ilvl w:val="1"/>
          <w:numId w:val="23"/>
        </w:numPr>
        <w:rPr>
          <w:lang w:val="es-ES_tradnl"/>
        </w:rPr>
      </w:pPr>
      <w:r>
        <w:rPr>
          <w:lang w:val="es-ES_tradnl"/>
        </w:rPr>
        <w:t>D</w:t>
      </w:r>
      <w:r w:rsidRPr="00770873">
        <w:rPr>
          <w:lang w:val="es-ES_tradnl"/>
        </w:rPr>
        <w:t xml:space="preserve">el sector fabricación de equipos de climatización y calentadores de agua con bomba de calor para reducir </w:t>
      </w:r>
      <w:r w:rsidRPr="005C0B7E">
        <w:rPr>
          <w:lang w:val="es-ES_tradnl"/>
        </w:rPr>
        <w:t xml:space="preserve">en un 45% </w:t>
      </w:r>
      <w:r w:rsidRPr="00770873">
        <w:rPr>
          <w:lang w:val="es-ES_tradnl"/>
        </w:rPr>
        <w:t xml:space="preserve">el consumo sectorial de HCFC </w:t>
      </w:r>
      <w:r>
        <w:rPr>
          <w:lang w:val="es-ES_tradnl"/>
        </w:rPr>
        <w:t>al año 20</w:t>
      </w:r>
      <w:r w:rsidRPr="00770873">
        <w:rPr>
          <w:lang w:val="es-ES_tradnl"/>
        </w:rPr>
        <w:t>20;</w:t>
      </w:r>
    </w:p>
    <w:p w14:paraId="2E01ED47" w14:textId="77777777" w:rsidR="003E4614" w:rsidRPr="00770873" w:rsidRDefault="003E4614" w:rsidP="003E4614">
      <w:pPr>
        <w:pStyle w:val="Heading2"/>
        <w:numPr>
          <w:ilvl w:val="1"/>
          <w:numId w:val="23"/>
        </w:numPr>
        <w:rPr>
          <w:lang w:val="es-ES_tradnl"/>
        </w:rPr>
      </w:pPr>
      <w:r>
        <w:rPr>
          <w:lang w:val="es-ES_tradnl"/>
        </w:rPr>
        <w:t>D</w:t>
      </w:r>
      <w:r w:rsidRPr="00770873">
        <w:rPr>
          <w:lang w:val="es-ES_tradnl"/>
        </w:rPr>
        <w:t xml:space="preserve">e los sectores espuma de poliuretano rígido y espuma de poliestireno extruido para lograr la eliminación total de HCFC </w:t>
      </w:r>
      <w:r>
        <w:rPr>
          <w:lang w:val="es-ES_tradnl"/>
        </w:rPr>
        <w:t>en dichos sectores al año 20</w:t>
      </w:r>
      <w:r w:rsidRPr="00770873">
        <w:rPr>
          <w:lang w:val="es-ES_tradnl"/>
        </w:rPr>
        <w:t>26; y</w:t>
      </w:r>
    </w:p>
    <w:p w14:paraId="1AF8901E" w14:textId="77777777" w:rsidR="003E4614" w:rsidRPr="00770873" w:rsidRDefault="003E4614" w:rsidP="003E4614">
      <w:pPr>
        <w:pStyle w:val="Heading2"/>
        <w:numPr>
          <w:ilvl w:val="1"/>
          <w:numId w:val="23"/>
        </w:numPr>
        <w:rPr>
          <w:lang w:val="es-ES_tradnl"/>
        </w:rPr>
      </w:pPr>
      <w:r w:rsidRPr="00770873">
        <w:rPr>
          <w:lang w:val="es-ES_tradnl"/>
        </w:rPr>
        <w:t xml:space="preserve">También formaban parte de la etapa II del PGEH los planes aprobados en la 76ª reunión para los sectores de solventes y </w:t>
      </w:r>
      <w:r w:rsidRPr="006F087A">
        <w:rPr>
          <w:lang w:val="es-ES_tradnl"/>
        </w:rPr>
        <w:t>programa de habilitación y servicio técnico para el sector equipos de refrigeración y climatización</w:t>
      </w:r>
      <w:r w:rsidRPr="00770873">
        <w:rPr>
          <w:lang w:val="es-ES_tradnl"/>
        </w:rPr>
        <w:t>.</w:t>
      </w:r>
    </w:p>
    <w:p w14:paraId="4CBD81C6" w14:textId="77777777" w:rsidR="003E4614" w:rsidRPr="00770873" w:rsidRDefault="003E4614" w:rsidP="003E4614">
      <w:pPr>
        <w:rPr>
          <w:i/>
          <w:lang w:val="es-ES_tradnl"/>
        </w:rPr>
      </w:pPr>
      <w:r w:rsidRPr="00770873">
        <w:rPr>
          <w:i/>
          <w:lang w:val="es-ES_tradnl"/>
        </w:rPr>
        <w:t xml:space="preserve">79ª </w:t>
      </w:r>
      <w:r w:rsidRPr="0097598E">
        <w:rPr>
          <w:i/>
          <w:lang w:val="es-ES_tradnl"/>
        </w:rPr>
        <w:t>Reunión</w:t>
      </w:r>
    </w:p>
    <w:p w14:paraId="1D286F95" w14:textId="77777777" w:rsidR="003E4614" w:rsidRPr="00770873" w:rsidRDefault="003E4614" w:rsidP="003E4614">
      <w:pPr>
        <w:rPr>
          <w:lang w:val="es-ES_tradnl"/>
        </w:rPr>
      </w:pPr>
    </w:p>
    <w:p w14:paraId="334D7B20" w14:textId="77777777" w:rsidR="003E4614" w:rsidRPr="00770873" w:rsidRDefault="003E4614" w:rsidP="003E4614">
      <w:pPr>
        <w:pStyle w:val="Heading1"/>
        <w:numPr>
          <w:ilvl w:val="0"/>
          <w:numId w:val="23"/>
        </w:numPr>
        <w:rPr>
          <w:lang w:val="es-ES_tradnl"/>
        </w:rPr>
      </w:pPr>
      <w:r w:rsidRPr="00770873">
        <w:rPr>
          <w:lang w:val="es-ES_tradnl"/>
        </w:rPr>
        <w:t xml:space="preserve">En la 79ª reunión el Comité Ejecutivo aprobó el </w:t>
      </w:r>
      <w:r>
        <w:rPr>
          <w:lang w:val="es-ES_tradnl"/>
        </w:rPr>
        <w:t xml:space="preserve">respectivo </w:t>
      </w:r>
      <w:r w:rsidRPr="00770873">
        <w:rPr>
          <w:lang w:val="es-ES_tradnl"/>
        </w:rPr>
        <w:t xml:space="preserve">Acuerdo con el Gobierno de China para la implementación de la etapa II del PGEH, fijó los gastos de apoyo para el PNUD, la ONUDI y el Banco Mundial en un 6,5%, en el entendido de que éstos se podrían reconsiderar en la 81ª reunión, y mantuvo para los organismos bilaterales y el PNUMA el nivel de gastos de apoyo </w:t>
      </w:r>
      <w:r w:rsidRPr="00E77BAB">
        <w:rPr>
          <w:lang w:val="es-ES_tradnl"/>
        </w:rPr>
        <w:t xml:space="preserve">vigente </w:t>
      </w:r>
      <w:r>
        <w:rPr>
          <w:lang w:val="es-ES_tradnl"/>
        </w:rPr>
        <w:t xml:space="preserve">según </w:t>
      </w:r>
      <w:r w:rsidRPr="00770873">
        <w:rPr>
          <w:lang w:val="es-ES_tradnl"/>
        </w:rPr>
        <w:t xml:space="preserve">el </w:t>
      </w:r>
      <w:r>
        <w:rPr>
          <w:lang w:val="es-ES_tradnl"/>
        </w:rPr>
        <w:t xml:space="preserve">actual </w:t>
      </w:r>
      <w:r w:rsidRPr="00770873">
        <w:rPr>
          <w:lang w:val="es-ES_tradnl"/>
        </w:rPr>
        <w:t>régimen de costos administrativos.</w:t>
      </w:r>
    </w:p>
    <w:p w14:paraId="3E7945DA" w14:textId="77777777" w:rsidR="003E4614" w:rsidRPr="00770873" w:rsidRDefault="003E4614" w:rsidP="003E4614">
      <w:pPr>
        <w:keepNext/>
        <w:keepLines/>
        <w:rPr>
          <w:i/>
          <w:lang w:val="es-ES_tradnl"/>
        </w:rPr>
      </w:pPr>
      <w:r w:rsidRPr="00770873">
        <w:rPr>
          <w:i/>
          <w:lang w:val="es-ES_tradnl"/>
        </w:rPr>
        <w:lastRenderedPageBreak/>
        <w:t xml:space="preserve">82ª </w:t>
      </w:r>
      <w:r w:rsidRPr="0097598E">
        <w:rPr>
          <w:i/>
          <w:lang w:val="es-ES_tradnl"/>
        </w:rPr>
        <w:t>Reunión</w:t>
      </w:r>
    </w:p>
    <w:p w14:paraId="4D79A41F" w14:textId="77777777" w:rsidR="003E4614" w:rsidRPr="00770873" w:rsidRDefault="003E4614" w:rsidP="003E4614">
      <w:pPr>
        <w:keepNext/>
        <w:keepLines/>
        <w:rPr>
          <w:lang w:val="es-ES_tradnl"/>
        </w:rPr>
      </w:pPr>
    </w:p>
    <w:p w14:paraId="4E9A10A1" w14:textId="77777777" w:rsidR="003E4614" w:rsidRPr="00770873" w:rsidRDefault="003E4614" w:rsidP="003E4614">
      <w:pPr>
        <w:pStyle w:val="Heading1"/>
        <w:keepNext/>
        <w:keepLines/>
        <w:numPr>
          <w:ilvl w:val="0"/>
          <w:numId w:val="23"/>
        </w:numPr>
        <w:rPr>
          <w:lang w:val="es-ES_tradnl"/>
        </w:rPr>
      </w:pPr>
      <w:r w:rsidRPr="00770873">
        <w:rPr>
          <w:lang w:val="es-ES_tradnl"/>
        </w:rPr>
        <w:t>En la 82ª reunión, el PNUD, el PNUMA, la ONUDI, el Banco Mundial y los gobiernos de Alemania y Japón presentaron</w:t>
      </w:r>
      <w:r>
        <w:rPr>
          <w:lang w:val="es-ES_tradnl"/>
        </w:rPr>
        <w:t>,</w:t>
      </w:r>
      <w:r w:rsidRPr="00770873">
        <w:rPr>
          <w:lang w:val="es-ES_tradnl"/>
        </w:rPr>
        <w:t xml:space="preserve"> a nombre del Gobierno de </w:t>
      </w:r>
      <w:r>
        <w:rPr>
          <w:lang w:val="es-ES_tradnl"/>
        </w:rPr>
        <w:t>China,</w:t>
      </w:r>
      <w:r w:rsidRPr="00770873">
        <w:rPr>
          <w:lang w:val="es-ES_tradnl"/>
        </w:rPr>
        <w:t xml:space="preserve"> sendas solicitudes para los tramos de la etapa II del PGEH que se indica</w:t>
      </w:r>
      <w:r>
        <w:rPr>
          <w:lang w:val="es-ES_tradnl"/>
        </w:rPr>
        <w:t xml:space="preserve"> a continuación</w:t>
      </w:r>
      <w:r w:rsidRPr="00770873">
        <w:rPr>
          <w:lang w:val="es-ES_tradnl"/>
        </w:rPr>
        <w:t>, por un total de 29.199.492 $EUA:</w:t>
      </w:r>
      <w:r w:rsidRPr="00770873">
        <w:rPr>
          <w:rStyle w:val="FootnoteReference"/>
          <w:lang w:val="es-ES_tradnl"/>
        </w:rPr>
        <w:footnoteReference w:id="36"/>
      </w:r>
      <w:r w:rsidRPr="00770873">
        <w:rPr>
          <w:lang w:val="es-ES_tradnl"/>
        </w:rPr>
        <w:t xml:space="preserve"> Segundo tramo del plan sectorial espuma de poliuretano (10.600.000 $EUA), terceros tramos de los planes para los sectores espuma de poliestireno extruido (8.000.000 $EUA), refrigeración industrial y comercial (12.000.000</w:t>
      </w:r>
      <w:r>
        <w:rPr>
          <w:lang w:val="es-ES_tradnl"/>
        </w:rPr>
        <w:t> </w:t>
      </w:r>
      <w:r w:rsidRPr="00770873">
        <w:rPr>
          <w:lang w:val="es-ES_tradnl"/>
        </w:rPr>
        <w:t xml:space="preserve">$EUA), y solventes (5.549.492 $EUA), y programa de habilitación y servicio técnico para el sector equipos de refrigeración y climatización (3.850.000 $EUA). </w:t>
      </w:r>
      <w:r>
        <w:rPr>
          <w:lang w:val="es-ES_tradnl"/>
        </w:rPr>
        <w:t xml:space="preserve">A dichas </w:t>
      </w:r>
      <w:r w:rsidRPr="00B272A0">
        <w:rPr>
          <w:lang w:val="es-ES_tradnl"/>
        </w:rPr>
        <w:t xml:space="preserve">solicitudes </w:t>
      </w:r>
      <w:r>
        <w:rPr>
          <w:lang w:val="es-ES_tradnl"/>
        </w:rPr>
        <w:t>s</w:t>
      </w:r>
      <w:r w:rsidRPr="00770873">
        <w:rPr>
          <w:lang w:val="es-ES_tradnl"/>
        </w:rPr>
        <w:t>e acompañó una verificación independiente de la producción y consumo de HCFC en 2017 (presentada por el Banco Mundial)</w:t>
      </w:r>
      <w:r>
        <w:rPr>
          <w:lang w:val="es-ES_tradnl"/>
        </w:rPr>
        <w:t>,</w:t>
      </w:r>
      <w:r w:rsidRPr="00770873">
        <w:rPr>
          <w:lang w:val="es-ES_tradnl"/>
        </w:rPr>
        <w:t xml:space="preserve"> informes anuales de implementación de las actividades realizadas a la fecha, y planes anuales de ejecución de las programadas para el período 2018-2019.</w:t>
      </w:r>
    </w:p>
    <w:p w14:paraId="077CC264" w14:textId="77777777" w:rsidR="003E4614" w:rsidRPr="00770873" w:rsidRDefault="003E4614" w:rsidP="003E4614">
      <w:pPr>
        <w:pStyle w:val="Heading1"/>
        <w:numPr>
          <w:ilvl w:val="0"/>
          <w:numId w:val="23"/>
        </w:numPr>
        <w:rPr>
          <w:lang w:val="es-ES_tradnl"/>
        </w:rPr>
      </w:pPr>
      <w:r w:rsidRPr="00770873">
        <w:rPr>
          <w:lang w:val="es-ES_tradnl"/>
        </w:rPr>
        <w:t xml:space="preserve">Tras analizar la documentación relativa a los terceros tramos para los sectores espuma de poliestireno extruido, refrigeración industrial y comercial, solventes y servicio técnico de equipos de refrigeración, la Secretaría determinó que todas </w:t>
      </w:r>
      <w:r>
        <w:rPr>
          <w:lang w:val="es-ES_tradnl"/>
        </w:rPr>
        <w:t xml:space="preserve">las </w:t>
      </w:r>
      <w:r w:rsidRPr="00D75A6C">
        <w:rPr>
          <w:lang w:val="es-ES_tradnl"/>
        </w:rPr>
        <w:t xml:space="preserve">solicitudes </w:t>
      </w:r>
      <w:r w:rsidRPr="00770873">
        <w:rPr>
          <w:lang w:val="es-ES_tradnl"/>
        </w:rPr>
        <w:t xml:space="preserve">ameritaban ser presentadas a consideración ante la 82ª reunión. </w:t>
      </w:r>
      <w:r>
        <w:rPr>
          <w:lang w:val="es-ES_tradnl"/>
        </w:rPr>
        <w:t xml:space="preserve">En cuanto al </w:t>
      </w:r>
      <w:r w:rsidRPr="00770873">
        <w:rPr>
          <w:lang w:val="es-ES_tradnl"/>
        </w:rPr>
        <w:t xml:space="preserve">segundo tramo del plan sectorial espuma de poliuretano, al momento de la presentación aún no se </w:t>
      </w:r>
      <w:r>
        <w:rPr>
          <w:lang w:val="es-ES_tradnl"/>
        </w:rPr>
        <w:t xml:space="preserve">hacían </w:t>
      </w:r>
      <w:r w:rsidRPr="00770873">
        <w:rPr>
          <w:lang w:val="es-ES_tradnl"/>
        </w:rPr>
        <w:t>los desembolsos correspondientes al primer tramo.</w:t>
      </w:r>
    </w:p>
    <w:p w14:paraId="583A17E5" w14:textId="77777777" w:rsidR="003E4614" w:rsidRPr="00770873" w:rsidRDefault="003E4614" w:rsidP="003E4614">
      <w:pPr>
        <w:pStyle w:val="Heading1"/>
        <w:numPr>
          <w:ilvl w:val="0"/>
          <w:numId w:val="23"/>
        </w:numPr>
        <w:rPr>
          <w:lang w:val="es-ES_tradnl"/>
        </w:rPr>
      </w:pPr>
      <w:r w:rsidRPr="00770873">
        <w:rPr>
          <w:lang w:val="es-ES_tradnl"/>
        </w:rPr>
        <w:t xml:space="preserve">Durante el análisis de las solicitudes, distintos miembros del Comité manifestaron serios reparos </w:t>
      </w:r>
      <w:r>
        <w:rPr>
          <w:lang w:val="es-ES_tradnl"/>
        </w:rPr>
        <w:t xml:space="preserve">a la aprobación </w:t>
      </w:r>
      <w:r w:rsidRPr="00770873">
        <w:rPr>
          <w:lang w:val="es-ES_tradnl"/>
        </w:rPr>
        <w:t xml:space="preserve">de </w:t>
      </w:r>
      <w:r>
        <w:rPr>
          <w:lang w:val="es-ES_tradnl"/>
        </w:rPr>
        <w:t xml:space="preserve">nuevos fondos </w:t>
      </w:r>
      <w:r w:rsidRPr="00770873">
        <w:rPr>
          <w:lang w:val="es-ES_tradnl"/>
        </w:rPr>
        <w:t xml:space="preserve">en vista de las inexplicables emisiones de CFC-11 informadas en Asia Oriental. </w:t>
      </w:r>
      <w:r>
        <w:rPr>
          <w:lang w:val="es-ES_tradnl"/>
        </w:rPr>
        <w:t xml:space="preserve">En virtud de </w:t>
      </w:r>
      <w:r w:rsidRPr="00770873">
        <w:rPr>
          <w:lang w:val="es-ES_tradnl"/>
        </w:rPr>
        <w:t>la decisión XXX/3</w:t>
      </w:r>
      <w:r w:rsidRPr="00770873">
        <w:rPr>
          <w:rStyle w:val="FootnoteReference"/>
          <w:lang w:val="es-ES_tradnl"/>
        </w:rPr>
        <w:footnoteReference w:id="37"/>
      </w:r>
      <w:r w:rsidRPr="00770873">
        <w:rPr>
          <w:lang w:val="es-ES_tradnl"/>
        </w:rPr>
        <w:t xml:space="preserve"> se sol</w:t>
      </w:r>
      <w:r>
        <w:rPr>
          <w:lang w:val="es-ES_tradnl"/>
        </w:rPr>
        <w:t>icitó</w:t>
      </w:r>
      <w:r w:rsidRPr="00770873">
        <w:rPr>
          <w:lang w:val="es-ES_tradnl"/>
        </w:rPr>
        <w:t xml:space="preserve"> mayor información sobre la causa de dichas emisiones, por lo que se propuso postergar la solicitud de financiamiento hasta una reunión posterior en que </w:t>
      </w:r>
      <w:r>
        <w:rPr>
          <w:lang w:val="es-ES_tradnl"/>
        </w:rPr>
        <w:t>se aporten mayores antecedentes</w:t>
      </w:r>
      <w:r w:rsidRPr="00770873">
        <w:rPr>
          <w:lang w:val="es-ES_tradnl"/>
        </w:rPr>
        <w:t>. A esa fecha China aún mantenía en su poder más de 100</w:t>
      </w:r>
      <w:r>
        <w:rPr>
          <w:lang w:val="es-ES_tradnl"/>
        </w:rPr>
        <w:t> </w:t>
      </w:r>
      <w:r w:rsidRPr="00770873">
        <w:rPr>
          <w:lang w:val="es-ES_tradnl"/>
        </w:rPr>
        <w:t xml:space="preserve">millones de $EUA pendientes de desembolso a empresas beneficiarias, por lo que postergar las solicitudes de financiamiento no </w:t>
      </w:r>
      <w:r>
        <w:rPr>
          <w:lang w:val="es-ES_tradnl"/>
        </w:rPr>
        <w:t xml:space="preserve">debía </w:t>
      </w:r>
      <w:r w:rsidRPr="00770873">
        <w:rPr>
          <w:lang w:val="es-ES_tradnl"/>
        </w:rPr>
        <w:t>tener mayores efectos. Era importante mostrar ante la comunidad internacional que el Fondo Multilateral tomaba el tema de las emisiones ilegales de CFC-11 con la mayor seriedad, aun cuando cualquier decisión en cuanto a postergar el financiamiento debía hacerse sin perjuicio de las medidas adicionales que China pudiese adoptar.</w:t>
      </w:r>
    </w:p>
    <w:p w14:paraId="47B3946B" w14:textId="77777777" w:rsidR="003E4614" w:rsidRPr="00770873" w:rsidRDefault="003E4614" w:rsidP="003E4614">
      <w:pPr>
        <w:pStyle w:val="Heading1"/>
        <w:numPr>
          <w:ilvl w:val="0"/>
          <w:numId w:val="23"/>
        </w:numPr>
        <w:rPr>
          <w:lang w:val="es-ES_tradnl"/>
        </w:rPr>
      </w:pPr>
      <w:r w:rsidRPr="00770873">
        <w:rPr>
          <w:lang w:val="es-ES_tradnl"/>
        </w:rPr>
        <w:t xml:space="preserve">Otros miembros fueron de la opinión de proceder </w:t>
      </w:r>
      <w:r>
        <w:rPr>
          <w:lang w:val="es-ES_tradnl"/>
        </w:rPr>
        <w:t>con cautela</w:t>
      </w:r>
      <w:r w:rsidRPr="00770873">
        <w:rPr>
          <w:lang w:val="es-ES_tradnl"/>
        </w:rPr>
        <w:t xml:space="preserve"> </w:t>
      </w:r>
      <w:r>
        <w:rPr>
          <w:lang w:val="es-ES_tradnl"/>
        </w:rPr>
        <w:t xml:space="preserve">a fin </w:t>
      </w:r>
      <w:r w:rsidRPr="00770873">
        <w:rPr>
          <w:lang w:val="es-ES_tradnl"/>
        </w:rPr>
        <w:t xml:space="preserve">de que cualquier decisión de postergar el financiamiento solicitado no </w:t>
      </w:r>
      <w:r>
        <w:rPr>
          <w:lang w:val="es-ES_tradnl"/>
        </w:rPr>
        <w:t xml:space="preserve">pusiera </w:t>
      </w:r>
      <w:r w:rsidRPr="00770873">
        <w:rPr>
          <w:lang w:val="es-ES_tradnl"/>
        </w:rPr>
        <w:t xml:space="preserve">en riesgo la meta de reducción para el año 2020 en China. Se consultó si la totalidad de los fondos ya habían sido transferidos al Gobierno chino o si restaba algún saldo en poder de los organismos de ejecución, y cuál sería el efecto de postergar la presente solicitud de financiamiento. Dado que el origen de las emisiones de CFC-11 es aún materia de investigación, el Comité Ejecutivo debía ser cauto en sus conclusiones. </w:t>
      </w:r>
      <w:r>
        <w:rPr>
          <w:lang w:val="es-ES_tradnl"/>
        </w:rPr>
        <w:t>R</w:t>
      </w:r>
      <w:r w:rsidRPr="00770873">
        <w:rPr>
          <w:lang w:val="es-ES_tradnl"/>
        </w:rPr>
        <w:t xml:space="preserve">eunir todos los antecedentes podría tomar varios años, </w:t>
      </w:r>
      <w:r>
        <w:rPr>
          <w:lang w:val="es-ES_tradnl"/>
        </w:rPr>
        <w:t xml:space="preserve">por lo que </w:t>
      </w:r>
      <w:r w:rsidRPr="00770873">
        <w:rPr>
          <w:lang w:val="es-ES_tradnl"/>
        </w:rPr>
        <w:t xml:space="preserve">era </w:t>
      </w:r>
      <w:r>
        <w:rPr>
          <w:lang w:val="es-ES_tradnl"/>
        </w:rPr>
        <w:t>importante tener clara</w:t>
      </w:r>
      <w:r w:rsidRPr="00770873">
        <w:rPr>
          <w:lang w:val="es-ES_tradnl"/>
        </w:rPr>
        <w:t xml:space="preserve"> la información </w:t>
      </w:r>
      <w:r>
        <w:rPr>
          <w:lang w:val="es-ES_tradnl"/>
        </w:rPr>
        <w:t xml:space="preserve">que se necesitaba </w:t>
      </w:r>
      <w:r w:rsidRPr="00770873">
        <w:rPr>
          <w:lang w:val="es-ES_tradnl"/>
        </w:rPr>
        <w:t>y los plazos para reunirla.</w:t>
      </w:r>
    </w:p>
    <w:p w14:paraId="4F5199BF" w14:textId="77777777" w:rsidR="003E4614" w:rsidRPr="00770873" w:rsidRDefault="003E4614" w:rsidP="003E4614">
      <w:pPr>
        <w:pStyle w:val="Heading1"/>
        <w:numPr>
          <w:ilvl w:val="0"/>
          <w:numId w:val="23"/>
        </w:numPr>
        <w:rPr>
          <w:rFonts w:eastAsiaTheme="minorEastAsia"/>
          <w:lang w:val="es-ES_tradnl"/>
        </w:rPr>
      </w:pPr>
      <w:r w:rsidRPr="00770873">
        <w:rPr>
          <w:lang w:val="es-ES_tradnl"/>
        </w:rPr>
        <w:t>Tras las deliberaciones realizadas por el grupo de contacto, el Comité decidió (decisión 82/71):</w:t>
      </w:r>
    </w:p>
    <w:p w14:paraId="08841C2B" w14:textId="77777777" w:rsidR="003E4614" w:rsidRPr="00770873" w:rsidRDefault="003E4614" w:rsidP="003E4614">
      <w:pPr>
        <w:pStyle w:val="Heading2"/>
        <w:numPr>
          <w:ilvl w:val="1"/>
          <w:numId w:val="23"/>
        </w:numPr>
        <w:rPr>
          <w:rFonts w:eastAsiaTheme="minorEastAsia"/>
          <w:lang w:val="es-ES_tradnl"/>
        </w:rPr>
      </w:pPr>
      <w:r w:rsidRPr="00770873">
        <w:rPr>
          <w:rFonts w:eastAsiaTheme="minorEastAsia"/>
          <w:lang w:val="es-ES_tradnl"/>
        </w:rPr>
        <w:t>Pedir al Gobierno de China que, por conducto del organismo de ejecución pertinente, presente a la 83ª reunión:</w:t>
      </w:r>
    </w:p>
    <w:p w14:paraId="4F3940B0" w14:textId="77777777" w:rsidR="003E4614" w:rsidRPr="00770873" w:rsidRDefault="003E4614" w:rsidP="003E4614">
      <w:pPr>
        <w:pStyle w:val="Heading3"/>
        <w:numPr>
          <w:ilvl w:val="2"/>
          <w:numId w:val="23"/>
        </w:numPr>
        <w:ind w:left="1985" w:hanging="545"/>
        <w:rPr>
          <w:rFonts w:eastAsiaTheme="minorEastAsia"/>
          <w:lang w:val="es-ES_tradnl"/>
        </w:rPr>
      </w:pPr>
      <w:r w:rsidRPr="00770873">
        <w:rPr>
          <w:rFonts w:eastAsiaTheme="minorEastAsia"/>
          <w:lang w:val="es-ES_tradnl"/>
        </w:rPr>
        <w:t xml:space="preserve">Un examen de los sistemas de supervisión, presentación de informes, verificación y observancia actuales con arreglo a sus Acuerdos con el Comité Ejecutivo sobre el plan de gestión de eliminación de HCFC y el plan de gestión de eliminación de la producción del país, que incluya información sobre la estructura organizacional y capacidad nacional y local que demuestre de qué manera se garantiza la sostenibilidad a largo plazo de la eliminación de los HCFC en los sectores de </w:t>
      </w:r>
      <w:r w:rsidRPr="00770873">
        <w:rPr>
          <w:rFonts w:eastAsiaTheme="minorEastAsia"/>
          <w:lang w:val="es-ES_tradnl"/>
        </w:rPr>
        <w:lastRenderedPageBreak/>
        <w:t>consumo y producción, así como los esfuerzos para hacer frente a cualquier comercio ilícito de esas sustancias;</w:t>
      </w:r>
    </w:p>
    <w:p w14:paraId="62737A13" w14:textId="77777777" w:rsidR="003E4614" w:rsidRPr="00770873" w:rsidRDefault="003E4614" w:rsidP="003E4614">
      <w:pPr>
        <w:pStyle w:val="Heading3"/>
        <w:numPr>
          <w:ilvl w:val="2"/>
          <w:numId w:val="23"/>
        </w:numPr>
        <w:ind w:left="1985" w:hanging="545"/>
        <w:rPr>
          <w:rFonts w:eastAsiaTheme="minorEastAsia"/>
          <w:lang w:val="es-ES_tradnl"/>
        </w:rPr>
      </w:pPr>
      <w:r w:rsidRPr="00770873">
        <w:rPr>
          <w:rFonts w:eastAsiaTheme="minorEastAsia"/>
          <w:lang w:val="es-ES_tradnl"/>
        </w:rPr>
        <w:t>Un informe sobre la marcha de los trabajos relativa a las medidas adoptadas con miras a fortalecer la legislación sobre SAO y la observancia de ésta en China; y</w:t>
      </w:r>
    </w:p>
    <w:p w14:paraId="031F1874" w14:textId="35AA9B27" w:rsidR="003E4614" w:rsidRPr="00770873" w:rsidRDefault="003E4614" w:rsidP="003E4614">
      <w:pPr>
        <w:pStyle w:val="Heading2"/>
        <w:numPr>
          <w:ilvl w:val="1"/>
          <w:numId w:val="23"/>
        </w:numPr>
        <w:rPr>
          <w:rFonts w:eastAsiaTheme="minorEastAsia"/>
          <w:lang w:val="es-ES_tradnl"/>
        </w:rPr>
      </w:pPr>
      <w:r w:rsidRPr="00770873">
        <w:rPr>
          <w:rFonts w:eastAsiaTheme="minorEastAsia"/>
          <w:lang w:val="es-ES_tradnl"/>
        </w:rPr>
        <w:t>Considerar las solicitudes de financiación para los siguientes tramos de la etapa II en la</w:t>
      </w:r>
      <w:r w:rsidR="000F510F">
        <w:rPr>
          <w:rFonts w:eastAsiaTheme="minorEastAsia"/>
          <w:lang w:val="es-ES_tradnl"/>
        </w:rPr>
        <w:t> </w:t>
      </w:r>
      <w:r w:rsidRPr="00770873">
        <w:rPr>
          <w:rFonts w:eastAsiaTheme="minorEastAsia"/>
          <w:lang w:val="es-ES_tradnl"/>
        </w:rPr>
        <w:t>83ª</w:t>
      </w:r>
      <w:r w:rsidR="000F510F">
        <w:rPr>
          <w:rFonts w:eastAsiaTheme="minorEastAsia"/>
          <w:lang w:val="es-ES_tradnl"/>
        </w:rPr>
        <w:t> </w:t>
      </w:r>
      <w:r w:rsidRPr="00770873">
        <w:rPr>
          <w:rFonts w:eastAsiaTheme="minorEastAsia"/>
          <w:lang w:val="es-ES_tradnl"/>
        </w:rPr>
        <w:t>reunión.</w:t>
      </w:r>
    </w:p>
    <w:p w14:paraId="5AF9BCAE" w14:textId="77777777" w:rsidR="003E4614" w:rsidRPr="00770873" w:rsidRDefault="003E4614" w:rsidP="003E4614">
      <w:pPr>
        <w:rPr>
          <w:i/>
          <w:lang w:val="es-ES_tradnl"/>
        </w:rPr>
      </w:pPr>
      <w:r w:rsidRPr="00770873">
        <w:rPr>
          <w:i/>
          <w:lang w:val="es-ES_tradnl"/>
        </w:rPr>
        <w:t xml:space="preserve">83ª </w:t>
      </w:r>
      <w:r w:rsidRPr="0064648E">
        <w:rPr>
          <w:i/>
          <w:lang w:val="es-ES_tradnl"/>
        </w:rPr>
        <w:t>Reunión</w:t>
      </w:r>
    </w:p>
    <w:p w14:paraId="39C8554D" w14:textId="77777777" w:rsidR="003E4614" w:rsidRPr="00770873" w:rsidRDefault="003E4614" w:rsidP="003E4614">
      <w:pPr>
        <w:rPr>
          <w:lang w:val="es-ES_tradnl"/>
        </w:rPr>
      </w:pPr>
    </w:p>
    <w:p w14:paraId="557D3FA4" w14:textId="77777777" w:rsidR="003E4614" w:rsidRPr="00770873" w:rsidRDefault="003E4614" w:rsidP="003E4614">
      <w:pPr>
        <w:pStyle w:val="Heading1"/>
        <w:numPr>
          <w:ilvl w:val="0"/>
          <w:numId w:val="23"/>
        </w:numPr>
        <w:rPr>
          <w:lang w:val="es-ES_tradnl"/>
        </w:rPr>
      </w:pPr>
      <w:r w:rsidRPr="00770873">
        <w:rPr>
          <w:lang w:val="es-ES_tradnl"/>
        </w:rPr>
        <w:t xml:space="preserve">En respuesta a la decisión 82/71, el PNUD presentó, a nombre del Gobierno de China, un informe sobre los sistemas de supervisión, información, verificación y fiscalización vigentes y un informe de avance sobre </w:t>
      </w:r>
      <w:r>
        <w:rPr>
          <w:lang w:val="es-ES_tradnl"/>
        </w:rPr>
        <w:t>medidas</w:t>
      </w:r>
      <w:r w:rsidRPr="00770873">
        <w:rPr>
          <w:lang w:val="es-ES_tradnl"/>
        </w:rPr>
        <w:t xml:space="preserve"> adoptadas </w:t>
      </w:r>
      <w:r>
        <w:rPr>
          <w:lang w:val="es-ES_tradnl"/>
        </w:rPr>
        <w:t xml:space="preserve">para </w:t>
      </w:r>
      <w:r w:rsidRPr="00770873">
        <w:rPr>
          <w:lang w:val="es-ES_tradnl"/>
        </w:rPr>
        <w:t xml:space="preserve">fortalecer </w:t>
      </w:r>
      <w:r>
        <w:rPr>
          <w:lang w:val="es-ES_tradnl"/>
        </w:rPr>
        <w:t>la normativa legal</w:t>
      </w:r>
      <w:r w:rsidRPr="00770873">
        <w:rPr>
          <w:lang w:val="es-ES_tradnl"/>
        </w:rPr>
        <w:t xml:space="preserve"> sobre las SAO.</w:t>
      </w:r>
      <w:r w:rsidRPr="00770873">
        <w:rPr>
          <w:rStyle w:val="FootnoteReference"/>
          <w:lang w:val="es-ES_tradnl"/>
        </w:rPr>
        <w:footnoteReference w:id="38"/>
      </w:r>
      <w:r w:rsidRPr="00770873">
        <w:rPr>
          <w:lang w:val="es-ES_tradnl"/>
        </w:rPr>
        <w:t xml:space="preserve"> El</w:t>
      </w:r>
      <w:r>
        <w:rPr>
          <w:lang w:val="es-ES_tradnl"/>
        </w:rPr>
        <w:t xml:space="preserve"> </w:t>
      </w:r>
      <w:r w:rsidRPr="00770873">
        <w:rPr>
          <w:lang w:val="es-ES_tradnl"/>
        </w:rPr>
        <w:t xml:space="preserve">PNUD, el PNUMA, la ONUDI, el Banco Mundial y los gobiernos de Alemania y </w:t>
      </w:r>
      <w:r>
        <w:rPr>
          <w:lang w:val="es-ES_tradnl"/>
        </w:rPr>
        <w:t xml:space="preserve">Japón, </w:t>
      </w:r>
      <w:r w:rsidRPr="000B6B89">
        <w:rPr>
          <w:lang w:val="es-ES_tradnl"/>
        </w:rPr>
        <w:t>por su parte</w:t>
      </w:r>
      <w:r>
        <w:rPr>
          <w:lang w:val="es-ES_tradnl"/>
        </w:rPr>
        <w:t>,</w:t>
      </w:r>
      <w:r w:rsidRPr="00770873">
        <w:rPr>
          <w:lang w:val="es-ES_tradnl"/>
        </w:rPr>
        <w:t xml:space="preserve"> repusieron las respectivas solicitudes para los terceros tramos de los planes para los sectores espuma de poliestireno extruido, equipos de refrigeración industrial y comercial, solventes y servicio técnico y para el segundo tramo del plan sectorial espuma de poliuretano, todo ello en relación a la etapa II del PGEH para China.</w:t>
      </w:r>
    </w:p>
    <w:p w14:paraId="40FF5A28" w14:textId="77777777" w:rsidR="003E4614" w:rsidRPr="00770873" w:rsidRDefault="003E4614" w:rsidP="003E4614">
      <w:pPr>
        <w:pStyle w:val="Heading1"/>
        <w:numPr>
          <w:ilvl w:val="0"/>
          <w:numId w:val="23"/>
        </w:numPr>
        <w:rPr>
          <w:lang w:val="es-ES_tradnl"/>
        </w:rPr>
      </w:pPr>
      <w:r w:rsidRPr="00770873">
        <w:rPr>
          <w:lang w:val="es-ES_tradnl"/>
        </w:rPr>
        <w:t xml:space="preserve">Tras analizar las solicitudes para los planes sectoriales y la </w:t>
      </w:r>
      <w:r>
        <w:rPr>
          <w:lang w:val="es-ES_tradnl"/>
        </w:rPr>
        <w:t xml:space="preserve">correspondiente </w:t>
      </w:r>
      <w:r w:rsidRPr="00770873">
        <w:rPr>
          <w:lang w:val="es-ES_tradnl"/>
        </w:rPr>
        <w:t xml:space="preserve">documentación, la Secretaría determinó que ameritaban ser presentadas a consideración ante la 83ª reunión, </w:t>
      </w:r>
      <w:r>
        <w:rPr>
          <w:lang w:val="es-ES_tradnl"/>
        </w:rPr>
        <w:t xml:space="preserve">con excepción de </w:t>
      </w:r>
      <w:r w:rsidRPr="00770873">
        <w:rPr>
          <w:lang w:val="es-ES_tradnl"/>
        </w:rPr>
        <w:t>la solicitud relativa al segundo tramo del plan sectorial espuma de poliuretano por no cumplir con los requisitos de desembolso, la que en consecuencia no fue presentada.</w:t>
      </w:r>
    </w:p>
    <w:p w14:paraId="1F3299BC" w14:textId="77777777" w:rsidR="003E4614" w:rsidRPr="00770873" w:rsidRDefault="003E4614" w:rsidP="003E4614">
      <w:pPr>
        <w:pStyle w:val="Heading1"/>
        <w:numPr>
          <w:ilvl w:val="0"/>
          <w:numId w:val="23"/>
        </w:numPr>
        <w:rPr>
          <w:lang w:val="es-ES_tradnl"/>
        </w:rPr>
      </w:pPr>
      <w:r w:rsidRPr="00770873">
        <w:rPr>
          <w:lang w:val="es-ES_tradnl"/>
        </w:rPr>
        <w:t xml:space="preserve">Durante el análisis de las solicitudes, una integrante del Comité Ejecutivo manifestó que, a la luz del fuerte incremento en las emisiones de CFC-11 en China, a su delegación le preocupaba la sustentabilidad de la reducción </w:t>
      </w:r>
      <w:r>
        <w:rPr>
          <w:lang w:val="es-ES_tradnl"/>
        </w:rPr>
        <w:t>en las emisiones de SAO lograda</w:t>
      </w:r>
      <w:r w:rsidRPr="00770873">
        <w:rPr>
          <w:lang w:val="es-ES_tradnl"/>
        </w:rPr>
        <w:t xml:space="preserve"> con financiamiento del Fondo, por lo que por el momento su país no estaba en condiciones de acceder a financiar nuevos proyectos </w:t>
      </w:r>
      <w:r>
        <w:rPr>
          <w:lang w:val="es-ES_tradnl"/>
        </w:rPr>
        <w:t xml:space="preserve">en China, haciendo </w:t>
      </w:r>
      <w:r w:rsidRPr="00770873">
        <w:rPr>
          <w:lang w:val="es-ES_tradnl"/>
        </w:rPr>
        <w:t xml:space="preserve">ver además que podría ser </w:t>
      </w:r>
      <w:r>
        <w:rPr>
          <w:lang w:val="es-ES_tradnl"/>
        </w:rPr>
        <w:t xml:space="preserve">preciso </w:t>
      </w:r>
      <w:r w:rsidRPr="00770873">
        <w:rPr>
          <w:lang w:val="es-ES_tradnl"/>
        </w:rPr>
        <w:t>resarcir el daño ambiental provocado por las emisiones inesperadas. Respaldó esta postura otro representante que seña</w:t>
      </w:r>
      <w:r>
        <w:rPr>
          <w:lang w:val="es-ES_tradnl"/>
        </w:rPr>
        <w:t>ló que, hasta tanto no se aclarase</w:t>
      </w:r>
      <w:r w:rsidRPr="00770873">
        <w:rPr>
          <w:lang w:val="es-ES_tradnl"/>
        </w:rPr>
        <w:t xml:space="preserve"> el tema, su país tampoco estaba en condiciones de aprobar nuevos tramos del PGEH, aduciendo que ello iría en detrimento de la credibilidad del Protocolo de Montreal.</w:t>
      </w:r>
    </w:p>
    <w:p w14:paraId="734075AB" w14:textId="77777777" w:rsidR="003E4614" w:rsidRDefault="003E4614" w:rsidP="003E4614">
      <w:pPr>
        <w:pStyle w:val="Heading1"/>
        <w:numPr>
          <w:ilvl w:val="0"/>
          <w:numId w:val="23"/>
        </w:numPr>
        <w:rPr>
          <w:lang w:val="es-ES_tradnl"/>
        </w:rPr>
      </w:pPr>
      <w:r w:rsidRPr="0078118F">
        <w:rPr>
          <w:lang w:val="es-ES_tradnl"/>
        </w:rPr>
        <w:t xml:space="preserve">Tras </w:t>
      </w:r>
      <w:r>
        <w:rPr>
          <w:lang w:val="es-ES_tradnl"/>
        </w:rPr>
        <w:t>debatir el tema</w:t>
      </w:r>
      <w:r w:rsidRPr="0078118F">
        <w:rPr>
          <w:lang w:val="es-ES_tradnl"/>
        </w:rPr>
        <w:t xml:space="preserve">, el Comité Ejecutivo resolvió aplazar </w:t>
      </w:r>
      <w:r>
        <w:rPr>
          <w:lang w:val="es-ES_tradnl"/>
        </w:rPr>
        <w:t>para</w:t>
      </w:r>
      <w:r w:rsidRPr="0078118F">
        <w:rPr>
          <w:lang w:val="es-ES_tradnl"/>
        </w:rPr>
        <w:t xml:space="preserve"> la 84ª reunión </w:t>
      </w:r>
      <w:r>
        <w:rPr>
          <w:lang w:val="es-ES_tradnl"/>
        </w:rPr>
        <w:t xml:space="preserve">la </w:t>
      </w:r>
      <w:r w:rsidRPr="0078118F">
        <w:rPr>
          <w:lang w:val="es-ES_tradnl"/>
        </w:rPr>
        <w:t>revisión del Acuerdo para la etapa II del PGEH para China y las solicitudes relativas a los terceros tramos de los planes sectoriales de espuma de poliestireno extruido, refrigeración industrial y comercial, solventes y servicio técnico de equipos de refrigeración, todos ellos correspondientes a la etapa II del PGEH (decisión</w:t>
      </w:r>
      <w:r>
        <w:rPr>
          <w:lang w:val="es-ES_tradnl"/>
        </w:rPr>
        <w:t> </w:t>
      </w:r>
      <w:r w:rsidRPr="0078118F">
        <w:rPr>
          <w:lang w:val="es-ES_tradnl"/>
        </w:rPr>
        <w:t>83/55).</w:t>
      </w:r>
    </w:p>
    <w:p w14:paraId="0AEF200E" w14:textId="77777777" w:rsidR="003E4614" w:rsidRPr="006177D3" w:rsidRDefault="003E4614" w:rsidP="003E4614">
      <w:pPr>
        <w:rPr>
          <w:lang w:val="es-ES_tradnl"/>
        </w:rPr>
      </w:pPr>
    </w:p>
    <w:p w14:paraId="12AD612D" w14:textId="77777777" w:rsidR="003E4614" w:rsidRPr="00770873" w:rsidRDefault="003E4614" w:rsidP="003E4614">
      <w:pPr>
        <w:pStyle w:val="StyleHeader4Para4Left0Firstline0"/>
        <w:numPr>
          <w:ilvl w:val="0"/>
          <w:numId w:val="0"/>
        </w:numPr>
        <w:rPr>
          <w:lang w:val="es-ES_tradnl"/>
        </w:rPr>
        <w:sectPr w:rsidR="003E4614" w:rsidRPr="00770873" w:rsidSect="002312BC">
          <w:headerReference w:type="even" r:id="rId62"/>
          <w:headerReference w:type="default" r:id="rId63"/>
          <w:footerReference w:type="even" r:id="rId64"/>
          <w:footerReference w:type="default" r:id="rId65"/>
          <w:headerReference w:type="first" r:id="rId66"/>
          <w:footerReference w:type="first" r:id="rId67"/>
          <w:pgSz w:w="12240" w:h="15840" w:code="1"/>
          <w:pgMar w:top="720" w:right="1440" w:bottom="864" w:left="1440" w:header="720" w:footer="475" w:gutter="0"/>
          <w:pgNumType w:start="1"/>
          <w:cols w:space="720"/>
          <w:docGrid w:linePitch="299"/>
        </w:sectPr>
      </w:pPr>
    </w:p>
    <w:p w14:paraId="2075B5A5" w14:textId="77777777" w:rsidR="003E4614" w:rsidRPr="00770873" w:rsidRDefault="003E4614" w:rsidP="003E4614">
      <w:pPr>
        <w:jc w:val="center"/>
        <w:rPr>
          <w:b/>
          <w:lang w:val="es-ES_tradnl"/>
        </w:rPr>
      </w:pPr>
      <w:r w:rsidRPr="00770873">
        <w:rPr>
          <w:b/>
          <w:lang w:val="es-ES_tradnl"/>
        </w:rPr>
        <w:lastRenderedPageBreak/>
        <w:t>Anexo II</w:t>
      </w:r>
    </w:p>
    <w:p w14:paraId="5EC63A8E" w14:textId="77777777" w:rsidR="003E4614" w:rsidRDefault="003E4614" w:rsidP="003E4614">
      <w:pPr>
        <w:jc w:val="center"/>
        <w:rPr>
          <w:b/>
          <w:caps/>
          <w:lang w:val="es-ES_tradnl"/>
        </w:rPr>
      </w:pPr>
    </w:p>
    <w:p w14:paraId="75C13B97" w14:textId="77777777" w:rsidR="003E4614" w:rsidRDefault="003E4614" w:rsidP="003E4614">
      <w:pPr>
        <w:jc w:val="center"/>
        <w:rPr>
          <w:b/>
          <w:caps/>
          <w:lang w:val="es-ES_tradnl"/>
        </w:rPr>
      </w:pPr>
      <w:r w:rsidRPr="00770873">
        <w:rPr>
          <w:b/>
          <w:caps/>
          <w:lang w:val="es-ES_tradnl"/>
        </w:rPr>
        <w:t xml:space="preserve">INFORME FINANCIERO de la oficina de gestión de proyectos sobre los PLANES SECTORIALES de las etapas I Y II del </w:t>
      </w:r>
      <w:r w:rsidRPr="00A94F51">
        <w:rPr>
          <w:b/>
          <w:caps/>
          <w:lang w:val="es-ES_tradnl"/>
        </w:rPr>
        <w:t>plan de gestión para la eliminación de HCFC</w:t>
      </w:r>
      <w:r w:rsidRPr="00770873">
        <w:rPr>
          <w:b/>
          <w:caps/>
          <w:lang w:val="es-ES_tradnl"/>
        </w:rPr>
        <w:t xml:space="preserve"> Y</w:t>
      </w:r>
      <w:r>
        <w:rPr>
          <w:b/>
          <w:caps/>
          <w:lang w:val="es-ES_tradnl"/>
        </w:rPr>
        <w:t xml:space="preserve"> DEL</w:t>
      </w:r>
      <w:r w:rsidRPr="00770873">
        <w:rPr>
          <w:b/>
          <w:caps/>
          <w:lang w:val="es-ES_tradnl"/>
        </w:rPr>
        <w:t xml:space="preserve"> </w:t>
      </w:r>
      <w:r w:rsidRPr="00A4573A">
        <w:rPr>
          <w:b/>
          <w:caps/>
          <w:lang w:val="es-ES_tradnl"/>
        </w:rPr>
        <w:t xml:space="preserve">plan de gestión de la eliminación de la producción de HCFC </w:t>
      </w:r>
      <w:r w:rsidRPr="00770873">
        <w:rPr>
          <w:b/>
          <w:caps/>
          <w:lang w:val="es-ES_tradnl"/>
        </w:rPr>
        <w:t>en CHINA</w:t>
      </w:r>
    </w:p>
    <w:p w14:paraId="1118002D" w14:textId="77777777" w:rsidR="003E4614" w:rsidRPr="00A94F51" w:rsidRDefault="003E4614" w:rsidP="003E4614">
      <w:pPr>
        <w:jc w:val="left"/>
        <w:rPr>
          <w:caps/>
          <w:lang w:val="es-ES_tradnl"/>
        </w:rPr>
      </w:pPr>
    </w:p>
    <w:p w14:paraId="60CB7C9D" w14:textId="77777777" w:rsidR="003E4614" w:rsidRDefault="003E4614" w:rsidP="003E4614">
      <w:pPr>
        <w:rPr>
          <w:smallCaps/>
          <w:lang w:val="es-ES_tradnl"/>
        </w:rPr>
      </w:pPr>
    </w:p>
    <w:p w14:paraId="79786AB3" w14:textId="77777777" w:rsidR="003E4614" w:rsidRPr="00770873" w:rsidRDefault="003E4614" w:rsidP="003E4614">
      <w:pPr>
        <w:jc w:val="left"/>
        <w:rPr>
          <w:b/>
          <w:lang w:val="es-ES_tradnl"/>
        </w:rPr>
      </w:pPr>
      <w:r w:rsidRPr="00770873">
        <w:rPr>
          <w:b/>
          <w:lang w:val="es-ES_tradnl"/>
        </w:rPr>
        <w:t>Etapa I - Gastos acumulativos al 31 de diciembre de 20</w:t>
      </w:r>
      <w:r>
        <w:rPr>
          <w:b/>
          <w:lang w:val="es-ES_tradnl"/>
        </w:rPr>
        <w:t>20</w:t>
      </w:r>
      <w:r w:rsidRPr="00770873">
        <w:rPr>
          <w:b/>
          <w:lang w:val="es-ES_tradnl"/>
        </w:rPr>
        <w:t xml:space="preserve"> ($EUA)</w:t>
      </w:r>
    </w:p>
    <w:tbl>
      <w:tblPr>
        <w:tblStyle w:val="TableGrid"/>
        <w:tblW w:w="5051" w:type="pct"/>
        <w:tblLayout w:type="fixed"/>
        <w:tblLook w:val="04A0" w:firstRow="1" w:lastRow="0" w:firstColumn="1" w:lastColumn="0" w:noHBand="0" w:noVBand="1"/>
      </w:tblPr>
      <w:tblGrid>
        <w:gridCol w:w="2381"/>
        <w:gridCol w:w="1186"/>
        <w:gridCol w:w="1005"/>
        <w:gridCol w:w="994"/>
        <w:gridCol w:w="975"/>
        <w:gridCol w:w="975"/>
        <w:gridCol w:w="824"/>
        <w:gridCol w:w="187"/>
        <w:gridCol w:w="918"/>
      </w:tblGrid>
      <w:tr w:rsidR="003E4614" w:rsidRPr="00770873" w14:paraId="279425F8" w14:textId="77777777" w:rsidTr="00D601B7">
        <w:tc>
          <w:tcPr>
            <w:tcW w:w="1261" w:type="pct"/>
            <w:vMerge w:val="restart"/>
            <w:tcMar>
              <w:left w:w="29" w:type="dxa"/>
              <w:right w:w="14" w:type="dxa"/>
            </w:tcMar>
            <w:vAlign w:val="center"/>
          </w:tcPr>
          <w:p w14:paraId="1BA242CD" w14:textId="77777777" w:rsidR="003E4614" w:rsidRPr="00D77962" w:rsidRDefault="003E4614" w:rsidP="00D601B7">
            <w:pPr>
              <w:contextualSpacing/>
              <w:jc w:val="center"/>
              <w:rPr>
                <w:b/>
                <w:sz w:val="20"/>
                <w:szCs w:val="20"/>
                <w:lang w:val="es-ES_tradnl"/>
              </w:rPr>
            </w:pPr>
            <w:r w:rsidRPr="00D77962">
              <w:rPr>
                <w:b/>
                <w:sz w:val="20"/>
                <w:szCs w:val="20"/>
                <w:lang w:val="es-ES_tradnl"/>
              </w:rPr>
              <w:t>Glosa</w:t>
            </w:r>
          </w:p>
        </w:tc>
        <w:tc>
          <w:tcPr>
            <w:tcW w:w="3739" w:type="pct"/>
            <w:gridSpan w:val="8"/>
          </w:tcPr>
          <w:p w14:paraId="3AE969FF" w14:textId="77777777" w:rsidR="003E4614" w:rsidRPr="00D77962" w:rsidRDefault="003E4614" w:rsidP="00D601B7">
            <w:pPr>
              <w:contextualSpacing/>
              <w:jc w:val="center"/>
              <w:rPr>
                <w:b/>
                <w:sz w:val="20"/>
                <w:szCs w:val="20"/>
                <w:lang w:val="es-ES_tradnl"/>
              </w:rPr>
            </w:pPr>
            <w:r w:rsidRPr="00D77962">
              <w:rPr>
                <w:b/>
                <w:sz w:val="20"/>
                <w:szCs w:val="20"/>
                <w:lang w:val="es-ES_tradnl"/>
              </w:rPr>
              <w:t>Sectores*</w:t>
            </w:r>
          </w:p>
        </w:tc>
      </w:tr>
      <w:tr w:rsidR="003E4614" w:rsidRPr="00770873" w14:paraId="4116B7F1" w14:textId="77777777" w:rsidTr="00D601B7">
        <w:tc>
          <w:tcPr>
            <w:tcW w:w="1261" w:type="pct"/>
            <w:vMerge/>
            <w:tcMar>
              <w:left w:w="29" w:type="dxa"/>
              <w:right w:w="14" w:type="dxa"/>
            </w:tcMar>
            <w:vAlign w:val="center"/>
          </w:tcPr>
          <w:p w14:paraId="798155C2" w14:textId="77777777" w:rsidR="003E4614" w:rsidRPr="00D77962" w:rsidRDefault="003E4614" w:rsidP="00D601B7">
            <w:pPr>
              <w:contextualSpacing/>
              <w:jc w:val="left"/>
              <w:rPr>
                <w:b/>
                <w:sz w:val="20"/>
                <w:szCs w:val="20"/>
                <w:lang w:val="es-ES_tradnl"/>
              </w:rPr>
            </w:pPr>
          </w:p>
        </w:tc>
        <w:tc>
          <w:tcPr>
            <w:tcW w:w="628" w:type="pct"/>
            <w:tcMar>
              <w:left w:w="0" w:type="dxa"/>
              <w:right w:w="0" w:type="dxa"/>
            </w:tcMar>
          </w:tcPr>
          <w:p w14:paraId="71C3FC4B" w14:textId="77777777" w:rsidR="003E4614" w:rsidRPr="00D77962" w:rsidRDefault="003E4614" w:rsidP="00D601B7">
            <w:pPr>
              <w:contextualSpacing/>
              <w:jc w:val="center"/>
              <w:rPr>
                <w:b/>
                <w:sz w:val="20"/>
                <w:szCs w:val="20"/>
                <w:lang w:val="es-ES_tradnl"/>
              </w:rPr>
            </w:pPr>
            <w:r w:rsidRPr="00D77962">
              <w:rPr>
                <w:b/>
                <w:sz w:val="20"/>
                <w:szCs w:val="20"/>
                <w:lang w:val="es-ES_tradnl"/>
              </w:rPr>
              <w:t>Producción</w:t>
            </w:r>
          </w:p>
        </w:tc>
        <w:tc>
          <w:tcPr>
            <w:tcW w:w="532" w:type="pct"/>
            <w:tcMar>
              <w:left w:w="0" w:type="dxa"/>
              <w:right w:w="0" w:type="dxa"/>
            </w:tcMar>
          </w:tcPr>
          <w:p w14:paraId="06B2BD2A" w14:textId="77777777" w:rsidR="003E4614" w:rsidRPr="00D77962" w:rsidRDefault="003E4614" w:rsidP="00D601B7">
            <w:pPr>
              <w:contextualSpacing/>
              <w:jc w:val="center"/>
              <w:rPr>
                <w:b/>
                <w:sz w:val="20"/>
                <w:szCs w:val="20"/>
                <w:lang w:val="es-ES_tradnl"/>
              </w:rPr>
            </w:pPr>
            <w:r w:rsidRPr="00D77962">
              <w:rPr>
                <w:b/>
                <w:sz w:val="20"/>
                <w:szCs w:val="20"/>
                <w:lang w:val="es-ES_tradnl"/>
              </w:rPr>
              <w:t>RAC</w:t>
            </w:r>
          </w:p>
        </w:tc>
        <w:tc>
          <w:tcPr>
            <w:tcW w:w="526" w:type="pct"/>
            <w:tcMar>
              <w:left w:w="0" w:type="dxa"/>
              <w:right w:w="0" w:type="dxa"/>
            </w:tcMar>
          </w:tcPr>
          <w:p w14:paraId="120FA7BD" w14:textId="77777777" w:rsidR="003E4614" w:rsidRPr="00D77962" w:rsidRDefault="003E4614" w:rsidP="00D601B7">
            <w:pPr>
              <w:contextualSpacing/>
              <w:jc w:val="center"/>
              <w:rPr>
                <w:b/>
                <w:sz w:val="20"/>
                <w:szCs w:val="20"/>
                <w:lang w:val="es-ES_tradnl"/>
              </w:rPr>
            </w:pPr>
            <w:r w:rsidRPr="00D77962">
              <w:rPr>
                <w:b/>
                <w:sz w:val="20"/>
                <w:szCs w:val="20"/>
                <w:lang w:val="es-ES_tradnl"/>
              </w:rPr>
              <w:t>PU</w:t>
            </w:r>
          </w:p>
        </w:tc>
        <w:tc>
          <w:tcPr>
            <w:tcW w:w="516" w:type="pct"/>
            <w:tcMar>
              <w:left w:w="0" w:type="dxa"/>
              <w:right w:w="0" w:type="dxa"/>
            </w:tcMar>
          </w:tcPr>
          <w:p w14:paraId="7DA2A8F7" w14:textId="77777777" w:rsidR="003E4614" w:rsidRPr="00D77962" w:rsidRDefault="003E4614" w:rsidP="00D601B7">
            <w:pPr>
              <w:contextualSpacing/>
              <w:jc w:val="center"/>
              <w:rPr>
                <w:b/>
                <w:sz w:val="20"/>
                <w:szCs w:val="20"/>
                <w:lang w:val="es-ES_tradnl"/>
              </w:rPr>
            </w:pPr>
            <w:r w:rsidRPr="00D77962">
              <w:rPr>
                <w:b/>
                <w:sz w:val="20"/>
                <w:szCs w:val="20"/>
                <w:lang w:val="es-ES_tradnl"/>
              </w:rPr>
              <w:t>XPS</w:t>
            </w:r>
          </w:p>
        </w:tc>
        <w:tc>
          <w:tcPr>
            <w:tcW w:w="516" w:type="pct"/>
            <w:tcMar>
              <w:left w:w="0" w:type="dxa"/>
              <w:right w:w="0" w:type="dxa"/>
            </w:tcMar>
          </w:tcPr>
          <w:p w14:paraId="64390B7B" w14:textId="77777777" w:rsidR="003E4614" w:rsidRPr="00D77962" w:rsidRDefault="003E4614" w:rsidP="00D601B7">
            <w:pPr>
              <w:contextualSpacing/>
              <w:jc w:val="center"/>
              <w:rPr>
                <w:b/>
                <w:sz w:val="20"/>
                <w:szCs w:val="20"/>
                <w:lang w:val="es-ES_tradnl"/>
              </w:rPr>
            </w:pPr>
            <w:r w:rsidRPr="00D77962">
              <w:rPr>
                <w:b/>
                <w:sz w:val="20"/>
                <w:szCs w:val="20"/>
                <w:lang w:val="es-ES_tradnl"/>
              </w:rPr>
              <w:t>ICR</w:t>
            </w:r>
          </w:p>
        </w:tc>
        <w:tc>
          <w:tcPr>
            <w:tcW w:w="535" w:type="pct"/>
            <w:gridSpan w:val="2"/>
            <w:tcMar>
              <w:left w:w="0" w:type="dxa"/>
              <w:right w:w="0" w:type="dxa"/>
            </w:tcMar>
          </w:tcPr>
          <w:p w14:paraId="7B7A6258" w14:textId="77777777" w:rsidR="003E4614" w:rsidRPr="00D77962" w:rsidRDefault="003E4614" w:rsidP="00D601B7">
            <w:pPr>
              <w:contextualSpacing/>
              <w:jc w:val="center"/>
              <w:rPr>
                <w:b/>
                <w:sz w:val="20"/>
                <w:szCs w:val="20"/>
                <w:lang w:val="es-ES_tradnl"/>
              </w:rPr>
            </w:pPr>
            <w:r w:rsidRPr="00D77962">
              <w:rPr>
                <w:b/>
                <w:sz w:val="20"/>
                <w:szCs w:val="20"/>
                <w:lang w:val="es-ES_tradnl"/>
              </w:rPr>
              <w:t>Solventes</w:t>
            </w:r>
          </w:p>
        </w:tc>
        <w:tc>
          <w:tcPr>
            <w:tcW w:w="486" w:type="pct"/>
            <w:tcMar>
              <w:left w:w="0" w:type="dxa"/>
              <w:right w:w="0" w:type="dxa"/>
            </w:tcMar>
          </w:tcPr>
          <w:p w14:paraId="211BC30E" w14:textId="77777777" w:rsidR="003E4614" w:rsidRPr="00D77962" w:rsidRDefault="003E4614" w:rsidP="00D601B7">
            <w:pPr>
              <w:contextualSpacing/>
              <w:jc w:val="center"/>
              <w:rPr>
                <w:b/>
                <w:sz w:val="20"/>
                <w:szCs w:val="20"/>
                <w:lang w:val="es-ES_tradnl"/>
              </w:rPr>
            </w:pPr>
            <w:r w:rsidRPr="00D77962">
              <w:rPr>
                <w:b/>
                <w:sz w:val="20"/>
                <w:szCs w:val="20"/>
                <w:lang w:val="es-ES_tradnl"/>
              </w:rPr>
              <w:t>Servicio técnico</w:t>
            </w:r>
          </w:p>
        </w:tc>
      </w:tr>
      <w:tr w:rsidR="003E4614" w:rsidRPr="00770873" w14:paraId="5C2C2490" w14:textId="77777777" w:rsidTr="00D601B7">
        <w:tc>
          <w:tcPr>
            <w:tcW w:w="1261" w:type="pct"/>
            <w:tcMar>
              <w:left w:w="29" w:type="dxa"/>
              <w:right w:w="14" w:type="dxa"/>
            </w:tcMar>
            <w:vAlign w:val="center"/>
          </w:tcPr>
          <w:p w14:paraId="1F9B79CF" w14:textId="77777777" w:rsidR="003E4614" w:rsidRPr="00D77962" w:rsidRDefault="003E4614" w:rsidP="00D601B7">
            <w:pPr>
              <w:contextualSpacing/>
              <w:jc w:val="left"/>
              <w:rPr>
                <w:b/>
                <w:sz w:val="20"/>
                <w:szCs w:val="20"/>
                <w:lang w:val="es-ES_tradnl"/>
              </w:rPr>
            </w:pPr>
            <w:r w:rsidRPr="00D77962">
              <w:rPr>
                <w:b/>
                <w:sz w:val="20"/>
                <w:szCs w:val="20"/>
                <w:lang w:val="es-ES_tradnl"/>
              </w:rPr>
              <w:t>Costos sectoriales</w:t>
            </w:r>
          </w:p>
        </w:tc>
        <w:tc>
          <w:tcPr>
            <w:tcW w:w="3739" w:type="pct"/>
            <w:gridSpan w:val="8"/>
          </w:tcPr>
          <w:p w14:paraId="2A9CCB33" w14:textId="77777777" w:rsidR="003E4614" w:rsidRPr="00D77962" w:rsidRDefault="003E4614" w:rsidP="00D601B7">
            <w:pPr>
              <w:contextualSpacing/>
              <w:jc w:val="right"/>
              <w:rPr>
                <w:sz w:val="20"/>
                <w:szCs w:val="20"/>
                <w:lang w:val="es-ES_tradnl"/>
              </w:rPr>
            </w:pPr>
            <w:r w:rsidRPr="00D77962">
              <w:rPr>
                <w:sz w:val="20"/>
                <w:szCs w:val="20"/>
                <w:lang w:val="es-ES_tradnl"/>
              </w:rPr>
              <w:t>11.056.665</w:t>
            </w:r>
          </w:p>
        </w:tc>
      </w:tr>
      <w:tr w:rsidR="003E4614" w:rsidRPr="00770873" w14:paraId="2E80BA37" w14:textId="77777777" w:rsidTr="00D601B7">
        <w:tc>
          <w:tcPr>
            <w:tcW w:w="1261" w:type="pct"/>
            <w:tcMar>
              <w:left w:w="29" w:type="dxa"/>
              <w:right w:w="14" w:type="dxa"/>
            </w:tcMar>
            <w:vAlign w:val="center"/>
          </w:tcPr>
          <w:p w14:paraId="24839BA1" w14:textId="77777777" w:rsidR="003E4614" w:rsidRPr="00D77962" w:rsidRDefault="003E4614" w:rsidP="00D601B7">
            <w:pPr>
              <w:contextualSpacing/>
              <w:jc w:val="left"/>
              <w:rPr>
                <w:sz w:val="20"/>
                <w:szCs w:val="20"/>
                <w:lang w:val="es-ES_tradnl"/>
              </w:rPr>
            </w:pPr>
            <w:r w:rsidRPr="00D77962">
              <w:rPr>
                <w:sz w:val="20"/>
                <w:szCs w:val="20"/>
                <w:lang w:val="es-ES_tradnl"/>
              </w:rPr>
              <w:t>Equipo de trabajo</w:t>
            </w:r>
          </w:p>
        </w:tc>
        <w:tc>
          <w:tcPr>
            <w:tcW w:w="628" w:type="pct"/>
            <w:tcBorders>
              <w:top w:val="single" w:sz="4" w:space="0" w:color="auto"/>
              <w:left w:val="single" w:sz="4" w:space="0" w:color="auto"/>
              <w:bottom w:val="single" w:sz="4" w:space="0" w:color="auto"/>
              <w:right w:val="single" w:sz="4" w:space="0" w:color="auto"/>
            </w:tcBorders>
            <w:shd w:val="clear" w:color="auto" w:fill="auto"/>
            <w:tcMar>
              <w:left w:w="58" w:type="dxa"/>
            </w:tcMar>
          </w:tcPr>
          <w:p w14:paraId="67F637DE"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1.768.942 </w:t>
            </w:r>
          </w:p>
        </w:tc>
        <w:tc>
          <w:tcPr>
            <w:tcW w:w="532" w:type="pct"/>
            <w:tcBorders>
              <w:top w:val="single" w:sz="4" w:space="0" w:color="auto"/>
              <w:left w:val="nil"/>
              <w:bottom w:val="single" w:sz="4" w:space="0" w:color="auto"/>
              <w:right w:val="single" w:sz="4" w:space="0" w:color="auto"/>
            </w:tcBorders>
            <w:shd w:val="clear" w:color="auto" w:fill="auto"/>
            <w:tcMar>
              <w:left w:w="58" w:type="dxa"/>
            </w:tcMar>
          </w:tcPr>
          <w:p w14:paraId="6BCA2B51" w14:textId="77777777" w:rsidR="003E4614" w:rsidRPr="00D77962" w:rsidRDefault="003E4614" w:rsidP="00D601B7">
            <w:pPr>
              <w:jc w:val="right"/>
              <w:rPr>
                <w:sz w:val="20"/>
                <w:szCs w:val="20"/>
                <w:lang w:val="es-ES_tradnl"/>
              </w:rPr>
            </w:pPr>
            <w:r w:rsidRPr="00D77962">
              <w:rPr>
                <w:sz w:val="20"/>
                <w:szCs w:val="20"/>
                <w:lang w:val="es-ES_tradnl"/>
              </w:rPr>
              <w:t>1.626.383</w:t>
            </w:r>
          </w:p>
        </w:tc>
        <w:tc>
          <w:tcPr>
            <w:tcW w:w="526" w:type="pct"/>
            <w:tcBorders>
              <w:top w:val="single" w:sz="4" w:space="0" w:color="auto"/>
              <w:left w:val="nil"/>
              <w:bottom w:val="single" w:sz="4" w:space="0" w:color="auto"/>
              <w:right w:val="single" w:sz="4" w:space="0" w:color="auto"/>
            </w:tcBorders>
            <w:shd w:val="clear" w:color="auto" w:fill="auto"/>
            <w:tcMar>
              <w:left w:w="58" w:type="dxa"/>
            </w:tcMar>
          </w:tcPr>
          <w:p w14:paraId="45ECC34D" w14:textId="77777777" w:rsidR="003E4614" w:rsidRPr="00D77962" w:rsidRDefault="003E4614" w:rsidP="00D601B7">
            <w:pPr>
              <w:jc w:val="right"/>
              <w:rPr>
                <w:sz w:val="20"/>
                <w:szCs w:val="20"/>
                <w:lang w:val="es-ES_tradnl"/>
              </w:rPr>
            </w:pPr>
            <w:r w:rsidRPr="00D77962">
              <w:rPr>
                <w:sz w:val="20"/>
                <w:szCs w:val="20"/>
                <w:lang w:val="es-ES_tradnl"/>
              </w:rPr>
              <w:t>1.590.980</w:t>
            </w:r>
          </w:p>
        </w:tc>
        <w:tc>
          <w:tcPr>
            <w:tcW w:w="516" w:type="pct"/>
            <w:tcBorders>
              <w:top w:val="single" w:sz="4" w:space="0" w:color="auto"/>
              <w:left w:val="nil"/>
              <w:bottom w:val="single" w:sz="4" w:space="0" w:color="auto"/>
              <w:right w:val="single" w:sz="4" w:space="0" w:color="auto"/>
            </w:tcBorders>
            <w:shd w:val="clear" w:color="auto" w:fill="auto"/>
            <w:tcMar>
              <w:left w:w="58" w:type="dxa"/>
            </w:tcMar>
          </w:tcPr>
          <w:p w14:paraId="270D4AFF" w14:textId="77777777" w:rsidR="003E4614" w:rsidRPr="00D77962" w:rsidRDefault="003E4614" w:rsidP="00D601B7">
            <w:pPr>
              <w:jc w:val="right"/>
              <w:rPr>
                <w:sz w:val="20"/>
                <w:szCs w:val="20"/>
                <w:lang w:val="es-ES_tradnl"/>
              </w:rPr>
            </w:pPr>
            <w:r w:rsidRPr="00D77962">
              <w:rPr>
                <w:sz w:val="20"/>
                <w:szCs w:val="20"/>
                <w:lang w:val="es-ES_tradnl"/>
              </w:rPr>
              <w:t>1.199.717</w:t>
            </w:r>
          </w:p>
        </w:tc>
        <w:tc>
          <w:tcPr>
            <w:tcW w:w="516" w:type="pct"/>
            <w:tcBorders>
              <w:top w:val="single" w:sz="4" w:space="0" w:color="auto"/>
              <w:left w:val="nil"/>
              <w:bottom w:val="single" w:sz="4" w:space="0" w:color="auto"/>
              <w:right w:val="single" w:sz="4" w:space="0" w:color="auto"/>
            </w:tcBorders>
            <w:shd w:val="clear" w:color="auto" w:fill="auto"/>
            <w:tcMar>
              <w:left w:w="58" w:type="dxa"/>
            </w:tcMar>
          </w:tcPr>
          <w:p w14:paraId="4402F34D" w14:textId="77777777" w:rsidR="003E4614" w:rsidRPr="00D77962" w:rsidRDefault="003E4614" w:rsidP="00D601B7">
            <w:pPr>
              <w:jc w:val="right"/>
              <w:rPr>
                <w:sz w:val="20"/>
                <w:szCs w:val="20"/>
                <w:lang w:val="es-ES_tradnl"/>
              </w:rPr>
            </w:pPr>
            <w:r w:rsidRPr="00D77962">
              <w:rPr>
                <w:sz w:val="20"/>
                <w:szCs w:val="20"/>
                <w:lang w:val="es-ES_tradnl"/>
              </w:rPr>
              <w:t>1.641.291</w:t>
            </w:r>
          </w:p>
        </w:tc>
        <w:tc>
          <w:tcPr>
            <w:tcW w:w="535" w:type="pct"/>
            <w:gridSpan w:val="2"/>
            <w:tcBorders>
              <w:top w:val="single" w:sz="4" w:space="0" w:color="auto"/>
              <w:left w:val="nil"/>
              <w:bottom w:val="single" w:sz="4" w:space="0" w:color="auto"/>
              <w:right w:val="single" w:sz="4" w:space="0" w:color="auto"/>
            </w:tcBorders>
            <w:shd w:val="clear" w:color="auto" w:fill="auto"/>
            <w:tcMar>
              <w:left w:w="58" w:type="dxa"/>
            </w:tcMar>
          </w:tcPr>
          <w:p w14:paraId="403CA292" w14:textId="77777777" w:rsidR="003E4614" w:rsidRPr="00D77962" w:rsidRDefault="003E4614" w:rsidP="00D601B7">
            <w:pPr>
              <w:jc w:val="right"/>
              <w:rPr>
                <w:sz w:val="20"/>
                <w:szCs w:val="20"/>
                <w:lang w:val="es-ES_tradnl"/>
              </w:rPr>
            </w:pPr>
            <w:r w:rsidRPr="00D77962">
              <w:rPr>
                <w:sz w:val="20"/>
                <w:szCs w:val="20"/>
                <w:lang w:val="es-ES_tradnl"/>
              </w:rPr>
              <w:t>235.859</w:t>
            </w:r>
          </w:p>
        </w:tc>
        <w:tc>
          <w:tcPr>
            <w:tcW w:w="486" w:type="pct"/>
            <w:tcBorders>
              <w:top w:val="single" w:sz="4" w:space="0" w:color="auto"/>
              <w:left w:val="nil"/>
              <w:bottom w:val="single" w:sz="4" w:space="0" w:color="auto"/>
              <w:right w:val="single" w:sz="4" w:space="0" w:color="auto"/>
            </w:tcBorders>
            <w:shd w:val="clear" w:color="auto" w:fill="auto"/>
            <w:tcMar>
              <w:left w:w="58" w:type="dxa"/>
            </w:tcMar>
          </w:tcPr>
          <w:p w14:paraId="71358D75" w14:textId="77777777" w:rsidR="003E4614" w:rsidRPr="00D77962" w:rsidRDefault="003E4614" w:rsidP="00D601B7">
            <w:pPr>
              <w:jc w:val="right"/>
              <w:rPr>
                <w:sz w:val="20"/>
                <w:szCs w:val="20"/>
                <w:lang w:val="es-ES_tradnl"/>
              </w:rPr>
            </w:pPr>
            <w:r w:rsidRPr="00D77962">
              <w:rPr>
                <w:sz w:val="20"/>
                <w:szCs w:val="20"/>
                <w:lang w:val="es-ES_tradnl"/>
              </w:rPr>
              <w:t>260.452</w:t>
            </w:r>
          </w:p>
        </w:tc>
      </w:tr>
      <w:tr w:rsidR="003E4614" w:rsidRPr="00770873" w14:paraId="54086850" w14:textId="77777777" w:rsidTr="00D601B7">
        <w:tc>
          <w:tcPr>
            <w:tcW w:w="1261" w:type="pct"/>
            <w:tcMar>
              <w:left w:w="29" w:type="dxa"/>
              <w:right w:w="14" w:type="dxa"/>
            </w:tcMar>
            <w:vAlign w:val="center"/>
          </w:tcPr>
          <w:p w14:paraId="1B749B70" w14:textId="77777777" w:rsidR="003E4614" w:rsidRPr="00D77962" w:rsidRDefault="003E4614" w:rsidP="00D601B7">
            <w:pPr>
              <w:contextualSpacing/>
              <w:jc w:val="left"/>
              <w:rPr>
                <w:sz w:val="20"/>
                <w:szCs w:val="20"/>
                <w:lang w:val="es-ES_tradnl"/>
              </w:rPr>
            </w:pPr>
            <w:r w:rsidRPr="00D77962">
              <w:rPr>
                <w:sz w:val="20"/>
                <w:szCs w:val="20"/>
                <w:lang w:val="es-ES_tradnl"/>
              </w:rPr>
              <w:t>Traslados dentro del país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637BC7CA"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199.305 </w:t>
            </w:r>
          </w:p>
        </w:tc>
        <w:tc>
          <w:tcPr>
            <w:tcW w:w="532" w:type="pct"/>
            <w:tcBorders>
              <w:top w:val="nil"/>
              <w:left w:val="nil"/>
              <w:bottom w:val="single" w:sz="4" w:space="0" w:color="auto"/>
              <w:right w:val="single" w:sz="4" w:space="0" w:color="auto"/>
            </w:tcBorders>
            <w:shd w:val="clear" w:color="auto" w:fill="auto"/>
            <w:tcMar>
              <w:left w:w="58" w:type="dxa"/>
            </w:tcMar>
          </w:tcPr>
          <w:p w14:paraId="1EAC81C0" w14:textId="77777777" w:rsidR="003E4614" w:rsidRPr="00D77962" w:rsidRDefault="003E4614" w:rsidP="00D601B7">
            <w:pPr>
              <w:jc w:val="right"/>
              <w:rPr>
                <w:sz w:val="20"/>
                <w:szCs w:val="20"/>
                <w:lang w:val="es-ES_tradnl"/>
              </w:rPr>
            </w:pPr>
            <w:r w:rsidRPr="00D77962">
              <w:rPr>
                <w:sz w:val="20"/>
                <w:szCs w:val="20"/>
                <w:lang w:val="es-ES_tradnl"/>
              </w:rPr>
              <w:t>188.128</w:t>
            </w:r>
          </w:p>
        </w:tc>
        <w:tc>
          <w:tcPr>
            <w:tcW w:w="526" w:type="pct"/>
            <w:tcBorders>
              <w:top w:val="nil"/>
              <w:left w:val="nil"/>
              <w:bottom w:val="single" w:sz="4" w:space="0" w:color="auto"/>
              <w:right w:val="single" w:sz="4" w:space="0" w:color="auto"/>
            </w:tcBorders>
            <w:shd w:val="clear" w:color="auto" w:fill="auto"/>
            <w:tcMar>
              <w:left w:w="58" w:type="dxa"/>
            </w:tcMar>
          </w:tcPr>
          <w:p w14:paraId="5AFA75C5" w14:textId="77777777" w:rsidR="003E4614" w:rsidRPr="00D77962" w:rsidRDefault="003E4614" w:rsidP="00D601B7">
            <w:pPr>
              <w:jc w:val="right"/>
              <w:rPr>
                <w:sz w:val="20"/>
                <w:szCs w:val="20"/>
                <w:lang w:val="es-ES_tradnl"/>
              </w:rPr>
            </w:pPr>
            <w:r w:rsidRPr="00D77962">
              <w:rPr>
                <w:sz w:val="20"/>
                <w:szCs w:val="20"/>
                <w:lang w:val="es-ES_tradnl"/>
              </w:rPr>
              <w:t>209.875</w:t>
            </w:r>
          </w:p>
        </w:tc>
        <w:tc>
          <w:tcPr>
            <w:tcW w:w="516" w:type="pct"/>
            <w:tcBorders>
              <w:top w:val="nil"/>
              <w:left w:val="nil"/>
              <w:bottom w:val="single" w:sz="4" w:space="0" w:color="auto"/>
              <w:right w:val="single" w:sz="4" w:space="0" w:color="auto"/>
            </w:tcBorders>
            <w:shd w:val="clear" w:color="auto" w:fill="auto"/>
            <w:tcMar>
              <w:left w:w="58" w:type="dxa"/>
            </w:tcMar>
          </w:tcPr>
          <w:p w14:paraId="5584EA4C" w14:textId="77777777" w:rsidR="003E4614" w:rsidRPr="00D77962" w:rsidRDefault="003E4614" w:rsidP="00D601B7">
            <w:pPr>
              <w:jc w:val="right"/>
              <w:rPr>
                <w:sz w:val="20"/>
                <w:szCs w:val="20"/>
                <w:lang w:val="es-ES_tradnl"/>
              </w:rPr>
            </w:pPr>
            <w:r w:rsidRPr="00D77962">
              <w:rPr>
                <w:sz w:val="20"/>
                <w:szCs w:val="20"/>
                <w:lang w:val="es-ES_tradnl"/>
              </w:rPr>
              <w:t>161.437</w:t>
            </w:r>
          </w:p>
        </w:tc>
        <w:tc>
          <w:tcPr>
            <w:tcW w:w="516" w:type="pct"/>
            <w:tcBorders>
              <w:top w:val="nil"/>
              <w:left w:val="nil"/>
              <w:bottom w:val="single" w:sz="4" w:space="0" w:color="auto"/>
              <w:right w:val="single" w:sz="4" w:space="0" w:color="auto"/>
            </w:tcBorders>
            <w:shd w:val="clear" w:color="auto" w:fill="auto"/>
            <w:tcMar>
              <w:left w:w="58" w:type="dxa"/>
            </w:tcMar>
          </w:tcPr>
          <w:p w14:paraId="671D3661" w14:textId="77777777" w:rsidR="003E4614" w:rsidRPr="00D77962" w:rsidRDefault="003E4614" w:rsidP="00D601B7">
            <w:pPr>
              <w:jc w:val="right"/>
              <w:rPr>
                <w:sz w:val="20"/>
                <w:szCs w:val="20"/>
                <w:lang w:val="es-ES_tradnl"/>
              </w:rPr>
            </w:pPr>
            <w:r w:rsidRPr="00D77962">
              <w:rPr>
                <w:sz w:val="20"/>
                <w:szCs w:val="20"/>
                <w:lang w:val="es-ES_tradnl"/>
              </w:rPr>
              <w:t>209.166</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66BC2018" w14:textId="77777777" w:rsidR="003E4614" w:rsidRPr="00D77962" w:rsidRDefault="003E4614" w:rsidP="00D601B7">
            <w:pPr>
              <w:jc w:val="right"/>
              <w:rPr>
                <w:sz w:val="20"/>
                <w:szCs w:val="20"/>
                <w:lang w:val="es-ES_tradnl"/>
              </w:rPr>
            </w:pPr>
            <w:r w:rsidRPr="00D77962">
              <w:rPr>
                <w:sz w:val="20"/>
                <w:szCs w:val="20"/>
                <w:lang w:val="es-ES_tradnl"/>
              </w:rPr>
              <w:t>13.589</w:t>
            </w:r>
          </w:p>
        </w:tc>
        <w:tc>
          <w:tcPr>
            <w:tcW w:w="486" w:type="pct"/>
            <w:tcBorders>
              <w:top w:val="nil"/>
              <w:left w:val="nil"/>
              <w:bottom w:val="single" w:sz="4" w:space="0" w:color="auto"/>
              <w:right w:val="single" w:sz="4" w:space="0" w:color="auto"/>
            </w:tcBorders>
            <w:shd w:val="clear" w:color="auto" w:fill="auto"/>
            <w:tcMar>
              <w:left w:w="58" w:type="dxa"/>
            </w:tcMar>
          </w:tcPr>
          <w:p w14:paraId="5A283865" w14:textId="77777777" w:rsidR="003E4614" w:rsidRPr="00D77962" w:rsidRDefault="003E4614" w:rsidP="00D601B7">
            <w:pPr>
              <w:jc w:val="right"/>
              <w:rPr>
                <w:sz w:val="20"/>
                <w:szCs w:val="20"/>
                <w:lang w:val="es-ES_tradnl"/>
              </w:rPr>
            </w:pPr>
            <w:r w:rsidRPr="00D77962">
              <w:rPr>
                <w:sz w:val="20"/>
                <w:szCs w:val="20"/>
                <w:lang w:val="es-ES_tradnl"/>
              </w:rPr>
              <w:t>25.789</w:t>
            </w:r>
          </w:p>
        </w:tc>
      </w:tr>
      <w:tr w:rsidR="003E4614" w:rsidRPr="00770873" w14:paraId="18ACFFA0" w14:textId="77777777" w:rsidTr="00D601B7">
        <w:tc>
          <w:tcPr>
            <w:tcW w:w="1261" w:type="pct"/>
            <w:tcMar>
              <w:left w:w="29" w:type="dxa"/>
              <w:right w:w="14" w:type="dxa"/>
            </w:tcMar>
            <w:vAlign w:val="center"/>
          </w:tcPr>
          <w:p w14:paraId="619694EF" w14:textId="77777777" w:rsidR="003E4614" w:rsidRPr="00D77962" w:rsidRDefault="003E4614" w:rsidP="00D601B7">
            <w:pPr>
              <w:contextualSpacing/>
              <w:jc w:val="left"/>
              <w:rPr>
                <w:sz w:val="20"/>
                <w:szCs w:val="20"/>
                <w:lang w:val="es-ES_tradnl"/>
              </w:rPr>
            </w:pPr>
            <w:r w:rsidRPr="00D77962">
              <w:rPr>
                <w:sz w:val="20"/>
                <w:szCs w:val="20"/>
                <w:lang w:val="es-ES_tradnl"/>
              </w:rPr>
              <w:t>Traslados fuera del país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68DC86CA"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24.000 </w:t>
            </w:r>
          </w:p>
        </w:tc>
        <w:tc>
          <w:tcPr>
            <w:tcW w:w="532" w:type="pct"/>
            <w:tcBorders>
              <w:top w:val="nil"/>
              <w:left w:val="nil"/>
              <w:bottom w:val="single" w:sz="4" w:space="0" w:color="auto"/>
              <w:right w:val="single" w:sz="4" w:space="0" w:color="auto"/>
            </w:tcBorders>
            <w:shd w:val="clear" w:color="auto" w:fill="auto"/>
            <w:tcMar>
              <w:left w:w="58" w:type="dxa"/>
            </w:tcMar>
          </w:tcPr>
          <w:p w14:paraId="6F2BD7C9" w14:textId="77777777" w:rsidR="003E4614" w:rsidRPr="00D77962" w:rsidRDefault="003E4614" w:rsidP="00D601B7">
            <w:pPr>
              <w:jc w:val="right"/>
              <w:rPr>
                <w:sz w:val="20"/>
                <w:szCs w:val="20"/>
                <w:lang w:val="es-ES_tradnl"/>
              </w:rPr>
            </w:pPr>
            <w:r w:rsidRPr="00D77962">
              <w:rPr>
                <w:sz w:val="20"/>
                <w:szCs w:val="20"/>
                <w:lang w:val="es-ES_tradnl"/>
              </w:rPr>
              <w:t>20.000</w:t>
            </w:r>
          </w:p>
        </w:tc>
        <w:tc>
          <w:tcPr>
            <w:tcW w:w="526" w:type="pct"/>
            <w:tcBorders>
              <w:top w:val="nil"/>
              <w:left w:val="nil"/>
              <w:bottom w:val="single" w:sz="4" w:space="0" w:color="auto"/>
              <w:right w:val="single" w:sz="4" w:space="0" w:color="auto"/>
            </w:tcBorders>
            <w:shd w:val="clear" w:color="auto" w:fill="auto"/>
            <w:tcMar>
              <w:left w:w="58" w:type="dxa"/>
            </w:tcMar>
          </w:tcPr>
          <w:p w14:paraId="00022326" w14:textId="77777777" w:rsidR="003E4614" w:rsidRPr="00D77962" w:rsidRDefault="003E4614" w:rsidP="00D601B7">
            <w:pPr>
              <w:jc w:val="right"/>
              <w:rPr>
                <w:sz w:val="20"/>
                <w:szCs w:val="20"/>
                <w:lang w:val="es-ES_tradnl"/>
              </w:rPr>
            </w:pPr>
            <w:r w:rsidRPr="00D77962">
              <w:rPr>
                <w:sz w:val="20"/>
                <w:szCs w:val="20"/>
                <w:lang w:val="es-ES_tradnl"/>
              </w:rPr>
              <w:t>18.653</w:t>
            </w:r>
          </w:p>
        </w:tc>
        <w:tc>
          <w:tcPr>
            <w:tcW w:w="516" w:type="pct"/>
            <w:tcBorders>
              <w:top w:val="nil"/>
              <w:left w:val="nil"/>
              <w:bottom w:val="single" w:sz="4" w:space="0" w:color="auto"/>
              <w:right w:val="single" w:sz="4" w:space="0" w:color="auto"/>
            </w:tcBorders>
            <w:shd w:val="clear" w:color="auto" w:fill="auto"/>
            <w:tcMar>
              <w:left w:w="58" w:type="dxa"/>
            </w:tcMar>
          </w:tcPr>
          <w:p w14:paraId="6D0B1649" w14:textId="77777777" w:rsidR="003E4614" w:rsidRPr="00D77962" w:rsidRDefault="003E4614" w:rsidP="00D601B7">
            <w:pPr>
              <w:jc w:val="right"/>
              <w:rPr>
                <w:sz w:val="20"/>
                <w:szCs w:val="20"/>
                <w:lang w:val="es-ES_tradnl"/>
              </w:rPr>
            </w:pPr>
            <w:r w:rsidRPr="00D77962">
              <w:rPr>
                <w:sz w:val="20"/>
                <w:szCs w:val="20"/>
                <w:lang w:val="es-ES_tradnl"/>
              </w:rPr>
              <w:t>16.000</w:t>
            </w:r>
          </w:p>
        </w:tc>
        <w:tc>
          <w:tcPr>
            <w:tcW w:w="516" w:type="pct"/>
            <w:tcBorders>
              <w:top w:val="nil"/>
              <w:left w:val="nil"/>
              <w:bottom w:val="single" w:sz="4" w:space="0" w:color="auto"/>
              <w:right w:val="single" w:sz="4" w:space="0" w:color="auto"/>
            </w:tcBorders>
            <w:shd w:val="clear" w:color="auto" w:fill="auto"/>
            <w:tcMar>
              <w:left w:w="58" w:type="dxa"/>
            </w:tcMar>
          </w:tcPr>
          <w:p w14:paraId="5D62D22D" w14:textId="77777777" w:rsidR="003E4614" w:rsidRPr="00D77962" w:rsidRDefault="003E4614" w:rsidP="00D601B7">
            <w:pPr>
              <w:jc w:val="right"/>
              <w:rPr>
                <w:sz w:val="20"/>
                <w:szCs w:val="20"/>
                <w:lang w:val="es-ES_tradnl"/>
              </w:rPr>
            </w:pPr>
            <w:r w:rsidRPr="00D77962">
              <w:rPr>
                <w:sz w:val="20"/>
                <w:szCs w:val="20"/>
                <w:lang w:val="es-ES_tradnl"/>
              </w:rPr>
              <w:t>20.000</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3325E017" w14:textId="77777777" w:rsidR="003E4614" w:rsidRPr="00D77962" w:rsidRDefault="003E4614" w:rsidP="00D601B7">
            <w:pPr>
              <w:jc w:val="right"/>
              <w:rPr>
                <w:sz w:val="20"/>
                <w:szCs w:val="20"/>
                <w:lang w:val="es-ES_tradnl"/>
              </w:rPr>
            </w:pPr>
            <w:r w:rsidRPr="00D77962">
              <w:rPr>
                <w:sz w:val="20"/>
                <w:szCs w:val="20"/>
                <w:lang w:val="es-ES_tradnl"/>
              </w:rPr>
              <w:t>4.000</w:t>
            </w:r>
          </w:p>
        </w:tc>
        <w:tc>
          <w:tcPr>
            <w:tcW w:w="486" w:type="pct"/>
            <w:tcBorders>
              <w:top w:val="nil"/>
              <w:left w:val="nil"/>
              <w:bottom w:val="single" w:sz="4" w:space="0" w:color="auto"/>
              <w:right w:val="single" w:sz="4" w:space="0" w:color="auto"/>
            </w:tcBorders>
            <w:shd w:val="clear" w:color="auto" w:fill="auto"/>
            <w:tcMar>
              <w:left w:w="58" w:type="dxa"/>
            </w:tcMar>
          </w:tcPr>
          <w:p w14:paraId="4F12A0BB" w14:textId="77777777" w:rsidR="003E4614" w:rsidRPr="00D77962" w:rsidRDefault="003E4614" w:rsidP="00D601B7">
            <w:pPr>
              <w:jc w:val="right"/>
              <w:rPr>
                <w:sz w:val="20"/>
                <w:szCs w:val="20"/>
                <w:lang w:val="es-ES_tradnl"/>
              </w:rPr>
            </w:pPr>
            <w:r w:rsidRPr="00D77962">
              <w:rPr>
                <w:sz w:val="20"/>
                <w:szCs w:val="20"/>
                <w:lang w:val="es-ES_tradnl"/>
              </w:rPr>
              <w:t>4.309</w:t>
            </w:r>
          </w:p>
        </w:tc>
      </w:tr>
      <w:tr w:rsidR="003E4614" w:rsidRPr="00770873" w14:paraId="12BF2F68" w14:textId="77777777" w:rsidTr="00D601B7">
        <w:tc>
          <w:tcPr>
            <w:tcW w:w="1261" w:type="pct"/>
            <w:tcMar>
              <w:left w:w="29" w:type="dxa"/>
              <w:right w:w="14" w:type="dxa"/>
            </w:tcMar>
            <w:vAlign w:val="center"/>
          </w:tcPr>
          <w:p w14:paraId="3FD760DC" w14:textId="77777777" w:rsidR="003E4614" w:rsidRPr="00D77962" w:rsidRDefault="003E4614" w:rsidP="00D601B7">
            <w:pPr>
              <w:contextualSpacing/>
              <w:jc w:val="left"/>
              <w:rPr>
                <w:sz w:val="20"/>
                <w:szCs w:val="20"/>
                <w:lang w:val="es-ES_tradnl"/>
              </w:rPr>
            </w:pPr>
            <w:r w:rsidRPr="00D77962">
              <w:rPr>
                <w:sz w:val="20"/>
                <w:szCs w:val="20"/>
                <w:lang w:val="es-ES_tradnl"/>
              </w:rPr>
              <w:t>Reuniones dentro del país**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44ABB98E"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176.004 </w:t>
            </w:r>
          </w:p>
        </w:tc>
        <w:tc>
          <w:tcPr>
            <w:tcW w:w="532" w:type="pct"/>
            <w:tcBorders>
              <w:top w:val="nil"/>
              <w:left w:val="nil"/>
              <w:bottom w:val="single" w:sz="4" w:space="0" w:color="auto"/>
              <w:right w:val="single" w:sz="4" w:space="0" w:color="auto"/>
            </w:tcBorders>
            <w:shd w:val="clear" w:color="auto" w:fill="auto"/>
            <w:tcMar>
              <w:left w:w="58" w:type="dxa"/>
            </w:tcMar>
          </w:tcPr>
          <w:p w14:paraId="0AFA4A11" w14:textId="77777777" w:rsidR="003E4614" w:rsidRPr="00D77962" w:rsidRDefault="003E4614" w:rsidP="00D601B7">
            <w:pPr>
              <w:jc w:val="right"/>
              <w:rPr>
                <w:sz w:val="20"/>
                <w:szCs w:val="20"/>
                <w:lang w:val="es-ES_tradnl"/>
              </w:rPr>
            </w:pPr>
            <w:r w:rsidRPr="00D77962">
              <w:rPr>
                <w:sz w:val="20"/>
                <w:szCs w:val="20"/>
                <w:lang w:val="es-ES_tradnl"/>
              </w:rPr>
              <w:t>144.869</w:t>
            </w:r>
          </w:p>
        </w:tc>
        <w:tc>
          <w:tcPr>
            <w:tcW w:w="526" w:type="pct"/>
            <w:tcBorders>
              <w:top w:val="nil"/>
              <w:left w:val="nil"/>
              <w:bottom w:val="single" w:sz="4" w:space="0" w:color="auto"/>
              <w:right w:val="single" w:sz="4" w:space="0" w:color="auto"/>
            </w:tcBorders>
            <w:shd w:val="clear" w:color="auto" w:fill="auto"/>
            <w:tcMar>
              <w:left w:w="58" w:type="dxa"/>
            </w:tcMar>
          </w:tcPr>
          <w:p w14:paraId="3EF81A9C" w14:textId="77777777" w:rsidR="003E4614" w:rsidRPr="00D77962" w:rsidRDefault="003E4614" w:rsidP="00D601B7">
            <w:pPr>
              <w:jc w:val="right"/>
              <w:rPr>
                <w:sz w:val="20"/>
                <w:szCs w:val="20"/>
                <w:lang w:val="es-ES_tradnl"/>
              </w:rPr>
            </w:pPr>
            <w:r w:rsidRPr="00D77962">
              <w:rPr>
                <w:sz w:val="20"/>
                <w:szCs w:val="20"/>
                <w:lang w:val="es-ES_tradnl"/>
              </w:rPr>
              <w:t>170.391</w:t>
            </w:r>
          </w:p>
        </w:tc>
        <w:tc>
          <w:tcPr>
            <w:tcW w:w="516" w:type="pct"/>
            <w:tcBorders>
              <w:top w:val="nil"/>
              <w:left w:val="nil"/>
              <w:bottom w:val="single" w:sz="4" w:space="0" w:color="auto"/>
              <w:right w:val="single" w:sz="4" w:space="0" w:color="auto"/>
            </w:tcBorders>
            <w:shd w:val="clear" w:color="auto" w:fill="auto"/>
            <w:tcMar>
              <w:left w:w="58" w:type="dxa"/>
            </w:tcMar>
          </w:tcPr>
          <w:p w14:paraId="4F21A17F" w14:textId="77777777" w:rsidR="003E4614" w:rsidRPr="00D77962" w:rsidRDefault="003E4614" w:rsidP="00D601B7">
            <w:pPr>
              <w:jc w:val="right"/>
              <w:rPr>
                <w:sz w:val="20"/>
                <w:szCs w:val="20"/>
                <w:lang w:val="es-ES_tradnl"/>
              </w:rPr>
            </w:pPr>
            <w:r w:rsidRPr="00D77962">
              <w:rPr>
                <w:sz w:val="20"/>
                <w:szCs w:val="20"/>
                <w:lang w:val="es-ES_tradnl"/>
              </w:rPr>
              <w:t>130.008</w:t>
            </w:r>
          </w:p>
        </w:tc>
        <w:tc>
          <w:tcPr>
            <w:tcW w:w="516" w:type="pct"/>
            <w:tcBorders>
              <w:top w:val="nil"/>
              <w:left w:val="nil"/>
              <w:bottom w:val="single" w:sz="4" w:space="0" w:color="auto"/>
              <w:right w:val="single" w:sz="4" w:space="0" w:color="auto"/>
            </w:tcBorders>
            <w:shd w:val="clear" w:color="auto" w:fill="auto"/>
            <w:tcMar>
              <w:left w:w="58" w:type="dxa"/>
            </w:tcMar>
          </w:tcPr>
          <w:p w14:paraId="583D6245" w14:textId="77777777" w:rsidR="003E4614" w:rsidRPr="00D77962" w:rsidRDefault="003E4614" w:rsidP="00D601B7">
            <w:pPr>
              <w:jc w:val="right"/>
              <w:rPr>
                <w:sz w:val="20"/>
                <w:szCs w:val="20"/>
                <w:lang w:val="es-ES_tradnl"/>
              </w:rPr>
            </w:pPr>
            <w:r w:rsidRPr="00D77962">
              <w:rPr>
                <w:sz w:val="20"/>
                <w:szCs w:val="20"/>
                <w:lang w:val="es-ES_tradnl"/>
              </w:rPr>
              <w:t>166.551</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45EFE8CD" w14:textId="77777777" w:rsidR="003E4614" w:rsidRPr="00D77962" w:rsidRDefault="003E4614" w:rsidP="00D601B7">
            <w:pPr>
              <w:jc w:val="right"/>
              <w:rPr>
                <w:sz w:val="20"/>
                <w:szCs w:val="20"/>
                <w:lang w:val="es-ES_tradnl"/>
              </w:rPr>
            </w:pPr>
            <w:r w:rsidRPr="00D77962">
              <w:rPr>
                <w:sz w:val="20"/>
                <w:szCs w:val="20"/>
                <w:lang w:val="es-ES_tradnl"/>
              </w:rPr>
              <w:t>12.000</w:t>
            </w:r>
          </w:p>
        </w:tc>
        <w:tc>
          <w:tcPr>
            <w:tcW w:w="486" w:type="pct"/>
            <w:tcBorders>
              <w:top w:val="nil"/>
              <w:left w:val="nil"/>
              <w:bottom w:val="single" w:sz="4" w:space="0" w:color="auto"/>
              <w:right w:val="single" w:sz="4" w:space="0" w:color="auto"/>
            </w:tcBorders>
            <w:shd w:val="clear" w:color="auto" w:fill="auto"/>
            <w:tcMar>
              <w:left w:w="58" w:type="dxa"/>
            </w:tcMar>
          </w:tcPr>
          <w:p w14:paraId="1FC2E45B" w14:textId="77777777" w:rsidR="003E4614" w:rsidRPr="00D77962" w:rsidRDefault="003E4614" w:rsidP="00D601B7">
            <w:pPr>
              <w:jc w:val="right"/>
              <w:rPr>
                <w:sz w:val="20"/>
                <w:szCs w:val="20"/>
                <w:lang w:val="es-ES_tradnl"/>
              </w:rPr>
            </w:pPr>
            <w:r w:rsidRPr="00D77962">
              <w:rPr>
                <w:sz w:val="20"/>
                <w:szCs w:val="20"/>
                <w:lang w:val="es-ES_tradnl"/>
              </w:rPr>
              <w:t>20.382</w:t>
            </w:r>
          </w:p>
        </w:tc>
      </w:tr>
      <w:tr w:rsidR="003E4614" w:rsidRPr="00770873" w14:paraId="3075ACAD" w14:textId="77777777" w:rsidTr="00D601B7">
        <w:tc>
          <w:tcPr>
            <w:tcW w:w="1261" w:type="pct"/>
            <w:tcMar>
              <w:left w:w="29" w:type="dxa"/>
              <w:right w:w="14" w:type="dxa"/>
            </w:tcMar>
            <w:vAlign w:val="center"/>
          </w:tcPr>
          <w:p w14:paraId="4B8A7309" w14:textId="77777777" w:rsidR="003E4614" w:rsidRPr="00D77962" w:rsidRDefault="003E4614" w:rsidP="00D601B7">
            <w:pPr>
              <w:contextualSpacing/>
              <w:jc w:val="left"/>
              <w:rPr>
                <w:sz w:val="20"/>
                <w:szCs w:val="20"/>
                <w:lang w:val="es-ES_tradnl"/>
              </w:rPr>
            </w:pPr>
            <w:r w:rsidRPr="00D77962">
              <w:rPr>
                <w:sz w:val="20"/>
                <w:szCs w:val="20"/>
                <w:lang w:val="es-ES_tradnl"/>
              </w:rPr>
              <w:t>Reuniones fuera del país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196BFA56"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0 </w:t>
            </w:r>
          </w:p>
        </w:tc>
        <w:tc>
          <w:tcPr>
            <w:tcW w:w="532" w:type="pct"/>
            <w:tcBorders>
              <w:top w:val="nil"/>
              <w:left w:val="nil"/>
              <w:bottom w:val="single" w:sz="4" w:space="0" w:color="auto"/>
              <w:right w:val="single" w:sz="4" w:space="0" w:color="auto"/>
            </w:tcBorders>
            <w:shd w:val="clear" w:color="auto" w:fill="auto"/>
            <w:tcMar>
              <w:left w:w="58" w:type="dxa"/>
            </w:tcMar>
          </w:tcPr>
          <w:p w14:paraId="5E6F7574" w14:textId="77777777" w:rsidR="003E4614" w:rsidRPr="00D77962" w:rsidRDefault="003E4614" w:rsidP="00D601B7">
            <w:pPr>
              <w:jc w:val="right"/>
              <w:rPr>
                <w:sz w:val="20"/>
                <w:szCs w:val="20"/>
                <w:lang w:val="es-ES_tradnl"/>
              </w:rPr>
            </w:pPr>
            <w:r w:rsidRPr="00D77962">
              <w:rPr>
                <w:sz w:val="20"/>
                <w:szCs w:val="20"/>
                <w:lang w:val="es-ES_tradnl"/>
              </w:rPr>
              <w:t>0</w:t>
            </w:r>
          </w:p>
        </w:tc>
        <w:tc>
          <w:tcPr>
            <w:tcW w:w="526" w:type="pct"/>
            <w:tcBorders>
              <w:top w:val="nil"/>
              <w:left w:val="nil"/>
              <w:bottom w:val="single" w:sz="4" w:space="0" w:color="auto"/>
              <w:right w:val="single" w:sz="4" w:space="0" w:color="auto"/>
            </w:tcBorders>
            <w:shd w:val="clear" w:color="auto" w:fill="auto"/>
            <w:tcMar>
              <w:left w:w="58" w:type="dxa"/>
            </w:tcMar>
          </w:tcPr>
          <w:p w14:paraId="74F9D687" w14:textId="77777777" w:rsidR="003E4614" w:rsidRPr="00D77962" w:rsidRDefault="003E4614" w:rsidP="00D601B7">
            <w:pPr>
              <w:jc w:val="right"/>
              <w:rPr>
                <w:sz w:val="20"/>
                <w:szCs w:val="20"/>
                <w:lang w:val="es-ES_tradnl"/>
              </w:rPr>
            </w:pPr>
            <w:r w:rsidRPr="00D77962">
              <w:rPr>
                <w:sz w:val="20"/>
                <w:szCs w:val="20"/>
                <w:lang w:val="es-ES_tradnl"/>
              </w:rPr>
              <w:t>0</w:t>
            </w:r>
          </w:p>
        </w:tc>
        <w:tc>
          <w:tcPr>
            <w:tcW w:w="516" w:type="pct"/>
            <w:tcBorders>
              <w:top w:val="nil"/>
              <w:left w:val="nil"/>
              <w:bottom w:val="single" w:sz="4" w:space="0" w:color="auto"/>
              <w:right w:val="single" w:sz="4" w:space="0" w:color="auto"/>
            </w:tcBorders>
            <w:shd w:val="clear" w:color="auto" w:fill="auto"/>
            <w:tcMar>
              <w:left w:w="58" w:type="dxa"/>
            </w:tcMar>
          </w:tcPr>
          <w:p w14:paraId="2FA7EEC2" w14:textId="77777777" w:rsidR="003E4614" w:rsidRPr="00D77962" w:rsidRDefault="003E4614" w:rsidP="00D601B7">
            <w:pPr>
              <w:jc w:val="right"/>
              <w:rPr>
                <w:sz w:val="20"/>
                <w:szCs w:val="20"/>
                <w:lang w:val="es-ES_tradnl"/>
              </w:rPr>
            </w:pPr>
            <w:r w:rsidRPr="00D77962">
              <w:rPr>
                <w:sz w:val="20"/>
                <w:szCs w:val="20"/>
                <w:lang w:val="es-ES_tradnl"/>
              </w:rPr>
              <w:t>0</w:t>
            </w:r>
          </w:p>
        </w:tc>
        <w:tc>
          <w:tcPr>
            <w:tcW w:w="516" w:type="pct"/>
            <w:tcBorders>
              <w:top w:val="nil"/>
              <w:left w:val="nil"/>
              <w:bottom w:val="single" w:sz="4" w:space="0" w:color="auto"/>
              <w:right w:val="single" w:sz="4" w:space="0" w:color="auto"/>
            </w:tcBorders>
            <w:shd w:val="clear" w:color="auto" w:fill="auto"/>
            <w:tcMar>
              <w:left w:w="58" w:type="dxa"/>
            </w:tcMar>
          </w:tcPr>
          <w:p w14:paraId="587F49BD" w14:textId="77777777" w:rsidR="003E4614" w:rsidRPr="00D77962" w:rsidRDefault="003E4614" w:rsidP="00D601B7">
            <w:pPr>
              <w:jc w:val="right"/>
              <w:rPr>
                <w:sz w:val="20"/>
                <w:szCs w:val="20"/>
                <w:lang w:val="es-ES_tradnl"/>
              </w:rPr>
            </w:pPr>
            <w:r w:rsidRPr="00D77962">
              <w:rPr>
                <w:sz w:val="20"/>
                <w:szCs w:val="20"/>
                <w:lang w:val="es-ES_tradnl"/>
              </w:rPr>
              <w:t>0</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263CB985" w14:textId="77777777" w:rsidR="003E4614" w:rsidRPr="00D77962" w:rsidRDefault="003E4614" w:rsidP="00D601B7">
            <w:pPr>
              <w:jc w:val="right"/>
              <w:rPr>
                <w:sz w:val="20"/>
                <w:szCs w:val="20"/>
                <w:lang w:val="es-ES_tradnl"/>
              </w:rPr>
            </w:pPr>
            <w:r w:rsidRPr="00D77962">
              <w:rPr>
                <w:sz w:val="20"/>
                <w:szCs w:val="20"/>
                <w:lang w:val="es-ES_tradnl"/>
              </w:rPr>
              <w:t>0</w:t>
            </w:r>
          </w:p>
        </w:tc>
        <w:tc>
          <w:tcPr>
            <w:tcW w:w="486" w:type="pct"/>
            <w:tcBorders>
              <w:top w:val="nil"/>
              <w:left w:val="nil"/>
              <w:bottom w:val="single" w:sz="4" w:space="0" w:color="auto"/>
              <w:right w:val="single" w:sz="4" w:space="0" w:color="auto"/>
            </w:tcBorders>
            <w:shd w:val="clear" w:color="auto" w:fill="auto"/>
            <w:tcMar>
              <w:left w:w="58" w:type="dxa"/>
            </w:tcMar>
          </w:tcPr>
          <w:p w14:paraId="02A5DF57" w14:textId="77777777" w:rsidR="003E4614" w:rsidRPr="00D77962" w:rsidRDefault="003E4614" w:rsidP="00D601B7">
            <w:pPr>
              <w:jc w:val="right"/>
              <w:rPr>
                <w:sz w:val="20"/>
                <w:szCs w:val="20"/>
                <w:lang w:val="es-ES_tradnl"/>
              </w:rPr>
            </w:pPr>
            <w:r w:rsidRPr="00D77962">
              <w:rPr>
                <w:sz w:val="20"/>
                <w:szCs w:val="20"/>
                <w:lang w:val="es-ES_tradnl"/>
              </w:rPr>
              <w:t>0</w:t>
            </w:r>
          </w:p>
        </w:tc>
      </w:tr>
      <w:tr w:rsidR="003E4614" w:rsidRPr="00770873" w14:paraId="7BBD1743" w14:textId="77777777" w:rsidTr="00D601B7">
        <w:tc>
          <w:tcPr>
            <w:tcW w:w="1261" w:type="pct"/>
            <w:tcMar>
              <w:left w:w="29" w:type="dxa"/>
              <w:right w:w="14" w:type="dxa"/>
            </w:tcMar>
            <w:vAlign w:val="center"/>
          </w:tcPr>
          <w:p w14:paraId="2D6E38CD" w14:textId="77777777" w:rsidR="003E4614" w:rsidRPr="00D77962" w:rsidRDefault="003E4614" w:rsidP="00D601B7">
            <w:pPr>
              <w:contextualSpacing/>
              <w:jc w:val="left"/>
              <w:rPr>
                <w:sz w:val="20"/>
                <w:szCs w:val="20"/>
                <w:lang w:val="es-ES_tradnl"/>
              </w:rPr>
            </w:pPr>
            <w:r w:rsidRPr="00D77962">
              <w:rPr>
                <w:sz w:val="20"/>
                <w:szCs w:val="20"/>
                <w:lang w:val="es-ES_tradnl"/>
              </w:rPr>
              <w:t>Consultorías***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7885D3AE"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159.479 </w:t>
            </w:r>
          </w:p>
        </w:tc>
        <w:tc>
          <w:tcPr>
            <w:tcW w:w="532" w:type="pct"/>
            <w:tcBorders>
              <w:top w:val="nil"/>
              <w:left w:val="nil"/>
              <w:bottom w:val="single" w:sz="4" w:space="0" w:color="auto"/>
              <w:right w:val="single" w:sz="4" w:space="0" w:color="auto"/>
            </w:tcBorders>
            <w:shd w:val="clear" w:color="auto" w:fill="auto"/>
            <w:tcMar>
              <w:left w:w="58" w:type="dxa"/>
            </w:tcMar>
          </w:tcPr>
          <w:p w14:paraId="4116B7CA" w14:textId="77777777" w:rsidR="003E4614" w:rsidRPr="00D77962" w:rsidRDefault="003E4614" w:rsidP="00D601B7">
            <w:pPr>
              <w:jc w:val="right"/>
              <w:rPr>
                <w:sz w:val="20"/>
                <w:szCs w:val="20"/>
                <w:lang w:val="es-ES_tradnl"/>
              </w:rPr>
            </w:pPr>
            <w:r w:rsidRPr="00D77962">
              <w:rPr>
                <w:sz w:val="20"/>
                <w:szCs w:val="20"/>
                <w:lang w:val="es-ES_tradnl"/>
              </w:rPr>
              <w:t>146.564</w:t>
            </w:r>
          </w:p>
        </w:tc>
        <w:tc>
          <w:tcPr>
            <w:tcW w:w="526" w:type="pct"/>
            <w:tcBorders>
              <w:top w:val="nil"/>
              <w:left w:val="nil"/>
              <w:bottom w:val="single" w:sz="4" w:space="0" w:color="auto"/>
              <w:right w:val="single" w:sz="4" w:space="0" w:color="auto"/>
            </w:tcBorders>
            <w:shd w:val="clear" w:color="auto" w:fill="auto"/>
            <w:tcMar>
              <w:left w:w="58" w:type="dxa"/>
            </w:tcMar>
          </w:tcPr>
          <w:p w14:paraId="1F95AAB5" w14:textId="77777777" w:rsidR="003E4614" w:rsidRPr="00D77962" w:rsidRDefault="003E4614" w:rsidP="00D601B7">
            <w:pPr>
              <w:jc w:val="right"/>
              <w:rPr>
                <w:sz w:val="20"/>
                <w:szCs w:val="20"/>
                <w:lang w:val="es-ES_tradnl"/>
              </w:rPr>
            </w:pPr>
            <w:r w:rsidRPr="00D77962">
              <w:rPr>
                <w:sz w:val="20"/>
                <w:szCs w:val="20"/>
                <w:lang w:val="es-ES_tradnl"/>
              </w:rPr>
              <w:t>167.581</w:t>
            </w:r>
          </w:p>
        </w:tc>
        <w:tc>
          <w:tcPr>
            <w:tcW w:w="516" w:type="pct"/>
            <w:tcBorders>
              <w:top w:val="nil"/>
              <w:left w:val="nil"/>
              <w:bottom w:val="single" w:sz="4" w:space="0" w:color="auto"/>
              <w:right w:val="single" w:sz="4" w:space="0" w:color="auto"/>
            </w:tcBorders>
            <w:shd w:val="clear" w:color="auto" w:fill="auto"/>
            <w:tcMar>
              <w:left w:w="58" w:type="dxa"/>
            </w:tcMar>
          </w:tcPr>
          <w:p w14:paraId="4BC2B1ED" w14:textId="77777777" w:rsidR="003E4614" w:rsidRPr="00D77962" w:rsidRDefault="003E4614" w:rsidP="00D601B7">
            <w:pPr>
              <w:jc w:val="right"/>
              <w:rPr>
                <w:sz w:val="20"/>
                <w:szCs w:val="20"/>
                <w:lang w:val="es-ES_tradnl"/>
              </w:rPr>
            </w:pPr>
            <w:r w:rsidRPr="00D77962">
              <w:rPr>
                <w:sz w:val="20"/>
                <w:szCs w:val="20"/>
                <w:lang w:val="es-ES_tradnl"/>
              </w:rPr>
              <w:t>128.880</w:t>
            </w:r>
          </w:p>
        </w:tc>
        <w:tc>
          <w:tcPr>
            <w:tcW w:w="516" w:type="pct"/>
            <w:tcBorders>
              <w:top w:val="nil"/>
              <w:left w:val="nil"/>
              <w:bottom w:val="single" w:sz="4" w:space="0" w:color="auto"/>
              <w:right w:val="single" w:sz="4" w:space="0" w:color="auto"/>
            </w:tcBorders>
            <w:shd w:val="clear" w:color="auto" w:fill="auto"/>
            <w:tcMar>
              <w:left w:w="58" w:type="dxa"/>
            </w:tcMar>
          </w:tcPr>
          <w:p w14:paraId="0730B894" w14:textId="77777777" w:rsidR="003E4614" w:rsidRPr="00D77962" w:rsidRDefault="003E4614" w:rsidP="00D601B7">
            <w:pPr>
              <w:jc w:val="right"/>
              <w:rPr>
                <w:sz w:val="20"/>
                <w:szCs w:val="20"/>
                <w:lang w:val="es-ES_tradnl"/>
              </w:rPr>
            </w:pPr>
            <w:r w:rsidRPr="00D77962">
              <w:rPr>
                <w:sz w:val="20"/>
                <w:szCs w:val="20"/>
                <w:lang w:val="es-ES_tradnl"/>
              </w:rPr>
              <w:t>164.628</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7325B352" w14:textId="77777777" w:rsidR="003E4614" w:rsidRPr="00D77962" w:rsidRDefault="003E4614" w:rsidP="00D601B7">
            <w:pPr>
              <w:jc w:val="right"/>
              <w:rPr>
                <w:sz w:val="20"/>
                <w:szCs w:val="20"/>
                <w:lang w:val="es-ES_tradnl"/>
              </w:rPr>
            </w:pPr>
            <w:r w:rsidRPr="00D77962">
              <w:rPr>
                <w:sz w:val="20"/>
                <w:szCs w:val="20"/>
                <w:lang w:val="es-ES_tradnl"/>
              </w:rPr>
              <w:t>10.874</w:t>
            </w:r>
          </w:p>
        </w:tc>
        <w:tc>
          <w:tcPr>
            <w:tcW w:w="486" w:type="pct"/>
            <w:tcBorders>
              <w:top w:val="nil"/>
              <w:left w:val="nil"/>
              <w:bottom w:val="single" w:sz="4" w:space="0" w:color="auto"/>
              <w:right w:val="single" w:sz="4" w:space="0" w:color="auto"/>
            </w:tcBorders>
            <w:shd w:val="clear" w:color="auto" w:fill="auto"/>
            <w:tcMar>
              <w:left w:w="58" w:type="dxa"/>
            </w:tcMar>
          </w:tcPr>
          <w:p w14:paraId="085D3B6A" w14:textId="77777777" w:rsidR="003E4614" w:rsidRPr="00D77962" w:rsidRDefault="003E4614" w:rsidP="00D601B7">
            <w:pPr>
              <w:jc w:val="right"/>
              <w:rPr>
                <w:sz w:val="20"/>
                <w:szCs w:val="20"/>
                <w:lang w:val="es-ES_tradnl"/>
              </w:rPr>
            </w:pPr>
            <w:r w:rsidRPr="00D77962">
              <w:rPr>
                <w:sz w:val="20"/>
                <w:szCs w:val="20"/>
                <w:lang w:val="es-ES_tradnl"/>
              </w:rPr>
              <w:t>20.579</w:t>
            </w:r>
          </w:p>
        </w:tc>
      </w:tr>
      <w:tr w:rsidR="003E4614" w:rsidRPr="00770873" w14:paraId="2E7278F0" w14:textId="77777777" w:rsidTr="00D601B7">
        <w:tc>
          <w:tcPr>
            <w:tcW w:w="1261" w:type="pct"/>
            <w:tcMar>
              <w:left w:w="29" w:type="dxa"/>
              <w:right w:w="14" w:type="dxa"/>
            </w:tcMar>
            <w:vAlign w:val="center"/>
          </w:tcPr>
          <w:p w14:paraId="203269AA" w14:textId="77777777" w:rsidR="003E4614" w:rsidRPr="00D77962" w:rsidRDefault="003E4614" w:rsidP="00D601B7">
            <w:pPr>
              <w:contextualSpacing/>
              <w:jc w:val="left"/>
              <w:rPr>
                <w:b/>
                <w:sz w:val="20"/>
                <w:szCs w:val="20"/>
                <w:lang w:val="es-ES_tradnl"/>
              </w:rPr>
            </w:pPr>
            <w:r w:rsidRPr="00D77962">
              <w:rPr>
                <w:b/>
                <w:sz w:val="20"/>
                <w:szCs w:val="20"/>
                <w:lang w:val="es-ES_tradnl"/>
              </w:rPr>
              <w:t>Subtotal para costes sectoriales</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490C7034" w14:textId="77777777" w:rsidR="003E4614" w:rsidRPr="00D77962" w:rsidRDefault="003E4614" w:rsidP="00D601B7">
            <w:pPr>
              <w:contextualSpacing/>
              <w:jc w:val="right"/>
              <w:rPr>
                <w:rFonts w:eastAsia="DengXian"/>
                <w:color w:val="000000"/>
                <w:sz w:val="20"/>
                <w:szCs w:val="20"/>
                <w:lang w:val="es-ES_tradnl"/>
              </w:rPr>
            </w:pPr>
            <w:r w:rsidRPr="00D77962">
              <w:rPr>
                <w:rFonts w:eastAsia="DengXian"/>
                <w:color w:val="000000"/>
                <w:sz w:val="20"/>
                <w:szCs w:val="20"/>
                <w:lang w:val="es-ES_tradnl"/>
              </w:rPr>
              <w:t xml:space="preserve">2.327.729 </w:t>
            </w:r>
          </w:p>
        </w:tc>
        <w:tc>
          <w:tcPr>
            <w:tcW w:w="532" w:type="pct"/>
            <w:tcBorders>
              <w:top w:val="nil"/>
              <w:left w:val="nil"/>
              <w:bottom w:val="single" w:sz="4" w:space="0" w:color="auto"/>
              <w:right w:val="single" w:sz="4" w:space="0" w:color="auto"/>
            </w:tcBorders>
            <w:shd w:val="clear" w:color="auto" w:fill="auto"/>
            <w:tcMar>
              <w:left w:w="58" w:type="dxa"/>
            </w:tcMar>
          </w:tcPr>
          <w:p w14:paraId="7D3965BC" w14:textId="77777777" w:rsidR="003E4614" w:rsidRPr="00D77962" w:rsidRDefault="003E4614" w:rsidP="00D601B7">
            <w:pPr>
              <w:jc w:val="right"/>
              <w:rPr>
                <w:sz w:val="20"/>
                <w:szCs w:val="20"/>
                <w:lang w:val="es-ES_tradnl"/>
              </w:rPr>
            </w:pPr>
            <w:r w:rsidRPr="00D77962">
              <w:rPr>
                <w:sz w:val="20"/>
                <w:szCs w:val="20"/>
                <w:lang w:val="es-ES_tradnl"/>
              </w:rPr>
              <w:t>2.125.944</w:t>
            </w:r>
          </w:p>
        </w:tc>
        <w:tc>
          <w:tcPr>
            <w:tcW w:w="526" w:type="pct"/>
            <w:tcBorders>
              <w:top w:val="nil"/>
              <w:left w:val="nil"/>
              <w:bottom w:val="single" w:sz="4" w:space="0" w:color="auto"/>
              <w:right w:val="single" w:sz="4" w:space="0" w:color="auto"/>
            </w:tcBorders>
            <w:shd w:val="clear" w:color="auto" w:fill="auto"/>
            <w:tcMar>
              <w:left w:w="58" w:type="dxa"/>
            </w:tcMar>
          </w:tcPr>
          <w:p w14:paraId="1E00DE40" w14:textId="77777777" w:rsidR="003E4614" w:rsidRPr="00D77962" w:rsidRDefault="003E4614" w:rsidP="00D601B7">
            <w:pPr>
              <w:jc w:val="right"/>
              <w:rPr>
                <w:sz w:val="20"/>
                <w:szCs w:val="20"/>
                <w:lang w:val="es-ES_tradnl"/>
              </w:rPr>
            </w:pPr>
            <w:r w:rsidRPr="00D77962">
              <w:rPr>
                <w:sz w:val="20"/>
                <w:szCs w:val="20"/>
                <w:lang w:val="es-ES_tradnl"/>
              </w:rPr>
              <w:t>2.157.480</w:t>
            </w:r>
          </w:p>
        </w:tc>
        <w:tc>
          <w:tcPr>
            <w:tcW w:w="516" w:type="pct"/>
            <w:tcBorders>
              <w:top w:val="nil"/>
              <w:left w:val="nil"/>
              <w:bottom w:val="single" w:sz="4" w:space="0" w:color="auto"/>
              <w:right w:val="single" w:sz="4" w:space="0" w:color="auto"/>
            </w:tcBorders>
            <w:shd w:val="clear" w:color="auto" w:fill="auto"/>
            <w:tcMar>
              <w:left w:w="58" w:type="dxa"/>
            </w:tcMar>
          </w:tcPr>
          <w:p w14:paraId="225B07F5" w14:textId="77777777" w:rsidR="003E4614" w:rsidRPr="00D77962" w:rsidRDefault="003E4614" w:rsidP="00D601B7">
            <w:pPr>
              <w:jc w:val="right"/>
              <w:rPr>
                <w:sz w:val="20"/>
                <w:szCs w:val="20"/>
                <w:lang w:val="es-ES_tradnl"/>
              </w:rPr>
            </w:pPr>
            <w:r w:rsidRPr="00D77962">
              <w:rPr>
                <w:sz w:val="20"/>
                <w:szCs w:val="20"/>
                <w:lang w:val="es-ES_tradnl"/>
              </w:rPr>
              <w:t>1.636.042</w:t>
            </w:r>
          </w:p>
        </w:tc>
        <w:tc>
          <w:tcPr>
            <w:tcW w:w="516" w:type="pct"/>
            <w:tcBorders>
              <w:top w:val="nil"/>
              <w:left w:val="nil"/>
              <w:bottom w:val="single" w:sz="4" w:space="0" w:color="auto"/>
              <w:right w:val="single" w:sz="4" w:space="0" w:color="auto"/>
            </w:tcBorders>
            <w:shd w:val="clear" w:color="auto" w:fill="auto"/>
            <w:tcMar>
              <w:left w:w="58" w:type="dxa"/>
            </w:tcMar>
          </w:tcPr>
          <w:p w14:paraId="194CF927" w14:textId="77777777" w:rsidR="003E4614" w:rsidRPr="00D77962" w:rsidRDefault="003E4614" w:rsidP="00D601B7">
            <w:pPr>
              <w:jc w:val="right"/>
              <w:rPr>
                <w:sz w:val="20"/>
                <w:szCs w:val="20"/>
                <w:lang w:val="es-ES_tradnl"/>
              </w:rPr>
            </w:pPr>
            <w:r w:rsidRPr="00D77962">
              <w:rPr>
                <w:sz w:val="20"/>
                <w:szCs w:val="20"/>
                <w:lang w:val="es-ES_tradnl"/>
              </w:rPr>
              <w:t>2.201.637</w:t>
            </w:r>
          </w:p>
        </w:tc>
        <w:tc>
          <w:tcPr>
            <w:tcW w:w="535" w:type="pct"/>
            <w:gridSpan w:val="2"/>
            <w:tcBorders>
              <w:top w:val="nil"/>
              <w:left w:val="nil"/>
              <w:bottom w:val="single" w:sz="4" w:space="0" w:color="auto"/>
              <w:right w:val="single" w:sz="4" w:space="0" w:color="auto"/>
            </w:tcBorders>
            <w:shd w:val="clear" w:color="auto" w:fill="auto"/>
            <w:tcMar>
              <w:left w:w="58" w:type="dxa"/>
            </w:tcMar>
          </w:tcPr>
          <w:p w14:paraId="38FF1B05" w14:textId="77777777" w:rsidR="003E4614" w:rsidRPr="00D77962" w:rsidRDefault="003E4614" w:rsidP="00D601B7">
            <w:pPr>
              <w:jc w:val="right"/>
              <w:rPr>
                <w:sz w:val="20"/>
                <w:szCs w:val="20"/>
                <w:lang w:val="es-ES_tradnl"/>
              </w:rPr>
            </w:pPr>
            <w:r w:rsidRPr="00D77962">
              <w:rPr>
                <w:sz w:val="20"/>
                <w:szCs w:val="20"/>
                <w:lang w:val="es-ES_tradnl"/>
              </w:rPr>
              <w:t>276.322</w:t>
            </w:r>
          </w:p>
        </w:tc>
        <w:tc>
          <w:tcPr>
            <w:tcW w:w="486" w:type="pct"/>
            <w:tcBorders>
              <w:top w:val="nil"/>
              <w:left w:val="nil"/>
              <w:bottom w:val="single" w:sz="4" w:space="0" w:color="auto"/>
              <w:right w:val="single" w:sz="4" w:space="0" w:color="auto"/>
            </w:tcBorders>
            <w:shd w:val="clear" w:color="auto" w:fill="auto"/>
            <w:tcMar>
              <w:left w:w="58" w:type="dxa"/>
            </w:tcMar>
          </w:tcPr>
          <w:p w14:paraId="2DBC5E18" w14:textId="77777777" w:rsidR="003E4614" w:rsidRPr="00D77962" w:rsidRDefault="003E4614" w:rsidP="00D601B7">
            <w:pPr>
              <w:jc w:val="right"/>
              <w:rPr>
                <w:sz w:val="20"/>
                <w:szCs w:val="20"/>
                <w:lang w:val="es-ES_tradnl"/>
              </w:rPr>
            </w:pPr>
            <w:r w:rsidRPr="00D77962">
              <w:rPr>
                <w:sz w:val="20"/>
                <w:szCs w:val="20"/>
                <w:lang w:val="es-ES_tradnl"/>
              </w:rPr>
              <w:t>331.511</w:t>
            </w:r>
          </w:p>
        </w:tc>
      </w:tr>
      <w:tr w:rsidR="003E4614" w:rsidRPr="00770873" w14:paraId="47AAB8E7" w14:textId="77777777" w:rsidTr="00D601B7">
        <w:tc>
          <w:tcPr>
            <w:tcW w:w="1261" w:type="pct"/>
            <w:tcMar>
              <w:left w:w="29" w:type="dxa"/>
              <w:right w:w="14" w:type="dxa"/>
            </w:tcMar>
            <w:vAlign w:val="center"/>
          </w:tcPr>
          <w:p w14:paraId="78966E32" w14:textId="77777777" w:rsidR="003E4614" w:rsidRPr="00D77962" w:rsidRDefault="003E4614" w:rsidP="00D601B7">
            <w:pPr>
              <w:contextualSpacing/>
              <w:jc w:val="left"/>
              <w:rPr>
                <w:b/>
                <w:sz w:val="20"/>
                <w:szCs w:val="20"/>
                <w:lang w:val="es-ES_tradnl"/>
              </w:rPr>
            </w:pPr>
            <w:r w:rsidRPr="00D77962">
              <w:rPr>
                <w:b/>
                <w:sz w:val="20"/>
                <w:szCs w:val="20"/>
                <w:lang w:val="es-ES_tradnl"/>
              </w:rPr>
              <w:t>Gastos comunes</w:t>
            </w:r>
          </w:p>
        </w:tc>
        <w:tc>
          <w:tcPr>
            <w:tcW w:w="3739" w:type="pct"/>
            <w:gridSpan w:val="8"/>
            <w:tcMar>
              <w:left w:w="58" w:type="dxa"/>
            </w:tcMar>
          </w:tcPr>
          <w:p w14:paraId="3E0E5A4B" w14:textId="77777777" w:rsidR="003E4614" w:rsidRPr="00D77962" w:rsidRDefault="003E4614" w:rsidP="00D601B7">
            <w:pPr>
              <w:contextualSpacing/>
              <w:jc w:val="right"/>
              <w:rPr>
                <w:sz w:val="20"/>
                <w:szCs w:val="20"/>
                <w:lang w:val="es-ES_tradnl"/>
              </w:rPr>
            </w:pPr>
            <w:r w:rsidRPr="00D77962">
              <w:rPr>
                <w:sz w:val="20"/>
                <w:szCs w:val="20"/>
                <w:lang w:val="es-ES_tradnl"/>
              </w:rPr>
              <w:t>12.395.055</w:t>
            </w:r>
          </w:p>
        </w:tc>
      </w:tr>
      <w:tr w:rsidR="003E4614" w:rsidRPr="00770873" w14:paraId="265AAD4F" w14:textId="77777777" w:rsidTr="00D601B7">
        <w:tc>
          <w:tcPr>
            <w:tcW w:w="1261" w:type="pct"/>
            <w:tcMar>
              <w:left w:w="29" w:type="dxa"/>
              <w:right w:w="14" w:type="dxa"/>
            </w:tcMar>
            <w:vAlign w:val="center"/>
          </w:tcPr>
          <w:p w14:paraId="7B843E98" w14:textId="77777777" w:rsidR="003E4614" w:rsidRPr="00D77962" w:rsidRDefault="003E4614" w:rsidP="00D601B7">
            <w:pPr>
              <w:contextualSpacing/>
              <w:jc w:val="left"/>
              <w:rPr>
                <w:sz w:val="20"/>
                <w:szCs w:val="20"/>
                <w:lang w:val="es-ES_tradnl"/>
              </w:rPr>
            </w:pPr>
            <w:r w:rsidRPr="00D77962">
              <w:rPr>
                <w:sz w:val="20"/>
                <w:szCs w:val="20"/>
                <w:lang w:val="es-ES_tradnl"/>
              </w:rPr>
              <w:t>Personal administrativo</w:t>
            </w:r>
          </w:p>
        </w:tc>
        <w:tc>
          <w:tcPr>
            <w:tcW w:w="3739" w:type="pct"/>
            <w:gridSpan w:val="8"/>
            <w:tcMar>
              <w:left w:w="58" w:type="dxa"/>
            </w:tcMar>
          </w:tcPr>
          <w:p w14:paraId="1B6254C4" w14:textId="77777777" w:rsidR="003E4614" w:rsidRPr="00D77962" w:rsidRDefault="003E4614" w:rsidP="00D601B7">
            <w:pPr>
              <w:jc w:val="right"/>
              <w:rPr>
                <w:sz w:val="20"/>
                <w:szCs w:val="20"/>
                <w:lang w:val="es-ES_tradnl"/>
              </w:rPr>
            </w:pPr>
            <w:r w:rsidRPr="00D77962">
              <w:rPr>
                <w:sz w:val="20"/>
                <w:szCs w:val="20"/>
                <w:lang w:val="es-ES_tradnl"/>
              </w:rPr>
              <w:t>6.539.906</w:t>
            </w:r>
          </w:p>
        </w:tc>
      </w:tr>
      <w:tr w:rsidR="003E4614" w:rsidRPr="00770873" w14:paraId="191ABA50" w14:textId="77777777" w:rsidTr="00D601B7">
        <w:tc>
          <w:tcPr>
            <w:tcW w:w="1261" w:type="pct"/>
            <w:tcMar>
              <w:left w:w="29" w:type="dxa"/>
              <w:right w:w="14" w:type="dxa"/>
            </w:tcMar>
            <w:vAlign w:val="center"/>
          </w:tcPr>
          <w:p w14:paraId="7FB77BD3" w14:textId="77777777" w:rsidR="003E4614" w:rsidRPr="00D77962" w:rsidRDefault="003E4614" w:rsidP="00D601B7">
            <w:pPr>
              <w:contextualSpacing/>
              <w:jc w:val="left"/>
              <w:rPr>
                <w:sz w:val="20"/>
                <w:szCs w:val="20"/>
                <w:lang w:val="es-ES_tradnl"/>
              </w:rPr>
            </w:pPr>
            <w:r w:rsidRPr="00D77962">
              <w:rPr>
                <w:sz w:val="20"/>
                <w:szCs w:val="20"/>
                <w:lang w:val="es-ES_tradnl"/>
              </w:rPr>
              <w:t>Equipos computacionales, internet, franqueo postal, teléfono, impresión de materiales</w:t>
            </w:r>
          </w:p>
        </w:tc>
        <w:tc>
          <w:tcPr>
            <w:tcW w:w="3739" w:type="pct"/>
            <w:gridSpan w:val="8"/>
            <w:tcMar>
              <w:left w:w="58" w:type="dxa"/>
            </w:tcMar>
          </w:tcPr>
          <w:p w14:paraId="3D163C79" w14:textId="77777777" w:rsidR="003E4614" w:rsidRPr="00D77962" w:rsidRDefault="003E4614" w:rsidP="00D601B7">
            <w:pPr>
              <w:jc w:val="right"/>
              <w:rPr>
                <w:sz w:val="20"/>
                <w:szCs w:val="20"/>
                <w:lang w:val="es-ES_tradnl"/>
              </w:rPr>
            </w:pPr>
            <w:r w:rsidRPr="00D77962">
              <w:rPr>
                <w:sz w:val="20"/>
                <w:szCs w:val="20"/>
                <w:lang w:val="es-ES_tradnl"/>
              </w:rPr>
              <w:t>1.588.319</w:t>
            </w:r>
          </w:p>
        </w:tc>
      </w:tr>
      <w:tr w:rsidR="003E4614" w:rsidRPr="00770873" w14:paraId="2B461E17" w14:textId="77777777" w:rsidTr="00D601B7">
        <w:trPr>
          <w:trHeight w:val="690"/>
        </w:trPr>
        <w:tc>
          <w:tcPr>
            <w:tcW w:w="1261" w:type="pct"/>
            <w:tcMar>
              <w:left w:w="29" w:type="dxa"/>
              <w:right w:w="14" w:type="dxa"/>
            </w:tcMar>
            <w:vAlign w:val="center"/>
          </w:tcPr>
          <w:p w14:paraId="316A4610" w14:textId="77777777" w:rsidR="003E4614" w:rsidRPr="00D77962" w:rsidRDefault="003E4614" w:rsidP="00D601B7">
            <w:pPr>
              <w:contextualSpacing/>
              <w:jc w:val="left"/>
              <w:rPr>
                <w:sz w:val="20"/>
                <w:szCs w:val="20"/>
                <w:lang w:val="es-ES_tradnl"/>
              </w:rPr>
            </w:pPr>
            <w:r w:rsidRPr="00D77962">
              <w:rPr>
                <w:sz w:val="20"/>
                <w:szCs w:val="20"/>
                <w:lang w:val="es-ES_tradnl"/>
              </w:rPr>
              <w:t>Funcionamiento y mantención de la oficina, servicios básicos</w:t>
            </w:r>
          </w:p>
        </w:tc>
        <w:tc>
          <w:tcPr>
            <w:tcW w:w="3739" w:type="pct"/>
            <w:gridSpan w:val="8"/>
            <w:tcMar>
              <w:left w:w="58" w:type="dxa"/>
            </w:tcMar>
          </w:tcPr>
          <w:p w14:paraId="550E93BA" w14:textId="77777777" w:rsidR="003E4614" w:rsidRPr="00D77962" w:rsidRDefault="003E4614" w:rsidP="00D601B7">
            <w:pPr>
              <w:jc w:val="right"/>
              <w:rPr>
                <w:sz w:val="20"/>
                <w:szCs w:val="20"/>
                <w:lang w:val="es-ES_tradnl"/>
              </w:rPr>
            </w:pPr>
            <w:r w:rsidRPr="00D77962">
              <w:rPr>
                <w:sz w:val="20"/>
                <w:szCs w:val="20"/>
                <w:lang w:val="es-ES_tradnl"/>
              </w:rPr>
              <w:t>4.266.830</w:t>
            </w:r>
          </w:p>
        </w:tc>
      </w:tr>
      <w:tr w:rsidR="003E4614" w:rsidRPr="00770873" w14:paraId="77A60030" w14:textId="77777777" w:rsidTr="00D601B7">
        <w:tc>
          <w:tcPr>
            <w:tcW w:w="1261" w:type="pct"/>
            <w:tcMar>
              <w:left w:w="29" w:type="dxa"/>
              <w:right w:w="14" w:type="dxa"/>
            </w:tcMar>
            <w:vAlign w:val="center"/>
          </w:tcPr>
          <w:p w14:paraId="3BFD11D3" w14:textId="77777777" w:rsidR="003E4614" w:rsidRPr="00D77962" w:rsidRDefault="003E4614" w:rsidP="00D601B7">
            <w:pPr>
              <w:contextualSpacing/>
              <w:jc w:val="left"/>
              <w:rPr>
                <w:b/>
                <w:sz w:val="20"/>
                <w:szCs w:val="20"/>
                <w:lang w:val="es-ES_tradnl"/>
              </w:rPr>
            </w:pPr>
            <w:r w:rsidRPr="00D77962">
              <w:rPr>
                <w:b/>
                <w:sz w:val="20"/>
                <w:szCs w:val="20"/>
                <w:lang w:val="es-ES_tradnl"/>
              </w:rPr>
              <w:t>Total</w:t>
            </w:r>
          </w:p>
        </w:tc>
        <w:tc>
          <w:tcPr>
            <w:tcW w:w="628" w:type="pct"/>
            <w:tcBorders>
              <w:top w:val="nil"/>
              <w:left w:val="single" w:sz="4" w:space="0" w:color="auto"/>
              <w:bottom w:val="single" w:sz="4" w:space="0" w:color="auto"/>
              <w:right w:val="single" w:sz="4" w:space="0" w:color="auto"/>
            </w:tcBorders>
            <w:shd w:val="clear" w:color="auto" w:fill="auto"/>
            <w:tcMar>
              <w:left w:w="58" w:type="dxa"/>
            </w:tcMar>
          </w:tcPr>
          <w:p w14:paraId="76A1B1B4" w14:textId="77777777" w:rsidR="003E4614" w:rsidRPr="00D77962" w:rsidRDefault="003E4614" w:rsidP="00D601B7">
            <w:pPr>
              <w:contextualSpacing/>
              <w:jc w:val="right"/>
              <w:rPr>
                <w:rFonts w:eastAsia="DengXian"/>
                <w:b/>
                <w:color w:val="000000"/>
                <w:sz w:val="20"/>
                <w:szCs w:val="20"/>
                <w:lang w:val="es-ES_tradnl"/>
              </w:rPr>
            </w:pPr>
            <w:r w:rsidRPr="00D77962">
              <w:rPr>
                <w:b/>
                <w:sz w:val="20"/>
                <w:szCs w:val="20"/>
                <w:lang w:val="es-ES_tradnl"/>
              </w:rPr>
              <w:t>4.889.411</w:t>
            </w:r>
          </w:p>
        </w:tc>
        <w:tc>
          <w:tcPr>
            <w:tcW w:w="532" w:type="pct"/>
            <w:tcBorders>
              <w:top w:val="nil"/>
              <w:left w:val="nil"/>
              <w:bottom w:val="single" w:sz="4" w:space="0" w:color="auto"/>
              <w:right w:val="single" w:sz="4" w:space="0" w:color="auto"/>
            </w:tcBorders>
            <w:shd w:val="clear" w:color="auto" w:fill="auto"/>
            <w:tcMar>
              <w:left w:w="58" w:type="dxa"/>
            </w:tcMar>
          </w:tcPr>
          <w:p w14:paraId="342B2F5E" w14:textId="77777777" w:rsidR="003E4614" w:rsidRPr="00D77962" w:rsidRDefault="003E4614" w:rsidP="00D601B7">
            <w:pPr>
              <w:jc w:val="right"/>
              <w:rPr>
                <w:b/>
                <w:sz w:val="20"/>
                <w:szCs w:val="20"/>
                <w:lang w:val="es-ES_tradnl"/>
              </w:rPr>
            </w:pPr>
            <w:r w:rsidRPr="00D77962">
              <w:rPr>
                <w:b/>
                <w:sz w:val="20"/>
                <w:szCs w:val="20"/>
                <w:lang w:val="es-ES_tradnl"/>
              </w:rPr>
              <w:t>4.355.932</w:t>
            </w:r>
          </w:p>
        </w:tc>
        <w:tc>
          <w:tcPr>
            <w:tcW w:w="526" w:type="pct"/>
            <w:tcBorders>
              <w:top w:val="nil"/>
              <w:left w:val="nil"/>
              <w:bottom w:val="single" w:sz="4" w:space="0" w:color="auto"/>
              <w:right w:val="single" w:sz="4" w:space="0" w:color="auto"/>
            </w:tcBorders>
            <w:shd w:val="clear" w:color="auto" w:fill="auto"/>
            <w:tcMar>
              <w:left w:w="58" w:type="dxa"/>
            </w:tcMar>
          </w:tcPr>
          <w:p w14:paraId="77C4EF0E" w14:textId="77777777" w:rsidR="003E4614" w:rsidRPr="00D77962" w:rsidRDefault="003E4614" w:rsidP="00D601B7">
            <w:pPr>
              <w:jc w:val="right"/>
              <w:rPr>
                <w:b/>
                <w:sz w:val="20"/>
                <w:szCs w:val="20"/>
                <w:lang w:val="es-ES_tradnl"/>
              </w:rPr>
            </w:pPr>
            <w:r w:rsidRPr="00D77962">
              <w:rPr>
                <w:b/>
                <w:sz w:val="20"/>
                <w:szCs w:val="20"/>
                <w:lang w:val="es-ES_tradnl"/>
              </w:rPr>
              <w:t>4.749.869</w:t>
            </w:r>
          </w:p>
        </w:tc>
        <w:tc>
          <w:tcPr>
            <w:tcW w:w="516" w:type="pct"/>
            <w:tcBorders>
              <w:top w:val="nil"/>
              <w:left w:val="nil"/>
              <w:bottom w:val="single" w:sz="4" w:space="0" w:color="auto"/>
              <w:right w:val="single" w:sz="4" w:space="0" w:color="auto"/>
            </w:tcBorders>
            <w:shd w:val="clear" w:color="auto" w:fill="auto"/>
            <w:tcMar>
              <w:left w:w="58" w:type="dxa"/>
            </w:tcMar>
          </w:tcPr>
          <w:p w14:paraId="5913D7FB" w14:textId="77777777" w:rsidR="003E4614" w:rsidRPr="00D77962" w:rsidRDefault="003E4614" w:rsidP="00D601B7">
            <w:pPr>
              <w:jc w:val="right"/>
              <w:rPr>
                <w:b/>
                <w:sz w:val="20"/>
                <w:szCs w:val="20"/>
                <w:lang w:val="es-ES_tradnl"/>
              </w:rPr>
            </w:pPr>
            <w:r w:rsidRPr="00D77962">
              <w:rPr>
                <w:b/>
                <w:sz w:val="20"/>
                <w:szCs w:val="20"/>
                <w:lang w:val="es-ES_tradnl"/>
              </w:rPr>
              <w:t>3.622.688</w:t>
            </w:r>
          </w:p>
        </w:tc>
        <w:tc>
          <w:tcPr>
            <w:tcW w:w="516" w:type="pct"/>
            <w:tcBorders>
              <w:top w:val="nil"/>
              <w:left w:val="nil"/>
              <w:bottom w:val="single" w:sz="4" w:space="0" w:color="auto"/>
              <w:right w:val="single" w:sz="4" w:space="0" w:color="auto"/>
            </w:tcBorders>
            <w:shd w:val="clear" w:color="auto" w:fill="auto"/>
            <w:tcMar>
              <w:left w:w="58" w:type="dxa"/>
            </w:tcMar>
          </w:tcPr>
          <w:p w14:paraId="6951A79A" w14:textId="77777777" w:rsidR="003E4614" w:rsidRPr="00D77962" w:rsidRDefault="003E4614" w:rsidP="00D601B7">
            <w:pPr>
              <w:jc w:val="right"/>
              <w:rPr>
                <w:b/>
                <w:sz w:val="20"/>
                <w:szCs w:val="20"/>
                <w:lang w:val="es-ES_tradnl"/>
              </w:rPr>
            </w:pPr>
            <w:r w:rsidRPr="00D77962">
              <w:rPr>
                <w:b/>
                <w:sz w:val="20"/>
                <w:szCs w:val="20"/>
                <w:lang w:val="es-ES_tradnl"/>
              </w:rPr>
              <w:t>4.736.682</w:t>
            </w:r>
          </w:p>
        </w:tc>
        <w:tc>
          <w:tcPr>
            <w:tcW w:w="436" w:type="pct"/>
            <w:tcBorders>
              <w:top w:val="nil"/>
              <w:left w:val="nil"/>
              <w:bottom w:val="single" w:sz="4" w:space="0" w:color="auto"/>
              <w:right w:val="single" w:sz="4" w:space="0" w:color="auto"/>
            </w:tcBorders>
            <w:shd w:val="clear" w:color="auto" w:fill="auto"/>
            <w:tcMar>
              <w:left w:w="58" w:type="dxa"/>
            </w:tcMar>
          </w:tcPr>
          <w:p w14:paraId="7C979C9A" w14:textId="77777777" w:rsidR="003E4614" w:rsidRPr="00D77962" w:rsidRDefault="003E4614" w:rsidP="00D601B7">
            <w:pPr>
              <w:jc w:val="right"/>
              <w:rPr>
                <w:b/>
                <w:sz w:val="20"/>
                <w:szCs w:val="20"/>
                <w:lang w:val="es-ES_tradnl"/>
              </w:rPr>
            </w:pPr>
            <w:r w:rsidRPr="00D77962">
              <w:rPr>
                <w:b/>
                <w:sz w:val="20"/>
                <w:szCs w:val="20"/>
                <w:lang w:val="es-ES_tradnl"/>
              </w:rPr>
              <w:t>450.982</w:t>
            </w:r>
          </w:p>
        </w:tc>
        <w:tc>
          <w:tcPr>
            <w:tcW w:w="585" w:type="pct"/>
            <w:gridSpan w:val="2"/>
            <w:tcBorders>
              <w:top w:val="nil"/>
              <w:left w:val="nil"/>
              <w:bottom w:val="single" w:sz="4" w:space="0" w:color="auto"/>
              <w:right w:val="single" w:sz="4" w:space="0" w:color="auto"/>
            </w:tcBorders>
            <w:shd w:val="clear" w:color="auto" w:fill="auto"/>
            <w:tcMar>
              <w:left w:w="58" w:type="dxa"/>
            </w:tcMar>
          </w:tcPr>
          <w:p w14:paraId="5F5FC218" w14:textId="77777777" w:rsidR="003E4614" w:rsidRPr="00D77962" w:rsidRDefault="003E4614" w:rsidP="00D601B7">
            <w:pPr>
              <w:jc w:val="right"/>
              <w:rPr>
                <w:b/>
                <w:sz w:val="20"/>
                <w:szCs w:val="20"/>
                <w:lang w:val="es-ES_tradnl"/>
              </w:rPr>
            </w:pPr>
            <w:r w:rsidRPr="00D77962">
              <w:rPr>
                <w:b/>
                <w:sz w:val="20"/>
                <w:szCs w:val="20"/>
                <w:lang w:val="es-ES_tradnl"/>
              </w:rPr>
              <w:t>646.156</w:t>
            </w:r>
          </w:p>
        </w:tc>
      </w:tr>
    </w:tbl>
    <w:p w14:paraId="366219BD" w14:textId="77777777" w:rsidR="003E4614" w:rsidRPr="00770873" w:rsidRDefault="003E4614" w:rsidP="003E4614">
      <w:pPr>
        <w:rPr>
          <w:sz w:val="16"/>
          <w:szCs w:val="16"/>
          <w:lang w:val="es-ES_tradnl"/>
        </w:rPr>
      </w:pPr>
      <w:r w:rsidRPr="00770873">
        <w:rPr>
          <w:sz w:val="16"/>
          <w:szCs w:val="16"/>
          <w:lang w:val="es-ES_tradnl"/>
        </w:rPr>
        <w:t xml:space="preserve">Observaciones: El total acumulado de </w:t>
      </w:r>
      <w:r>
        <w:rPr>
          <w:sz w:val="16"/>
          <w:szCs w:val="16"/>
          <w:lang w:val="es-ES_tradnl"/>
        </w:rPr>
        <w:t xml:space="preserve">los </w:t>
      </w:r>
      <w:r w:rsidRPr="00770873">
        <w:rPr>
          <w:sz w:val="16"/>
          <w:szCs w:val="16"/>
          <w:lang w:val="es-ES_tradnl"/>
        </w:rPr>
        <w:t xml:space="preserve">gastos </w:t>
      </w:r>
      <w:r>
        <w:rPr>
          <w:sz w:val="16"/>
          <w:szCs w:val="16"/>
          <w:lang w:val="es-ES_tradnl"/>
        </w:rPr>
        <w:t xml:space="preserve">incurridos por </w:t>
      </w:r>
      <w:r w:rsidRPr="00770873">
        <w:rPr>
          <w:sz w:val="16"/>
          <w:szCs w:val="16"/>
          <w:lang w:val="es-ES_tradnl"/>
        </w:rPr>
        <w:t>la oficina de gestión de proyectos en el período 2011-20</w:t>
      </w:r>
      <w:r>
        <w:rPr>
          <w:sz w:val="16"/>
          <w:szCs w:val="16"/>
          <w:lang w:val="es-ES_tradnl"/>
        </w:rPr>
        <w:t>20</w:t>
      </w:r>
      <w:r w:rsidRPr="00770873">
        <w:rPr>
          <w:sz w:val="16"/>
          <w:szCs w:val="16"/>
          <w:lang w:val="es-ES_tradnl"/>
        </w:rPr>
        <w:t xml:space="preserve"> por concepto de implementación de la etapa I del PGEH asciende a </w:t>
      </w:r>
      <w:r>
        <w:rPr>
          <w:sz w:val="16"/>
          <w:szCs w:val="16"/>
          <w:lang w:val="es-ES_tradnl"/>
        </w:rPr>
        <w:t>23</w:t>
      </w:r>
      <w:r w:rsidRPr="00770873">
        <w:rPr>
          <w:sz w:val="16"/>
          <w:szCs w:val="16"/>
          <w:lang w:val="es-ES_tradnl"/>
        </w:rPr>
        <w:t>.</w:t>
      </w:r>
      <w:r>
        <w:rPr>
          <w:sz w:val="16"/>
          <w:szCs w:val="16"/>
          <w:lang w:val="es-ES_tradnl"/>
        </w:rPr>
        <w:t>451</w:t>
      </w:r>
      <w:r w:rsidRPr="00770873">
        <w:rPr>
          <w:sz w:val="16"/>
          <w:szCs w:val="16"/>
          <w:lang w:val="es-ES_tradnl"/>
        </w:rPr>
        <w:t>.</w:t>
      </w:r>
      <w:r>
        <w:rPr>
          <w:sz w:val="16"/>
          <w:szCs w:val="16"/>
          <w:lang w:val="es-ES_tradnl"/>
        </w:rPr>
        <w:t>720</w:t>
      </w:r>
      <w:r w:rsidRPr="00770873">
        <w:rPr>
          <w:sz w:val="16"/>
          <w:szCs w:val="16"/>
          <w:lang w:val="es-ES_tradnl"/>
        </w:rPr>
        <w:t xml:space="preserve"> $EUA. De esta cifra, 18.948.018 $EUA corresponden a planes sectoriales de la etapa I y 4.</w:t>
      </w:r>
      <w:r>
        <w:rPr>
          <w:sz w:val="16"/>
          <w:szCs w:val="16"/>
          <w:lang w:val="es-ES_tradnl"/>
        </w:rPr>
        <w:t>503</w:t>
      </w:r>
      <w:r w:rsidRPr="00770873">
        <w:rPr>
          <w:sz w:val="16"/>
          <w:szCs w:val="16"/>
          <w:lang w:val="es-ES_tradnl"/>
        </w:rPr>
        <w:t>.</w:t>
      </w:r>
      <w:r>
        <w:rPr>
          <w:sz w:val="16"/>
          <w:szCs w:val="16"/>
          <w:lang w:val="es-ES_tradnl"/>
        </w:rPr>
        <w:t>702</w:t>
      </w:r>
      <w:r w:rsidRPr="00770873">
        <w:rPr>
          <w:sz w:val="16"/>
          <w:szCs w:val="16"/>
          <w:lang w:val="es-ES_tradnl"/>
        </w:rPr>
        <w:t xml:space="preserve"> $EUA a otros proyectos individuales o a FECO. La tabla no incluye gastos correspondientes a fortalecimiento institucional ni el cofinanciamiento aportado por el Gobierno de China (alrededor de 3</w:t>
      </w:r>
      <w:r>
        <w:rPr>
          <w:sz w:val="16"/>
          <w:szCs w:val="16"/>
          <w:lang w:val="es-ES_tradnl"/>
        </w:rPr>
        <w:t>,85</w:t>
      </w:r>
      <w:r w:rsidRPr="00770873">
        <w:rPr>
          <w:sz w:val="16"/>
          <w:szCs w:val="16"/>
          <w:lang w:val="es-ES_tradnl"/>
        </w:rPr>
        <w:t xml:space="preserve"> millones de $EUA en el período 2011-20</w:t>
      </w:r>
      <w:r>
        <w:rPr>
          <w:sz w:val="16"/>
          <w:szCs w:val="16"/>
          <w:lang w:val="es-ES_tradnl"/>
        </w:rPr>
        <w:t>20</w:t>
      </w:r>
      <w:r w:rsidRPr="00770873">
        <w:rPr>
          <w:sz w:val="16"/>
          <w:szCs w:val="16"/>
          <w:lang w:val="es-ES_tradnl"/>
        </w:rPr>
        <w:t>).</w:t>
      </w:r>
    </w:p>
    <w:p w14:paraId="6C823B81" w14:textId="77777777" w:rsidR="003E4614" w:rsidRPr="00770873" w:rsidRDefault="003E4614" w:rsidP="003E4614">
      <w:pPr>
        <w:rPr>
          <w:sz w:val="16"/>
          <w:szCs w:val="16"/>
          <w:lang w:val="es-ES_tradnl"/>
        </w:rPr>
      </w:pPr>
      <w:r w:rsidRPr="00770873">
        <w:rPr>
          <w:sz w:val="16"/>
          <w:szCs w:val="16"/>
          <w:lang w:val="es-ES_tradnl"/>
        </w:rPr>
        <w:t>*</w:t>
      </w:r>
      <w:r>
        <w:rPr>
          <w:sz w:val="16"/>
          <w:szCs w:val="16"/>
          <w:lang w:val="es-ES_tradnl"/>
        </w:rPr>
        <w:t xml:space="preserve"> </w:t>
      </w:r>
      <w:r w:rsidRPr="00770873">
        <w:rPr>
          <w:sz w:val="16"/>
          <w:szCs w:val="16"/>
          <w:lang w:val="es-ES_tradnl"/>
        </w:rPr>
        <w:t>PU</w:t>
      </w:r>
      <w:r>
        <w:rPr>
          <w:sz w:val="16"/>
          <w:szCs w:val="16"/>
          <w:lang w:val="es-ES_tradnl"/>
        </w:rPr>
        <w:t xml:space="preserve">: </w:t>
      </w:r>
      <w:r w:rsidRPr="00770873">
        <w:rPr>
          <w:sz w:val="16"/>
          <w:szCs w:val="16"/>
          <w:lang w:val="es-ES_tradnl"/>
        </w:rPr>
        <w:t xml:space="preserve">espuma de poliuretano; XPS: poliestireno extruido; RAC: </w:t>
      </w:r>
      <w:r w:rsidRPr="00DC4499">
        <w:rPr>
          <w:sz w:val="16"/>
          <w:szCs w:val="16"/>
          <w:lang w:val="es-ES_tradnl"/>
        </w:rPr>
        <w:t xml:space="preserve">fabricación de equipos </w:t>
      </w:r>
      <w:r>
        <w:rPr>
          <w:sz w:val="16"/>
          <w:szCs w:val="16"/>
          <w:lang w:val="es-ES_tradnl"/>
        </w:rPr>
        <w:t xml:space="preserve">de </w:t>
      </w:r>
      <w:r w:rsidRPr="00770873">
        <w:rPr>
          <w:sz w:val="16"/>
          <w:szCs w:val="16"/>
          <w:lang w:val="es-ES_tradnl"/>
        </w:rPr>
        <w:t>climatización</w:t>
      </w:r>
      <w:r>
        <w:rPr>
          <w:sz w:val="16"/>
          <w:szCs w:val="16"/>
          <w:lang w:val="es-ES_tradnl"/>
        </w:rPr>
        <w:t xml:space="preserve"> de uso doméstico y calentadores de agua de bomba de calor</w:t>
      </w:r>
      <w:r w:rsidRPr="00770873">
        <w:rPr>
          <w:sz w:val="16"/>
          <w:szCs w:val="16"/>
          <w:lang w:val="es-ES_tradnl"/>
        </w:rPr>
        <w:t xml:space="preserve">; ICR: equipos de refrigeración </w:t>
      </w:r>
      <w:r>
        <w:rPr>
          <w:sz w:val="16"/>
          <w:szCs w:val="16"/>
          <w:lang w:val="es-ES_tradnl"/>
        </w:rPr>
        <w:t xml:space="preserve">y </w:t>
      </w:r>
      <w:r w:rsidRPr="008E6D18">
        <w:rPr>
          <w:sz w:val="16"/>
          <w:szCs w:val="16"/>
          <w:lang w:val="es-ES_tradnl"/>
        </w:rPr>
        <w:t xml:space="preserve">climatización </w:t>
      </w:r>
      <w:r w:rsidRPr="00770873">
        <w:rPr>
          <w:sz w:val="16"/>
          <w:szCs w:val="16"/>
          <w:lang w:val="es-ES_tradnl"/>
        </w:rPr>
        <w:t>industrial y comercial.</w:t>
      </w:r>
    </w:p>
    <w:p w14:paraId="5B31A784" w14:textId="77777777" w:rsidR="003E4614" w:rsidRPr="00770873" w:rsidRDefault="003E4614" w:rsidP="003E4614">
      <w:pPr>
        <w:pStyle w:val="Heading1"/>
        <w:spacing w:after="0"/>
        <w:rPr>
          <w:sz w:val="16"/>
          <w:szCs w:val="16"/>
          <w:lang w:val="es-ES_tradnl"/>
        </w:rPr>
      </w:pPr>
      <w:r w:rsidRPr="00770873">
        <w:rPr>
          <w:sz w:val="16"/>
          <w:szCs w:val="16"/>
          <w:lang w:val="es-ES_tradnl"/>
        </w:rPr>
        <w:t>**</w:t>
      </w:r>
      <w:r>
        <w:rPr>
          <w:sz w:val="16"/>
          <w:szCs w:val="16"/>
          <w:lang w:val="es-ES_tradnl"/>
        </w:rPr>
        <w:t xml:space="preserve"> </w:t>
      </w:r>
      <w:r w:rsidRPr="00770873">
        <w:rPr>
          <w:sz w:val="16"/>
          <w:szCs w:val="16"/>
          <w:lang w:val="es-ES_tradnl"/>
        </w:rPr>
        <w:t>Alquiler de locales y equipos más gastos varios.</w:t>
      </w:r>
    </w:p>
    <w:p w14:paraId="1AF46346" w14:textId="77777777" w:rsidR="003E4614" w:rsidRPr="00770873" w:rsidRDefault="003E4614" w:rsidP="003E4614">
      <w:pPr>
        <w:pStyle w:val="Heading1"/>
        <w:spacing w:after="0"/>
        <w:rPr>
          <w:sz w:val="16"/>
          <w:szCs w:val="16"/>
          <w:lang w:val="es-ES_tradnl"/>
        </w:rPr>
      </w:pPr>
      <w:r w:rsidRPr="00770873">
        <w:rPr>
          <w:sz w:val="16"/>
          <w:szCs w:val="16"/>
          <w:lang w:val="es-ES_tradnl"/>
        </w:rPr>
        <w:t>***</w:t>
      </w:r>
      <w:r>
        <w:rPr>
          <w:sz w:val="16"/>
          <w:szCs w:val="16"/>
          <w:lang w:val="es-ES_tradnl"/>
        </w:rPr>
        <w:t xml:space="preserve"> </w:t>
      </w:r>
      <w:r w:rsidRPr="00770873">
        <w:rPr>
          <w:sz w:val="16"/>
          <w:szCs w:val="16"/>
          <w:lang w:val="es-ES_tradnl"/>
        </w:rPr>
        <w:t>Evaluación de proyectos, verificación financiera y técnica, análisis técnico, evaluación de licitaciones, asistencia con sobrecarga de trabajo o eventos especiales, y servicios de traducción.</w:t>
      </w:r>
    </w:p>
    <w:p w14:paraId="2C91329F" w14:textId="77777777" w:rsidR="003E4614" w:rsidRPr="00A4573A" w:rsidRDefault="003E4614" w:rsidP="003E4614">
      <w:pPr>
        <w:pStyle w:val="Heading1"/>
        <w:spacing w:after="0"/>
        <w:rPr>
          <w:lang w:val="es-ES_tradnl"/>
        </w:rPr>
      </w:pPr>
    </w:p>
    <w:p w14:paraId="594FCE75" w14:textId="77777777" w:rsidR="003E4614" w:rsidRPr="00A4573A" w:rsidRDefault="003E4614" w:rsidP="003E4614">
      <w:pPr>
        <w:pStyle w:val="Heading1"/>
        <w:spacing w:after="0"/>
        <w:rPr>
          <w:lang w:val="es-ES_tradnl"/>
        </w:rPr>
      </w:pPr>
    </w:p>
    <w:p w14:paraId="65B05065" w14:textId="77777777" w:rsidR="003E4614" w:rsidRPr="00A4573A" w:rsidRDefault="003E4614" w:rsidP="003E4614">
      <w:pPr>
        <w:pStyle w:val="Heading1"/>
        <w:spacing w:after="0"/>
        <w:rPr>
          <w:lang w:val="es-ES_tradnl"/>
        </w:rPr>
      </w:pPr>
    </w:p>
    <w:p w14:paraId="38091021" w14:textId="77777777" w:rsidR="003E4614" w:rsidRPr="00A4573A" w:rsidRDefault="003E4614" w:rsidP="003E4614">
      <w:pPr>
        <w:rPr>
          <w:lang w:val="es-ES_tradnl"/>
        </w:rPr>
      </w:pPr>
    </w:p>
    <w:p w14:paraId="4EBC88DF" w14:textId="77777777" w:rsidR="003E4614" w:rsidRPr="00A4573A" w:rsidRDefault="003E4614" w:rsidP="003E4614">
      <w:pPr>
        <w:rPr>
          <w:lang w:val="es-ES_tradnl"/>
        </w:rPr>
      </w:pPr>
    </w:p>
    <w:p w14:paraId="31DBA668" w14:textId="77777777" w:rsidR="003E4614" w:rsidRPr="00770873" w:rsidRDefault="003E4614" w:rsidP="003E4614">
      <w:pPr>
        <w:jc w:val="left"/>
        <w:rPr>
          <w:lang w:val="es-ES_tradnl"/>
        </w:rPr>
      </w:pPr>
      <w:r w:rsidRPr="00770873">
        <w:rPr>
          <w:lang w:val="es-ES_tradnl"/>
        </w:rPr>
        <w:br w:type="page"/>
      </w:r>
    </w:p>
    <w:p w14:paraId="528BC3FD" w14:textId="77777777" w:rsidR="003E4614" w:rsidRPr="00770873" w:rsidRDefault="003E4614" w:rsidP="003E4614">
      <w:pPr>
        <w:jc w:val="left"/>
        <w:rPr>
          <w:b/>
          <w:lang w:val="es-ES_tradnl"/>
        </w:rPr>
      </w:pPr>
      <w:r w:rsidRPr="00770873">
        <w:rPr>
          <w:b/>
          <w:lang w:val="es-ES_tradnl"/>
        </w:rPr>
        <w:lastRenderedPageBreak/>
        <w:t>Etapa II - Gastos acumulativos al 31 de diciembre de 20</w:t>
      </w:r>
      <w:r>
        <w:rPr>
          <w:b/>
          <w:lang w:val="es-ES_tradnl"/>
        </w:rPr>
        <w:t>20</w:t>
      </w:r>
      <w:r w:rsidRPr="00770873">
        <w:rPr>
          <w:b/>
          <w:lang w:val="es-ES_tradnl"/>
        </w:rPr>
        <w:t xml:space="preserve"> ($EUA)</w:t>
      </w:r>
    </w:p>
    <w:tbl>
      <w:tblPr>
        <w:tblStyle w:val="TableGrid"/>
        <w:tblW w:w="5135" w:type="pct"/>
        <w:tblLayout w:type="fixed"/>
        <w:tblLook w:val="04A0" w:firstRow="1" w:lastRow="0" w:firstColumn="1" w:lastColumn="0" w:noHBand="0" w:noVBand="1"/>
      </w:tblPr>
      <w:tblGrid>
        <w:gridCol w:w="2711"/>
        <w:gridCol w:w="970"/>
        <w:gridCol w:w="993"/>
        <w:gridCol w:w="983"/>
        <w:gridCol w:w="1001"/>
        <w:gridCol w:w="1008"/>
        <w:gridCol w:w="1033"/>
        <w:gridCol w:w="903"/>
      </w:tblGrid>
      <w:tr w:rsidR="003E4614" w:rsidRPr="00770873" w14:paraId="756FC8F0" w14:textId="77777777" w:rsidTr="00D601B7">
        <w:trPr>
          <w:trHeight w:val="334"/>
        </w:trPr>
        <w:tc>
          <w:tcPr>
            <w:tcW w:w="1412" w:type="pct"/>
            <w:vMerge w:val="restart"/>
            <w:vAlign w:val="center"/>
          </w:tcPr>
          <w:p w14:paraId="56EAA371" w14:textId="77777777" w:rsidR="003E4614" w:rsidRPr="00D77962" w:rsidRDefault="003E4614" w:rsidP="00D601B7">
            <w:pPr>
              <w:keepNext/>
              <w:keepLines/>
              <w:jc w:val="center"/>
              <w:rPr>
                <w:b/>
                <w:sz w:val="20"/>
                <w:szCs w:val="20"/>
                <w:lang w:val="es-ES_tradnl"/>
              </w:rPr>
            </w:pPr>
            <w:r w:rsidRPr="00D77962">
              <w:rPr>
                <w:b/>
                <w:sz w:val="20"/>
                <w:szCs w:val="20"/>
                <w:lang w:val="es-ES_tradnl"/>
              </w:rPr>
              <w:t>Glosa</w:t>
            </w:r>
          </w:p>
        </w:tc>
        <w:tc>
          <w:tcPr>
            <w:tcW w:w="3588" w:type="pct"/>
            <w:gridSpan w:val="7"/>
          </w:tcPr>
          <w:p w14:paraId="028CFA6D" w14:textId="77777777" w:rsidR="003E4614" w:rsidRPr="00D77962" w:rsidRDefault="003E4614" w:rsidP="00D601B7">
            <w:pPr>
              <w:keepNext/>
              <w:keepLines/>
              <w:jc w:val="center"/>
              <w:rPr>
                <w:b/>
                <w:sz w:val="20"/>
                <w:szCs w:val="20"/>
                <w:lang w:val="es-ES_tradnl"/>
              </w:rPr>
            </w:pPr>
            <w:r w:rsidRPr="00D77962">
              <w:rPr>
                <w:b/>
                <w:sz w:val="20"/>
                <w:szCs w:val="20"/>
                <w:lang w:val="es-ES_tradnl"/>
              </w:rPr>
              <w:t>Sectores*</w:t>
            </w:r>
          </w:p>
        </w:tc>
      </w:tr>
      <w:tr w:rsidR="003E4614" w:rsidRPr="00770873" w14:paraId="3A3BC01C" w14:textId="77777777" w:rsidTr="00D601B7">
        <w:tc>
          <w:tcPr>
            <w:tcW w:w="1412" w:type="pct"/>
            <w:vMerge/>
          </w:tcPr>
          <w:p w14:paraId="5C7C98DF" w14:textId="77777777" w:rsidR="003E4614" w:rsidRPr="00D77962" w:rsidRDefault="003E4614" w:rsidP="00D601B7">
            <w:pPr>
              <w:jc w:val="center"/>
              <w:rPr>
                <w:b/>
                <w:sz w:val="20"/>
                <w:szCs w:val="20"/>
                <w:lang w:val="es-ES_tradnl"/>
              </w:rPr>
            </w:pPr>
          </w:p>
        </w:tc>
        <w:tc>
          <w:tcPr>
            <w:tcW w:w="505" w:type="pct"/>
          </w:tcPr>
          <w:p w14:paraId="33019355" w14:textId="77777777" w:rsidR="003E4614" w:rsidRPr="00D77962" w:rsidRDefault="003E4614" w:rsidP="00D601B7">
            <w:pPr>
              <w:jc w:val="center"/>
              <w:rPr>
                <w:b/>
                <w:sz w:val="20"/>
                <w:szCs w:val="20"/>
                <w:lang w:val="es-ES_tradnl"/>
              </w:rPr>
            </w:pPr>
            <w:r w:rsidRPr="00D77962">
              <w:rPr>
                <w:b/>
                <w:sz w:val="20"/>
                <w:szCs w:val="20"/>
                <w:lang w:val="es-ES_tradnl"/>
              </w:rPr>
              <w:t>Producción</w:t>
            </w:r>
          </w:p>
        </w:tc>
        <w:tc>
          <w:tcPr>
            <w:tcW w:w="517" w:type="pct"/>
          </w:tcPr>
          <w:p w14:paraId="5E7DE211" w14:textId="77777777" w:rsidR="003E4614" w:rsidRPr="00D77962" w:rsidRDefault="003E4614" w:rsidP="00D601B7">
            <w:pPr>
              <w:jc w:val="center"/>
              <w:rPr>
                <w:b/>
                <w:sz w:val="20"/>
                <w:szCs w:val="20"/>
                <w:lang w:val="es-ES_tradnl"/>
              </w:rPr>
            </w:pPr>
            <w:r w:rsidRPr="00D77962">
              <w:rPr>
                <w:b/>
                <w:sz w:val="20"/>
                <w:szCs w:val="20"/>
                <w:lang w:val="es-ES_tradnl"/>
              </w:rPr>
              <w:t>RAC</w:t>
            </w:r>
          </w:p>
        </w:tc>
        <w:tc>
          <w:tcPr>
            <w:tcW w:w="512" w:type="pct"/>
          </w:tcPr>
          <w:p w14:paraId="1E569D3D" w14:textId="77777777" w:rsidR="003E4614" w:rsidRPr="00D77962" w:rsidRDefault="003E4614" w:rsidP="00D601B7">
            <w:pPr>
              <w:jc w:val="center"/>
              <w:rPr>
                <w:b/>
                <w:sz w:val="20"/>
                <w:szCs w:val="20"/>
                <w:lang w:val="es-ES_tradnl"/>
              </w:rPr>
            </w:pPr>
            <w:r w:rsidRPr="00D77962">
              <w:rPr>
                <w:b/>
                <w:sz w:val="20"/>
                <w:szCs w:val="20"/>
                <w:lang w:val="es-ES_tradnl"/>
              </w:rPr>
              <w:t>PU</w:t>
            </w:r>
          </w:p>
        </w:tc>
        <w:tc>
          <w:tcPr>
            <w:tcW w:w="521" w:type="pct"/>
          </w:tcPr>
          <w:p w14:paraId="7BDAF8AF" w14:textId="77777777" w:rsidR="003E4614" w:rsidRPr="00D77962" w:rsidRDefault="003E4614" w:rsidP="00D601B7">
            <w:pPr>
              <w:jc w:val="center"/>
              <w:rPr>
                <w:b/>
                <w:sz w:val="20"/>
                <w:szCs w:val="20"/>
                <w:lang w:val="es-ES_tradnl"/>
              </w:rPr>
            </w:pPr>
            <w:r w:rsidRPr="00D77962">
              <w:rPr>
                <w:b/>
                <w:sz w:val="20"/>
                <w:szCs w:val="20"/>
                <w:lang w:val="es-ES_tradnl"/>
              </w:rPr>
              <w:t>XPS</w:t>
            </w:r>
          </w:p>
        </w:tc>
        <w:tc>
          <w:tcPr>
            <w:tcW w:w="525" w:type="pct"/>
          </w:tcPr>
          <w:p w14:paraId="1A835560" w14:textId="77777777" w:rsidR="003E4614" w:rsidRPr="00D77962" w:rsidRDefault="003E4614" w:rsidP="00D601B7">
            <w:pPr>
              <w:jc w:val="center"/>
              <w:rPr>
                <w:b/>
                <w:sz w:val="20"/>
                <w:szCs w:val="20"/>
                <w:lang w:val="es-ES_tradnl"/>
              </w:rPr>
            </w:pPr>
            <w:r w:rsidRPr="00D77962">
              <w:rPr>
                <w:b/>
                <w:sz w:val="20"/>
                <w:szCs w:val="20"/>
                <w:lang w:val="es-ES_tradnl"/>
              </w:rPr>
              <w:t>ICR</w:t>
            </w:r>
          </w:p>
        </w:tc>
        <w:tc>
          <w:tcPr>
            <w:tcW w:w="538" w:type="pct"/>
          </w:tcPr>
          <w:p w14:paraId="3B6F0AD5" w14:textId="77777777" w:rsidR="003E4614" w:rsidRPr="00D77962" w:rsidRDefault="003E4614" w:rsidP="00D601B7">
            <w:pPr>
              <w:jc w:val="center"/>
              <w:rPr>
                <w:b/>
                <w:sz w:val="20"/>
                <w:szCs w:val="20"/>
                <w:lang w:val="es-ES_tradnl"/>
              </w:rPr>
            </w:pPr>
            <w:r w:rsidRPr="00D77962">
              <w:rPr>
                <w:b/>
                <w:sz w:val="20"/>
                <w:szCs w:val="20"/>
                <w:lang w:val="es-ES_tradnl"/>
              </w:rPr>
              <w:t>Solventes</w:t>
            </w:r>
          </w:p>
        </w:tc>
        <w:tc>
          <w:tcPr>
            <w:tcW w:w="470" w:type="pct"/>
          </w:tcPr>
          <w:p w14:paraId="2DFF67BE" w14:textId="77777777" w:rsidR="003E4614" w:rsidRPr="00D77962" w:rsidRDefault="003E4614" w:rsidP="00D601B7">
            <w:pPr>
              <w:jc w:val="center"/>
              <w:rPr>
                <w:b/>
                <w:sz w:val="20"/>
                <w:szCs w:val="20"/>
                <w:lang w:val="es-ES_tradnl"/>
              </w:rPr>
            </w:pPr>
            <w:r w:rsidRPr="00D77962">
              <w:rPr>
                <w:b/>
                <w:sz w:val="20"/>
                <w:szCs w:val="20"/>
                <w:lang w:val="es-ES_tradnl"/>
              </w:rPr>
              <w:t>Servicio técnico</w:t>
            </w:r>
          </w:p>
        </w:tc>
      </w:tr>
      <w:tr w:rsidR="003E4614" w:rsidRPr="00770873" w14:paraId="61C4FEFF" w14:textId="77777777" w:rsidTr="00D601B7">
        <w:tc>
          <w:tcPr>
            <w:tcW w:w="1412" w:type="pct"/>
          </w:tcPr>
          <w:p w14:paraId="2145D514" w14:textId="77777777" w:rsidR="003E4614" w:rsidRPr="00D77962" w:rsidRDefault="003E4614" w:rsidP="00D601B7">
            <w:pPr>
              <w:jc w:val="left"/>
              <w:rPr>
                <w:b/>
                <w:sz w:val="20"/>
                <w:szCs w:val="20"/>
                <w:lang w:val="es-ES_tradnl"/>
              </w:rPr>
            </w:pPr>
            <w:r w:rsidRPr="00D77962">
              <w:rPr>
                <w:b/>
                <w:sz w:val="20"/>
                <w:szCs w:val="20"/>
                <w:lang w:val="es-ES_tradnl"/>
              </w:rPr>
              <w:t>Costos sectoriales</w:t>
            </w:r>
          </w:p>
        </w:tc>
        <w:tc>
          <w:tcPr>
            <w:tcW w:w="3588" w:type="pct"/>
            <w:gridSpan w:val="7"/>
          </w:tcPr>
          <w:p w14:paraId="0F0C311E" w14:textId="77777777" w:rsidR="003E4614" w:rsidRPr="00D77962" w:rsidRDefault="003E4614" w:rsidP="00D601B7">
            <w:pPr>
              <w:jc w:val="right"/>
              <w:rPr>
                <w:sz w:val="18"/>
                <w:szCs w:val="18"/>
                <w:lang w:val="es-ES_tradnl"/>
              </w:rPr>
            </w:pPr>
            <w:r w:rsidRPr="00D77962">
              <w:rPr>
                <w:sz w:val="18"/>
                <w:szCs w:val="18"/>
                <w:lang w:val="es-ES_tradnl"/>
              </w:rPr>
              <w:t>5.131.806</w:t>
            </w:r>
          </w:p>
        </w:tc>
      </w:tr>
      <w:tr w:rsidR="003E4614" w:rsidRPr="00770873" w14:paraId="10C5082D" w14:textId="77777777" w:rsidTr="00D601B7">
        <w:tc>
          <w:tcPr>
            <w:tcW w:w="1412" w:type="pct"/>
          </w:tcPr>
          <w:p w14:paraId="5D777831" w14:textId="77777777" w:rsidR="003E4614" w:rsidRPr="00D77962" w:rsidRDefault="003E4614" w:rsidP="00D601B7">
            <w:pPr>
              <w:jc w:val="left"/>
              <w:rPr>
                <w:sz w:val="20"/>
                <w:szCs w:val="20"/>
                <w:lang w:val="es-ES_tradnl"/>
              </w:rPr>
            </w:pPr>
            <w:r w:rsidRPr="00D77962">
              <w:rPr>
                <w:sz w:val="20"/>
                <w:szCs w:val="20"/>
                <w:lang w:val="es-ES_tradnl"/>
              </w:rPr>
              <w:t>Equipo de trabajo</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4B4ADDCC" w14:textId="77777777" w:rsidR="003E4614" w:rsidRPr="00D77962" w:rsidRDefault="003E4614" w:rsidP="00D601B7">
            <w:pPr>
              <w:jc w:val="right"/>
              <w:rPr>
                <w:sz w:val="18"/>
                <w:szCs w:val="18"/>
                <w:lang w:val="es-ES_tradnl"/>
              </w:rPr>
            </w:pPr>
            <w:r w:rsidRPr="00D77962">
              <w:rPr>
                <w:sz w:val="18"/>
                <w:szCs w:val="18"/>
                <w:lang w:val="es-ES_tradnl"/>
              </w:rPr>
              <w:t>943.737</w:t>
            </w:r>
          </w:p>
        </w:tc>
        <w:tc>
          <w:tcPr>
            <w:tcW w:w="517" w:type="pct"/>
            <w:tcBorders>
              <w:top w:val="single" w:sz="4" w:space="0" w:color="auto"/>
              <w:left w:val="nil"/>
              <w:bottom w:val="single" w:sz="4" w:space="0" w:color="auto"/>
              <w:right w:val="single" w:sz="4" w:space="0" w:color="auto"/>
            </w:tcBorders>
            <w:shd w:val="clear" w:color="auto" w:fill="auto"/>
          </w:tcPr>
          <w:p w14:paraId="122BA777" w14:textId="77777777" w:rsidR="003E4614" w:rsidRPr="00D77962" w:rsidRDefault="003E4614" w:rsidP="00D601B7">
            <w:pPr>
              <w:jc w:val="right"/>
              <w:rPr>
                <w:sz w:val="18"/>
                <w:szCs w:val="18"/>
                <w:lang w:val="es-ES_tradnl"/>
              </w:rPr>
            </w:pPr>
            <w:r w:rsidRPr="00D77962">
              <w:rPr>
                <w:sz w:val="18"/>
                <w:szCs w:val="18"/>
                <w:lang w:val="es-ES_tradnl"/>
              </w:rPr>
              <w:t>729.939</w:t>
            </w:r>
          </w:p>
        </w:tc>
        <w:tc>
          <w:tcPr>
            <w:tcW w:w="512" w:type="pct"/>
            <w:tcBorders>
              <w:top w:val="single" w:sz="4" w:space="0" w:color="auto"/>
              <w:left w:val="nil"/>
              <w:bottom w:val="single" w:sz="4" w:space="0" w:color="auto"/>
              <w:right w:val="single" w:sz="4" w:space="0" w:color="auto"/>
            </w:tcBorders>
            <w:shd w:val="clear" w:color="auto" w:fill="auto"/>
          </w:tcPr>
          <w:p w14:paraId="2FC4373B" w14:textId="77777777" w:rsidR="003E4614" w:rsidRPr="00D77962" w:rsidRDefault="003E4614" w:rsidP="00D601B7">
            <w:pPr>
              <w:jc w:val="right"/>
              <w:rPr>
                <w:sz w:val="18"/>
                <w:szCs w:val="18"/>
                <w:lang w:val="es-ES_tradnl"/>
              </w:rPr>
            </w:pPr>
            <w:r w:rsidRPr="00D77962">
              <w:rPr>
                <w:sz w:val="18"/>
                <w:szCs w:val="18"/>
                <w:lang w:val="es-ES_tradnl"/>
              </w:rPr>
              <w:t>769.536</w:t>
            </w:r>
          </w:p>
        </w:tc>
        <w:tc>
          <w:tcPr>
            <w:tcW w:w="521" w:type="pct"/>
            <w:tcBorders>
              <w:top w:val="single" w:sz="4" w:space="0" w:color="auto"/>
              <w:left w:val="nil"/>
              <w:bottom w:val="single" w:sz="4" w:space="0" w:color="auto"/>
              <w:right w:val="single" w:sz="4" w:space="0" w:color="auto"/>
            </w:tcBorders>
            <w:shd w:val="clear" w:color="auto" w:fill="auto"/>
          </w:tcPr>
          <w:p w14:paraId="1587925A" w14:textId="77777777" w:rsidR="003E4614" w:rsidRPr="00D77962" w:rsidRDefault="003E4614" w:rsidP="00D601B7">
            <w:pPr>
              <w:jc w:val="right"/>
              <w:rPr>
                <w:sz w:val="18"/>
                <w:szCs w:val="18"/>
                <w:lang w:val="es-ES_tradnl"/>
              </w:rPr>
            </w:pPr>
            <w:r w:rsidRPr="00D77962">
              <w:rPr>
                <w:sz w:val="18"/>
                <w:szCs w:val="18"/>
                <w:lang w:val="es-ES_tradnl"/>
              </w:rPr>
              <w:t>580.211</w:t>
            </w:r>
          </w:p>
        </w:tc>
        <w:tc>
          <w:tcPr>
            <w:tcW w:w="525" w:type="pct"/>
            <w:tcBorders>
              <w:top w:val="single" w:sz="4" w:space="0" w:color="auto"/>
              <w:left w:val="nil"/>
              <w:bottom w:val="single" w:sz="4" w:space="0" w:color="auto"/>
              <w:right w:val="single" w:sz="4" w:space="0" w:color="auto"/>
            </w:tcBorders>
            <w:shd w:val="clear" w:color="auto" w:fill="auto"/>
          </w:tcPr>
          <w:p w14:paraId="0D0637DA" w14:textId="77777777" w:rsidR="003E4614" w:rsidRPr="00D77962" w:rsidRDefault="003E4614" w:rsidP="00D601B7">
            <w:pPr>
              <w:jc w:val="right"/>
              <w:rPr>
                <w:sz w:val="18"/>
                <w:szCs w:val="18"/>
                <w:lang w:val="es-ES_tradnl"/>
              </w:rPr>
            </w:pPr>
            <w:r w:rsidRPr="00D77962">
              <w:rPr>
                <w:sz w:val="18"/>
                <w:szCs w:val="18"/>
                <w:lang w:val="es-ES_tradnl"/>
              </w:rPr>
              <w:t>757.298</w:t>
            </w:r>
          </w:p>
        </w:tc>
        <w:tc>
          <w:tcPr>
            <w:tcW w:w="538" w:type="pct"/>
            <w:tcBorders>
              <w:top w:val="single" w:sz="4" w:space="0" w:color="auto"/>
              <w:left w:val="nil"/>
              <w:bottom w:val="single" w:sz="4" w:space="0" w:color="auto"/>
              <w:right w:val="single" w:sz="4" w:space="0" w:color="auto"/>
            </w:tcBorders>
            <w:shd w:val="clear" w:color="auto" w:fill="auto"/>
          </w:tcPr>
          <w:p w14:paraId="42995FAA" w14:textId="77777777" w:rsidR="003E4614" w:rsidRPr="00D77962" w:rsidRDefault="003E4614" w:rsidP="00D601B7">
            <w:pPr>
              <w:jc w:val="right"/>
              <w:rPr>
                <w:sz w:val="18"/>
                <w:szCs w:val="18"/>
                <w:lang w:val="es-ES_tradnl"/>
              </w:rPr>
            </w:pPr>
            <w:r w:rsidRPr="00D77962">
              <w:rPr>
                <w:sz w:val="18"/>
                <w:szCs w:val="18"/>
                <w:lang w:val="es-ES_tradnl"/>
              </w:rPr>
              <w:t>125.255</w:t>
            </w:r>
          </w:p>
        </w:tc>
        <w:tc>
          <w:tcPr>
            <w:tcW w:w="470" w:type="pct"/>
            <w:tcBorders>
              <w:top w:val="single" w:sz="4" w:space="0" w:color="auto"/>
              <w:left w:val="nil"/>
              <w:bottom w:val="single" w:sz="4" w:space="0" w:color="auto"/>
              <w:right w:val="single" w:sz="4" w:space="0" w:color="auto"/>
            </w:tcBorders>
            <w:shd w:val="clear" w:color="auto" w:fill="auto"/>
          </w:tcPr>
          <w:p w14:paraId="10F7E2D0" w14:textId="77777777" w:rsidR="003E4614" w:rsidRPr="00D77962" w:rsidRDefault="003E4614" w:rsidP="00D601B7">
            <w:pPr>
              <w:jc w:val="right"/>
              <w:rPr>
                <w:sz w:val="18"/>
                <w:szCs w:val="18"/>
                <w:lang w:val="es-ES_tradnl"/>
              </w:rPr>
            </w:pPr>
            <w:r w:rsidRPr="00D77962">
              <w:rPr>
                <w:sz w:val="18"/>
                <w:szCs w:val="18"/>
                <w:lang w:val="es-ES_tradnl"/>
              </w:rPr>
              <w:t>125.255</w:t>
            </w:r>
          </w:p>
        </w:tc>
      </w:tr>
      <w:tr w:rsidR="003E4614" w:rsidRPr="00770873" w14:paraId="160239A8" w14:textId="77777777" w:rsidTr="00D601B7">
        <w:tc>
          <w:tcPr>
            <w:tcW w:w="1412" w:type="pct"/>
          </w:tcPr>
          <w:p w14:paraId="71D76C2E" w14:textId="77777777" w:rsidR="003E4614" w:rsidRPr="00D77962" w:rsidRDefault="003E4614" w:rsidP="00D601B7">
            <w:pPr>
              <w:jc w:val="left"/>
              <w:rPr>
                <w:sz w:val="20"/>
                <w:szCs w:val="20"/>
                <w:lang w:val="es-ES_tradnl"/>
              </w:rPr>
            </w:pPr>
            <w:r w:rsidRPr="00D77962">
              <w:rPr>
                <w:sz w:val="20"/>
                <w:szCs w:val="20"/>
                <w:lang w:val="es-ES_tradnl"/>
              </w:rPr>
              <w:t>Traslados dentro del país</w:t>
            </w:r>
          </w:p>
        </w:tc>
        <w:tc>
          <w:tcPr>
            <w:tcW w:w="505" w:type="pct"/>
            <w:tcBorders>
              <w:top w:val="nil"/>
              <w:left w:val="single" w:sz="4" w:space="0" w:color="auto"/>
              <w:bottom w:val="single" w:sz="4" w:space="0" w:color="auto"/>
              <w:right w:val="single" w:sz="4" w:space="0" w:color="auto"/>
            </w:tcBorders>
            <w:shd w:val="clear" w:color="auto" w:fill="auto"/>
          </w:tcPr>
          <w:p w14:paraId="705E05A3" w14:textId="77777777" w:rsidR="003E4614" w:rsidRPr="00D77962" w:rsidRDefault="003E4614" w:rsidP="00D601B7">
            <w:pPr>
              <w:jc w:val="right"/>
              <w:rPr>
                <w:sz w:val="18"/>
                <w:szCs w:val="18"/>
                <w:lang w:val="es-ES_tradnl"/>
              </w:rPr>
            </w:pPr>
            <w:r w:rsidRPr="00D77962">
              <w:rPr>
                <w:sz w:val="18"/>
                <w:szCs w:val="18"/>
                <w:lang w:val="es-ES_tradnl"/>
              </w:rPr>
              <w:t>96.760</w:t>
            </w:r>
          </w:p>
        </w:tc>
        <w:tc>
          <w:tcPr>
            <w:tcW w:w="517" w:type="pct"/>
            <w:tcBorders>
              <w:top w:val="nil"/>
              <w:left w:val="nil"/>
              <w:bottom w:val="single" w:sz="4" w:space="0" w:color="auto"/>
              <w:right w:val="single" w:sz="4" w:space="0" w:color="auto"/>
            </w:tcBorders>
            <w:shd w:val="clear" w:color="auto" w:fill="auto"/>
          </w:tcPr>
          <w:p w14:paraId="620B31D4" w14:textId="77777777" w:rsidR="003E4614" w:rsidRPr="00D77962" w:rsidRDefault="003E4614" w:rsidP="00D601B7">
            <w:pPr>
              <w:jc w:val="right"/>
              <w:rPr>
                <w:sz w:val="18"/>
                <w:szCs w:val="18"/>
                <w:lang w:val="es-ES_tradnl"/>
              </w:rPr>
            </w:pPr>
            <w:r w:rsidRPr="00D77962">
              <w:rPr>
                <w:sz w:val="18"/>
                <w:szCs w:val="18"/>
                <w:lang w:val="es-ES_tradnl"/>
              </w:rPr>
              <w:t>49.125</w:t>
            </w:r>
          </w:p>
        </w:tc>
        <w:tc>
          <w:tcPr>
            <w:tcW w:w="512" w:type="pct"/>
            <w:tcBorders>
              <w:top w:val="nil"/>
              <w:left w:val="nil"/>
              <w:bottom w:val="single" w:sz="4" w:space="0" w:color="auto"/>
              <w:right w:val="single" w:sz="4" w:space="0" w:color="auto"/>
            </w:tcBorders>
            <w:shd w:val="clear" w:color="auto" w:fill="auto"/>
          </w:tcPr>
          <w:p w14:paraId="62837658" w14:textId="77777777" w:rsidR="003E4614" w:rsidRPr="00D77962" w:rsidRDefault="003E4614" w:rsidP="00D601B7">
            <w:pPr>
              <w:jc w:val="right"/>
              <w:rPr>
                <w:sz w:val="18"/>
                <w:szCs w:val="18"/>
                <w:lang w:val="es-ES_tradnl"/>
              </w:rPr>
            </w:pPr>
            <w:r w:rsidRPr="00D77962">
              <w:rPr>
                <w:sz w:val="18"/>
                <w:szCs w:val="18"/>
                <w:lang w:val="es-ES_tradnl"/>
              </w:rPr>
              <w:t>63.246</w:t>
            </w:r>
          </w:p>
        </w:tc>
        <w:tc>
          <w:tcPr>
            <w:tcW w:w="521" w:type="pct"/>
            <w:tcBorders>
              <w:top w:val="nil"/>
              <w:left w:val="nil"/>
              <w:bottom w:val="single" w:sz="4" w:space="0" w:color="auto"/>
              <w:right w:val="single" w:sz="4" w:space="0" w:color="auto"/>
            </w:tcBorders>
            <w:shd w:val="clear" w:color="auto" w:fill="auto"/>
          </w:tcPr>
          <w:p w14:paraId="685FF01F" w14:textId="77777777" w:rsidR="003E4614" w:rsidRPr="00D77962" w:rsidRDefault="003E4614" w:rsidP="00D601B7">
            <w:pPr>
              <w:jc w:val="right"/>
              <w:rPr>
                <w:sz w:val="18"/>
                <w:szCs w:val="18"/>
                <w:lang w:val="es-ES_tradnl"/>
              </w:rPr>
            </w:pPr>
            <w:r w:rsidRPr="00D77962">
              <w:rPr>
                <w:sz w:val="18"/>
                <w:szCs w:val="18"/>
                <w:lang w:val="es-ES_tradnl"/>
              </w:rPr>
              <w:t>95.004</w:t>
            </w:r>
          </w:p>
        </w:tc>
        <w:tc>
          <w:tcPr>
            <w:tcW w:w="525" w:type="pct"/>
            <w:tcBorders>
              <w:top w:val="nil"/>
              <w:left w:val="nil"/>
              <w:bottom w:val="single" w:sz="4" w:space="0" w:color="auto"/>
              <w:right w:val="single" w:sz="4" w:space="0" w:color="auto"/>
            </w:tcBorders>
            <w:shd w:val="clear" w:color="auto" w:fill="auto"/>
          </w:tcPr>
          <w:p w14:paraId="438BD384" w14:textId="77777777" w:rsidR="003E4614" w:rsidRPr="00D77962" w:rsidRDefault="003E4614" w:rsidP="00D601B7">
            <w:pPr>
              <w:jc w:val="right"/>
              <w:rPr>
                <w:sz w:val="18"/>
                <w:szCs w:val="18"/>
                <w:lang w:val="es-ES_tradnl"/>
              </w:rPr>
            </w:pPr>
            <w:r w:rsidRPr="00D77962">
              <w:rPr>
                <w:sz w:val="18"/>
                <w:szCs w:val="18"/>
                <w:lang w:val="es-ES_tradnl"/>
              </w:rPr>
              <w:t>110.004</w:t>
            </w:r>
          </w:p>
        </w:tc>
        <w:tc>
          <w:tcPr>
            <w:tcW w:w="538" w:type="pct"/>
            <w:tcBorders>
              <w:top w:val="nil"/>
              <w:left w:val="nil"/>
              <w:bottom w:val="single" w:sz="4" w:space="0" w:color="auto"/>
              <w:right w:val="single" w:sz="4" w:space="0" w:color="auto"/>
            </w:tcBorders>
            <w:shd w:val="clear" w:color="auto" w:fill="auto"/>
          </w:tcPr>
          <w:p w14:paraId="663E4B43" w14:textId="77777777" w:rsidR="003E4614" w:rsidRPr="00D77962" w:rsidRDefault="003E4614" w:rsidP="00D601B7">
            <w:pPr>
              <w:jc w:val="right"/>
              <w:rPr>
                <w:sz w:val="18"/>
                <w:szCs w:val="18"/>
                <w:lang w:val="es-ES_tradnl"/>
              </w:rPr>
            </w:pPr>
            <w:r w:rsidRPr="00D77962">
              <w:rPr>
                <w:sz w:val="18"/>
                <w:szCs w:val="18"/>
                <w:lang w:val="es-ES_tradnl"/>
              </w:rPr>
              <w:t>44.068</w:t>
            </w:r>
          </w:p>
        </w:tc>
        <w:tc>
          <w:tcPr>
            <w:tcW w:w="470" w:type="pct"/>
            <w:tcBorders>
              <w:top w:val="nil"/>
              <w:left w:val="nil"/>
              <w:bottom w:val="single" w:sz="4" w:space="0" w:color="auto"/>
              <w:right w:val="single" w:sz="4" w:space="0" w:color="auto"/>
            </w:tcBorders>
            <w:shd w:val="clear" w:color="auto" w:fill="auto"/>
          </w:tcPr>
          <w:p w14:paraId="7EDA4126" w14:textId="77777777" w:rsidR="003E4614" w:rsidRPr="00D77962" w:rsidRDefault="003E4614" w:rsidP="00D601B7">
            <w:pPr>
              <w:jc w:val="right"/>
              <w:rPr>
                <w:sz w:val="18"/>
                <w:szCs w:val="18"/>
                <w:lang w:val="es-ES_tradnl"/>
              </w:rPr>
            </w:pPr>
            <w:r w:rsidRPr="00D77962">
              <w:rPr>
                <w:sz w:val="18"/>
                <w:szCs w:val="18"/>
                <w:lang w:val="es-ES_tradnl"/>
              </w:rPr>
              <w:t>41.815</w:t>
            </w:r>
          </w:p>
        </w:tc>
      </w:tr>
      <w:tr w:rsidR="003E4614" w:rsidRPr="00770873" w14:paraId="09BD4397" w14:textId="77777777" w:rsidTr="00D601B7">
        <w:tc>
          <w:tcPr>
            <w:tcW w:w="1412" w:type="pct"/>
          </w:tcPr>
          <w:p w14:paraId="6E6A9667" w14:textId="77777777" w:rsidR="003E4614" w:rsidRPr="00D77962" w:rsidRDefault="003E4614" w:rsidP="00D601B7">
            <w:pPr>
              <w:jc w:val="left"/>
              <w:rPr>
                <w:sz w:val="20"/>
                <w:szCs w:val="20"/>
                <w:lang w:val="es-ES_tradnl"/>
              </w:rPr>
            </w:pPr>
            <w:r w:rsidRPr="00D77962">
              <w:rPr>
                <w:sz w:val="20"/>
                <w:szCs w:val="20"/>
                <w:lang w:val="es-ES_tradnl"/>
              </w:rPr>
              <w:t>Traslados fuera del país</w:t>
            </w:r>
          </w:p>
        </w:tc>
        <w:tc>
          <w:tcPr>
            <w:tcW w:w="505" w:type="pct"/>
            <w:tcBorders>
              <w:top w:val="nil"/>
              <w:left w:val="single" w:sz="4" w:space="0" w:color="auto"/>
              <w:bottom w:val="single" w:sz="4" w:space="0" w:color="auto"/>
              <w:right w:val="single" w:sz="4" w:space="0" w:color="auto"/>
            </w:tcBorders>
            <w:shd w:val="clear" w:color="auto" w:fill="auto"/>
          </w:tcPr>
          <w:p w14:paraId="0A18EC5A" w14:textId="77777777" w:rsidR="003E4614" w:rsidRPr="00D77962" w:rsidRDefault="003E4614" w:rsidP="00D601B7">
            <w:pPr>
              <w:jc w:val="right"/>
              <w:rPr>
                <w:sz w:val="18"/>
                <w:szCs w:val="18"/>
                <w:lang w:val="es-ES_tradnl"/>
              </w:rPr>
            </w:pPr>
            <w:r w:rsidRPr="00D77962">
              <w:rPr>
                <w:sz w:val="18"/>
                <w:szCs w:val="18"/>
                <w:lang w:val="es-ES_tradnl"/>
              </w:rPr>
              <w:t>13.305</w:t>
            </w:r>
          </w:p>
        </w:tc>
        <w:tc>
          <w:tcPr>
            <w:tcW w:w="517" w:type="pct"/>
            <w:tcBorders>
              <w:top w:val="nil"/>
              <w:left w:val="nil"/>
              <w:bottom w:val="single" w:sz="4" w:space="0" w:color="auto"/>
              <w:right w:val="single" w:sz="4" w:space="0" w:color="auto"/>
            </w:tcBorders>
            <w:shd w:val="clear" w:color="auto" w:fill="auto"/>
          </w:tcPr>
          <w:p w14:paraId="792FE0C7" w14:textId="77777777" w:rsidR="003E4614" w:rsidRPr="00D77962" w:rsidRDefault="003E4614" w:rsidP="00D601B7">
            <w:pPr>
              <w:jc w:val="right"/>
              <w:rPr>
                <w:sz w:val="18"/>
                <w:szCs w:val="18"/>
                <w:lang w:val="es-ES_tradnl"/>
              </w:rPr>
            </w:pPr>
            <w:r w:rsidRPr="00D77962">
              <w:rPr>
                <w:sz w:val="18"/>
                <w:szCs w:val="18"/>
                <w:lang w:val="es-ES_tradnl"/>
              </w:rPr>
              <w:t>0</w:t>
            </w:r>
          </w:p>
        </w:tc>
        <w:tc>
          <w:tcPr>
            <w:tcW w:w="512" w:type="pct"/>
            <w:tcBorders>
              <w:top w:val="nil"/>
              <w:left w:val="nil"/>
              <w:bottom w:val="single" w:sz="4" w:space="0" w:color="auto"/>
              <w:right w:val="single" w:sz="4" w:space="0" w:color="auto"/>
            </w:tcBorders>
            <w:shd w:val="clear" w:color="auto" w:fill="auto"/>
          </w:tcPr>
          <w:p w14:paraId="3CCF3950" w14:textId="77777777" w:rsidR="003E4614" w:rsidRPr="00D77962" w:rsidRDefault="003E4614" w:rsidP="00D601B7">
            <w:pPr>
              <w:jc w:val="right"/>
              <w:rPr>
                <w:sz w:val="18"/>
                <w:szCs w:val="18"/>
                <w:lang w:val="es-ES_tradnl"/>
              </w:rPr>
            </w:pPr>
            <w:r w:rsidRPr="00D77962">
              <w:rPr>
                <w:sz w:val="18"/>
                <w:szCs w:val="18"/>
                <w:lang w:val="es-ES_tradnl"/>
              </w:rPr>
              <w:t>0</w:t>
            </w:r>
          </w:p>
        </w:tc>
        <w:tc>
          <w:tcPr>
            <w:tcW w:w="521" w:type="pct"/>
            <w:tcBorders>
              <w:top w:val="nil"/>
              <w:left w:val="nil"/>
              <w:bottom w:val="single" w:sz="4" w:space="0" w:color="auto"/>
              <w:right w:val="single" w:sz="4" w:space="0" w:color="auto"/>
            </w:tcBorders>
            <w:shd w:val="clear" w:color="auto" w:fill="auto"/>
          </w:tcPr>
          <w:p w14:paraId="74D69830" w14:textId="77777777" w:rsidR="003E4614" w:rsidRPr="00D77962" w:rsidRDefault="003E4614" w:rsidP="00D601B7">
            <w:pPr>
              <w:jc w:val="right"/>
              <w:rPr>
                <w:sz w:val="18"/>
                <w:szCs w:val="18"/>
                <w:lang w:val="es-ES_tradnl"/>
              </w:rPr>
            </w:pPr>
            <w:r w:rsidRPr="00D77962">
              <w:rPr>
                <w:sz w:val="18"/>
                <w:szCs w:val="18"/>
                <w:lang w:val="es-ES_tradnl"/>
              </w:rPr>
              <w:t>3.821</w:t>
            </w:r>
          </w:p>
        </w:tc>
        <w:tc>
          <w:tcPr>
            <w:tcW w:w="525" w:type="pct"/>
            <w:tcBorders>
              <w:top w:val="nil"/>
              <w:left w:val="nil"/>
              <w:bottom w:val="single" w:sz="4" w:space="0" w:color="auto"/>
              <w:right w:val="single" w:sz="4" w:space="0" w:color="auto"/>
            </w:tcBorders>
            <w:shd w:val="clear" w:color="auto" w:fill="auto"/>
          </w:tcPr>
          <w:p w14:paraId="67995961" w14:textId="77777777" w:rsidR="003E4614" w:rsidRPr="00D77962" w:rsidRDefault="003E4614" w:rsidP="00D601B7">
            <w:pPr>
              <w:jc w:val="right"/>
              <w:rPr>
                <w:sz w:val="18"/>
                <w:szCs w:val="18"/>
                <w:lang w:val="es-ES_tradnl"/>
              </w:rPr>
            </w:pPr>
            <w:r w:rsidRPr="00D77962">
              <w:rPr>
                <w:sz w:val="18"/>
                <w:szCs w:val="18"/>
                <w:lang w:val="es-ES_tradnl"/>
              </w:rPr>
              <w:t>4.000</w:t>
            </w:r>
          </w:p>
        </w:tc>
        <w:tc>
          <w:tcPr>
            <w:tcW w:w="538" w:type="pct"/>
            <w:tcBorders>
              <w:top w:val="nil"/>
              <w:left w:val="nil"/>
              <w:bottom w:val="single" w:sz="4" w:space="0" w:color="auto"/>
              <w:right w:val="single" w:sz="4" w:space="0" w:color="auto"/>
            </w:tcBorders>
            <w:shd w:val="clear" w:color="auto" w:fill="auto"/>
          </w:tcPr>
          <w:p w14:paraId="0106C678" w14:textId="77777777" w:rsidR="003E4614" w:rsidRPr="00D77962" w:rsidRDefault="003E4614" w:rsidP="00D601B7">
            <w:pPr>
              <w:jc w:val="right"/>
              <w:rPr>
                <w:sz w:val="18"/>
                <w:szCs w:val="18"/>
                <w:lang w:val="es-ES_tradnl"/>
              </w:rPr>
            </w:pPr>
            <w:r w:rsidRPr="00D77962">
              <w:rPr>
                <w:sz w:val="18"/>
                <w:szCs w:val="18"/>
                <w:lang w:val="es-ES_tradnl"/>
              </w:rPr>
              <w:t>0</w:t>
            </w:r>
          </w:p>
        </w:tc>
        <w:tc>
          <w:tcPr>
            <w:tcW w:w="470" w:type="pct"/>
            <w:tcBorders>
              <w:top w:val="nil"/>
              <w:left w:val="nil"/>
              <w:bottom w:val="single" w:sz="4" w:space="0" w:color="auto"/>
              <w:right w:val="single" w:sz="4" w:space="0" w:color="auto"/>
            </w:tcBorders>
            <w:shd w:val="clear" w:color="auto" w:fill="auto"/>
          </w:tcPr>
          <w:p w14:paraId="7BF8901B" w14:textId="77777777" w:rsidR="003E4614" w:rsidRPr="00D77962" w:rsidRDefault="003E4614" w:rsidP="00D601B7">
            <w:pPr>
              <w:jc w:val="right"/>
              <w:rPr>
                <w:sz w:val="18"/>
                <w:szCs w:val="18"/>
                <w:lang w:val="es-ES_tradnl"/>
              </w:rPr>
            </w:pPr>
            <w:r w:rsidRPr="00D77962">
              <w:rPr>
                <w:sz w:val="18"/>
                <w:szCs w:val="18"/>
                <w:lang w:val="es-ES_tradnl"/>
              </w:rPr>
              <w:t>0</w:t>
            </w:r>
          </w:p>
        </w:tc>
      </w:tr>
      <w:tr w:rsidR="003E4614" w:rsidRPr="00770873" w14:paraId="0A73F813" w14:textId="77777777" w:rsidTr="00D601B7">
        <w:tc>
          <w:tcPr>
            <w:tcW w:w="1412" w:type="pct"/>
          </w:tcPr>
          <w:p w14:paraId="3CD6A689" w14:textId="77777777" w:rsidR="003E4614" w:rsidRPr="00D77962" w:rsidRDefault="003E4614" w:rsidP="00D601B7">
            <w:pPr>
              <w:jc w:val="left"/>
              <w:rPr>
                <w:sz w:val="20"/>
                <w:szCs w:val="20"/>
                <w:lang w:val="es-ES_tradnl"/>
              </w:rPr>
            </w:pPr>
            <w:r w:rsidRPr="00D77962">
              <w:rPr>
                <w:sz w:val="20"/>
                <w:szCs w:val="20"/>
                <w:lang w:val="es-ES_tradnl"/>
              </w:rPr>
              <w:t>Reuniones dentro del país**</w:t>
            </w:r>
          </w:p>
        </w:tc>
        <w:tc>
          <w:tcPr>
            <w:tcW w:w="505" w:type="pct"/>
            <w:tcBorders>
              <w:top w:val="nil"/>
              <w:left w:val="single" w:sz="4" w:space="0" w:color="auto"/>
              <w:bottom w:val="single" w:sz="4" w:space="0" w:color="auto"/>
              <w:right w:val="single" w:sz="4" w:space="0" w:color="auto"/>
            </w:tcBorders>
            <w:shd w:val="clear" w:color="auto" w:fill="auto"/>
          </w:tcPr>
          <w:p w14:paraId="11BFB5D5" w14:textId="77777777" w:rsidR="003E4614" w:rsidRPr="00D77962" w:rsidRDefault="003E4614" w:rsidP="00D601B7">
            <w:pPr>
              <w:jc w:val="right"/>
              <w:rPr>
                <w:sz w:val="18"/>
                <w:szCs w:val="18"/>
                <w:lang w:val="es-ES_tradnl"/>
              </w:rPr>
            </w:pPr>
            <w:r w:rsidRPr="00D77962">
              <w:rPr>
                <w:sz w:val="18"/>
                <w:szCs w:val="18"/>
                <w:lang w:val="es-ES_tradnl"/>
              </w:rPr>
              <w:t>42.319</w:t>
            </w:r>
          </w:p>
        </w:tc>
        <w:tc>
          <w:tcPr>
            <w:tcW w:w="517" w:type="pct"/>
            <w:tcBorders>
              <w:top w:val="nil"/>
              <w:left w:val="nil"/>
              <w:bottom w:val="single" w:sz="4" w:space="0" w:color="auto"/>
              <w:right w:val="single" w:sz="4" w:space="0" w:color="auto"/>
            </w:tcBorders>
            <w:shd w:val="clear" w:color="auto" w:fill="auto"/>
          </w:tcPr>
          <w:p w14:paraId="02AF5A9D" w14:textId="77777777" w:rsidR="003E4614" w:rsidRPr="00D77962" w:rsidRDefault="003E4614" w:rsidP="00D601B7">
            <w:pPr>
              <w:jc w:val="right"/>
              <w:rPr>
                <w:sz w:val="18"/>
                <w:szCs w:val="18"/>
                <w:lang w:val="es-ES_tradnl"/>
              </w:rPr>
            </w:pPr>
            <w:r w:rsidRPr="00D77962">
              <w:rPr>
                <w:sz w:val="18"/>
                <w:szCs w:val="18"/>
                <w:lang w:val="es-ES_tradnl"/>
              </w:rPr>
              <w:t>24.897</w:t>
            </w:r>
          </w:p>
        </w:tc>
        <w:tc>
          <w:tcPr>
            <w:tcW w:w="512" w:type="pct"/>
            <w:tcBorders>
              <w:top w:val="nil"/>
              <w:left w:val="nil"/>
              <w:bottom w:val="single" w:sz="4" w:space="0" w:color="auto"/>
              <w:right w:val="single" w:sz="4" w:space="0" w:color="auto"/>
            </w:tcBorders>
            <w:shd w:val="clear" w:color="auto" w:fill="auto"/>
          </w:tcPr>
          <w:p w14:paraId="1C33EF49" w14:textId="77777777" w:rsidR="003E4614" w:rsidRPr="00D77962" w:rsidRDefault="003E4614" w:rsidP="00D601B7">
            <w:pPr>
              <w:jc w:val="right"/>
              <w:rPr>
                <w:sz w:val="18"/>
                <w:szCs w:val="18"/>
                <w:lang w:val="es-ES_tradnl"/>
              </w:rPr>
            </w:pPr>
            <w:r w:rsidRPr="00D77962">
              <w:rPr>
                <w:sz w:val="18"/>
                <w:szCs w:val="18"/>
                <w:lang w:val="es-ES_tradnl"/>
              </w:rPr>
              <w:t>33.261</w:t>
            </w:r>
          </w:p>
        </w:tc>
        <w:tc>
          <w:tcPr>
            <w:tcW w:w="521" w:type="pct"/>
            <w:tcBorders>
              <w:top w:val="nil"/>
              <w:left w:val="nil"/>
              <w:bottom w:val="single" w:sz="4" w:space="0" w:color="auto"/>
              <w:right w:val="single" w:sz="4" w:space="0" w:color="auto"/>
            </w:tcBorders>
            <w:shd w:val="clear" w:color="auto" w:fill="auto"/>
          </w:tcPr>
          <w:p w14:paraId="0F6F8A7B" w14:textId="77777777" w:rsidR="003E4614" w:rsidRPr="00D77962" w:rsidRDefault="003E4614" w:rsidP="00D601B7">
            <w:pPr>
              <w:jc w:val="right"/>
              <w:rPr>
                <w:sz w:val="18"/>
                <w:szCs w:val="18"/>
                <w:lang w:val="es-ES_tradnl"/>
              </w:rPr>
            </w:pPr>
            <w:r w:rsidRPr="00D77962">
              <w:rPr>
                <w:sz w:val="18"/>
                <w:szCs w:val="18"/>
                <w:lang w:val="es-ES_tradnl"/>
              </w:rPr>
              <w:t>44.876</w:t>
            </w:r>
          </w:p>
        </w:tc>
        <w:tc>
          <w:tcPr>
            <w:tcW w:w="525" w:type="pct"/>
            <w:tcBorders>
              <w:top w:val="nil"/>
              <w:left w:val="nil"/>
              <w:bottom w:val="single" w:sz="4" w:space="0" w:color="auto"/>
              <w:right w:val="single" w:sz="4" w:space="0" w:color="auto"/>
            </w:tcBorders>
            <w:shd w:val="clear" w:color="auto" w:fill="auto"/>
          </w:tcPr>
          <w:p w14:paraId="45205BB0" w14:textId="77777777" w:rsidR="003E4614" w:rsidRPr="00D77962" w:rsidRDefault="003E4614" w:rsidP="00D601B7">
            <w:pPr>
              <w:jc w:val="right"/>
              <w:rPr>
                <w:sz w:val="18"/>
                <w:szCs w:val="18"/>
                <w:lang w:val="es-ES_tradnl"/>
              </w:rPr>
            </w:pPr>
            <w:r w:rsidRPr="00D77962">
              <w:rPr>
                <w:sz w:val="18"/>
                <w:szCs w:val="18"/>
                <w:lang w:val="es-ES_tradnl"/>
              </w:rPr>
              <w:t>51.962</w:t>
            </w:r>
          </w:p>
        </w:tc>
        <w:tc>
          <w:tcPr>
            <w:tcW w:w="538" w:type="pct"/>
            <w:tcBorders>
              <w:top w:val="nil"/>
              <w:left w:val="nil"/>
              <w:bottom w:val="single" w:sz="4" w:space="0" w:color="auto"/>
              <w:right w:val="single" w:sz="4" w:space="0" w:color="auto"/>
            </w:tcBorders>
            <w:shd w:val="clear" w:color="auto" w:fill="auto"/>
          </w:tcPr>
          <w:p w14:paraId="056A41F6" w14:textId="77777777" w:rsidR="003E4614" w:rsidRPr="00D77962" w:rsidRDefault="003E4614" w:rsidP="00D601B7">
            <w:pPr>
              <w:jc w:val="right"/>
              <w:rPr>
                <w:sz w:val="18"/>
                <w:szCs w:val="18"/>
                <w:lang w:val="es-ES_tradnl"/>
              </w:rPr>
            </w:pPr>
            <w:r w:rsidRPr="00D77962">
              <w:rPr>
                <w:sz w:val="18"/>
                <w:szCs w:val="18"/>
                <w:lang w:val="es-ES_tradnl"/>
              </w:rPr>
              <w:t>19.404</w:t>
            </w:r>
          </w:p>
        </w:tc>
        <w:tc>
          <w:tcPr>
            <w:tcW w:w="470" w:type="pct"/>
            <w:tcBorders>
              <w:top w:val="nil"/>
              <w:left w:val="nil"/>
              <w:bottom w:val="single" w:sz="4" w:space="0" w:color="auto"/>
              <w:right w:val="single" w:sz="4" w:space="0" w:color="auto"/>
            </w:tcBorders>
            <w:shd w:val="clear" w:color="auto" w:fill="auto"/>
          </w:tcPr>
          <w:p w14:paraId="587137BB" w14:textId="77777777" w:rsidR="003E4614" w:rsidRPr="00D77962" w:rsidRDefault="003E4614" w:rsidP="00D601B7">
            <w:pPr>
              <w:jc w:val="right"/>
              <w:rPr>
                <w:sz w:val="18"/>
                <w:szCs w:val="18"/>
                <w:lang w:val="es-ES_tradnl"/>
              </w:rPr>
            </w:pPr>
            <w:r w:rsidRPr="00D77962">
              <w:rPr>
                <w:sz w:val="18"/>
                <w:szCs w:val="18"/>
                <w:lang w:val="es-ES_tradnl"/>
              </w:rPr>
              <w:t>19.468</w:t>
            </w:r>
          </w:p>
        </w:tc>
      </w:tr>
      <w:tr w:rsidR="003E4614" w:rsidRPr="00770873" w14:paraId="684D053D" w14:textId="77777777" w:rsidTr="00D601B7">
        <w:tc>
          <w:tcPr>
            <w:tcW w:w="1412" w:type="pct"/>
          </w:tcPr>
          <w:p w14:paraId="1E009D0A" w14:textId="77777777" w:rsidR="003E4614" w:rsidRPr="00D77962" w:rsidRDefault="003E4614" w:rsidP="00D601B7">
            <w:pPr>
              <w:jc w:val="left"/>
              <w:rPr>
                <w:sz w:val="20"/>
                <w:szCs w:val="20"/>
                <w:lang w:val="es-ES_tradnl"/>
              </w:rPr>
            </w:pPr>
            <w:r w:rsidRPr="00D77962">
              <w:rPr>
                <w:sz w:val="20"/>
                <w:szCs w:val="20"/>
                <w:lang w:val="es-ES_tradnl"/>
              </w:rPr>
              <w:t>Reuniones fuera del país</w:t>
            </w:r>
          </w:p>
        </w:tc>
        <w:tc>
          <w:tcPr>
            <w:tcW w:w="505" w:type="pct"/>
            <w:tcBorders>
              <w:top w:val="nil"/>
              <w:left w:val="single" w:sz="4" w:space="0" w:color="auto"/>
              <w:bottom w:val="single" w:sz="4" w:space="0" w:color="auto"/>
              <w:right w:val="single" w:sz="4" w:space="0" w:color="auto"/>
            </w:tcBorders>
            <w:shd w:val="clear" w:color="auto" w:fill="auto"/>
          </w:tcPr>
          <w:p w14:paraId="18953B96" w14:textId="77777777" w:rsidR="003E4614" w:rsidRPr="00D77962" w:rsidRDefault="003E4614" w:rsidP="00D601B7">
            <w:pPr>
              <w:jc w:val="right"/>
              <w:rPr>
                <w:sz w:val="18"/>
                <w:szCs w:val="18"/>
                <w:lang w:val="es-ES_tradnl"/>
              </w:rPr>
            </w:pPr>
            <w:r w:rsidRPr="00D77962">
              <w:rPr>
                <w:sz w:val="18"/>
                <w:szCs w:val="18"/>
                <w:lang w:val="es-ES_tradnl"/>
              </w:rPr>
              <w:t>0</w:t>
            </w:r>
          </w:p>
        </w:tc>
        <w:tc>
          <w:tcPr>
            <w:tcW w:w="517" w:type="pct"/>
            <w:tcBorders>
              <w:top w:val="nil"/>
              <w:left w:val="nil"/>
              <w:bottom w:val="single" w:sz="4" w:space="0" w:color="auto"/>
              <w:right w:val="single" w:sz="4" w:space="0" w:color="auto"/>
            </w:tcBorders>
            <w:shd w:val="clear" w:color="auto" w:fill="auto"/>
          </w:tcPr>
          <w:p w14:paraId="301BB0C0" w14:textId="77777777" w:rsidR="003E4614" w:rsidRPr="00D77962" w:rsidRDefault="003E4614" w:rsidP="00D601B7">
            <w:pPr>
              <w:jc w:val="right"/>
              <w:rPr>
                <w:sz w:val="18"/>
                <w:szCs w:val="18"/>
                <w:lang w:val="es-ES_tradnl"/>
              </w:rPr>
            </w:pPr>
            <w:r w:rsidRPr="00D77962">
              <w:rPr>
                <w:sz w:val="18"/>
                <w:szCs w:val="18"/>
                <w:lang w:val="es-ES_tradnl"/>
              </w:rPr>
              <w:t>0</w:t>
            </w:r>
          </w:p>
        </w:tc>
        <w:tc>
          <w:tcPr>
            <w:tcW w:w="512" w:type="pct"/>
            <w:tcBorders>
              <w:top w:val="nil"/>
              <w:left w:val="nil"/>
              <w:bottom w:val="single" w:sz="4" w:space="0" w:color="auto"/>
              <w:right w:val="single" w:sz="4" w:space="0" w:color="auto"/>
            </w:tcBorders>
            <w:shd w:val="clear" w:color="auto" w:fill="auto"/>
          </w:tcPr>
          <w:p w14:paraId="315885A0" w14:textId="77777777" w:rsidR="003E4614" w:rsidRPr="00D77962" w:rsidRDefault="003E4614" w:rsidP="00D601B7">
            <w:pPr>
              <w:jc w:val="right"/>
              <w:rPr>
                <w:sz w:val="18"/>
                <w:szCs w:val="18"/>
                <w:lang w:val="es-ES_tradnl"/>
              </w:rPr>
            </w:pPr>
            <w:r w:rsidRPr="00D77962">
              <w:rPr>
                <w:sz w:val="18"/>
                <w:szCs w:val="18"/>
                <w:lang w:val="es-ES_tradnl"/>
              </w:rPr>
              <w:t>0</w:t>
            </w:r>
          </w:p>
        </w:tc>
        <w:tc>
          <w:tcPr>
            <w:tcW w:w="521" w:type="pct"/>
            <w:tcBorders>
              <w:top w:val="nil"/>
              <w:left w:val="nil"/>
              <w:bottom w:val="single" w:sz="4" w:space="0" w:color="auto"/>
              <w:right w:val="single" w:sz="4" w:space="0" w:color="auto"/>
            </w:tcBorders>
            <w:shd w:val="clear" w:color="auto" w:fill="auto"/>
          </w:tcPr>
          <w:p w14:paraId="2C0B16BB" w14:textId="77777777" w:rsidR="003E4614" w:rsidRPr="00D77962" w:rsidRDefault="003E4614" w:rsidP="00D601B7">
            <w:pPr>
              <w:jc w:val="right"/>
              <w:rPr>
                <w:sz w:val="18"/>
                <w:szCs w:val="18"/>
                <w:lang w:val="es-ES_tradnl"/>
              </w:rPr>
            </w:pPr>
            <w:r w:rsidRPr="00D77962">
              <w:rPr>
                <w:sz w:val="18"/>
                <w:szCs w:val="18"/>
                <w:lang w:val="es-ES_tradnl"/>
              </w:rPr>
              <w:t>0</w:t>
            </w:r>
          </w:p>
        </w:tc>
        <w:tc>
          <w:tcPr>
            <w:tcW w:w="525" w:type="pct"/>
            <w:tcBorders>
              <w:top w:val="nil"/>
              <w:left w:val="nil"/>
              <w:bottom w:val="single" w:sz="4" w:space="0" w:color="auto"/>
              <w:right w:val="single" w:sz="4" w:space="0" w:color="auto"/>
            </w:tcBorders>
            <w:shd w:val="clear" w:color="auto" w:fill="auto"/>
          </w:tcPr>
          <w:p w14:paraId="4073C1F9" w14:textId="77777777" w:rsidR="003E4614" w:rsidRPr="00D77962" w:rsidRDefault="003E4614" w:rsidP="00D601B7">
            <w:pPr>
              <w:jc w:val="right"/>
              <w:rPr>
                <w:sz w:val="18"/>
                <w:szCs w:val="18"/>
                <w:lang w:val="es-ES_tradnl"/>
              </w:rPr>
            </w:pPr>
            <w:r w:rsidRPr="00D77962">
              <w:rPr>
                <w:sz w:val="18"/>
                <w:szCs w:val="18"/>
                <w:lang w:val="es-ES_tradnl"/>
              </w:rPr>
              <w:t>0</w:t>
            </w:r>
          </w:p>
        </w:tc>
        <w:tc>
          <w:tcPr>
            <w:tcW w:w="538" w:type="pct"/>
            <w:tcBorders>
              <w:top w:val="nil"/>
              <w:left w:val="nil"/>
              <w:bottom w:val="single" w:sz="4" w:space="0" w:color="auto"/>
              <w:right w:val="single" w:sz="4" w:space="0" w:color="auto"/>
            </w:tcBorders>
            <w:shd w:val="clear" w:color="auto" w:fill="auto"/>
          </w:tcPr>
          <w:p w14:paraId="33E55695" w14:textId="77777777" w:rsidR="003E4614" w:rsidRPr="00D77962" w:rsidRDefault="003E4614" w:rsidP="00D601B7">
            <w:pPr>
              <w:jc w:val="right"/>
              <w:rPr>
                <w:sz w:val="18"/>
                <w:szCs w:val="18"/>
                <w:lang w:val="es-ES_tradnl"/>
              </w:rPr>
            </w:pPr>
            <w:r w:rsidRPr="00D77962">
              <w:rPr>
                <w:sz w:val="18"/>
                <w:szCs w:val="18"/>
                <w:lang w:val="es-ES_tradnl"/>
              </w:rPr>
              <w:t>0</w:t>
            </w:r>
          </w:p>
        </w:tc>
        <w:tc>
          <w:tcPr>
            <w:tcW w:w="470" w:type="pct"/>
            <w:tcBorders>
              <w:top w:val="nil"/>
              <w:left w:val="nil"/>
              <w:bottom w:val="single" w:sz="4" w:space="0" w:color="auto"/>
              <w:right w:val="single" w:sz="4" w:space="0" w:color="auto"/>
            </w:tcBorders>
            <w:shd w:val="clear" w:color="auto" w:fill="auto"/>
          </w:tcPr>
          <w:p w14:paraId="003765E7" w14:textId="77777777" w:rsidR="003E4614" w:rsidRPr="00D77962" w:rsidRDefault="003E4614" w:rsidP="00D601B7">
            <w:pPr>
              <w:jc w:val="right"/>
              <w:rPr>
                <w:sz w:val="18"/>
                <w:szCs w:val="18"/>
                <w:lang w:val="es-ES_tradnl"/>
              </w:rPr>
            </w:pPr>
            <w:r w:rsidRPr="00D77962">
              <w:rPr>
                <w:sz w:val="18"/>
                <w:szCs w:val="18"/>
                <w:lang w:val="es-ES_tradnl"/>
              </w:rPr>
              <w:t>0</w:t>
            </w:r>
          </w:p>
        </w:tc>
      </w:tr>
      <w:tr w:rsidR="003E4614" w:rsidRPr="00770873" w14:paraId="54FE93A7" w14:textId="77777777" w:rsidTr="00D601B7">
        <w:tc>
          <w:tcPr>
            <w:tcW w:w="1412" w:type="pct"/>
          </w:tcPr>
          <w:p w14:paraId="6DCEE973" w14:textId="77777777" w:rsidR="003E4614" w:rsidRPr="00D77962" w:rsidRDefault="003E4614" w:rsidP="00D601B7">
            <w:pPr>
              <w:jc w:val="left"/>
              <w:rPr>
                <w:sz w:val="20"/>
                <w:szCs w:val="20"/>
                <w:lang w:val="es-ES_tradnl"/>
              </w:rPr>
            </w:pPr>
            <w:r w:rsidRPr="00D77962">
              <w:rPr>
                <w:sz w:val="20"/>
                <w:szCs w:val="20"/>
                <w:lang w:val="es-ES_tradnl"/>
              </w:rPr>
              <w:t>Consultorías***</w:t>
            </w:r>
          </w:p>
        </w:tc>
        <w:tc>
          <w:tcPr>
            <w:tcW w:w="505" w:type="pct"/>
            <w:tcBorders>
              <w:top w:val="nil"/>
              <w:left w:val="single" w:sz="4" w:space="0" w:color="auto"/>
              <w:bottom w:val="single" w:sz="4" w:space="0" w:color="auto"/>
              <w:right w:val="single" w:sz="4" w:space="0" w:color="auto"/>
            </w:tcBorders>
            <w:shd w:val="clear" w:color="auto" w:fill="auto"/>
          </w:tcPr>
          <w:p w14:paraId="35DEC568" w14:textId="77777777" w:rsidR="003E4614" w:rsidRPr="00D77962" w:rsidRDefault="003E4614" w:rsidP="00D601B7">
            <w:pPr>
              <w:jc w:val="right"/>
              <w:rPr>
                <w:sz w:val="18"/>
                <w:szCs w:val="18"/>
                <w:lang w:val="es-ES_tradnl"/>
              </w:rPr>
            </w:pPr>
            <w:r w:rsidRPr="00D77962">
              <w:rPr>
                <w:sz w:val="18"/>
                <w:szCs w:val="18"/>
                <w:lang w:val="es-ES_tradnl"/>
              </w:rPr>
              <w:t>65.484</w:t>
            </w:r>
          </w:p>
        </w:tc>
        <w:tc>
          <w:tcPr>
            <w:tcW w:w="517" w:type="pct"/>
            <w:tcBorders>
              <w:top w:val="nil"/>
              <w:left w:val="nil"/>
              <w:bottom w:val="single" w:sz="4" w:space="0" w:color="auto"/>
              <w:right w:val="single" w:sz="4" w:space="0" w:color="auto"/>
            </w:tcBorders>
            <w:shd w:val="clear" w:color="auto" w:fill="auto"/>
          </w:tcPr>
          <w:p w14:paraId="3E47FE86" w14:textId="77777777" w:rsidR="003E4614" w:rsidRPr="00D77962" w:rsidRDefault="003E4614" w:rsidP="00D601B7">
            <w:pPr>
              <w:jc w:val="right"/>
              <w:rPr>
                <w:sz w:val="18"/>
                <w:szCs w:val="18"/>
                <w:lang w:val="es-ES_tradnl"/>
              </w:rPr>
            </w:pPr>
            <w:r w:rsidRPr="00D77962">
              <w:rPr>
                <w:sz w:val="18"/>
                <w:szCs w:val="18"/>
                <w:lang w:val="es-ES_tradnl"/>
              </w:rPr>
              <w:t>34.190</w:t>
            </w:r>
          </w:p>
        </w:tc>
        <w:tc>
          <w:tcPr>
            <w:tcW w:w="512" w:type="pct"/>
            <w:tcBorders>
              <w:top w:val="nil"/>
              <w:left w:val="nil"/>
              <w:bottom w:val="single" w:sz="4" w:space="0" w:color="auto"/>
              <w:right w:val="single" w:sz="4" w:space="0" w:color="auto"/>
            </w:tcBorders>
            <w:shd w:val="clear" w:color="auto" w:fill="auto"/>
          </w:tcPr>
          <w:p w14:paraId="6AFC290D" w14:textId="77777777" w:rsidR="003E4614" w:rsidRPr="00D77962" w:rsidRDefault="003E4614" w:rsidP="00D601B7">
            <w:pPr>
              <w:jc w:val="right"/>
              <w:rPr>
                <w:sz w:val="18"/>
                <w:szCs w:val="18"/>
                <w:lang w:val="es-ES_tradnl"/>
              </w:rPr>
            </w:pPr>
            <w:r w:rsidRPr="00D77962">
              <w:rPr>
                <w:sz w:val="18"/>
                <w:szCs w:val="18"/>
                <w:lang w:val="es-ES_tradnl"/>
              </w:rPr>
              <w:t>44.354</w:t>
            </w:r>
          </w:p>
        </w:tc>
        <w:tc>
          <w:tcPr>
            <w:tcW w:w="521" w:type="pct"/>
            <w:tcBorders>
              <w:top w:val="nil"/>
              <w:left w:val="nil"/>
              <w:bottom w:val="single" w:sz="4" w:space="0" w:color="auto"/>
              <w:right w:val="single" w:sz="4" w:space="0" w:color="auto"/>
            </w:tcBorders>
            <w:shd w:val="clear" w:color="auto" w:fill="auto"/>
          </w:tcPr>
          <w:p w14:paraId="66BFD7C6" w14:textId="77777777" w:rsidR="003E4614" w:rsidRPr="00D77962" w:rsidRDefault="003E4614" w:rsidP="00D601B7">
            <w:pPr>
              <w:jc w:val="right"/>
              <w:rPr>
                <w:sz w:val="18"/>
                <w:szCs w:val="18"/>
                <w:lang w:val="es-ES_tradnl"/>
              </w:rPr>
            </w:pPr>
            <w:r w:rsidRPr="00D77962">
              <w:rPr>
                <w:sz w:val="18"/>
                <w:szCs w:val="18"/>
                <w:lang w:val="es-ES_tradnl"/>
              </w:rPr>
              <w:t>65.215</w:t>
            </w:r>
          </w:p>
        </w:tc>
        <w:tc>
          <w:tcPr>
            <w:tcW w:w="525" w:type="pct"/>
            <w:tcBorders>
              <w:top w:val="nil"/>
              <w:left w:val="nil"/>
              <w:bottom w:val="single" w:sz="4" w:space="0" w:color="auto"/>
              <w:right w:val="single" w:sz="4" w:space="0" w:color="auto"/>
            </w:tcBorders>
            <w:shd w:val="clear" w:color="auto" w:fill="auto"/>
          </w:tcPr>
          <w:p w14:paraId="68C5B11A" w14:textId="77777777" w:rsidR="003E4614" w:rsidRPr="00D77962" w:rsidRDefault="003E4614" w:rsidP="00D601B7">
            <w:pPr>
              <w:jc w:val="right"/>
              <w:rPr>
                <w:sz w:val="18"/>
                <w:szCs w:val="18"/>
                <w:lang w:val="es-ES_tradnl"/>
              </w:rPr>
            </w:pPr>
            <w:r w:rsidRPr="00D77962">
              <w:rPr>
                <w:sz w:val="18"/>
                <w:szCs w:val="18"/>
                <w:lang w:val="es-ES_tradnl"/>
              </w:rPr>
              <w:t>75.514</w:t>
            </w:r>
          </w:p>
        </w:tc>
        <w:tc>
          <w:tcPr>
            <w:tcW w:w="538" w:type="pct"/>
            <w:tcBorders>
              <w:top w:val="nil"/>
              <w:left w:val="nil"/>
              <w:bottom w:val="single" w:sz="4" w:space="0" w:color="auto"/>
              <w:right w:val="single" w:sz="4" w:space="0" w:color="auto"/>
            </w:tcBorders>
            <w:shd w:val="clear" w:color="auto" w:fill="auto"/>
          </w:tcPr>
          <w:p w14:paraId="03281B0D" w14:textId="77777777" w:rsidR="003E4614" w:rsidRPr="00D77962" w:rsidRDefault="003E4614" w:rsidP="00D601B7">
            <w:pPr>
              <w:jc w:val="right"/>
              <w:rPr>
                <w:sz w:val="18"/>
                <w:szCs w:val="18"/>
                <w:lang w:val="es-ES_tradnl"/>
              </w:rPr>
            </w:pPr>
            <w:r w:rsidRPr="00D77962">
              <w:rPr>
                <w:sz w:val="18"/>
                <w:szCs w:val="18"/>
                <w:lang w:val="es-ES_tradnl"/>
              </w:rPr>
              <w:t>29.858</w:t>
            </w:r>
          </w:p>
        </w:tc>
        <w:tc>
          <w:tcPr>
            <w:tcW w:w="470" w:type="pct"/>
            <w:tcBorders>
              <w:top w:val="nil"/>
              <w:left w:val="nil"/>
              <w:bottom w:val="single" w:sz="4" w:space="0" w:color="auto"/>
              <w:right w:val="single" w:sz="4" w:space="0" w:color="auto"/>
            </w:tcBorders>
            <w:shd w:val="clear" w:color="auto" w:fill="auto"/>
          </w:tcPr>
          <w:p w14:paraId="34A264B7" w14:textId="77777777" w:rsidR="003E4614" w:rsidRPr="00D77962" w:rsidRDefault="003E4614" w:rsidP="00D601B7">
            <w:pPr>
              <w:jc w:val="right"/>
              <w:rPr>
                <w:sz w:val="18"/>
                <w:szCs w:val="18"/>
                <w:lang w:val="es-ES_tradnl"/>
              </w:rPr>
            </w:pPr>
            <w:r w:rsidRPr="00D77962">
              <w:rPr>
                <w:sz w:val="18"/>
                <w:szCs w:val="18"/>
                <w:lang w:val="es-ES_tradnl"/>
              </w:rPr>
              <w:t>28.625</w:t>
            </w:r>
          </w:p>
        </w:tc>
      </w:tr>
      <w:tr w:rsidR="003E4614" w:rsidRPr="00770873" w14:paraId="4BE06226" w14:textId="77777777" w:rsidTr="00D601B7">
        <w:tc>
          <w:tcPr>
            <w:tcW w:w="1412" w:type="pct"/>
          </w:tcPr>
          <w:p w14:paraId="45734FF9" w14:textId="77777777" w:rsidR="003E4614" w:rsidRPr="00D77962" w:rsidRDefault="003E4614" w:rsidP="00D601B7">
            <w:pPr>
              <w:jc w:val="left"/>
              <w:rPr>
                <w:b/>
                <w:sz w:val="20"/>
                <w:szCs w:val="20"/>
                <w:lang w:val="es-ES_tradnl"/>
              </w:rPr>
            </w:pPr>
            <w:r w:rsidRPr="00D77962">
              <w:rPr>
                <w:b/>
                <w:sz w:val="20"/>
                <w:szCs w:val="20"/>
                <w:lang w:val="es-ES_tradnl"/>
              </w:rPr>
              <w:t>Subtotal</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73CFE948" w14:textId="77777777" w:rsidR="003E4614" w:rsidRPr="00D77962" w:rsidRDefault="003E4614" w:rsidP="00D601B7">
            <w:pPr>
              <w:jc w:val="right"/>
              <w:rPr>
                <w:sz w:val="18"/>
                <w:szCs w:val="18"/>
                <w:lang w:val="es-ES_tradnl"/>
              </w:rPr>
            </w:pPr>
            <w:r w:rsidRPr="00D77962">
              <w:rPr>
                <w:sz w:val="18"/>
                <w:szCs w:val="18"/>
                <w:lang w:val="es-ES_tradnl"/>
              </w:rPr>
              <w:t>1.161.605</w:t>
            </w:r>
          </w:p>
        </w:tc>
        <w:tc>
          <w:tcPr>
            <w:tcW w:w="517" w:type="pct"/>
            <w:tcBorders>
              <w:top w:val="single" w:sz="4" w:space="0" w:color="auto"/>
              <w:left w:val="nil"/>
              <w:bottom w:val="single" w:sz="4" w:space="0" w:color="auto"/>
              <w:right w:val="single" w:sz="4" w:space="0" w:color="auto"/>
            </w:tcBorders>
            <w:shd w:val="clear" w:color="auto" w:fill="auto"/>
          </w:tcPr>
          <w:p w14:paraId="0A356998" w14:textId="77777777" w:rsidR="003E4614" w:rsidRPr="00D77962" w:rsidRDefault="003E4614" w:rsidP="00D601B7">
            <w:pPr>
              <w:jc w:val="right"/>
              <w:rPr>
                <w:sz w:val="18"/>
                <w:szCs w:val="18"/>
                <w:lang w:val="es-ES_tradnl"/>
              </w:rPr>
            </w:pPr>
            <w:r w:rsidRPr="00D77962">
              <w:rPr>
                <w:sz w:val="18"/>
                <w:szCs w:val="18"/>
                <w:lang w:val="es-ES_tradnl"/>
              </w:rPr>
              <w:t>838.151</w:t>
            </w:r>
          </w:p>
        </w:tc>
        <w:tc>
          <w:tcPr>
            <w:tcW w:w="512" w:type="pct"/>
            <w:tcBorders>
              <w:top w:val="single" w:sz="4" w:space="0" w:color="auto"/>
              <w:left w:val="nil"/>
              <w:bottom w:val="single" w:sz="4" w:space="0" w:color="auto"/>
              <w:right w:val="single" w:sz="4" w:space="0" w:color="auto"/>
            </w:tcBorders>
            <w:shd w:val="clear" w:color="auto" w:fill="auto"/>
          </w:tcPr>
          <w:p w14:paraId="3E209834" w14:textId="77777777" w:rsidR="003E4614" w:rsidRPr="00D77962" w:rsidRDefault="003E4614" w:rsidP="00D601B7">
            <w:pPr>
              <w:jc w:val="right"/>
              <w:rPr>
                <w:sz w:val="18"/>
                <w:szCs w:val="18"/>
                <w:lang w:val="es-ES_tradnl"/>
              </w:rPr>
            </w:pPr>
            <w:r w:rsidRPr="00D77962">
              <w:rPr>
                <w:sz w:val="18"/>
                <w:szCs w:val="18"/>
                <w:lang w:val="es-ES_tradnl"/>
              </w:rPr>
              <w:t>910.397</w:t>
            </w:r>
          </w:p>
        </w:tc>
        <w:tc>
          <w:tcPr>
            <w:tcW w:w="521" w:type="pct"/>
            <w:tcBorders>
              <w:top w:val="single" w:sz="4" w:space="0" w:color="auto"/>
              <w:left w:val="nil"/>
              <w:bottom w:val="single" w:sz="4" w:space="0" w:color="auto"/>
              <w:right w:val="single" w:sz="4" w:space="0" w:color="auto"/>
            </w:tcBorders>
            <w:shd w:val="clear" w:color="auto" w:fill="auto"/>
          </w:tcPr>
          <w:p w14:paraId="037BCE46" w14:textId="77777777" w:rsidR="003E4614" w:rsidRPr="00D77962" w:rsidRDefault="003E4614" w:rsidP="00D601B7">
            <w:pPr>
              <w:jc w:val="right"/>
              <w:rPr>
                <w:sz w:val="18"/>
                <w:szCs w:val="18"/>
                <w:lang w:val="es-ES_tradnl"/>
              </w:rPr>
            </w:pPr>
            <w:r w:rsidRPr="00D77962">
              <w:rPr>
                <w:sz w:val="18"/>
                <w:szCs w:val="18"/>
                <w:lang w:val="es-ES_tradnl"/>
              </w:rPr>
              <w:t>789.127</w:t>
            </w:r>
          </w:p>
        </w:tc>
        <w:tc>
          <w:tcPr>
            <w:tcW w:w="525" w:type="pct"/>
            <w:tcBorders>
              <w:top w:val="single" w:sz="4" w:space="0" w:color="auto"/>
              <w:left w:val="nil"/>
              <w:bottom w:val="single" w:sz="4" w:space="0" w:color="auto"/>
              <w:right w:val="single" w:sz="4" w:space="0" w:color="auto"/>
            </w:tcBorders>
            <w:shd w:val="clear" w:color="auto" w:fill="auto"/>
          </w:tcPr>
          <w:p w14:paraId="3FA4FC91" w14:textId="77777777" w:rsidR="003E4614" w:rsidRPr="00D77962" w:rsidRDefault="003E4614" w:rsidP="00D601B7">
            <w:pPr>
              <w:jc w:val="right"/>
              <w:rPr>
                <w:sz w:val="18"/>
                <w:szCs w:val="18"/>
                <w:lang w:val="es-ES_tradnl"/>
              </w:rPr>
            </w:pPr>
            <w:r w:rsidRPr="00D77962">
              <w:rPr>
                <w:sz w:val="18"/>
                <w:szCs w:val="18"/>
                <w:lang w:val="es-ES_tradnl"/>
              </w:rPr>
              <w:t>998.778</w:t>
            </w:r>
          </w:p>
        </w:tc>
        <w:tc>
          <w:tcPr>
            <w:tcW w:w="538" w:type="pct"/>
            <w:tcBorders>
              <w:top w:val="single" w:sz="4" w:space="0" w:color="auto"/>
              <w:left w:val="nil"/>
              <w:bottom w:val="single" w:sz="4" w:space="0" w:color="auto"/>
              <w:right w:val="single" w:sz="4" w:space="0" w:color="auto"/>
            </w:tcBorders>
            <w:shd w:val="clear" w:color="auto" w:fill="auto"/>
          </w:tcPr>
          <w:p w14:paraId="377A15CD" w14:textId="77777777" w:rsidR="003E4614" w:rsidRPr="00D77962" w:rsidRDefault="003E4614" w:rsidP="00D601B7">
            <w:pPr>
              <w:jc w:val="right"/>
              <w:rPr>
                <w:sz w:val="18"/>
                <w:szCs w:val="18"/>
                <w:lang w:val="es-ES_tradnl"/>
              </w:rPr>
            </w:pPr>
            <w:r w:rsidRPr="00D77962">
              <w:rPr>
                <w:sz w:val="18"/>
                <w:szCs w:val="18"/>
                <w:lang w:val="es-ES_tradnl"/>
              </w:rPr>
              <w:t>218.585</w:t>
            </w:r>
          </w:p>
        </w:tc>
        <w:tc>
          <w:tcPr>
            <w:tcW w:w="470" w:type="pct"/>
            <w:tcBorders>
              <w:top w:val="single" w:sz="4" w:space="0" w:color="auto"/>
              <w:left w:val="nil"/>
              <w:bottom w:val="single" w:sz="4" w:space="0" w:color="auto"/>
              <w:right w:val="single" w:sz="4" w:space="0" w:color="auto"/>
            </w:tcBorders>
            <w:shd w:val="clear" w:color="auto" w:fill="auto"/>
          </w:tcPr>
          <w:p w14:paraId="61A32C1E" w14:textId="77777777" w:rsidR="003E4614" w:rsidRPr="00D77962" w:rsidRDefault="003E4614" w:rsidP="00D601B7">
            <w:pPr>
              <w:jc w:val="right"/>
              <w:rPr>
                <w:sz w:val="18"/>
                <w:szCs w:val="18"/>
                <w:lang w:val="es-ES_tradnl"/>
              </w:rPr>
            </w:pPr>
            <w:r w:rsidRPr="00D77962">
              <w:rPr>
                <w:sz w:val="18"/>
                <w:szCs w:val="18"/>
                <w:lang w:val="es-ES_tradnl"/>
              </w:rPr>
              <w:t>215.163</w:t>
            </w:r>
          </w:p>
        </w:tc>
      </w:tr>
      <w:tr w:rsidR="003E4614" w:rsidRPr="00770873" w14:paraId="15E59F97" w14:textId="77777777" w:rsidTr="00D601B7">
        <w:tc>
          <w:tcPr>
            <w:tcW w:w="1412" w:type="pct"/>
          </w:tcPr>
          <w:p w14:paraId="7A22312E" w14:textId="77777777" w:rsidR="003E4614" w:rsidRPr="00D77962" w:rsidRDefault="003E4614" w:rsidP="00D601B7">
            <w:pPr>
              <w:jc w:val="left"/>
              <w:rPr>
                <w:b/>
                <w:sz w:val="20"/>
                <w:szCs w:val="20"/>
                <w:lang w:val="es-ES_tradnl"/>
              </w:rPr>
            </w:pPr>
            <w:r w:rsidRPr="00D77962">
              <w:rPr>
                <w:b/>
                <w:sz w:val="20"/>
                <w:szCs w:val="20"/>
                <w:lang w:val="es-ES_tradnl"/>
              </w:rPr>
              <w:t>Gastos comunes</w:t>
            </w:r>
          </w:p>
        </w:tc>
        <w:tc>
          <w:tcPr>
            <w:tcW w:w="3588" w:type="pct"/>
            <w:gridSpan w:val="7"/>
          </w:tcPr>
          <w:p w14:paraId="0CC5A8B3" w14:textId="77777777" w:rsidR="003E4614" w:rsidRPr="00D77962" w:rsidRDefault="003E4614" w:rsidP="00D601B7">
            <w:pPr>
              <w:jc w:val="right"/>
              <w:rPr>
                <w:sz w:val="18"/>
                <w:szCs w:val="18"/>
                <w:lang w:val="es-ES_tradnl"/>
              </w:rPr>
            </w:pPr>
            <w:r w:rsidRPr="00D77962">
              <w:rPr>
                <w:sz w:val="18"/>
                <w:szCs w:val="18"/>
                <w:lang w:val="es-ES_tradnl"/>
              </w:rPr>
              <w:t>4.405.371</w:t>
            </w:r>
          </w:p>
        </w:tc>
      </w:tr>
      <w:tr w:rsidR="003E4614" w:rsidRPr="00770873" w14:paraId="0B483A5B" w14:textId="77777777" w:rsidTr="00D601B7">
        <w:tc>
          <w:tcPr>
            <w:tcW w:w="1412" w:type="pct"/>
          </w:tcPr>
          <w:p w14:paraId="25281F0D" w14:textId="77777777" w:rsidR="003E4614" w:rsidRPr="00D77962" w:rsidRDefault="003E4614" w:rsidP="00D601B7">
            <w:pPr>
              <w:jc w:val="left"/>
              <w:rPr>
                <w:sz w:val="20"/>
                <w:szCs w:val="20"/>
                <w:lang w:val="es-ES_tradnl"/>
              </w:rPr>
            </w:pPr>
            <w:r w:rsidRPr="00D77962">
              <w:rPr>
                <w:sz w:val="20"/>
                <w:szCs w:val="20"/>
                <w:lang w:val="es-ES_tradnl"/>
              </w:rPr>
              <w:t>Personal administrativo</w:t>
            </w:r>
          </w:p>
        </w:tc>
        <w:tc>
          <w:tcPr>
            <w:tcW w:w="3588" w:type="pct"/>
            <w:gridSpan w:val="7"/>
          </w:tcPr>
          <w:p w14:paraId="0F3BFC3C" w14:textId="77777777" w:rsidR="003E4614" w:rsidRPr="00D77962" w:rsidRDefault="003E4614" w:rsidP="00D601B7">
            <w:pPr>
              <w:jc w:val="right"/>
              <w:rPr>
                <w:sz w:val="18"/>
                <w:szCs w:val="18"/>
                <w:lang w:val="es-ES_tradnl"/>
              </w:rPr>
            </w:pPr>
            <w:r w:rsidRPr="00D77962">
              <w:rPr>
                <w:sz w:val="18"/>
                <w:szCs w:val="18"/>
                <w:lang w:val="es-ES_tradnl"/>
              </w:rPr>
              <w:t>2.633.285</w:t>
            </w:r>
          </w:p>
        </w:tc>
      </w:tr>
      <w:tr w:rsidR="003E4614" w:rsidRPr="00770873" w14:paraId="4686E636" w14:textId="77777777" w:rsidTr="00D601B7">
        <w:tc>
          <w:tcPr>
            <w:tcW w:w="1412" w:type="pct"/>
          </w:tcPr>
          <w:p w14:paraId="6CF35D25" w14:textId="77777777" w:rsidR="003E4614" w:rsidRPr="00D77962" w:rsidRDefault="003E4614" w:rsidP="00D601B7">
            <w:pPr>
              <w:jc w:val="left"/>
              <w:rPr>
                <w:sz w:val="20"/>
                <w:szCs w:val="20"/>
                <w:lang w:val="es-ES_tradnl"/>
              </w:rPr>
            </w:pPr>
            <w:r w:rsidRPr="00D77962">
              <w:rPr>
                <w:sz w:val="20"/>
                <w:szCs w:val="20"/>
                <w:lang w:val="es-ES_tradnl"/>
              </w:rPr>
              <w:t>Equipos computacionales, internet, franqueo postal, teléfono, impresión de materiales</w:t>
            </w:r>
          </w:p>
        </w:tc>
        <w:tc>
          <w:tcPr>
            <w:tcW w:w="3588" w:type="pct"/>
            <w:gridSpan w:val="7"/>
          </w:tcPr>
          <w:p w14:paraId="4F493519" w14:textId="77777777" w:rsidR="003E4614" w:rsidRPr="00D77962" w:rsidRDefault="003E4614" w:rsidP="00D601B7">
            <w:pPr>
              <w:jc w:val="right"/>
              <w:rPr>
                <w:sz w:val="18"/>
                <w:szCs w:val="18"/>
                <w:lang w:val="es-ES_tradnl"/>
              </w:rPr>
            </w:pPr>
            <w:r w:rsidRPr="00D77962">
              <w:rPr>
                <w:sz w:val="18"/>
                <w:szCs w:val="18"/>
                <w:lang w:val="es-ES_tradnl"/>
              </w:rPr>
              <w:t>555.330</w:t>
            </w:r>
          </w:p>
        </w:tc>
      </w:tr>
      <w:tr w:rsidR="003E4614" w:rsidRPr="00770873" w14:paraId="5B773E76" w14:textId="77777777" w:rsidTr="00D601B7">
        <w:tc>
          <w:tcPr>
            <w:tcW w:w="1412" w:type="pct"/>
          </w:tcPr>
          <w:p w14:paraId="403A6F32" w14:textId="77777777" w:rsidR="003E4614" w:rsidRPr="00D77962" w:rsidRDefault="003E4614" w:rsidP="00D601B7">
            <w:pPr>
              <w:jc w:val="left"/>
              <w:rPr>
                <w:sz w:val="20"/>
                <w:szCs w:val="20"/>
                <w:lang w:val="es-ES_tradnl"/>
              </w:rPr>
            </w:pPr>
            <w:r w:rsidRPr="00D77962">
              <w:rPr>
                <w:sz w:val="20"/>
                <w:szCs w:val="20"/>
                <w:lang w:val="es-ES_tradnl"/>
              </w:rPr>
              <w:t>Funcionamiento y mantención de la oficina, servicios básicos</w:t>
            </w:r>
          </w:p>
        </w:tc>
        <w:tc>
          <w:tcPr>
            <w:tcW w:w="3588" w:type="pct"/>
            <w:gridSpan w:val="7"/>
          </w:tcPr>
          <w:p w14:paraId="1CC8B93E" w14:textId="77777777" w:rsidR="003E4614" w:rsidRPr="00D77962" w:rsidRDefault="003E4614" w:rsidP="00D601B7">
            <w:pPr>
              <w:jc w:val="right"/>
              <w:rPr>
                <w:sz w:val="18"/>
                <w:szCs w:val="18"/>
                <w:lang w:val="es-ES_tradnl"/>
              </w:rPr>
            </w:pPr>
            <w:r w:rsidRPr="00D77962">
              <w:rPr>
                <w:sz w:val="18"/>
                <w:szCs w:val="18"/>
                <w:lang w:val="es-ES_tradnl"/>
              </w:rPr>
              <w:t>1.216.756</w:t>
            </w:r>
          </w:p>
        </w:tc>
      </w:tr>
      <w:tr w:rsidR="003E4614" w:rsidRPr="00770873" w14:paraId="0069BAC9" w14:textId="77777777" w:rsidTr="00D601B7">
        <w:tc>
          <w:tcPr>
            <w:tcW w:w="1412" w:type="pct"/>
            <w:shd w:val="clear" w:color="auto" w:fill="auto"/>
          </w:tcPr>
          <w:p w14:paraId="08A424E4" w14:textId="77777777" w:rsidR="003E4614" w:rsidRPr="00D77962" w:rsidRDefault="003E4614" w:rsidP="00D601B7">
            <w:pPr>
              <w:rPr>
                <w:b/>
                <w:sz w:val="20"/>
                <w:szCs w:val="20"/>
                <w:lang w:val="es-ES_tradnl"/>
              </w:rPr>
            </w:pPr>
            <w:r w:rsidRPr="00D77962">
              <w:rPr>
                <w:b/>
                <w:sz w:val="20"/>
                <w:szCs w:val="20"/>
                <w:lang w:val="es-ES_tradnl"/>
              </w:rPr>
              <w:t>Total</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14:paraId="1C27E126"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1.980.766</w:t>
            </w:r>
          </w:p>
        </w:tc>
        <w:tc>
          <w:tcPr>
            <w:tcW w:w="517" w:type="pct"/>
            <w:tcBorders>
              <w:top w:val="single" w:sz="4" w:space="0" w:color="auto"/>
              <w:left w:val="nil"/>
              <w:bottom w:val="single" w:sz="4" w:space="0" w:color="auto"/>
              <w:right w:val="single" w:sz="4" w:space="0" w:color="auto"/>
            </w:tcBorders>
            <w:shd w:val="clear" w:color="auto" w:fill="auto"/>
            <w:vAlign w:val="center"/>
          </w:tcPr>
          <w:p w14:paraId="40F529A0"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1.287.617</w:t>
            </w:r>
          </w:p>
        </w:tc>
        <w:tc>
          <w:tcPr>
            <w:tcW w:w="512" w:type="pct"/>
            <w:tcBorders>
              <w:top w:val="single" w:sz="4" w:space="0" w:color="auto"/>
              <w:left w:val="nil"/>
              <w:bottom w:val="single" w:sz="4" w:space="0" w:color="auto"/>
              <w:right w:val="single" w:sz="4" w:space="0" w:color="auto"/>
            </w:tcBorders>
            <w:shd w:val="clear" w:color="auto" w:fill="auto"/>
            <w:vAlign w:val="center"/>
          </w:tcPr>
          <w:p w14:paraId="184AA928"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1.500.955</w:t>
            </w:r>
          </w:p>
        </w:tc>
        <w:tc>
          <w:tcPr>
            <w:tcW w:w="521" w:type="pct"/>
            <w:tcBorders>
              <w:top w:val="single" w:sz="4" w:space="0" w:color="auto"/>
              <w:left w:val="nil"/>
              <w:bottom w:val="single" w:sz="4" w:space="0" w:color="auto"/>
              <w:right w:val="single" w:sz="4" w:space="0" w:color="auto"/>
            </w:tcBorders>
            <w:shd w:val="clear" w:color="auto" w:fill="auto"/>
            <w:vAlign w:val="center"/>
          </w:tcPr>
          <w:p w14:paraId="034828B2"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1.626.148</w:t>
            </w:r>
          </w:p>
        </w:tc>
        <w:tc>
          <w:tcPr>
            <w:tcW w:w="525" w:type="pct"/>
            <w:tcBorders>
              <w:top w:val="single" w:sz="4" w:space="0" w:color="auto"/>
              <w:left w:val="nil"/>
              <w:bottom w:val="single" w:sz="4" w:space="0" w:color="auto"/>
              <w:right w:val="single" w:sz="4" w:space="0" w:color="auto"/>
            </w:tcBorders>
            <w:shd w:val="clear" w:color="auto" w:fill="auto"/>
            <w:vAlign w:val="center"/>
          </w:tcPr>
          <w:p w14:paraId="024DDAE2"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1.967.960</w:t>
            </w:r>
          </w:p>
        </w:tc>
        <w:tc>
          <w:tcPr>
            <w:tcW w:w="538" w:type="pct"/>
            <w:tcBorders>
              <w:top w:val="single" w:sz="4" w:space="0" w:color="auto"/>
              <w:left w:val="nil"/>
              <w:bottom w:val="single" w:sz="4" w:space="0" w:color="auto"/>
              <w:right w:val="single" w:sz="4" w:space="0" w:color="auto"/>
            </w:tcBorders>
            <w:shd w:val="clear" w:color="auto" w:fill="auto"/>
            <w:vAlign w:val="center"/>
          </w:tcPr>
          <w:p w14:paraId="7FD2B5A4"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592.942</w:t>
            </w:r>
          </w:p>
        </w:tc>
        <w:tc>
          <w:tcPr>
            <w:tcW w:w="470" w:type="pct"/>
            <w:tcBorders>
              <w:top w:val="single" w:sz="4" w:space="0" w:color="auto"/>
              <w:left w:val="nil"/>
              <w:bottom w:val="single" w:sz="4" w:space="0" w:color="auto"/>
              <w:right w:val="single" w:sz="4" w:space="0" w:color="auto"/>
            </w:tcBorders>
            <w:shd w:val="clear" w:color="auto" w:fill="auto"/>
            <w:vAlign w:val="center"/>
          </w:tcPr>
          <w:p w14:paraId="518F457D" w14:textId="77777777" w:rsidR="003E4614" w:rsidRPr="00D77962" w:rsidRDefault="003E4614" w:rsidP="00D601B7">
            <w:pPr>
              <w:jc w:val="right"/>
              <w:textAlignment w:val="center"/>
              <w:rPr>
                <w:rFonts w:eastAsia="DengXian"/>
                <w:b/>
                <w:color w:val="000000"/>
                <w:sz w:val="18"/>
                <w:szCs w:val="18"/>
                <w:lang w:val="es-ES_tradnl" w:bidi="ar"/>
              </w:rPr>
            </w:pPr>
            <w:r w:rsidRPr="00D77962">
              <w:rPr>
                <w:rFonts w:eastAsia="DengXian"/>
                <w:b/>
                <w:color w:val="000000"/>
                <w:sz w:val="18"/>
                <w:szCs w:val="18"/>
                <w:lang w:val="es-ES_tradnl" w:bidi="ar"/>
              </w:rPr>
              <w:t>580.789</w:t>
            </w:r>
          </w:p>
        </w:tc>
      </w:tr>
    </w:tbl>
    <w:p w14:paraId="732F537C" w14:textId="77777777" w:rsidR="003E4614" w:rsidRPr="00770873" w:rsidRDefault="003E4614" w:rsidP="003E4614">
      <w:pPr>
        <w:rPr>
          <w:sz w:val="16"/>
          <w:szCs w:val="16"/>
          <w:lang w:val="es-ES_tradnl"/>
        </w:rPr>
      </w:pPr>
      <w:r w:rsidRPr="00770873">
        <w:rPr>
          <w:sz w:val="16"/>
          <w:szCs w:val="16"/>
          <w:lang w:val="es-ES_tradnl"/>
        </w:rPr>
        <w:t xml:space="preserve">Observaciones: El total acumulado de </w:t>
      </w:r>
      <w:r>
        <w:rPr>
          <w:sz w:val="16"/>
          <w:szCs w:val="16"/>
          <w:lang w:val="es-ES_tradnl"/>
        </w:rPr>
        <w:t xml:space="preserve">los </w:t>
      </w:r>
      <w:r w:rsidRPr="00770873">
        <w:rPr>
          <w:sz w:val="16"/>
          <w:szCs w:val="16"/>
          <w:lang w:val="es-ES_tradnl"/>
        </w:rPr>
        <w:t xml:space="preserve">gastos </w:t>
      </w:r>
      <w:r>
        <w:rPr>
          <w:sz w:val="16"/>
          <w:szCs w:val="16"/>
          <w:lang w:val="es-ES_tradnl"/>
        </w:rPr>
        <w:t xml:space="preserve">incurridos por </w:t>
      </w:r>
      <w:r w:rsidRPr="00770873">
        <w:rPr>
          <w:sz w:val="16"/>
          <w:szCs w:val="16"/>
          <w:lang w:val="es-ES_tradnl"/>
        </w:rPr>
        <w:t>la oficina de gestión de proyectos en el período 2017-20</w:t>
      </w:r>
      <w:r>
        <w:rPr>
          <w:sz w:val="16"/>
          <w:szCs w:val="16"/>
          <w:lang w:val="es-ES_tradnl"/>
        </w:rPr>
        <w:t>20</w:t>
      </w:r>
      <w:r w:rsidRPr="00770873">
        <w:rPr>
          <w:sz w:val="16"/>
          <w:szCs w:val="16"/>
          <w:lang w:val="es-ES_tradnl"/>
        </w:rPr>
        <w:t xml:space="preserve"> por concepto de implementación de la etapa II del PGEH asciende a </w:t>
      </w:r>
      <w:r>
        <w:rPr>
          <w:sz w:val="16"/>
          <w:szCs w:val="16"/>
          <w:lang w:val="es-ES_tradnl"/>
        </w:rPr>
        <w:t>9</w:t>
      </w:r>
      <w:r w:rsidRPr="00770873">
        <w:rPr>
          <w:sz w:val="16"/>
          <w:szCs w:val="16"/>
          <w:lang w:val="es-ES_tradnl"/>
        </w:rPr>
        <w:t>.</w:t>
      </w:r>
      <w:r>
        <w:rPr>
          <w:sz w:val="16"/>
          <w:szCs w:val="16"/>
          <w:lang w:val="es-ES_tradnl"/>
        </w:rPr>
        <w:t>537</w:t>
      </w:r>
      <w:r w:rsidRPr="00770873">
        <w:rPr>
          <w:sz w:val="16"/>
          <w:szCs w:val="16"/>
          <w:lang w:val="es-ES_tradnl"/>
        </w:rPr>
        <w:t>.</w:t>
      </w:r>
      <w:r>
        <w:rPr>
          <w:sz w:val="16"/>
          <w:szCs w:val="16"/>
          <w:lang w:val="es-ES_tradnl"/>
        </w:rPr>
        <w:t>177</w:t>
      </w:r>
      <w:r w:rsidRPr="00770873">
        <w:rPr>
          <w:sz w:val="16"/>
          <w:szCs w:val="16"/>
          <w:lang w:val="es-ES_tradnl"/>
        </w:rPr>
        <w:t xml:space="preserve"> $EUA. De esta cifra, </w:t>
      </w:r>
      <w:r>
        <w:rPr>
          <w:sz w:val="16"/>
          <w:szCs w:val="16"/>
          <w:lang w:val="es-ES_tradnl"/>
        </w:rPr>
        <w:t>4</w:t>
      </w:r>
      <w:r w:rsidRPr="00770873">
        <w:rPr>
          <w:sz w:val="16"/>
          <w:szCs w:val="16"/>
          <w:lang w:val="es-ES_tradnl"/>
        </w:rPr>
        <w:t>.</w:t>
      </w:r>
      <w:r>
        <w:rPr>
          <w:sz w:val="16"/>
          <w:szCs w:val="16"/>
          <w:lang w:val="es-ES_tradnl"/>
        </w:rPr>
        <w:t>117</w:t>
      </w:r>
      <w:r w:rsidRPr="00770873">
        <w:rPr>
          <w:sz w:val="16"/>
          <w:szCs w:val="16"/>
          <w:lang w:val="es-ES_tradnl"/>
        </w:rPr>
        <w:t>.</w:t>
      </w:r>
      <w:r>
        <w:rPr>
          <w:sz w:val="16"/>
          <w:szCs w:val="16"/>
          <w:lang w:val="es-ES_tradnl"/>
        </w:rPr>
        <w:t>850</w:t>
      </w:r>
      <w:r w:rsidRPr="00770873">
        <w:rPr>
          <w:sz w:val="16"/>
          <w:szCs w:val="16"/>
          <w:lang w:val="es-ES_tradnl"/>
        </w:rPr>
        <w:t xml:space="preserve"> $EUA corresponden a planes sectoriales de la etapa II. Los gastos que exceden lo recibido por la oficina de gestión de proyectos corresponden a anticipos provenientes del presupuesto propio de FECO </w:t>
      </w:r>
      <w:r>
        <w:rPr>
          <w:sz w:val="16"/>
          <w:szCs w:val="16"/>
          <w:lang w:val="es-ES_tradnl"/>
        </w:rPr>
        <w:t xml:space="preserve">(5.419.327 $EUA) que </w:t>
      </w:r>
      <w:r w:rsidRPr="00770873">
        <w:rPr>
          <w:sz w:val="16"/>
          <w:szCs w:val="16"/>
          <w:lang w:val="es-ES_tradnl"/>
        </w:rPr>
        <w:t>serán reembolsados</w:t>
      </w:r>
      <w:r>
        <w:rPr>
          <w:sz w:val="16"/>
          <w:szCs w:val="16"/>
          <w:lang w:val="es-ES_tradnl"/>
        </w:rPr>
        <w:t xml:space="preserve"> de tramos futuros</w:t>
      </w:r>
      <w:r w:rsidRPr="00770873">
        <w:rPr>
          <w:sz w:val="16"/>
          <w:szCs w:val="16"/>
          <w:lang w:val="es-ES_tradnl"/>
        </w:rPr>
        <w:t>. La tabla no incluye gastos correspondientes a fortalecimiento institucional ni el cofinanciamiento aportado por el Gobierno de China.</w:t>
      </w:r>
    </w:p>
    <w:p w14:paraId="79A2AB2A" w14:textId="77777777" w:rsidR="003E4614" w:rsidRPr="00770873" w:rsidRDefault="003E4614" w:rsidP="003E4614">
      <w:pPr>
        <w:rPr>
          <w:sz w:val="16"/>
          <w:szCs w:val="16"/>
          <w:lang w:val="es-ES_tradnl"/>
        </w:rPr>
      </w:pPr>
      <w:r w:rsidRPr="00770873">
        <w:rPr>
          <w:sz w:val="16"/>
          <w:szCs w:val="16"/>
          <w:lang w:val="es-ES_tradnl"/>
        </w:rPr>
        <w:t>*</w:t>
      </w:r>
      <w:r>
        <w:rPr>
          <w:sz w:val="16"/>
          <w:szCs w:val="16"/>
          <w:lang w:val="es-ES_tradnl"/>
        </w:rPr>
        <w:t xml:space="preserve"> </w:t>
      </w:r>
      <w:r w:rsidRPr="00770873">
        <w:rPr>
          <w:sz w:val="16"/>
          <w:szCs w:val="16"/>
          <w:lang w:val="es-ES_tradnl"/>
        </w:rPr>
        <w:t>PU</w:t>
      </w:r>
      <w:r>
        <w:rPr>
          <w:sz w:val="16"/>
          <w:szCs w:val="16"/>
          <w:lang w:val="es-ES_tradnl"/>
        </w:rPr>
        <w:t xml:space="preserve">: </w:t>
      </w:r>
      <w:r w:rsidRPr="00770873">
        <w:rPr>
          <w:sz w:val="16"/>
          <w:szCs w:val="16"/>
          <w:lang w:val="es-ES_tradnl"/>
        </w:rPr>
        <w:t>espuma de poliuretano; XPS: poliestireno extruido; RAC: fabricación de equipos de climatización y calentadores de agua con bomba de calor</w:t>
      </w:r>
      <w:r w:rsidRPr="00CB0EE1">
        <w:rPr>
          <w:lang w:val="es-ES"/>
        </w:rPr>
        <w:t xml:space="preserve"> </w:t>
      </w:r>
      <w:r w:rsidRPr="00035D6A">
        <w:rPr>
          <w:sz w:val="16"/>
          <w:szCs w:val="16"/>
          <w:lang w:val="es-ES_tradnl"/>
        </w:rPr>
        <w:t>de uso doméstico</w:t>
      </w:r>
      <w:r w:rsidRPr="00770873">
        <w:rPr>
          <w:sz w:val="16"/>
          <w:szCs w:val="16"/>
          <w:lang w:val="es-ES_tradnl"/>
        </w:rPr>
        <w:t xml:space="preserve">; ICR: </w:t>
      </w:r>
      <w:r w:rsidRPr="00FA2C24">
        <w:rPr>
          <w:sz w:val="16"/>
          <w:szCs w:val="16"/>
          <w:lang w:val="es-ES_tradnl"/>
        </w:rPr>
        <w:t>equipos de refrigeración y climatización industrial y comercial</w:t>
      </w:r>
      <w:r w:rsidRPr="00770873">
        <w:rPr>
          <w:sz w:val="16"/>
          <w:szCs w:val="16"/>
          <w:lang w:val="es-ES_tradnl"/>
        </w:rPr>
        <w:t>.</w:t>
      </w:r>
    </w:p>
    <w:p w14:paraId="708D60DE" w14:textId="77777777" w:rsidR="003E4614" w:rsidRPr="00770873" w:rsidRDefault="003E4614" w:rsidP="003E4614">
      <w:pPr>
        <w:pStyle w:val="Heading1"/>
        <w:spacing w:after="0"/>
        <w:rPr>
          <w:sz w:val="16"/>
          <w:szCs w:val="16"/>
          <w:lang w:val="es-ES_tradnl"/>
        </w:rPr>
      </w:pPr>
      <w:r w:rsidRPr="00770873">
        <w:rPr>
          <w:sz w:val="16"/>
          <w:szCs w:val="16"/>
          <w:lang w:val="es-ES_tradnl"/>
        </w:rPr>
        <w:t>**</w:t>
      </w:r>
      <w:r w:rsidRPr="00770873">
        <w:rPr>
          <w:lang w:val="es-ES_tradnl"/>
        </w:rPr>
        <w:t xml:space="preserve"> </w:t>
      </w:r>
      <w:r w:rsidRPr="00770873">
        <w:rPr>
          <w:sz w:val="16"/>
          <w:szCs w:val="16"/>
          <w:lang w:val="es-ES_tradnl"/>
        </w:rPr>
        <w:t>Alquiler de locales y equipos más gastos varios.</w:t>
      </w:r>
    </w:p>
    <w:p w14:paraId="7ACA132A" w14:textId="77777777" w:rsidR="003E4614" w:rsidRPr="00770873" w:rsidRDefault="003E4614" w:rsidP="003E4614">
      <w:pPr>
        <w:pStyle w:val="Heading1"/>
        <w:spacing w:after="0"/>
        <w:rPr>
          <w:sz w:val="16"/>
          <w:szCs w:val="16"/>
          <w:lang w:val="es-ES_tradnl"/>
        </w:rPr>
      </w:pPr>
      <w:r w:rsidRPr="00770873">
        <w:rPr>
          <w:sz w:val="16"/>
          <w:szCs w:val="16"/>
          <w:lang w:val="es-ES_tradnl"/>
        </w:rPr>
        <w:t>***</w:t>
      </w:r>
      <w:r>
        <w:rPr>
          <w:sz w:val="16"/>
          <w:szCs w:val="16"/>
          <w:lang w:val="es-ES_tradnl"/>
        </w:rPr>
        <w:t xml:space="preserve"> </w:t>
      </w:r>
      <w:r w:rsidRPr="00770873">
        <w:rPr>
          <w:sz w:val="16"/>
          <w:szCs w:val="16"/>
          <w:lang w:val="es-ES_tradnl"/>
        </w:rPr>
        <w:t>Evaluación de proyectos, verificación financiera y técnica, análisis técnico, evaluación de licitaciones, asistencia con sobrecarga de trabajo o eventos especiales, y servicios de traducción.</w:t>
      </w:r>
    </w:p>
    <w:p w14:paraId="354E2F77" w14:textId="77777777" w:rsidR="003E4614" w:rsidRPr="00A4573A" w:rsidRDefault="003E4614" w:rsidP="003E461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E4614" w:rsidRPr="00CB0EE1" w14:paraId="35EC2980" w14:textId="77777777" w:rsidTr="00D601B7">
        <w:tc>
          <w:tcPr>
            <w:tcW w:w="1915" w:type="dxa"/>
          </w:tcPr>
          <w:p w14:paraId="137FAFCA" w14:textId="77777777" w:rsidR="003E4614" w:rsidRPr="00770873" w:rsidRDefault="003E4614" w:rsidP="00D601B7">
            <w:pPr>
              <w:rPr>
                <w:lang w:val="es-ES_tradnl"/>
              </w:rPr>
            </w:pPr>
          </w:p>
        </w:tc>
        <w:tc>
          <w:tcPr>
            <w:tcW w:w="1915" w:type="dxa"/>
          </w:tcPr>
          <w:p w14:paraId="24879DC5" w14:textId="77777777" w:rsidR="003E4614" w:rsidRPr="00770873" w:rsidRDefault="003E4614" w:rsidP="00D601B7">
            <w:pPr>
              <w:rPr>
                <w:lang w:val="es-ES_tradnl"/>
              </w:rPr>
            </w:pPr>
          </w:p>
        </w:tc>
        <w:tc>
          <w:tcPr>
            <w:tcW w:w="1915" w:type="dxa"/>
            <w:tcBorders>
              <w:bottom w:val="single" w:sz="4" w:space="0" w:color="auto"/>
            </w:tcBorders>
          </w:tcPr>
          <w:p w14:paraId="01BC49B0" w14:textId="77777777" w:rsidR="003E4614" w:rsidRPr="00770873" w:rsidRDefault="003E4614" w:rsidP="00D601B7">
            <w:pPr>
              <w:rPr>
                <w:lang w:val="es-ES_tradnl"/>
              </w:rPr>
            </w:pPr>
          </w:p>
        </w:tc>
        <w:tc>
          <w:tcPr>
            <w:tcW w:w="1915" w:type="dxa"/>
          </w:tcPr>
          <w:p w14:paraId="2F63A47A" w14:textId="77777777" w:rsidR="003E4614" w:rsidRPr="00770873" w:rsidRDefault="003E4614" w:rsidP="00D601B7">
            <w:pPr>
              <w:rPr>
                <w:lang w:val="es-ES_tradnl"/>
              </w:rPr>
            </w:pPr>
          </w:p>
        </w:tc>
        <w:tc>
          <w:tcPr>
            <w:tcW w:w="1916" w:type="dxa"/>
          </w:tcPr>
          <w:p w14:paraId="1CA9B75D" w14:textId="77777777" w:rsidR="003E4614" w:rsidRPr="00770873" w:rsidRDefault="003E4614" w:rsidP="00D601B7">
            <w:pPr>
              <w:rPr>
                <w:lang w:val="es-ES_tradnl"/>
              </w:rPr>
            </w:pPr>
          </w:p>
        </w:tc>
        <w:bookmarkStart w:id="1" w:name="_GoBack"/>
        <w:bookmarkEnd w:id="1"/>
      </w:tr>
    </w:tbl>
    <w:p w14:paraId="7983CC19" w14:textId="6CD4743E" w:rsidR="00F970D2" w:rsidRPr="004C6ED4" w:rsidRDefault="00F970D2" w:rsidP="003E4614">
      <w:pPr>
        <w:pStyle w:val="Heading2"/>
        <w:numPr>
          <w:ilvl w:val="0"/>
          <w:numId w:val="0"/>
        </w:numPr>
        <w:ind w:left="1440"/>
        <w:rPr>
          <w:vanish/>
          <w:lang w:val="es-ES"/>
        </w:rPr>
      </w:pPr>
    </w:p>
    <w:sectPr w:rsidR="00F970D2" w:rsidRPr="004C6ED4" w:rsidSect="00D7459C">
      <w:headerReference w:type="default" r:id="rId68"/>
      <w:headerReference w:type="first" r:id="rId69"/>
      <w:pgSz w:w="12240" w:h="15840" w:code="1"/>
      <w:pgMar w:top="720" w:right="1440" w:bottom="862" w:left="1440" w:header="720" w:footer="476" w:gutter="0"/>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EDD62" w14:textId="77777777" w:rsidR="00613D9A" w:rsidRDefault="00613D9A">
      <w:r>
        <w:separator/>
      </w:r>
    </w:p>
  </w:endnote>
  <w:endnote w:type="continuationSeparator" w:id="0">
    <w:p w14:paraId="6B8EC44F" w14:textId="77777777" w:rsidR="00613D9A" w:rsidRDefault="00613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6447B" w14:textId="1374D42B" w:rsidR="00A476B8" w:rsidRPr="0033525D" w:rsidRDefault="00A476B8">
    <w:pPr>
      <w:jc w:val="center"/>
    </w:pPr>
    <w:r>
      <w:fldChar w:fldCharType="begin"/>
    </w:r>
    <w:r>
      <w:instrText xml:space="preserve"> PAGE </w:instrText>
    </w:r>
    <w:r>
      <w:fldChar w:fldCharType="separate"/>
    </w:r>
    <w:r w:rsidR="00CB0EE1">
      <w:rPr>
        <w:noProof/>
      </w:rPr>
      <w:t>18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0889" w14:textId="59C3E57B" w:rsidR="00A476B8" w:rsidRPr="0033525D" w:rsidRDefault="00A476B8">
    <w:pPr>
      <w:jc w:val="center"/>
    </w:pPr>
    <w:r>
      <w:fldChar w:fldCharType="begin"/>
    </w:r>
    <w:r>
      <w:instrText xml:space="preserve"> PAGE </w:instrText>
    </w:r>
    <w:r>
      <w:fldChar w:fldCharType="separate"/>
    </w:r>
    <w:r w:rsidR="00CB0EE1">
      <w:rPr>
        <w:noProof/>
      </w:rPr>
      <w:t>17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EA23A" w14:textId="6ACF8B06" w:rsidR="00A476B8" w:rsidRPr="001B470C" w:rsidRDefault="00A476B8" w:rsidP="001B470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0AC1B" w14:textId="77777777" w:rsidR="00A476B8" w:rsidRDefault="00A476B8">
    <w:pPr>
      <w:jc w:val="center"/>
    </w:pPr>
  </w:p>
  <w:p w14:paraId="30877309" w14:textId="77777777" w:rsidR="00A476B8" w:rsidRPr="0033525D" w:rsidRDefault="00A476B8">
    <w:pPr>
      <w:jc w:val="center"/>
    </w:pPr>
    <w:r>
      <w:fldChar w:fldCharType="begin"/>
    </w:r>
    <w:r>
      <w:instrText xml:space="preserve"> PAGE </w:instrText>
    </w:r>
    <w:r>
      <w:fldChar w:fldCharType="separate"/>
    </w:r>
    <w:r>
      <w:t>10</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9890E" w14:textId="77777777" w:rsidR="00A476B8" w:rsidRDefault="00A476B8">
    <w:pPr>
      <w:jc w:val="center"/>
    </w:pPr>
  </w:p>
  <w:p w14:paraId="362BCC28" w14:textId="77777777" w:rsidR="00A476B8" w:rsidRPr="0033525D" w:rsidRDefault="00A476B8">
    <w:pPr>
      <w:jc w:val="center"/>
    </w:pPr>
    <w:r>
      <w:fldChar w:fldCharType="begin"/>
    </w:r>
    <w:r>
      <w:instrText xml:space="preserve"> PAGE </w:instrText>
    </w:r>
    <w:r>
      <w:fldChar w:fldCharType="separate"/>
    </w:r>
    <w:r>
      <w:t>11</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327588"/>
      <w:docPartObj>
        <w:docPartGallery w:val="Page Numbers (Bottom of Page)"/>
        <w:docPartUnique/>
      </w:docPartObj>
    </w:sdtPr>
    <w:sdtEndPr/>
    <w:sdtContent>
      <w:p w14:paraId="4E0B7D4E" w14:textId="4C8EA85F" w:rsidR="00A476B8" w:rsidRPr="0006670B" w:rsidRDefault="0006670B" w:rsidP="0006670B">
        <w:pPr>
          <w:pStyle w:val="Footer"/>
          <w:jc w:val="center"/>
        </w:pPr>
        <w:r>
          <w:fldChar w:fldCharType="begin"/>
        </w:r>
        <w:r>
          <w:instrText>PAGE   \* MERGEFORMAT</w:instrText>
        </w:r>
        <w:r>
          <w:fldChar w:fldCharType="separate"/>
        </w:r>
        <w:r w:rsidR="00CB0EE1" w:rsidRPr="00CB0EE1">
          <w:rPr>
            <w:noProof/>
            <w:lang w:val="es-ES"/>
          </w:rPr>
          <w:t>19</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D1C7A" w14:textId="4072C688" w:rsidR="00A476B8" w:rsidRPr="0033525D" w:rsidRDefault="00A476B8">
    <w:pPr>
      <w:jc w:val="center"/>
    </w:pPr>
    <w:r>
      <w:fldChar w:fldCharType="begin"/>
    </w:r>
    <w:r>
      <w:instrText xml:space="preserve"> PAGE </w:instrText>
    </w:r>
    <w:r>
      <w:fldChar w:fldCharType="separate"/>
    </w:r>
    <w:r w:rsidR="00CB0EE1">
      <w:rPr>
        <w:noProof/>
      </w:rPr>
      <w:t>20</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F56E9" w14:textId="2CEDA2C8" w:rsidR="00A476B8" w:rsidRPr="0033525D" w:rsidRDefault="00A476B8">
    <w:pPr>
      <w:jc w:val="center"/>
    </w:pPr>
    <w:r>
      <w:fldChar w:fldCharType="begin"/>
    </w:r>
    <w:r>
      <w:instrText xml:space="preserve"> PAGE </w:instrText>
    </w:r>
    <w:r>
      <w:fldChar w:fldCharType="separate"/>
    </w:r>
    <w:r w:rsidR="00E443FD">
      <w:rPr>
        <w:noProof/>
      </w:rPr>
      <w:t>21</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DB9BB" w14:textId="77777777" w:rsidR="00A476B8" w:rsidRDefault="00A476B8" w:rsidP="00A476B8">
    <w:pPr>
      <w:pStyle w:val="Footer"/>
      <w:jc w:val="center"/>
    </w:pPr>
  </w:p>
  <w:p w14:paraId="193B34B2" w14:textId="77777777" w:rsidR="00A476B8" w:rsidRPr="00177F59" w:rsidRDefault="00613D9A" w:rsidP="00A476B8">
    <w:pPr>
      <w:pStyle w:val="Footer"/>
      <w:jc w:val="center"/>
    </w:pPr>
    <w:sdt>
      <w:sdtPr>
        <w:id w:val="-960876820"/>
        <w:docPartObj>
          <w:docPartGallery w:val="Page Numbers (Bottom of Page)"/>
          <w:docPartUnique/>
        </w:docPartObj>
      </w:sdtPr>
      <w:sdtEndPr>
        <w:rPr>
          <w:noProof/>
        </w:rPr>
      </w:sdtEndPr>
      <w:sdtContent>
        <w:r w:rsidR="00A476B8">
          <w:fldChar w:fldCharType="begin"/>
        </w:r>
        <w:r w:rsidR="00A476B8">
          <w:instrText xml:space="preserve"> PAGE   \* MERGEFORMAT </w:instrText>
        </w:r>
        <w:r w:rsidR="00A476B8">
          <w:fldChar w:fldCharType="separate"/>
        </w:r>
        <w:r w:rsidR="00A476B8">
          <w:t>1</w:t>
        </w:r>
        <w:r w:rsidR="00A476B8">
          <w:fldChar w:fldCharType="end"/>
        </w:r>
      </w:sdtContent>
    </w:sdt>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0A9F9" w14:textId="7B3AAFE0" w:rsidR="00A476B8" w:rsidRPr="0033525D" w:rsidRDefault="00A476B8">
    <w:pPr>
      <w:jc w:val="center"/>
    </w:pPr>
    <w:r>
      <w:fldChar w:fldCharType="begin"/>
    </w:r>
    <w:r>
      <w:instrText xml:space="preserve"> PAGE </w:instrText>
    </w:r>
    <w:r>
      <w:fldChar w:fldCharType="separate"/>
    </w:r>
    <w:r w:rsidR="00CB0EE1">
      <w:rPr>
        <w:noProof/>
      </w:rPr>
      <w:t>26</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A7E74" w14:textId="5C16FD31" w:rsidR="00A476B8" w:rsidRPr="0033525D" w:rsidRDefault="00A476B8">
    <w:pPr>
      <w:jc w:val="center"/>
    </w:pPr>
    <w:r>
      <w:fldChar w:fldCharType="begin"/>
    </w:r>
    <w:r>
      <w:instrText xml:space="preserve"> PAGE </w:instrText>
    </w:r>
    <w:r>
      <w:fldChar w:fldCharType="separate"/>
    </w:r>
    <w:r w:rsidR="00CB0EE1">
      <w:rPr>
        <w:noProof/>
      </w:rPr>
      <w:t>25</w:t>
    </w:r>
    <w: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2F36B" w14:textId="77777777" w:rsidR="00A476B8" w:rsidRPr="001A3BFA" w:rsidRDefault="00A476B8" w:rsidP="00A476B8">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88B7A" w14:textId="77777777" w:rsidR="00A476B8" w:rsidRDefault="00A476B8">
    <w:pPr>
      <w:jc w:val="center"/>
    </w:pPr>
  </w:p>
  <w:p w14:paraId="725BAFD8" w14:textId="0C34A470" w:rsidR="00A476B8" w:rsidRPr="0033525D" w:rsidRDefault="00A476B8">
    <w:pPr>
      <w:jc w:val="center"/>
    </w:pPr>
    <w:r>
      <w:fldChar w:fldCharType="begin"/>
    </w:r>
    <w:r>
      <w:instrText xml:space="preserve"> PAGE </w:instrText>
    </w:r>
    <w:r>
      <w:fldChar w:fldCharType="separate"/>
    </w:r>
    <w:r w:rsidR="00E443FD">
      <w:rPr>
        <w:noProof/>
      </w:rPr>
      <w:t>28</w:t>
    </w:r>
    <w: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16DC9" w14:textId="77777777" w:rsidR="00A476B8" w:rsidRDefault="00A476B8">
    <w:pPr>
      <w:jc w:val="center"/>
    </w:pPr>
  </w:p>
  <w:p w14:paraId="6F1D90E2" w14:textId="6785342C" w:rsidR="00A476B8" w:rsidRPr="0033525D" w:rsidRDefault="00A476B8">
    <w:pPr>
      <w:jc w:val="center"/>
    </w:pPr>
    <w:r>
      <w:fldChar w:fldCharType="begin"/>
    </w:r>
    <w:r>
      <w:instrText xml:space="preserve"> PAGE </w:instrText>
    </w:r>
    <w:r>
      <w:fldChar w:fldCharType="separate"/>
    </w:r>
    <w:r w:rsidR="00CB0EE1">
      <w:rPr>
        <w:noProof/>
      </w:rPr>
      <w:t>27</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EE986" w14:textId="7964722A" w:rsidR="00A476B8" w:rsidRPr="0033525D" w:rsidRDefault="00A476B8">
    <w:pPr>
      <w:jc w:val="center"/>
    </w:pPr>
    <w:r>
      <w:fldChar w:fldCharType="begin"/>
    </w:r>
    <w:r>
      <w:instrText xml:space="preserve"> PAGE </w:instrText>
    </w:r>
    <w:r>
      <w:fldChar w:fldCharType="separate"/>
    </w:r>
    <w:r w:rsidR="00CB0EE1">
      <w:rPr>
        <w:noProof/>
      </w:rPr>
      <w:t>28</w:t>
    </w:r>
    <w: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78FC7" w14:textId="3CD1F918" w:rsidR="00A476B8" w:rsidRPr="0033525D" w:rsidRDefault="00A476B8">
    <w:pPr>
      <w:jc w:val="center"/>
    </w:pPr>
    <w:r>
      <w:fldChar w:fldCharType="begin"/>
    </w:r>
    <w:r>
      <w:instrText xml:space="preserve"> PAGE </w:instrText>
    </w:r>
    <w:r>
      <w:fldChar w:fldCharType="separate"/>
    </w:r>
    <w:r w:rsidR="00CB0EE1">
      <w:rPr>
        <w:noProof/>
      </w:rPr>
      <w:t>36</w:t>
    </w:r>
    <w: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99D64" w14:textId="71BE90B4" w:rsidR="00A476B8" w:rsidRPr="0033525D" w:rsidRDefault="00A476B8">
    <w:pPr>
      <w:jc w:val="center"/>
    </w:pPr>
    <w:r>
      <w:fldChar w:fldCharType="begin"/>
    </w:r>
    <w:r>
      <w:instrText xml:space="preserve"> PAGE </w:instrText>
    </w:r>
    <w:r>
      <w:fldChar w:fldCharType="separate"/>
    </w:r>
    <w:r w:rsidR="00CB0EE1">
      <w:rPr>
        <w:noProof/>
      </w:rPr>
      <w:t>33</w:t>
    </w:r>
    <w: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3021F" w14:textId="77777777" w:rsidR="00A476B8" w:rsidRPr="00706473" w:rsidRDefault="00A476B8" w:rsidP="00A476B8">
    <w:pPr>
      <w:pStyle w:val="Foote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FF11" w14:textId="77777777" w:rsidR="00A476B8" w:rsidRDefault="00A476B8">
    <w:pPr>
      <w:jc w:val="center"/>
    </w:pPr>
  </w:p>
  <w:p w14:paraId="748EEA4B" w14:textId="77777777" w:rsidR="00A476B8" w:rsidRPr="0033525D" w:rsidRDefault="00A476B8">
    <w:pPr>
      <w:jc w:val="center"/>
    </w:pPr>
    <w:r>
      <w:fldChar w:fldCharType="begin"/>
    </w:r>
    <w:r>
      <w:instrText xml:space="preserve"> PAGE </w:instrText>
    </w:r>
    <w:r>
      <w:fldChar w:fldCharType="separate"/>
    </w:r>
    <w:r>
      <w:t>34</w:t>
    </w:r>
    <w: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0FDD8" w14:textId="77777777" w:rsidR="00A476B8" w:rsidRDefault="00A476B8">
    <w:pPr>
      <w:jc w:val="center"/>
    </w:pPr>
  </w:p>
  <w:p w14:paraId="3217158C" w14:textId="460B9A7B" w:rsidR="00A476B8" w:rsidRPr="0033525D" w:rsidRDefault="00A476B8">
    <w:pPr>
      <w:jc w:val="center"/>
    </w:pPr>
    <w:r>
      <w:fldChar w:fldCharType="begin"/>
    </w:r>
    <w:r>
      <w:instrText xml:space="preserve"> PAGE </w:instrText>
    </w:r>
    <w:r>
      <w:fldChar w:fldCharType="separate"/>
    </w:r>
    <w:r w:rsidR="00CB0EE1">
      <w:rPr>
        <w:noProof/>
      </w:rPr>
      <w:t>37</w:t>
    </w:r>
    <w: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71612" w14:textId="77777777" w:rsidR="00A476B8" w:rsidRPr="001F5FDC" w:rsidRDefault="00A476B8" w:rsidP="00A476B8">
    <w:pPr>
      <w:pBdr>
        <w:top w:val="single" w:sz="4" w:space="1" w:color="auto"/>
        <w:left w:val="single" w:sz="4" w:space="4" w:color="auto"/>
        <w:bottom w:val="single" w:sz="4" w:space="1" w:color="auto"/>
        <w:right w:val="single" w:sz="4" w:space="4" w:color="auto"/>
      </w:pBdr>
      <w:jc w:val="center"/>
      <w:rPr>
        <w:sz w:val="18"/>
        <w:szCs w:val="18"/>
        <w:lang w:val="es-ES"/>
      </w:rPr>
    </w:pPr>
    <w:r w:rsidRPr="001F5FDC">
      <w:rPr>
        <w:sz w:val="18"/>
        <w:szCs w:val="18"/>
        <w:lang w:val="es-ES"/>
      </w:rPr>
      <w:t>Los documentos previos al periodo de sesiones del Comité Ejecutivo del Fondo Multilateral para la Aplicación del Protocolo de Montreal no van en perjuicio de cualquier decisión que el Comité Ejecutivo pudiera adoptar después de la emisión de los mismos.</w:t>
    </w:r>
  </w:p>
  <w:p w14:paraId="04F66A50" w14:textId="77777777" w:rsidR="00A476B8" w:rsidRPr="00CB0EE1" w:rsidRDefault="00A476B8" w:rsidP="00A476B8">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C914A" w14:textId="096354F0" w:rsidR="00A476B8" w:rsidRPr="0033525D" w:rsidRDefault="00A476B8">
    <w:pPr>
      <w:jc w:val="center"/>
    </w:pPr>
    <w:r>
      <w:fldChar w:fldCharType="begin"/>
    </w:r>
    <w:r>
      <w:instrText xml:space="preserve"> PAGE </w:instrText>
    </w:r>
    <w:r>
      <w:fldChar w:fldCharType="separate"/>
    </w:r>
    <w:r w:rsidR="00CB0EE1">
      <w:rPr>
        <w:noProof/>
      </w:rPr>
      <w:t>74</w:t>
    </w:r>
    <w: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75105" w14:textId="76FA27BB" w:rsidR="00A476B8" w:rsidRPr="0033525D" w:rsidRDefault="00A476B8">
    <w:pPr>
      <w:jc w:val="center"/>
    </w:pPr>
    <w:r>
      <w:fldChar w:fldCharType="begin"/>
    </w:r>
    <w:r>
      <w:instrText xml:space="preserve"> PAGE </w:instrText>
    </w:r>
    <w:r>
      <w:fldChar w:fldCharType="separate"/>
    </w:r>
    <w:r w:rsidR="00CB0EE1">
      <w:rPr>
        <w:noProof/>
      </w:rPr>
      <w:t>73</w:t>
    </w:r>
    <w: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862928"/>
      <w:docPartObj>
        <w:docPartGallery w:val="Page Numbers (Bottom of Page)"/>
        <w:docPartUnique/>
      </w:docPartObj>
    </w:sdtPr>
    <w:sdtEndPr>
      <w:rPr>
        <w:noProof/>
      </w:rPr>
    </w:sdtEndPr>
    <w:sdtContent>
      <w:p w14:paraId="47D6182C" w14:textId="77777777" w:rsidR="00A476B8" w:rsidRDefault="00A476B8">
        <w:pPr>
          <w:pStyle w:val="Footer"/>
          <w:jc w:val="center"/>
        </w:pPr>
        <w:r>
          <w:fldChar w:fldCharType="begin"/>
        </w:r>
        <w:r>
          <w:instrText xml:space="preserve"> PAGE   \* MERGEFORMAT </w:instrText>
        </w:r>
        <w:r>
          <w:fldChar w:fldCharType="separate"/>
        </w:r>
        <w:r>
          <w:t>33</w:t>
        </w:r>
        <w:r>
          <w:fldChar w:fldCharType="end"/>
        </w:r>
      </w:p>
    </w:sdtContent>
  </w:sdt>
  <w:p w14:paraId="7B6A1F8E" w14:textId="77777777" w:rsidR="00A476B8" w:rsidRPr="002378DF" w:rsidRDefault="00A476B8" w:rsidP="00A476B8">
    <w:pPr>
      <w:pStyle w:val="Foote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84727"/>
      <w:docPartObj>
        <w:docPartGallery w:val="Page Numbers (Bottom of Page)"/>
        <w:docPartUnique/>
      </w:docPartObj>
    </w:sdtPr>
    <w:sdtEndPr>
      <w:rPr>
        <w:noProof/>
      </w:rPr>
    </w:sdtEndPr>
    <w:sdtContent>
      <w:p w14:paraId="6897EF0D" w14:textId="7D21518D" w:rsidR="00A476B8" w:rsidRPr="00386D07" w:rsidRDefault="00A476B8" w:rsidP="00D7459C">
        <w:pPr>
          <w:pStyle w:val="Footer"/>
          <w:jc w:val="center"/>
        </w:pPr>
        <w:r>
          <w:fldChar w:fldCharType="begin"/>
        </w:r>
        <w:r>
          <w:instrText xml:space="preserve"> PAGE   \* MERGEFORMAT </w:instrText>
        </w:r>
        <w:r>
          <w:fldChar w:fldCharType="separate"/>
        </w:r>
        <w:r w:rsidR="00CB0EE1">
          <w:rPr>
            <w:noProof/>
          </w:rPr>
          <w:t>68</w:t>
        </w:r>
        <w:r>
          <w:fldChar w:fldCharType="end"/>
        </w:r>
      </w:p>
    </w:sdtContent>
  </w:sdt>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6871E" w14:textId="55BFFBCE" w:rsidR="003E4614" w:rsidRPr="0033525D" w:rsidRDefault="003E4614">
    <w:pPr>
      <w:jc w:val="center"/>
    </w:pPr>
    <w:r>
      <w:fldChar w:fldCharType="begin"/>
    </w:r>
    <w:r>
      <w:instrText xml:space="preserve"> PAGE </w:instrText>
    </w:r>
    <w:r>
      <w:fldChar w:fldCharType="separate"/>
    </w:r>
    <w:r w:rsidR="00CB0EE1">
      <w:rPr>
        <w:noProof/>
      </w:rPr>
      <w:t>2</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97039" w14:textId="08067568" w:rsidR="003E4614" w:rsidRPr="0033525D" w:rsidRDefault="003E4614">
    <w:pPr>
      <w:jc w:val="center"/>
    </w:pPr>
    <w:r>
      <w:fldChar w:fldCharType="begin"/>
    </w:r>
    <w:r>
      <w:instrText xml:space="preserve"> PAGE </w:instrText>
    </w:r>
    <w:r>
      <w:fldChar w:fldCharType="separate"/>
    </w:r>
    <w:r w:rsidR="00CB0EE1">
      <w:rPr>
        <w:noProof/>
      </w:rPr>
      <w:t>5</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4D2F9" w14:textId="77777777" w:rsidR="003E4614" w:rsidRDefault="003E4614" w:rsidP="00CD0D75">
    <w:pPr>
      <w:jc w:val="center"/>
      <w:rPr>
        <w:sz w:val="18"/>
        <w:szCs w:val="18"/>
      </w:rPr>
    </w:pPr>
  </w:p>
  <w:p w14:paraId="6F1E91AA" w14:textId="77777777" w:rsidR="003E4614" w:rsidRDefault="003E4614" w:rsidP="00CD0D75">
    <w:pPr>
      <w:jc w:val="center"/>
      <w:rPr>
        <w:sz w:val="18"/>
        <w:szCs w:val="18"/>
      </w:rPr>
    </w:pPr>
  </w:p>
  <w:p w14:paraId="02C72697" w14:textId="77777777" w:rsidR="003E4614" w:rsidRDefault="003E4614" w:rsidP="00CD0D7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1DCFE" w14:textId="77777777" w:rsidR="00613D9A" w:rsidRDefault="00613D9A">
      <w:r>
        <w:separator/>
      </w:r>
    </w:p>
  </w:footnote>
  <w:footnote w:type="continuationSeparator" w:id="0">
    <w:p w14:paraId="05B1AA36" w14:textId="77777777" w:rsidR="00613D9A" w:rsidRDefault="00613D9A">
      <w:r>
        <w:continuationSeparator/>
      </w:r>
    </w:p>
  </w:footnote>
  <w:footnote w:id="1">
    <w:p w14:paraId="7B57B75F" w14:textId="200B579C" w:rsidR="00A476B8" w:rsidRDefault="00A476B8" w:rsidP="001174E9">
      <w:pPr>
        <w:pStyle w:val="FootnoteText"/>
        <w:rPr>
          <w:lang w:val="es-ES"/>
        </w:rPr>
      </w:pPr>
      <w:r w:rsidRPr="00B76AEE">
        <w:rPr>
          <w:rStyle w:val="FootnoteReference"/>
          <w:lang w:val="es-ES"/>
        </w:rPr>
        <w:footnoteRef/>
      </w:r>
      <w:r w:rsidRPr="00B76AEE">
        <w:rPr>
          <w:lang w:val="es-ES"/>
        </w:rPr>
        <w:t xml:space="preserve"> </w:t>
      </w:r>
      <w:r w:rsidRPr="000D7CEA">
        <w:rPr>
          <w:lang w:val="es-ES"/>
        </w:rPr>
        <w:t>En noviembre y diciembre de 2021 se celebrarán reuniones en línea y se llevará a cabo el proceso de aprobación entre períodos de sesiones, debido al coronavirus (COVID</w:t>
      </w:r>
      <w:r>
        <w:rPr>
          <w:lang w:val="es-ES"/>
        </w:rPr>
        <w:noBreakHyphen/>
      </w:r>
      <w:r w:rsidRPr="000D7CEA">
        <w:rPr>
          <w:lang w:val="es-ES"/>
        </w:rPr>
        <w:t>19).</w:t>
      </w:r>
    </w:p>
    <w:p w14:paraId="6E2CC6AC" w14:textId="77777777" w:rsidR="00A476B8" w:rsidRPr="000D7CEA" w:rsidRDefault="00A476B8" w:rsidP="001174E9">
      <w:pPr>
        <w:pStyle w:val="FootnoteText"/>
        <w:rPr>
          <w:lang w:val="es-ES"/>
        </w:rPr>
      </w:pPr>
    </w:p>
  </w:footnote>
  <w:footnote w:id="2">
    <w:p w14:paraId="425165BE" w14:textId="3743FA9B"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Se proporcionarán costos adicionales de explotación únicamente sobre la base de las ventas de unidades de A/A </w:t>
      </w:r>
      <w:r w:rsidR="003F3567">
        <w:rPr>
          <w:lang w:val="es-ES"/>
        </w:rPr>
        <w:t>tipo split</w:t>
      </w:r>
      <w:r w:rsidRPr="000D7CEA">
        <w:rPr>
          <w:lang w:val="es-ES"/>
        </w:rPr>
        <w:t xml:space="preserve"> de R</w:t>
      </w:r>
      <w:r>
        <w:rPr>
          <w:lang w:val="es-ES"/>
        </w:rPr>
        <w:noBreakHyphen/>
      </w:r>
      <w:r w:rsidRPr="000D7CEA">
        <w:rPr>
          <w:lang w:val="es-ES"/>
        </w:rPr>
        <w:t xml:space="preserve">290 a China y otros países que operan al amparo del </w:t>
      </w:r>
      <w:r>
        <w:rPr>
          <w:lang w:val="es-ES"/>
        </w:rPr>
        <w:t>Artículo 5</w:t>
      </w:r>
      <w:r w:rsidRPr="000D7CEA">
        <w:rPr>
          <w:lang w:val="es-ES"/>
        </w:rPr>
        <w:t>. No se pagarán costos adicionales de explotación por las ventas de unidades selladas en fábrica, como acondicionadores de aire portátiles, A/A de ventana y deshumidificadores, que ya están establecidos en el mercado.</w:t>
      </w:r>
    </w:p>
  </w:footnote>
  <w:footnote w:id="3">
    <w:p w14:paraId="47B90AD5"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Las ventas de una empresa se clasificaron por error como unidades de velocidad fija en la 86ª reunión. Posteriormente se verificó que esas ventas corresponden a equipos a base de inversor. </w:t>
      </w:r>
    </w:p>
  </w:footnote>
  <w:footnote w:id="4">
    <w:p w14:paraId="20E15AEF"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El desembolso de la FECO es más elevado que aquel de la ONUDI considerando los desembolsos de la FECO con sus propios recursos para los pagos de los costos adicionales de explotación en 2020; la FECO tiene previsto solicitar otros desembolsos a la ONUDI. </w:t>
      </w:r>
    </w:p>
  </w:footnote>
  <w:footnote w:id="5">
    <w:p w14:paraId="006A363B" w14:textId="2692B8F2"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En el marco de la etapa II del plan sectorial, se llevarían a cabo otras actividades de asistencia técnica para facilitar la introducción de la tecnología equipos acondicionadores de aire de habitación a base de R</w:t>
      </w:r>
      <w:r>
        <w:rPr>
          <w:lang w:val="es-ES"/>
        </w:rPr>
        <w:noBreakHyphen/>
      </w:r>
      <w:r w:rsidRPr="000D7CEA">
        <w:rPr>
          <w:lang w:val="es-ES"/>
        </w:rPr>
        <w:t xml:space="preserve">290. </w:t>
      </w:r>
    </w:p>
  </w:footnote>
  <w:footnote w:id="6">
    <w:p w14:paraId="05AF19C7"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Párrafos 125 a 128 del documento UNEP/OzL.Pro/ExCom/86/21/Add.1.</w:t>
      </w:r>
    </w:p>
  </w:footnote>
  <w:footnote w:id="7">
    <w:p w14:paraId="297C9E71"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La verificación se realizó de forma virtual. El Banco Mundial presentará en la última reunión de 2022 una adición a los informes de verificación de 2019 y 2020 del sector de producción de HCFC en China para proporcionar información adicional basada en visitas presenciales a las instalaciones de producción.</w:t>
      </w:r>
    </w:p>
  </w:footnote>
  <w:footnote w:id="8">
    <w:p w14:paraId="2CD72E66"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Es decir, disolventes, alcohol modificado, limpieza a base de agua, nanocarbonato de silicio, disolventes F y aromáticos nafténicos.</w:t>
      </w:r>
    </w:p>
  </w:footnote>
  <w:footnote w:id="9">
    <w:p w14:paraId="561BD555" w14:textId="6C06C235"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Los hitos para el desembolso de fondos para los sectores de espumas de XPS, espumas de PU, refrigeración industrial y comercial, acondicionadores de aire de habitación y disolventes, incluyen lo siguiente: firma del contrato de</w:t>
      </w:r>
      <w:r>
        <w:rPr>
          <w:lang w:val="es-ES"/>
        </w:rPr>
        <w:t xml:space="preserve"> reconvers</w:t>
      </w:r>
      <w:r w:rsidRPr="000D7CEA">
        <w:rPr>
          <w:lang w:val="es-ES"/>
        </w:rPr>
        <w:t>ión (pago del 30%); finalización del contrato de diseño y adquisición (pago del 20%); finalización de fabricación de prototipos,</w:t>
      </w:r>
      <w:r>
        <w:rPr>
          <w:lang w:val="es-ES"/>
        </w:rPr>
        <w:t xml:space="preserve"> reconvers</w:t>
      </w:r>
      <w:r w:rsidRPr="000D7CEA">
        <w:rPr>
          <w:lang w:val="es-ES"/>
        </w:rPr>
        <w:t>ión de líneas y prueba de rendimiento (pago del 30%); y producción de prueba, capacitación y destrucción de los equipos al producirse la aceptación del proyecto (pago del 20%).</w:t>
      </w:r>
    </w:p>
  </w:footnote>
  <w:footnote w:id="10">
    <w:p w14:paraId="04D41103"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Anexo II del documento UNEP/OzL.Pro/ExCom/84/42.</w:t>
      </w:r>
    </w:p>
  </w:footnote>
  <w:footnote w:id="11">
    <w:p w14:paraId="569D43E8" w14:textId="77777777" w:rsidR="00A476B8" w:rsidRPr="000D7CEA" w:rsidRDefault="00A476B8" w:rsidP="000D7CEA">
      <w:pPr>
        <w:pStyle w:val="FootnoteText"/>
        <w:rPr>
          <w:lang w:val="es-ES"/>
        </w:rPr>
      </w:pPr>
      <w:r w:rsidRPr="000D7CEA">
        <w:rPr>
          <w:rStyle w:val="FootnoteReference"/>
          <w:lang w:val="es-ES"/>
        </w:rPr>
        <w:footnoteRef/>
      </w:r>
      <w:r w:rsidRPr="000D7CEA">
        <w:rPr>
          <w:lang w:val="es-ES"/>
        </w:rPr>
        <w:t xml:space="preserve"> Sobre la base del consumo verificado en 2019 y 2020.</w:t>
      </w:r>
    </w:p>
  </w:footnote>
  <w:footnote w:id="12">
    <w:p w14:paraId="349A25CA" w14:textId="77777777" w:rsidR="00A476B8" w:rsidRPr="0006670B" w:rsidRDefault="00A476B8" w:rsidP="001B470C">
      <w:pPr>
        <w:rPr>
          <w:color w:val="000000" w:themeColor="text1"/>
          <w:sz w:val="20"/>
          <w:szCs w:val="20"/>
          <w:lang w:val="es-ES"/>
        </w:rPr>
      </w:pPr>
      <w:r w:rsidRPr="0006670B">
        <w:rPr>
          <w:rStyle w:val="FootnoteReference"/>
          <w:color w:val="000000" w:themeColor="text1"/>
          <w:lang w:val="es-ES"/>
        </w:rPr>
        <w:footnoteRef/>
      </w:r>
      <w:r w:rsidRPr="0006670B">
        <w:rPr>
          <w:sz w:val="20"/>
          <w:szCs w:val="20"/>
          <w:lang w:val="es-ES"/>
        </w:rPr>
        <w:t xml:space="preserve"> Conforme a la carta del 23 de agosto de 2021 del Ministerio de Ecología y Medio Ambiente de China a la ONUDI.</w:t>
      </w:r>
    </w:p>
  </w:footnote>
  <w:footnote w:id="13">
    <w:p w14:paraId="18A8868F" w14:textId="77777777" w:rsidR="00A476B8" w:rsidRPr="00CB0EE1" w:rsidRDefault="00A476B8" w:rsidP="001B470C">
      <w:pPr>
        <w:pStyle w:val="FootnoteText"/>
        <w:rPr>
          <w:lang w:val="es-ES"/>
        </w:rPr>
      </w:pPr>
      <w:r w:rsidRPr="0006670B">
        <w:rPr>
          <w:rStyle w:val="FootnoteReference"/>
          <w:lang w:val="es-ES"/>
        </w:rPr>
        <w:footnoteRef/>
      </w:r>
      <w:r w:rsidRPr="0006670B">
        <w:rPr>
          <w:lang w:val="es-ES"/>
        </w:rPr>
        <w:t xml:space="preserve"> Alcohol para espesores de planchas de poliestireno extruido inferiores a 60 mm; CO</w:t>
      </w:r>
      <w:r w:rsidRPr="0006670B">
        <w:rPr>
          <w:vertAlign w:val="subscript"/>
          <w:lang w:val="es-ES"/>
        </w:rPr>
        <w:t>2</w:t>
      </w:r>
      <w:r w:rsidRPr="0006670B">
        <w:rPr>
          <w:lang w:val="es-ES"/>
        </w:rPr>
        <w:t xml:space="preserve"> y pequeñas cantidades de HFC-152a (potencial de calentamiento atmosférico de 124) para espesores de planchas de poliestireno extruido superiores a 60 mm.</w:t>
      </w:r>
    </w:p>
  </w:footnote>
  <w:footnote w:id="14">
    <w:p w14:paraId="143EDD11" w14:textId="77777777" w:rsidR="00A476B8" w:rsidRPr="0006670B" w:rsidRDefault="00A476B8" w:rsidP="001B470C">
      <w:pPr>
        <w:pStyle w:val="FootnoteText"/>
        <w:rPr>
          <w:lang w:val="es-ES"/>
        </w:rPr>
      </w:pPr>
      <w:r w:rsidRPr="0006670B">
        <w:rPr>
          <w:rStyle w:val="FootnoteReference"/>
          <w:lang w:val="es-ES"/>
        </w:rPr>
        <w:footnoteRef/>
      </w:r>
      <w:r w:rsidRPr="0006670B">
        <w:rPr>
          <w:lang w:val="es-ES"/>
        </w:rPr>
        <w:t xml:space="preserve"> El consumo de HCFC de estas 11 empresas todavía está pendiente de confirmación.</w:t>
      </w:r>
    </w:p>
  </w:footnote>
  <w:footnote w:id="15">
    <w:p w14:paraId="4AB382BB" w14:textId="77777777" w:rsidR="00A476B8" w:rsidRPr="0006670B" w:rsidRDefault="00A476B8" w:rsidP="001B470C">
      <w:pPr>
        <w:pStyle w:val="FootnoteText"/>
        <w:rPr>
          <w:lang w:val="es-ES"/>
        </w:rPr>
      </w:pPr>
      <w:r w:rsidRPr="0006670B">
        <w:rPr>
          <w:rStyle w:val="FootnoteReference"/>
          <w:lang w:val="es-ES"/>
        </w:rPr>
        <w:footnoteRef/>
      </w:r>
      <w:r w:rsidRPr="0006670B">
        <w:rPr>
          <w:lang w:val="es-ES"/>
        </w:rPr>
        <w:t xml:space="preserve"> Según lo indicado por la ONUDI durante las deliberaciones para la aprobación de la etapa II del plan sectorial de espumas de poliestireno extruido, el uso de resina reciclada con tecnología que utiliza CO</w:t>
      </w:r>
      <w:r w:rsidRPr="0006670B">
        <w:rPr>
          <w:vertAlign w:val="subscript"/>
          <w:lang w:val="es-ES"/>
        </w:rPr>
        <w:t>2</w:t>
      </w:r>
      <w:r w:rsidRPr="0006670B">
        <w:rPr>
          <w:lang w:val="es-ES"/>
        </w:rPr>
        <w:t xml:space="preserve"> reduce la calidad de las espumas, según las experiencias e investigaciones previas. Por esta razón, todas las empresas están utilizando resina nueva a pesar del costo adicional para ellas.</w:t>
      </w:r>
    </w:p>
  </w:footnote>
  <w:footnote w:id="16">
    <w:p w14:paraId="63AB2A8E" w14:textId="77777777" w:rsidR="00A476B8" w:rsidRPr="0006670B" w:rsidRDefault="00A476B8" w:rsidP="001B470C">
      <w:pPr>
        <w:rPr>
          <w:color w:val="1F497D"/>
          <w:sz w:val="20"/>
          <w:szCs w:val="20"/>
          <w:lang w:val="es-ES"/>
        </w:rPr>
      </w:pPr>
      <w:r w:rsidRPr="0006670B">
        <w:rPr>
          <w:rStyle w:val="FootnoteReference"/>
          <w:color w:val="000000" w:themeColor="text1"/>
          <w:lang w:val="es-ES"/>
        </w:rPr>
        <w:footnoteRef/>
      </w:r>
      <w:r w:rsidRPr="0006670B">
        <w:rPr>
          <w:color w:val="000000" w:themeColor="text1"/>
          <w:lang w:val="es-ES"/>
        </w:rPr>
        <w:t xml:space="preserve"> </w:t>
      </w:r>
      <w:r w:rsidRPr="0006670B">
        <w:rPr>
          <w:color w:val="000000" w:themeColor="text1"/>
          <w:sz w:val="20"/>
          <w:szCs w:val="20"/>
          <w:lang w:val="es-ES"/>
        </w:rPr>
        <w:t>Conforme a la carta del 23 de agosto de 2021 del Ministerio de Ecología y Medio Ambiente de China al Banco Mundial.</w:t>
      </w:r>
    </w:p>
  </w:footnote>
  <w:footnote w:id="17">
    <w:p w14:paraId="388C75A2" w14:textId="77777777" w:rsidR="00A476B8" w:rsidRPr="00AA0E13" w:rsidRDefault="00A476B8" w:rsidP="001B470C">
      <w:pPr>
        <w:pStyle w:val="FootnoteText"/>
        <w:rPr>
          <w:lang w:val="es-ES"/>
        </w:rPr>
      </w:pPr>
      <w:r w:rsidRPr="00AA0E13">
        <w:rPr>
          <w:rStyle w:val="FootnoteReference"/>
          <w:lang w:val="es-ES"/>
        </w:rPr>
        <w:footnoteRef/>
      </w:r>
      <w:r w:rsidRPr="00AA0E13">
        <w:rPr>
          <w:lang w:val="es-ES"/>
        </w:rPr>
        <w:t xml:space="preserve"> El Comité Ejecutivo pidió al Gobierno de China, a través del organismo de ejecución pertinente, que informara sobre los resultados de los esfuerzos de supervisión de las oficinas locales de ecología y medio ambiente, incluidos los casos en que se hubiera detectado CFC</w:t>
      </w:r>
      <w:r w:rsidRPr="00AA0E13">
        <w:rPr>
          <w:lang w:val="es-ES"/>
        </w:rPr>
        <w:noBreakHyphen/>
        <w:t>11, en los futuros informes de auditoría financiera y, una vez que se hubieran desembolsado todos los saldos remanentes de los proyectos incluidos en la auditoría financiera y que se hubieran finalizado dichos proyectos, que prosiguiera la presentación de informes en el marco de los informes anuales sobre la marcha de las actividades de la etapa II del plan sectorial de espumas de poliuretano del PGEH.</w:t>
      </w:r>
    </w:p>
  </w:footnote>
  <w:footnote w:id="18">
    <w:p w14:paraId="7F899ED7" w14:textId="77777777" w:rsidR="00A476B8" w:rsidRPr="00C80323" w:rsidRDefault="00A476B8" w:rsidP="001B470C">
      <w:pPr>
        <w:pStyle w:val="FootnoteText"/>
        <w:rPr>
          <w:lang w:val="es-ES"/>
        </w:rPr>
      </w:pPr>
      <w:r w:rsidRPr="00C80323">
        <w:rPr>
          <w:rStyle w:val="FootnoteReference"/>
          <w:lang w:val="es-ES"/>
        </w:rPr>
        <w:footnoteRef/>
      </w:r>
      <w:r w:rsidRPr="00C80323">
        <w:rPr>
          <w:lang w:val="es-ES"/>
        </w:rPr>
        <w:t xml:space="preserve"> Conforme a la carta del 23 de agosto de 2021 del Ministerio de Ecología y Medio Ambiente de China al PNUD.</w:t>
      </w:r>
    </w:p>
  </w:footnote>
  <w:footnote w:id="19">
    <w:p w14:paraId="5D9F99E3" w14:textId="77777777" w:rsidR="00A476B8" w:rsidRPr="00CB0EE1" w:rsidRDefault="00A476B8" w:rsidP="001B470C">
      <w:pPr>
        <w:pStyle w:val="FootnoteText"/>
        <w:rPr>
          <w:lang w:val="es-ES"/>
        </w:rPr>
      </w:pPr>
      <w:r w:rsidRPr="00C80323">
        <w:rPr>
          <w:rStyle w:val="FootnoteReference"/>
          <w:lang w:val="es-ES"/>
        </w:rPr>
        <w:footnoteRef/>
      </w:r>
      <w:r w:rsidRPr="00C80323">
        <w:rPr>
          <w:lang w:val="es-ES"/>
        </w:rPr>
        <w:t xml:space="preserve"> Entre los hitos se incluyen: firmar el contrato de reconversión (pago del 30 por ciento); terminación del contrato de diseño y adquisiciones (pago del 20 por ciento); terminación de la fabricación de prototipos, reconversión de líneas y prueba de desempeño (pago del 30 por ciento); y prueba de producción, capacitación y eliminación de equipos sobre la aceptación del proyecto (pago del 20 por ciento).</w:t>
      </w:r>
    </w:p>
  </w:footnote>
  <w:footnote w:id="20">
    <w:p w14:paraId="7724B662" w14:textId="632556C7" w:rsidR="00A476B8" w:rsidRPr="005A3D3E" w:rsidRDefault="00A476B8" w:rsidP="001B470C">
      <w:pPr>
        <w:pStyle w:val="FootnoteText"/>
        <w:rPr>
          <w:lang w:val="es-ES"/>
        </w:rPr>
      </w:pPr>
      <w:r w:rsidRPr="005A3D3E">
        <w:rPr>
          <w:rStyle w:val="FootnoteReference"/>
          <w:lang w:val="es-ES"/>
        </w:rPr>
        <w:footnoteRef/>
      </w:r>
      <w:r w:rsidRPr="005A3D3E">
        <w:rPr>
          <w:lang w:val="es-ES"/>
        </w:rPr>
        <w:t xml:space="preserve"> A diferencia de otros documentos, en el presente documento, el acrónimo “RAC” significa “room air-conditioning” (aire acondicionado de </w:t>
      </w:r>
      <w:r w:rsidR="005A3D3E" w:rsidRPr="005A3D3E">
        <w:rPr>
          <w:lang w:val="es-ES"/>
        </w:rPr>
        <w:t>habitación</w:t>
      </w:r>
      <w:r w:rsidRPr="005A3D3E">
        <w:rPr>
          <w:lang w:val="es-ES"/>
        </w:rPr>
        <w:t>), no “refrigeration and air-conditioning” (refrigeración y aire acondicionado).</w:t>
      </w:r>
    </w:p>
  </w:footnote>
  <w:footnote w:id="21">
    <w:p w14:paraId="5675CA95" w14:textId="77777777" w:rsidR="00A476B8" w:rsidRPr="005A3D3E" w:rsidRDefault="00A476B8" w:rsidP="001B470C">
      <w:pPr>
        <w:pStyle w:val="FootnoteText"/>
        <w:rPr>
          <w:lang w:val="es-ES"/>
        </w:rPr>
      </w:pPr>
      <w:r w:rsidRPr="005A3D3E">
        <w:rPr>
          <w:rStyle w:val="FootnoteReference"/>
          <w:lang w:val="es-ES"/>
        </w:rPr>
        <w:footnoteRef/>
      </w:r>
      <w:r w:rsidRPr="005A3D3E">
        <w:rPr>
          <w:lang w:val="es-ES"/>
        </w:rPr>
        <w:t xml:space="preserve"> Según la nota del 23 de agosto de 2021 enviada por el Ministerio de Ecología y Medio Ambiente de China a la ONUDI.</w:t>
      </w:r>
    </w:p>
  </w:footnote>
  <w:footnote w:id="22">
    <w:p w14:paraId="7FE98F11" w14:textId="28779139" w:rsidR="00A476B8" w:rsidRPr="005A3D3E" w:rsidRDefault="00A476B8" w:rsidP="001B470C">
      <w:pPr>
        <w:pStyle w:val="FootnoteText"/>
        <w:rPr>
          <w:lang w:val="es-ES"/>
        </w:rPr>
      </w:pPr>
      <w:r w:rsidRPr="005A3D3E">
        <w:rPr>
          <w:rStyle w:val="FootnoteReference"/>
          <w:lang w:val="es-ES"/>
        </w:rPr>
        <w:footnoteRef/>
      </w:r>
      <w:r w:rsidRPr="005A3D3E">
        <w:rPr>
          <w:lang w:val="es-ES"/>
        </w:rPr>
        <w:t xml:space="preserve"> La verificación se llevó a cabo de forma virtual como consecuencia de la pandemia de</w:t>
      </w:r>
      <w:r w:rsidR="005A3D3E">
        <w:rPr>
          <w:lang w:val="es-ES"/>
        </w:rPr>
        <w:t xml:space="preserve">l </w:t>
      </w:r>
      <w:r w:rsidRPr="005A3D3E">
        <w:rPr>
          <w:lang w:val="es-ES"/>
        </w:rPr>
        <w:t>COVID-19.</w:t>
      </w:r>
    </w:p>
  </w:footnote>
  <w:footnote w:id="23">
    <w:p w14:paraId="3E227051" w14:textId="64A25171" w:rsidR="00A476B8" w:rsidRPr="00E414E6" w:rsidRDefault="00A476B8" w:rsidP="001B470C">
      <w:pPr>
        <w:pStyle w:val="FootnoteText"/>
        <w:rPr>
          <w:lang w:val="es-ES"/>
        </w:rPr>
      </w:pPr>
      <w:r w:rsidRPr="00E414E6">
        <w:rPr>
          <w:rStyle w:val="FootnoteReference"/>
          <w:lang w:val="es-ES"/>
        </w:rPr>
        <w:footnoteRef/>
      </w:r>
      <w:r w:rsidRPr="00E414E6">
        <w:rPr>
          <w:lang w:val="es-ES"/>
        </w:rPr>
        <w:t xml:space="preserve"> En la 86</w:t>
      </w:r>
      <w:r w:rsidRPr="00E414E6">
        <w:rPr>
          <w:vertAlign w:val="superscript"/>
          <w:lang w:val="es-ES"/>
        </w:rPr>
        <w:t>a</w:t>
      </w:r>
      <w:r w:rsidRPr="00E414E6">
        <w:rPr>
          <w:lang w:val="es-ES"/>
        </w:rPr>
        <w:t> reunión, se informó de que el presupuesto para los 13 proyectos de I+D era de 3.393.142 $EUA. El</w:t>
      </w:r>
      <w:r w:rsidR="000B3CA6">
        <w:rPr>
          <w:lang w:val="es-ES"/>
        </w:rPr>
        <w:t> </w:t>
      </w:r>
      <w:r w:rsidRPr="00E414E6">
        <w:rPr>
          <w:lang w:val="es-ES"/>
        </w:rPr>
        <w:t xml:space="preserve">aumento en el presupuesto se debió al replanteamiento de dos proyectos para centrarlos en reducir la carga de refrigerantes y mejorar el rendimiento energético anual, en línea con la nueva norma de rendimiento energético que había entrado en vigor en julio de 2021 y que se emplea un factor de rendimiento anual (FRA).  </w:t>
      </w:r>
    </w:p>
  </w:footnote>
  <w:footnote w:id="24">
    <w:p w14:paraId="4A3BB80E" w14:textId="71EC1AF4" w:rsidR="00A476B8" w:rsidRPr="00E414E6" w:rsidRDefault="00A476B8" w:rsidP="001B470C">
      <w:pPr>
        <w:pStyle w:val="FootnoteText"/>
        <w:rPr>
          <w:lang w:val="es-ES"/>
        </w:rPr>
      </w:pPr>
      <w:r w:rsidRPr="00E414E6">
        <w:rPr>
          <w:rStyle w:val="FootnoteReference"/>
          <w:lang w:val="es-ES"/>
        </w:rPr>
        <w:footnoteRef/>
      </w:r>
      <w:r w:rsidRPr="00E414E6">
        <w:rPr>
          <w:lang w:val="es-ES"/>
        </w:rPr>
        <w:t xml:space="preserve"> El catálogo incluirá tecnologías para todos los sectores; en este momento, la única tecnología recomendada para los </w:t>
      </w:r>
      <w:r w:rsidR="005A3D3E" w:rsidRPr="00E414E6">
        <w:rPr>
          <w:lang w:val="es-ES"/>
        </w:rPr>
        <w:t>acondicionadores de aire</w:t>
      </w:r>
      <w:r w:rsidRPr="00E414E6">
        <w:rPr>
          <w:lang w:val="es-ES"/>
        </w:rPr>
        <w:t xml:space="preserve"> de </w:t>
      </w:r>
      <w:r w:rsidR="005A3D3E" w:rsidRPr="00E414E6">
        <w:rPr>
          <w:lang w:val="es-ES"/>
        </w:rPr>
        <w:t>habitación</w:t>
      </w:r>
      <w:r w:rsidRPr="00E414E6">
        <w:rPr>
          <w:lang w:val="es-ES"/>
        </w:rPr>
        <w:t xml:space="preserve"> es la que emplea R-290. Las tecnologías recomendadas incluidas servirán de orientación e influirá en las compras del Gobierno.</w:t>
      </w:r>
    </w:p>
  </w:footnote>
  <w:footnote w:id="25">
    <w:p w14:paraId="7010C8C0" w14:textId="6784E65F" w:rsidR="00A476B8" w:rsidRPr="00CB0EE1" w:rsidRDefault="00A476B8" w:rsidP="001B470C">
      <w:pPr>
        <w:pStyle w:val="FootnoteText"/>
        <w:rPr>
          <w:lang w:val="es-ES"/>
        </w:rPr>
      </w:pPr>
      <w:r w:rsidRPr="00E414E6">
        <w:rPr>
          <w:rStyle w:val="FootnoteReference"/>
          <w:lang w:val="es-ES"/>
        </w:rPr>
        <w:footnoteRef/>
      </w:r>
      <w:r w:rsidRPr="00E414E6">
        <w:rPr>
          <w:lang w:val="es-ES"/>
        </w:rPr>
        <w:t xml:space="preserve"> Cada equipo de climatización de </w:t>
      </w:r>
      <w:r w:rsidR="005A3D3E" w:rsidRPr="00E414E6">
        <w:rPr>
          <w:lang w:val="es-ES"/>
        </w:rPr>
        <w:t>habitación</w:t>
      </w:r>
      <w:r w:rsidRPr="00E414E6">
        <w:rPr>
          <w:lang w:val="es-ES"/>
        </w:rPr>
        <w:t xml:space="preserve"> incluirá un módulo que funcionará por wifi y permitirá la recogida de datos y la supervisión del funcionamiento; las 10.000 unidades de la instalación piloto no se incluirán en el plan de incentivos del costo adicional de explotación.</w:t>
      </w:r>
    </w:p>
  </w:footnote>
  <w:footnote w:id="26">
    <w:p w14:paraId="4EF25B85" w14:textId="0C58ED72" w:rsidR="00A476B8" w:rsidRPr="005A3D3E" w:rsidRDefault="00A476B8" w:rsidP="001B470C">
      <w:pPr>
        <w:pStyle w:val="FootnoteText"/>
        <w:rPr>
          <w:lang w:val="es-ES"/>
        </w:rPr>
      </w:pPr>
      <w:r w:rsidRPr="005A3D3E">
        <w:rPr>
          <w:rStyle w:val="FootnoteReference"/>
          <w:lang w:val="es-ES"/>
        </w:rPr>
        <w:footnoteRef/>
      </w:r>
      <w:r w:rsidRPr="005A3D3E">
        <w:rPr>
          <w:lang w:val="es-ES"/>
        </w:rPr>
        <w:t xml:space="preserve"> Tal como se observa en el </w:t>
      </w:r>
      <w:r w:rsidR="005A3D3E" w:rsidRPr="005A3D3E">
        <w:rPr>
          <w:lang w:val="es-ES"/>
        </w:rPr>
        <w:t>apartado</w:t>
      </w:r>
      <w:r w:rsidRPr="005A3D3E">
        <w:rPr>
          <w:lang w:val="es-ES"/>
        </w:rPr>
        <w:t xml:space="preserve"> 3 del presente documento, y en línea con la decisión 86/36(c), la ONUDI informó de que se habían vendido 260.711 unidades de </w:t>
      </w:r>
      <w:r w:rsidR="005A3D3E" w:rsidRPr="005A3D3E">
        <w:rPr>
          <w:lang w:val="es-ES"/>
        </w:rPr>
        <w:t>acondicionadores de aire</w:t>
      </w:r>
      <w:r w:rsidRPr="005A3D3E">
        <w:rPr>
          <w:lang w:val="es-ES"/>
        </w:rPr>
        <w:t xml:space="preserve"> de tipo split que empleaban R-290.</w:t>
      </w:r>
    </w:p>
  </w:footnote>
  <w:footnote w:id="27">
    <w:p w14:paraId="42ADDB34" w14:textId="77777777" w:rsidR="00A476B8" w:rsidRPr="00E414E6" w:rsidRDefault="00A476B8" w:rsidP="001B470C">
      <w:pPr>
        <w:pStyle w:val="FootnoteText"/>
        <w:rPr>
          <w:lang w:val="es-ES"/>
        </w:rPr>
      </w:pPr>
      <w:r w:rsidRPr="00E414E6">
        <w:rPr>
          <w:rStyle w:val="FootnoteReference"/>
          <w:lang w:val="es-ES"/>
        </w:rPr>
        <w:footnoteRef/>
      </w:r>
      <w:r w:rsidRPr="00E414E6">
        <w:rPr>
          <w:lang w:val="es-ES"/>
        </w:rPr>
        <w:t xml:space="preserve"> Se solicitó a los organismos bilaterales y de ejecución que aplicaran los criterios en vigor del Fondo Multilateral sobre la implantación de criterios de género en todo el ciclo del proyecto.</w:t>
      </w:r>
    </w:p>
  </w:footnote>
  <w:footnote w:id="28">
    <w:p w14:paraId="22BF2439" w14:textId="77777777" w:rsidR="00A476B8" w:rsidRPr="00D7459C" w:rsidRDefault="00A476B8" w:rsidP="001B470C">
      <w:pPr>
        <w:rPr>
          <w:sz w:val="20"/>
          <w:szCs w:val="20"/>
          <w:lang w:val="es-ES"/>
        </w:rPr>
      </w:pPr>
      <w:r w:rsidRPr="00D7459C">
        <w:rPr>
          <w:rStyle w:val="FootnoteReference"/>
          <w:sz w:val="20"/>
          <w:szCs w:val="20"/>
          <w:lang w:val="es-ES"/>
        </w:rPr>
        <w:footnoteRef/>
      </w:r>
      <w:r w:rsidRPr="00D7459C">
        <w:rPr>
          <w:sz w:val="20"/>
          <w:szCs w:val="20"/>
          <w:lang w:val="es-ES"/>
        </w:rPr>
        <w:t xml:space="preserve"> Según la nota del 23 de agosto de 2021 enviada por el Ministerio de Ecología y Medio Ambiente de China al PNUD. </w:t>
      </w:r>
    </w:p>
  </w:footnote>
  <w:footnote w:id="29">
    <w:p w14:paraId="19DD5961" w14:textId="18254EFB"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El país tenía que presentar un informe de verificación de una muestra aleatoria de, por lo menos, el 5 por ciento de las líneas de fabricación para las que se haya completado la reconversión en el año por verificar, con la condición de que el consumo total acumulado de HCFC de la muestra aleatoria representara por lo menos el 10 por ciento del consumo eliminado ese año del sector.</w:t>
      </w:r>
    </w:p>
  </w:footnote>
  <w:footnote w:id="30">
    <w:p w14:paraId="5BBA9A54" w14:textId="79F8E666" w:rsidR="00A476B8" w:rsidRPr="00CB0EE1" w:rsidRDefault="00A476B8" w:rsidP="001B470C">
      <w:pPr>
        <w:pStyle w:val="FootnoteText"/>
        <w:rPr>
          <w:lang w:val="es-ES"/>
        </w:rPr>
      </w:pPr>
      <w:r w:rsidRPr="004C6ED4">
        <w:rPr>
          <w:rStyle w:val="FootnoteReference"/>
          <w:lang w:val="es-ES"/>
        </w:rPr>
        <w:footnoteRef/>
      </w:r>
      <w:r w:rsidRPr="004C6ED4">
        <w:rPr>
          <w:lang w:val="es-ES"/>
        </w:rPr>
        <w:t xml:space="preserve"> El PNUD basó su coeficiente de verificación en las toneladas realmente eliminadas de las 11 empresas que habían completado la reconversión (445 líneas de producción y 711 t de HCFC eliminadas); el coeficiente de verificación de las tres empresas seleccionadas (47 líneas y 147,91 t de HCFC eliminadas) es, por tanto, de un 11 por ciento en cuanto a líneas de fabricación reconvertidas y de un 21 por ciento de acuerdo con el consumo eliminado.</w:t>
      </w:r>
    </w:p>
  </w:footnote>
  <w:footnote w:id="31">
    <w:p w14:paraId="20BF7C48" w14:textId="0E72C353"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Pedir a los organismos bilaterales y de ejecución que, en sus solicitudes de financiación para planes de gestión de eliminación de HCFC, incluyan lo siguiente: en el plan de ejecución de los tramos, las actividades concretas que se ejecutarán por la </w:t>
      </w:r>
      <w:r w:rsidR="00212526" w:rsidRPr="004C6ED4">
        <w:rPr>
          <w:lang w:val="es-ES"/>
        </w:rPr>
        <w:t>OGP</w:t>
      </w:r>
      <w:r w:rsidRPr="004C6ED4">
        <w:rPr>
          <w:lang w:val="es-ES"/>
        </w:rPr>
        <w:t xml:space="preserve"> junto con la financiación asociada; y en el informe de ejecución del tramo anterior, las actividades ejecutadas por la </w:t>
      </w:r>
      <w:r w:rsidR="00212526" w:rsidRPr="004C6ED4">
        <w:rPr>
          <w:lang w:val="es-ES"/>
        </w:rPr>
        <w:t>OGP</w:t>
      </w:r>
      <w:r w:rsidRPr="004C6ED4">
        <w:rPr>
          <w:lang w:val="es-ES"/>
        </w:rPr>
        <w:t xml:space="preserve"> y los correspondientes fondos desembolsados.</w:t>
      </w:r>
    </w:p>
  </w:footnote>
  <w:footnote w:id="32">
    <w:p w14:paraId="6D0FA1FB" w14:textId="77777777"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Según la nota del 23 de agosto de 2021 enviada por el Ministerio de Ecología y Medio Ambiente de China al PNUMA.</w:t>
      </w:r>
    </w:p>
  </w:footnote>
  <w:footnote w:id="33">
    <w:p w14:paraId="0BC6137F" w14:textId="77777777"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Decisión 84/69 a) vi)</w:t>
      </w:r>
    </w:p>
  </w:footnote>
  <w:footnote w:id="34">
    <w:p w14:paraId="48E6A59C" w14:textId="77777777"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En el Acuerdo entre el Gobierno de China y el Comité Ejecutivo no se ha especificado ningún consumo máximo permitido de HCFC para el sector de mantenimiento de equipos de refrigeración.</w:t>
      </w:r>
    </w:p>
  </w:footnote>
  <w:footnote w:id="35">
    <w:p w14:paraId="536C2D88" w14:textId="623A600D" w:rsidR="00A476B8" w:rsidRPr="004C6ED4" w:rsidRDefault="00A476B8" w:rsidP="001B470C">
      <w:pPr>
        <w:pStyle w:val="FootnoteText"/>
        <w:rPr>
          <w:lang w:val="es-ES"/>
        </w:rPr>
      </w:pPr>
      <w:r w:rsidRPr="004C6ED4">
        <w:rPr>
          <w:rStyle w:val="FootnoteReference"/>
          <w:lang w:val="es-ES"/>
        </w:rPr>
        <w:footnoteRef/>
      </w:r>
      <w:r w:rsidRPr="004C6ED4">
        <w:rPr>
          <w:lang w:val="es-ES"/>
        </w:rPr>
        <w:t xml:space="preserve"> El PNUMA indicó que, de acuerdo con la encuesta realizada para preparar la etapa II del PGEH, el número de equipos de R</w:t>
      </w:r>
      <w:r w:rsidRPr="004C6ED4">
        <w:rPr>
          <w:lang w:val="es-ES"/>
        </w:rPr>
        <w:noBreakHyphen/>
        <w:t xml:space="preserve">410A fabricados ha aumentado desde 2010, mientras que la de equipos de R-32 fabricados aumento respecto a 2016-2017. La pandemia ha afectado a la demanda de </w:t>
      </w:r>
      <w:r w:rsidR="005A3D3E" w:rsidRPr="004C6ED4">
        <w:rPr>
          <w:lang w:val="es-ES"/>
        </w:rPr>
        <w:t>acondicionadores de aire</w:t>
      </w:r>
      <w:r w:rsidRPr="004C6ED4">
        <w:rPr>
          <w:lang w:val="es-ES"/>
        </w:rPr>
        <w:t xml:space="preserve"> de </w:t>
      </w:r>
      <w:r w:rsidR="005A3D3E" w:rsidRPr="004C6ED4">
        <w:rPr>
          <w:lang w:val="es-ES"/>
        </w:rPr>
        <w:t>habitación</w:t>
      </w:r>
      <w:r w:rsidRPr="004C6ED4">
        <w:rPr>
          <w:lang w:val="es-ES"/>
        </w:rPr>
        <w:t>, especialmente a sus exportaciones.</w:t>
      </w:r>
    </w:p>
    <w:p w14:paraId="781BAEC4" w14:textId="77777777" w:rsidR="00A476B8" w:rsidRPr="00CB0EE1" w:rsidRDefault="00A476B8" w:rsidP="001B470C">
      <w:pPr>
        <w:pStyle w:val="FootnoteText"/>
        <w:rPr>
          <w:lang w:val="es-ES"/>
        </w:rPr>
      </w:pPr>
    </w:p>
  </w:footnote>
  <w:footnote w:id="36">
    <w:p w14:paraId="4000EE9D" w14:textId="77777777" w:rsidR="003E4614" w:rsidRPr="00005E05" w:rsidRDefault="003E4614" w:rsidP="003E4614">
      <w:pPr>
        <w:pStyle w:val="FootnoteText"/>
        <w:rPr>
          <w:lang w:val="es-ES_tradnl"/>
        </w:rPr>
      </w:pPr>
      <w:r w:rsidRPr="00005E05">
        <w:rPr>
          <w:rStyle w:val="FootnoteReference"/>
          <w:lang w:val="es-ES_tradnl"/>
        </w:rPr>
        <w:footnoteRef/>
      </w:r>
      <w:r w:rsidRPr="00005E05">
        <w:rPr>
          <w:lang w:val="es-ES_tradnl"/>
        </w:rPr>
        <w:t xml:space="preserve"> </w:t>
      </w:r>
      <w:r>
        <w:rPr>
          <w:lang w:val="es-ES_tradnl"/>
        </w:rPr>
        <w:t xml:space="preserve">No </w:t>
      </w:r>
      <w:r w:rsidRPr="0062697A">
        <w:rPr>
          <w:lang w:val="es-ES_tradnl"/>
        </w:rPr>
        <w:t xml:space="preserve">se presentó </w:t>
      </w:r>
      <w:r w:rsidRPr="00005E05">
        <w:rPr>
          <w:lang w:val="es-ES_tradnl"/>
        </w:rPr>
        <w:t xml:space="preserve">solicitud </w:t>
      </w:r>
      <w:r>
        <w:rPr>
          <w:lang w:val="es-ES_tradnl"/>
        </w:rPr>
        <w:t xml:space="preserve">relativa al </w:t>
      </w:r>
      <w:r w:rsidRPr="00005E05">
        <w:rPr>
          <w:lang w:val="es-ES_tradnl"/>
        </w:rPr>
        <w:t xml:space="preserve">tercer tramo del </w:t>
      </w:r>
      <w:r>
        <w:rPr>
          <w:lang w:val="es-ES_tradnl"/>
        </w:rPr>
        <w:t>plan sectorial refrigeración y climatización</w:t>
      </w:r>
      <w:r w:rsidRPr="00005E05">
        <w:rPr>
          <w:lang w:val="es-ES_tradnl"/>
        </w:rPr>
        <w:t xml:space="preserve"> (18.000.000</w:t>
      </w:r>
      <w:r>
        <w:rPr>
          <w:lang w:val="es-ES_tradnl"/>
        </w:rPr>
        <w:t xml:space="preserve"> </w:t>
      </w:r>
      <w:r w:rsidRPr="00404FAE">
        <w:rPr>
          <w:lang w:val="es-ES_tradnl"/>
        </w:rPr>
        <w:t>$EUA</w:t>
      </w:r>
      <w:r w:rsidRPr="00005E05">
        <w:rPr>
          <w:lang w:val="es-ES_tradnl"/>
        </w:rPr>
        <w:t xml:space="preserve">) </w:t>
      </w:r>
      <w:r>
        <w:rPr>
          <w:lang w:val="es-ES_tradnl"/>
        </w:rPr>
        <w:t xml:space="preserve">por no haberse alcanzado </w:t>
      </w:r>
      <w:r w:rsidRPr="00005E05">
        <w:rPr>
          <w:lang w:val="es-ES_tradnl"/>
        </w:rPr>
        <w:t xml:space="preserve">el nivel de desembolso </w:t>
      </w:r>
      <w:r>
        <w:rPr>
          <w:lang w:val="es-ES_tradnl"/>
        </w:rPr>
        <w:t xml:space="preserve">del 20% </w:t>
      </w:r>
      <w:r w:rsidRPr="00005E05">
        <w:rPr>
          <w:lang w:val="es-ES_tradnl"/>
        </w:rPr>
        <w:t xml:space="preserve">de </w:t>
      </w:r>
      <w:r>
        <w:rPr>
          <w:lang w:val="es-ES_tradnl"/>
        </w:rPr>
        <w:t>los fondos aprobados</w:t>
      </w:r>
      <w:r w:rsidRPr="00005E05">
        <w:rPr>
          <w:lang w:val="es-ES_tradnl"/>
        </w:rPr>
        <w:t xml:space="preserve"> </w:t>
      </w:r>
      <w:r>
        <w:rPr>
          <w:lang w:val="es-ES_tradnl"/>
        </w:rPr>
        <w:t xml:space="preserve">para </w:t>
      </w:r>
      <w:r w:rsidRPr="00005E05">
        <w:rPr>
          <w:lang w:val="es-ES_tradnl"/>
        </w:rPr>
        <w:t xml:space="preserve">el tramo </w:t>
      </w:r>
      <w:r>
        <w:rPr>
          <w:lang w:val="es-ES_tradnl"/>
        </w:rPr>
        <w:t>anterior</w:t>
      </w:r>
      <w:r w:rsidRPr="00005E05">
        <w:rPr>
          <w:lang w:val="es-ES_tradnl"/>
        </w:rPr>
        <w:t>.</w:t>
      </w:r>
    </w:p>
  </w:footnote>
  <w:footnote w:id="37">
    <w:p w14:paraId="7ECED213" w14:textId="77777777" w:rsidR="003E4614" w:rsidRPr="00005E05" w:rsidRDefault="003E4614" w:rsidP="003E4614">
      <w:pPr>
        <w:pStyle w:val="FootnoteText"/>
        <w:rPr>
          <w:lang w:val="es-ES_tradnl"/>
        </w:rPr>
      </w:pPr>
      <w:r w:rsidRPr="00005E05">
        <w:rPr>
          <w:rStyle w:val="FootnoteReference"/>
          <w:lang w:val="es-ES_tradnl"/>
        </w:rPr>
        <w:footnoteRef/>
      </w:r>
      <w:r w:rsidRPr="00005E05">
        <w:rPr>
          <w:lang w:val="es-ES_tradnl"/>
        </w:rPr>
        <w:t xml:space="preserve"> </w:t>
      </w:r>
      <w:r>
        <w:rPr>
          <w:lang w:val="es-ES_tradnl"/>
        </w:rPr>
        <w:t>Sobre emisiones inesperadas</w:t>
      </w:r>
      <w:r w:rsidRPr="00005E05">
        <w:rPr>
          <w:lang w:val="es-ES_tradnl"/>
        </w:rPr>
        <w:t xml:space="preserve"> de CFC-11.</w:t>
      </w:r>
    </w:p>
  </w:footnote>
  <w:footnote w:id="38">
    <w:p w14:paraId="5F5E2952" w14:textId="77777777" w:rsidR="003E4614" w:rsidRPr="00CB0EE1" w:rsidRDefault="003E4614" w:rsidP="003E4614">
      <w:pPr>
        <w:pStyle w:val="FootnoteText"/>
        <w:rPr>
          <w:lang w:val="en-CA"/>
        </w:rPr>
      </w:pPr>
      <w:r w:rsidRPr="00005E05">
        <w:rPr>
          <w:rStyle w:val="FootnoteReference"/>
          <w:lang w:val="es-ES_tradnl"/>
        </w:rPr>
        <w:footnoteRef/>
      </w:r>
      <w:r w:rsidRPr="00CB0EE1">
        <w:rPr>
          <w:lang w:val="en-CA"/>
        </w:rPr>
        <w:t xml:space="preserve"> UNEP/OzL.Pro/ExCom/83/11/Add.1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3B436" w14:textId="4CBF23F6" w:rsidR="00A476B8" w:rsidRPr="0033525D" w:rsidRDefault="00875F42">
    <w:fldSimple w:instr=" DOCPROPERTY &quot;Document number&quot;  \* MERGEFORMAT ">
      <w:r w:rsidR="00A476B8">
        <w:t>UNEP/OzL.Pro/ExCom/88/43</w:t>
      </w:r>
    </w:fldSimple>
  </w:p>
  <w:p w14:paraId="07454966" w14:textId="77777777" w:rsidR="00A476B8" w:rsidRPr="0033525D" w:rsidRDefault="00A476B8"/>
  <w:p w14:paraId="081D7000" w14:textId="77777777" w:rsidR="00A476B8" w:rsidRPr="0033525D" w:rsidRDefault="00A476B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DE3D" w14:textId="12672DDD" w:rsidR="00A476B8" w:rsidRPr="0033525D" w:rsidRDefault="00875F42">
    <w:pPr>
      <w:jc w:val="right"/>
    </w:pPr>
    <w:fldSimple w:instr=" DOCPROPERTY &quot;Document number&quot;  \* MERGEFORMAT ">
      <w:r w:rsidR="00A476B8">
        <w:t>UNEP/OzL.Pro/ExCom/88/</w:t>
      </w:r>
    </w:fldSimple>
    <w:r w:rsidR="00A476B8">
      <w:t>43</w:t>
    </w:r>
  </w:p>
  <w:p w14:paraId="2B49B3E3" w14:textId="77777777" w:rsidR="00A476B8" w:rsidRDefault="00A476B8">
    <w:pPr>
      <w:pStyle w:val="Header"/>
    </w:pPr>
  </w:p>
  <w:p w14:paraId="4586CA54" w14:textId="77777777" w:rsidR="00A476B8" w:rsidRPr="0033525D" w:rsidRDefault="00A476B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F7600" w14:textId="77777777" w:rsidR="00A476B8" w:rsidRDefault="00875F42">
    <w:fldSimple w:instr=" DOCPROPERTY  &quot;Document number&quot;  \* MERGEFORMAT ">
      <w:r w:rsidR="00A476B8">
        <w:t>UNEP/OzL.Pro/ExCom/88/43</w:t>
      </w:r>
    </w:fldSimple>
  </w:p>
  <w:p w14:paraId="6DBEC459" w14:textId="77777777" w:rsidR="00A476B8" w:rsidRPr="0033525D" w:rsidRDefault="00A476B8"/>
  <w:p w14:paraId="4A7F8F2E" w14:textId="77777777" w:rsidR="00A476B8" w:rsidRPr="0033525D" w:rsidRDefault="00A476B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6FC88" w14:textId="77777777" w:rsidR="00A476B8" w:rsidRDefault="00875F42" w:rsidP="00A476B8">
    <w:pPr>
      <w:jc w:val="right"/>
    </w:pPr>
    <w:fldSimple w:instr=" DOCPROPERTY  &quot;Document number&quot;  \* MERGEFORMAT ">
      <w:r w:rsidR="00A476B8">
        <w:t>UNEP/OzL.Pro/ExCom/88/43</w:t>
      </w:r>
    </w:fldSimple>
  </w:p>
  <w:p w14:paraId="4492CEBD" w14:textId="77777777" w:rsidR="00A476B8" w:rsidRPr="0033525D" w:rsidRDefault="00A476B8" w:rsidP="00A476B8">
    <w:pPr>
      <w:jc w:val="right"/>
    </w:pPr>
  </w:p>
  <w:p w14:paraId="4F1200A0" w14:textId="77777777" w:rsidR="00A476B8" w:rsidRPr="0033525D" w:rsidRDefault="00A476B8" w:rsidP="00A476B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54805" w14:textId="77777777" w:rsidR="00A476B8" w:rsidRPr="0033525D" w:rsidRDefault="00A476B8"/>
  <w:p w14:paraId="3178AF86" w14:textId="77777777" w:rsidR="00A476B8" w:rsidRPr="0033525D" w:rsidRDefault="00A476B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5883D" w14:textId="77777777" w:rsidR="00A476B8" w:rsidRDefault="00875F42" w:rsidP="00A476B8">
    <w:pPr>
      <w:jc w:val="right"/>
    </w:pPr>
    <w:fldSimple w:instr=" DOCPROPERTY  &quot;Document number&quot;  \* MERGEFORMAT ">
      <w:r w:rsidR="00A476B8">
        <w:t>UNEP/OzL.Pro/ExCom/88/43</w:t>
      </w:r>
    </w:fldSimple>
  </w:p>
  <w:p w14:paraId="042872E4" w14:textId="77777777" w:rsidR="00A476B8" w:rsidRPr="0033525D" w:rsidRDefault="00A476B8" w:rsidP="00A476B8">
    <w:pPr>
      <w:jc w:val="right"/>
    </w:pPr>
  </w:p>
  <w:p w14:paraId="1ECC496E" w14:textId="77777777" w:rsidR="00A476B8" w:rsidRPr="0033525D" w:rsidRDefault="00A476B8" w:rsidP="00A476B8">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879EC" w14:textId="77777777" w:rsidR="00A476B8" w:rsidRDefault="00875F42" w:rsidP="00A476B8">
    <w:pPr>
      <w:pStyle w:val="Header"/>
      <w:jc w:val="right"/>
    </w:pPr>
    <w:fldSimple w:instr=" DOCPROPERTY  &quot;Document number&quot;  \* MERGEFORMAT ">
      <w:r w:rsidR="00A476B8">
        <w:t>UNEP/OzL.Pro/ExCom/88/1</w:t>
      </w:r>
    </w:fldSimple>
  </w:p>
  <w:p w14:paraId="527A236E" w14:textId="77777777" w:rsidR="00A476B8" w:rsidRDefault="00A476B8">
    <w:pPr>
      <w:pStyle w:val="Header"/>
    </w:pPr>
  </w:p>
  <w:p w14:paraId="32AE24DA" w14:textId="77777777" w:rsidR="00A476B8" w:rsidRDefault="00A476B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71FA1" w14:textId="77777777" w:rsidR="00A476B8" w:rsidRPr="0033525D" w:rsidRDefault="00A476B8">
    <w:r>
      <w:t>UNEP/OzL.Pro/ExCom/88/43</w:t>
    </w:r>
  </w:p>
  <w:p w14:paraId="4F0533BC" w14:textId="33941562" w:rsidR="00A476B8" w:rsidRDefault="00A476B8"/>
  <w:p w14:paraId="53051097" w14:textId="77777777" w:rsidR="0006670B" w:rsidRPr="0033525D" w:rsidRDefault="0006670B"/>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FC5D4" w14:textId="77777777" w:rsidR="00A476B8" w:rsidRDefault="00875F42" w:rsidP="00A476B8">
    <w:pPr>
      <w:jc w:val="right"/>
    </w:pPr>
    <w:fldSimple w:instr=" DOCPROPERTY  &quot;Document number&quot;  \* MERGEFORMAT ">
      <w:r w:rsidR="00A476B8">
        <w:t>UNEP/OzL.Pro/ExCom/88/43</w:t>
      </w:r>
    </w:fldSimple>
  </w:p>
  <w:p w14:paraId="4F44F449" w14:textId="77777777" w:rsidR="00A476B8" w:rsidRPr="0033525D" w:rsidRDefault="00A476B8" w:rsidP="00A476B8">
    <w:pPr>
      <w:jc w:val="right"/>
    </w:pPr>
  </w:p>
  <w:p w14:paraId="235C7D0D" w14:textId="77777777" w:rsidR="00A476B8" w:rsidRPr="0033525D" w:rsidRDefault="00A476B8" w:rsidP="00A476B8">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C53AC" w14:textId="77777777" w:rsidR="00A476B8" w:rsidRDefault="00A476B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8FDE1" w14:textId="77777777" w:rsidR="00A476B8" w:rsidRPr="007D4E9C" w:rsidRDefault="00875F42">
    <w:fldSimple w:instr=" DOCPROPERTY  &quot;Document number&quot;  \* MERGEFORMAT ">
      <w:r w:rsidR="00A476B8">
        <w:t>UNEP/OzL.Pro/ExCom/88/43</w:t>
      </w:r>
    </w:fldSimple>
  </w:p>
  <w:p w14:paraId="7C6086A3" w14:textId="77777777" w:rsidR="00A476B8" w:rsidRPr="007D4E9C" w:rsidRDefault="00A476B8"/>
  <w:p w14:paraId="1E1A1C9E" w14:textId="77777777" w:rsidR="00A476B8" w:rsidRPr="007D4E9C" w:rsidRDefault="00A476B8"/>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09102" w14:textId="77777777" w:rsidR="00A476B8" w:rsidRPr="00466BFE" w:rsidRDefault="00875F42" w:rsidP="00A476B8">
    <w:pPr>
      <w:jc w:val="right"/>
    </w:pPr>
    <w:fldSimple w:instr=" DOCPROPERTY  &quot;Document number&quot;  \* MERGEFORMAT ">
      <w:r w:rsidR="00A476B8">
        <w:t>UNEP/OzL.Pro/ExCom/88/43</w:t>
      </w:r>
    </w:fldSimple>
  </w:p>
  <w:p w14:paraId="1257C9FA" w14:textId="77777777" w:rsidR="00A476B8" w:rsidRDefault="00A476B8" w:rsidP="00A476B8">
    <w:pPr>
      <w:pStyle w:val="Header"/>
      <w:jc w:val="right"/>
    </w:pPr>
  </w:p>
  <w:p w14:paraId="4CEC43E7" w14:textId="77777777" w:rsidR="00A476B8" w:rsidRPr="00466BFE" w:rsidRDefault="00A476B8" w:rsidP="00A476B8">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C1E1A" w14:textId="77777777" w:rsidR="00A476B8" w:rsidRDefault="00875F42" w:rsidP="00A476B8">
    <w:pPr>
      <w:pStyle w:val="Header"/>
      <w:jc w:val="left"/>
    </w:pPr>
    <w:fldSimple w:instr=" DOCPROPERTY  &quot;Document number&quot;  \* MERGEFORMAT ">
      <w:r w:rsidR="00A476B8">
        <w:t>UNEP/OzL.Pro/ExCom/88/43</w:t>
      </w:r>
    </w:fldSimple>
  </w:p>
  <w:p w14:paraId="792BC221" w14:textId="77777777" w:rsidR="00A476B8" w:rsidRPr="00466BFE" w:rsidRDefault="00A476B8" w:rsidP="00A476B8">
    <w:pPr>
      <w:pStyle w:val="Header"/>
      <w:jc w:val="left"/>
    </w:pPr>
  </w:p>
  <w:p w14:paraId="1EC36167" w14:textId="77777777" w:rsidR="00A476B8" w:rsidRPr="00466BFE" w:rsidRDefault="00A476B8" w:rsidP="00A476B8">
    <w:pPr>
      <w:pStyle w:val="Header"/>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AFBF6" w14:textId="77777777" w:rsidR="00A476B8" w:rsidRPr="007D4E9C" w:rsidRDefault="00875F42" w:rsidP="00A476B8">
    <w:pPr>
      <w:jc w:val="left"/>
    </w:pPr>
    <w:fldSimple w:instr=" DOCPROPERTY  &quot;Document number&quot;  \* MERGEFORMAT ">
      <w:r w:rsidR="00A476B8">
        <w:t>UNEP/OzL.Pro/ExCom/88/43</w:t>
      </w:r>
    </w:fldSimple>
  </w:p>
  <w:p w14:paraId="2840ED40" w14:textId="77777777" w:rsidR="00A476B8" w:rsidRPr="007D4E9C" w:rsidRDefault="00A476B8" w:rsidP="00A476B8">
    <w:pPr>
      <w:jc w:val="left"/>
    </w:pPr>
  </w:p>
  <w:p w14:paraId="5DDA84C5" w14:textId="77777777" w:rsidR="00A476B8" w:rsidRPr="007D4E9C" w:rsidRDefault="00A476B8" w:rsidP="00A476B8">
    <w:pPr>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F95B2" w14:textId="77777777" w:rsidR="00A476B8" w:rsidRPr="00466BFE" w:rsidRDefault="00875F42" w:rsidP="00A476B8">
    <w:pPr>
      <w:jc w:val="right"/>
    </w:pPr>
    <w:fldSimple w:instr=" DOCPROPERTY  &quot;Document number&quot;  \* MERGEFORMAT ">
      <w:r w:rsidR="00A476B8">
        <w:t>UNEP/OzL.Pro/ExCom/88/43</w:t>
      </w:r>
    </w:fldSimple>
  </w:p>
  <w:p w14:paraId="621EA7A7" w14:textId="77777777" w:rsidR="00A476B8" w:rsidRDefault="00A476B8" w:rsidP="00A476B8">
    <w:pPr>
      <w:pStyle w:val="Header"/>
      <w:jc w:val="right"/>
    </w:pPr>
  </w:p>
  <w:p w14:paraId="4D129147" w14:textId="77777777" w:rsidR="00A476B8" w:rsidRPr="00466BFE" w:rsidRDefault="00A476B8" w:rsidP="00A476B8">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A493E" w14:textId="77777777" w:rsidR="00A476B8" w:rsidRPr="0033525D" w:rsidRDefault="00875F42">
    <w:fldSimple w:instr=" DOCPROPERTY &quot;Document number&quot;  \* MERGEFORMAT ">
      <w:r w:rsidR="00A476B8">
        <w:t>UNEP/OzL.Pro/ExCom/88/43</w:t>
      </w:r>
    </w:fldSimple>
  </w:p>
  <w:p w14:paraId="7118B426" w14:textId="77777777" w:rsidR="00A476B8" w:rsidRDefault="00A476B8"/>
  <w:p w14:paraId="5BC413D5" w14:textId="77777777" w:rsidR="00A476B8" w:rsidRPr="0033525D" w:rsidRDefault="00A476B8"/>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30F5C" w14:textId="77777777" w:rsidR="00A476B8" w:rsidRPr="0033525D" w:rsidRDefault="00875F42">
    <w:pPr>
      <w:jc w:val="right"/>
    </w:pPr>
    <w:fldSimple w:instr=" DOCPROPERTY &quot;Document number&quot;  \* MERGEFORMAT ">
      <w:r w:rsidR="00A476B8">
        <w:t>UNEP/OzL.Pro/ExCom/88/43</w:t>
      </w:r>
    </w:fldSimple>
  </w:p>
  <w:p w14:paraId="0AC0F78B" w14:textId="77777777" w:rsidR="00A476B8" w:rsidRDefault="00A476B8" w:rsidP="00A476B8">
    <w:pPr>
      <w:pStyle w:val="Header"/>
      <w:jc w:val="right"/>
    </w:pPr>
  </w:p>
  <w:p w14:paraId="27E54F09" w14:textId="77777777" w:rsidR="00A476B8" w:rsidRPr="0033525D" w:rsidRDefault="00A476B8" w:rsidP="00A476B8">
    <w:pPr>
      <w:pStyle w:val="Heade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ABB6D" w14:textId="77777777" w:rsidR="00A476B8" w:rsidRDefault="00875F42" w:rsidP="00A476B8">
    <w:pPr>
      <w:pStyle w:val="Header"/>
      <w:jc w:val="right"/>
    </w:pPr>
    <w:fldSimple w:instr=" DOCPROPERTY  &quot;Document number&quot;  \* MERGEFORMAT ">
      <w:r w:rsidR="00A476B8">
        <w:t>UNEP/OzL.Pro/ExCom/88/1</w:t>
      </w:r>
    </w:fldSimple>
  </w:p>
  <w:p w14:paraId="71C54399" w14:textId="77777777" w:rsidR="00A476B8" w:rsidRPr="00466BFE" w:rsidRDefault="00A476B8" w:rsidP="00A476B8">
    <w:pPr>
      <w:pStyle w:val="Header"/>
      <w:jc w:val="right"/>
    </w:pPr>
  </w:p>
  <w:p w14:paraId="37BF404A" w14:textId="77777777" w:rsidR="00A476B8" w:rsidRPr="00466BFE" w:rsidRDefault="00A476B8">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22BDB" w14:textId="77777777" w:rsidR="00A476B8" w:rsidRPr="00466BFE" w:rsidRDefault="00875F42" w:rsidP="00A476B8">
    <w:pPr>
      <w:jc w:val="left"/>
    </w:pPr>
    <w:fldSimple w:instr=" DOCPROPERTY  &quot;Document number&quot;  \* MERGEFORMAT ">
      <w:r w:rsidR="00A476B8">
        <w:t>UNEP/OzL.Pro/ExCom/88/43</w:t>
      </w:r>
    </w:fldSimple>
  </w:p>
  <w:p w14:paraId="48396812" w14:textId="77777777" w:rsidR="00A476B8" w:rsidRDefault="00A476B8"/>
  <w:p w14:paraId="5D5A4983" w14:textId="77777777" w:rsidR="00A476B8" w:rsidRPr="00466BFE" w:rsidRDefault="00A476B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96FE4" w14:textId="77777777" w:rsidR="00A476B8" w:rsidRPr="0033525D" w:rsidRDefault="00875F42">
    <w:pPr>
      <w:jc w:val="right"/>
    </w:pPr>
    <w:fldSimple w:instr=" DOCPROPERTY  &quot;Document number&quot;  \* MERGEFORMAT ">
      <w:r w:rsidR="00A476B8">
        <w:t>UNEP/OzL.Pro/ExCom/85/21</w:t>
      </w:r>
    </w:fldSimple>
  </w:p>
  <w:p w14:paraId="74963C17" w14:textId="77777777" w:rsidR="00A476B8" w:rsidRPr="0033525D" w:rsidRDefault="00A476B8"/>
  <w:p w14:paraId="428C3C63" w14:textId="77777777" w:rsidR="00A476B8" w:rsidRPr="0033525D" w:rsidRDefault="00A476B8">
    <w:pPr>
      <w:pStyle w:val="Heade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6D255" w14:textId="77777777" w:rsidR="00A476B8" w:rsidRPr="00466BFE" w:rsidRDefault="00875F42" w:rsidP="00A476B8">
    <w:pPr>
      <w:jc w:val="left"/>
    </w:pPr>
    <w:fldSimple w:instr=" DOCPROPERTY  &quot;Document number&quot;  \* MERGEFORMAT ">
      <w:r w:rsidR="00A476B8">
        <w:t>UNEP/OzL.Pro/ExCom/88/43</w:t>
      </w:r>
    </w:fldSimple>
  </w:p>
  <w:p w14:paraId="232FAEF8" w14:textId="77777777" w:rsidR="00A476B8" w:rsidRDefault="00A476B8"/>
  <w:p w14:paraId="77581A63" w14:textId="77777777" w:rsidR="00A476B8" w:rsidRPr="00466BFE" w:rsidRDefault="00A476B8"/>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458A2" w14:textId="77777777" w:rsidR="00A476B8" w:rsidRPr="0033525D" w:rsidRDefault="00875F42">
    <w:pPr>
      <w:jc w:val="right"/>
    </w:pPr>
    <w:fldSimple w:instr=" DOCPROPERTY &quot;Document number&quot;  \* MERGEFORMAT ">
      <w:r w:rsidR="00A476B8">
        <w:t>UNEP/OzL.Pro/ExCom/88/43</w:t>
      </w:r>
    </w:fldSimple>
  </w:p>
  <w:p w14:paraId="1FA90FC7" w14:textId="77777777" w:rsidR="00A476B8" w:rsidRDefault="00A476B8" w:rsidP="00A476B8">
    <w:pPr>
      <w:pStyle w:val="Header"/>
      <w:jc w:val="right"/>
    </w:pPr>
  </w:p>
  <w:p w14:paraId="33CEFF5D" w14:textId="77777777" w:rsidR="00A476B8" w:rsidRPr="0033525D" w:rsidRDefault="00A476B8" w:rsidP="00A476B8">
    <w:pPr>
      <w:pStyle w:val="Header"/>
      <w:jc w:val="right"/>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A28C5" w14:textId="77777777" w:rsidR="00A476B8" w:rsidRDefault="00875F42" w:rsidP="00A476B8">
    <w:pPr>
      <w:jc w:val="left"/>
    </w:pPr>
    <w:fldSimple w:instr=" DOCPROPERTY  &quot;Document number&quot;  \* MERGEFORMAT ">
      <w:r w:rsidR="00A476B8">
        <w:t>UNEP/OzL.Pro/ExCom/88/43</w:t>
      </w:r>
    </w:fldSimple>
  </w:p>
  <w:p w14:paraId="5C9AF604" w14:textId="77777777" w:rsidR="00A476B8" w:rsidRDefault="00A476B8">
    <w:pPr>
      <w:pStyle w:val="Header"/>
    </w:pPr>
  </w:p>
  <w:p w14:paraId="3FDCD93C" w14:textId="77777777" w:rsidR="00A476B8" w:rsidRDefault="00A476B8">
    <w:pPr>
      <w:pStyle w:val="Heade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4D40" w14:textId="29B1AB74" w:rsidR="00A476B8" w:rsidRPr="0033525D" w:rsidRDefault="00875F42">
    <w:fldSimple w:instr=" DOCPROPERTY &quot;Document number&quot;  \* MERGEFORMAT ">
      <w:r w:rsidR="00A476B8">
        <w:t>UNEP/OzL.Pro/ExCom/88/</w:t>
      </w:r>
    </w:fldSimple>
    <w:r w:rsidR="00A476B8">
      <w:t>43</w:t>
    </w:r>
  </w:p>
  <w:p w14:paraId="11C0667F" w14:textId="1DE9B5B0" w:rsidR="00A476B8" w:rsidRPr="0033525D" w:rsidRDefault="00A476B8"/>
  <w:p w14:paraId="1D28CC3D" w14:textId="77777777" w:rsidR="00A476B8" w:rsidRPr="0033525D" w:rsidRDefault="00A476B8"/>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3C50" w14:textId="7ADC8E63" w:rsidR="00A476B8" w:rsidRDefault="00875F42">
    <w:pPr>
      <w:jc w:val="right"/>
    </w:pPr>
    <w:fldSimple w:instr=" DOCPROPERTY &quot;Document number&quot;  \* MERGEFORMAT ">
      <w:r w:rsidR="00A476B8">
        <w:t>UNEP/OzL.Pro/ExCom/88/</w:t>
      </w:r>
    </w:fldSimple>
    <w:r w:rsidR="00A476B8">
      <w:t>43</w:t>
    </w:r>
  </w:p>
  <w:p w14:paraId="4151CAC3" w14:textId="29EBDB15" w:rsidR="00A476B8" w:rsidRPr="0033525D" w:rsidRDefault="00A476B8">
    <w:pPr>
      <w:jc w:val="right"/>
    </w:pPr>
  </w:p>
  <w:p w14:paraId="79DC84C9" w14:textId="77777777" w:rsidR="00A476B8" w:rsidRDefault="00A476B8" w:rsidP="00A476B8">
    <w:pPr>
      <w:jc w:val="right"/>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8E0F" w14:textId="527ECD34" w:rsidR="00A476B8" w:rsidRPr="0033525D" w:rsidRDefault="00875F42" w:rsidP="00A476B8">
    <w:pPr>
      <w:jc w:val="right"/>
    </w:pPr>
    <w:fldSimple w:instr=" DOCPROPERTY &quot;Document number&quot;  \* MERGEFORMAT ">
      <w:r w:rsidR="00A476B8">
        <w:t>UNEP/OzL.Pro/ExCom/88/</w:t>
      </w:r>
    </w:fldSimple>
    <w:r w:rsidR="00A476B8">
      <w:t>43</w:t>
    </w:r>
  </w:p>
  <w:p w14:paraId="0B27AE78" w14:textId="5A70368D" w:rsidR="00A476B8" w:rsidRDefault="00A476B8" w:rsidP="00A476B8">
    <w:pPr>
      <w:pStyle w:val="Header"/>
      <w:jc w:val="right"/>
    </w:pPr>
  </w:p>
  <w:p w14:paraId="0C5CDCFB" w14:textId="77777777" w:rsidR="00A476B8" w:rsidRDefault="00A476B8" w:rsidP="00A476B8">
    <w:pPr>
      <w:pStyle w:val="Header"/>
      <w:jc w:val="righ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429E6" w14:textId="77777777" w:rsidR="003E4614" w:rsidRPr="00CB0EE1" w:rsidRDefault="003E4614" w:rsidP="00063FF2">
    <w:pPr>
      <w:jc w:val="left"/>
      <w:rPr>
        <w:lang w:val="en-CA"/>
      </w:rPr>
    </w:pPr>
    <w:r w:rsidRPr="00CA6EE5">
      <w:rPr>
        <w:lang w:val="es-ES_tradnl"/>
      </w:rPr>
      <w:fldChar w:fldCharType="begin"/>
    </w:r>
    <w:r w:rsidRPr="00CA6EE5">
      <w:rPr>
        <w:lang w:val="es-ES_tradnl"/>
      </w:rPr>
      <w:instrText xml:space="preserve"> DOCPROPERTY  "Document number"  \* MERGEFORMAT </w:instrText>
    </w:r>
    <w:r w:rsidRPr="00CA6EE5">
      <w:rPr>
        <w:lang w:val="es-ES_tradnl"/>
      </w:rPr>
      <w:fldChar w:fldCharType="separate"/>
    </w:r>
    <w:r w:rsidRPr="00CB0EE1">
      <w:rPr>
        <w:lang w:val="en-CA"/>
      </w:rPr>
      <w:t>UNEP/OzL.Pro/ExCom/88/</w:t>
    </w:r>
    <w:r w:rsidRPr="00CA6EE5">
      <w:rPr>
        <w:lang w:val="es-ES_tradnl"/>
      </w:rPr>
      <w:fldChar w:fldCharType="end"/>
    </w:r>
    <w:r w:rsidRPr="00CB0EE1">
      <w:rPr>
        <w:lang w:val="en-CA"/>
      </w:rPr>
      <w:t>43</w:t>
    </w:r>
  </w:p>
  <w:p w14:paraId="2FA820BE" w14:textId="77777777" w:rsidR="003E4614" w:rsidRPr="00CB0EE1" w:rsidRDefault="003E4614">
    <w:pPr>
      <w:rPr>
        <w:lang w:val="en-CA"/>
      </w:rPr>
    </w:pPr>
    <w:r w:rsidRPr="00CB0EE1">
      <w:rPr>
        <w:lang w:val="en-CA"/>
      </w:rPr>
      <w:t>Anexo I</w:t>
    </w:r>
  </w:p>
  <w:p w14:paraId="01ED48C7" w14:textId="77777777" w:rsidR="003E4614" w:rsidRPr="00CB0EE1" w:rsidRDefault="003E4614">
    <w:pPr>
      <w:rPr>
        <w:lang w:val="en-CA"/>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83885" w14:textId="77777777" w:rsidR="003E4614" w:rsidRPr="00CB0EE1" w:rsidRDefault="003E4614" w:rsidP="00D8532A">
    <w:pPr>
      <w:jc w:val="right"/>
      <w:rPr>
        <w:lang w:val="en-CA"/>
      </w:rPr>
    </w:pPr>
    <w:r w:rsidRPr="0044722F">
      <w:rPr>
        <w:lang w:val="es-ES_tradnl"/>
      </w:rPr>
      <w:fldChar w:fldCharType="begin"/>
    </w:r>
    <w:r w:rsidRPr="0044722F">
      <w:rPr>
        <w:lang w:val="es-ES_tradnl"/>
      </w:rPr>
      <w:instrText xml:space="preserve"> DOCPROPERTY  "Document number"  \* MERGEFORMAT </w:instrText>
    </w:r>
    <w:r w:rsidRPr="0044722F">
      <w:rPr>
        <w:lang w:val="es-ES_tradnl"/>
      </w:rPr>
      <w:fldChar w:fldCharType="separate"/>
    </w:r>
    <w:r w:rsidRPr="00CB0EE1">
      <w:rPr>
        <w:lang w:val="en-CA"/>
      </w:rPr>
      <w:t>UNEP/OzL.Pro/ExCom/88/</w:t>
    </w:r>
    <w:r w:rsidRPr="0044722F">
      <w:rPr>
        <w:lang w:val="es-ES_tradnl"/>
      </w:rPr>
      <w:fldChar w:fldCharType="end"/>
    </w:r>
    <w:r w:rsidRPr="00CB0EE1">
      <w:rPr>
        <w:lang w:val="en-CA"/>
      </w:rPr>
      <w:t>43</w:t>
    </w:r>
  </w:p>
  <w:p w14:paraId="663D0B8A" w14:textId="77777777" w:rsidR="003E4614" w:rsidRPr="00CB0EE1" w:rsidRDefault="003E4614" w:rsidP="002A73D4">
    <w:pPr>
      <w:pStyle w:val="Header"/>
      <w:jc w:val="right"/>
      <w:rPr>
        <w:lang w:val="en-CA"/>
      </w:rPr>
    </w:pPr>
    <w:r w:rsidRPr="00CB0EE1">
      <w:rPr>
        <w:lang w:val="en-CA"/>
      </w:rPr>
      <w:t>Anexo I</w:t>
    </w:r>
  </w:p>
  <w:p w14:paraId="7EFC230E" w14:textId="77777777" w:rsidR="003E4614" w:rsidRPr="00CB0EE1" w:rsidRDefault="003E4614" w:rsidP="003E4614">
    <w:pPr>
      <w:pStyle w:val="Header"/>
      <w:jc w:val="right"/>
      <w:rPr>
        <w:lang w:val="en-CA"/>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7B35C" w14:textId="77777777" w:rsidR="003E4614" w:rsidRPr="00CB0EE1" w:rsidRDefault="003E4614" w:rsidP="00A72E31">
    <w:pPr>
      <w:pStyle w:val="Header"/>
      <w:jc w:val="right"/>
      <w:rPr>
        <w:lang w:val="en-CA"/>
      </w:rPr>
    </w:pPr>
    <w:r w:rsidRPr="00CB0EE1">
      <w:rPr>
        <w:lang w:val="en-CA"/>
      </w:rPr>
      <w:t>UNEP/OzL.Pro/ExCom/82/45</w:t>
    </w:r>
  </w:p>
  <w:p w14:paraId="5918B114" w14:textId="7DE2B905" w:rsidR="003E4614" w:rsidRPr="00CB0EE1" w:rsidRDefault="003E4614" w:rsidP="00A72E31">
    <w:pPr>
      <w:pStyle w:val="Header"/>
      <w:jc w:val="right"/>
      <w:rPr>
        <w:lang w:val="en-CA"/>
      </w:rPr>
    </w:pPr>
    <w:r w:rsidRPr="00CB0EE1">
      <w:rPr>
        <w:lang w:val="en-CA"/>
      </w:rPr>
      <w:t>Anexo II</w:t>
    </w:r>
  </w:p>
  <w:p w14:paraId="09EA5689" w14:textId="77777777" w:rsidR="003E4614" w:rsidRPr="00CB0EE1" w:rsidRDefault="003E4614" w:rsidP="003E4614">
    <w:pPr>
      <w:pStyle w:val="Header"/>
      <w:jc w:val="right"/>
      <w:rPr>
        <w:lang w:val="en-CA"/>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8BDDC" w14:textId="77777777" w:rsidR="003E4614" w:rsidRPr="00CB0EE1" w:rsidRDefault="003E4614" w:rsidP="003E4614">
    <w:pPr>
      <w:jc w:val="left"/>
      <w:rPr>
        <w:lang w:val="en-CA"/>
      </w:rPr>
    </w:pPr>
    <w:r w:rsidRPr="0044722F">
      <w:rPr>
        <w:lang w:val="es-ES_tradnl"/>
      </w:rPr>
      <w:fldChar w:fldCharType="begin"/>
    </w:r>
    <w:r w:rsidRPr="0044722F">
      <w:rPr>
        <w:lang w:val="es-ES_tradnl"/>
      </w:rPr>
      <w:instrText xml:space="preserve"> DOCPROPERTY  "Document number"  \* MERGEFORMAT </w:instrText>
    </w:r>
    <w:r w:rsidRPr="0044722F">
      <w:rPr>
        <w:lang w:val="es-ES_tradnl"/>
      </w:rPr>
      <w:fldChar w:fldCharType="separate"/>
    </w:r>
    <w:r w:rsidRPr="00CB0EE1">
      <w:rPr>
        <w:lang w:val="en-CA"/>
      </w:rPr>
      <w:t>UNEP/OzL.Pro/ExCom/88/</w:t>
    </w:r>
    <w:r w:rsidRPr="0044722F">
      <w:rPr>
        <w:lang w:val="es-ES_tradnl"/>
      </w:rPr>
      <w:fldChar w:fldCharType="end"/>
    </w:r>
    <w:r w:rsidRPr="00CB0EE1">
      <w:rPr>
        <w:lang w:val="en-CA"/>
      </w:rPr>
      <w:t>43</w:t>
    </w:r>
  </w:p>
  <w:p w14:paraId="7FF8A34B" w14:textId="33D9ADE7" w:rsidR="003E4614" w:rsidRPr="00CB0EE1" w:rsidRDefault="003E4614" w:rsidP="003E4614">
    <w:pPr>
      <w:pStyle w:val="Header"/>
      <w:jc w:val="left"/>
      <w:rPr>
        <w:lang w:val="en-CA"/>
      </w:rPr>
    </w:pPr>
    <w:r w:rsidRPr="00CB0EE1">
      <w:rPr>
        <w:lang w:val="en-CA"/>
      </w:rPr>
      <w:t>Anexo II</w:t>
    </w:r>
  </w:p>
  <w:p w14:paraId="009D768D" w14:textId="77777777" w:rsidR="003E4614" w:rsidRPr="00CB0EE1" w:rsidRDefault="003E4614" w:rsidP="003E4614">
    <w:pPr>
      <w:pStyle w:val="Header"/>
      <w:jc w:val="left"/>
      <w:rPr>
        <w:lang w:val="en-CA"/>
      </w:rP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D21A6" w14:textId="77777777" w:rsidR="003E4614" w:rsidRPr="00CB0EE1" w:rsidRDefault="003E4614" w:rsidP="00A72E31">
    <w:pPr>
      <w:pStyle w:val="Header"/>
      <w:jc w:val="right"/>
      <w:rPr>
        <w:lang w:val="en-CA"/>
      </w:rPr>
    </w:pPr>
    <w:r w:rsidRPr="00CB0EE1">
      <w:rPr>
        <w:lang w:val="en-CA"/>
      </w:rPr>
      <w:t>UNEP/OzL.Pro/ExCom/82/45</w:t>
    </w:r>
  </w:p>
  <w:p w14:paraId="3C70C8C1" w14:textId="77777777" w:rsidR="003E4614" w:rsidRPr="00CB0EE1" w:rsidRDefault="003E4614" w:rsidP="00A72E31">
    <w:pPr>
      <w:pStyle w:val="Header"/>
      <w:jc w:val="right"/>
      <w:rPr>
        <w:lang w:val="en-CA"/>
      </w:rPr>
    </w:pPr>
    <w:r w:rsidRPr="00CB0EE1">
      <w:rPr>
        <w:lang w:val="en-CA"/>
      </w:rPr>
      <w:t>Anexo II</w:t>
    </w:r>
  </w:p>
  <w:p w14:paraId="4DD259DF" w14:textId="77777777" w:rsidR="003E4614" w:rsidRPr="00CB0EE1" w:rsidRDefault="003E4614" w:rsidP="003E4614">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C121A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321D8"/>
    <w:multiLevelType w:val="multilevel"/>
    <w:tmpl w:val="DC121A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8D0699D"/>
    <w:multiLevelType w:val="multilevel"/>
    <w:tmpl w:val="5128CA10"/>
    <w:lvl w:ilvl="0">
      <w:start w:val="1"/>
      <w:numFmt w:val="decimal"/>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4"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DC576C6"/>
    <w:multiLevelType w:val="multilevel"/>
    <w:tmpl w:val="20D28050"/>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5"/>
  </w:num>
  <w:num w:numId="2">
    <w:abstractNumId w:val="9"/>
  </w:num>
  <w:num w:numId="3">
    <w:abstractNumId w:val="11"/>
  </w:num>
  <w:num w:numId="4">
    <w:abstractNumId w:val="16"/>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6"/>
  </w:num>
  <w:num w:numId="12">
    <w:abstractNumId w:val="0"/>
  </w:num>
  <w:num w:numId="13">
    <w:abstractNumId w:val="15"/>
  </w:num>
  <w:num w:numId="14">
    <w:abstractNumId w:val="1"/>
  </w:num>
  <w:num w:numId="15">
    <w:abstractNumId w:val="10"/>
  </w:num>
  <w:num w:numId="16">
    <w:abstractNumId w:val="8"/>
  </w:num>
  <w:num w:numId="17">
    <w:abstractNumId w:val="14"/>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8"/>
  </w:num>
  <w:num w:numId="21">
    <w:abstractNumId w:val="0"/>
    <w:lvlOverride w:ilvl="0">
      <w:startOverride w:val="17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19E6"/>
    <w:rsid w:val="00064429"/>
    <w:rsid w:val="0006670B"/>
    <w:rsid w:val="00094075"/>
    <w:rsid w:val="000B3CA6"/>
    <w:rsid w:val="000D7CEA"/>
    <w:rsid w:val="000F510F"/>
    <w:rsid w:val="00106F6E"/>
    <w:rsid w:val="00114CAA"/>
    <w:rsid w:val="0011737F"/>
    <w:rsid w:val="001174E9"/>
    <w:rsid w:val="001354E9"/>
    <w:rsid w:val="001B470C"/>
    <w:rsid w:val="001C2D22"/>
    <w:rsid w:val="001F4047"/>
    <w:rsid w:val="001F5FDC"/>
    <w:rsid w:val="002030E1"/>
    <w:rsid w:val="00212526"/>
    <w:rsid w:val="00235D4C"/>
    <w:rsid w:val="002404D1"/>
    <w:rsid w:val="0024162E"/>
    <w:rsid w:val="002425B4"/>
    <w:rsid w:val="00244477"/>
    <w:rsid w:val="002959B4"/>
    <w:rsid w:val="002C63AC"/>
    <w:rsid w:val="002F356B"/>
    <w:rsid w:val="0031390B"/>
    <w:rsid w:val="00315FD4"/>
    <w:rsid w:val="00344D96"/>
    <w:rsid w:val="00344EAB"/>
    <w:rsid w:val="0034593C"/>
    <w:rsid w:val="003863A4"/>
    <w:rsid w:val="003A647E"/>
    <w:rsid w:val="003B193D"/>
    <w:rsid w:val="003B7115"/>
    <w:rsid w:val="003E4614"/>
    <w:rsid w:val="003F3567"/>
    <w:rsid w:val="00437728"/>
    <w:rsid w:val="00455352"/>
    <w:rsid w:val="00461FEB"/>
    <w:rsid w:val="00476E28"/>
    <w:rsid w:val="004C6ED4"/>
    <w:rsid w:val="005170DE"/>
    <w:rsid w:val="00532F5D"/>
    <w:rsid w:val="005A3D3E"/>
    <w:rsid w:val="005A76B5"/>
    <w:rsid w:val="005B1BC5"/>
    <w:rsid w:val="00604727"/>
    <w:rsid w:val="00613D9A"/>
    <w:rsid w:val="00651D87"/>
    <w:rsid w:val="006679A4"/>
    <w:rsid w:val="00702166"/>
    <w:rsid w:val="007236E8"/>
    <w:rsid w:val="00792A47"/>
    <w:rsid w:val="007A1571"/>
    <w:rsid w:val="007C22DC"/>
    <w:rsid w:val="007D57CA"/>
    <w:rsid w:val="00831BC5"/>
    <w:rsid w:val="0087455A"/>
    <w:rsid w:val="00875F42"/>
    <w:rsid w:val="008C0F58"/>
    <w:rsid w:val="008F1216"/>
    <w:rsid w:val="0092194C"/>
    <w:rsid w:val="00922F89"/>
    <w:rsid w:val="00A46398"/>
    <w:rsid w:val="00A476B8"/>
    <w:rsid w:val="00AA0E13"/>
    <w:rsid w:val="00AB212A"/>
    <w:rsid w:val="00AB2928"/>
    <w:rsid w:val="00AB56E5"/>
    <w:rsid w:val="00AC7A52"/>
    <w:rsid w:val="00B474BF"/>
    <w:rsid w:val="00B554E9"/>
    <w:rsid w:val="00B60EEC"/>
    <w:rsid w:val="00B76AEE"/>
    <w:rsid w:val="00B84ACF"/>
    <w:rsid w:val="00C14E67"/>
    <w:rsid w:val="00C80323"/>
    <w:rsid w:val="00CB0EE1"/>
    <w:rsid w:val="00CB3D7A"/>
    <w:rsid w:val="00D3313A"/>
    <w:rsid w:val="00D7459C"/>
    <w:rsid w:val="00D84B6F"/>
    <w:rsid w:val="00D87673"/>
    <w:rsid w:val="00DB795B"/>
    <w:rsid w:val="00DF2EFB"/>
    <w:rsid w:val="00E17F97"/>
    <w:rsid w:val="00E414E6"/>
    <w:rsid w:val="00E443FD"/>
    <w:rsid w:val="00EA2BA9"/>
    <w:rsid w:val="00EA3302"/>
    <w:rsid w:val="00F10CD9"/>
    <w:rsid w:val="00F12B29"/>
    <w:rsid w:val="00F25F7C"/>
    <w:rsid w:val="00F9224D"/>
    <w:rsid w:val="00F9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8"/>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8"/>
      </w:numPr>
      <w:spacing w:before="240" w:after="60"/>
      <w:outlineLvl w:val="3"/>
    </w:pPr>
  </w:style>
  <w:style w:type="paragraph" w:styleId="Heading5">
    <w:name w:val="heading 5"/>
    <w:basedOn w:val="Normal"/>
    <w:next w:val="Normal"/>
    <w:link w:val="Heading5Char"/>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8"/>
      </w:numPr>
      <w:spacing w:before="240" w:after="60"/>
      <w:outlineLvl w:val="5"/>
    </w:pPr>
    <w:rPr>
      <w:rFonts w:ascii="Arial" w:hAnsi="Arial"/>
      <w:i/>
    </w:rPr>
  </w:style>
  <w:style w:type="paragraph" w:styleId="Heading7">
    <w:name w:val="heading 7"/>
    <w:basedOn w:val="Normal"/>
    <w:next w:val="Normal"/>
    <w:link w:val="Heading7Char"/>
    <w:qFormat/>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qFormat/>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2404D1"/>
    <w:rPr>
      <w:sz w:val="22"/>
      <w:szCs w:val="22"/>
      <w:lang w:val="en-GB"/>
    </w:rPr>
  </w:style>
  <w:style w:type="character" w:customStyle="1" w:styleId="Heading5Char">
    <w:name w:val="Heading 5 Char"/>
    <w:basedOn w:val="DefaultParagraphFont"/>
    <w:link w:val="Heading5"/>
    <w:rsid w:val="002404D1"/>
    <w:rPr>
      <w:sz w:val="22"/>
      <w:szCs w:val="22"/>
      <w:lang w:val="en-GB"/>
    </w:rPr>
  </w:style>
  <w:style w:type="character" w:customStyle="1" w:styleId="Heading6Char">
    <w:name w:val="Heading 6 Char"/>
    <w:basedOn w:val="DefaultParagraphFont"/>
    <w:link w:val="Heading6"/>
    <w:uiPriority w:val="9"/>
    <w:rsid w:val="002404D1"/>
    <w:rPr>
      <w:rFonts w:ascii="Arial" w:hAnsi="Arial"/>
      <w:i/>
      <w:sz w:val="22"/>
      <w:szCs w:val="22"/>
      <w:lang w:val="en-GB"/>
    </w:rPr>
  </w:style>
  <w:style w:type="character" w:customStyle="1" w:styleId="Heading7Char">
    <w:name w:val="Heading 7 Char"/>
    <w:basedOn w:val="DefaultParagraphFont"/>
    <w:link w:val="Heading7"/>
    <w:uiPriority w:val="9"/>
    <w:rsid w:val="002404D1"/>
    <w:rPr>
      <w:rFonts w:ascii="Arial" w:hAnsi="Arial"/>
      <w:sz w:val="22"/>
      <w:szCs w:val="22"/>
      <w:lang w:val="en-GB"/>
    </w:rPr>
  </w:style>
  <w:style w:type="character" w:customStyle="1" w:styleId="Heading8Char">
    <w:name w:val="Heading 8 Char"/>
    <w:basedOn w:val="DefaultParagraphFont"/>
    <w:link w:val="Heading8"/>
    <w:uiPriority w:val="99"/>
    <w:rsid w:val="002404D1"/>
    <w:rPr>
      <w:b/>
      <w:sz w:val="22"/>
      <w:szCs w:val="22"/>
      <w:lang w:val="en-GB"/>
    </w:rPr>
  </w:style>
  <w:style w:type="character" w:customStyle="1" w:styleId="Heading9Char">
    <w:name w:val="Heading 9 Char"/>
    <w:basedOn w:val="DefaultParagraphFont"/>
    <w:link w:val="Heading9"/>
    <w:uiPriority w:val="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uiPriority w:val="99"/>
    <w:semiHidden/>
    <w:rsid w:val="002404D1"/>
    <w:rPr>
      <w:sz w:val="16"/>
      <w:szCs w:val="16"/>
      <w:lang w:val="en-GB"/>
    </w:rPr>
  </w:style>
  <w:style w:type="character" w:customStyle="1" w:styleId="BodyTextIndent3Char">
    <w:name w:val="Body Text Indent 3 Char"/>
    <w:basedOn w:val="DefaultParagraphFont"/>
    <w:link w:val="BodyTextIndent3"/>
    <w:uiPriority w:val="99"/>
    <w:semiHidden/>
    <w:rsid w:val="002404D1"/>
    <w:rPr>
      <w:sz w:val="16"/>
      <w:szCs w:val="16"/>
      <w:lang w:val="en-GB"/>
    </w:rPr>
  </w:style>
  <w:style w:type="character" w:customStyle="1" w:styleId="PlainTextChar">
    <w:name w:val="Plain Text Char"/>
    <w:basedOn w:val="DefaultParagraphFont"/>
    <w:link w:val="PlainText"/>
    <w:uiPriority w:val="99"/>
    <w:rsid w:val="002404D1"/>
    <w:rPr>
      <w:rFonts w:ascii="Courier New" w:hAnsi="Courier New" w:cs="Courier New"/>
      <w:szCs w:val="22"/>
      <w:lang w:val="en-GB"/>
    </w:rPr>
  </w:style>
  <w:style w:type="character" w:customStyle="1" w:styleId="SubtitleChar">
    <w:name w:val="Subtitle Char"/>
    <w:basedOn w:val="DefaultParagraphFont"/>
    <w:link w:val="Subtitle"/>
    <w:uiPriority w:val="99"/>
    <w:rsid w:val="002404D1"/>
    <w:rPr>
      <w:rFonts w:ascii="Arial" w:hAnsi="Arial" w:cs="Arial"/>
      <w:sz w:val="22"/>
      <w:szCs w:val="22"/>
      <w:lang w:val="en-GB"/>
    </w:rPr>
  </w:style>
  <w:style w:type="character" w:customStyle="1" w:styleId="TitleChar">
    <w:name w:val="Title Char"/>
    <w:basedOn w:val="DefaultParagraphFont"/>
    <w:link w:val="Title"/>
    <w:uiPriority w:val="99"/>
    <w:rsid w:val="002404D1"/>
    <w:rPr>
      <w:rFonts w:ascii="Arial" w:hAnsi="Arial" w:cs="Arial"/>
      <w:b/>
      <w:bCs/>
      <w:kern w:val="28"/>
      <w:sz w:val="22"/>
      <w:szCs w:val="22"/>
      <w:lang w:val="en-GB"/>
    </w:rPr>
  </w:style>
  <w:style w:type="character" w:customStyle="1" w:styleId="DateChar">
    <w:name w:val="Date Char"/>
    <w:basedOn w:val="DefaultParagraphFont"/>
    <w:link w:val="Date"/>
    <w:uiPriority w:val="99"/>
    <w:rsid w:val="002404D1"/>
    <w:rPr>
      <w:sz w:val="22"/>
      <w:szCs w:val="22"/>
      <w:lang w:val="en-GB"/>
    </w:rPr>
  </w:style>
  <w:style w:type="table" w:customStyle="1" w:styleId="TableGrid10">
    <w:name w:val="Table Grid1"/>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174E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4E9"/>
    <w:pPr>
      <w:spacing w:after="160" w:line="240" w:lineRule="exact"/>
    </w:pPr>
    <w:rPr>
      <w:sz w:val="20"/>
      <w:szCs w:val="20"/>
      <w:vertAlign w:val="superscript"/>
      <w:lang w:val="en-U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1174E9"/>
    <w:pPr>
      <w:spacing w:after="200" w:line="276" w:lineRule="auto"/>
      <w:ind w:left="720"/>
      <w:contextualSpacing/>
      <w:jc w:val="left"/>
    </w:pPr>
    <w:rPr>
      <w:rFonts w:ascii="Calibri" w:hAnsi="Calibri" w:cs="Calibri"/>
      <w:lang w:val="es-ES"/>
    </w:rPr>
  </w:style>
  <w:style w:type="character" w:styleId="PageNumber">
    <w:name w:val="page number"/>
    <w:rsid w:val="001174E9"/>
    <w:rPr>
      <w:sz w:val="22"/>
      <w:szCs w:val="22"/>
    </w:rPr>
  </w:style>
  <w:style w:type="paragraph" w:styleId="BodyText">
    <w:name w:val="Body Text"/>
    <w:basedOn w:val="Normal"/>
    <w:link w:val="BodyTextChar"/>
    <w:semiHidden/>
    <w:rsid w:val="001174E9"/>
    <w:pPr>
      <w:spacing w:after="120"/>
    </w:pPr>
    <w:rPr>
      <w:lang w:val="es-ES"/>
    </w:rPr>
  </w:style>
  <w:style w:type="character" w:customStyle="1" w:styleId="BodyTextChar">
    <w:name w:val="Body Text Char"/>
    <w:basedOn w:val="DefaultParagraphFont"/>
    <w:link w:val="BodyText"/>
    <w:semiHidden/>
    <w:rsid w:val="001174E9"/>
    <w:rPr>
      <w:sz w:val="22"/>
      <w:szCs w:val="22"/>
      <w:lang w:val="es-ES"/>
    </w:rPr>
  </w:style>
  <w:style w:type="paragraph" w:styleId="BodyText2">
    <w:name w:val="Body Text 2"/>
    <w:basedOn w:val="Normal"/>
    <w:link w:val="BodyText2Char"/>
    <w:semiHidden/>
    <w:rsid w:val="001174E9"/>
    <w:pPr>
      <w:spacing w:after="120" w:line="480" w:lineRule="auto"/>
    </w:pPr>
    <w:rPr>
      <w:lang w:val="es-ES"/>
    </w:rPr>
  </w:style>
  <w:style w:type="character" w:customStyle="1" w:styleId="BodyText2Char">
    <w:name w:val="Body Text 2 Char"/>
    <w:basedOn w:val="DefaultParagraphFont"/>
    <w:link w:val="BodyText2"/>
    <w:semiHidden/>
    <w:rsid w:val="001174E9"/>
    <w:rPr>
      <w:sz w:val="22"/>
      <w:szCs w:val="22"/>
      <w:lang w:val="es-ES"/>
    </w:rPr>
  </w:style>
  <w:style w:type="paragraph" w:styleId="BodyTextFirstIndent">
    <w:name w:val="Body Text First Indent"/>
    <w:basedOn w:val="BodyText"/>
    <w:link w:val="BodyTextFirstIndentChar"/>
    <w:semiHidden/>
    <w:rsid w:val="001174E9"/>
    <w:pPr>
      <w:ind w:firstLine="210"/>
    </w:pPr>
  </w:style>
  <w:style w:type="character" w:customStyle="1" w:styleId="BodyTextFirstIndentChar">
    <w:name w:val="Body Text First Indent Char"/>
    <w:basedOn w:val="BodyTextChar"/>
    <w:link w:val="BodyTextFirstIndent"/>
    <w:semiHidden/>
    <w:rsid w:val="001174E9"/>
    <w:rPr>
      <w:sz w:val="22"/>
      <w:szCs w:val="22"/>
      <w:lang w:val="es-ES"/>
    </w:rPr>
  </w:style>
  <w:style w:type="paragraph" w:styleId="BodyTextIndent">
    <w:name w:val="Body Text Indent"/>
    <w:basedOn w:val="Normal"/>
    <w:link w:val="BodyTextIndentChar"/>
    <w:semiHidden/>
    <w:rsid w:val="001174E9"/>
    <w:pPr>
      <w:spacing w:after="120"/>
      <w:ind w:left="360"/>
    </w:pPr>
    <w:rPr>
      <w:lang w:val="es-ES"/>
    </w:rPr>
  </w:style>
  <w:style w:type="character" w:customStyle="1" w:styleId="BodyTextIndentChar">
    <w:name w:val="Body Text Indent Char"/>
    <w:basedOn w:val="DefaultParagraphFont"/>
    <w:link w:val="BodyTextIndent"/>
    <w:semiHidden/>
    <w:rsid w:val="001174E9"/>
    <w:rPr>
      <w:sz w:val="22"/>
      <w:szCs w:val="22"/>
      <w:lang w:val="es-ES"/>
    </w:rPr>
  </w:style>
  <w:style w:type="paragraph" w:styleId="BodyTextFirstIndent2">
    <w:name w:val="Body Text First Indent 2"/>
    <w:basedOn w:val="BodyTextIndent"/>
    <w:link w:val="BodyTextFirstIndent2Char"/>
    <w:semiHidden/>
    <w:rsid w:val="001174E9"/>
    <w:pPr>
      <w:ind w:firstLine="210"/>
    </w:pPr>
  </w:style>
  <w:style w:type="character" w:customStyle="1" w:styleId="BodyTextFirstIndent2Char">
    <w:name w:val="Body Text First Indent 2 Char"/>
    <w:basedOn w:val="BodyTextIndentChar"/>
    <w:link w:val="BodyTextFirstIndent2"/>
    <w:semiHidden/>
    <w:rsid w:val="001174E9"/>
    <w:rPr>
      <w:sz w:val="22"/>
      <w:szCs w:val="22"/>
      <w:lang w:val="es-ES"/>
    </w:rPr>
  </w:style>
  <w:style w:type="paragraph" w:styleId="BodyTextIndent2">
    <w:name w:val="Body Text Indent 2"/>
    <w:basedOn w:val="Normal"/>
    <w:link w:val="BodyTextIndent2Char"/>
    <w:semiHidden/>
    <w:rsid w:val="001174E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1174E9"/>
    <w:rPr>
      <w:sz w:val="22"/>
      <w:szCs w:val="22"/>
      <w:lang w:val="es-ES"/>
    </w:rPr>
  </w:style>
  <w:style w:type="paragraph" w:styleId="Closing">
    <w:name w:val="Closing"/>
    <w:basedOn w:val="Normal"/>
    <w:link w:val="ClosingChar"/>
    <w:semiHidden/>
    <w:rsid w:val="001174E9"/>
    <w:pPr>
      <w:ind w:left="4320"/>
    </w:pPr>
    <w:rPr>
      <w:lang w:val="es-ES"/>
    </w:rPr>
  </w:style>
  <w:style w:type="character" w:customStyle="1" w:styleId="ClosingChar">
    <w:name w:val="Closing Char"/>
    <w:basedOn w:val="DefaultParagraphFont"/>
    <w:link w:val="Closing"/>
    <w:semiHidden/>
    <w:rsid w:val="001174E9"/>
    <w:rPr>
      <w:sz w:val="22"/>
      <w:szCs w:val="22"/>
      <w:lang w:val="es-ES"/>
    </w:rPr>
  </w:style>
  <w:style w:type="paragraph" w:styleId="E-mailSignature">
    <w:name w:val="E-mail Signature"/>
    <w:basedOn w:val="Normal"/>
    <w:link w:val="E-mailSignatureChar"/>
    <w:semiHidden/>
    <w:rsid w:val="001174E9"/>
    <w:rPr>
      <w:lang w:val="es-ES"/>
    </w:rPr>
  </w:style>
  <w:style w:type="character" w:customStyle="1" w:styleId="E-mailSignatureChar">
    <w:name w:val="E-mail Signature Char"/>
    <w:basedOn w:val="DefaultParagraphFont"/>
    <w:link w:val="E-mailSignature"/>
    <w:semiHidden/>
    <w:rsid w:val="001174E9"/>
    <w:rPr>
      <w:sz w:val="22"/>
      <w:szCs w:val="22"/>
      <w:lang w:val="es-ES"/>
    </w:rPr>
  </w:style>
  <w:style w:type="character" w:styleId="Emphasis">
    <w:name w:val="Emphasis"/>
    <w:uiPriority w:val="20"/>
    <w:qFormat/>
    <w:rsid w:val="001174E9"/>
    <w:rPr>
      <w:i/>
      <w:iCs/>
    </w:rPr>
  </w:style>
  <w:style w:type="paragraph" w:styleId="EnvelopeAddress">
    <w:name w:val="envelope address"/>
    <w:basedOn w:val="Normal"/>
    <w:semiHidden/>
    <w:rsid w:val="001174E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1174E9"/>
    <w:rPr>
      <w:rFonts w:ascii="Arial" w:hAnsi="Arial" w:cs="Arial"/>
      <w:sz w:val="20"/>
      <w:lang w:val="es-ES"/>
    </w:rPr>
  </w:style>
  <w:style w:type="character" w:styleId="FollowedHyperlink">
    <w:name w:val="FollowedHyperlink"/>
    <w:uiPriority w:val="99"/>
    <w:semiHidden/>
    <w:rsid w:val="001174E9"/>
    <w:rPr>
      <w:color w:val="800080"/>
      <w:u w:val="single"/>
    </w:rPr>
  </w:style>
  <w:style w:type="character" w:styleId="HTMLAcronym">
    <w:name w:val="HTML Acronym"/>
    <w:basedOn w:val="DefaultParagraphFont"/>
    <w:semiHidden/>
    <w:rsid w:val="001174E9"/>
  </w:style>
  <w:style w:type="paragraph" w:styleId="HTMLAddress">
    <w:name w:val="HTML Address"/>
    <w:basedOn w:val="Normal"/>
    <w:link w:val="HTMLAddressChar"/>
    <w:semiHidden/>
    <w:rsid w:val="001174E9"/>
    <w:rPr>
      <w:i/>
      <w:iCs/>
      <w:lang w:val="es-ES"/>
    </w:rPr>
  </w:style>
  <w:style w:type="character" w:customStyle="1" w:styleId="HTMLAddressChar">
    <w:name w:val="HTML Address Char"/>
    <w:basedOn w:val="DefaultParagraphFont"/>
    <w:link w:val="HTMLAddress"/>
    <w:semiHidden/>
    <w:rsid w:val="001174E9"/>
    <w:rPr>
      <w:i/>
      <w:iCs/>
      <w:sz w:val="22"/>
      <w:szCs w:val="22"/>
      <w:lang w:val="es-ES"/>
    </w:rPr>
  </w:style>
  <w:style w:type="character" w:styleId="HTMLCite">
    <w:name w:val="HTML Cite"/>
    <w:semiHidden/>
    <w:rsid w:val="001174E9"/>
    <w:rPr>
      <w:i/>
      <w:iCs/>
    </w:rPr>
  </w:style>
  <w:style w:type="character" w:styleId="HTMLCode">
    <w:name w:val="HTML Code"/>
    <w:semiHidden/>
    <w:rsid w:val="001174E9"/>
    <w:rPr>
      <w:rFonts w:ascii="Courier New" w:hAnsi="Courier New" w:cs="Courier New"/>
      <w:sz w:val="20"/>
      <w:szCs w:val="20"/>
    </w:rPr>
  </w:style>
  <w:style w:type="character" w:styleId="HTMLDefinition">
    <w:name w:val="HTML Definition"/>
    <w:semiHidden/>
    <w:rsid w:val="001174E9"/>
    <w:rPr>
      <w:i/>
      <w:iCs/>
    </w:rPr>
  </w:style>
  <w:style w:type="character" w:styleId="HTMLKeyboard">
    <w:name w:val="HTML Keyboard"/>
    <w:semiHidden/>
    <w:rsid w:val="001174E9"/>
    <w:rPr>
      <w:rFonts w:ascii="Courier New" w:hAnsi="Courier New" w:cs="Courier New"/>
      <w:sz w:val="20"/>
      <w:szCs w:val="20"/>
    </w:rPr>
  </w:style>
  <w:style w:type="paragraph" w:styleId="HTMLPreformatted">
    <w:name w:val="HTML Preformatted"/>
    <w:basedOn w:val="Normal"/>
    <w:link w:val="HTMLPreformattedChar"/>
    <w:semiHidden/>
    <w:rsid w:val="001174E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1174E9"/>
    <w:rPr>
      <w:rFonts w:ascii="Courier New" w:hAnsi="Courier New" w:cs="Courier New"/>
      <w:szCs w:val="22"/>
      <w:lang w:val="es-ES"/>
    </w:rPr>
  </w:style>
  <w:style w:type="character" w:styleId="HTMLSample">
    <w:name w:val="HTML Sample"/>
    <w:semiHidden/>
    <w:rsid w:val="001174E9"/>
    <w:rPr>
      <w:rFonts w:ascii="Courier New" w:hAnsi="Courier New" w:cs="Courier New"/>
    </w:rPr>
  </w:style>
  <w:style w:type="character" w:styleId="HTMLTypewriter">
    <w:name w:val="HTML Typewriter"/>
    <w:semiHidden/>
    <w:rsid w:val="001174E9"/>
    <w:rPr>
      <w:rFonts w:ascii="Courier New" w:hAnsi="Courier New" w:cs="Courier New"/>
      <w:sz w:val="20"/>
      <w:szCs w:val="20"/>
    </w:rPr>
  </w:style>
  <w:style w:type="character" w:styleId="HTMLVariable">
    <w:name w:val="HTML Variable"/>
    <w:semiHidden/>
    <w:rsid w:val="001174E9"/>
    <w:rPr>
      <w:i/>
      <w:iCs/>
    </w:rPr>
  </w:style>
  <w:style w:type="character" w:styleId="Hyperlink">
    <w:name w:val="Hyperlink"/>
    <w:rsid w:val="001174E9"/>
    <w:rPr>
      <w:color w:val="0000FF"/>
      <w:u w:val="single"/>
    </w:rPr>
  </w:style>
  <w:style w:type="character" w:styleId="LineNumber">
    <w:name w:val="line number"/>
    <w:basedOn w:val="DefaultParagraphFont"/>
    <w:semiHidden/>
    <w:rsid w:val="001174E9"/>
  </w:style>
  <w:style w:type="paragraph" w:styleId="List">
    <w:name w:val="List"/>
    <w:basedOn w:val="Normal"/>
    <w:semiHidden/>
    <w:rsid w:val="001174E9"/>
    <w:pPr>
      <w:ind w:left="360" w:hanging="360"/>
    </w:pPr>
    <w:rPr>
      <w:lang w:val="es-ES"/>
    </w:rPr>
  </w:style>
  <w:style w:type="paragraph" w:styleId="List2">
    <w:name w:val="List 2"/>
    <w:basedOn w:val="Normal"/>
    <w:semiHidden/>
    <w:rsid w:val="001174E9"/>
    <w:pPr>
      <w:ind w:left="720" w:hanging="360"/>
    </w:pPr>
    <w:rPr>
      <w:lang w:val="es-ES"/>
    </w:rPr>
  </w:style>
  <w:style w:type="paragraph" w:styleId="List3">
    <w:name w:val="List 3"/>
    <w:basedOn w:val="Normal"/>
    <w:semiHidden/>
    <w:rsid w:val="001174E9"/>
    <w:pPr>
      <w:ind w:left="1080" w:hanging="360"/>
    </w:pPr>
    <w:rPr>
      <w:lang w:val="es-ES"/>
    </w:rPr>
  </w:style>
  <w:style w:type="paragraph" w:styleId="List4">
    <w:name w:val="List 4"/>
    <w:basedOn w:val="Normal"/>
    <w:semiHidden/>
    <w:rsid w:val="001174E9"/>
    <w:pPr>
      <w:ind w:left="1440" w:hanging="360"/>
    </w:pPr>
    <w:rPr>
      <w:lang w:val="es-ES"/>
    </w:rPr>
  </w:style>
  <w:style w:type="paragraph" w:styleId="List5">
    <w:name w:val="List 5"/>
    <w:basedOn w:val="Normal"/>
    <w:semiHidden/>
    <w:rsid w:val="001174E9"/>
    <w:pPr>
      <w:ind w:left="1800" w:hanging="360"/>
    </w:pPr>
    <w:rPr>
      <w:lang w:val="es-ES"/>
    </w:rPr>
  </w:style>
  <w:style w:type="paragraph" w:styleId="ListBullet">
    <w:name w:val="List Bullet"/>
    <w:basedOn w:val="Normal"/>
    <w:autoRedefine/>
    <w:semiHidden/>
    <w:rsid w:val="001174E9"/>
    <w:pPr>
      <w:tabs>
        <w:tab w:val="num" w:pos="360"/>
      </w:tabs>
      <w:ind w:left="360" w:hanging="360"/>
    </w:pPr>
    <w:rPr>
      <w:lang w:val="es-ES"/>
    </w:rPr>
  </w:style>
  <w:style w:type="paragraph" w:styleId="ListBullet2">
    <w:name w:val="List Bullet 2"/>
    <w:basedOn w:val="Normal"/>
    <w:autoRedefine/>
    <w:semiHidden/>
    <w:rsid w:val="001174E9"/>
    <w:pPr>
      <w:tabs>
        <w:tab w:val="num" w:pos="720"/>
      </w:tabs>
      <w:ind w:left="720" w:hanging="360"/>
    </w:pPr>
    <w:rPr>
      <w:lang w:val="es-ES"/>
    </w:rPr>
  </w:style>
  <w:style w:type="paragraph" w:styleId="ListBullet3">
    <w:name w:val="List Bullet 3"/>
    <w:basedOn w:val="Normal"/>
    <w:autoRedefine/>
    <w:semiHidden/>
    <w:rsid w:val="001174E9"/>
    <w:pPr>
      <w:tabs>
        <w:tab w:val="num" w:pos="1080"/>
      </w:tabs>
      <w:ind w:left="1080" w:hanging="360"/>
    </w:pPr>
    <w:rPr>
      <w:lang w:val="es-ES"/>
    </w:rPr>
  </w:style>
  <w:style w:type="paragraph" w:styleId="ListBullet4">
    <w:name w:val="List Bullet 4"/>
    <w:basedOn w:val="Normal"/>
    <w:autoRedefine/>
    <w:semiHidden/>
    <w:rsid w:val="001174E9"/>
    <w:pPr>
      <w:tabs>
        <w:tab w:val="num" w:pos="1440"/>
      </w:tabs>
      <w:ind w:left="1440" w:hanging="360"/>
    </w:pPr>
    <w:rPr>
      <w:lang w:val="es-ES"/>
    </w:rPr>
  </w:style>
  <w:style w:type="paragraph" w:styleId="ListBullet5">
    <w:name w:val="List Bullet 5"/>
    <w:basedOn w:val="Normal"/>
    <w:autoRedefine/>
    <w:uiPriority w:val="99"/>
    <w:semiHidden/>
    <w:rsid w:val="001174E9"/>
    <w:pPr>
      <w:tabs>
        <w:tab w:val="num" w:pos="1800"/>
      </w:tabs>
      <w:ind w:left="1800" w:hanging="360"/>
    </w:pPr>
    <w:rPr>
      <w:lang w:val="es-ES"/>
    </w:rPr>
  </w:style>
  <w:style w:type="paragraph" w:styleId="ListContinue">
    <w:name w:val="List Continue"/>
    <w:basedOn w:val="Normal"/>
    <w:semiHidden/>
    <w:rsid w:val="001174E9"/>
    <w:pPr>
      <w:spacing w:after="120"/>
      <w:ind w:left="360"/>
    </w:pPr>
    <w:rPr>
      <w:lang w:val="es-ES"/>
    </w:rPr>
  </w:style>
  <w:style w:type="paragraph" w:styleId="ListContinue2">
    <w:name w:val="List Continue 2"/>
    <w:basedOn w:val="Normal"/>
    <w:semiHidden/>
    <w:rsid w:val="001174E9"/>
    <w:pPr>
      <w:spacing w:after="120"/>
      <w:ind w:left="720"/>
    </w:pPr>
    <w:rPr>
      <w:lang w:val="es-ES"/>
    </w:rPr>
  </w:style>
  <w:style w:type="paragraph" w:styleId="ListContinue3">
    <w:name w:val="List Continue 3"/>
    <w:basedOn w:val="Normal"/>
    <w:semiHidden/>
    <w:rsid w:val="001174E9"/>
    <w:pPr>
      <w:spacing w:after="120"/>
      <w:ind w:left="1080"/>
    </w:pPr>
    <w:rPr>
      <w:lang w:val="es-ES"/>
    </w:rPr>
  </w:style>
  <w:style w:type="paragraph" w:styleId="ListContinue4">
    <w:name w:val="List Continue 4"/>
    <w:basedOn w:val="Normal"/>
    <w:semiHidden/>
    <w:rsid w:val="001174E9"/>
    <w:pPr>
      <w:spacing w:after="120"/>
      <w:ind w:left="1440"/>
    </w:pPr>
    <w:rPr>
      <w:lang w:val="es-ES"/>
    </w:rPr>
  </w:style>
  <w:style w:type="paragraph" w:styleId="ListContinue5">
    <w:name w:val="List Continue 5"/>
    <w:basedOn w:val="Normal"/>
    <w:semiHidden/>
    <w:rsid w:val="001174E9"/>
    <w:pPr>
      <w:spacing w:after="120"/>
      <w:ind w:left="1800"/>
    </w:pPr>
    <w:rPr>
      <w:lang w:val="es-ES"/>
    </w:rPr>
  </w:style>
  <w:style w:type="paragraph" w:styleId="ListNumber">
    <w:name w:val="List Number"/>
    <w:basedOn w:val="Normal"/>
    <w:semiHidden/>
    <w:rsid w:val="001174E9"/>
    <w:pPr>
      <w:tabs>
        <w:tab w:val="num" w:pos="360"/>
      </w:tabs>
      <w:ind w:left="360" w:hanging="360"/>
    </w:pPr>
    <w:rPr>
      <w:lang w:val="es-ES"/>
    </w:rPr>
  </w:style>
  <w:style w:type="paragraph" w:styleId="ListNumber2">
    <w:name w:val="List Number 2"/>
    <w:basedOn w:val="Normal"/>
    <w:semiHidden/>
    <w:rsid w:val="001174E9"/>
    <w:pPr>
      <w:tabs>
        <w:tab w:val="num" w:pos="720"/>
      </w:tabs>
      <w:ind w:left="720" w:hanging="360"/>
    </w:pPr>
    <w:rPr>
      <w:lang w:val="es-ES"/>
    </w:rPr>
  </w:style>
  <w:style w:type="paragraph" w:styleId="ListNumber3">
    <w:name w:val="List Number 3"/>
    <w:basedOn w:val="Normal"/>
    <w:semiHidden/>
    <w:rsid w:val="001174E9"/>
    <w:pPr>
      <w:tabs>
        <w:tab w:val="num" w:pos="1080"/>
      </w:tabs>
      <w:ind w:left="1080" w:hanging="360"/>
    </w:pPr>
    <w:rPr>
      <w:lang w:val="es-ES"/>
    </w:rPr>
  </w:style>
  <w:style w:type="paragraph" w:styleId="ListNumber4">
    <w:name w:val="List Number 4"/>
    <w:basedOn w:val="Normal"/>
    <w:semiHidden/>
    <w:rsid w:val="001174E9"/>
    <w:pPr>
      <w:tabs>
        <w:tab w:val="num" w:pos="1440"/>
      </w:tabs>
      <w:ind w:left="1440" w:hanging="360"/>
    </w:pPr>
    <w:rPr>
      <w:lang w:val="es-ES"/>
    </w:rPr>
  </w:style>
  <w:style w:type="paragraph" w:styleId="ListNumber5">
    <w:name w:val="List Number 5"/>
    <w:basedOn w:val="Normal"/>
    <w:semiHidden/>
    <w:rsid w:val="001174E9"/>
    <w:pPr>
      <w:tabs>
        <w:tab w:val="num" w:pos="1800"/>
      </w:tabs>
      <w:ind w:left="1800" w:hanging="360"/>
    </w:pPr>
    <w:rPr>
      <w:lang w:val="es-ES"/>
    </w:rPr>
  </w:style>
  <w:style w:type="paragraph" w:styleId="MessageHeader">
    <w:name w:val="Message Header"/>
    <w:basedOn w:val="Normal"/>
    <w:link w:val="MessageHeaderChar"/>
    <w:semiHidden/>
    <w:rsid w:val="001174E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1174E9"/>
    <w:rPr>
      <w:rFonts w:ascii="Arial" w:hAnsi="Arial" w:cs="Arial"/>
      <w:sz w:val="22"/>
      <w:szCs w:val="24"/>
      <w:shd w:val="pct20" w:color="auto" w:fill="auto"/>
      <w:lang w:val="es-ES"/>
    </w:rPr>
  </w:style>
  <w:style w:type="paragraph" w:styleId="NormalWeb">
    <w:name w:val="Normal (Web)"/>
    <w:basedOn w:val="Normal"/>
    <w:uiPriority w:val="99"/>
    <w:rsid w:val="001174E9"/>
    <w:rPr>
      <w:szCs w:val="24"/>
      <w:lang w:val="es-ES"/>
    </w:rPr>
  </w:style>
  <w:style w:type="paragraph" w:styleId="NormalIndent">
    <w:name w:val="Normal Indent"/>
    <w:basedOn w:val="Normal"/>
    <w:semiHidden/>
    <w:rsid w:val="001174E9"/>
    <w:pPr>
      <w:ind w:left="720"/>
    </w:pPr>
    <w:rPr>
      <w:lang w:val="es-ES"/>
    </w:rPr>
  </w:style>
  <w:style w:type="paragraph" w:styleId="NoteHeading">
    <w:name w:val="Note Heading"/>
    <w:basedOn w:val="Normal"/>
    <w:next w:val="Normal"/>
    <w:link w:val="NoteHeadingChar"/>
    <w:semiHidden/>
    <w:rsid w:val="001174E9"/>
    <w:rPr>
      <w:lang w:val="es-ES"/>
    </w:rPr>
  </w:style>
  <w:style w:type="character" w:customStyle="1" w:styleId="NoteHeadingChar">
    <w:name w:val="Note Heading Char"/>
    <w:basedOn w:val="DefaultParagraphFont"/>
    <w:link w:val="NoteHeading"/>
    <w:semiHidden/>
    <w:rsid w:val="001174E9"/>
    <w:rPr>
      <w:sz w:val="22"/>
      <w:szCs w:val="22"/>
      <w:lang w:val="es-ES"/>
    </w:rPr>
  </w:style>
  <w:style w:type="paragraph" w:styleId="Salutation">
    <w:name w:val="Salutation"/>
    <w:basedOn w:val="Normal"/>
    <w:next w:val="Normal"/>
    <w:link w:val="SalutationChar"/>
    <w:semiHidden/>
    <w:rsid w:val="001174E9"/>
    <w:rPr>
      <w:lang w:val="es-ES"/>
    </w:rPr>
  </w:style>
  <w:style w:type="character" w:customStyle="1" w:styleId="SalutationChar">
    <w:name w:val="Salutation Char"/>
    <w:basedOn w:val="DefaultParagraphFont"/>
    <w:link w:val="Salutation"/>
    <w:semiHidden/>
    <w:rsid w:val="001174E9"/>
    <w:rPr>
      <w:sz w:val="22"/>
      <w:szCs w:val="22"/>
      <w:lang w:val="es-ES"/>
    </w:rPr>
  </w:style>
  <w:style w:type="paragraph" w:styleId="Signature">
    <w:name w:val="Signature"/>
    <w:basedOn w:val="Normal"/>
    <w:link w:val="SignatureChar"/>
    <w:semiHidden/>
    <w:rsid w:val="001174E9"/>
    <w:pPr>
      <w:ind w:left="4320"/>
    </w:pPr>
    <w:rPr>
      <w:lang w:val="es-ES"/>
    </w:rPr>
  </w:style>
  <w:style w:type="character" w:customStyle="1" w:styleId="SignatureChar">
    <w:name w:val="Signature Char"/>
    <w:basedOn w:val="DefaultParagraphFont"/>
    <w:link w:val="Signature"/>
    <w:semiHidden/>
    <w:rsid w:val="001174E9"/>
    <w:rPr>
      <w:sz w:val="22"/>
      <w:szCs w:val="22"/>
      <w:lang w:val="es-ES"/>
    </w:rPr>
  </w:style>
  <w:style w:type="character" w:styleId="Strong">
    <w:name w:val="Strong"/>
    <w:qFormat/>
    <w:rsid w:val="001174E9"/>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1174E9"/>
    <w:rPr>
      <w:sz w:val="24"/>
      <w:lang w:val="es-ES" w:eastAsia="en-US" w:bidi="ar-SA"/>
    </w:rPr>
  </w:style>
  <w:style w:type="paragraph" w:customStyle="1" w:styleId="Heading">
    <w:name w:val="Heading"/>
    <w:basedOn w:val="Header"/>
    <w:next w:val="Header"/>
    <w:rsid w:val="001174E9"/>
    <w:pPr>
      <w:tabs>
        <w:tab w:val="clear" w:pos="4320"/>
        <w:tab w:val="clear" w:pos="8640"/>
      </w:tabs>
    </w:pPr>
    <w:rPr>
      <w:b/>
      <w:sz w:val="24"/>
      <w:szCs w:val="20"/>
      <w:u w:val="single"/>
      <w:lang w:val="es-ES"/>
    </w:rPr>
  </w:style>
  <w:style w:type="paragraph" w:customStyle="1" w:styleId="ChapterNumber">
    <w:name w:val="ChapterNumber"/>
    <w:basedOn w:val="Normal"/>
    <w:next w:val="Normal"/>
    <w:rsid w:val="001174E9"/>
    <w:pPr>
      <w:spacing w:after="360"/>
      <w:jc w:val="left"/>
    </w:pPr>
    <w:rPr>
      <w:sz w:val="24"/>
      <w:szCs w:val="20"/>
      <w:lang w:val="es-ES" w:eastAsia="fr-FR"/>
    </w:rPr>
  </w:style>
  <w:style w:type="paragraph" w:customStyle="1" w:styleId="BankNormal">
    <w:name w:val="BankNormal"/>
    <w:basedOn w:val="Normal"/>
    <w:rsid w:val="001174E9"/>
    <w:pPr>
      <w:spacing w:after="240"/>
      <w:jc w:val="left"/>
    </w:pPr>
    <w:rPr>
      <w:sz w:val="24"/>
      <w:szCs w:val="20"/>
      <w:lang w:val="es-ES" w:eastAsia="fr-FR"/>
    </w:rPr>
  </w:style>
  <w:style w:type="paragraph" w:customStyle="1" w:styleId="subhead">
    <w:name w:val="subhead"/>
    <w:basedOn w:val="Normal"/>
    <w:next w:val="Normal"/>
    <w:rsid w:val="001174E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1174E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1174E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1174E9"/>
    <w:pPr>
      <w:ind w:left="2880"/>
    </w:pPr>
  </w:style>
  <w:style w:type="character" w:customStyle="1" w:styleId="EquationCaption">
    <w:name w:val="_Equation Caption"/>
    <w:rsid w:val="001174E9"/>
  </w:style>
  <w:style w:type="paragraph" w:customStyle="1" w:styleId="Style1">
    <w:name w:val="Style1"/>
    <w:basedOn w:val="Normal"/>
    <w:rsid w:val="001174E9"/>
    <w:pPr>
      <w:spacing w:after="120"/>
      <w:jc w:val="left"/>
    </w:pPr>
    <w:rPr>
      <w:rFonts w:ascii="Symbol" w:hAnsi="Symbol"/>
      <w:sz w:val="24"/>
      <w:szCs w:val="20"/>
      <w:lang w:val="es-ES" w:eastAsia="fr-FR"/>
    </w:rPr>
  </w:style>
  <w:style w:type="paragraph" w:customStyle="1" w:styleId="wfxRecipient">
    <w:name w:val="wfxRecipient"/>
    <w:basedOn w:val="Normal"/>
    <w:rsid w:val="001174E9"/>
    <w:pPr>
      <w:spacing w:after="120"/>
      <w:jc w:val="left"/>
    </w:pPr>
    <w:rPr>
      <w:sz w:val="24"/>
      <w:szCs w:val="20"/>
      <w:lang w:val="es-ES" w:eastAsia="fr-FR"/>
    </w:rPr>
  </w:style>
  <w:style w:type="paragraph" w:customStyle="1" w:styleId="wfxFaxNum">
    <w:name w:val="wfxFaxNum"/>
    <w:basedOn w:val="Normal"/>
    <w:rsid w:val="001174E9"/>
    <w:pPr>
      <w:spacing w:after="120"/>
      <w:jc w:val="left"/>
    </w:pPr>
    <w:rPr>
      <w:sz w:val="24"/>
      <w:szCs w:val="20"/>
      <w:lang w:val="es-ES" w:eastAsia="fr-FR"/>
    </w:rPr>
  </w:style>
  <w:style w:type="paragraph" w:customStyle="1" w:styleId="FaxBod">
    <w:name w:val="FaxBod"/>
    <w:basedOn w:val="Heading5"/>
    <w:rsid w:val="001174E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1174E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1174E9"/>
    <w:pPr>
      <w:widowControl w:val="0"/>
      <w:numPr>
        <w:numId w:val="7"/>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1174E9"/>
    <w:pPr>
      <w:spacing w:before="100" w:beforeAutospacing="1" w:after="100" w:afterAutospacing="1"/>
      <w:jc w:val="left"/>
    </w:pPr>
    <w:rPr>
      <w:b/>
      <w:bCs/>
      <w:sz w:val="16"/>
      <w:szCs w:val="16"/>
      <w:lang w:val="es-ES"/>
    </w:rPr>
  </w:style>
  <w:style w:type="paragraph" w:customStyle="1" w:styleId="xl75">
    <w:name w:val="xl7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1174E9"/>
    <w:pPr>
      <w:spacing w:before="100" w:beforeAutospacing="1" w:after="100" w:afterAutospacing="1"/>
      <w:jc w:val="left"/>
    </w:pPr>
    <w:rPr>
      <w:b/>
      <w:bCs/>
      <w:sz w:val="24"/>
      <w:szCs w:val="24"/>
      <w:lang w:val="es-ES" w:eastAsia="en-CA"/>
    </w:rPr>
  </w:style>
  <w:style w:type="paragraph" w:customStyle="1" w:styleId="xl66">
    <w:name w:val="xl66"/>
    <w:basedOn w:val="Normal"/>
    <w:rsid w:val="001174E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1174E9"/>
    <w:pPr>
      <w:spacing w:before="100" w:beforeAutospacing="1" w:after="100" w:afterAutospacing="1"/>
      <w:jc w:val="left"/>
    </w:pPr>
    <w:rPr>
      <w:sz w:val="16"/>
      <w:szCs w:val="16"/>
      <w:lang w:val="es-ES" w:eastAsia="en-CA"/>
    </w:rPr>
  </w:style>
  <w:style w:type="paragraph" w:customStyle="1" w:styleId="xl68">
    <w:name w:val="xl6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1174E9"/>
    <w:pPr>
      <w:spacing w:before="100" w:beforeAutospacing="1" w:after="100" w:afterAutospacing="1"/>
      <w:jc w:val="left"/>
    </w:pPr>
    <w:rPr>
      <w:sz w:val="16"/>
      <w:szCs w:val="16"/>
      <w:lang w:val="es-ES" w:eastAsia="en-CA"/>
    </w:rPr>
  </w:style>
  <w:style w:type="paragraph" w:customStyle="1" w:styleId="font6">
    <w:name w:val="font6"/>
    <w:basedOn w:val="Normal"/>
    <w:rsid w:val="001174E9"/>
    <w:pPr>
      <w:spacing w:before="100" w:beforeAutospacing="1" w:after="100" w:afterAutospacing="1"/>
      <w:jc w:val="left"/>
    </w:pPr>
    <w:rPr>
      <w:sz w:val="16"/>
      <w:szCs w:val="16"/>
      <w:lang w:val="es-ES" w:eastAsia="en-CA"/>
    </w:rPr>
  </w:style>
  <w:style w:type="paragraph" w:customStyle="1" w:styleId="xl63">
    <w:name w:val="xl63"/>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1174E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1174E9"/>
  </w:style>
  <w:style w:type="paragraph" w:customStyle="1" w:styleId="Formatvorlage1">
    <w:name w:val="Formatvorlage1"/>
    <w:basedOn w:val="Heading1"/>
    <w:next w:val="Normal"/>
    <w:autoRedefine/>
    <w:qFormat/>
    <w:rsid w:val="001174E9"/>
    <w:p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1174E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1174E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1174E9"/>
    <w:rPr>
      <w:lang w:val="es-ES"/>
    </w:rPr>
  </w:style>
  <w:style w:type="paragraph" w:customStyle="1" w:styleId="msonormal0">
    <w:name w:val="msonormal"/>
    <w:basedOn w:val="Normal"/>
    <w:uiPriority w:val="99"/>
    <w:rsid w:val="001174E9"/>
    <w:pPr>
      <w:spacing w:before="100" w:beforeAutospacing="1" w:after="100" w:afterAutospacing="1"/>
      <w:jc w:val="left"/>
    </w:pPr>
    <w:rPr>
      <w:sz w:val="24"/>
      <w:szCs w:val="24"/>
      <w:lang w:val="es-ES" w:eastAsia="en-CA"/>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uiPriority w:val="9"/>
    <w:rsid w:val="000D7CEA"/>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1 Car1"/>
    <w:basedOn w:val="DefaultParagraphFont"/>
    <w:uiPriority w:val="9"/>
    <w:semiHidden/>
    <w:rsid w:val="000D7CEA"/>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 Car1,Heading 3 Char1 Car1,Heading 3 Char Char Car1,Char Char Char Car1,Char Char1 Car1,Heading 3 Char1 Char Car1,Heading 3 Char Char Char Car1,Char Char Char Char Car1,Char Char1 Char Car1"/>
    <w:basedOn w:val="DefaultParagraphFont"/>
    <w:uiPriority w:val="9"/>
    <w:semiHidden/>
    <w:rsid w:val="000D7CEA"/>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uiPriority w:val="9"/>
    <w:semiHidden/>
    <w:rsid w:val="000D7CEA"/>
    <w:rPr>
      <w:rFonts w:asciiTheme="majorHAnsi" w:eastAsiaTheme="majorEastAsia" w:hAnsiTheme="majorHAnsi" w:cstheme="majorBidi"/>
      <w:i/>
      <w:iCs/>
      <w:color w:val="365F91" w:themeColor="accent1" w:themeShade="BF"/>
      <w:sz w:val="22"/>
      <w:szCs w:val="22"/>
    </w:rPr>
  </w:style>
  <w:style w:type="character" w:customStyle="1" w:styleId="TextonotapieCar1">
    <w:name w:val="Texto nota pie Car1"/>
    <w:aliases w:val="Char1 Car1,Char1 Char Char Car1,Fußnotentextf Car1,FOOTNOTES Car1,fn Car1,single space Car1,Footnote Car1,Footnote Text Char1 Char Car1,Footnote Text Char Char Char Car1,Footnote Text Char1 Char Char Char Car1"/>
    <w:basedOn w:val="DefaultParagraphFont"/>
    <w:uiPriority w:val="99"/>
    <w:semiHidden/>
    <w:rsid w:val="000D7CEA"/>
    <w:rPr>
      <w:lang w:val="es-ES"/>
    </w:rPr>
  </w:style>
  <w:style w:type="paragraph" w:styleId="NoSpacing">
    <w:name w:val="No Spacing"/>
    <w:uiPriority w:val="1"/>
    <w:qFormat/>
    <w:rsid w:val="000D7CEA"/>
    <w:pPr>
      <w:jc w:val="both"/>
    </w:pPr>
    <w:rPr>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0D7CEA"/>
    <w:rPr>
      <w:rFonts w:ascii="Calibri" w:hAnsi="Calibri" w:cs="Calibri"/>
      <w:sz w:val="22"/>
      <w:szCs w:val="22"/>
      <w:lang w:val="es-ES"/>
    </w:rPr>
  </w:style>
  <w:style w:type="paragraph" w:customStyle="1" w:styleId="LightGrid-Accent31">
    <w:name w:val="Light Grid - Accent 31"/>
    <w:basedOn w:val="Normal"/>
    <w:uiPriority w:val="34"/>
    <w:qFormat/>
    <w:rsid w:val="000D7CEA"/>
    <w:pPr>
      <w:ind w:left="720"/>
      <w:contextualSpacing/>
    </w:pPr>
    <w:rPr>
      <w:rFonts w:eastAsia="SimSun"/>
      <w:lang w:val="es-ES"/>
    </w:rPr>
  </w:style>
  <w:style w:type="paragraph" w:customStyle="1" w:styleId="Footer1">
    <w:name w:val="Footer1"/>
    <w:basedOn w:val="Normal"/>
    <w:uiPriority w:val="99"/>
    <w:rsid w:val="000D7CEA"/>
    <w:pPr>
      <w:widowControl w:val="0"/>
      <w:tabs>
        <w:tab w:val="center" w:pos="4320"/>
        <w:tab w:val="right" w:pos="8640"/>
        <w:tab w:val="left" w:pos="9000"/>
      </w:tabs>
      <w:snapToGrid w:val="0"/>
      <w:jc w:val="left"/>
    </w:pPr>
    <w:rPr>
      <w:sz w:val="20"/>
      <w:szCs w:val="20"/>
      <w:lang w:val="es-ES"/>
    </w:rPr>
  </w:style>
  <w:style w:type="paragraph" w:customStyle="1" w:styleId="NormalIndent1">
    <w:name w:val="Normal Indent1"/>
    <w:basedOn w:val="Normal"/>
    <w:uiPriority w:val="99"/>
    <w:rsid w:val="000D7CEA"/>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0D7CEA"/>
    <w:pPr>
      <w:spacing w:after="240" w:line="360" w:lineRule="auto"/>
      <w:jc w:val="left"/>
    </w:pPr>
    <w:rPr>
      <w:i/>
      <w:sz w:val="24"/>
      <w:szCs w:val="24"/>
      <w:lang w:val="es-ES"/>
    </w:rPr>
  </w:style>
  <w:style w:type="table" w:customStyle="1" w:styleId="TableGrid30">
    <w:name w:val="Table Grid3"/>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0D7CE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5273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5.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8.xml"/><Relationship Id="rId68" Type="http://schemas.openxmlformats.org/officeDocument/2006/relationships/header" Target="header30.xml"/><Relationship Id="rId2" Type="http://schemas.openxmlformats.org/officeDocument/2006/relationships/customXml" Target="../customXml/item1.xml"/><Relationship Id="rId16" Type="http://schemas.openxmlformats.org/officeDocument/2006/relationships/header" Target="header3.xml"/><Relationship Id="rId29" Type="http://schemas.openxmlformats.org/officeDocument/2006/relationships/footer" Target="footer10.xml"/><Relationship Id="rId11" Type="http://schemas.openxmlformats.org/officeDocument/2006/relationships/header" Target="head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header" Target="header24.xml"/><Relationship Id="rId66" Type="http://schemas.openxmlformats.org/officeDocument/2006/relationships/header" Target="header29.xml"/><Relationship Id="rId74" Type="http://schemas.openxmlformats.org/officeDocument/2006/relationships/customXml" Target="../customXml/item4.xml"/><Relationship Id="rId5" Type="http://schemas.openxmlformats.org/officeDocument/2006/relationships/settings" Target="settings.xml"/><Relationship Id="rId61" Type="http://schemas.openxmlformats.org/officeDocument/2006/relationships/footer" Target="footer25.xml"/><Relationship Id="rId19" Type="http://schemas.openxmlformats.org/officeDocument/2006/relationships/footer" Target="footer5.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header" Target="header23.xml"/><Relationship Id="rId64" Type="http://schemas.openxmlformats.org/officeDocument/2006/relationships/footer" Target="footer26.xml"/><Relationship Id="rId69"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footer" Target="footer21.xml"/><Relationship Id="rId72" Type="http://schemas.openxmlformats.org/officeDocument/2006/relationships/customXml" Target="../customXml/item2.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footer" Target="footer28.xml"/><Relationship Id="rId20" Type="http://schemas.openxmlformats.org/officeDocument/2006/relationships/footer" Target="footer6.xml"/><Relationship Id="rId41" Type="http://schemas.openxmlformats.org/officeDocument/2006/relationships/header" Target="header16.xml"/><Relationship Id="rId54" Type="http://schemas.openxmlformats.org/officeDocument/2006/relationships/footer" Target="footer22.xml"/><Relationship Id="rId62" Type="http://schemas.openxmlformats.org/officeDocument/2006/relationships/header" Target="header27.xml"/><Relationship Id="rId7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4.xml"/><Relationship Id="rId49" Type="http://schemas.openxmlformats.org/officeDocument/2006/relationships/footer" Target="footer19.xml"/><Relationship Id="rId57" Type="http://schemas.openxmlformats.org/officeDocument/2006/relationships/footer" Target="footer24.xml"/><Relationship Id="rId10" Type="http://schemas.openxmlformats.org/officeDocument/2006/relationships/image" Target="media/image2.png"/><Relationship Id="rId31" Type="http://schemas.openxmlformats.org/officeDocument/2006/relationships/header" Target="header10.xml"/><Relationship Id="rId44" Type="http://schemas.openxmlformats.org/officeDocument/2006/relationships/footer" Target="footer17.xml"/><Relationship Id="rId52" Type="http://schemas.openxmlformats.org/officeDocument/2006/relationships/header" Target="header21.xml"/><Relationship Id="rId60" Type="http://schemas.openxmlformats.org/officeDocument/2006/relationships/header" Target="header26.xml"/><Relationship Id="rId65" Type="http://schemas.openxmlformats.org/officeDocument/2006/relationships/footer" Target="footer27.xml"/><Relationship Id="rId73"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eader" Target="header15.xml"/><Relationship Id="rId34" Type="http://schemas.openxmlformats.org/officeDocument/2006/relationships/header" Target="header12.xml"/><Relationship Id="rId50" Type="http://schemas.openxmlformats.org/officeDocument/2006/relationships/footer" Target="footer20.xml"/><Relationship Id="rId55" Type="http://schemas.openxmlformats.org/officeDocument/2006/relationships/footer" Target="footer23.xml"/><Relationship Id="rId7" Type="http://schemas.openxmlformats.org/officeDocument/2006/relationships/footnotes" Target="footnotes.xml"/><Relationship Id="rId7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e6e1f9e0-8f48-4721-871b-80b3d7694360">UNEP/OzL.Pro/ExCom/88/43</Document_x0020_Number>
  </documentManagement>
</p:properties>
</file>

<file path=customXml/itemProps1.xml><?xml version="1.0" encoding="utf-8"?>
<ds:datastoreItem xmlns:ds="http://schemas.openxmlformats.org/officeDocument/2006/customXml" ds:itemID="{0ED38F28-DB81-4F84-A0E8-9A2270F5E6D9}"/>
</file>

<file path=customXml/itemProps2.xml><?xml version="1.0" encoding="utf-8"?>
<ds:datastoreItem xmlns:ds="http://schemas.openxmlformats.org/officeDocument/2006/customXml" ds:itemID="{91098D57-ED58-4748-99D6-250566924782}"/>
</file>

<file path=customXml/itemProps3.xml><?xml version="1.0" encoding="utf-8"?>
<ds:datastoreItem xmlns:ds="http://schemas.openxmlformats.org/officeDocument/2006/customXml" ds:itemID="{B18DDF5A-4A1D-4E17-BE7D-A3DB63C0C21C}"/>
</file>

<file path=customXml/itemProps4.xml><?xml version="1.0" encoding="utf-8"?>
<ds:datastoreItem xmlns:ds="http://schemas.openxmlformats.org/officeDocument/2006/customXml" ds:itemID="{F1DD574E-6D10-42AD-B7BF-02358ABF116D}"/>
</file>

<file path=docProps/app.xml><?xml version="1.0" encoding="utf-8"?>
<Properties xmlns="http://schemas.openxmlformats.org/officeDocument/2006/extended-properties" xmlns:vt="http://schemas.openxmlformats.org/officeDocument/2006/docPropsVTypes">
  <Template>Normal</Template>
  <TotalTime>10</TotalTime>
  <Pages>1</Pages>
  <Words>32742</Words>
  <Characters>186634</Characters>
  <Application>Microsoft Office Word</Application>
  <DocSecurity>0</DocSecurity>
  <Lines>1555</Lines>
  <Paragraphs>437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China</vt:lpstr>
      <vt:lpstr/>
    </vt:vector>
  </TitlesOfParts>
  <Company>UNMFS</Company>
  <LinksUpToDate>false</LinksUpToDate>
  <CharactersWithSpaces>218939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China</dc:title>
  <dc:creator>Mulu Alem</dc:creator>
  <cp:lastModifiedBy>HBE</cp:lastModifiedBy>
  <cp:revision>4</cp:revision>
  <cp:lastPrinted>2001-05-26T16:40:00Z</cp:lastPrinted>
  <dcterms:created xsi:type="dcterms:W3CDTF">2021-11-10T12:45:00Z</dcterms:created>
  <dcterms:modified xsi:type="dcterms:W3CDTF">2021-11-22T02:59:00Z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UNEP/OzL.Pro/ExCom/88/43</vt:lpwstr>
  </property>
  <property fmtid="{D5CDD505-2E9C-101B-9397-08002B2CF9AE}" pid="3" name="Revision date">
    <vt:lpwstr>11/7/2021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