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52" w:type="dxa"/>
        <w:tblInd w:w="-432" w:type="dxa"/>
        <w:tblLayout w:type="fixed"/>
        <w:tblLook w:val="0000" w:firstRow="0" w:lastRow="0" w:firstColumn="0" w:lastColumn="0" w:noHBand="0" w:noVBand="0"/>
      </w:tblPr>
      <w:tblGrid>
        <w:gridCol w:w="1864"/>
        <w:gridCol w:w="4496"/>
        <w:gridCol w:w="3192"/>
      </w:tblGrid>
      <w:tr w:rsidR="00441083" w14:paraId="758C4BD7" w14:textId="77777777" w:rsidTr="00434509">
        <w:trPr>
          <w:trHeight w:val="659"/>
        </w:trPr>
        <w:tc>
          <w:tcPr>
            <w:tcW w:w="6360" w:type="dxa"/>
            <w:gridSpan w:val="2"/>
            <w:tcBorders>
              <w:bottom w:val="single" w:sz="18" w:space="0" w:color="auto"/>
            </w:tcBorders>
          </w:tcPr>
          <w:p w14:paraId="78839D9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C4127A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92" w:type="dxa"/>
            <w:tcBorders>
              <w:bottom w:val="single" w:sz="18" w:space="0" w:color="auto"/>
            </w:tcBorders>
          </w:tcPr>
          <w:p w14:paraId="1A9C343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851DA45" w14:textId="77777777" w:rsidTr="004345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8"/>
        </w:trPr>
        <w:tc>
          <w:tcPr>
            <w:tcW w:w="1864" w:type="dxa"/>
            <w:tcBorders>
              <w:top w:val="nil"/>
              <w:left w:val="nil"/>
              <w:bottom w:val="single" w:sz="36" w:space="0" w:color="auto"/>
              <w:right w:val="nil"/>
            </w:tcBorders>
          </w:tcPr>
          <w:p w14:paraId="22466ED8" w14:textId="37D2552E" w:rsidR="00441083" w:rsidRDefault="00434509">
            <w:pPr>
              <w:spacing w:before="120"/>
            </w:pPr>
            <w:r>
              <w:rPr>
                <w:noProof/>
                <w:lang w:val="en-CA" w:eastAsia="en-CA"/>
              </w:rPr>
              <w:drawing>
                <wp:anchor distT="0" distB="0" distL="114300" distR="114300" simplePos="0" relativeHeight="251660288" behindDoc="0" locked="0" layoutInCell="1" allowOverlap="1" wp14:anchorId="1D073DAC" wp14:editId="57FC7020">
                  <wp:simplePos x="0" y="0"/>
                  <wp:positionH relativeFrom="column">
                    <wp:posOffset>48260</wp:posOffset>
                  </wp:positionH>
                  <wp:positionV relativeFrom="paragraph">
                    <wp:posOffset>767715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760206E" wp14:editId="05C5943A">
                  <wp:simplePos x="0" y="0"/>
                  <wp:positionH relativeFrom="column">
                    <wp:posOffset>53340</wp:posOffset>
                  </wp:positionH>
                  <wp:positionV relativeFrom="paragraph">
                    <wp:posOffset>45720</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96" w:type="dxa"/>
            <w:tcBorders>
              <w:top w:val="nil"/>
              <w:left w:val="nil"/>
              <w:bottom w:val="single" w:sz="36" w:space="0" w:color="auto"/>
              <w:right w:val="nil"/>
            </w:tcBorders>
          </w:tcPr>
          <w:p w14:paraId="271F8F0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0BDB505" w14:textId="77777777" w:rsidR="00441083" w:rsidRDefault="00E60D9C">
            <w:pPr>
              <w:rPr>
                <w:rFonts w:ascii="Univers" w:hAnsi="Univers"/>
                <w:b/>
                <w:sz w:val="32"/>
                <w:lang w:val="fr-CA"/>
              </w:rPr>
            </w:pPr>
            <w:r>
              <w:rPr>
                <w:rFonts w:ascii="Univers" w:hAnsi="Univers"/>
                <w:b/>
                <w:sz w:val="32"/>
                <w:lang w:val="fr-CA"/>
              </w:rPr>
              <w:t>Nations Unies pour</w:t>
            </w:r>
          </w:p>
          <w:p w14:paraId="08D625E9" w14:textId="77777777" w:rsidR="00441083" w:rsidRDefault="00E60D9C">
            <w:pPr>
              <w:rPr>
                <w:rFonts w:ascii="Univers" w:hAnsi="Univers"/>
                <w:b/>
                <w:sz w:val="32"/>
                <w:lang w:val="fr-CA"/>
              </w:rPr>
            </w:pPr>
            <w:r>
              <w:rPr>
                <w:rFonts w:ascii="Univers" w:hAnsi="Univers"/>
                <w:b/>
                <w:sz w:val="32"/>
                <w:lang w:val="fr-CA"/>
              </w:rPr>
              <w:t>l’environnement</w:t>
            </w:r>
          </w:p>
          <w:p w14:paraId="1A790BC1" w14:textId="77777777" w:rsidR="00441083" w:rsidRDefault="00E60D9C">
            <w:pPr>
              <w:spacing w:before="720"/>
              <w:ind w:left="158"/>
              <w:rPr>
                <w:lang w:val="fr-FR"/>
              </w:rPr>
            </w:pPr>
            <w:r>
              <w:rPr>
                <w:lang w:val="fr-FR"/>
              </w:rPr>
              <w:t xml:space="preserve"> </w:t>
            </w:r>
          </w:p>
        </w:tc>
        <w:tc>
          <w:tcPr>
            <w:tcW w:w="3192" w:type="dxa"/>
            <w:tcBorders>
              <w:top w:val="nil"/>
              <w:left w:val="nil"/>
              <w:bottom w:val="single" w:sz="36" w:space="0" w:color="auto"/>
              <w:right w:val="nil"/>
            </w:tcBorders>
          </w:tcPr>
          <w:p w14:paraId="0184EE49" w14:textId="77777777" w:rsidR="00441083" w:rsidRPr="00DD3433" w:rsidRDefault="00E60D9C">
            <w:pPr>
              <w:rPr>
                <w:lang w:val="fr-FR"/>
              </w:rPr>
            </w:pPr>
            <w:r w:rsidRPr="00DD3433">
              <w:rPr>
                <w:lang w:val="fr-FR"/>
              </w:rPr>
              <w:t>Distr.</w:t>
            </w:r>
          </w:p>
          <w:p w14:paraId="63B6244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5D9B5B87" w14:textId="77777777" w:rsidR="00441083" w:rsidRPr="00DD3433" w:rsidRDefault="00441083">
            <w:pPr>
              <w:rPr>
                <w:lang w:val="fr-FR"/>
              </w:rPr>
            </w:pPr>
          </w:p>
          <w:p w14:paraId="2C13248F" w14:textId="66DADC3B" w:rsidR="00441083" w:rsidRPr="00C2096D" w:rsidRDefault="00E60D9C">
            <w:pPr>
              <w:rPr>
                <w:lang w:val="fr-CA"/>
              </w:rPr>
            </w:pPr>
            <w:r>
              <w:fldChar w:fldCharType="begin"/>
            </w:r>
            <w:r w:rsidRPr="00C2096D">
              <w:rPr>
                <w:lang w:val="fr-CA"/>
              </w:rPr>
              <w:instrText xml:space="preserve"> DOCPROPERTY "Document number"  \* MERGEFORMAT </w:instrText>
            </w:r>
            <w:r>
              <w:fldChar w:fldCharType="separate"/>
            </w:r>
            <w:r w:rsidR="00434509" w:rsidRPr="00C2096D">
              <w:rPr>
                <w:lang w:val="fr-CA"/>
              </w:rPr>
              <w:t>UNEP/OzL.Pro/ExCom/90/33</w:t>
            </w:r>
            <w:r>
              <w:fldChar w:fldCharType="end"/>
            </w:r>
          </w:p>
          <w:p w14:paraId="756E459B" w14:textId="657347FE" w:rsidR="002F0B57" w:rsidRPr="00403EDF" w:rsidRDefault="002F0B57" w:rsidP="00C9547D">
            <w:pPr>
              <w:rPr>
                <w:lang w:val="en-CA"/>
              </w:rPr>
            </w:pPr>
            <w:r>
              <w:fldChar w:fldCharType="begin"/>
            </w:r>
            <w:r w:rsidRPr="00403EDF">
              <w:rPr>
                <w:lang w:val="en-CA"/>
              </w:rPr>
              <w:instrText xml:space="preserve"> DOCPROPERTY "Revision date" \@ "d MMMM YYYY"  \* MERGEFORMAT </w:instrText>
            </w:r>
            <w:r>
              <w:fldChar w:fldCharType="separate"/>
            </w:r>
            <w:r w:rsidR="00434509">
              <w:t>30</w:t>
            </w:r>
            <w:r w:rsidR="005A7716">
              <w:rPr>
                <w:lang w:val="en-CA"/>
              </w:rPr>
              <w:t xml:space="preserve"> May 2022</w:t>
            </w:r>
            <w:r>
              <w:fldChar w:fldCharType="end"/>
            </w:r>
          </w:p>
          <w:p w14:paraId="22714C56" w14:textId="77777777" w:rsidR="00441083" w:rsidRDefault="00FC5578">
            <w:pPr>
              <w:rPr>
                <w:caps/>
                <w:lang w:val="fr-FR"/>
              </w:rPr>
            </w:pPr>
            <w:r w:rsidRPr="00403EDF">
              <w:rPr>
                <w:caps/>
                <w:lang w:val="en-CA"/>
              </w:rPr>
              <w:br/>
            </w:r>
            <w:r w:rsidR="00E60D9C">
              <w:rPr>
                <w:caps/>
                <w:lang w:val="fr-FR"/>
              </w:rPr>
              <w:t>FRANÇAIS</w:t>
            </w:r>
          </w:p>
          <w:p w14:paraId="6F8A50FD" w14:textId="77777777" w:rsidR="00441083" w:rsidRDefault="00E60D9C">
            <w:r>
              <w:t xml:space="preserve">ORIGINAL: </w:t>
            </w:r>
            <w:r w:rsidR="0091161A">
              <w:t>ANGLAIS</w:t>
            </w:r>
          </w:p>
        </w:tc>
      </w:tr>
    </w:tbl>
    <w:p w14:paraId="1D9C4ADB"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dixi</w:t>
      </w:r>
      <w:r>
        <w:rPr>
          <w:lang w:val="fr-CA"/>
        </w:rPr>
        <w:t>ème</w:t>
      </w:r>
      <w:r w:rsidRPr="00FC5578">
        <w:rPr>
          <w:lang w:val="fr-CA"/>
        </w:rPr>
        <w:t xml:space="preserve"> </w:t>
      </w:r>
      <w:r>
        <w:rPr>
          <w:lang w:val="fr-CA"/>
        </w:rPr>
        <w:t>réunion</w:t>
      </w:r>
    </w:p>
    <w:p w14:paraId="0FF073C7" w14:textId="77777777" w:rsidR="00A97E14" w:rsidRPr="00B07F02" w:rsidRDefault="00A97E14" w:rsidP="00A97E14">
      <w:pPr>
        <w:jc w:val="left"/>
        <w:rPr>
          <w:lang w:val="fr-FR"/>
        </w:rPr>
      </w:pPr>
      <w:r w:rsidRPr="00B07F02">
        <w:rPr>
          <w:lang w:val="fr-FR"/>
        </w:rPr>
        <w:t xml:space="preserve">Montréal, </w:t>
      </w:r>
      <w:r w:rsidR="00843511">
        <w:rPr>
          <w:lang w:val="fr-FR"/>
        </w:rPr>
        <w:t>20-23 juin</w:t>
      </w:r>
      <w:r w:rsidRPr="00B07F02">
        <w:rPr>
          <w:lang w:val="fr-FR"/>
        </w:rPr>
        <w:t xml:space="preserve"> 2022</w:t>
      </w:r>
    </w:p>
    <w:p w14:paraId="7FF453F3" w14:textId="1E210B5D" w:rsidR="005C1651" w:rsidRPr="005C1651" w:rsidRDefault="00294E4A" w:rsidP="005C1651">
      <w:pPr>
        <w:jc w:val="left"/>
        <w:rPr>
          <w:lang w:val="fr-FR"/>
        </w:rPr>
      </w:pPr>
      <w:r>
        <w:rPr>
          <w:lang w:val="fr"/>
        </w:rPr>
        <w:t>Poin</w:t>
      </w:r>
      <w:r w:rsidR="005C1651">
        <w:rPr>
          <w:lang w:val="fr"/>
        </w:rPr>
        <w:t xml:space="preserve">t 9(d) de </w:t>
      </w:r>
      <w:r>
        <w:rPr>
          <w:lang w:val="fr"/>
        </w:rPr>
        <w:t>l’ordre du jour provisoire</w:t>
      </w:r>
      <w:r w:rsidR="005C1651">
        <w:rPr>
          <w:rStyle w:val="FootnoteReference"/>
          <w:lang w:val="fr"/>
        </w:rPr>
        <w:footnoteReference w:id="1"/>
      </w:r>
    </w:p>
    <w:p w14:paraId="5B458B42" w14:textId="77777777" w:rsidR="005C1651" w:rsidRPr="005C1651" w:rsidRDefault="005C1651" w:rsidP="005C1651">
      <w:pPr>
        <w:jc w:val="left"/>
        <w:rPr>
          <w:lang w:val="fr-FR"/>
        </w:rPr>
      </w:pPr>
    </w:p>
    <w:p w14:paraId="15FC5818" w14:textId="77777777" w:rsidR="005C1651" w:rsidRPr="005C1651" w:rsidRDefault="005C1651" w:rsidP="005C1651">
      <w:pPr>
        <w:jc w:val="left"/>
        <w:rPr>
          <w:lang w:val="fr-FR"/>
        </w:rPr>
      </w:pPr>
    </w:p>
    <w:p w14:paraId="0CCC4087" w14:textId="77777777" w:rsidR="005C1651" w:rsidRPr="005C1651" w:rsidRDefault="005C1651" w:rsidP="005C1651">
      <w:pPr>
        <w:rPr>
          <w:lang w:val="fr-FR"/>
        </w:rPr>
      </w:pPr>
    </w:p>
    <w:p w14:paraId="12D42A2D" w14:textId="4B5DD080" w:rsidR="005C1651" w:rsidRDefault="00197CC5" w:rsidP="005C1651">
      <w:pPr>
        <w:jc w:val="center"/>
        <w:rPr>
          <w:b/>
          <w:bCs/>
          <w:lang w:val="fr"/>
        </w:rPr>
      </w:pPr>
      <w:r>
        <w:rPr>
          <w:b/>
          <w:bCs/>
          <w:lang w:val="fr"/>
        </w:rPr>
        <w:t>PROPOSITION DE PROJET : MOZAMBIQUE</w:t>
      </w:r>
    </w:p>
    <w:p w14:paraId="6914A6DF" w14:textId="77777777" w:rsidR="00C2096D" w:rsidRPr="005C1651" w:rsidRDefault="00C2096D" w:rsidP="005C1651">
      <w:pPr>
        <w:jc w:val="center"/>
        <w:rPr>
          <w:b/>
          <w:lang w:val="fr-FR"/>
        </w:rPr>
      </w:pPr>
    </w:p>
    <w:p w14:paraId="7062BD7D" w14:textId="77777777" w:rsidR="005C1651" w:rsidRPr="005C1651" w:rsidRDefault="005C1651" w:rsidP="005C1651">
      <w:pPr>
        <w:rPr>
          <w:lang w:val="fr-FR"/>
        </w:rPr>
      </w:pPr>
    </w:p>
    <w:p w14:paraId="170C46A5" w14:textId="77777777" w:rsidR="005C1651" w:rsidRPr="005C1651" w:rsidRDefault="005C1651" w:rsidP="005C1651">
      <w:pPr>
        <w:rPr>
          <w:lang w:val="fr-FR"/>
        </w:rPr>
      </w:pPr>
    </w:p>
    <w:p w14:paraId="4CFEE083" w14:textId="69646CD6" w:rsidR="005C1651" w:rsidRPr="005C1651" w:rsidRDefault="005C1651" w:rsidP="005C1651">
      <w:pPr>
        <w:ind w:firstLine="720"/>
        <w:rPr>
          <w:lang w:val="fr-FR"/>
        </w:rPr>
      </w:pPr>
      <w:r>
        <w:rPr>
          <w:lang w:val="fr"/>
        </w:rPr>
        <w:t>Le présent document contient les observations et la recommandation du Secrétariat sur la proposition de projet ci-après :</w:t>
      </w:r>
    </w:p>
    <w:p w14:paraId="68F7E0BF" w14:textId="77777777" w:rsidR="005C1651" w:rsidRPr="005C1651" w:rsidRDefault="005C1651" w:rsidP="005C1651">
      <w:pPr>
        <w:rPr>
          <w:lang w:val="fr-FR"/>
        </w:rPr>
      </w:pPr>
    </w:p>
    <w:p w14:paraId="0875F374" w14:textId="77777777" w:rsidR="005C1651" w:rsidRPr="00CC3073" w:rsidRDefault="005C1651" w:rsidP="005C1651">
      <w:pPr>
        <w:rPr>
          <w:u w:val="single"/>
        </w:rPr>
      </w:pPr>
      <w:r>
        <w:rPr>
          <w:u w:val="single"/>
          <w:lang w:val="fr"/>
        </w:rPr>
        <w:t>Élimination</w:t>
      </w:r>
    </w:p>
    <w:p w14:paraId="30096A7B" w14:textId="77777777" w:rsidR="005C1651" w:rsidRPr="00CC3073" w:rsidRDefault="005C1651" w:rsidP="005C16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120"/>
      </w:tblGrid>
      <w:tr w:rsidR="005C1651" w:rsidRPr="00CC3073" w14:paraId="37177059" w14:textId="77777777" w:rsidTr="007F7D22">
        <w:tc>
          <w:tcPr>
            <w:tcW w:w="7230" w:type="dxa"/>
          </w:tcPr>
          <w:p w14:paraId="7446B324" w14:textId="5AAEA9C8" w:rsidR="005C1651" w:rsidRPr="005C1651" w:rsidRDefault="005C1651" w:rsidP="005C1651">
            <w:pPr>
              <w:pStyle w:val="ListParagraph"/>
              <w:numPr>
                <w:ilvl w:val="0"/>
                <w:numId w:val="23"/>
              </w:numPr>
              <w:ind w:hanging="830"/>
              <w:rPr>
                <w:lang w:val="fr-FR"/>
              </w:rPr>
            </w:pPr>
            <w:r>
              <w:rPr>
                <w:lang w:val="fr"/>
              </w:rPr>
              <w:t>Plan de gestion de l’élimination des HCFC (</w:t>
            </w:r>
            <w:r w:rsidRPr="00D63E7C">
              <w:rPr>
                <w:lang w:val="fr-FR"/>
              </w:rPr>
              <w:t>phase</w:t>
            </w:r>
            <w:r w:rsidR="00D63E7C" w:rsidRPr="00D63E7C">
              <w:rPr>
                <w:lang w:val="fr-FR"/>
              </w:rPr>
              <w:t> </w:t>
            </w:r>
            <w:r w:rsidRPr="00D63E7C">
              <w:rPr>
                <w:lang w:val="fr-FR"/>
              </w:rPr>
              <w:t>I</w:t>
            </w:r>
            <w:r>
              <w:rPr>
                <w:lang w:val="fr"/>
              </w:rPr>
              <w:t xml:space="preserve">, cinquième </w:t>
            </w:r>
            <w:r w:rsidR="00D63E7C">
              <w:rPr>
                <w:lang w:val="fr"/>
              </w:rPr>
              <w:t>tranche)</w:t>
            </w:r>
          </w:p>
        </w:tc>
        <w:tc>
          <w:tcPr>
            <w:tcW w:w="2120" w:type="dxa"/>
          </w:tcPr>
          <w:p w14:paraId="575370B3" w14:textId="77777777" w:rsidR="005C1651" w:rsidRPr="00CC3073" w:rsidRDefault="005C1651" w:rsidP="00AB3F1E">
            <w:pPr>
              <w:jc w:val="right"/>
            </w:pPr>
            <w:r>
              <w:rPr>
                <w:lang w:val="fr"/>
              </w:rPr>
              <w:t>PNUE et ONUDI</w:t>
            </w:r>
          </w:p>
        </w:tc>
      </w:tr>
    </w:tbl>
    <w:p w14:paraId="193DE0B3" w14:textId="77777777" w:rsidR="005C1651" w:rsidRPr="00CC3073" w:rsidRDefault="005C1651" w:rsidP="005C1651"/>
    <w:p w14:paraId="75E1E8BF" w14:textId="77777777" w:rsidR="005C1651" w:rsidRPr="00CC3073" w:rsidRDefault="005C1651" w:rsidP="005C1651"/>
    <w:p w14:paraId="76AAF0A7" w14:textId="77777777" w:rsidR="005C1651" w:rsidRPr="00CC3073" w:rsidRDefault="005C1651" w:rsidP="005C1651"/>
    <w:p w14:paraId="16DF2DE2" w14:textId="77777777" w:rsidR="005C1651" w:rsidRPr="00CC3073" w:rsidRDefault="005C1651" w:rsidP="005C1651">
      <w:r>
        <w:rPr>
          <w:lang w:val="fr"/>
        </w:rPr>
        <w:br w:type="page"/>
      </w:r>
    </w:p>
    <w:p w14:paraId="0AEFEA48" w14:textId="77777777" w:rsidR="005C1651" w:rsidRPr="005C1651" w:rsidRDefault="005C1651" w:rsidP="005C1651">
      <w:pPr>
        <w:jc w:val="center"/>
        <w:rPr>
          <w:b/>
          <w:lang w:val="fr-FR"/>
        </w:rPr>
      </w:pPr>
      <w:r>
        <w:rPr>
          <w:b/>
          <w:bCs/>
          <w:lang w:val="fr"/>
        </w:rPr>
        <w:lastRenderedPageBreak/>
        <w:t>FICHE D’ÉVALUATION DU PROJET – PROJETS PLURIANNUELS</w:t>
      </w:r>
    </w:p>
    <w:p w14:paraId="3BB55784" w14:textId="77777777" w:rsidR="005C1651" w:rsidRPr="00CC3073" w:rsidRDefault="005C1651" w:rsidP="005C1651">
      <w:pPr>
        <w:spacing w:after="80"/>
        <w:jc w:val="center"/>
        <w:rPr>
          <w:b/>
        </w:rPr>
      </w:pPr>
      <w:r>
        <w:rPr>
          <w:b/>
          <w:bCs/>
          <w:sz w:val="24"/>
          <w:lang w:val="fr"/>
        </w:rPr>
        <w:t>Mozambique</w:t>
      </w:r>
    </w:p>
    <w:p w14:paraId="36EB2FAE" w14:textId="77777777" w:rsidR="005C1651" w:rsidRPr="00CC3073" w:rsidRDefault="005C1651" w:rsidP="005C1651">
      <w:pPr>
        <w:rPr>
          <w:sz w:val="16"/>
          <w:szCs w:val="16"/>
        </w:rPr>
      </w:pPr>
    </w:p>
    <w:tbl>
      <w:tblPr>
        <w:tblStyle w:val="TableGrid"/>
        <w:tblW w:w="10879" w:type="dxa"/>
        <w:tblInd w:w="-714" w:type="dxa"/>
        <w:tblLook w:val="04A0" w:firstRow="1" w:lastRow="0" w:firstColumn="1" w:lastColumn="0" w:noHBand="0" w:noVBand="1"/>
      </w:tblPr>
      <w:tblGrid>
        <w:gridCol w:w="3119"/>
        <w:gridCol w:w="2697"/>
        <w:gridCol w:w="2553"/>
        <w:gridCol w:w="2510"/>
      </w:tblGrid>
      <w:tr w:rsidR="005C1651" w:rsidRPr="00CC3073" w14:paraId="31676818" w14:textId="77777777" w:rsidTr="007F7D22">
        <w:trPr>
          <w:trHeight w:val="265"/>
        </w:trPr>
        <w:tc>
          <w:tcPr>
            <w:tcW w:w="3119" w:type="dxa"/>
            <w:shd w:val="clear" w:color="auto" w:fill="auto"/>
          </w:tcPr>
          <w:p w14:paraId="7791000C" w14:textId="77777777" w:rsidR="005C1651" w:rsidRPr="0061519B" w:rsidRDefault="005C1651" w:rsidP="00AB3F1E">
            <w:pPr>
              <w:spacing w:after="80"/>
              <w:jc w:val="left"/>
              <w:rPr>
                <w:b/>
                <w:bCs/>
                <w:sz w:val="18"/>
              </w:rPr>
            </w:pPr>
            <w:r>
              <w:rPr>
                <w:b/>
                <w:bCs/>
                <w:sz w:val="18"/>
                <w:lang w:val="fr"/>
              </w:rPr>
              <w:t>(I) TITRE DU PROJET</w:t>
            </w:r>
          </w:p>
        </w:tc>
        <w:tc>
          <w:tcPr>
            <w:tcW w:w="2697" w:type="dxa"/>
            <w:shd w:val="clear" w:color="auto" w:fill="auto"/>
          </w:tcPr>
          <w:p w14:paraId="10BBC466" w14:textId="77777777" w:rsidR="005C1651" w:rsidRPr="0061519B" w:rsidRDefault="005C1651" w:rsidP="00AB3F1E">
            <w:pPr>
              <w:spacing w:after="80"/>
              <w:jc w:val="center"/>
              <w:rPr>
                <w:b/>
                <w:bCs/>
                <w:sz w:val="18"/>
              </w:rPr>
            </w:pPr>
            <w:r>
              <w:rPr>
                <w:b/>
                <w:bCs/>
                <w:sz w:val="18"/>
                <w:lang w:val="fr"/>
              </w:rPr>
              <w:t>AGENCE</w:t>
            </w:r>
          </w:p>
        </w:tc>
        <w:tc>
          <w:tcPr>
            <w:tcW w:w="2553" w:type="dxa"/>
            <w:shd w:val="clear" w:color="auto" w:fill="auto"/>
          </w:tcPr>
          <w:p w14:paraId="0E6A303C" w14:textId="77777777" w:rsidR="005C1651" w:rsidRPr="0061519B" w:rsidRDefault="005C1651" w:rsidP="00AB3F1E">
            <w:pPr>
              <w:spacing w:after="80"/>
              <w:jc w:val="center"/>
              <w:rPr>
                <w:b/>
                <w:bCs/>
                <w:sz w:val="18"/>
              </w:rPr>
            </w:pPr>
            <w:r>
              <w:rPr>
                <w:b/>
                <w:bCs/>
                <w:sz w:val="18"/>
                <w:lang w:val="fr"/>
              </w:rPr>
              <w:t>RÉUNION D’APPROBATION</w:t>
            </w:r>
          </w:p>
        </w:tc>
        <w:tc>
          <w:tcPr>
            <w:tcW w:w="2510" w:type="dxa"/>
            <w:shd w:val="clear" w:color="auto" w:fill="auto"/>
          </w:tcPr>
          <w:p w14:paraId="1AC92399" w14:textId="77777777" w:rsidR="005C1651" w:rsidRPr="0061519B" w:rsidRDefault="005C1651" w:rsidP="00AB3F1E">
            <w:pPr>
              <w:spacing w:after="80"/>
              <w:jc w:val="center"/>
              <w:rPr>
                <w:b/>
                <w:bCs/>
                <w:sz w:val="18"/>
              </w:rPr>
            </w:pPr>
            <w:r>
              <w:rPr>
                <w:b/>
                <w:bCs/>
                <w:sz w:val="18"/>
                <w:lang w:val="fr"/>
              </w:rPr>
              <w:t>MESURE DE CONTRÔLE</w:t>
            </w:r>
          </w:p>
        </w:tc>
      </w:tr>
      <w:tr w:rsidR="005C1651" w:rsidRPr="00CC3073" w14:paraId="2D616CDF" w14:textId="77777777" w:rsidTr="007F7D22">
        <w:trPr>
          <w:trHeight w:val="265"/>
        </w:trPr>
        <w:tc>
          <w:tcPr>
            <w:tcW w:w="3119" w:type="dxa"/>
            <w:shd w:val="clear" w:color="auto" w:fill="auto"/>
          </w:tcPr>
          <w:p w14:paraId="67112D71" w14:textId="77777777" w:rsidR="005C1651" w:rsidRPr="00CC3073" w:rsidRDefault="005C1651" w:rsidP="00AB3F1E">
            <w:pPr>
              <w:spacing w:after="80"/>
              <w:jc w:val="center"/>
              <w:rPr>
                <w:sz w:val="18"/>
              </w:rPr>
            </w:pPr>
            <w:r>
              <w:rPr>
                <w:sz w:val="18"/>
                <w:lang w:val="fr"/>
              </w:rPr>
              <w:t>Plan d’élimination des HCFC (Phase I)</w:t>
            </w:r>
          </w:p>
        </w:tc>
        <w:tc>
          <w:tcPr>
            <w:tcW w:w="2697" w:type="dxa"/>
            <w:shd w:val="clear" w:color="auto" w:fill="auto"/>
          </w:tcPr>
          <w:p w14:paraId="19094841" w14:textId="77777777" w:rsidR="005C1651" w:rsidRPr="00CC3073" w:rsidRDefault="005C1651" w:rsidP="00AB3F1E">
            <w:pPr>
              <w:spacing w:after="80"/>
              <w:jc w:val="center"/>
              <w:rPr>
                <w:sz w:val="18"/>
              </w:rPr>
            </w:pPr>
            <w:r>
              <w:rPr>
                <w:sz w:val="18"/>
                <w:lang w:val="fr"/>
              </w:rPr>
              <w:t>PNUE (principale), ONUDI</w:t>
            </w:r>
          </w:p>
        </w:tc>
        <w:tc>
          <w:tcPr>
            <w:tcW w:w="2553" w:type="dxa"/>
            <w:shd w:val="clear" w:color="auto" w:fill="auto"/>
          </w:tcPr>
          <w:p w14:paraId="1425B74A" w14:textId="77777777" w:rsidR="005C1651" w:rsidRPr="00CC3073" w:rsidRDefault="005C1651" w:rsidP="00AB3F1E">
            <w:pPr>
              <w:spacing w:after="80"/>
              <w:jc w:val="center"/>
              <w:rPr>
                <w:sz w:val="18"/>
              </w:rPr>
            </w:pPr>
            <w:r>
              <w:rPr>
                <w:sz w:val="18"/>
                <w:lang w:val="fr"/>
              </w:rPr>
              <w:t>66</w:t>
            </w:r>
            <w:r>
              <w:rPr>
                <w:sz w:val="18"/>
                <w:vertAlign w:val="superscript"/>
                <w:lang w:val="fr"/>
              </w:rPr>
              <w:t>e</w:t>
            </w:r>
          </w:p>
        </w:tc>
        <w:tc>
          <w:tcPr>
            <w:tcW w:w="2510" w:type="dxa"/>
            <w:shd w:val="clear" w:color="auto" w:fill="auto"/>
          </w:tcPr>
          <w:p w14:paraId="05F544EA" w14:textId="77777777" w:rsidR="005C1651" w:rsidRPr="00CC3073" w:rsidRDefault="005C1651" w:rsidP="00AB3F1E">
            <w:pPr>
              <w:spacing w:after="80"/>
              <w:jc w:val="center"/>
              <w:rPr>
                <w:sz w:val="18"/>
              </w:rPr>
            </w:pPr>
            <w:r>
              <w:rPr>
                <w:sz w:val="18"/>
                <w:lang w:val="fr"/>
              </w:rPr>
              <w:t>35 % d’ici 2020</w:t>
            </w:r>
          </w:p>
        </w:tc>
      </w:tr>
    </w:tbl>
    <w:p w14:paraId="0D9A72C5" w14:textId="77777777" w:rsidR="005C1651" w:rsidRPr="00CC3073" w:rsidRDefault="005C1651" w:rsidP="005C1651">
      <w:pPr>
        <w:spacing w:after="60"/>
        <w:jc w:val="center"/>
      </w:pPr>
    </w:p>
    <w:tbl>
      <w:tblPr>
        <w:tblStyle w:val="TableGrid"/>
        <w:tblW w:w="10879" w:type="dxa"/>
        <w:tblInd w:w="-714" w:type="dxa"/>
        <w:tblLook w:val="04A0" w:firstRow="1" w:lastRow="0" w:firstColumn="1" w:lastColumn="0" w:noHBand="0" w:noVBand="1"/>
      </w:tblPr>
      <w:tblGrid>
        <w:gridCol w:w="6238"/>
        <w:gridCol w:w="2226"/>
        <w:gridCol w:w="2415"/>
      </w:tblGrid>
      <w:tr w:rsidR="005C1651" w:rsidRPr="00CC3073" w14:paraId="7F73ED3F" w14:textId="77777777" w:rsidTr="007F7D22">
        <w:trPr>
          <w:trHeight w:val="293"/>
        </w:trPr>
        <w:tc>
          <w:tcPr>
            <w:tcW w:w="6238" w:type="dxa"/>
            <w:shd w:val="clear" w:color="auto" w:fill="auto"/>
          </w:tcPr>
          <w:p w14:paraId="7931952D" w14:textId="77777777" w:rsidR="005C1651" w:rsidRPr="005C1651" w:rsidRDefault="005C1651" w:rsidP="00AB3F1E">
            <w:pPr>
              <w:spacing w:after="60"/>
              <w:jc w:val="left"/>
              <w:rPr>
                <w:b/>
                <w:bCs/>
                <w:sz w:val="18"/>
                <w:lang w:val="fr-FR"/>
              </w:rPr>
            </w:pPr>
            <w:r>
              <w:rPr>
                <w:b/>
                <w:bCs/>
                <w:sz w:val="18"/>
                <w:lang w:val="fr"/>
              </w:rPr>
              <w:t>(II) DERNIÈRES DONNÉES VISÉES À L’ARTICLE 7 (Annexe C Groupe l)</w:t>
            </w:r>
          </w:p>
        </w:tc>
        <w:tc>
          <w:tcPr>
            <w:tcW w:w="2226" w:type="dxa"/>
            <w:shd w:val="clear" w:color="auto" w:fill="auto"/>
          </w:tcPr>
          <w:p w14:paraId="7E34E697" w14:textId="77777777" w:rsidR="005C1651" w:rsidRPr="00CC3073" w:rsidRDefault="005C1651" w:rsidP="00AB3F1E">
            <w:pPr>
              <w:spacing w:after="60"/>
              <w:jc w:val="center"/>
              <w:rPr>
                <w:sz w:val="18"/>
              </w:rPr>
            </w:pPr>
            <w:r>
              <w:rPr>
                <w:sz w:val="18"/>
                <w:lang w:val="fr"/>
              </w:rPr>
              <w:t>Année : 2021</w:t>
            </w:r>
          </w:p>
        </w:tc>
        <w:tc>
          <w:tcPr>
            <w:tcW w:w="2415" w:type="dxa"/>
            <w:shd w:val="clear" w:color="auto" w:fill="auto"/>
          </w:tcPr>
          <w:p w14:paraId="4E7F29D0" w14:textId="77777777" w:rsidR="005C1651" w:rsidRPr="00CC3073" w:rsidRDefault="005C1651" w:rsidP="00AB3F1E">
            <w:pPr>
              <w:spacing w:after="60"/>
              <w:jc w:val="right"/>
              <w:rPr>
                <w:sz w:val="18"/>
              </w:rPr>
            </w:pPr>
            <w:r>
              <w:rPr>
                <w:sz w:val="18"/>
                <w:lang w:val="fr"/>
              </w:rPr>
              <w:t>2,21 (tonnes PAO)</w:t>
            </w:r>
          </w:p>
        </w:tc>
      </w:tr>
    </w:tbl>
    <w:p w14:paraId="1D617E2E" w14:textId="77777777" w:rsidR="005C1651" w:rsidRPr="00CC3073" w:rsidRDefault="005C1651" w:rsidP="005C1651">
      <w:pPr>
        <w:spacing w:after="60"/>
        <w:jc w:val="center"/>
      </w:pPr>
    </w:p>
    <w:tbl>
      <w:tblPr>
        <w:tblStyle w:val="TableGrid"/>
        <w:tblW w:w="10879" w:type="dxa"/>
        <w:tblInd w:w="-714" w:type="dxa"/>
        <w:tblLook w:val="04A0" w:firstRow="1" w:lastRow="0" w:firstColumn="1" w:lastColumn="0" w:noHBand="0" w:noVBand="1"/>
      </w:tblPr>
      <w:tblGrid>
        <w:gridCol w:w="1054"/>
        <w:gridCol w:w="821"/>
        <w:gridCol w:w="961"/>
        <w:gridCol w:w="1538"/>
        <w:gridCol w:w="1036"/>
        <w:gridCol w:w="876"/>
        <w:gridCol w:w="767"/>
        <w:gridCol w:w="1315"/>
        <w:gridCol w:w="1007"/>
        <w:gridCol w:w="1504"/>
      </w:tblGrid>
      <w:tr w:rsidR="005C1651" w:rsidRPr="00CC3073" w14:paraId="758615CE" w14:textId="77777777" w:rsidTr="007F7D22">
        <w:trPr>
          <w:trHeight w:val="246"/>
        </w:trPr>
        <w:tc>
          <w:tcPr>
            <w:tcW w:w="8399" w:type="dxa"/>
            <w:gridSpan w:val="8"/>
            <w:shd w:val="clear" w:color="auto" w:fill="auto"/>
          </w:tcPr>
          <w:p w14:paraId="40325A97" w14:textId="77777777" w:rsidR="005C1651" w:rsidRPr="005C1651" w:rsidRDefault="005C1651" w:rsidP="00AB3F1E">
            <w:pPr>
              <w:spacing w:after="60"/>
              <w:jc w:val="left"/>
              <w:rPr>
                <w:b/>
                <w:bCs/>
                <w:sz w:val="18"/>
                <w:lang w:val="fr-FR"/>
              </w:rPr>
            </w:pPr>
            <w:r>
              <w:rPr>
                <w:b/>
                <w:bCs/>
                <w:sz w:val="18"/>
                <w:lang w:val="fr"/>
              </w:rPr>
              <w:t>(III) DERNIÈRES DONNÉES SECTORIELLES DU PROGRAMME DU PAYS (tonnes PAO)</w:t>
            </w:r>
          </w:p>
        </w:tc>
        <w:tc>
          <w:tcPr>
            <w:tcW w:w="2480" w:type="dxa"/>
            <w:gridSpan w:val="2"/>
            <w:shd w:val="clear" w:color="auto" w:fill="auto"/>
          </w:tcPr>
          <w:p w14:paraId="66CA2F51" w14:textId="77777777" w:rsidR="005C1651" w:rsidRPr="0061519B" w:rsidRDefault="005C1651" w:rsidP="00AB3F1E">
            <w:pPr>
              <w:spacing w:after="60"/>
              <w:jc w:val="right"/>
              <w:rPr>
                <w:b/>
                <w:bCs/>
                <w:sz w:val="18"/>
              </w:rPr>
            </w:pPr>
            <w:r>
              <w:rPr>
                <w:b/>
                <w:bCs/>
                <w:sz w:val="18"/>
                <w:lang w:val="fr"/>
              </w:rPr>
              <w:t>Année : 2021</w:t>
            </w:r>
          </w:p>
        </w:tc>
      </w:tr>
      <w:tr w:rsidR="005C1651" w:rsidRPr="00CC3073" w14:paraId="6EB36C3A" w14:textId="77777777" w:rsidTr="007F7D22">
        <w:trPr>
          <w:trHeight w:val="246"/>
        </w:trPr>
        <w:tc>
          <w:tcPr>
            <w:tcW w:w="1054" w:type="dxa"/>
            <w:shd w:val="clear" w:color="auto" w:fill="auto"/>
          </w:tcPr>
          <w:p w14:paraId="33FF88CE" w14:textId="77777777" w:rsidR="005C1651" w:rsidRPr="00CC3073" w:rsidRDefault="005C1651" w:rsidP="00AB3F1E">
            <w:pPr>
              <w:spacing w:after="60"/>
              <w:jc w:val="center"/>
              <w:rPr>
                <w:sz w:val="18"/>
              </w:rPr>
            </w:pPr>
            <w:r>
              <w:rPr>
                <w:sz w:val="18"/>
                <w:lang w:val="fr"/>
              </w:rPr>
              <w:t>Produits chimiques</w:t>
            </w:r>
          </w:p>
        </w:tc>
        <w:tc>
          <w:tcPr>
            <w:tcW w:w="821" w:type="dxa"/>
            <w:shd w:val="clear" w:color="auto" w:fill="auto"/>
          </w:tcPr>
          <w:p w14:paraId="6D30222C" w14:textId="77777777" w:rsidR="005C1651" w:rsidRPr="00CC3073" w:rsidRDefault="005C1651" w:rsidP="00AB3F1E">
            <w:pPr>
              <w:spacing w:after="60"/>
              <w:jc w:val="center"/>
              <w:rPr>
                <w:sz w:val="18"/>
              </w:rPr>
            </w:pPr>
            <w:r>
              <w:rPr>
                <w:sz w:val="18"/>
                <w:lang w:val="fr"/>
              </w:rPr>
              <w:t>Aérosol</w:t>
            </w:r>
          </w:p>
        </w:tc>
        <w:tc>
          <w:tcPr>
            <w:tcW w:w="961" w:type="dxa"/>
            <w:shd w:val="clear" w:color="auto" w:fill="auto"/>
          </w:tcPr>
          <w:p w14:paraId="6A9BDBEE" w14:textId="77777777" w:rsidR="005C1651" w:rsidRPr="00CC3073" w:rsidRDefault="005C1651" w:rsidP="00AB3F1E">
            <w:pPr>
              <w:spacing w:after="60"/>
              <w:jc w:val="center"/>
              <w:rPr>
                <w:sz w:val="18"/>
              </w:rPr>
            </w:pPr>
            <w:r>
              <w:rPr>
                <w:sz w:val="18"/>
                <w:lang w:val="fr"/>
              </w:rPr>
              <w:t>Mousse</w:t>
            </w:r>
          </w:p>
        </w:tc>
        <w:tc>
          <w:tcPr>
            <w:tcW w:w="1538" w:type="dxa"/>
            <w:shd w:val="clear" w:color="auto" w:fill="auto"/>
          </w:tcPr>
          <w:p w14:paraId="785133AA" w14:textId="77777777" w:rsidR="005C1651" w:rsidRPr="00CC3073" w:rsidRDefault="005C1651" w:rsidP="00AB3F1E">
            <w:pPr>
              <w:spacing w:after="60"/>
              <w:jc w:val="center"/>
              <w:rPr>
                <w:sz w:val="18"/>
              </w:rPr>
            </w:pPr>
            <w:r>
              <w:rPr>
                <w:sz w:val="18"/>
                <w:lang w:val="fr"/>
              </w:rPr>
              <w:t>Lutte contre l’incendie</w:t>
            </w:r>
          </w:p>
        </w:tc>
        <w:tc>
          <w:tcPr>
            <w:tcW w:w="0" w:type="auto"/>
            <w:gridSpan w:val="2"/>
            <w:shd w:val="clear" w:color="auto" w:fill="auto"/>
          </w:tcPr>
          <w:p w14:paraId="5E380AC6" w14:textId="77777777" w:rsidR="005C1651" w:rsidRPr="00CC3073" w:rsidRDefault="005C1651" w:rsidP="00AB3F1E">
            <w:pPr>
              <w:spacing w:after="60"/>
              <w:jc w:val="center"/>
              <w:rPr>
                <w:sz w:val="18"/>
              </w:rPr>
            </w:pPr>
            <w:r>
              <w:rPr>
                <w:sz w:val="18"/>
                <w:lang w:val="fr"/>
              </w:rPr>
              <w:t>Réfrigération</w:t>
            </w:r>
          </w:p>
        </w:tc>
        <w:tc>
          <w:tcPr>
            <w:tcW w:w="0" w:type="auto"/>
            <w:shd w:val="clear" w:color="auto" w:fill="auto"/>
          </w:tcPr>
          <w:p w14:paraId="27023E40" w14:textId="29AD8E45" w:rsidR="005C1651" w:rsidRPr="00CC3073" w:rsidRDefault="005C1651" w:rsidP="00AB3F1E">
            <w:pPr>
              <w:spacing w:after="60"/>
              <w:jc w:val="center"/>
              <w:rPr>
                <w:sz w:val="18"/>
              </w:rPr>
            </w:pPr>
            <w:r>
              <w:rPr>
                <w:sz w:val="18"/>
                <w:lang w:val="fr"/>
              </w:rPr>
              <w:t>Solvant</w:t>
            </w:r>
          </w:p>
        </w:tc>
        <w:tc>
          <w:tcPr>
            <w:tcW w:w="0" w:type="auto"/>
            <w:shd w:val="clear" w:color="auto" w:fill="auto"/>
          </w:tcPr>
          <w:p w14:paraId="1C1ADB71" w14:textId="77777777" w:rsidR="005C1651" w:rsidRPr="00CC3073" w:rsidRDefault="005C1651" w:rsidP="00AB3F1E">
            <w:pPr>
              <w:spacing w:after="60"/>
              <w:jc w:val="center"/>
              <w:rPr>
                <w:sz w:val="18"/>
              </w:rPr>
            </w:pPr>
            <w:r>
              <w:rPr>
                <w:sz w:val="18"/>
                <w:lang w:val="fr"/>
              </w:rPr>
              <w:t>Agent de transformation</w:t>
            </w:r>
          </w:p>
        </w:tc>
        <w:tc>
          <w:tcPr>
            <w:tcW w:w="0" w:type="auto"/>
            <w:shd w:val="clear" w:color="auto" w:fill="auto"/>
          </w:tcPr>
          <w:p w14:paraId="4D614EC0" w14:textId="77777777" w:rsidR="005C1651" w:rsidRPr="00CC3073" w:rsidRDefault="005C1651" w:rsidP="00AB3F1E">
            <w:pPr>
              <w:spacing w:after="60"/>
              <w:jc w:val="center"/>
              <w:rPr>
                <w:sz w:val="18"/>
              </w:rPr>
            </w:pPr>
            <w:r>
              <w:rPr>
                <w:sz w:val="18"/>
                <w:lang w:val="fr"/>
              </w:rPr>
              <w:t>Utilisation en labo</w:t>
            </w:r>
          </w:p>
        </w:tc>
        <w:tc>
          <w:tcPr>
            <w:tcW w:w="1504" w:type="dxa"/>
            <w:shd w:val="clear" w:color="auto" w:fill="auto"/>
          </w:tcPr>
          <w:p w14:paraId="2916E748" w14:textId="77777777" w:rsidR="005C1651" w:rsidRPr="00CC3073" w:rsidRDefault="005C1651" w:rsidP="00AB3F1E">
            <w:pPr>
              <w:spacing w:after="60"/>
              <w:jc w:val="center"/>
              <w:rPr>
                <w:sz w:val="18"/>
              </w:rPr>
            </w:pPr>
            <w:r>
              <w:rPr>
                <w:sz w:val="18"/>
                <w:lang w:val="fr"/>
              </w:rPr>
              <w:t>Consommation totale du secteur</w:t>
            </w:r>
          </w:p>
        </w:tc>
      </w:tr>
      <w:tr w:rsidR="005C1651" w:rsidRPr="00CC3073" w14:paraId="627260C9" w14:textId="77777777" w:rsidTr="007F7D22">
        <w:trPr>
          <w:trHeight w:val="246"/>
        </w:trPr>
        <w:tc>
          <w:tcPr>
            <w:tcW w:w="4374" w:type="dxa"/>
            <w:gridSpan w:val="4"/>
            <w:shd w:val="clear" w:color="auto" w:fill="auto"/>
          </w:tcPr>
          <w:p w14:paraId="744BDA50" w14:textId="77777777" w:rsidR="005C1651" w:rsidRPr="00CC3073" w:rsidRDefault="005C1651" w:rsidP="00AB3F1E">
            <w:pPr>
              <w:spacing w:after="60"/>
              <w:jc w:val="center"/>
              <w:rPr>
                <w:sz w:val="18"/>
              </w:rPr>
            </w:pPr>
            <w:r>
              <w:rPr>
                <w:sz w:val="18"/>
                <w:lang w:val="fr"/>
              </w:rPr>
              <w:t xml:space="preserve"> </w:t>
            </w:r>
          </w:p>
        </w:tc>
        <w:tc>
          <w:tcPr>
            <w:tcW w:w="0" w:type="auto"/>
            <w:shd w:val="clear" w:color="auto" w:fill="auto"/>
          </w:tcPr>
          <w:p w14:paraId="1D0328F9" w14:textId="77777777" w:rsidR="005C1651" w:rsidRPr="00CC3073" w:rsidRDefault="005C1651" w:rsidP="00AB3F1E">
            <w:pPr>
              <w:spacing w:after="60"/>
              <w:jc w:val="center"/>
              <w:rPr>
                <w:sz w:val="18"/>
              </w:rPr>
            </w:pPr>
            <w:r>
              <w:rPr>
                <w:sz w:val="18"/>
                <w:lang w:val="fr"/>
              </w:rPr>
              <w:t>Fabrication</w:t>
            </w:r>
          </w:p>
        </w:tc>
        <w:tc>
          <w:tcPr>
            <w:tcW w:w="0" w:type="auto"/>
            <w:shd w:val="clear" w:color="auto" w:fill="auto"/>
          </w:tcPr>
          <w:p w14:paraId="1D47A051" w14:textId="77777777" w:rsidR="005C1651" w:rsidRPr="00CC3073" w:rsidRDefault="005C1651" w:rsidP="00AB3F1E">
            <w:pPr>
              <w:spacing w:after="60"/>
              <w:jc w:val="center"/>
              <w:rPr>
                <w:sz w:val="18"/>
              </w:rPr>
            </w:pPr>
            <w:r>
              <w:rPr>
                <w:sz w:val="18"/>
                <w:lang w:val="fr"/>
              </w:rPr>
              <w:t>Entretien</w:t>
            </w:r>
          </w:p>
        </w:tc>
        <w:tc>
          <w:tcPr>
            <w:tcW w:w="4593" w:type="dxa"/>
            <w:gridSpan w:val="4"/>
            <w:shd w:val="clear" w:color="auto" w:fill="auto"/>
          </w:tcPr>
          <w:p w14:paraId="5FDDFE51" w14:textId="77777777" w:rsidR="005C1651" w:rsidRPr="00CC3073" w:rsidRDefault="005C1651" w:rsidP="00AB3F1E">
            <w:pPr>
              <w:spacing w:after="60"/>
              <w:jc w:val="center"/>
              <w:rPr>
                <w:sz w:val="18"/>
              </w:rPr>
            </w:pPr>
          </w:p>
        </w:tc>
      </w:tr>
      <w:tr w:rsidR="005C1651" w:rsidRPr="00CC3073" w14:paraId="5B11FF2E" w14:textId="77777777" w:rsidTr="007F7D22">
        <w:trPr>
          <w:trHeight w:val="246"/>
        </w:trPr>
        <w:tc>
          <w:tcPr>
            <w:tcW w:w="1054" w:type="dxa"/>
            <w:shd w:val="clear" w:color="auto" w:fill="auto"/>
          </w:tcPr>
          <w:p w14:paraId="58F7E66B" w14:textId="77777777" w:rsidR="005C1651" w:rsidRPr="00CC3073" w:rsidRDefault="005C1651" w:rsidP="00AB3F1E">
            <w:pPr>
              <w:spacing w:after="60"/>
              <w:jc w:val="left"/>
              <w:rPr>
                <w:sz w:val="18"/>
              </w:rPr>
            </w:pPr>
            <w:r>
              <w:rPr>
                <w:sz w:val="18"/>
                <w:lang w:val="fr"/>
              </w:rPr>
              <w:t>HCFC-22</w:t>
            </w:r>
          </w:p>
        </w:tc>
        <w:tc>
          <w:tcPr>
            <w:tcW w:w="821" w:type="dxa"/>
            <w:shd w:val="clear" w:color="auto" w:fill="auto"/>
          </w:tcPr>
          <w:p w14:paraId="394F8A30" w14:textId="77777777" w:rsidR="005C1651" w:rsidRPr="00CC3073" w:rsidRDefault="005C1651" w:rsidP="00AB3F1E">
            <w:pPr>
              <w:spacing w:after="60"/>
              <w:jc w:val="right"/>
              <w:rPr>
                <w:sz w:val="18"/>
              </w:rPr>
            </w:pPr>
          </w:p>
        </w:tc>
        <w:tc>
          <w:tcPr>
            <w:tcW w:w="961" w:type="dxa"/>
            <w:shd w:val="clear" w:color="auto" w:fill="auto"/>
          </w:tcPr>
          <w:p w14:paraId="3B751BD2" w14:textId="77777777" w:rsidR="005C1651" w:rsidRPr="00CC3073" w:rsidRDefault="005C1651" w:rsidP="00AB3F1E">
            <w:pPr>
              <w:spacing w:after="60"/>
              <w:jc w:val="right"/>
              <w:rPr>
                <w:sz w:val="18"/>
              </w:rPr>
            </w:pPr>
          </w:p>
        </w:tc>
        <w:tc>
          <w:tcPr>
            <w:tcW w:w="1538" w:type="dxa"/>
            <w:shd w:val="clear" w:color="auto" w:fill="auto"/>
          </w:tcPr>
          <w:p w14:paraId="16B90C9A" w14:textId="77777777" w:rsidR="005C1651" w:rsidRPr="00CC3073" w:rsidRDefault="005C1651" w:rsidP="00AB3F1E">
            <w:pPr>
              <w:spacing w:after="60"/>
              <w:jc w:val="right"/>
              <w:rPr>
                <w:sz w:val="18"/>
              </w:rPr>
            </w:pPr>
          </w:p>
        </w:tc>
        <w:tc>
          <w:tcPr>
            <w:tcW w:w="0" w:type="auto"/>
            <w:shd w:val="clear" w:color="auto" w:fill="auto"/>
          </w:tcPr>
          <w:p w14:paraId="54252418" w14:textId="77777777" w:rsidR="005C1651" w:rsidRPr="00CC3073" w:rsidRDefault="005C1651" w:rsidP="00AB3F1E">
            <w:pPr>
              <w:spacing w:after="60"/>
              <w:jc w:val="right"/>
              <w:rPr>
                <w:sz w:val="18"/>
              </w:rPr>
            </w:pPr>
          </w:p>
        </w:tc>
        <w:tc>
          <w:tcPr>
            <w:tcW w:w="0" w:type="auto"/>
            <w:shd w:val="clear" w:color="auto" w:fill="auto"/>
          </w:tcPr>
          <w:p w14:paraId="2FE696BE" w14:textId="77777777" w:rsidR="005C1651" w:rsidRPr="00CC3073" w:rsidRDefault="005C1651" w:rsidP="00AB3F1E">
            <w:pPr>
              <w:spacing w:after="60"/>
              <w:jc w:val="right"/>
              <w:rPr>
                <w:sz w:val="18"/>
              </w:rPr>
            </w:pPr>
            <w:r>
              <w:rPr>
                <w:sz w:val="18"/>
                <w:lang w:val="fr"/>
              </w:rPr>
              <w:t>2,21</w:t>
            </w:r>
          </w:p>
        </w:tc>
        <w:tc>
          <w:tcPr>
            <w:tcW w:w="0" w:type="auto"/>
            <w:shd w:val="clear" w:color="auto" w:fill="auto"/>
          </w:tcPr>
          <w:p w14:paraId="3C31D1B0" w14:textId="77777777" w:rsidR="005C1651" w:rsidRPr="00CC3073" w:rsidRDefault="005C1651" w:rsidP="00AB3F1E">
            <w:pPr>
              <w:spacing w:after="60"/>
              <w:jc w:val="right"/>
              <w:rPr>
                <w:sz w:val="18"/>
              </w:rPr>
            </w:pPr>
          </w:p>
        </w:tc>
        <w:tc>
          <w:tcPr>
            <w:tcW w:w="0" w:type="auto"/>
            <w:shd w:val="clear" w:color="auto" w:fill="auto"/>
          </w:tcPr>
          <w:p w14:paraId="5E461E88" w14:textId="77777777" w:rsidR="005C1651" w:rsidRPr="00CC3073" w:rsidRDefault="005C1651" w:rsidP="00AB3F1E">
            <w:pPr>
              <w:spacing w:after="60"/>
              <w:jc w:val="right"/>
              <w:rPr>
                <w:sz w:val="18"/>
              </w:rPr>
            </w:pPr>
          </w:p>
        </w:tc>
        <w:tc>
          <w:tcPr>
            <w:tcW w:w="0" w:type="auto"/>
            <w:shd w:val="clear" w:color="auto" w:fill="auto"/>
          </w:tcPr>
          <w:p w14:paraId="430E4031" w14:textId="77777777" w:rsidR="005C1651" w:rsidRPr="00CC3073" w:rsidRDefault="005C1651" w:rsidP="00AB3F1E">
            <w:pPr>
              <w:spacing w:after="60"/>
              <w:jc w:val="right"/>
              <w:rPr>
                <w:sz w:val="18"/>
              </w:rPr>
            </w:pPr>
          </w:p>
        </w:tc>
        <w:tc>
          <w:tcPr>
            <w:tcW w:w="1504" w:type="dxa"/>
            <w:shd w:val="clear" w:color="auto" w:fill="auto"/>
          </w:tcPr>
          <w:p w14:paraId="14C16A26" w14:textId="77777777" w:rsidR="005C1651" w:rsidRPr="00CC3073" w:rsidRDefault="005C1651" w:rsidP="00AB3F1E">
            <w:pPr>
              <w:spacing w:after="60"/>
              <w:jc w:val="right"/>
              <w:rPr>
                <w:sz w:val="18"/>
              </w:rPr>
            </w:pPr>
            <w:r>
              <w:rPr>
                <w:sz w:val="18"/>
                <w:lang w:val="fr"/>
              </w:rPr>
              <w:t>2,21</w:t>
            </w:r>
          </w:p>
        </w:tc>
      </w:tr>
    </w:tbl>
    <w:p w14:paraId="5C777D92" w14:textId="77777777" w:rsidR="005C1651" w:rsidRPr="00CC3073" w:rsidRDefault="005C1651" w:rsidP="005C1651">
      <w:pPr>
        <w:spacing w:after="60"/>
        <w:jc w:val="left"/>
      </w:pPr>
    </w:p>
    <w:tbl>
      <w:tblPr>
        <w:tblStyle w:val="TableGrid"/>
        <w:tblW w:w="10879" w:type="dxa"/>
        <w:tblInd w:w="-714" w:type="dxa"/>
        <w:tblLook w:val="04A0" w:firstRow="1" w:lastRow="0" w:firstColumn="1" w:lastColumn="0" w:noHBand="0" w:noVBand="1"/>
      </w:tblPr>
      <w:tblGrid>
        <w:gridCol w:w="4147"/>
        <w:gridCol w:w="546"/>
        <w:gridCol w:w="3888"/>
        <w:gridCol w:w="2298"/>
      </w:tblGrid>
      <w:tr w:rsidR="005C1651" w:rsidRPr="00C2096D" w14:paraId="36A6F0B1" w14:textId="77777777" w:rsidTr="00AB3F1E">
        <w:trPr>
          <w:trHeight w:val="250"/>
        </w:trPr>
        <w:tc>
          <w:tcPr>
            <w:tcW w:w="10879" w:type="dxa"/>
            <w:gridSpan w:val="4"/>
            <w:shd w:val="clear" w:color="auto" w:fill="auto"/>
          </w:tcPr>
          <w:p w14:paraId="6F193F86" w14:textId="77777777" w:rsidR="005C1651" w:rsidRPr="005C1651" w:rsidRDefault="005C1651" w:rsidP="00AB3F1E">
            <w:pPr>
              <w:spacing w:after="60"/>
              <w:jc w:val="left"/>
              <w:rPr>
                <w:b/>
                <w:bCs/>
                <w:sz w:val="18"/>
                <w:lang w:val="fr-FR"/>
              </w:rPr>
            </w:pPr>
            <w:r>
              <w:rPr>
                <w:b/>
                <w:bCs/>
                <w:sz w:val="18"/>
                <w:lang w:val="fr"/>
              </w:rPr>
              <w:t>(IV) DONNÉES DE CONSOMMATION (tonnes PAO)</w:t>
            </w:r>
          </w:p>
        </w:tc>
      </w:tr>
      <w:tr w:rsidR="005C1651" w:rsidRPr="00CC3073" w14:paraId="51DD2995" w14:textId="77777777" w:rsidTr="00AB3F1E">
        <w:trPr>
          <w:trHeight w:val="250"/>
        </w:trPr>
        <w:tc>
          <w:tcPr>
            <w:tcW w:w="4032" w:type="dxa"/>
            <w:shd w:val="clear" w:color="auto" w:fill="auto"/>
          </w:tcPr>
          <w:p w14:paraId="3D6C7744" w14:textId="77777777" w:rsidR="005C1651" w:rsidRPr="00CC3073" w:rsidRDefault="005C1651" w:rsidP="00AB3F1E">
            <w:pPr>
              <w:spacing w:after="60"/>
              <w:jc w:val="center"/>
              <w:rPr>
                <w:sz w:val="18"/>
              </w:rPr>
            </w:pPr>
            <w:r>
              <w:rPr>
                <w:sz w:val="18"/>
                <w:lang w:val="fr"/>
              </w:rPr>
              <w:t>Référence 2009 – 2010 (estimation) :</w:t>
            </w:r>
          </w:p>
        </w:tc>
        <w:tc>
          <w:tcPr>
            <w:tcW w:w="0" w:type="auto"/>
            <w:shd w:val="clear" w:color="auto" w:fill="auto"/>
          </w:tcPr>
          <w:p w14:paraId="052831B1" w14:textId="77777777" w:rsidR="005C1651" w:rsidRPr="00CC3073" w:rsidRDefault="005C1651" w:rsidP="00AB3F1E">
            <w:pPr>
              <w:spacing w:after="60"/>
              <w:jc w:val="right"/>
              <w:rPr>
                <w:sz w:val="18"/>
              </w:rPr>
            </w:pPr>
            <w:r>
              <w:rPr>
                <w:sz w:val="18"/>
                <w:lang w:val="fr"/>
              </w:rPr>
              <w:t>8,69</w:t>
            </w:r>
          </w:p>
        </w:tc>
        <w:tc>
          <w:tcPr>
            <w:tcW w:w="0" w:type="auto"/>
            <w:shd w:val="clear" w:color="auto" w:fill="auto"/>
          </w:tcPr>
          <w:p w14:paraId="7206F970" w14:textId="77777777" w:rsidR="005C1651" w:rsidRPr="005C1651" w:rsidRDefault="005C1651" w:rsidP="00AB3F1E">
            <w:pPr>
              <w:spacing w:after="60"/>
              <w:jc w:val="center"/>
              <w:rPr>
                <w:sz w:val="18"/>
                <w:lang w:val="fr-FR"/>
              </w:rPr>
            </w:pPr>
            <w:r>
              <w:rPr>
                <w:sz w:val="18"/>
                <w:lang w:val="fr"/>
              </w:rPr>
              <w:t>Point de départ des réductions globales durables :</w:t>
            </w:r>
          </w:p>
        </w:tc>
        <w:tc>
          <w:tcPr>
            <w:tcW w:w="2235" w:type="dxa"/>
            <w:shd w:val="clear" w:color="auto" w:fill="auto"/>
          </w:tcPr>
          <w:p w14:paraId="109C28FD" w14:textId="77777777" w:rsidR="005C1651" w:rsidRPr="00CC3073" w:rsidRDefault="005C1651" w:rsidP="00AB3F1E">
            <w:pPr>
              <w:spacing w:after="60"/>
              <w:jc w:val="right"/>
              <w:rPr>
                <w:sz w:val="18"/>
              </w:rPr>
            </w:pPr>
            <w:r>
              <w:rPr>
                <w:sz w:val="18"/>
                <w:lang w:val="fr"/>
              </w:rPr>
              <w:t>8,69</w:t>
            </w:r>
          </w:p>
        </w:tc>
      </w:tr>
      <w:tr w:rsidR="005C1651" w:rsidRPr="00C2096D" w14:paraId="5455287B" w14:textId="77777777" w:rsidTr="00AB3F1E">
        <w:trPr>
          <w:trHeight w:val="250"/>
        </w:trPr>
        <w:tc>
          <w:tcPr>
            <w:tcW w:w="10879" w:type="dxa"/>
            <w:gridSpan w:val="4"/>
            <w:shd w:val="clear" w:color="auto" w:fill="auto"/>
          </w:tcPr>
          <w:p w14:paraId="2C911165" w14:textId="77777777" w:rsidR="005C1651" w:rsidRPr="005C1651" w:rsidRDefault="005C1651" w:rsidP="00AB3F1E">
            <w:pPr>
              <w:spacing w:after="60"/>
              <w:jc w:val="center"/>
              <w:rPr>
                <w:b/>
                <w:bCs/>
                <w:sz w:val="18"/>
                <w:lang w:val="fr-FR"/>
              </w:rPr>
            </w:pPr>
            <w:r>
              <w:rPr>
                <w:b/>
                <w:bCs/>
                <w:sz w:val="18"/>
                <w:lang w:val="fr"/>
              </w:rPr>
              <w:t>CONSOMMATION ADMISSIBLE AU FINANCEMENT (tonnes PAO)</w:t>
            </w:r>
          </w:p>
        </w:tc>
      </w:tr>
      <w:tr w:rsidR="005C1651" w:rsidRPr="00CC3073" w14:paraId="478B9F4C" w14:textId="77777777" w:rsidTr="00AB3F1E">
        <w:trPr>
          <w:trHeight w:val="250"/>
        </w:trPr>
        <w:tc>
          <w:tcPr>
            <w:tcW w:w="4032" w:type="dxa"/>
            <w:shd w:val="clear" w:color="auto" w:fill="auto"/>
          </w:tcPr>
          <w:p w14:paraId="61FED9E3" w14:textId="77777777" w:rsidR="005C1651" w:rsidRPr="00CC3073" w:rsidRDefault="005C1651" w:rsidP="00AB3F1E">
            <w:pPr>
              <w:spacing w:after="60"/>
              <w:jc w:val="center"/>
              <w:rPr>
                <w:sz w:val="18"/>
              </w:rPr>
            </w:pPr>
            <w:r>
              <w:rPr>
                <w:sz w:val="18"/>
                <w:lang w:val="fr"/>
              </w:rPr>
              <w:t>Déjà approuvée :</w:t>
            </w:r>
          </w:p>
        </w:tc>
        <w:tc>
          <w:tcPr>
            <w:tcW w:w="0" w:type="auto"/>
            <w:shd w:val="clear" w:color="auto" w:fill="auto"/>
          </w:tcPr>
          <w:p w14:paraId="08F9C631" w14:textId="77777777" w:rsidR="005C1651" w:rsidRPr="00CC3073" w:rsidRDefault="005C1651" w:rsidP="00AB3F1E">
            <w:pPr>
              <w:spacing w:after="60"/>
              <w:jc w:val="right"/>
              <w:rPr>
                <w:sz w:val="18"/>
              </w:rPr>
            </w:pPr>
            <w:r>
              <w:rPr>
                <w:sz w:val="18"/>
                <w:lang w:val="fr"/>
              </w:rPr>
              <w:t>3,04</w:t>
            </w:r>
          </w:p>
        </w:tc>
        <w:tc>
          <w:tcPr>
            <w:tcW w:w="0" w:type="auto"/>
            <w:shd w:val="clear" w:color="auto" w:fill="auto"/>
          </w:tcPr>
          <w:p w14:paraId="7134E86A" w14:textId="77777777" w:rsidR="005C1651" w:rsidRPr="00CC3073" w:rsidRDefault="005C1651" w:rsidP="00AB3F1E">
            <w:pPr>
              <w:spacing w:after="60"/>
              <w:jc w:val="center"/>
              <w:rPr>
                <w:sz w:val="18"/>
              </w:rPr>
            </w:pPr>
            <w:r>
              <w:rPr>
                <w:sz w:val="18"/>
                <w:lang w:val="fr"/>
              </w:rPr>
              <w:t>Restante :</w:t>
            </w:r>
          </w:p>
        </w:tc>
        <w:tc>
          <w:tcPr>
            <w:tcW w:w="2235" w:type="dxa"/>
            <w:shd w:val="clear" w:color="auto" w:fill="auto"/>
          </w:tcPr>
          <w:p w14:paraId="15C52791" w14:textId="77777777" w:rsidR="005C1651" w:rsidRPr="00CC3073" w:rsidRDefault="005C1651" w:rsidP="00AB3F1E">
            <w:pPr>
              <w:spacing w:after="60"/>
              <w:jc w:val="right"/>
              <w:rPr>
                <w:sz w:val="18"/>
              </w:rPr>
            </w:pPr>
            <w:r>
              <w:rPr>
                <w:sz w:val="18"/>
                <w:lang w:val="fr"/>
              </w:rPr>
              <w:t>5,65</w:t>
            </w:r>
          </w:p>
        </w:tc>
      </w:tr>
    </w:tbl>
    <w:p w14:paraId="526AF43C" w14:textId="77777777" w:rsidR="005C1651" w:rsidRPr="00CC3073" w:rsidRDefault="005C1651" w:rsidP="005C1651">
      <w:pPr>
        <w:spacing w:after="60"/>
        <w:jc w:val="center"/>
      </w:pPr>
    </w:p>
    <w:tbl>
      <w:tblPr>
        <w:tblStyle w:val="TableGrid"/>
        <w:tblW w:w="10879" w:type="dxa"/>
        <w:tblInd w:w="-714" w:type="dxa"/>
        <w:tblLook w:val="04A0" w:firstRow="1" w:lastRow="0" w:firstColumn="1" w:lastColumn="0" w:noHBand="0" w:noVBand="1"/>
      </w:tblPr>
      <w:tblGrid>
        <w:gridCol w:w="2065"/>
        <w:gridCol w:w="4512"/>
        <w:gridCol w:w="4302"/>
      </w:tblGrid>
      <w:tr w:rsidR="005C1651" w:rsidRPr="00C13049" w14:paraId="33D004F2" w14:textId="77777777" w:rsidTr="00AB3F1E">
        <w:trPr>
          <w:trHeight w:val="246"/>
        </w:trPr>
        <w:tc>
          <w:tcPr>
            <w:tcW w:w="6577" w:type="dxa"/>
            <w:gridSpan w:val="2"/>
            <w:shd w:val="clear" w:color="auto" w:fill="auto"/>
          </w:tcPr>
          <w:p w14:paraId="6C288287" w14:textId="77777777" w:rsidR="005C1651" w:rsidRPr="0061519B" w:rsidRDefault="005C1651" w:rsidP="00AB3F1E">
            <w:pPr>
              <w:spacing w:after="60"/>
              <w:jc w:val="left"/>
              <w:rPr>
                <w:b/>
                <w:bCs/>
                <w:sz w:val="18"/>
              </w:rPr>
            </w:pPr>
            <w:r>
              <w:rPr>
                <w:b/>
                <w:bCs/>
                <w:sz w:val="18"/>
                <w:lang w:val="fr"/>
              </w:rPr>
              <w:t>(V) PLAN D’ACTIVITÉS</w:t>
            </w:r>
          </w:p>
        </w:tc>
        <w:tc>
          <w:tcPr>
            <w:tcW w:w="4302" w:type="dxa"/>
            <w:shd w:val="clear" w:color="auto" w:fill="auto"/>
          </w:tcPr>
          <w:p w14:paraId="692461FD" w14:textId="77777777" w:rsidR="005C1651" w:rsidRPr="0061519B" w:rsidRDefault="005C1651" w:rsidP="00AB3F1E">
            <w:pPr>
              <w:spacing w:after="60"/>
              <w:jc w:val="center"/>
              <w:rPr>
                <w:b/>
                <w:bCs/>
                <w:sz w:val="18"/>
              </w:rPr>
            </w:pPr>
            <w:r>
              <w:rPr>
                <w:b/>
                <w:bCs/>
                <w:sz w:val="18"/>
                <w:lang w:val="fr"/>
              </w:rPr>
              <w:t>2022</w:t>
            </w:r>
          </w:p>
        </w:tc>
      </w:tr>
      <w:tr w:rsidR="005C1651" w:rsidRPr="00CC3073" w14:paraId="08A1481E" w14:textId="77777777" w:rsidTr="00AB3F1E">
        <w:trPr>
          <w:trHeight w:val="246"/>
        </w:trPr>
        <w:tc>
          <w:tcPr>
            <w:tcW w:w="2065" w:type="dxa"/>
            <w:vMerge w:val="restart"/>
            <w:shd w:val="clear" w:color="auto" w:fill="auto"/>
          </w:tcPr>
          <w:p w14:paraId="4E5A902E" w14:textId="77777777" w:rsidR="005C1651" w:rsidRPr="00CC3073" w:rsidRDefault="005C1651" w:rsidP="00AB3F1E">
            <w:pPr>
              <w:spacing w:after="60"/>
              <w:jc w:val="center"/>
              <w:rPr>
                <w:sz w:val="18"/>
              </w:rPr>
            </w:pPr>
            <w:r>
              <w:rPr>
                <w:sz w:val="18"/>
                <w:lang w:val="fr"/>
              </w:rPr>
              <w:t>PNUE</w:t>
            </w:r>
          </w:p>
        </w:tc>
        <w:tc>
          <w:tcPr>
            <w:tcW w:w="0" w:type="auto"/>
            <w:shd w:val="clear" w:color="auto" w:fill="auto"/>
          </w:tcPr>
          <w:p w14:paraId="035A0D81" w14:textId="77777777" w:rsidR="005C1651" w:rsidRPr="005C1651" w:rsidRDefault="005C1651" w:rsidP="00AB3F1E">
            <w:pPr>
              <w:spacing w:after="60"/>
              <w:jc w:val="left"/>
              <w:rPr>
                <w:sz w:val="18"/>
                <w:lang w:val="fr-FR"/>
              </w:rPr>
            </w:pPr>
            <w:r>
              <w:rPr>
                <w:sz w:val="18"/>
                <w:lang w:val="fr"/>
              </w:rPr>
              <w:t>Élimination des SAO (tonnes PAO)</w:t>
            </w:r>
          </w:p>
        </w:tc>
        <w:tc>
          <w:tcPr>
            <w:tcW w:w="4302" w:type="dxa"/>
            <w:shd w:val="clear" w:color="auto" w:fill="auto"/>
          </w:tcPr>
          <w:p w14:paraId="30C4CAB5" w14:textId="77777777" w:rsidR="005C1651" w:rsidRPr="00CC3073" w:rsidRDefault="005C1651" w:rsidP="00AB3F1E">
            <w:pPr>
              <w:spacing w:after="60"/>
              <w:jc w:val="right"/>
              <w:rPr>
                <w:sz w:val="18"/>
              </w:rPr>
            </w:pPr>
            <w:r>
              <w:rPr>
                <w:sz w:val="18"/>
                <w:lang w:val="fr"/>
              </w:rPr>
              <w:t>0,27</w:t>
            </w:r>
          </w:p>
        </w:tc>
      </w:tr>
      <w:tr w:rsidR="005C1651" w:rsidRPr="00CC3073" w14:paraId="5B8F81DA" w14:textId="77777777" w:rsidTr="00AB3F1E">
        <w:trPr>
          <w:trHeight w:val="246"/>
        </w:trPr>
        <w:tc>
          <w:tcPr>
            <w:tcW w:w="2065" w:type="dxa"/>
            <w:vMerge/>
            <w:shd w:val="clear" w:color="auto" w:fill="auto"/>
          </w:tcPr>
          <w:p w14:paraId="2E584984" w14:textId="77777777" w:rsidR="005C1651" w:rsidRPr="00CC3073" w:rsidRDefault="005C1651" w:rsidP="00AB3F1E">
            <w:pPr>
              <w:spacing w:after="60"/>
              <w:jc w:val="center"/>
              <w:rPr>
                <w:sz w:val="18"/>
              </w:rPr>
            </w:pPr>
          </w:p>
        </w:tc>
        <w:tc>
          <w:tcPr>
            <w:tcW w:w="0" w:type="auto"/>
            <w:shd w:val="clear" w:color="auto" w:fill="auto"/>
          </w:tcPr>
          <w:p w14:paraId="0C0923A6" w14:textId="77777777" w:rsidR="005C1651" w:rsidRPr="00CC3073" w:rsidRDefault="005C1651" w:rsidP="00AB3F1E">
            <w:pPr>
              <w:spacing w:after="60"/>
              <w:jc w:val="left"/>
              <w:rPr>
                <w:sz w:val="18"/>
              </w:rPr>
            </w:pPr>
            <w:r>
              <w:rPr>
                <w:sz w:val="18"/>
                <w:lang w:val="fr"/>
              </w:rPr>
              <w:t>Financement ($ US)</w:t>
            </w:r>
          </w:p>
        </w:tc>
        <w:tc>
          <w:tcPr>
            <w:tcW w:w="4302" w:type="dxa"/>
            <w:shd w:val="clear" w:color="auto" w:fill="auto"/>
          </w:tcPr>
          <w:p w14:paraId="55A950D9" w14:textId="77777777" w:rsidR="005C1651" w:rsidRPr="00CC3073" w:rsidRDefault="005C1651" w:rsidP="00AB3F1E">
            <w:pPr>
              <w:spacing w:after="60"/>
              <w:jc w:val="right"/>
              <w:rPr>
                <w:sz w:val="18"/>
              </w:rPr>
            </w:pPr>
            <w:r>
              <w:rPr>
                <w:sz w:val="18"/>
                <w:lang w:val="fr"/>
              </w:rPr>
              <w:t>33 900</w:t>
            </w:r>
          </w:p>
        </w:tc>
      </w:tr>
    </w:tbl>
    <w:p w14:paraId="2B756D0D" w14:textId="77777777" w:rsidR="005C1651" w:rsidRPr="00CC3073" w:rsidRDefault="005C1651" w:rsidP="005C1651">
      <w:pPr>
        <w:spacing w:after="60"/>
        <w:jc w:val="center"/>
      </w:pPr>
    </w:p>
    <w:tbl>
      <w:tblPr>
        <w:tblStyle w:val="TableGrid"/>
        <w:tblW w:w="10890" w:type="dxa"/>
        <w:jc w:val="center"/>
        <w:tblLook w:val="04A0" w:firstRow="1" w:lastRow="0" w:firstColumn="1" w:lastColumn="0" w:noHBand="0" w:noVBand="1"/>
      </w:tblPr>
      <w:tblGrid>
        <w:gridCol w:w="1146"/>
        <w:gridCol w:w="796"/>
        <w:gridCol w:w="954"/>
        <w:gridCol w:w="840"/>
        <w:gridCol w:w="679"/>
        <w:gridCol w:w="712"/>
        <w:gridCol w:w="595"/>
        <w:gridCol w:w="708"/>
        <w:gridCol w:w="600"/>
        <w:gridCol w:w="708"/>
        <w:gridCol w:w="800"/>
        <w:gridCol w:w="733"/>
        <w:gridCol w:w="817"/>
        <w:gridCol w:w="802"/>
      </w:tblGrid>
      <w:tr w:rsidR="005C1651" w:rsidRPr="00C13049" w14:paraId="48464EEB" w14:textId="77777777" w:rsidTr="00AB3F1E">
        <w:trPr>
          <w:trHeight w:val="267"/>
          <w:jc w:val="center"/>
        </w:trPr>
        <w:tc>
          <w:tcPr>
            <w:tcW w:w="2667" w:type="dxa"/>
            <w:gridSpan w:val="3"/>
            <w:shd w:val="clear" w:color="auto" w:fill="auto"/>
          </w:tcPr>
          <w:p w14:paraId="52E551EE" w14:textId="77777777" w:rsidR="005C1651" w:rsidRPr="0061519B" w:rsidRDefault="005C1651" w:rsidP="00AB3F1E">
            <w:pPr>
              <w:spacing w:after="60"/>
              <w:ind w:left="225" w:hanging="225"/>
              <w:jc w:val="left"/>
              <w:rPr>
                <w:b/>
                <w:bCs/>
                <w:sz w:val="18"/>
              </w:rPr>
            </w:pPr>
            <w:r>
              <w:rPr>
                <w:b/>
                <w:bCs/>
                <w:sz w:val="18"/>
                <w:lang w:val="fr"/>
              </w:rPr>
              <w:t>(VI) DONNÉES DU PROJET</w:t>
            </w:r>
          </w:p>
        </w:tc>
        <w:tc>
          <w:tcPr>
            <w:tcW w:w="876" w:type="dxa"/>
          </w:tcPr>
          <w:p w14:paraId="4284F8DE" w14:textId="77777777" w:rsidR="005C1651" w:rsidRPr="0061519B" w:rsidRDefault="005C1651" w:rsidP="00AB3F1E">
            <w:pPr>
              <w:spacing w:after="60"/>
              <w:jc w:val="center"/>
              <w:rPr>
                <w:b/>
                <w:bCs/>
                <w:sz w:val="18"/>
              </w:rPr>
            </w:pPr>
            <w:r>
              <w:rPr>
                <w:b/>
                <w:bCs/>
                <w:sz w:val="18"/>
                <w:lang w:val="fr"/>
              </w:rPr>
              <w:t>2012</w:t>
            </w:r>
          </w:p>
        </w:tc>
        <w:tc>
          <w:tcPr>
            <w:tcW w:w="754" w:type="dxa"/>
          </w:tcPr>
          <w:p w14:paraId="024C3B96" w14:textId="77777777" w:rsidR="005C1651" w:rsidRPr="0061519B" w:rsidRDefault="005C1651" w:rsidP="00AB3F1E">
            <w:pPr>
              <w:spacing w:after="60"/>
              <w:jc w:val="center"/>
              <w:rPr>
                <w:b/>
                <w:bCs/>
                <w:sz w:val="18"/>
              </w:rPr>
            </w:pPr>
            <w:r>
              <w:rPr>
                <w:b/>
                <w:bCs/>
                <w:sz w:val="18"/>
                <w:lang w:val="fr"/>
              </w:rPr>
              <w:t>2013</w:t>
            </w:r>
          </w:p>
        </w:tc>
        <w:tc>
          <w:tcPr>
            <w:tcW w:w="718" w:type="dxa"/>
            <w:shd w:val="clear" w:color="auto" w:fill="auto"/>
          </w:tcPr>
          <w:p w14:paraId="4196A24A" w14:textId="77777777" w:rsidR="005C1651" w:rsidRPr="0061519B" w:rsidRDefault="005C1651" w:rsidP="00AB3F1E">
            <w:pPr>
              <w:spacing w:after="60"/>
              <w:jc w:val="center"/>
              <w:rPr>
                <w:b/>
                <w:bCs/>
                <w:sz w:val="18"/>
              </w:rPr>
            </w:pPr>
            <w:r>
              <w:rPr>
                <w:b/>
                <w:bCs/>
                <w:sz w:val="18"/>
                <w:lang w:val="fr"/>
              </w:rPr>
              <w:t>2014</w:t>
            </w:r>
          </w:p>
        </w:tc>
        <w:tc>
          <w:tcPr>
            <w:tcW w:w="608" w:type="dxa"/>
            <w:shd w:val="clear" w:color="auto" w:fill="auto"/>
          </w:tcPr>
          <w:p w14:paraId="4ADCBE96" w14:textId="77777777" w:rsidR="005C1651" w:rsidRPr="0061519B" w:rsidRDefault="005C1651" w:rsidP="00AB3F1E">
            <w:pPr>
              <w:spacing w:after="60"/>
              <w:jc w:val="center"/>
              <w:rPr>
                <w:b/>
                <w:bCs/>
                <w:sz w:val="18"/>
              </w:rPr>
            </w:pPr>
            <w:r>
              <w:rPr>
                <w:b/>
                <w:bCs/>
                <w:sz w:val="18"/>
                <w:lang w:val="fr"/>
              </w:rPr>
              <w:t>2015</w:t>
            </w:r>
          </w:p>
        </w:tc>
        <w:tc>
          <w:tcPr>
            <w:tcW w:w="711" w:type="dxa"/>
            <w:shd w:val="clear" w:color="auto" w:fill="auto"/>
          </w:tcPr>
          <w:p w14:paraId="118858D6" w14:textId="77777777" w:rsidR="005C1651" w:rsidRPr="0061519B" w:rsidRDefault="005C1651" w:rsidP="00AB3F1E">
            <w:pPr>
              <w:spacing w:after="60"/>
              <w:jc w:val="center"/>
              <w:rPr>
                <w:b/>
                <w:bCs/>
                <w:sz w:val="18"/>
              </w:rPr>
            </w:pPr>
            <w:r>
              <w:rPr>
                <w:b/>
                <w:bCs/>
                <w:sz w:val="18"/>
                <w:lang w:val="fr"/>
              </w:rPr>
              <w:t>2016</w:t>
            </w:r>
          </w:p>
        </w:tc>
        <w:tc>
          <w:tcPr>
            <w:tcW w:w="617" w:type="dxa"/>
            <w:shd w:val="clear" w:color="auto" w:fill="auto"/>
          </w:tcPr>
          <w:p w14:paraId="36C4C323" w14:textId="77777777" w:rsidR="005C1651" w:rsidRPr="0061519B" w:rsidRDefault="005C1651" w:rsidP="00AB3F1E">
            <w:pPr>
              <w:spacing w:after="60"/>
              <w:jc w:val="center"/>
              <w:rPr>
                <w:b/>
                <w:bCs/>
                <w:sz w:val="18"/>
              </w:rPr>
            </w:pPr>
            <w:r>
              <w:rPr>
                <w:b/>
                <w:bCs/>
                <w:sz w:val="18"/>
                <w:lang w:val="fr"/>
              </w:rPr>
              <w:t>2017</w:t>
            </w:r>
          </w:p>
        </w:tc>
        <w:tc>
          <w:tcPr>
            <w:tcW w:w="711" w:type="dxa"/>
            <w:shd w:val="clear" w:color="auto" w:fill="auto"/>
          </w:tcPr>
          <w:p w14:paraId="357EF4CD" w14:textId="77777777" w:rsidR="005C1651" w:rsidRPr="0061519B" w:rsidRDefault="005C1651" w:rsidP="00AB3F1E">
            <w:pPr>
              <w:spacing w:after="60"/>
              <w:jc w:val="center"/>
              <w:rPr>
                <w:b/>
                <w:bCs/>
                <w:sz w:val="18"/>
              </w:rPr>
            </w:pPr>
            <w:r>
              <w:rPr>
                <w:b/>
                <w:bCs/>
                <w:sz w:val="18"/>
                <w:lang w:val="fr"/>
              </w:rPr>
              <w:t>2018</w:t>
            </w:r>
          </w:p>
        </w:tc>
        <w:tc>
          <w:tcPr>
            <w:tcW w:w="805" w:type="dxa"/>
            <w:shd w:val="clear" w:color="auto" w:fill="auto"/>
          </w:tcPr>
          <w:p w14:paraId="62822334" w14:textId="77777777" w:rsidR="005C1651" w:rsidRPr="0061519B" w:rsidRDefault="005C1651" w:rsidP="00AB3F1E">
            <w:pPr>
              <w:spacing w:after="60"/>
              <w:jc w:val="center"/>
              <w:rPr>
                <w:b/>
                <w:bCs/>
                <w:sz w:val="18"/>
              </w:rPr>
            </w:pPr>
            <w:r>
              <w:rPr>
                <w:b/>
                <w:bCs/>
                <w:sz w:val="18"/>
                <w:lang w:val="fr"/>
              </w:rPr>
              <w:t>2019*</w:t>
            </w:r>
          </w:p>
        </w:tc>
        <w:tc>
          <w:tcPr>
            <w:tcW w:w="754" w:type="dxa"/>
            <w:shd w:val="clear" w:color="auto" w:fill="auto"/>
          </w:tcPr>
          <w:p w14:paraId="358D6DB7" w14:textId="77777777" w:rsidR="005C1651" w:rsidRPr="0061519B" w:rsidRDefault="005C1651" w:rsidP="00AB3F1E">
            <w:pPr>
              <w:spacing w:after="60"/>
              <w:jc w:val="center"/>
              <w:rPr>
                <w:b/>
                <w:bCs/>
                <w:sz w:val="18"/>
              </w:rPr>
            </w:pPr>
            <w:r>
              <w:rPr>
                <w:b/>
                <w:bCs/>
                <w:sz w:val="18"/>
                <w:lang w:val="fr"/>
              </w:rPr>
              <w:t>2020 et 2021</w:t>
            </w:r>
          </w:p>
        </w:tc>
        <w:tc>
          <w:tcPr>
            <w:tcW w:w="861" w:type="dxa"/>
          </w:tcPr>
          <w:p w14:paraId="0DB6C792" w14:textId="77777777" w:rsidR="005C1651" w:rsidRPr="0061519B" w:rsidRDefault="005C1651" w:rsidP="00AB3F1E">
            <w:pPr>
              <w:spacing w:after="60"/>
              <w:jc w:val="center"/>
              <w:rPr>
                <w:b/>
                <w:bCs/>
                <w:sz w:val="18"/>
              </w:rPr>
            </w:pPr>
            <w:r>
              <w:rPr>
                <w:b/>
                <w:bCs/>
                <w:sz w:val="18"/>
                <w:lang w:val="fr"/>
              </w:rPr>
              <w:t>2022**</w:t>
            </w:r>
          </w:p>
        </w:tc>
        <w:tc>
          <w:tcPr>
            <w:tcW w:w="808" w:type="dxa"/>
            <w:shd w:val="clear" w:color="auto" w:fill="auto"/>
          </w:tcPr>
          <w:p w14:paraId="3812E775" w14:textId="77777777" w:rsidR="005C1651" w:rsidRPr="0061519B" w:rsidRDefault="005C1651" w:rsidP="00AB3F1E">
            <w:pPr>
              <w:spacing w:after="60"/>
              <w:jc w:val="center"/>
              <w:rPr>
                <w:b/>
                <w:bCs/>
                <w:sz w:val="18"/>
              </w:rPr>
            </w:pPr>
            <w:r>
              <w:rPr>
                <w:b/>
                <w:bCs/>
                <w:sz w:val="18"/>
                <w:lang w:val="fr"/>
              </w:rPr>
              <w:t>Total</w:t>
            </w:r>
          </w:p>
        </w:tc>
      </w:tr>
      <w:tr w:rsidR="005C1651" w:rsidRPr="00CC3073" w14:paraId="305DA60D" w14:textId="77777777" w:rsidTr="00AB3F1E">
        <w:trPr>
          <w:trHeight w:val="267"/>
          <w:jc w:val="center"/>
        </w:trPr>
        <w:tc>
          <w:tcPr>
            <w:tcW w:w="2667" w:type="dxa"/>
            <w:gridSpan w:val="3"/>
            <w:shd w:val="clear" w:color="auto" w:fill="auto"/>
          </w:tcPr>
          <w:p w14:paraId="4C4E57ED" w14:textId="77777777" w:rsidR="005C1651" w:rsidRPr="005C1651" w:rsidRDefault="005C1651" w:rsidP="00AB3F1E">
            <w:pPr>
              <w:spacing w:after="60"/>
              <w:jc w:val="left"/>
              <w:rPr>
                <w:sz w:val="18"/>
                <w:lang w:val="fr-FR"/>
              </w:rPr>
            </w:pPr>
            <w:r>
              <w:rPr>
                <w:sz w:val="18"/>
                <w:lang w:val="fr"/>
              </w:rPr>
              <w:t>Limites de consommation du Protocole de Montréal</w:t>
            </w:r>
          </w:p>
        </w:tc>
        <w:tc>
          <w:tcPr>
            <w:tcW w:w="876" w:type="dxa"/>
          </w:tcPr>
          <w:p w14:paraId="748FEEAB" w14:textId="77777777" w:rsidR="005C1651" w:rsidRPr="00CC3073" w:rsidRDefault="005C1651" w:rsidP="00AB3F1E">
            <w:pPr>
              <w:spacing w:after="60"/>
              <w:jc w:val="right"/>
              <w:rPr>
                <w:sz w:val="18"/>
              </w:rPr>
            </w:pPr>
            <w:r>
              <w:rPr>
                <w:sz w:val="18"/>
                <w:lang w:val="fr"/>
              </w:rPr>
              <w:t>s.o.</w:t>
            </w:r>
          </w:p>
        </w:tc>
        <w:tc>
          <w:tcPr>
            <w:tcW w:w="754" w:type="dxa"/>
          </w:tcPr>
          <w:p w14:paraId="50C41294" w14:textId="77777777" w:rsidR="005C1651" w:rsidRPr="00CC3073" w:rsidRDefault="005C1651" w:rsidP="00AB3F1E">
            <w:pPr>
              <w:spacing w:after="60"/>
              <w:jc w:val="right"/>
              <w:rPr>
                <w:sz w:val="18"/>
              </w:rPr>
            </w:pPr>
            <w:r>
              <w:rPr>
                <w:sz w:val="18"/>
                <w:lang w:val="fr"/>
              </w:rPr>
              <w:t>8,69</w:t>
            </w:r>
          </w:p>
        </w:tc>
        <w:tc>
          <w:tcPr>
            <w:tcW w:w="718" w:type="dxa"/>
            <w:shd w:val="clear" w:color="auto" w:fill="auto"/>
          </w:tcPr>
          <w:p w14:paraId="0D09865E" w14:textId="77777777" w:rsidR="005C1651" w:rsidRPr="00CC3073" w:rsidRDefault="005C1651" w:rsidP="00AB3F1E">
            <w:pPr>
              <w:spacing w:after="60"/>
              <w:jc w:val="right"/>
              <w:rPr>
                <w:sz w:val="18"/>
              </w:rPr>
            </w:pPr>
            <w:r>
              <w:rPr>
                <w:sz w:val="18"/>
                <w:lang w:val="fr"/>
              </w:rPr>
              <w:t>8,69</w:t>
            </w:r>
          </w:p>
        </w:tc>
        <w:tc>
          <w:tcPr>
            <w:tcW w:w="608" w:type="dxa"/>
            <w:shd w:val="clear" w:color="auto" w:fill="auto"/>
          </w:tcPr>
          <w:p w14:paraId="41748C61" w14:textId="77777777" w:rsidR="005C1651" w:rsidRPr="00CC3073" w:rsidRDefault="005C1651" w:rsidP="00AB3F1E">
            <w:pPr>
              <w:spacing w:after="60"/>
              <w:jc w:val="right"/>
              <w:rPr>
                <w:sz w:val="18"/>
              </w:rPr>
            </w:pPr>
            <w:r>
              <w:rPr>
                <w:sz w:val="18"/>
                <w:lang w:val="fr"/>
              </w:rPr>
              <w:t>7,82</w:t>
            </w:r>
          </w:p>
        </w:tc>
        <w:tc>
          <w:tcPr>
            <w:tcW w:w="711" w:type="dxa"/>
            <w:shd w:val="clear" w:color="auto" w:fill="auto"/>
          </w:tcPr>
          <w:p w14:paraId="2F3A42FA" w14:textId="77777777" w:rsidR="005C1651" w:rsidRPr="00CC3073" w:rsidRDefault="005C1651" w:rsidP="00AB3F1E">
            <w:pPr>
              <w:spacing w:after="60"/>
              <w:jc w:val="right"/>
              <w:rPr>
                <w:sz w:val="18"/>
              </w:rPr>
            </w:pPr>
            <w:r>
              <w:rPr>
                <w:sz w:val="18"/>
                <w:lang w:val="fr"/>
              </w:rPr>
              <w:t>7,82</w:t>
            </w:r>
          </w:p>
        </w:tc>
        <w:tc>
          <w:tcPr>
            <w:tcW w:w="617" w:type="dxa"/>
            <w:shd w:val="clear" w:color="auto" w:fill="auto"/>
          </w:tcPr>
          <w:p w14:paraId="69282D36" w14:textId="77777777" w:rsidR="005C1651" w:rsidRPr="00CC3073" w:rsidRDefault="005C1651" w:rsidP="00AB3F1E">
            <w:pPr>
              <w:spacing w:after="60"/>
              <w:jc w:val="right"/>
              <w:rPr>
                <w:sz w:val="18"/>
              </w:rPr>
            </w:pPr>
            <w:r>
              <w:rPr>
                <w:sz w:val="18"/>
                <w:lang w:val="fr"/>
              </w:rPr>
              <w:t>7,82</w:t>
            </w:r>
          </w:p>
        </w:tc>
        <w:tc>
          <w:tcPr>
            <w:tcW w:w="711" w:type="dxa"/>
            <w:shd w:val="clear" w:color="auto" w:fill="auto"/>
          </w:tcPr>
          <w:p w14:paraId="455B59E4" w14:textId="77777777" w:rsidR="005C1651" w:rsidRPr="00CC3073" w:rsidRDefault="005C1651" w:rsidP="00AB3F1E">
            <w:pPr>
              <w:spacing w:after="60"/>
              <w:jc w:val="right"/>
              <w:rPr>
                <w:sz w:val="18"/>
              </w:rPr>
            </w:pPr>
            <w:r>
              <w:rPr>
                <w:sz w:val="18"/>
                <w:lang w:val="fr"/>
              </w:rPr>
              <w:t>7,82</w:t>
            </w:r>
          </w:p>
        </w:tc>
        <w:tc>
          <w:tcPr>
            <w:tcW w:w="805" w:type="dxa"/>
            <w:shd w:val="clear" w:color="auto" w:fill="auto"/>
          </w:tcPr>
          <w:p w14:paraId="5C946188" w14:textId="77777777" w:rsidR="005C1651" w:rsidRPr="00CC3073" w:rsidRDefault="005C1651" w:rsidP="00AB3F1E">
            <w:pPr>
              <w:spacing w:after="60"/>
              <w:jc w:val="right"/>
              <w:rPr>
                <w:sz w:val="18"/>
              </w:rPr>
            </w:pPr>
            <w:r>
              <w:rPr>
                <w:sz w:val="18"/>
                <w:lang w:val="fr"/>
              </w:rPr>
              <w:t>7,82</w:t>
            </w:r>
          </w:p>
        </w:tc>
        <w:tc>
          <w:tcPr>
            <w:tcW w:w="754" w:type="dxa"/>
            <w:shd w:val="clear" w:color="auto" w:fill="auto"/>
          </w:tcPr>
          <w:p w14:paraId="436E9937" w14:textId="77777777" w:rsidR="005C1651" w:rsidRPr="00CC3073" w:rsidRDefault="005C1651" w:rsidP="00AB3F1E">
            <w:pPr>
              <w:spacing w:after="60"/>
              <w:jc w:val="right"/>
              <w:rPr>
                <w:sz w:val="18"/>
              </w:rPr>
            </w:pPr>
            <w:r>
              <w:rPr>
                <w:sz w:val="18"/>
                <w:lang w:val="fr"/>
              </w:rPr>
              <w:t>5,65</w:t>
            </w:r>
          </w:p>
        </w:tc>
        <w:tc>
          <w:tcPr>
            <w:tcW w:w="861" w:type="dxa"/>
          </w:tcPr>
          <w:p w14:paraId="04F8A1A9" w14:textId="77777777" w:rsidR="005C1651" w:rsidRPr="00CC3073" w:rsidRDefault="005C1651" w:rsidP="00AB3F1E">
            <w:pPr>
              <w:spacing w:after="60"/>
              <w:jc w:val="right"/>
              <w:rPr>
                <w:sz w:val="18"/>
              </w:rPr>
            </w:pPr>
            <w:r>
              <w:rPr>
                <w:sz w:val="18"/>
                <w:lang w:val="fr"/>
              </w:rPr>
              <w:t>5,65</w:t>
            </w:r>
          </w:p>
        </w:tc>
        <w:tc>
          <w:tcPr>
            <w:tcW w:w="808" w:type="dxa"/>
            <w:shd w:val="clear" w:color="auto" w:fill="auto"/>
          </w:tcPr>
          <w:p w14:paraId="515E793B" w14:textId="77777777" w:rsidR="005C1651" w:rsidRPr="00CC3073" w:rsidRDefault="005C1651" w:rsidP="00AB3F1E">
            <w:pPr>
              <w:spacing w:after="60"/>
              <w:jc w:val="right"/>
              <w:rPr>
                <w:sz w:val="18"/>
              </w:rPr>
            </w:pPr>
            <w:r>
              <w:rPr>
                <w:sz w:val="18"/>
                <w:lang w:val="fr"/>
              </w:rPr>
              <w:t>s.o.</w:t>
            </w:r>
          </w:p>
        </w:tc>
      </w:tr>
      <w:tr w:rsidR="005C1651" w:rsidRPr="00CC3073" w14:paraId="7A39140B" w14:textId="77777777" w:rsidTr="00AB3F1E">
        <w:trPr>
          <w:trHeight w:val="267"/>
          <w:jc w:val="center"/>
        </w:trPr>
        <w:tc>
          <w:tcPr>
            <w:tcW w:w="2667" w:type="dxa"/>
            <w:gridSpan w:val="3"/>
            <w:shd w:val="clear" w:color="auto" w:fill="auto"/>
          </w:tcPr>
          <w:p w14:paraId="13B7FD7E" w14:textId="77777777" w:rsidR="005C1651" w:rsidRPr="005C1651" w:rsidRDefault="005C1651" w:rsidP="00AB3F1E">
            <w:pPr>
              <w:spacing w:after="60"/>
              <w:jc w:val="left"/>
              <w:rPr>
                <w:sz w:val="18"/>
                <w:lang w:val="fr-FR"/>
              </w:rPr>
            </w:pPr>
            <w:r>
              <w:rPr>
                <w:sz w:val="18"/>
                <w:lang w:val="fr"/>
              </w:rPr>
              <w:t>Consommation maximale admissible (tonnes PAO)</w:t>
            </w:r>
          </w:p>
        </w:tc>
        <w:tc>
          <w:tcPr>
            <w:tcW w:w="876" w:type="dxa"/>
          </w:tcPr>
          <w:p w14:paraId="14848A2A" w14:textId="77777777" w:rsidR="005C1651" w:rsidRPr="00CC3073" w:rsidRDefault="005C1651" w:rsidP="00AB3F1E">
            <w:pPr>
              <w:spacing w:after="60"/>
              <w:jc w:val="right"/>
              <w:rPr>
                <w:sz w:val="18"/>
              </w:rPr>
            </w:pPr>
            <w:r>
              <w:rPr>
                <w:sz w:val="18"/>
                <w:lang w:val="fr"/>
              </w:rPr>
              <w:t>s.o.</w:t>
            </w:r>
          </w:p>
        </w:tc>
        <w:tc>
          <w:tcPr>
            <w:tcW w:w="754" w:type="dxa"/>
          </w:tcPr>
          <w:p w14:paraId="3BB53A5C" w14:textId="77777777" w:rsidR="005C1651" w:rsidRPr="00CC3073" w:rsidRDefault="005C1651" w:rsidP="00AB3F1E">
            <w:pPr>
              <w:spacing w:after="60"/>
              <w:jc w:val="right"/>
              <w:rPr>
                <w:sz w:val="18"/>
              </w:rPr>
            </w:pPr>
            <w:r>
              <w:rPr>
                <w:sz w:val="18"/>
                <w:lang w:val="fr"/>
              </w:rPr>
              <w:t>8,68</w:t>
            </w:r>
          </w:p>
        </w:tc>
        <w:tc>
          <w:tcPr>
            <w:tcW w:w="718" w:type="dxa"/>
            <w:shd w:val="clear" w:color="auto" w:fill="auto"/>
          </w:tcPr>
          <w:p w14:paraId="328CB1BE" w14:textId="77777777" w:rsidR="005C1651" w:rsidRPr="00CC3073" w:rsidRDefault="005C1651" w:rsidP="00AB3F1E">
            <w:pPr>
              <w:spacing w:after="60"/>
              <w:jc w:val="right"/>
              <w:rPr>
                <w:sz w:val="18"/>
              </w:rPr>
            </w:pPr>
            <w:r>
              <w:rPr>
                <w:sz w:val="18"/>
                <w:lang w:val="fr"/>
              </w:rPr>
              <w:t>8,68</w:t>
            </w:r>
          </w:p>
        </w:tc>
        <w:tc>
          <w:tcPr>
            <w:tcW w:w="608" w:type="dxa"/>
            <w:shd w:val="clear" w:color="auto" w:fill="auto"/>
          </w:tcPr>
          <w:p w14:paraId="5A8B8317" w14:textId="77777777" w:rsidR="005C1651" w:rsidRPr="00CC3073" w:rsidRDefault="005C1651" w:rsidP="00AB3F1E">
            <w:pPr>
              <w:spacing w:after="60"/>
              <w:jc w:val="right"/>
              <w:rPr>
                <w:sz w:val="18"/>
              </w:rPr>
            </w:pPr>
            <w:r>
              <w:rPr>
                <w:sz w:val="18"/>
                <w:lang w:val="fr"/>
              </w:rPr>
              <w:t>7,81</w:t>
            </w:r>
          </w:p>
        </w:tc>
        <w:tc>
          <w:tcPr>
            <w:tcW w:w="711" w:type="dxa"/>
            <w:shd w:val="clear" w:color="auto" w:fill="auto"/>
          </w:tcPr>
          <w:p w14:paraId="3530E49E" w14:textId="77777777" w:rsidR="005C1651" w:rsidRPr="00CC3073" w:rsidRDefault="005C1651" w:rsidP="00AB3F1E">
            <w:pPr>
              <w:spacing w:after="60"/>
              <w:jc w:val="right"/>
              <w:rPr>
                <w:sz w:val="18"/>
              </w:rPr>
            </w:pPr>
            <w:r>
              <w:rPr>
                <w:sz w:val="18"/>
                <w:lang w:val="fr"/>
              </w:rPr>
              <w:t>7,81</w:t>
            </w:r>
          </w:p>
        </w:tc>
        <w:tc>
          <w:tcPr>
            <w:tcW w:w="617" w:type="dxa"/>
            <w:shd w:val="clear" w:color="auto" w:fill="auto"/>
          </w:tcPr>
          <w:p w14:paraId="2FBF6461" w14:textId="77777777" w:rsidR="005C1651" w:rsidRPr="00CC3073" w:rsidRDefault="005C1651" w:rsidP="00AB3F1E">
            <w:pPr>
              <w:spacing w:after="60"/>
              <w:jc w:val="right"/>
              <w:rPr>
                <w:sz w:val="18"/>
              </w:rPr>
            </w:pPr>
            <w:r>
              <w:rPr>
                <w:sz w:val="18"/>
                <w:lang w:val="fr"/>
              </w:rPr>
              <w:t>7,81</w:t>
            </w:r>
          </w:p>
        </w:tc>
        <w:tc>
          <w:tcPr>
            <w:tcW w:w="711" w:type="dxa"/>
            <w:shd w:val="clear" w:color="auto" w:fill="auto"/>
          </w:tcPr>
          <w:p w14:paraId="5C7AB50E" w14:textId="77777777" w:rsidR="005C1651" w:rsidRPr="00CC3073" w:rsidRDefault="005C1651" w:rsidP="00AB3F1E">
            <w:pPr>
              <w:spacing w:after="60"/>
              <w:jc w:val="right"/>
              <w:rPr>
                <w:sz w:val="18"/>
              </w:rPr>
            </w:pPr>
            <w:r>
              <w:rPr>
                <w:sz w:val="18"/>
                <w:lang w:val="fr"/>
              </w:rPr>
              <w:t>7,81</w:t>
            </w:r>
          </w:p>
        </w:tc>
        <w:tc>
          <w:tcPr>
            <w:tcW w:w="805" w:type="dxa"/>
            <w:shd w:val="clear" w:color="auto" w:fill="auto"/>
          </w:tcPr>
          <w:p w14:paraId="6A80AF6D" w14:textId="77777777" w:rsidR="005C1651" w:rsidRPr="00CC3073" w:rsidRDefault="005C1651" w:rsidP="00AB3F1E">
            <w:pPr>
              <w:spacing w:after="60"/>
              <w:jc w:val="right"/>
              <w:rPr>
                <w:sz w:val="18"/>
              </w:rPr>
            </w:pPr>
            <w:r>
              <w:rPr>
                <w:sz w:val="18"/>
                <w:lang w:val="fr"/>
              </w:rPr>
              <w:t>7,81</w:t>
            </w:r>
          </w:p>
        </w:tc>
        <w:tc>
          <w:tcPr>
            <w:tcW w:w="754" w:type="dxa"/>
            <w:shd w:val="clear" w:color="auto" w:fill="auto"/>
          </w:tcPr>
          <w:p w14:paraId="65D6E487" w14:textId="77777777" w:rsidR="005C1651" w:rsidRPr="00CC3073" w:rsidRDefault="005C1651" w:rsidP="00AB3F1E">
            <w:pPr>
              <w:spacing w:after="60"/>
              <w:jc w:val="right"/>
              <w:rPr>
                <w:sz w:val="18"/>
              </w:rPr>
            </w:pPr>
            <w:r>
              <w:rPr>
                <w:sz w:val="18"/>
                <w:lang w:val="fr"/>
              </w:rPr>
              <w:t>5,65</w:t>
            </w:r>
          </w:p>
        </w:tc>
        <w:tc>
          <w:tcPr>
            <w:tcW w:w="861" w:type="dxa"/>
          </w:tcPr>
          <w:p w14:paraId="0009F985" w14:textId="77777777" w:rsidR="005C1651" w:rsidRPr="00CC3073" w:rsidRDefault="005C1651" w:rsidP="00AB3F1E">
            <w:pPr>
              <w:spacing w:after="60"/>
              <w:jc w:val="right"/>
              <w:rPr>
                <w:sz w:val="18"/>
              </w:rPr>
            </w:pPr>
            <w:r>
              <w:rPr>
                <w:sz w:val="18"/>
                <w:lang w:val="fr"/>
              </w:rPr>
              <w:t>5,65</w:t>
            </w:r>
          </w:p>
        </w:tc>
        <w:tc>
          <w:tcPr>
            <w:tcW w:w="808" w:type="dxa"/>
            <w:shd w:val="clear" w:color="auto" w:fill="auto"/>
          </w:tcPr>
          <w:p w14:paraId="19B61B11" w14:textId="77777777" w:rsidR="005C1651" w:rsidRPr="00CC3073" w:rsidRDefault="005C1651" w:rsidP="00AB3F1E">
            <w:pPr>
              <w:spacing w:after="60"/>
              <w:jc w:val="right"/>
              <w:rPr>
                <w:sz w:val="18"/>
              </w:rPr>
            </w:pPr>
            <w:r>
              <w:rPr>
                <w:sz w:val="18"/>
                <w:lang w:val="fr"/>
              </w:rPr>
              <w:t>s.o.</w:t>
            </w:r>
          </w:p>
        </w:tc>
      </w:tr>
      <w:tr w:rsidR="005C1651" w:rsidRPr="00CC3073" w14:paraId="54A2C9D0" w14:textId="77777777" w:rsidTr="00AB3F1E">
        <w:trPr>
          <w:trHeight w:val="170"/>
          <w:jc w:val="center"/>
        </w:trPr>
        <w:tc>
          <w:tcPr>
            <w:tcW w:w="777" w:type="dxa"/>
            <w:vMerge w:val="restart"/>
            <w:shd w:val="clear" w:color="auto" w:fill="auto"/>
          </w:tcPr>
          <w:p w14:paraId="7AC2F2AE" w14:textId="77777777" w:rsidR="005C1651" w:rsidRPr="00CC3073" w:rsidRDefault="005C1651" w:rsidP="00AB3F1E">
            <w:pPr>
              <w:spacing w:after="60"/>
              <w:jc w:val="left"/>
              <w:rPr>
                <w:sz w:val="18"/>
              </w:rPr>
            </w:pPr>
            <w:r>
              <w:rPr>
                <w:sz w:val="18"/>
                <w:lang w:val="fr"/>
              </w:rPr>
              <w:t>Financement convenu ($ US)</w:t>
            </w:r>
          </w:p>
        </w:tc>
        <w:tc>
          <w:tcPr>
            <w:tcW w:w="797" w:type="dxa"/>
            <w:vMerge w:val="restart"/>
            <w:shd w:val="clear" w:color="auto" w:fill="auto"/>
          </w:tcPr>
          <w:p w14:paraId="23E5019C" w14:textId="77777777" w:rsidR="005C1651" w:rsidRPr="00CC3073" w:rsidRDefault="005C1651" w:rsidP="00AB3F1E">
            <w:pPr>
              <w:spacing w:after="60"/>
              <w:jc w:val="center"/>
              <w:rPr>
                <w:sz w:val="18"/>
              </w:rPr>
            </w:pPr>
            <w:r>
              <w:rPr>
                <w:sz w:val="18"/>
                <w:lang w:val="fr"/>
              </w:rPr>
              <w:t>PNUE</w:t>
            </w:r>
          </w:p>
        </w:tc>
        <w:tc>
          <w:tcPr>
            <w:tcW w:w="1093" w:type="dxa"/>
            <w:shd w:val="clear" w:color="auto" w:fill="auto"/>
          </w:tcPr>
          <w:p w14:paraId="237B9604" w14:textId="77777777" w:rsidR="005C1651" w:rsidRPr="00CC3073" w:rsidRDefault="005C1651" w:rsidP="00AB3F1E">
            <w:pPr>
              <w:spacing w:after="60"/>
              <w:jc w:val="left"/>
              <w:rPr>
                <w:sz w:val="18"/>
              </w:rPr>
            </w:pPr>
            <w:r>
              <w:rPr>
                <w:sz w:val="18"/>
                <w:lang w:val="fr"/>
              </w:rPr>
              <w:t>Coûts du projet</w:t>
            </w:r>
          </w:p>
        </w:tc>
        <w:tc>
          <w:tcPr>
            <w:tcW w:w="876" w:type="dxa"/>
          </w:tcPr>
          <w:p w14:paraId="5736D0D9" w14:textId="77777777" w:rsidR="005C1651" w:rsidRPr="00CC3073" w:rsidRDefault="005C1651" w:rsidP="00AB3F1E">
            <w:pPr>
              <w:spacing w:after="60"/>
              <w:jc w:val="right"/>
              <w:rPr>
                <w:sz w:val="18"/>
              </w:rPr>
            </w:pPr>
            <w:r>
              <w:rPr>
                <w:sz w:val="18"/>
                <w:lang w:val="fr"/>
              </w:rPr>
              <w:t>40 000</w:t>
            </w:r>
          </w:p>
        </w:tc>
        <w:tc>
          <w:tcPr>
            <w:tcW w:w="754" w:type="dxa"/>
          </w:tcPr>
          <w:p w14:paraId="6CF6F3EA"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58F8451A" w14:textId="77777777" w:rsidR="005C1651" w:rsidRPr="00CC3073" w:rsidRDefault="005C1651" w:rsidP="00AB3F1E">
            <w:pPr>
              <w:spacing w:after="60"/>
              <w:jc w:val="right"/>
              <w:rPr>
                <w:sz w:val="18"/>
              </w:rPr>
            </w:pPr>
            <w:r>
              <w:rPr>
                <w:sz w:val="18"/>
                <w:lang w:val="fr"/>
              </w:rPr>
              <w:t>35 000</w:t>
            </w:r>
          </w:p>
        </w:tc>
        <w:tc>
          <w:tcPr>
            <w:tcW w:w="608" w:type="dxa"/>
            <w:shd w:val="clear" w:color="auto" w:fill="auto"/>
          </w:tcPr>
          <w:p w14:paraId="477FE244"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10183328" w14:textId="77777777" w:rsidR="005C1651" w:rsidRPr="00CC3073" w:rsidRDefault="005C1651" w:rsidP="00AB3F1E">
            <w:pPr>
              <w:spacing w:after="60"/>
              <w:jc w:val="right"/>
              <w:rPr>
                <w:sz w:val="18"/>
                <w:szCs w:val="18"/>
              </w:rPr>
            </w:pPr>
            <w:r>
              <w:rPr>
                <w:sz w:val="18"/>
                <w:szCs w:val="18"/>
                <w:lang w:val="fr"/>
              </w:rPr>
              <w:t>37 500</w:t>
            </w:r>
          </w:p>
        </w:tc>
        <w:tc>
          <w:tcPr>
            <w:tcW w:w="617" w:type="dxa"/>
            <w:shd w:val="clear" w:color="auto" w:fill="auto"/>
          </w:tcPr>
          <w:p w14:paraId="0B6F40F4" w14:textId="77777777" w:rsidR="005C1651" w:rsidRPr="00CC3073" w:rsidRDefault="005C1651" w:rsidP="00AB3F1E">
            <w:pPr>
              <w:spacing w:after="60"/>
              <w:jc w:val="right"/>
              <w:rPr>
                <w:sz w:val="18"/>
                <w:szCs w:val="18"/>
              </w:rPr>
            </w:pPr>
            <w:r>
              <w:rPr>
                <w:sz w:val="18"/>
                <w:szCs w:val="18"/>
                <w:lang w:val="fr"/>
              </w:rPr>
              <w:t>0</w:t>
            </w:r>
          </w:p>
        </w:tc>
        <w:tc>
          <w:tcPr>
            <w:tcW w:w="711" w:type="dxa"/>
            <w:shd w:val="clear" w:color="auto" w:fill="auto"/>
          </w:tcPr>
          <w:p w14:paraId="461B85B1" w14:textId="77777777" w:rsidR="005C1651" w:rsidRPr="00CC3073" w:rsidRDefault="005C1651" w:rsidP="00AB3F1E">
            <w:pPr>
              <w:spacing w:after="60"/>
              <w:jc w:val="right"/>
              <w:rPr>
                <w:sz w:val="18"/>
                <w:szCs w:val="18"/>
              </w:rPr>
            </w:pPr>
            <w:r>
              <w:rPr>
                <w:sz w:val="18"/>
                <w:szCs w:val="18"/>
                <w:lang w:val="fr"/>
              </w:rPr>
              <w:t>30 000</w:t>
            </w:r>
          </w:p>
        </w:tc>
        <w:tc>
          <w:tcPr>
            <w:tcW w:w="805" w:type="dxa"/>
            <w:shd w:val="clear" w:color="auto" w:fill="auto"/>
          </w:tcPr>
          <w:p w14:paraId="28E4A1DB" w14:textId="77777777" w:rsidR="005C1651" w:rsidRPr="00CC3073" w:rsidRDefault="005C1651" w:rsidP="00AB3F1E">
            <w:pPr>
              <w:spacing w:after="60"/>
              <w:jc w:val="right"/>
              <w:rPr>
                <w:sz w:val="18"/>
              </w:rPr>
            </w:pPr>
            <w:r>
              <w:rPr>
                <w:sz w:val="18"/>
                <w:lang w:val="fr"/>
              </w:rPr>
              <w:t>0</w:t>
            </w:r>
          </w:p>
        </w:tc>
        <w:tc>
          <w:tcPr>
            <w:tcW w:w="754" w:type="dxa"/>
          </w:tcPr>
          <w:p w14:paraId="66221E21" w14:textId="77777777" w:rsidR="005C1651" w:rsidRPr="00CC3073" w:rsidRDefault="005C1651" w:rsidP="00AB3F1E">
            <w:pPr>
              <w:spacing w:after="60"/>
              <w:jc w:val="right"/>
              <w:rPr>
                <w:sz w:val="18"/>
              </w:rPr>
            </w:pPr>
            <w:r>
              <w:rPr>
                <w:sz w:val="18"/>
                <w:lang w:val="fr"/>
              </w:rPr>
              <w:t>30 000</w:t>
            </w:r>
          </w:p>
        </w:tc>
        <w:tc>
          <w:tcPr>
            <w:tcW w:w="861" w:type="dxa"/>
          </w:tcPr>
          <w:p w14:paraId="45EAD472" w14:textId="77777777" w:rsidR="005C1651" w:rsidRPr="00CC3073" w:rsidRDefault="005C1651" w:rsidP="00AB3F1E">
            <w:pPr>
              <w:spacing w:after="60"/>
              <w:jc w:val="right"/>
              <w:rPr>
                <w:sz w:val="18"/>
              </w:rPr>
            </w:pPr>
          </w:p>
        </w:tc>
        <w:tc>
          <w:tcPr>
            <w:tcW w:w="808" w:type="dxa"/>
            <w:shd w:val="clear" w:color="auto" w:fill="auto"/>
          </w:tcPr>
          <w:p w14:paraId="5CE4E7F0" w14:textId="77777777" w:rsidR="005C1651" w:rsidRPr="00CC3073" w:rsidRDefault="005C1651" w:rsidP="00AB3F1E">
            <w:pPr>
              <w:spacing w:after="60"/>
              <w:jc w:val="right"/>
              <w:rPr>
                <w:sz w:val="18"/>
              </w:rPr>
            </w:pPr>
            <w:r>
              <w:rPr>
                <w:sz w:val="18"/>
                <w:lang w:val="fr"/>
              </w:rPr>
              <w:t>172 500</w:t>
            </w:r>
          </w:p>
        </w:tc>
      </w:tr>
      <w:tr w:rsidR="005C1651" w:rsidRPr="00CC3073" w14:paraId="4D5DB8EB" w14:textId="77777777" w:rsidTr="00AB3F1E">
        <w:trPr>
          <w:trHeight w:val="161"/>
          <w:jc w:val="center"/>
        </w:trPr>
        <w:tc>
          <w:tcPr>
            <w:tcW w:w="777" w:type="dxa"/>
            <w:vMerge/>
            <w:shd w:val="clear" w:color="auto" w:fill="auto"/>
          </w:tcPr>
          <w:p w14:paraId="0425126C" w14:textId="77777777" w:rsidR="005C1651" w:rsidRPr="00CC3073" w:rsidRDefault="005C1651" w:rsidP="00AB3F1E">
            <w:pPr>
              <w:spacing w:after="60"/>
              <w:jc w:val="center"/>
              <w:rPr>
                <w:sz w:val="18"/>
              </w:rPr>
            </w:pPr>
          </w:p>
        </w:tc>
        <w:tc>
          <w:tcPr>
            <w:tcW w:w="797" w:type="dxa"/>
            <w:vMerge/>
            <w:shd w:val="clear" w:color="auto" w:fill="auto"/>
          </w:tcPr>
          <w:p w14:paraId="1D407541" w14:textId="77777777" w:rsidR="005C1651" w:rsidRPr="00CC3073" w:rsidRDefault="005C1651" w:rsidP="00AB3F1E">
            <w:pPr>
              <w:spacing w:after="60"/>
              <w:jc w:val="center"/>
              <w:rPr>
                <w:sz w:val="18"/>
              </w:rPr>
            </w:pPr>
          </w:p>
        </w:tc>
        <w:tc>
          <w:tcPr>
            <w:tcW w:w="1093" w:type="dxa"/>
            <w:shd w:val="clear" w:color="auto" w:fill="auto"/>
          </w:tcPr>
          <w:p w14:paraId="4CDF050C" w14:textId="77777777" w:rsidR="005C1651" w:rsidRPr="00CC3073" w:rsidRDefault="005C1651" w:rsidP="00AB3F1E">
            <w:pPr>
              <w:spacing w:after="60"/>
              <w:jc w:val="left"/>
              <w:rPr>
                <w:sz w:val="18"/>
              </w:rPr>
            </w:pPr>
            <w:r>
              <w:rPr>
                <w:sz w:val="18"/>
                <w:lang w:val="fr"/>
              </w:rPr>
              <w:t>Coûts d’appui</w:t>
            </w:r>
          </w:p>
        </w:tc>
        <w:tc>
          <w:tcPr>
            <w:tcW w:w="876" w:type="dxa"/>
          </w:tcPr>
          <w:p w14:paraId="22D16D4F" w14:textId="77777777" w:rsidR="005C1651" w:rsidRPr="00CC3073" w:rsidRDefault="005C1651" w:rsidP="00AB3F1E">
            <w:pPr>
              <w:spacing w:after="60"/>
              <w:jc w:val="right"/>
              <w:rPr>
                <w:sz w:val="18"/>
              </w:rPr>
            </w:pPr>
            <w:r>
              <w:rPr>
                <w:sz w:val="18"/>
                <w:lang w:val="fr"/>
              </w:rPr>
              <w:t>5 200</w:t>
            </w:r>
          </w:p>
        </w:tc>
        <w:tc>
          <w:tcPr>
            <w:tcW w:w="754" w:type="dxa"/>
          </w:tcPr>
          <w:p w14:paraId="575B4245"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630A3159" w14:textId="77777777" w:rsidR="005C1651" w:rsidRPr="00CC3073" w:rsidRDefault="005C1651" w:rsidP="00AB3F1E">
            <w:pPr>
              <w:spacing w:after="60"/>
              <w:jc w:val="right"/>
              <w:rPr>
                <w:sz w:val="18"/>
              </w:rPr>
            </w:pPr>
            <w:r>
              <w:rPr>
                <w:sz w:val="18"/>
                <w:lang w:val="fr"/>
              </w:rPr>
              <w:t>4 550</w:t>
            </w:r>
          </w:p>
        </w:tc>
        <w:tc>
          <w:tcPr>
            <w:tcW w:w="608" w:type="dxa"/>
            <w:shd w:val="clear" w:color="auto" w:fill="auto"/>
          </w:tcPr>
          <w:p w14:paraId="19140CD5"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313D17A1" w14:textId="77777777" w:rsidR="005C1651" w:rsidRPr="00CC3073" w:rsidRDefault="005C1651" w:rsidP="00AB3F1E">
            <w:pPr>
              <w:spacing w:after="60"/>
              <w:jc w:val="right"/>
              <w:rPr>
                <w:sz w:val="18"/>
                <w:szCs w:val="18"/>
              </w:rPr>
            </w:pPr>
            <w:r>
              <w:rPr>
                <w:sz w:val="18"/>
                <w:szCs w:val="18"/>
                <w:lang w:val="fr"/>
              </w:rPr>
              <w:t>4 875</w:t>
            </w:r>
          </w:p>
        </w:tc>
        <w:tc>
          <w:tcPr>
            <w:tcW w:w="617" w:type="dxa"/>
            <w:shd w:val="clear" w:color="auto" w:fill="auto"/>
          </w:tcPr>
          <w:p w14:paraId="0FC04393" w14:textId="77777777" w:rsidR="005C1651" w:rsidRPr="00CC3073" w:rsidRDefault="005C1651" w:rsidP="00AB3F1E">
            <w:pPr>
              <w:spacing w:after="60"/>
              <w:jc w:val="right"/>
              <w:rPr>
                <w:sz w:val="18"/>
                <w:szCs w:val="18"/>
              </w:rPr>
            </w:pPr>
            <w:r>
              <w:rPr>
                <w:sz w:val="18"/>
                <w:szCs w:val="18"/>
                <w:lang w:val="fr"/>
              </w:rPr>
              <w:t>0</w:t>
            </w:r>
          </w:p>
        </w:tc>
        <w:tc>
          <w:tcPr>
            <w:tcW w:w="711" w:type="dxa"/>
            <w:shd w:val="clear" w:color="auto" w:fill="auto"/>
          </w:tcPr>
          <w:p w14:paraId="5DED07D6" w14:textId="77777777" w:rsidR="005C1651" w:rsidRPr="00CC3073" w:rsidRDefault="005C1651" w:rsidP="00AB3F1E">
            <w:pPr>
              <w:spacing w:after="60"/>
              <w:jc w:val="right"/>
              <w:rPr>
                <w:sz w:val="18"/>
                <w:szCs w:val="18"/>
              </w:rPr>
            </w:pPr>
            <w:r>
              <w:rPr>
                <w:sz w:val="18"/>
                <w:szCs w:val="18"/>
                <w:lang w:val="fr"/>
              </w:rPr>
              <w:t>3 900</w:t>
            </w:r>
          </w:p>
        </w:tc>
        <w:tc>
          <w:tcPr>
            <w:tcW w:w="805" w:type="dxa"/>
            <w:shd w:val="clear" w:color="auto" w:fill="auto"/>
          </w:tcPr>
          <w:p w14:paraId="695287BD" w14:textId="77777777" w:rsidR="005C1651" w:rsidRPr="00CC3073" w:rsidRDefault="005C1651" w:rsidP="00AB3F1E">
            <w:pPr>
              <w:spacing w:after="60"/>
              <w:jc w:val="right"/>
              <w:rPr>
                <w:sz w:val="18"/>
              </w:rPr>
            </w:pPr>
            <w:r>
              <w:rPr>
                <w:sz w:val="18"/>
                <w:lang w:val="fr"/>
              </w:rPr>
              <w:t>0</w:t>
            </w:r>
          </w:p>
        </w:tc>
        <w:tc>
          <w:tcPr>
            <w:tcW w:w="754" w:type="dxa"/>
          </w:tcPr>
          <w:p w14:paraId="1E2E4630" w14:textId="77777777" w:rsidR="005C1651" w:rsidRPr="00CC3073" w:rsidRDefault="005C1651" w:rsidP="00AB3F1E">
            <w:pPr>
              <w:spacing w:after="60"/>
              <w:jc w:val="right"/>
              <w:rPr>
                <w:sz w:val="18"/>
              </w:rPr>
            </w:pPr>
            <w:r>
              <w:rPr>
                <w:sz w:val="18"/>
                <w:lang w:val="fr"/>
              </w:rPr>
              <w:t>3 900</w:t>
            </w:r>
          </w:p>
        </w:tc>
        <w:tc>
          <w:tcPr>
            <w:tcW w:w="861" w:type="dxa"/>
          </w:tcPr>
          <w:p w14:paraId="704761D2" w14:textId="77777777" w:rsidR="005C1651" w:rsidRPr="00CC3073" w:rsidRDefault="005C1651" w:rsidP="00AB3F1E">
            <w:pPr>
              <w:spacing w:after="60"/>
              <w:jc w:val="right"/>
              <w:rPr>
                <w:sz w:val="18"/>
              </w:rPr>
            </w:pPr>
          </w:p>
        </w:tc>
        <w:tc>
          <w:tcPr>
            <w:tcW w:w="808" w:type="dxa"/>
            <w:shd w:val="clear" w:color="auto" w:fill="auto"/>
          </w:tcPr>
          <w:p w14:paraId="7D80B2F1" w14:textId="77777777" w:rsidR="005C1651" w:rsidRPr="00CC3073" w:rsidRDefault="005C1651" w:rsidP="00AB3F1E">
            <w:pPr>
              <w:spacing w:after="60"/>
              <w:jc w:val="right"/>
              <w:rPr>
                <w:sz w:val="18"/>
              </w:rPr>
            </w:pPr>
            <w:r>
              <w:rPr>
                <w:sz w:val="18"/>
                <w:lang w:val="fr"/>
              </w:rPr>
              <w:t>22 425</w:t>
            </w:r>
          </w:p>
        </w:tc>
      </w:tr>
      <w:tr w:rsidR="005C1651" w:rsidRPr="00CC3073" w14:paraId="61A988E5" w14:textId="77777777" w:rsidTr="00AB3F1E">
        <w:trPr>
          <w:trHeight w:val="134"/>
          <w:jc w:val="center"/>
        </w:trPr>
        <w:tc>
          <w:tcPr>
            <w:tcW w:w="777" w:type="dxa"/>
            <w:vMerge/>
            <w:shd w:val="clear" w:color="auto" w:fill="auto"/>
          </w:tcPr>
          <w:p w14:paraId="1F8BE278" w14:textId="77777777" w:rsidR="005C1651" w:rsidRPr="00CC3073" w:rsidRDefault="005C1651" w:rsidP="00AB3F1E">
            <w:pPr>
              <w:spacing w:after="60"/>
              <w:jc w:val="center"/>
              <w:rPr>
                <w:sz w:val="18"/>
              </w:rPr>
            </w:pPr>
          </w:p>
        </w:tc>
        <w:tc>
          <w:tcPr>
            <w:tcW w:w="797" w:type="dxa"/>
            <w:vMerge w:val="restart"/>
            <w:shd w:val="clear" w:color="auto" w:fill="auto"/>
          </w:tcPr>
          <w:p w14:paraId="547BD9ED" w14:textId="77777777" w:rsidR="005C1651" w:rsidRPr="00CC3073" w:rsidRDefault="005C1651" w:rsidP="00AB3F1E">
            <w:pPr>
              <w:spacing w:after="60"/>
              <w:jc w:val="center"/>
              <w:rPr>
                <w:sz w:val="18"/>
              </w:rPr>
            </w:pPr>
            <w:r>
              <w:rPr>
                <w:sz w:val="18"/>
                <w:lang w:val="fr"/>
              </w:rPr>
              <w:t>ONUDI</w:t>
            </w:r>
          </w:p>
        </w:tc>
        <w:tc>
          <w:tcPr>
            <w:tcW w:w="1093" w:type="dxa"/>
            <w:shd w:val="clear" w:color="auto" w:fill="auto"/>
          </w:tcPr>
          <w:p w14:paraId="2E644C1D" w14:textId="77777777" w:rsidR="005C1651" w:rsidRPr="00CC3073" w:rsidRDefault="005C1651" w:rsidP="00AB3F1E">
            <w:pPr>
              <w:spacing w:after="60"/>
              <w:jc w:val="left"/>
              <w:rPr>
                <w:sz w:val="18"/>
              </w:rPr>
            </w:pPr>
            <w:r>
              <w:rPr>
                <w:sz w:val="18"/>
                <w:lang w:val="fr"/>
              </w:rPr>
              <w:t>Coûts du projet</w:t>
            </w:r>
          </w:p>
        </w:tc>
        <w:tc>
          <w:tcPr>
            <w:tcW w:w="876" w:type="dxa"/>
          </w:tcPr>
          <w:p w14:paraId="58C8C768" w14:textId="77777777" w:rsidR="005C1651" w:rsidRPr="00CC3073" w:rsidRDefault="005C1651" w:rsidP="00AB3F1E">
            <w:pPr>
              <w:spacing w:after="60"/>
              <w:jc w:val="right"/>
              <w:rPr>
                <w:sz w:val="18"/>
              </w:rPr>
            </w:pPr>
            <w:r>
              <w:rPr>
                <w:sz w:val="18"/>
                <w:lang w:val="fr"/>
              </w:rPr>
              <w:t>75 000</w:t>
            </w:r>
          </w:p>
        </w:tc>
        <w:tc>
          <w:tcPr>
            <w:tcW w:w="754" w:type="dxa"/>
          </w:tcPr>
          <w:p w14:paraId="2996B693"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15E6FE6C" w14:textId="77777777" w:rsidR="005C1651" w:rsidRPr="00CC3073" w:rsidRDefault="005C1651" w:rsidP="00AB3F1E">
            <w:pPr>
              <w:spacing w:after="60"/>
              <w:jc w:val="right"/>
              <w:rPr>
                <w:sz w:val="18"/>
              </w:rPr>
            </w:pPr>
            <w:r>
              <w:rPr>
                <w:sz w:val="18"/>
                <w:lang w:val="fr"/>
              </w:rPr>
              <w:t>0</w:t>
            </w:r>
          </w:p>
        </w:tc>
        <w:tc>
          <w:tcPr>
            <w:tcW w:w="608" w:type="dxa"/>
            <w:shd w:val="clear" w:color="auto" w:fill="auto"/>
          </w:tcPr>
          <w:p w14:paraId="59BB209E"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7ADF2DC1" w14:textId="77777777" w:rsidR="005C1651" w:rsidRPr="00CC3073" w:rsidRDefault="005C1651" w:rsidP="00AB3F1E">
            <w:pPr>
              <w:spacing w:after="60"/>
              <w:jc w:val="right"/>
              <w:rPr>
                <w:sz w:val="18"/>
              </w:rPr>
            </w:pPr>
            <w:r>
              <w:rPr>
                <w:sz w:val="18"/>
                <w:lang w:val="fr"/>
              </w:rPr>
              <w:t>85 000</w:t>
            </w:r>
          </w:p>
        </w:tc>
        <w:tc>
          <w:tcPr>
            <w:tcW w:w="617" w:type="dxa"/>
            <w:shd w:val="clear" w:color="auto" w:fill="auto"/>
          </w:tcPr>
          <w:p w14:paraId="5EEB3594"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00736156" w14:textId="77777777" w:rsidR="005C1651" w:rsidRPr="00CC3073" w:rsidRDefault="005C1651" w:rsidP="00AB3F1E">
            <w:pPr>
              <w:spacing w:after="60"/>
              <w:jc w:val="right"/>
              <w:rPr>
                <w:sz w:val="18"/>
              </w:rPr>
            </w:pPr>
            <w:r>
              <w:rPr>
                <w:sz w:val="18"/>
                <w:lang w:val="fr"/>
              </w:rPr>
              <w:t>0</w:t>
            </w:r>
          </w:p>
        </w:tc>
        <w:tc>
          <w:tcPr>
            <w:tcW w:w="805" w:type="dxa"/>
            <w:shd w:val="clear" w:color="auto" w:fill="auto"/>
          </w:tcPr>
          <w:p w14:paraId="6569C94D" w14:textId="77777777" w:rsidR="005C1651" w:rsidRPr="00CC3073" w:rsidRDefault="005C1651" w:rsidP="00AB3F1E">
            <w:pPr>
              <w:spacing w:after="60"/>
              <w:jc w:val="right"/>
              <w:rPr>
                <w:sz w:val="18"/>
              </w:rPr>
            </w:pPr>
            <w:r>
              <w:rPr>
                <w:sz w:val="18"/>
                <w:lang w:val="fr"/>
              </w:rPr>
              <w:t>0</w:t>
            </w:r>
          </w:p>
        </w:tc>
        <w:tc>
          <w:tcPr>
            <w:tcW w:w="754" w:type="dxa"/>
            <w:shd w:val="clear" w:color="auto" w:fill="auto"/>
          </w:tcPr>
          <w:p w14:paraId="265C7D7F" w14:textId="77777777" w:rsidR="005C1651" w:rsidRPr="00CC3073" w:rsidRDefault="005C1651" w:rsidP="00AB3F1E">
            <w:pPr>
              <w:spacing w:after="60"/>
              <w:jc w:val="right"/>
              <w:rPr>
                <w:sz w:val="18"/>
              </w:rPr>
            </w:pPr>
            <w:r>
              <w:rPr>
                <w:sz w:val="18"/>
                <w:lang w:val="fr"/>
              </w:rPr>
              <w:t>0</w:t>
            </w:r>
          </w:p>
        </w:tc>
        <w:tc>
          <w:tcPr>
            <w:tcW w:w="861" w:type="dxa"/>
          </w:tcPr>
          <w:p w14:paraId="45472D01" w14:textId="77777777" w:rsidR="005C1651" w:rsidRPr="00CC3073" w:rsidRDefault="005C1651" w:rsidP="00AB3F1E">
            <w:pPr>
              <w:spacing w:after="60"/>
              <w:jc w:val="right"/>
              <w:rPr>
                <w:sz w:val="18"/>
              </w:rPr>
            </w:pPr>
            <w:r>
              <w:rPr>
                <w:sz w:val="18"/>
                <w:lang w:val="fr"/>
              </w:rPr>
              <w:t>0</w:t>
            </w:r>
          </w:p>
        </w:tc>
        <w:tc>
          <w:tcPr>
            <w:tcW w:w="808" w:type="dxa"/>
            <w:shd w:val="clear" w:color="auto" w:fill="auto"/>
          </w:tcPr>
          <w:p w14:paraId="56965E39" w14:textId="77777777" w:rsidR="005C1651" w:rsidRPr="00CC3073" w:rsidRDefault="005C1651" w:rsidP="00AB3F1E">
            <w:pPr>
              <w:spacing w:after="60"/>
              <w:jc w:val="right"/>
              <w:rPr>
                <w:sz w:val="18"/>
              </w:rPr>
            </w:pPr>
            <w:r>
              <w:rPr>
                <w:sz w:val="18"/>
                <w:lang w:val="fr"/>
              </w:rPr>
              <w:t>160 000</w:t>
            </w:r>
          </w:p>
        </w:tc>
      </w:tr>
      <w:tr w:rsidR="005C1651" w:rsidRPr="00CC3073" w14:paraId="6EE33BF8" w14:textId="77777777" w:rsidTr="00AB3F1E">
        <w:trPr>
          <w:trHeight w:val="152"/>
          <w:jc w:val="center"/>
        </w:trPr>
        <w:tc>
          <w:tcPr>
            <w:tcW w:w="777" w:type="dxa"/>
            <w:vMerge/>
            <w:shd w:val="clear" w:color="auto" w:fill="auto"/>
          </w:tcPr>
          <w:p w14:paraId="3FF5B160" w14:textId="77777777" w:rsidR="005C1651" w:rsidRPr="00CC3073" w:rsidRDefault="005C1651" w:rsidP="00AB3F1E">
            <w:pPr>
              <w:spacing w:after="60"/>
              <w:jc w:val="center"/>
              <w:rPr>
                <w:sz w:val="18"/>
              </w:rPr>
            </w:pPr>
          </w:p>
        </w:tc>
        <w:tc>
          <w:tcPr>
            <w:tcW w:w="797" w:type="dxa"/>
            <w:vMerge/>
            <w:shd w:val="clear" w:color="auto" w:fill="auto"/>
          </w:tcPr>
          <w:p w14:paraId="4FA29733" w14:textId="77777777" w:rsidR="005C1651" w:rsidRPr="00CC3073" w:rsidRDefault="005C1651" w:rsidP="00AB3F1E">
            <w:pPr>
              <w:spacing w:after="60"/>
              <w:jc w:val="center"/>
              <w:rPr>
                <w:sz w:val="18"/>
              </w:rPr>
            </w:pPr>
          </w:p>
        </w:tc>
        <w:tc>
          <w:tcPr>
            <w:tcW w:w="1093" w:type="dxa"/>
            <w:shd w:val="clear" w:color="auto" w:fill="auto"/>
          </w:tcPr>
          <w:p w14:paraId="2B8F6BE0" w14:textId="77777777" w:rsidR="005C1651" w:rsidRPr="00CC3073" w:rsidRDefault="005C1651" w:rsidP="00AB3F1E">
            <w:pPr>
              <w:spacing w:after="60"/>
              <w:jc w:val="left"/>
              <w:rPr>
                <w:sz w:val="18"/>
              </w:rPr>
            </w:pPr>
            <w:r>
              <w:rPr>
                <w:sz w:val="18"/>
                <w:lang w:val="fr"/>
              </w:rPr>
              <w:t>Coûts d’appui</w:t>
            </w:r>
          </w:p>
        </w:tc>
        <w:tc>
          <w:tcPr>
            <w:tcW w:w="876" w:type="dxa"/>
          </w:tcPr>
          <w:p w14:paraId="382A3CE1" w14:textId="77777777" w:rsidR="005C1651" w:rsidRPr="00CC3073" w:rsidRDefault="005C1651" w:rsidP="00AB3F1E">
            <w:pPr>
              <w:spacing w:after="60"/>
              <w:jc w:val="right"/>
              <w:rPr>
                <w:sz w:val="18"/>
              </w:rPr>
            </w:pPr>
            <w:r>
              <w:rPr>
                <w:sz w:val="18"/>
                <w:lang w:val="fr"/>
              </w:rPr>
              <w:t>6 750</w:t>
            </w:r>
          </w:p>
        </w:tc>
        <w:tc>
          <w:tcPr>
            <w:tcW w:w="754" w:type="dxa"/>
          </w:tcPr>
          <w:p w14:paraId="476E48AC"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6CE6CC84" w14:textId="77777777" w:rsidR="005C1651" w:rsidRPr="00CC3073" w:rsidRDefault="005C1651" w:rsidP="00AB3F1E">
            <w:pPr>
              <w:spacing w:after="60"/>
              <w:jc w:val="right"/>
              <w:rPr>
                <w:sz w:val="18"/>
              </w:rPr>
            </w:pPr>
            <w:r>
              <w:rPr>
                <w:sz w:val="18"/>
                <w:lang w:val="fr"/>
              </w:rPr>
              <w:t>0</w:t>
            </w:r>
          </w:p>
        </w:tc>
        <w:tc>
          <w:tcPr>
            <w:tcW w:w="608" w:type="dxa"/>
            <w:shd w:val="clear" w:color="auto" w:fill="auto"/>
          </w:tcPr>
          <w:p w14:paraId="6D40E294"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6D414711" w14:textId="77777777" w:rsidR="005C1651" w:rsidRPr="00CC3073" w:rsidRDefault="005C1651" w:rsidP="00AB3F1E">
            <w:pPr>
              <w:spacing w:after="60"/>
              <w:jc w:val="right"/>
              <w:rPr>
                <w:sz w:val="18"/>
              </w:rPr>
            </w:pPr>
            <w:r>
              <w:rPr>
                <w:sz w:val="18"/>
                <w:lang w:val="fr"/>
              </w:rPr>
              <w:t>7650</w:t>
            </w:r>
          </w:p>
        </w:tc>
        <w:tc>
          <w:tcPr>
            <w:tcW w:w="617" w:type="dxa"/>
            <w:shd w:val="clear" w:color="auto" w:fill="auto"/>
          </w:tcPr>
          <w:p w14:paraId="7C504864"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2EF60FDA" w14:textId="77777777" w:rsidR="005C1651" w:rsidRPr="00CC3073" w:rsidRDefault="005C1651" w:rsidP="00AB3F1E">
            <w:pPr>
              <w:spacing w:after="60"/>
              <w:jc w:val="right"/>
              <w:rPr>
                <w:sz w:val="18"/>
              </w:rPr>
            </w:pPr>
            <w:r>
              <w:rPr>
                <w:sz w:val="18"/>
                <w:lang w:val="fr"/>
              </w:rPr>
              <w:t>0</w:t>
            </w:r>
          </w:p>
        </w:tc>
        <w:tc>
          <w:tcPr>
            <w:tcW w:w="805" w:type="dxa"/>
            <w:shd w:val="clear" w:color="auto" w:fill="auto"/>
          </w:tcPr>
          <w:p w14:paraId="30CAEAD9" w14:textId="77777777" w:rsidR="005C1651" w:rsidRPr="00CC3073" w:rsidRDefault="005C1651" w:rsidP="00AB3F1E">
            <w:pPr>
              <w:spacing w:after="60"/>
              <w:jc w:val="right"/>
              <w:rPr>
                <w:sz w:val="18"/>
              </w:rPr>
            </w:pPr>
            <w:r>
              <w:rPr>
                <w:sz w:val="18"/>
                <w:lang w:val="fr"/>
              </w:rPr>
              <w:t>0</w:t>
            </w:r>
          </w:p>
        </w:tc>
        <w:tc>
          <w:tcPr>
            <w:tcW w:w="754" w:type="dxa"/>
            <w:shd w:val="clear" w:color="auto" w:fill="auto"/>
          </w:tcPr>
          <w:p w14:paraId="73A059B3" w14:textId="77777777" w:rsidR="005C1651" w:rsidRPr="00CC3073" w:rsidRDefault="005C1651" w:rsidP="00AB3F1E">
            <w:pPr>
              <w:spacing w:after="60"/>
              <w:jc w:val="right"/>
              <w:rPr>
                <w:sz w:val="18"/>
              </w:rPr>
            </w:pPr>
            <w:r>
              <w:rPr>
                <w:sz w:val="18"/>
                <w:lang w:val="fr"/>
              </w:rPr>
              <w:t>0</w:t>
            </w:r>
          </w:p>
        </w:tc>
        <w:tc>
          <w:tcPr>
            <w:tcW w:w="861" w:type="dxa"/>
          </w:tcPr>
          <w:p w14:paraId="699E242E" w14:textId="77777777" w:rsidR="005C1651" w:rsidRPr="00CC3073" w:rsidRDefault="005C1651" w:rsidP="00AB3F1E">
            <w:pPr>
              <w:spacing w:after="60"/>
              <w:jc w:val="right"/>
              <w:rPr>
                <w:sz w:val="18"/>
              </w:rPr>
            </w:pPr>
            <w:r>
              <w:rPr>
                <w:sz w:val="18"/>
                <w:lang w:val="fr"/>
              </w:rPr>
              <w:t>0</w:t>
            </w:r>
          </w:p>
        </w:tc>
        <w:tc>
          <w:tcPr>
            <w:tcW w:w="808" w:type="dxa"/>
            <w:shd w:val="clear" w:color="auto" w:fill="auto"/>
          </w:tcPr>
          <w:p w14:paraId="72DEF829" w14:textId="30881360" w:rsidR="005C1651" w:rsidRPr="00CC3073" w:rsidRDefault="005C1651" w:rsidP="00AB3F1E">
            <w:pPr>
              <w:spacing w:after="60"/>
              <w:jc w:val="right"/>
              <w:rPr>
                <w:sz w:val="18"/>
              </w:rPr>
            </w:pPr>
            <w:r>
              <w:rPr>
                <w:sz w:val="18"/>
                <w:lang w:val="fr"/>
              </w:rPr>
              <w:t>14</w:t>
            </w:r>
            <w:r w:rsidR="00E3581A">
              <w:rPr>
                <w:sz w:val="18"/>
                <w:lang w:val="fr"/>
              </w:rPr>
              <w:t> </w:t>
            </w:r>
            <w:r>
              <w:rPr>
                <w:sz w:val="18"/>
                <w:lang w:val="fr"/>
              </w:rPr>
              <w:t>400</w:t>
            </w:r>
          </w:p>
        </w:tc>
      </w:tr>
      <w:tr w:rsidR="005C1651" w:rsidRPr="00CC3073" w14:paraId="4A184F41" w14:textId="77777777" w:rsidTr="00AB3F1E">
        <w:trPr>
          <w:trHeight w:val="179"/>
          <w:jc w:val="center"/>
        </w:trPr>
        <w:tc>
          <w:tcPr>
            <w:tcW w:w="1574" w:type="dxa"/>
            <w:gridSpan w:val="2"/>
            <w:vMerge w:val="restart"/>
            <w:shd w:val="clear" w:color="auto" w:fill="auto"/>
          </w:tcPr>
          <w:p w14:paraId="1E809BB2" w14:textId="77777777" w:rsidR="005C1651" w:rsidRPr="005C1651" w:rsidRDefault="005C1651" w:rsidP="00AB3F1E">
            <w:pPr>
              <w:spacing w:after="60"/>
              <w:jc w:val="left"/>
              <w:rPr>
                <w:sz w:val="18"/>
                <w:lang w:val="fr-FR"/>
              </w:rPr>
            </w:pPr>
            <w:r>
              <w:rPr>
                <w:sz w:val="18"/>
                <w:lang w:val="fr"/>
              </w:rPr>
              <w:t>Financement approuvé par ExCom ($ US)</w:t>
            </w:r>
          </w:p>
        </w:tc>
        <w:tc>
          <w:tcPr>
            <w:tcW w:w="1093" w:type="dxa"/>
            <w:shd w:val="clear" w:color="auto" w:fill="auto"/>
          </w:tcPr>
          <w:p w14:paraId="46E1C638" w14:textId="77777777" w:rsidR="005C1651" w:rsidRPr="00CC3073" w:rsidRDefault="005C1651" w:rsidP="00AB3F1E">
            <w:pPr>
              <w:spacing w:after="60"/>
              <w:jc w:val="left"/>
              <w:rPr>
                <w:sz w:val="18"/>
              </w:rPr>
            </w:pPr>
            <w:r>
              <w:rPr>
                <w:sz w:val="18"/>
                <w:lang w:val="fr"/>
              </w:rPr>
              <w:t>Coûts du projet</w:t>
            </w:r>
          </w:p>
        </w:tc>
        <w:tc>
          <w:tcPr>
            <w:tcW w:w="876" w:type="dxa"/>
          </w:tcPr>
          <w:p w14:paraId="5E7E21EB" w14:textId="15EF6153" w:rsidR="005C1651" w:rsidRPr="00CC3073" w:rsidRDefault="005C1651" w:rsidP="00AB3F1E">
            <w:pPr>
              <w:spacing w:after="60"/>
              <w:jc w:val="right"/>
              <w:rPr>
                <w:sz w:val="18"/>
              </w:rPr>
            </w:pPr>
            <w:r>
              <w:rPr>
                <w:sz w:val="18"/>
                <w:lang w:val="fr"/>
              </w:rPr>
              <w:t>115</w:t>
            </w:r>
            <w:r w:rsidR="00E3581A">
              <w:rPr>
                <w:sz w:val="18"/>
                <w:lang w:val="fr"/>
              </w:rPr>
              <w:t> </w:t>
            </w:r>
            <w:r>
              <w:rPr>
                <w:sz w:val="18"/>
                <w:lang w:val="fr"/>
              </w:rPr>
              <w:t>000</w:t>
            </w:r>
          </w:p>
        </w:tc>
        <w:tc>
          <w:tcPr>
            <w:tcW w:w="754" w:type="dxa"/>
          </w:tcPr>
          <w:p w14:paraId="27E80A77"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0BE645C2" w14:textId="77777777" w:rsidR="005C1651" w:rsidRPr="00CC3073" w:rsidRDefault="005C1651" w:rsidP="00AB3F1E">
            <w:pPr>
              <w:spacing w:after="60"/>
              <w:jc w:val="right"/>
              <w:rPr>
                <w:sz w:val="18"/>
              </w:rPr>
            </w:pPr>
            <w:r>
              <w:rPr>
                <w:sz w:val="18"/>
                <w:lang w:val="fr"/>
              </w:rPr>
              <w:t>35 000</w:t>
            </w:r>
          </w:p>
        </w:tc>
        <w:tc>
          <w:tcPr>
            <w:tcW w:w="608" w:type="dxa"/>
            <w:shd w:val="clear" w:color="auto" w:fill="auto"/>
          </w:tcPr>
          <w:p w14:paraId="1C0EE4BE"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026A0885" w14:textId="77777777" w:rsidR="005C1651" w:rsidRPr="00CC3073" w:rsidRDefault="005C1651" w:rsidP="00AB3F1E">
            <w:pPr>
              <w:spacing w:after="60"/>
              <w:jc w:val="right"/>
              <w:rPr>
                <w:sz w:val="18"/>
              </w:rPr>
            </w:pPr>
            <w:r>
              <w:rPr>
                <w:sz w:val="18"/>
                <w:lang w:val="fr"/>
              </w:rPr>
              <w:t>0</w:t>
            </w:r>
          </w:p>
        </w:tc>
        <w:tc>
          <w:tcPr>
            <w:tcW w:w="617" w:type="dxa"/>
            <w:shd w:val="clear" w:color="auto" w:fill="auto"/>
          </w:tcPr>
          <w:p w14:paraId="38D59256" w14:textId="77777777" w:rsidR="005C1651" w:rsidRPr="00CC3073" w:rsidRDefault="005C1651" w:rsidP="00AB3F1E">
            <w:pPr>
              <w:spacing w:after="60"/>
              <w:jc w:val="right"/>
              <w:rPr>
                <w:sz w:val="18"/>
              </w:rPr>
            </w:pPr>
          </w:p>
        </w:tc>
        <w:tc>
          <w:tcPr>
            <w:tcW w:w="711" w:type="dxa"/>
            <w:shd w:val="clear" w:color="auto" w:fill="auto"/>
          </w:tcPr>
          <w:p w14:paraId="745BB3AD" w14:textId="77777777" w:rsidR="005C1651" w:rsidRPr="00CC3073" w:rsidRDefault="005C1651" w:rsidP="00AB3F1E">
            <w:pPr>
              <w:spacing w:after="60"/>
              <w:jc w:val="right"/>
              <w:rPr>
                <w:sz w:val="18"/>
              </w:rPr>
            </w:pPr>
            <w:r>
              <w:rPr>
                <w:sz w:val="18"/>
                <w:lang w:val="fr"/>
              </w:rPr>
              <w:t>0</w:t>
            </w:r>
          </w:p>
        </w:tc>
        <w:tc>
          <w:tcPr>
            <w:tcW w:w="805" w:type="dxa"/>
            <w:shd w:val="clear" w:color="auto" w:fill="auto"/>
          </w:tcPr>
          <w:p w14:paraId="7D08DACC" w14:textId="77CE39C4" w:rsidR="005C1651" w:rsidRPr="00CC3073" w:rsidRDefault="005C1651" w:rsidP="00AB3F1E">
            <w:pPr>
              <w:spacing w:after="60"/>
              <w:jc w:val="right"/>
              <w:rPr>
                <w:sz w:val="18"/>
              </w:rPr>
            </w:pPr>
            <w:r>
              <w:rPr>
                <w:sz w:val="18"/>
                <w:lang w:val="fr"/>
              </w:rPr>
              <w:t>152</w:t>
            </w:r>
            <w:r w:rsidR="00E3581A">
              <w:rPr>
                <w:sz w:val="18"/>
                <w:lang w:val="fr"/>
              </w:rPr>
              <w:t> </w:t>
            </w:r>
            <w:r>
              <w:rPr>
                <w:sz w:val="18"/>
                <w:lang w:val="fr"/>
              </w:rPr>
              <w:t>500</w:t>
            </w:r>
          </w:p>
        </w:tc>
        <w:tc>
          <w:tcPr>
            <w:tcW w:w="754" w:type="dxa"/>
            <w:shd w:val="clear" w:color="auto" w:fill="auto"/>
          </w:tcPr>
          <w:p w14:paraId="57BEB420" w14:textId="77777777" w:rsidR="005C1651" w:rsidRPr="00CC3073" w:rsidRDefault="005C1651" w:rsidP="00AB3F1E">
            <w:pPr>
              <w:spacing w:after="60"/>
              <w:jc w:val="right"/>
              <w:rPr>
                <w:sz w:val="18"/>
              </w:rPr>
            </w:pPr>
            <w:r>
              <w:rPr>
                <w:sz w:val="18"/>
                <w:lang w:val="fr"/>
              </w:rPr>
              <w:t>0</w:t>
            </w:r>
          </w:p>
        </w:tc>
        <w:tc>
          <w:tcPr>
            <w:tcW w:w="861" w:type="dxa"/>
          </w:tcPr>
          <w:p w14:paraId="4A111EBE" w14:textId="77777777" w:rsidR="005C1651" w:rsidRPr="00CC3073" w:rsidRDefault="005C1651" w:rsidP="00AB3F1E">
            <w:pPr>
              <w:spacing w:after="60"/>
              <w:jc w:val="right"/>
              <w:rPr>
                <w:sz w:val="18"/>
              </w:rPr>
            </w:pPr>
            <w:r>
              <w:rPr>
                <w:sz w:val="18"/>
                <w:lang w:val="fr"/>
              </w:rPr>
              <w:t>0</w:t>
            </w:r>
          </w:p>
        </w:tc>
        <w:tc>
          <w:tcPr>
            <w:tcW w:w="808" w:type="dxa"/>
            <w:shd w:val="clear" w:color="auto" w:fill="auto"/>
          </w:tcPr>
          <w:p w14:paraId="0DD5472D" w14:textId="747EF6A4" w:rsidR="005C1651" w:rsidRPr="00CC3073" w:rsidRDefault="005C1651" w:rsidP="00AB3F1E">
            <w:pPr>
              <w:spacing w:after="60"/>
              <w:jc w:val="right"/>
              <w:rPr>
                <w:sz w:val="18"/>
              </w:rPr>
            </w:pPr>
            <w:r>
              <w:rPr>
                <w:sz w:val="18"/>
                <w:lang w:val="fr"/>
              </w:rPr>
              <w:fldChar w:fldCharType="begin"/>
            </w:r>
            <w:r>
              <w:rPr>
                <w:sz w:val="18"/>
                <w:lang w:val="fr"/>
              </w:rPr>
              <w:instrText xml:space="preserve"> =SUM(left) </w:instrText>
            </w:r>
            <w:r>
              <w:rPr>
                <w:sz w:val="18"/>
                <w:lang w:val="fr"/>
              </w:rPr>
              <w:fldChar w:fldCharType="separate"/>
            </w:r>
            <w:r>
              <w:rPr>
                <w:noProof/>
                <w:sz w:val="18"/>
                <w:lang w:val="fr"/>
              </w:rPr>
              <w:t>302</w:t>
            </w:r>
            <w:r w:rsidR="00E3581A">
              <w:rPr>
                <w:sz w:val="18"/>
                <w:lang w:val="fr"/>
              </w:rPr>
              <w:t> </w:t>
            </w:r>
            <w:r>
              <w:rPr>
                <w:noProof/>
                <w:sz w:val="18"/>
                <w:lang w:val="fr"/>
              </w:rPr>
              <w:t>500</w:t>
            </w:r>
            <w:r>
              <w:rPr>
                <w:sz w:val="18"/>
                <w:lang w:val="fr"/>
              </w:rPr>
              <w:fldChar w:fldCharType="end"/>
            </w:r>
          </w:p>
        </w:tc>
      </w:tr>
      <w:tr w:rsidR="005C1651" w:rsidRPr="00CC3073" w14:paraId="082940A5" w14:textId="77777777" w:rsidTr="00AB3F1E">
        <w:trPr>
          <w:trHeight w:val="260"/>
          <w:jc w:val="center"/>
        </w:trPr>
        <w:tc>
          <w:tcPr>
            <w:tcW w:w="1574" w:type="dxa"/>
            <w:gridSpan w:val="2"/>
            <w:vMerge/>
            <w:shd w:val="clear" w:color="auto" w:fill="auto"/>
          </w:tcPr>
          <w:p w14:paraId="21A55C83" w14:textId="77777777" w:rsidR="005C1651" w:rsidRPr="00CC3073" w:rsidRDefault="005C1651" w:rsidP="00AB3F1E">
            <w:pPr>
              <w:spacing w:after="60"/>
              <w:jc w:val="center"/>
              <w:rPr>
                <w:sz w:val="18"/>
              </w:rPr>
            </w:pPr>
          </w:p>
        </w:tc>
        <w:tc>
          <w:tcPr>
            <w:tcW w:w="1093" w:type="dxa"/>
            <w:shd w:val="clear" w:color="auto" w:fill="auto"/>
          </w:tcPr>
          <w:p w14:paraId="5FDAD6A5" w14:textId="77777777" w:rsidR="005C1651" w:rsidRPr="00CC3073" w:rsidRDefault="005C1651" w:rsidP="00AB3F1E">
            <w:pPr>
              <w:spacing w:after="60"/>
              <w:jc w:val="left"/>
              <w:rPr>
                <w:sz w:val="18"/>
              </w:rPr>
            </w:pPr>
            <w:r>
              <w:rPr>
                <w:sz w:val="18"/>
                <w:lang w:val="fr"/>
              </w:rPr>
              <w:t>Coûts d’appui</w:t>
            </w:r>
          </w:p>
        </w:tc>
        <w:tc>
          <w:tcPr>
            <w:tcW w:w="876" w:type="dxa"/>
          </w:tcPr>
          <w:p w14:paraId="69695599" w14:textId="1E5F1991" w:rsidR="005C1651" w:rsidRPr="00CC3073" w:rsidRDefault="005C1651" w:rsidP="00AB3F1E">
            <w:pPr>
              <w:spacing w:after="60"/>
              <w:jc w:val="right"/>
              <w:rPr>
                <w:sz w:val="18"/>
              </w:rPr>
            </w:pPr>
            <w:r>
              <w:rPr>
                <w:sz w:val="18"/>
                <w:lang w:val="fr"/>
              </w:rPr>
              <w:t>11</w:t>
            </w:r>
            <w:r w:rsidR="00E3581A">
              <w:rPr>
                <w:sz w:val="18"/>
                <w:lang w:val="fr"/>
              </w:rPr>
              <w:t> </w:t>
            </w:r>
            <w:r>
              <w:rPr>
                <w:sz w:val="18"/>
                <w:lang w:val="fr"/>
              </w:rPr>
              <w:t>950</w:t>
            </w:r>
          </w:p>
        </w:tc>
        <w:tc>
          <w:tcPr>
            <w:tcW w:w="754" w:type="dxa"/>
          </w:tcPr>
          <w:p w14:paraId="0905D0BC" w14:textId="77777777" w:rsidR="005C1651" w:rsidRPr="00CC3073" w:rsidRDefault="005C1651" w:rsidP="00AB3F1E">
            <w:pPr>
              <w:spacing w:after="60"/>
              <w:jc w:val="right"/>
              <w:rPr>
                <w:sz w:val="18"/>
              </w:rPr>
            </w:pPr>
            <w:r>
              <w:rPr>
                <w:sz w:val="18"/>
                <w:lang w:val="fr"/>
              </w:rPr>
              <w:t>0</w:t>
            </w:r>
          </w:p>
        </w:tc>
        <w:tc>
          <w:tcPr>
            <w:tcW w:w="718" w:type="dxa"/>
            <w:shd w:val="clear" w:color="auto" w:fill="auto"/>
          </w:tcPr>
          <w:p w14:paraId="3F258354" w14:textId="77777777" w:rsidR="005C1651" w:rsidRPr="00CC3073" w:rsidRDefault="005C1651" w:rsidP="00AB3F1E">
            <w:pPr>
              <w:spacing w:after="60"/>
              <w:jc w:val="right"/>
              <w:rPr>
                <w:sz w:val="18"/>
              </w:rPr>
            </w:pPr>
            <w:r>
              <w:rPr>
                <w:sz w:val="18"/>
                <w:lang w:val="fr"/>
              </w:rPr>
              <w:t>4 550</w:t>
            </w:r>
          </w:p>
        </w:tc>
        <w:tc>
          <w:tcPr>
            <w:tcW w:w="608" w:type="dxa"/>
            <w:shd w:val="clear" w:color="auto" w:fill="auto"/>
          </w:tcPr>
          <w:p w14:paraId="1D2C0EDA" w14:textId="77777777" w:rsidR="005C1651" w:rsidRPr="00CC3073" w:rsidRDefault="005C1651" w:rsidP="00AB3F1E">
            <w:pPr>
              <w:spacing w:after="60"/>
              <w:jc w:val="right"/>
              <w:rPr>
                <w:sz w:val="18"/>
              </w:rPr>
            </w:pPr>
            <w:r>
              <w:rPr>
                <w:sz w:val="18"/>
                <w:lang w:val="fr"/>
              </w:rPr>
              <w:t>0</w:t>
            </w:r>
          </w:p>
        </w:tc>
        <w:tc>
          <w:tcPr>
            <w:tcW w:w="711" w:type="dxa"/>
            <w:shd w:val="clear" w:color="auto" w:fill="auto"/>
          </w:tcPr>
          <w:p w14:paraId="3E4272CC" w14:textId="77777777" w:rsidR="005C1651" w:rsidRPr="00CC3073" w:rsidRDefault="005C1651" w:rsidP="00AB3F1E">
            <w:pPr>
              <w:spacing w:after="60"/>
              <w:jc w:val="right"/>
              <w:rPr>
                <w:sz w:val="18"/>
              </w:rPr>
            </w:pPr>
            <w:r>
              <w:rPr>
                <w:sz w:val="18"/>
                <w:lang w:val="fr"/>
              </w:rPr>
              <w:t>0</w:t>
            </w:r>
          </w:p>
        </w:tc>
        <w:tc>
          <w:tcPr>
            <w:tcW w:w="617" w:type="dxa"/>
            <w:shd w:val="clear" w:color="auto" w:fill="auto"/>
          </w:tcPr>
          <w:p w14:paraId="163ADF64" w14:textId="77777777" w:rsidR="005C1651" w:rsidRPr="00CC3073" w:rsidRDefault="005C1651" w:rsidP="00AB3F1E">
            <w:pPr>
              <w:spacing w:after="60"/>
              <w:jc w:val="right"/>
              <w:rPr>
                <w:sz w:val="18"/>
              </w:rPr>
            </w:pPr>
          </w:p>
        </w:tc>
        <w:tc>
          <w:tcPr>
            <w:tcW w:w="711" w:type="dxa"/>
            <w:shd w:val="clear" w:color="auto" w:fill="auto"/>
          </w:tcPr>
          <w:p w14:paraId="6B98CCA7" w14:textId="77777777" w:rsidR="005C1651" w:rsidRPr="00CC3073" w:rsidRDefault="005C1651" w:rsidP="00AB3F1E">
            <w:pPr>
              <w:spacing w:after="60"/>
              <w:jc w:val="right"/>
              <w:rPr>
                <w:sz w:val="18"/>
              </w:rPr>
            </w:pPr>
            <w:r>
              <w:rPr>
                <w:sz w:val="18"/>
                <w:lang w:val="fr"/>
              </w:rPr>
              <w:t>0</w:t>
            </w:r>
          </w:p>
        </w:tc>
        <w:tc>
          <w:tcPr>
            <w:tcW w:w="805" w:type="dxa"/>
            <w:shd w:val="clear" w:color="auto" w:fill="auto"/>
          </w:tcPr>
          <w:p w14:paraId="5FF00DE4" w14:textId="4DEC7D7A" w:rsidR="005C1651" w:rsidRPr="00CC3073" w:rsidRDefault="005C1651" w:rsidP="00AB3F1E">
            <w:pPr>
              <w:spacing w:after="60"/>
              <w:jc w:val="right"/>
              <w:rPr>
                <w:sz w:val="18"/>
              </w:rPr>
            </w:pPr>
            <w:r>
              <w:rPr>
                <w:sz w:val="18"/>
                <w:lang w:val="fr"/>
              </w:rPr>
              <w:t>16</w:t>
            </w:r>
            <w:r w:rsidR="00E3581A">
              <w:rPr>
                <w:sz w:val="18"/>
                <w:lang w:val="fr"/>
              </w:rPr>
              <w:t> </w:t>
            </w:r>
            <w:r>
              <w:rPr>
                <w:sz w:val="18"/>
                <w:lang w:val="fr"/>
              </w:rPr>
              <w:t>425</w:t>
            </w:r>
          </w:p>
        </w:tc>
        <w:tc>
          <w:tcPr>
            <w:tcW w:w="754" w:type="dxa"/>
            <w:shd w:val="clear" w:color="auto" w:fill="auto"/>
          </w:tcPr>
          <w:p w14:paraId="1751BAF9" w14:textId="77777777" w:rsidR="005C1651" w:rsidRPr="00CC3073" w:rsidRDefault="005C1651" w:rsidP="00AB3F1E">
            <w:pPr>
              <w:spacing w:after="60"/>
              <w:jc w:val="right"/>
              <w:rPr>
                <w:sz w:val="18"/>
              </w:rPr>
            </w:pPr>
            <w:r>
              <w:rPr>
                <w:sz w:val="18"/>
                <w:lang w:val="fr"/>
              </w:rPr>
              <w:t>0</w:t>
            </w:r>
          </w:p>
        </w:tc>
        <w:tc>
          <w:tcPr>
            <w:tcW w:w="861" w:type="dxa"/>
          </w:tcPr>
          <w:p w14:paraId="357E9F73" w14:textId="77777777" w:rsidR="005C1651" w:rsidRPr="00CC3073" w:rsidRDefault="005C1651" w:rsidP="00AB3F1E">
            <w:pPr>
              <w:spacing w:after="60"/>
              <w:jc w:val="right"/>
              <w:rPr>
                <w:sz w:val="18"/>
              </w:rPr>
            </w:pPr>
            <w:r>
              <w:rPr>
                <w:sz w:val="18"/>
                <w:lang w:val="fr"/>
              </w:rPr>
              <w:t>0</w:t>
            </w:r>
          </w:p>
        </w:tc>
        <w:tc>
          <w:tcPr>
            <w:tcW w:w="808" w:type="dxa"/>
            <w:shd w:val="clear" w:color="auto" w:fill="auto"/>
          </w:tcPr>
          <w:p w14:paraId="55B7D312" w14:textId="27E536C3" w:rsidR="005C1651" w:rsidRPr="00CC3073" w:rsidRDefault="005C1651" w:rsidP="00AB3F1E">
            <w:pPr>
              <w:spacing w:after="60"/>
              <w:jc w:val="right"/>
              <w:rPr>
                <w:sz w:val="18"/>
              </w:rPr>
            </w:pPr>
            <w:r>
              <w:rPr>
                <w:sz w:val="18"/>
                <w:lang w:val="fr"/>
              </w:rPr>
              <w:fldChar w:fldCharType="begin"/>
            </w:r>
            <w:r>
              <w:rPr>
                <w:sz w:val="18"/>
                <w:lang w:val="fr"/>
              </w:rPr>
              <w:instrText xml:space="preserve"> =SUM(left) </w:instrText>
            </w:r>
            <w:r>
              <w:rPr>
                <w:sz w:val="18"/>
                <w:lang w:val="fr"/>
              </w:rPr>
              <w:fldChar w:fldCharType="separate"/>
            </w:r>
            <w:r>
              <w:rPr>
                <w:noProof/>
                <w:sz w:val="18"/>
                <w:lang w:val="fr"/>
              </w:rPr>
              <w:t>32</w:t>
            </w:r>
            <w:r w:rsidR="00E3581A">
              <w:rPr>
                <w:sz w:val="18"/>
                <w:lang w:val="fr"/>
              </w:rPr>
              <w:t> </w:t>
            </w:r>
            <w:r>
              <w:rPr>
                <w:noProof/>
                <w:sz w:val="18"/>
                <w:lang w:val="fr"/>
              </w:rPr>
              <w:t>925</w:t>
            </w:r>
            <w:r>
              <w:rPr>
                <w:sz w:val="18"/>
                <w:lang w:val="fr"/>
              </w:rPr>
              <w:fldChar w:fldCharType="end"/>
            </w:r>
          </w:p>
        </w:tc>
      </w:tr>
      <w:tr w:rsidR="005C1651" w:rsidRPr="00CC3073" w14:paraId="6142C364" w14:textId="77777777" w:rsidTr="00AB3F1E">
        <w:trPr>
          <w:trHeight w:val="80"/>
          <w:jc w:val="center"/>
        </w:trPr>
        <w:tc>
          <w:tcPr>
            <w:tcW w:w="1574" w:type="dxa"/>
            <w:gridSpan w:val="2"/>
            <w:vMerge w:val="restart"/>
            <w:shd w:val="clear" w:color="auto" w:fill="auto"/>
          </w:tcPr>
          <w:p w14:paraId="31A1AB05" w14:textId="77777777" w:rsidR="005C1651" w:rsidRPr="005C1651" w:rsidRDefault="005C1651" w:rsidP="00AB3F1E">
            <w:pPr>
              <w:spacing w:after="60"/>
              <w:jc w:val="left"/>
              <w:rPr>
                <w:sz w:val="18"/>
                <w:lang w:val="fr-FR"/>
              </w:rPr>
            </w:pPr>
            <w:r>
              <w:rPr>
                <w:sz w:val="18"/>
                <w:lang w:val="fr"/>
              </w:rPr>
              <w:t>Total des fonds demandés aux fins d’approbation lors de la présente réunion ($ US)</w:t>
            </w:r>
          </w:p>
        </w:tc>
        <w:tc>
          <w:tcPr>
            <w:tcW w:w="1093" w:type="dxa"/>
            <w:shd w:val="clear" w:color="auto" w:fill="auto"/>
          </w:tcPr>
          <w:p w14:paraId="222AB7AF" w14:textId="77777777" w:rsidR="005C1651" w:rsidRPr="00CC3073" w:rsidRDefault="005C1651" w:rsidP="00AB3F1E">
            <w:pPr>
              <w:spacing w:after="60"/>
              <w:jc w:val="left"/>
              <w:rPr>
                <w:sz w:val="18"/>
              </w:rPr>
            </w:pPr>
            <w:r>
              <w:rPr>
                <w:sz w:val="18"/>
                <w:lang w:val="fr"/>
              </w:rPr>
              <w:t>Coûts du projet</w:t>
            </w:r>
          </w:p>
        </w:tc>
        <w:tc>
          <w:tcPr>
            <w:tcW w:w="876" w:type="dxa"/>
          </w:tcPr>
          <w:p w14:paraId="5BD57862" w14:textId="77777777" w:rsidR="005C1651" w:rsidRPr="00CC3073" w:rsidRDefault="005C1651" w:rsidP="00AB3F1E">
            <w:pPr>
              <w:spacing w:after="60"/>
              <w:jc w:val="right"/>
              <w:rPr>
                <w:sz w:val="18"/>
              </w:rPr>
            </w:pPr>
          </w:p>
        </w:tc>
        <w:tc>
          <w:tcPr>
            <w:tcW w:w="754" w:type="dxa"/>
          </w:tcPr>
          <w:p w14:paraId="27783034" w14:textId="77777777" w:rsidR="005C1651" w:rsidRPr="00CC3073" w:rsidRDefault="005C1651" w:rsidP="00AB3F1E">
            <w:pPr>
              <w:spacing w:after="60"/>
              <w:jc w:val="right"/>
              <w:rPr>
                <w:sz w:val="18"/>
              </w:rPr>
            </w:pPr>
          </w:p>
        </w:tc>
        <w:tc>
          <w:tcPr>
            <w:tcW w:w="718" w:type="dxa"/>
            <w:shd w:val="clear" w:color="auto" w:fill="auto"/>
          </w:tcPr>
          <w:p w14:paraId="48DE043F" w14:textId="77777777" w:rsidR="005C1651" w:rsidRPr="00CC3073" w:rsidRDefault="005C1651" w:rsidP="00AB3F1E">
            <w:pPr>
              <w:spacing w:after="60"/>
              <w:jc w:val="right"/>
              <w:rPr>
                <w:sz w:val="18"/>
              </w:rPr>
            </w:pPr>
          </w:p>
        </w:tc>
        <w:tc>
          <w:tcPr>
            <w:tcW w:w="608" w:type="dxa"/>
            <w:shd w:val="clear" w:color="auto" w:fill="auto"/>
          </w:tcPr>
          <w:p w14:paraId="0855B810" w14:textId="77777777" w:rsidR="005C1651" w:rsidRPr="00CC3073" w:rsidRDefault="005C1651" w:rsidP="00AB3F1E">
            <w:pPr>
              <w:spacing w:after="60"/>
              <w:jc w:val="right"/>
              <w:rPr>
                <w:sz w:val="18"/>
              </w:rPr>
            </w:pPr>
          </w:p>
        </w:tc>
        <w:tc>
          <w:tcPr>
            <w:tcW w:w="711" w:type="dxa"/>
            <w:shd w:val="clear" w:color="auto" w:fill="auto"/>
          </w:tcPr>
          <w:p w14:paraId="5B82E2C0" w14:textId="77777777" w:rsidR="005C1651" w:rsidRPr="00CC3073" w:rsidRDefault="005C1651" w:rsidP="00AB3F1E">
            <w:pPr>
              <w:spacing w:after="60"/>
              <w:jc w:val="right"/>
              <w:rPr>
                <w:sz w:val="18"/>
              </w:rPr>
            </w:pPr>
          </w:p>
        </w:tc>
        <w:tc>
          <w:tcPr>
            <w:tcW w:w="617" w:type="dxa"/>
            <w:shd w:val="clear" w:color="auto" w:fill="auto"/>
          </w:tcPr>
          <w:p w14:paraId="4741CEA5" w14:textId="77777777" w:rsidR="005C1651" w:rsidRPr="00CC3073" w:rsidRDefault="005C1651" w:rsidP="00AB3F1E">
            <w:pPr>
              <w:spacing w:after="60"/>
              <w:jc w:val="right"/>
              <w:rPr>
                <w:sz w:val="18"/>
              </w:rPr>
            </w:pPr>
          </w:p>
        </w:tc>
        <w:tc>
          <w:tcPr>
            <w:tcW w:w="711" w:type="dxa"/>
            <w:shd w:val="clear" w:color="auto" w:fill="auto"/>
          </w:tcPr>
          <w:p w14:paraId="42A16330" w14:textId="77777777" w:rsidR="005C1651" w:rsidRPr="00CC3073" w:rsidRDefault="005C1651" w:rsidP="00AB3F1E">
            <w:pPr>
              <w:spacing w:after="60"/>
              <w:jc w:val="right"/>
              <w:rPr>
                <w:sz w:val="18"/>
              </w:rPr>
            </w:pPr>
          </w:p>
        </w:tc>
        <w:tc>
          <w:tcPr>
            <w:tcW w:w="805" w:type="dxa"/>
            <w:shd w:val="clear" w:color="auto" w:fill="auto"/>
          </w:tcPr>
          <w:p w14:paraId="4466FAB5" w14:textId="77777777" w:rsidR="005C1651" w:rsidRPr="00CC3073" w:rsidRDefault="005C1651" w:rsidP="00AB3F1E">
            <w:pPr>
              <w:spacing w:after="60"/>
              <w:jc w:val="right"/>
              <w:rPr>
                <w:sz w:val="18"/>
              </w:rPr>
            </w:pPr>
          </w:p>
        </w:tc>
        <w:tc>
          <w:tcPr>
            <w:tcW w:w="754" w:type="dxa"/>
            <w:shd w:val="clear" w:color="auto" w:fill="auto"/>
          </w:tcPr>
          <w:p w14:paraId="3DACDC87" w14:textId="77777777" w:rsidR="005C1651" w:rsidRPr="00CC3073" w:rsidRDefault="005C1651" w:rsidP="00AB3F1E">
            <w:pPr>
              <w:spacing w:after="60"/>
              <w:jc w:val="right"/>
              <w:rPr>
                <w:sz w:val="18"/>
              </w:rPr>
            </w:pPr>
          </w:p>
        </w:tc>
        <w:tc>
          <w:tcPr>
            <w:tcW w:w="861" w:type="dxa"/>
          </w:tcPr>
          <w:p w14:paraId="2B94FAAA" w14:textId="77777777" w:rsidR="005C1651" w:rsidRPr="00CC3073" w:rsidRDefault="005C1651" w:rsidP="00AB3F1E">
            <w:pPr>
              <w:spacing w:after="60"/>
              <w:jc w:val="right"/>
              <w:rPr>
                <w:sz w:val="18"/>
              </w:rPr>
            </w:pPr>
            <w:r>
              <w:rPr>
                <w:sz w:val="18"/>
                <w:lang w:val="fr"/>
              </w:rPr>
              <w:t>30 000</w:t>
            </w:r>
          </w:p>
        </w:tc>
        <w:tc>
          <w:tcPr>
            <w:tcW w:w="808" w:type="dxa"/>
            <w:shd w:val="clear" w:color="auto" w:fill="auto"/>
          </w:tcPr>
          <w:p w14:paraId="0D611A83" w14:textId="77777777" w:rsidR="005C1651" w:rsidRPr="00CC3073" w:rsidRDefault="005C1651" w:rsidP="00AB3F1E">
            <w:pPr>
              <w:spacing w:after="60"/>
              <w:jc w:val="right"/>
              <w:rPr>
                <w:sz w:val="18"/>
              </w:rPr>
            </w:pPr>
            <w:r>
              <w:rPr>
                <w:sz w:val="18"/>
                <w:lang w:val="fr"/>
              </w:rPr>
              <w:t>30 000</w:t>
            </w:r>
          </w:p>
        </w:tc>
      </w:tr>
      <w:tr w:rsidR="005C1651" w:rsidRPr="00CC3073" w14:paraId="248D4C2E" w14:textId="77777777" w:rsidTr="00AB3F1E">
        <w:trPr>
          <w:trHeight w:val="296"/>
          <w:jc w:val="center"/>
        </w:trPr>
        <w:tc>
          <w:tcPr>
            <w:tcW w:w="1574" w:type="dxa"/>
            <w:gridSpan w:val="2"/>
            <w:vMerge/>
            <w:shd w:val="clear" w:color="auto" w:fill="auto"/>
          </w:tcPr>
          <w:p w14:paraId="594ECF2F" w14:textId="77777777" w:rsidR="005C1651" w:rsidRPr="00CC3073" w:rsidRDefault="005C1651" w:rsidP="00AB3F1E">
            <w:pPr>
              <w:spacing w:after="60"/>
              <w:jc w:val="center"/>
              <w:rPr>
                <w:sz w:val="18"/>
              </w:rPr>
            </w:pPr>
          </w:p>
        </w:tc>
        <w:tc>
          <w:tcPr>
            <w:tcW w:w="1093" w:type="dxa"/>
            <w:shd w:val="clear" w:color="auto" w:fill="auto"/>
          </w:tcPr>
          <w:p w14:paraId="3F6F2194" w14:textId="77777777" w:rsidR="005C1651" w:rsidRPr="00CC3073" w:rsidRDefault="005C1651" w:rsidP="00AB3F1E">
            <w:pPr>
              <w:spacing w:after="60"/>
              <w:jc w:val="left"/>
              <w:rPr>
                <w:sz w:val="18"/>
              </w:rPr>
            </w:pPr>
            <w:r>
              <w:rPr>
                <w:sz w:val="18"/>
                <w:lang w:val="fr"/>
              </w:rPr>
              <w:t>Coûts d’appui</w:t>
            </w:r>
          </w:p>
        </w:tc>
        <w:tc>
          <w:tcPr>
            <w:tcW w:w="876" w:type="dxa"/>
          </w:tcPr>
          <w:p w14:paraId="25680D00" w14:textId="77777777" w:rsidR="005C1651" w:rsidRPr="00CC3073" w:rsidRDefault="005C1651" w:rsidP="00AB3F1E">
            <w:pPr>
              <w:spacing w:after="60"/>
              <w:jc w:val="right"/>
              <w:rPr>
                <w:sz w:val="18"/>
              </w:rPr>
            </w:pPr>
          </w:p>
        </w:tc>
        <w:tc>
          <w:tcPr>
            <w:tcW w:w="754" w:type="dxa"/>
          </w:tcPr>
          <w:p w14:paraId="23C7717F" w14:textId="77777777" w:rsidR="005C1651" w:rsidRPr="00CC3073" w:rsidRDefault="005C1651" w:rsidP="00AB3F1E">
            <w:pPr>
              <w:spacing w:after="60"/>
              <w:jc w:val="right"/>
              <w:rPr>
                <w:sz w:val="18"/>
              </w:rPr>
            </w:pPr>
          </w:p>
        </w:tc>
        <w:tc>
          <w:tcPr>
            <w:tcW w:w="718" w:type="dxa"/>
            <w:shd w:val="clear" w:color="auto" w:fill="auto"/>
          </w:tcPr>
          <w:p w14:paraId="3559ED54" w14:textId="77777777" w:rsidR="005C1651" w:rsidRPr="00CC3073" w:rsidRDefault="005C1651" w:rsidP="00AB3F1E">
            <w:pPr>
              <w:spacing w:after="60"/>
              <w:jc w:val="right"/>
              <w:rPr>
                <w:sz w:val="18"/>
              </w:rPr>
            </w:pPr>
          </w:p>
        </w:tc>
        <w:tc>
          <w:tcPr>
            <w:tcW w:w="608" w:type="dxa"/>
            <w:shd w:val="clear" w:color="auto" w:fill="auto"/>
          </w:tcPr>
          <w:p w14:paraId="55F28156" w14:textId="77777777" w:rsidR="005C1651" w:rsidRPr="00CC3073" w:rsidRDefault="005C1651" w:rsidP="00AB3F1E">
            <w:pPr>
              <w:spacing w:after="60"/>
              <w:jc w:val="right"/>
              <w:rPr>
                <w:sz w:val="18"/>
              </w:rPr>
            </w:pPr>
          </w:p>
        </w:tc>
        <w:tc>
          <w:tcPr>
            <w:tcW w:w="711" w:type="dxa"/>
            <w:shd w:val="clear" w:color="auto" w:fill="auto"/>
          </w:tcPr>
          <w:p w14:paraId="5358A791" w14:textId="77777777" w:rsidR="005C1651" w:rsidRPr="00CC3073" w:rsidRDefault="005C1651" w:rsidP="00AB3F1E">
            <w:pPr>
              <w:spacing w:after="60"/>
              <w:jc w:val="right"/>
              <w:rPr>
                <w:sz w:val="18"/>
              </w:rPr>
            </w:pPr>
          </w:p>
        </w:tc>
        <w:tc>
          <w:tcPr>
            <w:tcW w:w="617" w:type="dxa"/>
            <w:shd w:val="clear" w:color="auto" w:fill="auto"/>
          </w:tcPr>
          <w:p w14:paraId="0B215207" w14:textId="77777777" w:rsidR="005C1651" w:rsidRPr="00CC3073" w:rsidRDefault="005C1651" w:rsidP="00AB3F1E">
            <w:pPr>
              <w:spacing w:after="60"/>
              <w:jc w:val="right"/>
              <w:rPr>
                <w:sz w:val="18"/>
              </w:rPr>
            </w:pPr>
          </w:p>
        </w:tc>
        <w:tc>
          <w:tcPr>
            <w:tcW w:w="711" w:type="dxa"/>
            <w:shd w:val="clear" w:color="auto" w:fill="auto"/>
          </w:tcPr>
          <w:p w14:paraId="18547CAF" w14:textId="77777777" w:rsidR="005C1651" w:rsidRPr="00CC3073" w:rsidRDefault="005C1651" w:rsidP="00AB3F1E">
            <w:pPr>
              <w:spacing w:after="60"/>
              <w:jc w:val="right"/>
              <w:rPr>
                <w:sz w:val="18"/>
              </w:rPr>
            </w:pPr>
          </w:p>
        </w:tc>
        <w:tc>
          <w:tcPr>
            <w:tcW w:w="805" w:type="dxa"/>
            <w:shd w:val="clear" w:color="auto" w:fill="auto"/>
          </w:tcPr>
          <w:p w14:paraId="7C400A81" w14:textId="77777777" w:rsidR="005C1651" w:rsidRPr="00CC3073" w:rsidRDefault="005C1651" w:rsidP="00AB3F1E">
            <w:pPr>
              <w:spacing w:after="60"/>
              <w:jc w:val="right"/>
              <w:rPr>
                <w:sz w:val="18"/>
              </w:rPr>
            </w:pPr>
          </w:p>
        </w:tc>
        <w:tc>
          <w:tcPr>
            <w:tcW w:w="754" w:type="dxa"/>
            <w:shd w:val="clear" w:color="auto" w:fill="auto"/>
          </w:tcPr>
          <w:p w14:paraId="3FDFFB43" w14:textId="77777777" w:rsidR="005C1651" w:rsidRPr="00CC3073" w:rsidRDefault="005C1651" w:rsidP="00AB3F1E">
            <w:pPr>
              <w:spacing w:after="60"/>
              <w:jc w:val="right"/>
              <w:rPr>
                <w:sz w:val="18"/>
              </w:rPr>
            </w:pPr>
          </w:p>
        </w:tc>
        <w:tc>
          <w:tcPr>
            <w:tcW w:w="861" w:type="dxa"/>
          </w:tcPr>
          <w:p w14:paraId="0EB711AF" w14:textId="77777777" w:rsidR="005C1651" w:rsidRPr="00CC3073" w:rsidRDefault="005C1651" w:rsidP="00AB3F1E">
            <w:pPr>
              <w:spacing w:after="60"/>
              <w:ind w:right="90"/>
              <w:jc w:val="right"/>
              <w:rPr>
                <w:sz w:val="18"/>
              </w:rPr>
            </w:pPr>
            <w:r>
              <w:rPr>
                <w:sz w:val="18"/>
                <w:lang w:val="fr"/>
              </w:rPr>
              <w:t>3 900</w:t>
            </w:r>
          </w:p>
        </w:tc>
        <w:tc>
          <w:tcPr>
            <w:tcW w:w="808" w:type="dxa"/>
            <w:shd w:val="clear" w:color="auto" w:fill="auto"/>
          </w:tcPr>
          <w:p w14:paraId="202E1FF9" w14:textId="77777777" w:rsidR="005C1651" w:rsidRPr="00CC3073" w:rsidRDefault="005C1651" w:rsidP="00AB3F1E">
            <w:pPr>
              <w:spacing w:after="60"/>
              <w:ind w:right="90"/>
              <w:jc w:val="right"/>
              <w:rPr>
                <w:sz w:val="18"/>
              </w:rPr>
            </w:pPr>
            <w:r>
              <w:rPr>
                <w:sz w:val="18"/>
                <w:lang w:val="fr"/>
              </w:rPr>
              <w:t>3 900</w:t>
            </w:r>
          </w:p>
        </w:tc>
      </w:tr>
    </w:tbl>
    <w:p w14:paraId="5BB04771" w14:textId="2CF726BA" w:rsidR="005C1651" w:rsidRPr="005C1651" w:rsidRDefault="005C1651" w:rsidP="005C1651">
      <w:pPr>
        <w:rPr>
          <w:sz w:val="16"/>
          <w:szCs w:val="16"/>
          <w:lang w:val="fr-FR"/>
        </w:rPr>
      </w:pPr>
      <w:r>
        <w:rPr>
          <w:sz w:val="16"/>
          <w:szCs w:val="16"/>
          <w:lang w:val="fr"/>
        </w:rPr>
        <w:t>*À la fin de la 83</w:t>
      </w:r>
      <w:r>
        <w:rPr>
          <w:sz w:val="16"/>
          <w:szCs w:val="16"/>
          <w:vertAlign w:val="superscript"/>
          <w:lang w:val="fr"/>
        </w:rPr>
        <w:t>e</w:t>
      </w:r>
      <w:r>
        <w:rPr>
          <w:sz w:val="16"/>
          <w:szCs w:val="16"/>
          <w:lang w:val="fr"/>
        </w:rPr>
        <w:t> </w:t>
      </w:r>
      <w:r w:rsidR="007F7D22">
        <w:rPr>
          <w:sz w:val="16"/>
          <w:szCs w:val="16"/>
          <w:lang w:val="fr"/>
        </w:rPr>
        <w:t>réunion</w:t>
      </w:r>
      <w:r>
        <w:rPr>
          <w:sz w:val="16"/>
          <w:szCs w:val="16"/>
          <w:lang w:val="fr"/>
        </w:rPr>
        <w:t>, les troisième et quatrième tranches ont été combinées et approuvées (décision 83/49(b))</w:t>
      </w:r>
    </w:p>
    <w:p w14:paraId="14B1A5E0" w14:textId="77777777" w:rsidR="005C1651" w:rsidRPr="005C1651" w:rsidRDefault="005C1651" w:rsidP="005C1651">
      <w:pPr>
        <w:rPr>
          <w:sz w:val="16"/>
          <w:szCs w:val="16"/>
          <w:lang w:val="fr-FR"/>
        </w:rPr>
      </w:pPr>
      <w:r>
        <w:rPr>
          <w:sz w:val="16"/>
          <w:szCs w:val="16"/>
          <w:lang w:val="fr"/>
        </w:rPr>
        <w:t>**La cinquième et dernière tranche devait se terminer en 2020</w:t>
      </w:r>
    </w:p>
    <w:p w14:paraId="7E354475" w14:textId="77777777" w:rsidR="005C1651" w:rsidRPr="005C1651" w:rsidRDefault="005C1651" w:rsidP="005C1651">
      <w:pPr>
        <w:rPr>
          <w:sz w:val="16"/>
          <w:szCs w:val="16"/>
          <w:lang w:val="fr-FR"/>
        </w:rPr>
      </w:pPr>
    </w:p>
    <w:tbl>
      <w:tblPr>
        <w:tblStyle w:val="TableGrid"/>
        <w:tblW w:w="10789" w:type="dxa"/>
        <w:tblInd w:w="-714" w:type="dxa"/>
        <w:tblLook w:val="04A0" w:firstRow="1" w:lastRow="0" w:firstColumn="1" w:lastColumn="0" w:noHBand="0" w:noVBand="1"/>
      </w:tblPr>
      <w:tblGrid>
        <w:gridCol w:w="3743"/>
        <w:gridCol w:w="7046"/>
      </w:tblGrid>
      <w:tr w:rsidR="005C1651" w:rsidRPr="00CC3073" w14:paraId="7D1B9044" w14:textId="77777777" w:rsidTr="00AB3F1E">
        <w:trPr>
          <w:trHeight w:val="320"/>
        </w:trPr>
        <w:tc>
          <w:tcPr>
            <w:tcW w:w="3743" w:type="dxa"/>
            <w:shd w:val="clear" w:color="auto" w:fill="auto"/>
          </w:tcPr>
          <w:p w14:paraId="5C9044A6" w14:textId="77777777" w:rsidR="005C1651" w:rsidRPr="0061519B" w:rsidRDefault="005C1651" w:rsidP="00AB3F1E">
            <w:pPr>
              <w:spacing w:after="60"/>
              <w:jc w:val="left"/>
              <w:rPr>
                <w:b/>
                <w:bCs/>
                <w:sz w:val="18"/>
              </w:rPr>
            </w:pPr>
            <w:r>
              <w:rPr>
                <w:b/>
                <w:bCs/>
                <w:sz w:val="18"/>
                <w:lang w:val="fr"/>
              </w:rPr>
              <w:t>Recommandation du Secrétariat :</w:t>
            </w:r>
          </w:p>
        </w:tc>
        <w:tc>
          <w:tcPr>
            <w:tcW w:w="7046" w:type="dxa"/>
            <w:shd w:val="clear" w:color="auto" w:fill="auto"/>
          </w:tcPr>
          <w:p w14:paraId="25A66FCB" w14:textId="77777777" w:rsidR="005C1651" w:rsidRPr="00CC3073" w:rsidRDefault="005C1651" w:rsidP="00AB3F1E">
            <w:pPr>
              <w:spacing w:after="60"/>
              <w:jc w:val="center"/>
              <w:rPr>
                <w:sz w:val="18"/>
              </w:rPr>
            </w:pPr>
            <w:r>
              <w:rPr>
                <w:sz w:val="18"/>
                <w:lang w:val="fr"/>
              </w:rPr>
              <w:t>Approbation globale</w:t>
            </w:r>
          </w:p>
        </w:tc>
      </w:tr>
    </w:tbl>
    <w:p w14:paraId="257A7285" w14:textId="362C8BB8" w:rsidR="005C1651" w:rsidRPr="00CC3073" w:rsidRDefault="005C1651" w:rsidP="005C1651"/>
    <w:p w14:paraId="65882EDB" w14:textId="77777777" w:rsidR="005C1651" w:rsidRPr="00CC3073" w:rsidRDefault="005C1651" w:rsidP="005C1651">
      <w:pPr>
        <w:jc w:val="center"/>
        <w:rPr>
          <w:b/>
        </w:rPr>
      </w:pPr>
      <w:r>
        <w:rPr>
          <w:b/>
          <w:bCs/>
          <w:lang w:val="fr"/>
        </w:rPr>
        <w:t>DESCRIPTION DU PROJET</w:t>
      </w:r>
    </w:p>
    <w:p w14:paraId="347A7FE5" w14:textId="77777777" w:rsidR="005C1651" w:rsidRPr="00CC3073" w:rsidRDefault="005C1651" w:rsidP="005C1651"/>
    <w:p w14:paraId="5A894317" w14:textId="7FCECC86" w:rsidR="005C1651" w:rsidRPr="005C1651" w:rsidRDefault="005C1651" w:rsidP="005C1651">
      <w:pPr>
        <w:pStyle w:val="Heading1"/>
        <w:rPr>
          <w:u w:val="single"/>
          <w:lang w:val="fr-FR"/>
        </w:rPr>
      </w:pPr>
      <w:r>
        <w:rPr>
          <w:lang w:val="fr"/>
        </w:rPr>
        <w:t>Au nom du gouvernement du Mozambique, le PNUE, en sa qualité d’agence d’exécution principale, a soumis une demande de financement de la cinquième et dernière tranche de la phase I de son plan de gestion de l’élimination des HCFC (PGEH), pour un montant de 30</w:t>
      </w:r>
      <w:r w:rsidR="00597F70">
        <w:rPr>
          <w:sz w:val="18"/>
          <w:lang w:val="fr"/>
        </w:rPr>
        <w:t> </w:t>
      </w:r>
      <w:r>
        <w:rPr>
          <w:lang w:val="fr"/>
        </w:rPr>
        <w:t xml:space="preserve">000 $ US, plus les coûts d’appui d’agence </w:t>
      </w:r>
      <w:r w:rsidR="00597F70">
        <w:rPr>
          <w:lang w:val="fr"/>
        </w:rPr>
        <w:t xml:space="preserve">à hauteur </w:t>
      </w:r>
      <w:r>
        <w:rPr>
          <w:lang w:val="fr"/>
        </w:rPr>
        <w:t>de 3</w:t>
      </w:r>
      <w:r w:rsidR="00597F70">
        <w:rPr>
          <w:sz w:val="18"/>
          <w:lang w:val="fr"/>
        </w:rPr>
        <w:t> </w:t>
      </w:r>
      <w:r>
        <w:rPr>
          <w:lang w:val="fr"/>
        </w:rPr>
        <w:t>900 $ US pour le PNUE seulement.</w:t>
      </w:r>
      <w:r>
        <w:rPr>
          <w:rStyle w:val="FootnoteReference"/>
          <w:lang w:val="fr"/>
        </w:rPr>
        <w:footnoteReference w:id="2"/>
      </w:r>
      <w:r>
        <w:rPr>
          <w:lang w:val="fr"/>
        </w:rPr>
        <w:t xml:space="preserve"> La demande comprend un rapport périodique sur la mise en œuvre des troisième et quatrième tranches qui ont été combinées, le rapport de vérification sur la consommation de HCFC de 2018 à 2021 et le plan de mise en œuvre de la tranche pour 2022-2023. </w:t>
      </w:r>
    </w:p>
    <w:p w14:paraId="5EDFAD75" w14:textId="77777777" w:rsidR="005C1651" w:rsidRPr="005C1651" w:rsidRDefault="005C1651" w:rsidP="005C1651">
      <w:pPr>
        <w:rPr>
          <w:u w:val="single"/>
          <w:lang w:val="fr-FR"/>
        </w:rPr>
      </w:pPr>
      <w:r>
        <w:rPr>
          <w:u w:val="single"/>
          <w:lang w:val="fr"/>
        </w:rPr>
        <w:t>Rapport sur la consommation de HCFC</w:t>
      </w:r>
    </w:p>
    <w:p w14:paraId="460E551E" w14:textId="77777777" w:rsidR="005C1651" w:rsidRPr="005C1651" w:rsidRDefault="005C1651" w:rsidP="005C1651">
      <w:pPr>
        <w:rPr>
          <w:lang w:val="fr-FR"/>
        </w:rPr>
      </w:pPr>
    </w:p>
    <w:p w14:paraId="2EE44427" w14:textId="40B85C87" w:rsidR="005C1651" w:rsidRPr="00CC3073" w:rsidRDefault="005C1651" w:rsidP="005C1651">
      <w:pPr>
        <w:pStyle w:val="Heading1"/>
      </w:pPr>
      <w:r>
        <w:rPr>
          <w:lang w:val="fr"/>
        </w:rPr>
        <w:t xml:space="preserve">Le gouvernement du Mozambique a déclaré une consommation de 2,21 tonnes PAO de HCFC en 2021, ce qui est 75 % inférieur à la valeur de référence des HCFC établie aux fins de conformité. Le </w:t>
      </w:r>
      <w:r w:rsidR="00AB3E82">
        <w:rPr>
          <w:lang w:val="fr"/>
        </w:rPr>
        <w:t>t</w:t>
      </w:r>
      <w:r>
        <w:rPr>
          <w:lang w:val="fr"/>
        </w:rPr>
        <w:t xml:space="preserve">ableau 1 indique la consommation de HCFC pour 2017-2021. </w:t>
      </w:r>
    </w:p>
    <w:p w14:paraId="0617675C" w14:textId="77777777" w:rsidR="005C1651" w:rsidRPr="005C1651" w:rsidRDefault="005C1651" w:rsidP="005C1651">
      <w:pPr>
        <w:rPr>
          <w:b/>
          <w:lang w:val="fr-FR"/>
        </w:rPr>
      </w:pPr>
      <w:r>
        <w:rPr>
          <w:b/>
          <w:bCs/>
          <w:lang w:val="fr"/>
        </w:rPr>
        <w:t>Tableau 1. Consommation de HCFC au Mozambique (le) (2017-2021, données au titre de l’article 7)</w:t>
      </w:r>
    </w:p>
    <w:tbl>
      <w:tblPr>
        <w:tblW w:w="5000" w:type="pct"/>
        <w:tblLook w:val="04A0" w:firstRow="1" w:lastRow="0" w:firstColumn="1" w:lastColumn="0" w:noHBand="0" w:noVBand="1"/>
      </w:tblPr>
      <w:tblGrid>
        <w:gridCol w:w="1761"/>
        <w:gridCol w:w="1268"/>
        <w:gridCol w:w="1268"/>
        <w:gridCol w:w="1268"/>
        <w:gridCol w:w="1268"/>
        <w:gridCol w:w="1260"/>
        <w:gridCol w:w="1257"/>
      </w:tblGrid>
      <w:tr w:rsidR="005C1651" w:rsidRPr="00CC3073" w14:paraId="6C0DC40A" w14:textId="77777777" w:rsidTr="00AB3F1E">
        <w:trPr>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E4EA12" w14:textId="77777777" w:rsidR="005C1651" w:rsidRPr="00CC3073" w:rsidRDefault="005C1651" w:rsidP="00AB3F1E">
            <w:pPr>
              <w:widowControl w:val="0"/>
              <w:jc w:val="left"/>
              <w:rPr>
                <w:b/>
                <w:bCs/>
                <w:color w:val="000000"/>
                <w:sz w:val="20"/>
                <w:szCs w:val="20"/>
              </w:rPr>
            </w:pPr>
            <w:r>
              <w:rPr>
                <w:b/>
                <w:bCs/>
                <w:color w:val="000000"/>
                <w:sz w:val="20"/>
                <w:szCs w:val="20"/>
                <w:lang w:val="fr"/>
              </w:rPr>
              <w:t>HCFC-22</w:t>
            </w:r>
          </w:p>
        </w:tc>
        <w:tc>
          <w:tcPr>
            <w:tcW w:w="678" w:type="pct"/>
            <w:tcBorders>
              <w:top w:val="single" w:sz="4" w:space="0" w:color="auto"/>
              <w:left w:val="single" w:sz="4" w:space="0" w:color="auto"/>
              <w:bottom w:val="single" w:sz="4" w:space="0" w:color="auto"/>
              <w:right w:val="single" w:sz="4" w:space="0" w:color="auto"/>
            </w:tcBorders>
          </w:tcPr>
          <w:p w14:paraId="4AF4907A" w14:textId="77777777" w:rsidR="005C1651" w:rsidRPr="00CC3073" w:rsidRDefault="005C1651" w:rsidP="00AB3F1E">
            <w:pPr>
              <w:widowControl w:val="0"/>
              <w:jc w:val="center"/>
              <w:rPr>
                <w:b/>
                <w:bCs/>
                <w:color w:val="000000"/>
                <w:sz w:val="20"/>
                <w:szCs w:val="20"/>
              </w:rPr>
            </w:pPr>
            <w:r>
              <w:rPr>
                <w:b/>
                <w:bCs/>
                <w:color w:val="000000"/>
                <w:sz w:val="20"/>
                <w:szCs w:val="20"/>
                <w:lang w:val="fr"/>
              </w:rPr>
              <w:t>2017</w:t>
            </w:r>
          </w:p>
        </w:tc>
        <w:tc>
          <w:tcPr>
            <w:tcW w:w="678" w:type="pct"/>
            <w:tcBorders>
              <w:top w:val="single" w:sz="4" w:space="0" w:color="auto"/>
              <w:left w:val="single" w:sz="4" w:space="0" w:color="auto"/>
              <w:bottom w:val="single" w:sz="4" w:space="0" w:color="auto"/>
              <w:right w:val="single" w:sz="4" w:space="0" w:color="auto"/>
            </w:tcBorders>
          </w:tcPr>
          <w:p w14:paraId="23576D4B" w14:textId="77777777" w:rsidR="005C1651" w:rsidRPr="00CC3073" w:rsidRDefault="005C1651" w:rsidP="00AB3F1E">
            <w:pPr>
              <w:widowControl w:val="0"/>
              <w:jc w:val="center"/>
              <w:rPr>
                <w:b/>
                <w:bCs/>
                <w:color w:val="000000"/>
                <w:sz w:val="20"/>
                <w:szCs w:val="20"/>
              </w:rPr>
            </w:pPr>
            <w:r>
              <w:rPr>
                <w:b/>
                <w:bCs/>
                <w:color w:val="000000"/>
                <w:sz w:val="20"/>
                <w:szCs w:val="20"/>
                <w:lang w:val="fr"/>
              </w:rPr>
              <w:t>2018</w:t>
            </w:r>
          </w:p>
        </w:tc>
        <w:tc>
          <w:tcPr>
            <w:tcW w:w="678" w:type="pct"/>
            <w:tcBorders>
              <w:top w:val="single" w:sz="4" w:space="0" w:color="auto"/>
              <w:left w:val="single" w:sz="4" w:space="0" w:color="auto"/>
              <w:bottom w:val="single" w:sz="4" w:space="0" w:color="auto"/>
              <w:right w:val="single" w:sz="4" w:space="0" w:color="auto"/>
            </w:tcBorders>
            <w:vAlign w:val="center"/>
          </w:tcPr>
          <w:p w14:paraId="6C0888F8" w14:textId="77777777" w:rsidR="005C1651" w:rsidRPr="00CC3073" w:rsidRDefault="005C1651" w:rsidP="00AB3F1E">
            <w:pPr>
              <w:widowControl w:val="0"/>
              <w:jc w:val="center"/>
              <w:rPr>
                <w:b/>
                <w:bCs/>
                <w:color w:val="000000"/>
                <w:sz w:val="20"/>
                <w:szCs w:val="20"/>
              </w:rPr>
            </w:pPr>
            <w:r>
              <w:rPr>
                <w:b/>
                <w:bCs/>
                <w:color w:val="000000"/>
                <w:sz w:val="20"/>
                <w:szCs w:val="20"/>
                <w:lang w:val="fr"/>
              </w:rPr>
              <w:t>2019</w:t>
            </w:r>
          </w:p>
        </w:tc>
        <w:tc>
          <w:tcPr>
            <w:tcW w:w="678" w:type="pct"/>
            <w:tcBorders>
              <w:top w:val="single" w:sz="4" w:space="0" w:color="auto"/>
              <w:left w:val="single" w:sz="4" w:space="0" w:color="auto"/>
              <w:bottom w:val="single" w:sz="4" w:space="0" w:color="auto"/>
              <w:right w:val="single" w:sz="4" w:space="0" w:color="auto"/>
            </w:tcBorders>
            <w:vAlign w:val="center"/>
          </w:tcPr>
          <w:p w14:paraId="1E7B912D" w14:textId="77777777" w:rsidR="005C1651" w:rsidRPr="00CC3073" w:rsidRDefault="005C1651" w:rsidP="00AB3F1E">
            <w:pPr>
              <w:widowControl w:val="0"/>
              <w:jc w:val="center"/>
              <w:rPr>
                <w:b/>
                <w:bCs/>
                <w:color w:val="000000"/>
                <w:sz w:val="20"/>
                <w:szCs w:val="20"/>
              </w:rPr>
            </w:pPr>
            <w:r>
              <w:rPr>
                <w:b/>
                <w:bCs/>
                <w:color w:val="000000"/>
                <w:sz w:val="20"/>
                <w:szCs w:val="20"/>
                <w:lang w:val="fr"/>
              </w:rPr>
              <w:t>2020</w:t>
            </w:r>
          </w:p>
        </w:tc>
        <w:tc>
          <w:tcPr>
            <w:tcW w:w="674" w:type="pct"/>
            <w:tcBorders>
              <w:top w:val="single" w:sz="4" w:space="0" w:color="auto"/>
              <w:left w:val="single" w:sz="4" w:space="0" w:color="auto"/>
              <w:bottom w:val="single" w:sz="4" w:space="0" w:color="auto"/>
              <w:right w:val="single" w:sz="4" w:space="0" w:color="auto"/>
            </w:tcBorders>
          </w:tcPr>
          <w:p w14:paraId="057D213A" w14:textId="77777777" w:rsidR="005C1651" w:rsidRPr="00CC3073" w:rsidRDefault="005C1651" w:rsidP="00AB3F1E">
            <w:pPr>
              <w:widowControl w:val="0"/>
              <w:jc w:val="center"/>
              <w:rPr>
                <w:b/>
                <w:bCs/>
                <w:color w:val="000000"/>
                <w:sz w:val="20"/>
                <w:szCs w:val="20"/>
              </w:rPr>
            </w:pPr>
            <w:r>
              <w:rPr>
                <w:b/>
                <w:bCs/>
                <w:color w:val="000000"/>
                <w:sz w:val="20"/>
                <w:szCs w:val="20"/>
                <w:lang w:val="fr"/>
              </w:rPr>
              <w:t>2021</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05230" w14:textId="32524770" w:rsidR="005C1651" w:rsidRPr="00CC3073" w:rsidRDefault="00597F70" w:rsidP="00AB3F1E">
            <w:pPr>
              <w:widowControl w:val="0"/>
              <w:jc w:val="center"/>
              <w:rPr>
                <w:b/>
                <w:bCs/>
                <w:color w:val="000000"/>
                <w:sz w:val="20"/>
                <w:szCs w:val="20"/>
              </w:rPr>
            </w:pPr>
            <w:r>
              <w:rPr>
                <w:b/>
                <w:bCs/>
                <w:color w:val="000000"/>
                <w:sz w:val="20"/>
                <w:szCs w:val="20"/>
                <w:lang w:val="fr"/>
              </w:rPr>
              <w:t>Référence</w:t>
            </w:r>
          </w:p>
        </w:tc>
      </w:tr>
      <w:tr w:rsidR="005C1651" w:rsidRPr="00CC3073" w14:paraId="69EA66F6" w14:textId="77777777" w:rsidTr="00AB3F1E">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6B435" w14:textId="77777777" w:rsidR="005C1651" w:rsidRPr="00CC3073" w:rsidRDefault="005C1651" w:rsidP="00AB3F1E">
            <w:pPr>
              <w:widowControl w:val="0"/>
              <w:jc w:val="left"/>
              <w:rPr>
                <w:bCs/>
                <w:color w:val="000000"/>
                <w:sz w:val="20"/>
                <w:szCs w:val="20"/>
              </w:rPr>
            </w:pPr>
            <w:r>
              <w:rPr>
                <w:color w:val="000000"/>
                <w:sz w:val="20"/>
                <w:szCs w:val="20"/>
                <w:lang w:val="fr"/>
              </w:rPr>
              <w:t>Tonnes métriques</w:t>
            </w:r>
          </w:p>
        </w:tc>
        <w:tc>
          <w:tcPr>
            <w:tcW w:w="678" w:type="pct"/>
            <w:tcBorders>
              <w:top w:val="nil"/>
              <w:left w:val="single" w:sz="4" w:space="0" w:color="auto"/>
              <w:bottom w:val="single" w:sz="4" w:space="0" w:color="auto"/>
              <w:right w:val="single" w:sz="4" w:space="0" w:color="auto"/>
            </w:tcBorders>
          </w:tcPr>
          <w:p w14:paraId="52DC49C4" w14:textId="77777777" w:rsidR="005C1651" w:rsidRPr="00CC3073" w:rsidRDefault="005C1651" w:rsidP="00AB3F1E">
            <w:pPr>
              <w:widowControl w:val="0"/>
              <w:jc w:val="right"/>
              <w:rPr>
                <w:bCs/>
                <w:color w:val="000000"/>
                <w:sz w:val="20"/>
                <w:szCs w:val="20"/>
              </w:rPr>
            </w:pPr>
            <w:r>
              <w:rPr>
                <w:color w:val="000000"/>
                <w:sz w:val="20"/>
                <w:szCs w:val="20"/>
                <w:lang w:val="fr"/>
              </w:rPr>
              <w:t>91,58</w:t>
            </w:r>
          </w:p>
        </w:tc>
        <w:tc>
          <w:tcPr>
            <w:tcW w:w="678" w:type="pct"/>
            <w:tcBorders>
              <w:top w:val="nil"/>
              <w:left w:val="single" w:sz="4" w:space="0" w:color="auto"/>
              <w:bottom w:val="single" w:sz="4" w:space="0" w:color="auto"/>
              <w:right w:val="single" w:sz="4" w:space="0" w:color="auto"/>
            </w:tcBorders>
          </w:tcPr>
          <w:p w14:paraId="6806CF59" w14:textId="77777777" w:rsidR="005C1651" w:rsidRPr="00CC3073" w:rsidRDefault="005C1651" w:rsidP="00AB3F1E">
            <w:pPr>
              <w:widowControl w:val="0"/>
              <w:jc w:val="right"/>
              <w:rPr>
                <w:rFonts w:eastAsiaTheme="minorHAnsi"/>
                <w:color w:val="000000"/>
                <w:sz w:val="20"/>
                <w:szCs w:val="20"/>
              </w:rPr>
            </w:pPr>
            <w:r>
              <w:rPr>
                <w:rFonts w:eastAsiaTheme="minorHAnsi"/>
                <w:color w:val="000000"/>
                <w:sz w:val="20"/>
                <w:szCs w:val="20"/>
                <w:lang w:val="fr"/>
              </w:rPr>
              <w:t>73,0</w:t>
            </w:r>
          </w:p>
        </w:tc>
        <w:tc>
          <w:tcPr>
            <w:tcW w:w="678" w:type="pct"/>
            <w:tcBorders>
              <w:top w:val="nil"/>
              <w:left w:val="single" w:sz="4" w:space="0" w:color="auto"/>
              <w:bottom w:val="single" w:sz="4" w:space="0" w:color="auto"/>
              <w:right w:val="single" w:sz="4" w:space="0" w:color="auto"/>
            </w:tcBorders>
          </w:tcPr>
          <w:p w14:paraId="684D7FCB" w14:textId="77777777" w:rsidR="005C1651" w:rsidRPr="00CC3073" w:rsidRDefault="005C1651" w:rsidP="00AB3F1E">
            <w:pPr>
              <w:jc w:val="right"/>
              <w:rPr>
                <w:color w:val="000000"/>
                <w:sz w:val="20"/>
                <w:szCs w:val="20"/>
              </w:rPr>
            </w:pPr>
            <w:r>
              <w:rPr>
                <w:color w:val="000000"/>
                <w:sz w:val="20"/>
                <w:szCs w:val="20"/>
                <w:lang w:val="fr"/>
              </w:rPr>
              <w:t>65,10</w:t>
            </w:r>
          </w:p>
        </w:tc>
        <w:tc>
          <w:tcPr>
            <w:tcW w:w="678" w:type="pct"/>
            <w:tcBorders>
              <w:top w:val="nil"/>
              <w:left w:val="single" w:sz="4" w:space="0" w:color="auto"/>
              <w:bottom w:val="single" w:sz="4" w:space="0" w:color="auto"/>
              <w:right w:val="single" w:sz="4" w:space="0" w:color="auto"/>
            </w:tcBorders>
          </w:tcPr>
          <w:p w14:paraId="002C6F42" w14:textId="77777777" w:rsidR="005C1651" w:rsidRPr="00CC3073" w:rsidRDefault="005C1651" w:rsidP="00AB3F1E">
            <w:pPr>
              <w:jc w:val="right"/>
              <w:rPr>
                <w:color w:val="000000"/>
                <w:sz w:val="20"/>
                <w:szCs w:val="20"/>
              </w:rPr>
            </w:pPr>
            <w:r>
              <w:rPr>
                <w:color w:val="000000"/>
                <w:sz w:val="20"/>
                <w:szCs w:val="20"/>
                <w:lang w:val="fr"/>
              </w:rPr>
              <w:t>40,20</w:t>
            </w:r>
          </w:p>
        </w:tc>
        <w:tc>
          <w:tcPr>
            <w:tcW w:w="674" w:type="pct"/>
            <w:tcBorders>
              <w:top w:val="nil"/>
              <w:left w:val="single" w:sz="4" w:space="0" w:color="auto"/>
              <w:bottom w:val="single" w:sz="4" w:space="0" w:color="auto"/>
              <w:right w:val="single" w:sz="4" w:space="0" w:color="auto"/>
            </w:tcBorders>
          </w:tcPr>
          <w:p w14:paraId="43B4E8A7" w14:textId="77777777" w:rsidR="005C1651" w:rsidRPr="00CC3073" w:rsidRDefault="005C1651" w:rsidP="00AB3F1E">
            <w:pPr>
              <w:widowControl w:val="0"/>
              <w:jc w:val="right"/>
              <w:rPr>
                <w:bCs/>
                <w:color w:val="000000"/>
                <w:sz w:val="20"/>
                <w:szCs w:val="20"/>
              </w:rPr>
            </w:pPr>
            <w:r>
              <w:rPr>
                <w:color w:val="000000"/>
                <w:sz w:val="20"/>
                <w:szCs w:val="20"/>
                <w:lang w:val="fr"/>
              </w:rPr>
              <w:t>40,20</w:t>
            </w:r>
          </w:p>
        </w:tc>
        <w:tc>
          <w:tcPr>
            <w:tcW w:w="674" w:type="pct"/>
            <w:tcBorders>
              <w:top w:val="nil"/>
              <w:left w:val="single" w:sz="4" w:space="0" w:color="auto"/>
              <w:bottom w:val="single" w:sz="4" w:space="0" w:color="auto"/>
              <w:right w:val="single" w:sz="4" w:space="0" w:color="auto"/>
            </w:tcBorders>
            <w:shd w:val="clear" w:color="auto" w:fill="auto"/>
            <w:noWrap/>
            <w:vAlign w:val="center"/>
          </w:tcPr>
          <w:p w14:paraId="0E4E38EC" w14:textId="77777777" w:rsidR="005C1651" w:rsidRPr="00CC3073" w:rsidRDefault="005C1651" w:rsidP="00AB3F1E">
            <w:pPr>
              <w:widowControl w:val="0"/>
              <w:jc w:val="right"/>
              <w:rPr>
                <w:bCs/>
                <w:color w:val="000000"/>
                <w:sz w:val="20"/>
                <w:szCs w:val="20"/>
              </w:rPr>
            </w:pPr>
            <w:r>
              <w:rPr>
                <w:color w:val="000000"/>
                <w:sz w:val="20"/>
                <w:szCs w:val="20"/>
                <w:lang w:val="fr"/>
              </w:rPr>
              <w:t>158,00</w:t>
            </w:r>
          </w:p>
        </w:tc>
      </w:tr>
      <w:tr w:rsidR="005C1651" w:rsidRPr="00CC3073" w14:paraId="161F9174" w14:textId="77777777" w:rsidTr="00AB3F1E">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7CD22B" w14:textId="77777777" w:rsidR="005C1651" w:rsidRPr="00CC3073" w:rsidRDefault="005C1651" w:rsidP="00AB3F1E">
            <w:pPr>
              <w:widowControl w:val="0"/>
              <w:jc w:val="left"/>
              <w:rPr>
                <w:color w:val="000000"/>
                <w:sz w:val="20"/>
                <w:szCs w:val="20"/>
              </w:rPr>
            </w:pPr>
            <w:r>
              <w:rPr>
                <w:color w:val="000000"/>
                <w:sz w:val="20"/>
                <w:szCs w:val="20"/>
                <w:lang w:val="fr"/>
              </w:rPr>
              <w:t>Tonnes PAO</w:t>
            </w:r>
          </w:p>
        </w:tc>
        <w:tc>
          <w:tcPr>
            <w:tcW w:w="678" w:type="pct"/>
            <w:tcBorders>
              <w:top w:val="nil"/>
              <w:left w:val="single" w:sz="4" w:space="0" w:color="auto"/>
              <w:bottom w:val="single" w:sz="4" w:space="0" w:color="auto"/>
              <w:right w:val="single" w:sz="4" w:space="0" w:color="auto"/>
            </w:tcBorders>
          </w:tcPr>
          <w:p w14:paraId="2F979D8E" w14:textId="77777777" w:rsidR="005C1651" w:rsidRPr="00CC3073" w:rsidRDefault="005C1651" w:rsidP="00AB3F1E">
            <w:pPr>
              <w:jc w:val="right"/>
              <w:rPr>
                <w:sz w:val="20"/>
                <w:szCs w:val="20"/>
              </w:rPr>
            </w:pPr>
            <w:r>
              <w:rPr>
                <w:sz w:val="20"/>
                <w:szCs w:val="20"/>
                <w:lang w:val="fr"/>
              </w:rPr>
              <w:t>5,03</w:t>
            </w:r>
          </w:p>
        </w:tc>
        <w:tc>
          <w:tcPr>
            <w:tcW w:w="678" w:type="pct"/>
            <w:tcBorders>
              <w:top w:val="nil"/>
              <w:left w:val="single" w:sz="4" w:space="0" w:color="auto"/>
              <w:bottom w:val="single" w:sz="4" w:space="0" w:color="auto"/>
              <w:right w:val="single" w:sz="4" w:space="0" w:color="auto"/>
            </w:tcBorders>
          </w:tcPr>
          <w:p w14:paraId="66841392" w14:textId="77777777" w:rsidR="005C1651" w:rsidRPr="00CC3073" w:rsidRDefault="005C1651" w:rsidP="00AB3F1E">
            <w:pPr>
              <w:jc w:val="right"/>
              <w:rPr>
                <w:rFonts w:eastAsiaTheme="minorHAnsi"/>
                <w:color w:val="000000"/>
                <w:sz w:val="20"/>
                <w:szCs w:val="20"/>
              </w:rPr>
            </w:pPr>
            <w:r>
              <w:rPr>
                <w:rFonts w:eastAsiaTheme="minorHAnsi"/>
                <w:color w:val="000000"/>
                <w:sz w:val="20"/>
                <w:szCs w:val="20"/>
                <w:lang w:val="fr"/>
              </w:rPr>
              <w:t>4,02</w:t>
            </w:r>
          </w:p>
        </w:tc>
        <w:tc>
          <w:tcPr>
            <w:tcW w:w="678" w:type="pct"/>
            <w:tcBorders>
              <w:top w:val="nil"/>
              <w:left w:val="single" w:sz="4" w:space="0" w:color="auto"/>
              <w:bottom w:val="single" w:sz="4" w:space="0" w:color="auto"/>
              <w:right w:val="single" w:sz="4" w:space="0" w:color="auto"/>
            </w:tcBorders>
          </w:tcPr>
          <w:p w14:paraId="73EFB0B6" w14:textId="77777777" w:rsidR="005C1651" w:rsidRPr="00CC3073" w:rsidRDefault="005C1651" w:rsidP="00AB3F1E">
            <w:pPr>
              <w:jc w:val="right"/>
              <w:rPr>
                <w:rFonts w:eastAsiaTheme="minorHAnsi"/>
                <w:color w:val="000000"/>
                <w:sz w:val="20"/>
                <w:szCs w:val="20"/>
              </w:rPr>
            </w:pPr>
            <w:r>
              <w:rPr>
                <w:rFonts w:eastAsiaTheme="minorHAnsi"/>
                <w:color w:val="000000"/>
                <w:sz w:val="20"/>
                <w:szCs w:val="20"/>
                <w:lang w:val="fr"/>
              </w:rPr>
              <w:t>3,58</w:t>
            </w:r>
          </w:p>
        </w:tc>
        <w:tc>
          <w:tcPr>
            <w:tcW w:w="678" w:type="pct"/>
            <w:tcBorders>
              <w:top w:val="nil"/>
              <w:left w:val="single" w:sz="4" w:space="0" w:color="auto"/>
              <w:bottom w:val="single" w:sz="4" w:space="0" w:color="auto"/>
              <w:right w:val="single" w:sz="4" w:space="0" w:color="auto"/>
            </w:tcBorders>
          </w:tcPr>
          <w:p w14:paraId="4D5B2CCE" w14:textId="77777777" w:rsidR="005C1651" w:rsidRPr="00CC3073" w:rsidRDefault="005C1651" w:rsidP="00AB3F1E">
            <w:pPr>
              <w:jc w:val="right"/>
              <w:rPr>
                <w:color w:val="000000"/>
                <w:sz w:val="20"/>
                <w:szCs w:val="20"/>
              </w:rPr>
            </w:pPr>
            <w:r>
              <w:rPr>
                <w:color w:val="000000"/>
                <w:sz w:val="20"/>
                <w:szCs w:val="20"/>
                <w:lang w:val="fr"/>
              </w:rPr>
              <w:t>2,21</w:t>
            </w:r>
          </w:p>
        </w:tc>
        <w:tc>
          <w:tcPr>
            <w:tcW w:w="674" w:type="pct"/>
            <w:tcBorders>
              <w:top w:val="nil"/>
              <w:left w:val="single" w:sz="4" w:space="0" w:color="auto"/>
              <w:bottom w:val="single" w:sz="4" w:space="0" w:color="auto"/>
              <w:right w:val="single" w:sz="4" w:space="0" w:color="auto"/>
            </w:tcBorders>
          </w:tcPr>
          <w:p w14:paraId="3DD2A9E3" w14:textId="77777777" w:rsidR="005C1651" w:rsidRPr="00CC3073" w:rsidRDefault="005C1651" w:rsidP="00AB3F1E">
            <w:pPr>
              <w:jc w:val="right"/>
              <w:rPr>
                <w:rFonts w:eastAsiaTheme="minorHAnsi"/>
                <w:color w:val="000000"/>
                <w:sz w:val="20"/>
                <w:szCs w:val="20"/>
              </w:rPr>
            </w:pPr>
            <w:r>
              <w:rPr>
                <w:rFonts w:eastAsiaTheme="minorHAnsi"/>
                <w:color w:val="000000"/>
                <w:sz w:val="20"/>
                <w:szCs w:val="20"/>
                <w:lang w:val="fr"/>
              </w:rPr>
              <w:t>2,21</w:t>
            </w:r>
          </w:p>
        </w:tc>
        <w:tc>
          <w:tcPr>
            <w:tcW w:w="674" w:type="pct"/>
            <w:tcBorders>
              <w:top w:val="nil"/>
              <w:left w:val="single" w:sz="4" w:space="0" w:color="auto"/>
              <w:bottom w:val="single" w:sz="4" w:space="0" w:color="auto"/>
              <w:right w:val="single" w:sz="4" w:space="0" w:color="auto"/>
            </w:tcBorders>
            <w:shd w:val="clear" w:color="auto" w:fill="auto"/>
            <w:noWrap/>
          </w:tcPr>
          <w:p w14:paraId="55CC3524" w14:textId="77777777" w:rsidR="005C1651" w:rsidRPr="00CC3073" w:rsidRDefault="005C1651" w:rsidP="00AB3F1E">
            <w:pPr>
              <w:jc w:val="right"/>
              <w:rPr>
                <w:rFonts w:eastAsiaTheme="minorHAnsi"/>
                <w:color w:val="000000"/>
                <w:sz w:val="20"/>
                <w:szCs w:val="20"/>
              </w:rPr>
            </w:pPr>
            <w:r>
              <w:rPr>
                <w:rFonts w:eastAsiaTheme="minorHAnsi"/>
                <w:color w:val="000000"/>
                <w:sz w:val="20"/>
                <w:szCs w:val="20"/>
                <w:lang w:val="fr"/>
              </w:rPr>
              <w:t>8,69</w:t>
            </w:r>
          </w:p>
        </w:tc>
      </w:tr>
    </w:tbl>
    <w:p w14:paraId="541BCDC8" w14:textId="77777777" w:rsidR="005C1651" w:rsidRPr="00CC3073" w:rsidRDefault="005C1651" w:rsidP="005C1651"/>
    <w:p w14:paraId="49B245CD" w14:textId="001C80BD" w:rsidR="005C1651" w:rsidRPr="005C1651" w:rsidRDefault="005C1651" w:rsidP="005C1651">
      <w:pPr>
        <w:pStyle w:val="Heading1"/>
        <w:rPr>
          <w:lang w:val="fr-FR"/>
        </w:rPr>
      </w:pPr>
      <w:r>
        <w:rPr>
          <w:lang w:val="fr"/>
        </w:rPr>
        <w:t>Le Mozambique a réalisé des progrès dans l’élimination des HCFC</w:t>
      </w:r>
      <w:r w:rsidR="00597F70">
        <w:rPr>
          <w:lang w:val="fr"/>
        </w:rPr>
        <w:t xml:space="preserve"> qui</w:t>
      </w:r>
      <w:r>
        <w:rPr>
          <w:lang w:val="fr"/>
        </w:rPr>
        <w:t xml:space="preserve"> sont utilisés exclusivement dans le secteur de l’entretien des systèmes de réfrigération et de climatisation. La diminution significative de consommation depuis 2017 est imputable à la mise en vigueur d’un système d’octroi de licence et de quotas, </w:t>
      </w:r>
      <w:r w:rsidR="00AB3E82">
        <w:rPr>
          <w:lang w:val="fr"/>
        </w:rPr>
        <w:t xml:space="preserve">à </w:t>
      </w:r>
      <w:r>
        <w:rPr>
          <w:lang w:val="fr"/>
        </w:rPr>
        <w:t>la formation d</w:t>
      </w:r>
      <w:r w:rsidR="00AB3E82">
        <w:rPr>
          <w:lang w:val="fr"/>
        </w:rPr>
        <w:t>’</w:t>
      </w:r>
      <w:r>
        <w:rPr>
          <w:lang w:val="fr"/>
        </w:rPr>
        <w:t>agents des douanes et de techniciens frigoristes, ainsi qu</w:t>
      </w:r>
      <w:r w:rsidR="00AB3E82">
        <w:rPr>
          <w:lang w:val="fr"/>
        </w:rPr>
        <w:t>’à</w:t>
      </w:r>
      <w:r>
        <w:rPr>
          <w:lang w:val="fr"/>
        </w:rPr>
        <w:t xml:space="preserve"> des campagnes de sensibilisation du grand public qui ont permis non seulement de réduire les importations de HCFC, mais aussi d</w:t>
      </w:r>
      <w:r w:rsidR="00AB3E82">
        <w:rPr>
          <w:lang w:val="fr"/>
        </w:rPr>
        <w:t>e stimuler</w:t>
      </w:r>
      <w:r>
        <w:rPr>
          <w:lang w:val="fr"/>
        </w:rPr>
        <w:t xml:space="preserve"> l’</w:t>
      </w:r>
      <w:r w:rsidR="00AB3E82">
        <w:rPr>
          <w:lang w:val="fr"/>
        </w:rPr>
        <w:t>essor</w:t>
      </w:r>
      <w:r>
        <w:rPr>
          <w:lang w:val="fr"/>
        </w:rPr>
        <w:t xml:space="preserve"> de technologies de remplacement à faible potentiel de réchauffement de la planète. La réduction significative de consommation entre 2019 et 2020 est imputable à la pandémie de COVID-19, à l’incertitude qui en a découlé </w:t>
      </w:r>
      <w:r w:rsidR="00AB3E82">
        <w:rPr>
          <w:lang w:val="fr"/>
        </w:rPr>
        <w:t>ainsi qu’</w:t>
      </w:r>
      <w:r>
        <w:rPr>
          <w:lang w:val="fr"/>
        </w:rPr>
        <w:t>aux restrictions imposées sur le transport de marchandises.</w:t>
      </w:r>
    </w:p>
    <w:p w14:paraId="572CA2A3" w14:textId="2F383FEA" w:rsidR="005C1651" w:rsidRPr="005C1651" w:rsidRDefault="005C1651" w:rsidP="005C1651">
      <w:pPr>
        <w:pStyle w:val="Heading1"/>
        <w:numPr>
          <w:ilvl w:val="0"/>
          <w:numId w:val="0"/>
        </w:numPr>
        <w:rPr>
          <w:i/>
          <w:lang w:val="fr-FR"/>
        </w:rPr>
      </w:pPr>
      <w:r>
        <w:rPr>
          <w:i/>
          <w:iCs/>
          <w:lang w:val="fr"/>
        </w:rPr>
        <w:t>Rapport de mise en œuvre du programme de pays (PP)</w:t>
      </w:r>
    </w:p>
    <w:p w14:paraId="666826E5" w14:textId="60837BFB" w:rsidR="005C1651" w:rsidRPr="005C1651" w:rsidRDefault="005C1651" w:rsidP="005C1651">
      <w:pPr>
        <w:pStyle w:val="Heading1"/>
        <w:rPr>
          <w:lang w:val="fr-FR"/>
        </w:rPr>
      </w:pPr>
      <w:r>
        <w:rPr>
          <w:lang w:val="fr"/>
        </w:rPr>
        <w:t>Le gouvernement du Mozambique (le) a déclaré ses données de consommation de HCFC du secteur pour 2021 dans le rapport de mise en œuvre du PN, lesquelles correspondent aux données indiquées en vertu de l’article 7 du Protocole de Montréal.</w:t>
      </w:r>
    </w:p>
    <w:p w14:paraId="44A91DAC" w14:textId="77777777" w:rsidR="005C1651" w:rsidRPr="00CC3073" w:rsidRDefault="005C1651" w:rsidP="005C1651">
      <w:pPr>
        <w:rPr>
          <w:i/>
        </w:rPr>
      </w:pPr>
      <w:r>
        <w:rPr>
          <w:i/>
          <w:iCs/>
          <w:lang w:val="fr"/>
        </w:rPr>
        <w:t>Rapport de vérification</w:t>
      </w:r>
    </w:p>
    <w:p w14:paraId="26E41A57" w14:textId="77777777" w:rsidR="005C1651" w:rsidRPr="00CC3073" w:rsidRDefault="005C1651" w:rsidP="005C1651"/>
    <w:p w14:paraId="17D340B1" w14:textId="52EACFA4" w:rsidR="005C1651" w:rsidRPr="005C1651" w:rsidRDefault="005C1651" w:rsidP="005C1651">
      <w:pPr>
        <w:pStyle w:val="Heading1"/>
        <w:rPr>
          <w:lang w:val="fr-FR"/>
        </w:rPr>
      </w:pPr>
      <w:r>
        <w:rPr>
          <w:lang w:val="fr"/>
        </w:rPr>
        <w:t xml:space="preserve">Le rapport de vérification a confirmé que le gouvernement </w:t>
      </w:r>
      <w:r w:rsidR="00AB3E82">
        <w:rPr>
          <w:lang w:val="fr"/>
        </w:rPr>
        <w:t>a mis</w:t>
      </w:r>
      <w:r>
        <w:rPr>
          <w:lang w:val="fr"/>
        </w:rPr>
        <w:t xml:space="preserve"> en place un système d’octroi de licences et de quotas pour les importations et les exportations de HCFC et que la consommation de HCFC déclarée pour 2018 à 2021 en vertu de l’article 7 du Protocole de Montréal est correcte (comme indiqué dans le tableau 1 ci-dessus). La vérification a conclu que les principales parties prenantes investies dans le programme d’élimination des SAO dans le pays </w:t>
      </w:r>
      <w:r w:rsidR="00FD307D">
        <w:rPr>
          <w:lang w:val="fr"/>
        </w:rPr>
        <w:t>travaillent en</w:t>
      </w:r>
      <w:r>
        <w:rPr>
          <w:lang w:val="fr"/>
        </w:rPr>
        <w:t xml:space="preserve"> bonne collaboration et échangent régulièrement des informations. De plus, l’unité nationale de l’ozone (UNO) a renforcé les capacité</w:t>
      </w:r>
      <w:r w:rsidR="00FD307D">
        <w:rPr>
          <w:lang w:val="fr"/>
        </w:rPr>
        <w:t>s</w:t>
      </w:r>
      <w:r>
        <w:rPr>
          <w:lang w:val="fr"/>
        </w:rPr>
        <w:t xml:space="preserve"> des agents des forces de l’ordre pour </w:t>
      </w:r>
      <w:r w:rsidR="00FD307D">
        <w:rPr>
          <w:lang w:val="fr"/>
        </w:rPr>
        <w:t>afin d’</w:t>
      </w:r>
      <w:r>
        <w:rPr>
          <w:lang w:val="fr"/>
        </w:rPr>
        <w:t xml:space="preserve">enrayer le commerce illégal de SAO. Le vérificateur a relevé plusieurs points d’amélioration au niveau du système d’octroi de licences et de quotas, </w:t>
      </w:r>
      <w:r w:rsidR="00FD307D">
        <w:rPr>
          <w:lang w:val="fr"/>
        </w:rPr>
        <w:t>parmi lesquels</w:t>
      </w:r>
      <w:r>
        <w:rPr>
          <w:lang w:val="fr"/>
        </w:rPr>
        <w:t xml:space="preserve"> : </w:t>
      </w:r>
      <w:r w:rsidR="00FD307D">
        <w:rPr>
          <w:lang w:val="fr"/>
        </w:rPr>
        <w:t>l’</w:t>
      </w:r>
      <w:r>
        <w:rPr>
          <w:lang w:val="fr"/>
        </w:rPr>
        <w:t>attribu</w:t>
      </w:r>
      <w:r w:rsidR="00FD307D">
        <w:rPr>
          <w:lang w:val="fr"/>
        </w:rPr>
        <w:t>tion</w:t>
      </w:r>
      <w:r>
        <w:rPr>
          <w:lang w:val="fr"/>
        </w:rPr>
        <w:t xml:space="preserve"> </w:t>
      </w:r>
      <w:r w:rsidR="00FD307D">
        <w:rPr>
          <w:lang w:val="fr"/>
        </w:rPr>
        <w:t>de</w:t>
      </w:r>
      <w:r>
        <w:rPr>
          <w:lang w:val="fr"/>
        </w:rPr>
        <w:t xml:space="preserve"> quotas d’importation à tous les importateurs enregistrés en fonction de l’historique de leur niveau d’importation plutôt que sur un principe du «</w:t>
      </w:r>
      <w:r w:rsidR="001869A4">
        <w:rPr>
          <w:lang w:val="fr"/>
        </w:rPr>
        <w:t> </w:t>
      </w:r>
      <w:r>
        <w:rPr>
          <w:lang w:val="fr"/>
        </w:rPr>
        <w:t>premier arrivé, premier servi</w:t>
      </w:r>
      <w:r w:rsidR="001869A4">
        <w:rPr>
          <w:lang w:val="fr"/>
        </w:rPr>
        <w:t> </w:t>
      </w:r>
      <w:r>
        <w:rPr>
          <w:lang w:val="fr"/>
        </w:rPr>
        <w:t>» et d</w:t>
      </w:r>
      <w:r w:rsidR="00FD307D">
        <w:rPr>
          <w:lang w:val="fr"/>
        </w:rPr>
        <w:t xml:space="preserve">iffuser des </w:t>
      </w:r>
      <w:r>
        <w:rPr>
          <w:lang w:val="fr"/>
        </w:rPr>
        <w:t xml:space="preserve">annonces publiques des quotas annuels de HCFC dès </w:t>
      </w:r>
      <w:r w:rsidR="00FD307D">
        <w:rPr>
          <w:lang w:val="fr"/>
        </w:rPr>
        <w:t>leur détermination</w:t>
      </w:r>
      <w:r>
        <w:rPr>
          <w:lang w:val="fr"/>
        </w:rPr>
        <w:t xml:space="preserve"> par le Comité directeur national pour </w:t>
      </w:r>
      <w:r w:rsidR="00FD307D">
        <w:rPr>
          <w:lang w:val="fr"/>
        </w:rPr>
        <w:t>permettre</w:t>
      </w:r>
      <w:r>
        <w:rPr>
          <w:lang w:val="fr"/>
        </w:rPr>
        <w:t xml:space="preserve"> à tous les importateurs enregistrés </w:t>
      </w:r>
      <w:r w:rsidR="00FD307D">
        <w:rPr>
          <w:lang w:val="fr"/>
        </w:rPr>
        <w:t xml:space="preserve">d’avoir </w:t>
      </w:r>
      <w:r>
        <w:rPr>
          <w:lang w:val="fr"/>
        </w:rPr>
        <w:t>la même chance de solliciter leur quota.</w:t>
      </w:r>
    </w:p>
    <w:p w14:paraId="1E658BE9" w14:textId="77777777" w:rsidR="005C1651" w:rsidRPr="005C1651" w:rsidRDefault="005C1651" w:rsidP="005C1651">
      <w:pPr>
        <w:keepNext/>
        <w:keepLines/>
        <w:rPr>
          <w:u w:val="single"/>
          <w:lang w:val="fr-FR"/>
        </w:rPr>
      </w:pPr>
      <w:r>
        <w:rPr>
          <w:u w:val="single"/>
          <w:lang w:val="fr"/>
        </w:rPr>
        <w:t>Rapport périodique sur la mise en œuvre des troisième et quatrième tranches du PGEH</w:t>
      </w:r>
    </w:p>
    <w:p w14:paraId="38B539AB" w14:textId="77777777" w:rsidR="005C1651" w:rsidRPr="005C1651" w:rsidRDefault="005C1651" w:rsidP="005C1651">
      <w:pPr>
        <w:keepNext/>
        <w:keepLines/>
        <w:rPr>
          <w:lang w:val="fr-FR"/>
        </w:rPr>
      </w:pPr>
    </w:p>
    <w:p w14:paraId="1B722EAA" w14:textId="77777777" w:rsidR="005C1651" w:rsidRPr="00CC3073" w:rsidRDefault="005C1651" w:rsidP="005C1651">
      <w:pPr>
        <w:keepNext/>
        <w:keepLines/>
        <w:rPr>
          <w:i/>
        </w:rPr>
      </w:pPr>
      <w:r>
        <w:rPr>
          <w:i/>
          <w:iCs/>
          <w:lang w:val="fr"/>
        </w:rPr>
        <w:t>Cadre juridique</w:t>
      </w:r>
    </w:p>
    <w:p w14:paraId="0674E58F" w14:textId="77777777" w:rsidR="005C1651" w:rsidRPr="00CC3073" w:rsidRDefault="005C1651" w:rsidP="005C1651">
      <w:pPr>
        <w:keepNext/>
        <w:keepLines/>
      </w:pPr>
    </w:p>
    <w:p w14:paraId="4D976276" w14:textId="06C009E6" w:rsidR="005C1651" w:rsidRPr="005C1651" w:rsidRDefault="005C1651" w:rsidP="005C1651">
      <w:pPr>
        <w:pStyle w:val="Heading1"/>
        <w:keepNext/>
        <w:keepLines/>
        <w:rPr>
          <w:lang w:val="fr-FR"/>
        </w:rPr>
      </w:pPr>
      <w:r>
        <w:rPr>
          <w:lang w:val="fr"/>
        </w:rPr>
        <w:t xml:space="preserve">L’interdiction d’importation d’équipement </w:t>
      </w:r>
      <w:r w:rsidR="00982EB8">
        <w:rPr>
          <w:lang w:val="fr"/>
        </w:rPr>
        <w:t xml:space="preserve">neuf et d’occasion </w:t>
      </w:r>
      <w:r>
        <w:rPr>
          <w:lang w:val="fr"/>
        </w:rPr>
        <w:t xml:space="preserve">utilisant du HCFC-22 est effective depuis janvier 2021. Les agents des forces de l’ordre ont été formés à mettre en œuvre et faire respecter l’interdiction aux lieux d’introduction dans le pays. Le gouvernement du Mozambique a </w:t>
      </w:r>
      <w:r w:rsidR="00982EB8">
        <w:rPr>
          <w:lang w:val="fr"/>
        </w:rPr>
        <w:t>en outre</w:t>
      </w:r>
      <w:r>
        <w:rPr>
          <w:lang w:val="fr"/>
        </w:rPr>
        <w:t xml:space="preserve"> adopté les directives de l’Évaluation de l’impact sur l’environnement (EIE) qui contribuent à identifier et empêcher les projets pouvant utiliser des SAO notamment le</w:t>
      </w:r>
      <w:r w:rsidR="00982EB8">
        <w:rPr>
          <w:lang w:val="fr"/>
        </w:rPr>
        <w:t>s</w:t>
      </w:r>
      <w:r>
        <w:rPr>
          <w:lang w:val="fr"/>
        </w:rPr>
        <w:t xml:space="preserve"> HCFC.</w:t>
      </w:r>
    </w:p>
    <w:p w14:paraId="43A91598" w14:textId="77777777" w:rsidR="005C1651" w:rsidRPr="005C1651" w:rsidRDefault="005C1651" w:rsidP="005C1651">
      <w:pPr>
        <w:pStyle w:val="Heading1"/>
        <w:rPr>
          <w:lang w:val="fr-FR"/>
        </w:rPr>
      </w:pPr>
      <w:r>
        <w:rPr>
          <w:lang w:val="fr"/>
        </w:rPr>
        <w:t>Le Mozambique a ratifié l’Amendement de Kigali le 16 janvier 2020. Dans le cadre des activités de soutien à l’élimination des HFC mises en place, le gouvernement est en train d’amender les réglementations en vigueur en matière de SAO pour y inclure le système d’octroi de licences pour les HFC.</w:t>
      </w:r>
    </w:p>
    <w:p w14:paraId="48AE420F" w14:textId="77777777" w:rsidR="005C1651" w:rsidRPr="005C1651" w:rsidRDefault="005C1651" w:rsidP="005C1651">
      <w:pPr>
        <w:rPr>
          <w:i/>
          <w:lang w:val="fr-FR"/>
        </w:rPr>
      </w:pPr>
      <w:r>
        <w:rPr>
          <w:i/>
          <w:iCs/>
          <w:lang w:val="fr"/>
        </w:rPr>
        <w:t>Secteur de l’entretien des systèmes de réfrigération</w:t>
      </w:r>
    </w:p>
    <w:p w14:paraId="60290B1F" w14:textId="77777777" w:rsidR="005C1651" w:rsidRPr="005C1651" w:rsidRDefault="005C1651" w:rsidP="005C1651">
      <w:pPr>
        <w:rPr>
          <w:lang w:val="fr-FR"/>
        </w:rPr>
      </w:pPr>
    </w:p>
    <w:p w14:paraId="219C7DA7" w14:textId="77777777" w:rsidR="005C1651" w:rsidRPr="005C1651" w:rsidRDefault="005C1651" w:rsidP="005C1651">
      <w:pPr>
        <w:pStyle w:val="Heading1"/>
        <w:rPr>
          <w:lang w:val="fr-FR"/>
        </w:rPr>
      </w:pPr>
      <w:r>
        <w:rPr>
          <w:lang w:val="fr"/>
        </w:rPr>
        <w:t>Entre l’approbation des troisième et quatrième tranches combinées en mai 2019 et en mars 2022, les activités suivantes ont été menées à bien :</w:t>
      </w:r>
    </w:p>
    <w:p w14:paraId="0B8D3DE6" w14:textId="0BCD53F6" w:rsidR="005C1651" w:rsidRPr="005C1651" w:rsidRDefault="005C1651" w:rsidP="005C1651">
      <w:pPr>
        <w:pStyle w:val="Heading2"/>
        <w:numPr>
          <w:ilvl w:val="1"/>
          <w:numId w:val="1"/>
        </w:numPr>
        <w:rPr>
          <w:lang w:val="fr-FR"/>
        </w:rPr>
      </w:pPr>
      <w:r>
        <w:rPr>
          <w:lang w:val="fr"/>
        </w:rPr>
        <w:t xml:space="preserve">Un total de 298 agents des douanes et inspecteurs de l’environnement ainsi que 59 parties prenantes issues de divers ministères et entreprises privées </w:t>
      </w:r>
      <w:r w:rsidR="00982EB8">
        <w:rPr>
          <w:lang w:val="fr"/>
        </w:rPr>
        <w:t>a</w:t>
      </w:r>
      <w:r>
        <w:rPr>
          <w:lang w:val="fr"/>
        </w:rPr>
        <w:t xml:space="preserve"> été formé à la surveillance et </w:t>
      </w:r>
      <w:r w:rsidR="00982EB8">
        <w:rPr>
          <w:lang w:val="fr"/>
        </w:rPr>
        <w:t xml:space="preserve">à </w:t>
      </w:r>
      <w:r>
        <w:rPr>
          <w:lang w:val="fr"/>
        </w:rPr>
        <w:t>la mise en vigueur des politiques et réglementations aux lieux d’introduction</w:t>
      </w:r>
      <w:r w:rsidR="00982EB8">
        <w:rPr>
          <w:lang w:val="fr"/>
        </w:rPr>
        <w:t xml:space="preserve"> ainsi qu’à</w:t>
      </w:r>
      <w:r>
        <w:rPr>
          <w:lang w:val="fr"/>
        </w:rPr>
        <w:t xml:space="preserve"> la surveillance du commerce illégal des SAO et des équipements utilisant des SAO. La formation a contribué à réduire les </w:t>
      </w:r>
      <w:r w:rsidR="00982EB8">
        <w:rPr>
          <w:lang w:val="fr"/>
        </w:rPr>
        <w:t>affaires</w:t>
      </w:r>
      <w:r>
        <w:rPr>
          <w:lang w:val="fr"/>
        </w:rPr>
        <w:t xml:space="preserve"> de commerce illégal et à mieux contrôler les importations de frigorigène</w:t>
      </w:r>
      <w:r w:rsidR="00982EB8">
        <w:rPr>
          <w:lang w:val="fr"/>
        </w:rPr>
        <w:t>s</w:t>
      </w:r>
      <w:r>
        <w:rPr>
          <w:lang w:val="fr"/>
        </w:rPr>
        <w:t>. L’UNO a réalisé 235 visites environnementales dans des institutions publiques et des entreprises privées afin de vérifier leur respect des règlements en matière de SAO</w:t>
      </w:r>
      <w:r w:rsidR="001869A4">
        <w:rPr>
          <w:lang w:val="fr"/>
        </w:rPr>
        <w:t> </w:t>
      </w:r>
      <w:r w:rsidR="00982EB8">
        <w:rPr>
          <w:lang w:val="fr"/>
        </w:rPr>
        <w:t>;</w:t>
      </w:r>
    </w:p>
    <w:p w14:paraId="448C45F2" w14:textId="20563C45" w:rsidR="005C1651" w:rsidRPr="005C1651" w:rsidRDefault="005C1651" w:rsidP="005C1651">
      <w:pPr>
        <w:pStyle w:val="Heading2"/>
        <w:numPr>
          <w:ilvl w:val="1"/>
          <w:numId w:val="1"/>
        </w:numPr>
        <w:rPr>
          <w:lang w:val="fr-FR"/>
        </w:rPr>
      </w:pPr>
      <w:r>
        <w:rPr>
          <w:lang w:val="fr"/>
        </w:rPr>
        <w:t xml:space="preserve">Un total de 183 techniciens frigoristes a été formé aux bonnes pratiques de réfrigération. Quarante techniciens frigoristes ont reçu des kits d’outils (à savoir des unités de récupération et trois bonbonnes de récupération). Deux réunions ont été organisées pour 30 membres de l’association de réfrigération et de climatisation </w:t>
      </w:r>
      <w:r w:rsidR="00DE51A5">
        <w:rPr>
          <w:lang w:val="fr"/>
        </w:rPr>
        <w:t>pour</w:t>
      </w:r>
      <w:r>
        <w:rPr>
          <w:lang w:val="fr"/>
        </w:rPr>
        <w:t xml:space="preserve"> identifie</w:t>
      </w:r>
      <w:r w:rsidR="00DE51A5">
        <w:rPr>
          <w:lang w:val="fr"/>
        </w:rPr>
        <w:t>r</w:t>
      </w:r>
      <w:r>
        <w:rPr>
          <w:lang w:val="fr"/>
        </w:rPr>
        <w:t xml:space="preserve"> des formateurs pour mener le programme de certification en réfrigération et en climatisation, précise</w:t>
      </w:r>
      <w:r w:rsidR="00DE51A5">
        <w:rPr>
          <w:lang w:val="fr"/>
        </w:rPr>
        <w:t>r</w:t>
      </w:r>
      <w:r>
        <w:rPr>
          <w:lang w:val="fr"/>
        </w:rPr>
        <w:t xml:space="preserve"> comment soutenir les techniciens du secteur informel et mettre à jour les bases de données des techniciens frigoristes </w:t>
      </w:r>
      <w:r w:rsidR="00DE51A5">
        <w:rPr>
          <w:lang w:val="fr"/>
        </w:rPr>
        <w:t xml:space="preserve">et aborder </w:t>
      </w:r>
      <w:r>
        <w:rPr>
          <w:lang w:val="fr"/>
        </w:rPr>
        <w:t>d’autres défis que l’association doit relever</w:t>
      </w:r>
      <w:r w:rsidR="001869A4">
        <w:rPr>
          <w:lang w:val="fr"/>
        </w:rPr>
        <w:t> </w:t>
      </w:r>
      <w:r>
        <w:rPr>
          <w:lang w:val="fr"/>
        </w:rPr>
        <w:t>; et</w:t>
      </w:r>
    </w:p>
    <w:p w14:paraId="546420E4" w14:textId="51DD362A" w:rsidR="005C1651" w:rsidRPr="005C1651" w:rsidRDefault="001869A4" w:rsidP="005C1651">
      <w:pPr>
        <w:pStyle w:val="Heading2"/>
        <w:numPr>
          <w:ilvl w:val="1"/>
          <w:numId w:val="1"/>
        </w:numPr>
        <w:rPr>
          <w:rFonts w:eastAsia="SimSun"/>
          <w:lang w:val="fr-FR"/>
        </w:rPr>
      </w:pPr>
      <w:r>
        <w:rPr>
          <w:lang w:val="fr"/>
        </w:rPr>
        <w:t>D</w:t>
      </w:r>
      <w:r w:rsidR="005C1651">
        <w:rPr>
          <w:lang w:val="fr"/>
        </w:rPr>
        <w:t>ans le cadre du projet de renforcement des centre</w:t>
      </w:r>
      <w:r>
        <w:rPr>
          <w:lang w:val="fr"/>
        </w:rPr>
        <w:t>s</w:t>
      </w:r>
      <w:r w:rsidR="005C1651">
        <w:rPr>
          <w:lang w:val="fr"/>
        </w:rPr>
        <w:t xml:space="preserve"> régionaux d’excellence mis en œuvre par l’ONUDI afin d’étendre la couverture de techniciens formés, à la demande du gouvernement, 73 techniciens supplémentaires ont été formés </w:t>
      </w:r>
      <w:r w:rsidR="0092222D">
        <w:rPr>
          <w:lang w:val="fr"/>
        </w:rPr>
        <w:t>aux</w:t>
      </w:r>
      <w:r w:rsidR="005C1651">
        <w:rPr>
          <w:lang w:val="fr"/>
        </w:rPr>
        <w:t xml:space="preserve"> bonnes pratiques de réfrigération, </w:t>
      </w:r>
      <w:r w:rsidR="0092222D">
        <w:rPr>
          <w:lang w:val="fr"/>
        </w:rPr>
        <w:t xml:space="preserve">à </w:t>
      </w:r>
      <w:r w:rsidR="005C1651">
        <w:rPr>
          <w:lang w:val="fr"/>
        </w:rPr>
        <w:t>la manipulation des frigorigènes inflammables ainsi qu</w:t>
      </w:r>
      <w:r w:rsidR="0092222D">
        <w:rPr>
          <w:lang w:val="fr"/>
        </w:rPr>
        <w:t>’aux</w:t>
      </w:r>
      <w:r w:rsidR="005C1651">
        <w:rPr>
          <w:lang w:val="fr"/>
        </w:rPr>
        <w:t xml:space="preserve"> politiques et réglementations relatives au secteur de la réfrigération et de la climatisation en particulier </w:t>
      </w:r>
      <w:r w:rsidR="0092222D">
        <w:rPr>
          <w:lang w:val="fr"/>
        </w:rPr>
        <w:t xml:space="preserve">à </w:t>
      </w:r>
      <w:r w:rsidR="005C1651">
        <w:rPr>
          <w:lang w:val="fr"/>
        </w:rPr>
        <w:t>la manipulation des substances contrôlées et des frigorigènes inflammables.</w:t>
      </w:r>
    </w:p>
    <w:p w14:paraId="204EABB6" w14:textId="77777777" w:rsidR="005C1651" w:rsidRPr="00CC3073" w:rsidRDefault="005C1651" w:rsidP="005C1651">
      <w:pPr>
        <w:rPr>
          <w:i/>
        </w:rPr>
      </w:pPr>
      <w:r>
        <w:rPr>
          <w:i/>
          <w:iCs/>
          <w:lang w:val="fr"/>
        </w:rPr>
        <w:t xml:space="preserve">Supervision de projet </w:t>
      </w:r>
    </w:p>
    <w:p w14:paraId="051E39A4" w14:textId="77777777" w:rsidR="005C1651" w:rsidRPr="00CC3073" w:rsidRDefault="005C1651" w:rsidP="005C1651"/>
    <w:p w14:paraId="7395F7DB" w14:textId="7BB2BE52" w:rsidR="005C1651" w:rsidRPr="00CB4DA0" w:rsidRDefault="005C1651" w:rsidP="005C1651">
      <w:pPr>
        <w:pStyle w:val="Heading1"/>
        <w:rPr>
          <w:lang w:val="fr-FR"/>
        </w:rPr>
      </w:pPr>
      <w:r>
        <w:rPr>
          <w:lang w:val="fr"/>
        </w:rPr>
        <w:t xml:space="preserve">Dans le cadre de cette composante, un consultant aide l’UNO à mettre en œuvre les activités du PGEH, à effectuer le suivi des progrès </w:t>
      </w:r>
      <w:r w:rsidR="00CB4DA0">
        <w:rPr>
          <w:lang w:val="fr"/>
        </w:rPr>
        <w:t>accomplis</w:t>
      </w:r>
      <w:r>
        <w:rPr>
          <w:lang w:val="fr"/>
        </w:rPr>
        <w:t xml:space="preserve">, ainsi qu’à mener des visites de surveillance pour vérifier l’utilisation réelle par les importateurs enregistrés des quotas attribués. Le financement associé </w:t>
      </w:r>
      <w:r w:rsidR="00CB4DA0">
        <w:rPr>
          <w:lang w:val="fr"/>
        </w:rPr>
        <w:t>à</w:t>
      </w:r>
      <w:r>
        <w:rPr>
          <w:lang w:val="fr"/>
        </w:rPr>
        <w:t xml:space="preserve"> ces activités s’él</w:t>
      </w:r>
      <w:r w:rsidR="00391480">
        <w:rPr>
          <w:lang w:val="fr"/>
        </w:rPr>
        <w:t>evait</w:t>
      </w:r>
      <w:r>
        <w:rPr>
          <w:lang w:val="fr"/>
        </w:rPr>
        <w:t xml:space="preserve"> à 1</w:t>
      </w:r>
      <w:r w:rsidR="00CB4DA0">
        <w:rPr>
          <w:lang w:val="fr"/>
        </w:rPr>
        <w:t>0</w:t>
      </w:r>
      <w:r w:rsidR="00CB4DA0">
        <w:rPr>
          <w:sz w:val="18"/>
          <w:lang w:val="fr"/>
        </w:rPr>
        <w:t> </w:t>
      </w:r>
      <w:r>
        <w:rPr>
          <w:lang w:val="fr"/>
        </w:rPr>
        <w:t>000 $</w:t>
      </w:r>
      <w:r w:rsidR="00CB4DA0">
        <w:rPr>
          <w:lang w:val="fr"/>
        </w:rPr>
        <w:t> </w:t>
      </w:r>
      <w:r>
        <w:rPr>
          <w:lang w:val="fr"/>
        </w:rPr>
        <w:t>US.</w:t>
      </w:r>
    </w:p>
    <w:p w14:paraId="5B527E00" w14:textId="77777777" w:rsidR="005C1651" w:rsidRPr="00CC3073" w:rsidRDefault="005C1651" w:rsidP="00434509">
      <w:pPr>
        <w:keepNext/>
        <w:keepLines/>
        <w:widowControl w:val="0"/>
        <w:rPr>
          <w:u w:val="single"/>
        </w:rPr>
      </w:pPr>
      <w:r>
        <w:rPr>
          <w:u w:val="single"/>
          <w:lang w:val="fr"/>
        </w:rPr>
        <w:t>Niveau de décaissement des fonds</w:t>
      </w:r>
    </w:p>
    <w:p w14:paraId="06B8A024" w14:textId="77777777" w:rsidR="005C1651" w:rsidRPr="00CC3073" w:rsidRDefault="005C1651" w:rsidP="00434509">
      <w:pPr>
        <w:keepNext/>
        <w:keepLines/>
        <w:widowControl w:val="0"/>
      </w:pPr>
    </w:p>
    <w:p w14:paraId="73E44C42" w14:textId="4579928C" w:rsidR="005C1651" w:rsidRPr="003F7D39" w:rsidRDefault="005C1651" w:rsidP="00434509">
      <w:pPr>
        <w:pStyle w:val="Heading1"/>
        <w:keepNext/>
        <w:keepLines/>
        <w:widowControl w:val="0"/>
        <w:rPr>
          <w:lang w:val="fr-FR"/>
        </w:rPr>
      </w:pPr>
      <w:r>
        <w:rPr>
          <w:lang w:val="fr"/>
        </w:rPr>
        <w:t>En date d</w:t>
      </w:r>
      <w:r w:rsidR="003F7D39">
        <w:rPr>
          <w:lang w:val="fr"/>
        </w:rPr>
        <w:t>’avril</w:t>
      </w:r>
      <w:r>
        <w:rPr>
          <w:lang w:val="fr"/>
        </w:rPr>
        <w:t xml:space="preserve"> 2022, sur le montant de 302</w:t>
      </w:r>
      <w:r w:rsidR="0025489D">
        <w:rPr>
          <w:sz w:val="18"/>
          <w:lang w:val="fr"/>
        </w:rPr>
        <w:t> </w:t>
      </w:r>
      <w:r>
        <w:rPr>
          <w:lang w:val="fr"/>
        </w:rPr>
        <w:t>500 $ US approuvé jusqu’ici, 220</w:t>
      </w:r>
      <w:r w:rsidR="0025489D">
        <w:rPr>
          <w:sz w:val="18"/>
          <w:lang w:val="fr"/>
        </w:rPr>
        <w:t> </w:t>
      </w:r>
      <w:r>
        <w:rPr>
          <w:lang w:val="fr"/>
        </w:rPr>
        <w:t>500 $ US ont été décaissés (125</w:t>
      </w:r>
      <w:r w:rsidR="0025489D">
        <w:rPr>
          <w:sz w:val="18"/>
          <w:lang w:val="fr"/>
        </w:rPr>
        <w:t> </w:t>
      </w:r>
      <w:r>
        <w:rPr>
          <w:lang w:val="fr"/>
        </w:rPr>
        <w:t>500 $ US pour le PNUE et 95</w:t>
      </w:r>
      <w:r w:rsidR="0025489D">
        <w:rPr>
          <w:sz w:val="18"/>
          <w:lang w:val="fr"/>
        </w:rPr>
        <w:t> </w:t>
      </w:r>
      <w:r>
        <w:rPr>
          <w:lang w:val="fr"/>
        </w:rPr>
        <w:t>000 $ US pour l’ONUDI), comme l’indique le tableau 2. Le solde de 82</w:t>
      </w:r>
      <w:r w:rsidR="0025489D">
        <w:rPr>
          <w:sz w:val="18"/>
          <w:lang w:val="fr"/>
        </w:rPr>
        <w:t> </w:t>
      </w:r>
      <w:r>
        <w:rPr>
          <w:lang w:val="fr"/>
        </w:rPr>
        <w:t>000 $ US sera décaissé en 2022.</w:t>
      </w:r>
    </w:p>
    <w:p w14:paraId="184E6F3F" w14:textId="51CB962C" w:rsidR="005C1651" w:rsidRPr="005C1651" w:rsidRDefault="005C1651" w:rsidP="005C1651">
      <w:pPr>
        <w:rPr>
          <w:b/>
          <w:lang w:val="fr-FR"/>
        </w:rPr>
      </w:pPr>
      <w:r>
        <w:rPr>
          <w:b/>
          <w:bCs/>
          <w:lang w:val="fr"/>
        </w:rPr>
        <w:t xml:space="preserve">Tableau 2 : </w:t>
      </w:r>
      <w:r w:rsidR="000D41FE">
        <w:rPr>
          <w:b/>
          <w:bCs/>
          <w:lang w:val="fr"/>
        </w:rPr>
        <w:t>r</w:t>
      </w:r>
      <w:r>
        <w:rPr>
          <w:b/>
          <w:bCs/>
          <w:lang w:val="fr"/>
        </w:rPr>
        <w:t>apport financier de la phase I du PGEH pour le Mozambique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418"/>
        <w:gridCol w:w="992"/>
        <w:gridCol w:w="1134"/>
        <w:gridCol w:w="992"/>
        <w:gridCol w:w="2552"/>
      </w:tblGrid>
      <w:tr w:rsidR="005C1651" w:rsidRPr="00CC3073" w14:paraId="33A34C7B" w14:textId="77777777" w:rsidTr="00CB606C">
        <w:trPr>
          <w:trHeight w:val="404"/>
        </w:trPr>
        <w:tc>
          <w:tcPr>
            <w:tcW w:w="3663" w:type="dxa"/>
            <w:gridSpan w:val="2"/>
            <w:shd w:val="clear" w:color="auto" w:fill="auto"/>
            <w:noWrap/>
            <w:vAlign w:val="center"/>
            <w:hideMark/>
          </w:tcPr>
          <w:p w14:paraId="140E93B0" w14:textId="77777777" w:rsidR="005C1651" w:rsidRPr="00CC3073" w:rsidRDefault="005C1651" w:rsidP="00AB3F1E">
            <w:pPr>
              <w:rPr>
                <w:b/>
                <w:bCs/>
                <w:color w:val="000000"/>
                <w:sz w:val="20"/>
                <w:szCs w:val="20"/>
              </w:rPr>
            </w:pPr>
            <w:r>
              <w:rPr>
                <w:b/>
                <w:bCs/>
                <w:color w:val="000000"/>
                <w:sz w:val="20"/>
                <w:szCs w:val="20"/>
                <w:lang w:val="fr"/>
              </w:rPr>
              <w:t>Tranche</w:t>
            </w:r>
          </w:p>
        </w:tc>
        <w:tc>
          <w:tcPr>
            <w:tcW w:w="992" w:type="dxa"/>
            <w:shd w:val="clear" w:color="auto" w:fill="auto"/>
            <w:noWrap/>
            <w:vAlign w:val="center"/>
            <w:hideMark/>
          </w:tcPr>
          <w:p w14:paraId="0E448B93" w14:textId="77777777" w:rsidR="005C1651" w:rsidRPr="00CC3073" w:rsidRDefault="005C1651" w:rsidP="00AB3F1E">
            <w:pPr>
              <w:jc w:val="center"/>
              <w:rPr>
                <w:b/>
                <w:color w:val="000000"/>
                <w:sz w:val="20"/>
                <w:szCs w:val="20"/>
              </w:rPr>
            </w:pPr>
            <w:r>
              <w:rPr>
                <w:b/>
                <w:bCs/>
                <w:color w:val="000000"/>
                <w:sz w:val="20"/>
                <w:szCs w:val="20"/>
                <w:lang w:val="fr"/>
              </w:rPr>
              <w:t>PNUE</w:t>
            </w:r>
          </w:p>
        </w:tc>
        <w:tc>
          <w:tcPr>
            <w:tcW w:w="1134" w:type="dxa"/>
            <w:vAlign w:val="center"/>
          </w:tcPr>
          <w:p w14:paraId="76AB4890" w14:textId="77777777" w:rsidR="005C1651" w:rsidRPr="00CC3073" w:rsidRDefault="005C1651" w:rsidP="00AB3F1E">
            <w:pPr>
              <w:jc w:val="center"/>
              <w:rPr>
                <w:b/>
                <w:color w:val="000000"/>
                <w:sz w:val="20"/>
                <w:szCs w:val="20"/>
              </w:rPr>
            </w:pPr>
            <w:r>
              <w:rPr>
                <w:b/>
                <w:bCs/>
                <w:color w:val="000000"/>
                <w:sz w:val="20"/>
                <w:szCs w:val="20"/>
                <w:lang w:val="fr"/>
              </w:rPr>
              <w:t>ONUDI</w:t>
            </w:r>
          </w:p>
        </w:tc>
        <w:tc>
          <w:tcPr>
            <w:tcW w:w="992" w:type="dxa"/>
            <w:shd w:val="clear" w:color="auto" w:fill="auto"/>
            <w:noWrap/>
            <w:vAlign w:val="center"/>
            <w:hideMark/>
          </w:tcPr>
          <w:p w14:paraId="240BA510" w14:textId="77777777" w:rsidR="005C1651" w:rsidRPr="00CC3073" w:rsidRDefault="005C1651" w:rsidP="00AB3F1E">
            <w:pPr>
              <w:jc w:val="center"/>
              <w:rPr>
                <w:b/>
                <w:color w:val="000000"/>
                <w:sz w:val="20"/>
                <w:szCs w:val="20"/>
              </w:rPr>
            </w:pPr>
            <w:r>
              <w:rPr>
                <w:b/>
                <w:bCs/>
                <w:color w:val="000000"/>
                <w:sz w:val="20"/>
                <w:szCs w:val="20"/>
                <w:lang w:val="fr"/>
              </w:rPr>
              <w:t>Total</w:t>
            </w:r>
          </w:p>
        </w:tc>
        <w:tc>
          <w:tcPr>
            <w:tcW w:w="2552" w:type="dxa"/>
            <w:shd w:val="clear" w:color="auto" w:fill="auto"/>
            <w:noWrap/>
            <w:vAlign w:val="center"/>
            <w:hideMark/>
          </w:tcPr>
          <w:p w14:paraId="6DC82E40" w14:textId="77777777" w:rsidR="005C1651" w:rsidRPr="00CC3073" w:rsidRDefault="005C1651" w:rsidP="00AB3F1E">
            <w:pPr>
              <w:jc w:val="center"/>
              <w:rPr>
                <w:b/>
                <w:color w:val="000000"/>
                <w:sz w:val="20"/>
                <w:szCs w:val="20"/>
              </w:rPr>
            </w:pPr>
            <w:r>
              <w:rPr>
                <w:b/>
                <w:bCs/>
                <w:color w:val="000000"/>
                <w:sz w:val="20"/>
                <w:szCs w:val="20"/>
                <w:lang w:val="fr"/>
              </w:rPr>
              <w:t>Taux de décaissement (%)</w:t>
            </w:r>
          </w:p>
        </w:tc>
      </w:tr>
      <w:tr w:rsidR="005C1651" w:rsidRPr="00CC3073" w14:paraId="6F9CEC19" w14:textId="77777777" w:rsidTr="00CB606C">
        <w:trPr>
          <w:trHeight w:val="179"/>
        </w:trPr>
        <w:tc>
          <w:tcPr>
            <w:tcW w:w="2245" w:type="dxa"/>
            <w:vMerge w:val="restart"/>
            <w:shd w:val="clear" w:color="auto" w:fill="auto"/>
            <w:noWrap/>
            <w:vAlign w:val="center"/>
            <w:hideMark/>
          </w:tcPr>
          <w:p w14:paraId="1AB9CEA5" w14:textId="77777777" w:rsidR="005C1651" w:rsidRPr="00CC3073" w:rsidRDefault="005C1651" w:rsidP="00AB3F1E">
            <w:pPr>
              <w:jc w:val="left"/>
              <w:rPr>
                <w:bCs/>
                <w:color w:val="000000"/>
                <w:sz w:val="20"/>
                <w:szCs w:val="20"/>
              </w:rPr>
            </w:pPr>
            <w:r>
              <w:rPr>
                <w:color w:val="000000"/>
                <w:sz w:val="20"/>
                <w:szCs w:val="20"/>
                <w:lang w:val="fr"/>
              </w:rPr>
              <w:t>Première tranche</w:t>
            </w:r>
          </w:p>
        </w:tc>
        <w:tc>
          <w:tcPr>
            <w:tcW w:w="1418" w:type="dxa"/>
            <w:shd w:val="clear" w:color="auto" w:fill="auto"/>
            <w:noWrap/>
            <w:vAlign w:val="center"/>
            <w:hideMark/>
          </w:tcPr>
          <w:p w14:paraId="6539601D" w14:textId="77777777" w:rsidR="005C1651" w:rsidRPr="00CC3073" w:rsidRDefault="005C1651" w:rsidP="00AB3F1E">
            <w:pPr>
              <w:rPr>
                <w:bCs/>
                <w:color w:val="000000"/>
                <w:sz w:val="20"/>
                <w:szCs w:val="20"/>
              </w:rPr>
            </w:pPr>
            <w:r>
              <w:rPr>
                <w:color w:val="000000"/>
                <w:sz w:val="20"/>
                <w:szCs w:val="20"/>
                <w:lang w:val="fr"/>
              </w:rPr>
              <w:t xml:space="preserve">Approuvé </w:t>
            </w:r>
          </w:p>
        </w:tc>
        <w:tc>
          <w:tcPr>
            <w:tcW w:w="992" w:type="dxa"/>
            <w:shd w:val="clear" w:color="auto" w:fill="auto"/>
            <w:noWrap/>
            <w:vAlign w:val="center"/>
          </w:tcPr>
          <w:p w14:paraId="65292002" w14:textId="77777777" w:rsidR="005C1651" w:rsidRPr="00CC3073" w:rsidRDefault="005C1651" w:rsidP="00AB3F1E">
            <w:pPr>
              <w:jc w:val="right"/>
              <w:rPr>
                <w:color w:val="000000"/>
                <w:sz w:val="20"/>
                <w:szCs w:val="20"/>
              </w:rPr>
            </w:pPr>
            <w:r>
              <w:rPr>
                <w:color w:val="000000"/>
                <w:sz w:val="20"/>
                <w:szCs w:val="20"/>
                <w:lang w:val="fr"/>
              </w:rPr>
              <w:t>40 000</w:t>
            </w:r>
          </w:p>
        </w:tc>
        <w:tc>
          <w:tcPr>
            <w:tcW w:w="1134" w:type="dxa"/>
            <w:vAlign w:val="center"/>
          </w:tcPr>
          <w:p w14:paraId="75BDE702" w14:textId="77777777" w:rsidR="005C1651" w:rsidRPr="00CC3073" w:rsidRDefault="005C1651" w:rsidP="00AB3F1E">
            <w:pPr>
              <w:jc w:val="right"/>
              <w:rPr>
                <w:color w:val="000000"/>
                <w:sz w:val="20"/>
                <w:szCs w:val="20"/>
              </w:rPr>
            </w:pPr>
            <w:r>
              <w:rPr>
                <w:color w:val="000000"/>
                <w:sz w:val="20"/>
                <w:szCs w:val="20"/>
                <w:lang w:val="fr"/>
              </w:rPr>
              <w:t>75 000</w:t>
            </w:r>
          </w:p>
        </w:tc>
        <w:tc>
          <w:tcPr>
            <w:tcW w:w="992" w:type="dxa"/>
            <w:shd w:val="clear" w:color="auto" w:fill="auto"/>
            <w:noWrap/>
            <w:vAlign w:val="center"/>
          </w:tcPr>
          <w:p w14:paraId="1154225A" w14:textId="7FBEC690" w:rsidR="005C1651" w:rsidRPr="00CC3073" w:rsidRDefault="005C1651" w:rsidP="00AB3F1E">
            <w:pPr>
              <w:jc w:val="right"/>
              <w:rPr>
                <w:color w:val="000000"/>
                <w:sz w:val="20"/>
                <w:szCs w:val="20"/>
              </w:rPr>
            </w:pPr>
            <w:r>
              <w:rPr>
                <w:color w:val="000000"/>
                <w:sz w:val="20"/>
                <w:szCs w:val="20"/>
                <w:lang w:val="fr"/>
              </w:rPr>
              <w:t>115</w:t>
            </w:r>
            <w:r w:rsidR="00CB606C">
              <w:rPr>
                <w:sz w:val="18"/>
                <w:lang w:val="fr"/>
              </w:rPr>
              <w:t> </w:t>
            </w:r>
            <w:r>
              <w:rPr>
                <w:color w:val="000000"/>
                <w:sz w:val="20"/>
                <w:szCs w:val="20"/>
                <w:lang w:val="fr"/>
              </w:rPr>
              <w:t>000</w:t>
            </w:r>
          </w:p>
        </w:tc>
        <w:tc>
          <w:tcPr>
            <w:tcW w:w="2552" w:type="dxa"/>
            <w:vMerge w:val="restart"/>
            <w:shd w:val="clear" w:color="auto" w:fill="auto"/>
            <w:noWrap/>
            <w:vAlign w:val="center"/>
          </w:tcPr>
          <w:p w14:paraId="63B69C74" w14:textId="77777777" w:rsidR="005C1651" w:rsidRPr="00CC3073" w:rsidRDefault="005C1651" w:rsidP="00AB3F1E">
            <w:pPr>
              <w:jc w:val="center"/>
              <w:rPr>
                <w:color w:val="000000"/>
                <w:sz w:val="20"/>
                <w:szCs w:val="20"/>
              </w:rPr>
            </w:pPr>
            <w:r>
              <w:rPr>
                <w:color w:val="000000"/>
                <w:sz w:val="20"/>
                <w:szCs w:val="20"/>
                <w:lang w:val="fr"/>
              </w:rPr>
              <w:t>100</w:t>
            </w:r>
          </w:p>
        </w:tc>
      </w:tr>
      <w:tr w:rsidR="005C1651" w:rsidRPr="00CC3073" w14:paraId="10973B3F" w14:textId="77777777" w:rsidTr="00CB606C">
        <w:trPr>
          <w:trHeight w:val="215"/>
        </w:trPr>
        <w:tc>
          <w:tcPr>
            <w:tcW w:w="2245" w:type="dxa"/>
            <w:vMerge/>
            <w:vAlign w:val="center"/>
            <w:hideMark/>
          </w:tcPr>
          <w:p w14:paraId="721A72BD" w14:textId="77777777" w:rsidR="005C1651" w:rsidRPr="00CC3073" w:rsidRDefault="005C1651" w:rsidP="00AB3F1E">
            <w:pPr>
              <w:jc w:val="left"/>
              <w:rPr>
                <w:bCs/>
                <w:color w:val="000000"/>
                <w:sz w:val="20"/>
                <w:szCs w:val="20"/>
              </w:rPr>
            </w:pPr>
          </w:p>
        </w:tc>
        <w:tc>
          <w:tcPr>
            <w:tcW w:w="1418" w:type="dxa"/>
            <w:shd w:val="clear" w:color="auto" w:fill="auto"/>
            <w:noWrap/>
            <w:vAlign w:val="center"/>
            <w:hideMark/>
          </w:tcPr>
          <w:p w14:paraId="7BB0C002" w14:textId="77777777" w:rsidR="005C1651" w:rsidRPr="00CC3073" w:rsidRDefault="005C1651" w:rsidP="00AB3F1E">
            <w:pPr>
              <w:rPr>
                <w:bCs/>
                <w:color w:val="000000"/>
                <w:sz w:val="20"/>
                <w:szCs w:val="20"/>
              </w:rPr>
            </w:pPr>
            <w:r>
              <w:rPr>
                <w:color w:val="000000"/>
                <w:sz w:val="20"/>
                <w:szCs w:val="20"/>
                <w:lang w:val="fr"/>
              </w:rPr>
              <w:t xml:space="preserve">Décaissé </w:t>
            </w:r>
          </w:p>
        </w:tc>
        <w:tc>
          <w:tcPr>
            <w:tcW w:w="992" w:type="dxa"/>
            <w:shd w:val="clear" w:color="auto" w:fill="auto"/>
            <w:noWrap/>
            <w:vAlign w:val="center"/>
          </w:tcPr>
          <w:p w14:paraId="46C2F69A" w14:textId="77777777" w:rsidR="005C1651" w:rsidRPr="00CC3073" w:rsidRDefault="005C1651" w:rsidP="00AB3F1E">
            <w:pPr>
              <w:jc w:val="right"/>
              <w:rPr>
                <w:color w:val="000000"/>
                <w:sz w:val="20"/>
                <w:szCs w:val="20"/>
              </w:rPr>
            </w:pPr>
            <w:r>
              <w:rPr>
                <w:color w:val="000000"/>
                <w:sz w:val="20"/>
                <w:szCs w:val="20"/>
                <w:lang w:val="fr"/>
              </w:rPr>
              <w:t>40 000</w:t>
            </w:r>
          </w:p>
        </w:tc>
        <w:tc>
          <w:tcPr>
            <w:tcW w:w="1134" w:type="dxa"/>
            <w:vAlign w:val="center"/>
          </w:tcPr>
          <w:p w14:paraId="407B3EBF" w14:textId="77777777" w:rsidR="005C1651" w:rsidRPr="00CC3073" w:rsidRDefault="005C1651" w:rsidP="00AB3F1E">
            <w:pPr>
              <w:jc w:val="right"/>
              <w:rPr>
                <w:color w:val="000000"/>
                <w:sz w:val="20"/>
                <w:szCs w:val="20"/>
              </w:rPr>
            </w:pPr>
            <w:r>
              <w:rPr>
                <w:color w:val="000000"/>
                <w:sz w:val="20"/>
                <w:szCs w:val="20"/>
                <w:lang w:val="fr"/>
              </w:rPr>
              <w:t>75 000</w:t>
            </w:r>
          </w:p>
        </w:tc>
        <w:tc>
          <w:tcPr>
            <w:tcW w:w="992" w:type="dxa"/>
            <w:shd w:val="clear" w:color="auto" w:fill="auto"/>
            <w:noWrap/>
            <w:vAlign w:val="center"/>
          </w:tcPr>
          <w:p w14:paraId="53230631" w14:textId="0E3835AE" w:rsidR="005C1651" w:rsidRPr="00CC3073" w:rsidRDefault="005C1651" w:rsidP="00AB3F1E">
            <w:pPr>
              <w:jc w:val="right"/>
              <w:rPr>
                <w:color w:val="000000"/>
                <w:sz w:val="20"/>
                <w:szCs w:val="20"/>
              </w:rPr>
            </w:pPr>
            <w:r>
              <w:rPr>
                <w:color w:val="000000"/>
                <w:sz w:val="20"/>
                <w:szCs w:val="20"/>
                <w:lang w:val="fr"/>
              </w:rPr>
              <w:t>115</w:t>
            </w:r>
            <w:r w:rsidR="00CB606C">
              <w:rPr>
                <w:sz w:val="18"/>
                <w:lang w:val="fr"/>
              </w:rPr>
              <w:t> </w:t>
            </w:r>
            <w:r>
              <w:rPr>
                <w:color w:val="000000"/>
                <w:sz w:val="20"/>
                <w:szCs w:val="20"/>
                <w:lang w:val="fr"/>
              </w:rPr>
              <w:t>000</w:t>
            </w:r>
          </w:p>
        </w:tc>
        <w:tc>
          <w:tcPr>
            <w:tcW w:w="2552" w:type="dxa"/>
            <w:vMerge/>
            <w:vAlign w:val="center"/>
          </w:tcPr>
          <w:p w14:paraId="01B179B8" w14:textId="77777777" w:rsidR="005C1651" w:rsidRPr="00CC3073" w:rsidRDefault="005C1651" w:rsidP="00AB3F1E">
            <w:pPr>
              <w:jc w:val="center"/>
              <w:rPr>
                <w:color w:val="000000"/>
                <w:sz w:val="20"/>
                <w:szCs w:val="20"/>
              </w:rPr>
            </w:pPr>
          </w:p>
        </w:tc>
      </w:tr>
      <w:tr w:rsidR="005C1651" w:rsidRPr="00CC3073" w14:paraId="3AD748A2" w14:textId="77777777" w:rsidTr="00CB606C">
        <w:trPr>
          <w:trHeight w:val="152"/>
        </w:trPr>
        <w:tc>
          <w:tcPr>
            <w:tcW w:w="2245" w:type="dxa"/>
            <w:vMerge w:val="restart"/>
            <w:shd w:val="clear" w:color="auto" w:fill="auto"/>
            <w:noWrap/>
            <w:vAlign w:val="center"/>
            <w:hideMark/>
          </w:tcPr>
          <w:p w14:paraId="14C8AA98" w14:textId="77777777" w:rsidR="005C1651" w:rsidRPr="00CC3073" w:rsidRDefault="005C1651" w:rsidP="00AB3F1E">
            <w:pPr>
              <w:jc w:val="left"/>
              <w:rPr>
                <w:bCs/>
                <w:color w:val="000000"/>
                <w:sz w:val="20"/>
                <w:szCs w:val="20"/>
              </w:rPr>
            </w:pPr>
            <w:r>
              <w:rPr>
                <w:color w:val="000000"/>
                <w:sz w:val="20"/>
                <w:szCs w:val="20"/>
                <w:lang w:val="fr"/>
              </w:rPr>
              <w:t>Deuxième tranche</w:t>
            </w:r>
          </w:p>
        </w:tc>
        <w:tc>
          <w:tcPr>
            <w:tcW w:w="1418" w:type="dxa"/>
            <w:shd w:val="clear" w:color="auto" w:fill="auto"/>
            <w:noWrap/>
            <w:vAlign w:val="center"/>
            <w:hideMark/>
          </w:tcPr>
          <w:p w14:paraId="7145575E" w14:textId="77777777" w:rsidR="005C1651" w:rsidRPr="00CC3073" w:rsidRDefault="005C1651" w:rsidP="00AB3F1E">
            <w:pPr>
              <w:rPr>
                <w:bCs/>
                <w:color w:val="000000"/>
                <w:sz w:val="20"/>
                <w:szCs w:val="20"/>
              </w:rPr>
            </w:pPr>
            <w:r>
              <w:rPr>
                <w:color w:val="000000"/>
                <w:sz w:val="20"/>
                <w:szCs w:val="20"/>
                <w:lang w:val="fr"/>
              </w:rPr>
              <w:t xml:space="preserve">Approuvé </w:t>
            </w:r>
          </w:p>
        </w:tc>
        <w:tc>
          <w:tcPr>
            <w:tcW w:w="992" w:type="dxa"/>
            <w:shd w:val="clear" w:color="auto" w:fill="auto"/>
            <w:noWrap/>
            <w:vAlign w:val="center"/>
          </w:tcPr>
          <w:p w14:paraId="0C359C4D" w14:textId="77777777" w:rsidR="005C1651" w:rsidRPr="00CC3073" w:rsidRDefault="005C1651" w:rsidP="00AB3F1E">
            <w:pPr>
              <w:jc w:val="right"/>
              <w:rPr>
                <w:color w:val="000000"/>
                <w:sz w:val="20"/>
                <w:szCs w:val="20"/>
              </w:rPr>
            </w:pPr>
            <w:r>
              <w:rPr>
                <w:color w:val="000000"/>
                <w:sz w:val="20"/>
                <w:szCs w:val="20"/>
                <w:lang w:val="fr"/>
              </w:rPr>
              <w:t>35 000</w:t>
            </w:r>
          </w:p>
        </w:tc>
        <w:tc>
          <w:tcPr>
            <w:tcW w:w="1134" w:type="dxa"/>
            <w:vAlign w:val="center"/>
          </w:tcPr>
          <w:p w14:paraId="7FB9DFDB" w14:textId="77777777" w:rsidR="005C1651" w:rsidRPr="00CC3073" w:rsidRDefault="005C1651" w:rsidP="00AB3F1E">
            <w:pPr>
              <w:jc w:val="right"/>
              <w:rPr>
                <w:color w:val="000000"/>
                <w:sz w:val="20"/>
                <w:szCs w:val="20"/>
              </w:rPr>
            </w:pPr>
            <w:r>
              <w:rPr>
                <w:color w:val="000000"/>
                <w:sz w:val="20"/>
                <w:szCs w:val="20"/>
                <w:lang w:val="fr"/>
              </w:rPr>
              <w:t>0</w:t>
            </w:r>
          </w:p>
        </w:tc>
        <w:tc>
          <w:tcPr>
            <w:tcW w:w="992" w:type="dxa"/>
            <w:shd w:val="clear" w:color="auto" w:fill="auto"/>
            <w:noWrap/>
            <w:vAlign w:val="center"/>
          </w:tcPr>
          <w:p w14:paraId="18CDC301" w14:textId="77777777" w:rsidR="005C1651" w:rsidRPr="00CC3073" w:rsidRDefault="005C1651" w:rsidP="00AB3F1E">
            <w:pPr>
              <w:jc w:val="right"/>
              <w:rPr>
                <w:color w:val="000000"/>
                <w:sz w:val="20"/>
                <w:szCs w:val="20"/>
              </w:rPr>
            </w:pPr>
            <w:r>
              <w:rPr>
                <w:color w:val="000000"/>
                <w:sz w:val="20"/>
                <w:szCs w:val="20"/>
                <w:lang w:val="fr"/>
              </w:rPr>
              <w:t>35 000</w:t>
            </w:r>
          </w:p>
        </w:tc>
        <w:tc>
          <w:tcPr>
            <w:tcW w:w="2552" w:type="dxa"/>
            <w:vMerge w:val="restart"/>
            <w:shd w:val="clear" w:color="auto" w:fill="auto"/>
            <w:noWrap/>
            <w:vAlign w:val="center"/>
          </w:tcPr>
          <w:p w14:paraId="28BECD50" w14:textId="77777777" w:rsidR="005C1651" w:rsidRPr="00CC3073" w:rsidRDefault="005C1651" w:rsidP="00AB3F1E">
            <w:pPr>
              <w:jc w:val="center"/>
              <w:rPr>
                <w:color w:val="000000"/>
                <w:sz w:val="20"/>
                <w:szCs w:val="20"/>
              </w:rPr>
            </w:pPr>
            <w:r>
              <w:rPr>
                <w:color w:val="000000"/>
                <w:sz w:val="20"/>
                <w:szCs w:val="20"/>
                <w:lang w:val="fr"/>
              </w:rPr>
              <w:t>100</w:t>
            </w:r>
          </w:p>
        </w:tc>
      </w:tr>
      <w:tr w:rsidR="005C1651" w:rsidRPr="00CC3073" w14:paraId="20D17ED1" w14:textId="77777777" w:rsidTr="00CB606C">
        <w:trPr>
          <w:trHeight w:val="179"/>
        </w:trPr>
        <w:tc>
          <w:tcPr>
            <w:tcW w:w="2245" w:type="dxa"/>
            <w:vMerge/>
            <w:vAlign w:val="center"/>
            <w:hideMark/>
          </w:tcPr>
          <w:p w14:paraId="700A4F22" w14:textId="77777777" w:rsidR="005C1651" w:rsidRPr="00CC3073" w:rsidRDefault="005C1651" w:rsidP="00AB3F1E">
            <w:pPr>
              <w:jc w:val="left"/>
              <w:rPr>
                <w:bCs/>
                <w:color w:val="000000"/>
                <w:sz w:val="20"/>
                <w:szCs w:val="20"/>
              </w:rPr>
            </w:pPr>
          </w:p>
        </w:tc>
        <w:tc>
          <w:tcPr>
            <w:tcW w:w="1418" w:type="dxa"/>
            <w:shd w:val="clear" w:color="auto" w:fill="auto"/>
            <w:noWrap/>
            <w:vAlign w:val="center"/>
            <w:hideMark/>
          </w:tcPr>
          <w:p w14:paraId="568AB4D9" w14:textId="77777777" w:rsidR="005C1651" w:rsidRPr="00CC3073" w:rsidRDefault="005C1651" w:rsidP="00AB3F1E">
            <w:pPr>
              <w:rPr>
                <w:bCs/>
                <w:color w:val="000000"/>
                <w:sz w:val="20"/>
                <w:szCs w:val="20"/>
              </w:rPr>
            </w:pPr>
            <w:r>
              <w:rPr>
                <w:color w:val="000000"/>
                <w:sz w:val="20"/>
                <w:szCs w:val="20"/>
                <w:lang w:val="fr"/>
              </w:rPr>
              <w:t xml:space="preserve">Décaissé </w:t>
            </w:r>
          </w:p>
        </w:tc>
        <w:tc>
          <w:tcPr>
            <w:tcW w:w="992" w:type="dxa"/>
            <w:shd w:val="clear" w:color="auto" w:fill="auto"/>
            <w:noWrap/>
            <w:vAlign w:val="center"/>
          </w:tcPr>
          <w:p w14:paraId="2248DF72" w14:textId="77777777" w:rsidR="005C1651" w:rsidRPr="00CC3073" w:rsidRDefault="005C1651" w:rsidP="00AB3F1E">
            <w:pPr>
              <w:jc w:val="right"/>
              <w:rPr>
                <w:color w:val="000000"/>
                <w:sz w:val="20"/>
                <w:szCs w:val="20"/>
              </w:rPr>
            </w:pPr>
            <w:r>
              <w:rPr>
                <w:color w:val="000000"/>
                <w:sz w:val="20"/>
                <w:szCs w:val="20"/>
                <w:lang w:val="fr"/>
              </w:rPr>
              <w:t>35 000</w:t>
            </w:r>
          </w:p>
        </w:tc>
        <w:tc>
          <w:tcPr>
            <w:tcW w:w="1134" w:type="dxa"/>
            <w:vAlign w:val="center"/>
          </w:tcPr>
          <w:p w14:paraId="60B0E07E" w14:textId="77777777" w:rsidR="005C1651" w:rsidRPr="00CC3073" w:rsidRDefault="005C1651" w:rsidP="00AB3F1E">
            <w:pPr>
              <w:jc w:val="right"/>
              <w:rPr>
                <w:color w:val="000000"/>
                <w:sz w:val="20"/>
                <w:szCs w:val="20"/>
              </w:rPr>
            </w:pPr>
            <w:r>
              <w:rPr>
                <w:color w:val="000000"/>
                <w:sz w:val="20"/>
                <w:szCs w:val="20"/>
                <w:lang w:val="fr"/>
              </w:rPr>
              <w:t>0</w:t>
            </w:r>
          </w:p>
        </w:tc>
        <w:tc>
          <w:tcPr>
            <w:tcW w:w="992" w:type="dxa"/>
            <w:shd w:val="clear" w:color="auto" w:fill="auto"/>
            <w:noWrap/>
            <w:vAlign w:val="center"/>
          </w:tcPr>
          <w:p w14:paraId="7CA137EF" w14:textId="77777777" w:rsidR="005C1651" w:rsidRPr="00CC3073" w:rsidRDefault="005C1651" w:rsidP="00AB3F1E">
            <w:pPr>
              <w:jc w:val="right"/>
              <w:rPr>
                <w:color w:val="000000"/>
                <w:sz w:val="20"/>
                <w:szCs w:val="20"/>
              </w:rPr>
            </w:pPr>
            <w:r>
              <w:rPr>
                <w:color w:val="000000"/>
                <w:sz w:val="20"/>
                <w:szCs w:val="20"/>
                <w:lang w:val="fr"/>
              </w:rPr>
              <w:t>35 000</w:t>
            </w:r>
          </w:p>
        </w:tc>
        <w:tc>
          <w:tcPr>
            <w:tcW w:w="2552" w:type="dxa"/>
            <w:vMerge/>
            <w:vAlign w:val="center"/>
          </w:tcPr>
          <w:p w14:paraId="4FEBB6D2" w14:textId="77777777" w:rsidR="005C1651" w:rsidRPr="00CC3073" w:rsidRDefault="005C1651" w:rsidP="00AB3F1E">
            <w:pPr>
              <w:jc w:val="center"/>
              <w:rPr>
                <w:color w:val="000000"/>
                <w:sz w:val="20"/>
                <w:szCs w:val="20"/>
              </w:rPr>
            </w:pPr>
          </w:p>
        </w:tc>
      </w:tr>
      <w:tr w:rsidR="005C1651" w:rsidRPr="00CC3073" w14:paraId="7E3EB3C7" w14:textId="77777777" w:rsidTr="00CB606C">
        <w:trPr>
          <w:trHeight w:val="125"/>
        </w:trPr>
        <w:tc>
          <w:tcPr>
            <w:tcW w:w="2245" w:type="dxa"/>
            <w:vMerge w:val="restart"/>
            <w:shd w:val="clear" w:color="auto" w:fill="auto"/>
            <w:noWrap/>
            <w:vAlign w:val="center"/>
            <w:hideMark/>
          </w:tcPr>
          <w:p w14:paraId="1FFADA51" w14:textId="77777777" w:rsidR="005C1651" w:rsidRPr="00CC3073" w:rsidRDefault="005C1651" w:rsidP="00AB3F1E">
            <w:pPr>
              <w:jc w:val="left"/>
              <w:rPr>
                <w:bCs/>
                <w:color w:val="000000"/>
                <w:sz w:val="20"/>
                <w:szCs w:val="20"/>
              </w:rPr>
            </w:pPr>
            <w:r>
              <w:rPr>
                <w:color w:val="000000"/>
                <w:sz w:val="20"/>
                <w:szCs w:val="20"/>
                <w:lang w:val="fr"/>
              </w:rPr>
              <w:t>Troisième et quatrième tranches*</w:t>
            </w:r>
          </w:p>
        </w:tc>
        <w:tc>
          <w:tcPr>
            <w:tcW w:w="1418" w:type="dxa"/>
            <w:shd w:val="clear" w:color="auto" w:fill="auto"/>
            <w:noWrap/>
            <w:vAlign w:val="center"/>
            <w:hideMark/>
          </w:tcPr>
          <w:p w14:paraId="7596065A" w14:textId="77777777" w:rsidR="005C1651" w:rsidRPr="00CC3073" w:rsidRDefault="005C1651" w:rsidP="00AB3F1E">
            <w:pPr>
              <w:rPr>
                <w:bCs/>
                <w:color w:val="000000"/>
                <w:sz w:val="20"/>
                <w:szCs w:val="20"/>
              </w:rPr>
            </w:pPr>
            <w:r>
              <w:rPr>
                <w:color w:val="000000"/>
                <w:sz w:val="20"/>
                <w:szCs w:val="20"/>
                <w:lang w:val="fr"/>
              </w:rPr>
              <w:t xml:space="preserve">Approuvé </w:t>
            </w:r>
          </w:p>
        </w:tc>
        <w:tc>
          <w:tcPr>
            <w:tcW w:w="992" w:type="dxa"/>
            <w:shd w:val="clear" w:color="auto" w:fill="auto"/>
            <w:noWrap/>
            <w:vAlign w:val="center"/>
          </w:tcPr>
          <w:p w14:paraId="177E9BFD" w14:textId="4BA3C2E7" w:rsidR="005C1651" w:rsidRPr="00CC3073" w:rsidRDefault="005C1651" w:rsidP="00AB3F1E">
            <w:pPr>
              <w:jc w:val="right"/>
              <w:rPr>
                <w:color w:val="000000"/>
                <w:sz w:val="20"/>
                <w:szCs w:val="20"/>
              </w:rPr>
            </w:pPr>
            <w:r>
              <w:rPr>
                <w:color w:val="000000"/>
                <w:sz w:val="20"/>
                <w:szCs w:val="20"/>
                <w:lang w:val="fr"/>
              </w:rPr>
              <w:t>67</w:t>
            </w:r>
            <w:r w:rsidR="00CB606C">
              <w:rPr>
                <w:sz w:val="18"/>
                <w:lang w:val="fr"/>
              </w:rPr>
              <w:t> </w:t>
            </w:r>
            <w:r>
              <w:rPr>
                <w:color w:val="000000"/>
                <w:sz w:val="20"/>
                <w:szCs w:val="20"/>
                <w:lang w:val="fr"/>
              </w:rPr>
              <w:t>500</w:t>
            </w:r>
          </w:p>
        </w:tc>
        <w:tc>
          <w:tcPr>
            <w:tcW w:w="1134" w:type="dxa"/>
            <w:vAlign w:val="center"/>
          </w:tcPr>
          <w:p w14:paraId="6F3304F6" w14:textId="77777777" w:rsidR="005C1651" w:rsidRPr="00CC3073" w:rsidRDefault="005C1651" w:rsidP="00AB3F1E">
            <w:pPr>
              <w:jc w:val="right"/>
              <w:rPr>
                <w:color w:val="000000"/>
                <w:sz w:val="20"/>
                <w:szCs w:val="20"/>
              </w:rPr>
            </w:pPr>
            <w:r>
              <w:rPr>
                <w:color w:val="000000"/>
                <w:sz w:val="20"/>
                <w:szCs w:val="20"/>
                <w:lang w:val="fr"/>
              </w:rPr>
              <w:t>85 000</w:t>
            </w:r>
          </w:p>
        </w:tc>
        <w:tc>
          <w:tcPr>
            <w:tcW w:w="992" w:type="dxa"/>
            <w:shd w:val="clear" w:color="auto" w:fill="auto"/>
            <w:noWrap/>
            <w:vAlign w:val="center"/>
          </w:tcPr>
          <w:p w14:paraId="13523939" w14:textId="787D9276" w:rsidR="005C1651" w:rsidRPr="00CC3073" w:rsidRDefault="005C1651" w:rsidP="00AB3F1E">
            <w:pPr>
              <w:jc w:val="right"/>
              <w:rPr>
                <w:color w:val="000000"/>
                <w:sz w:val="20"/>
                <w:szCs w:val="20"/>
              </w:rPr>
            </w:pPr>
            <w:r>
              <w:rPr>
                <w:color w:val="000000"/>
                <w:sz w:val="20"/>
                <w:szCs w:val="20"/>
                <w:lang w:val="fr"/>
              </w:rPr>
              <w:t>152</w:t>
            </w:r>
            <w:r w:rsidR="00CB606C">
              <w:rPr>
                <w:sz w:val="18"/>
                <w:lang w:val="fr"/>
              </w:rPr>
              <w:t> </w:t>
            </w:r>
            <w:r>
              <w:rPr>
                <w:color w:val="000000"/>
                <w:sz w:val="20"/>
                <w:szCs w:val="20"/>
                <w:lang w:val="fr"/>
              </w:rPr>
              <w:t>500</w:t>
            </w:r>
          </w:p>
        </w:tc>
        <w:tc>
          <w:tcPr>
            <w:tcW w:w="2552" w:type="dxa"/>
            <w:vMerge w:val="restart"/>
            <w:shd w:val="clear" w:color="auto" w:fill="auto"/>
            <w:noWrap/>
            <w:vAlign w:val="center"/>
          </w:tcPr>
          <w:p w14:paraId="5469E9E4" w14:textId="77777777" w:rsidR="005C1651" w:rsidRPr="00CC3073" w:rsidRDefault="005C1651" w:rsidP="00AB3F1E">
            <w:pPr>
              <w:jc w:val="center"/>
              <w:rPr>
                <w:color w:val="000000"/>
                <w:sz w:val="20"/>
                <w:szCs w:val="20"/>
              </w:rPr>
            </w:pPr>
            <w:r>
              <w:rPr>
                <w:color w:val="000000"/>
                <w:sz w:val="20"/>
                <w:szCs w:val="20"/>
                <w:lang w:val="fr"/>
              </w:rPr>
              <w:t>46</w:t>
            </w:r>
          </w:p>
        </w:tc>
      </w:tr>
      <w:tr w:rsidR="005C1651" w:rsidRPr="00CC3073" w14:paraId="219A50F6" w14:textId="77777777" w:rsidTr="00CB606C">
        <w:trPr>
          <w:trHeight w:val="58"/>
        </w:trPr>
        <w:tc>
          <w:tcPr>
            <w:tcW w:w="2245" w:type="dxa"/>
            <w:vMerge/>
            <w:vAlign w:val="center"/>
            <w:hideMark/>
          </w:tcPr>
          <w:p w14:paraId="4683E555" w14:textId="77777777" w:rsidR="005C1651" w:rsidRPr="00CC3073" w:rsidRDefault="005C1651" w:rsidP="00AB3F1E">
            <w:pPr>
              <w:jc w:val="left"/>
              <w:rPr>
                <w:bCs/>
                <w:color w:val="000000"/>
                <w:sz w:val="20"/>
                <w:szCs w:val="20"/>
              </w:rPr>
            </w:pPr>
          </w:p>
        </w:tc>
        <w:tc>
          <w:tcPr>
            <w:tcW w:w="1418" w:type="dxa"/>
            <w:shd w:val="clear" w:color="auto" w:fill="auto"/>
            <w:noWrap/>
            <w:vAlign w:val="center"/>
            <w:hideMark/>
          </w:tcPr>
          <w:p w14:paraId="4D01DA73" w14:textId="77777777" w:rsidR="005C1651" w:rsidRPr="00CC3073" w:rsidRDefault="005C1651" w:rsidP="00AB3F1E">
            <w:pPr>
              <w:rPr>
                <w:bCs/>
                <w:color w:val="000000"/>
                <w:sz w:val="20"/>
                <w:szCs w:val="20"/>
              </w:rPr>
            </w:pPr>
            <w:r>
              <w:rPr>
                <w:color w:val="000000"/>
                <w:sz w:val="20"/>
                <w:szCs w:val="20"/>
                <w:lang w:val="fr"/>
              </w:rPr>
              <w:t xml:space="preserve">Décaissé </w:t>
            </w:r>
          </w:p>
        </w:tc>
        <w:tc>
          <w:tcPr>
            <w:tcW w:w="992" w:type="dxa"/>
            <w:shd w:val="clear" w:color="auto" w:fill="auto"/>
            <w:noWrap/>
            <w:vAlign w:val="center"/>
          </w:tcPr>
          <w:p w14:paraId="5B264F2F" w14:textId="46A63FB2" w:rsidR="005C1651" w:rsidRPr="00CC3073" w:rsidRDefault="005C1651" w:rsidP="00AB3F1E">
            <w:pPr>
              <w:jc w:val="right"/>
              <w:rPr>
                <w:color w:val="000000"/>
                <w:sz w:val="20"/>
                <w:szCs w:val="20"/>
              </w:rPr>
            </w:pPr>
            <w:r>
              <w:rPr>
                <w:color w:val="000000"/>
                <w:sz w:val="20"/>
                <w:szCs w:val="20"/>
                <w:lang w:val="fr"/>
              </w:rPr>
              <w:t>50</w:t>
            </w:r>
            <w:r w:rsidR="00CB606C">
              <w:rPr>
                <w:sz w:val="18"/>
                <w:lang w:val="fr"/>
              </w:rPr>
              <w:t> </w:t>
            </w:r>
            <w:r>
              <w:rPr>
                <w:color w:val="000000"/>
                <w:sz w:val="20"/>
                <w:szCs w:val="20"/>
                <w:lang w:val="fr"/>
              </w:rPr>
              <w:t>500</w:t>
            </w:r>
          </w:p>
        </w:tc>
        <w:tc>
          <w:tcPr>
            <w:tcW w:w="1134" w:type="dxa"/>
            <w:vAlign w:val="center"/>
          </w:tcPr>
          <w:p w14:paraId="67B89D02" w14:textId="572FFD29" w:rsidR="005C1651" w:rsidRPr="00CC3073" w:rsidRDefault="005C1651" w:rsidP="00AB3F1E">
            <w:pPr>
              <w:jc w:val="right"/>
              <w:rPr>
                <w:color w:val="000000"/>
                <w:sz w:val="20"/>
                <w:szCs w:val="20"/>
              </w:rPr>
            </w:pPr>
            <w:r>
              <w:rPr>
                <w:color w:val="000000"/>
                <w:sz w:val="20"/>
                <w:szCs w:val="20"/>
                <w:lang w:val="fr"/>
              </w:rPr>
              <w:t>20</w:t>
            </w:r>
            <w:r w:rsidR="00CB606C">
              <w:rPr>
                <w:sz w:val="18"/>
                <w:lang w:val="fr"/>
              </w:rPr>
              <w:t> </w:t>
            </w:r>
            <w:r>
              <w:rPr>
                <w:color w:val="000000"/>
                <w:sz w:val="20"/>
                <w:szCs w:val="20"/>
                <w:lang w:val="fr"/>
              </w:rPr>
              <w:t>000</w:t>
            </w:r>
          </w:p>
        </w:tc>
        <w:tc>
          <w:tcPr>
            <w:tcW w:w="992" w:type="dxa"/>
            <w:shd w:val="clear" w:color="auto" w:fill="auto"/>
            <w:noWrap/>
            <w:vAlign w:val="center"/>
          </w:tcPr>
          <w:p w14:paraId="306C34E3" w14:textId="4B146CEF" w:rsidR="005C1651" w:rsidRPr="00CC3073" w:rsidRDefault="005C1651" w:rsidP="00AB3F1E">
            <w:pPr>
              <w:jc w:val="right"/>
              <w:rPr>
                <w:color w:val="000000"/>
                <w:sz w:val="20"/>
                <w:szCs w:val="20"/>
              </w:rPr>
            </w:pPr>
            <w:r>
              <w:rPr>
                <w:color w:val="000000"/>
                <w:sz w:val="20"/>
                <w:szCs w:val="20"/>
                <w:lang w:val="fr"/>
              </w:rPr>
              <w:t>70</w:t>
            </w:r>
            <w:r w:rsidR="00CB606C">
              <w:rPr>
                <w:sz w:val="18"/>
                <w:lang w:val="fr"/>
              </w:rPr>
              <w:t> </w:t>
            </w:r>
            <w:r>
              <w:rPr>
                <w:color w:val="000000"/>
                <w:sz w:val="20"/>
                <w:szCs w:val="20"/>
                <w:lang w:val="fr"/>
              </w:rPr>
              <w:t>500</w:t>
            </w:r>
          </w:p>
        </w:tc>
        <w:tc>
          <w:tcPr>
            <w:tcW w:w="2552" w:type="dxa"/>
            <w:vMerge/>
            <w:vAlign w:val="center"/>
          </w:tcPr>
          <w:p w14:paraId="4235B62A" w14:textId="77777777" w:rsidR="005C1651" w:rsidRPr="00CC3073" w:rsidRDefault="005C1651" w:rsidP="00AB3F1E">
            <w:pPr>
              <w:jc w:val="center"/>
              <w:rPr>
                <w:color w:val="000000"/>
                <w:sz w:val="20"/>
                <w:szCs w:val="20"/>
              </w:rPr>
            </w:pPr>
          </w:p>
        </w:tc>
      </w:tr>
      <w:tr w:rsidR="005C1651" w:rsidRPr="00CC3073" w14:paraId="02205C3C" w14:textId="77777777" w:rsidTr="00CB606C">
        <w:trPr>
          <w:trHeight w:val="58"/>
        </w:trPr>
        <w:tc>
          <w:tcPr>
            <w:tcW w:w="2245" w:type="dxa"/>
            <w:vMerge w:val="restart"/>
            <w:shd w:val="clear" w:color="auto" w:fill="auto"/>
            <w:vAlign w:val="center"/>
            <w:hideMark/>
          </w:tcPr>
          <w:p w14:paraId="3820AFD4" w14:textId="77777777" w:rsidR="005C1651" w:rsidRPr="00CC3073" w:rsidRDefault="005C1651" w:rsidP="00AB3F1E">
            <w:pPr>
              <w:jc w:val="left"/>
              <w:rPr>
                <w:b/>
                <w:bCs/>
                <w:color w:val="000000"/>
                <w:sz w:val="20"/>
                <w:szCs w:val="20"/>
              </w:rPr>
            </w:pPr>
            <w:r>
              <w:rPr>
                <w:b/>
                <w:bCs/>
                <w:color w:val="000000"/>
                <w:sz w:val="20"/>
                <w:szCs w:val="20"/>
                <w:lang w:val="fr"/>
              </w:rPr>
              <w:t>Total</w:t>
            </w:r>
          </w:p>
        </w:tc>
        <w:tc>
          <w:tcPr>
            <w:tcW w:w="1418" w:type="dxa"/>
            <w:shd w:val="clear" w:color="auto" w:fill="auto"/>
            <w:vAlign w:val="center"/>
            <w:hideMark/>
          </w:tcPr>
          <w:p w14:paraId="59063646" w14:textId="77777777" w:rsidR="005C1651" w:rsidRPr="00CC3073" w:rsidRDefault="005C1651" w:rsidP="00AB3F1E">
            <w:pPr>
              <w:rPr>
                <w:b/>
                <w:bCs/>
                <w:color w:val="000000"/>
                <w:sz w:val="20"/>
                <w:szCs w:val="20"/>
              </w:rPr>
            </w:pPr>
            <w:r>
              <w:rPr>
                <w:b/>
                <w:bCs/>
                <w:color w:val="000000"/>
                <w:sz w:val="20"/>
                <w:szCs w:val="20"/>
                <w:lang w:val="fr"/>
              </w:rPr>
              <w:t xml:space="preserve">Approuvé </w:t>
            </w:r>
          </w:p>
        </w:tc>
        <w:tc>
          <w:tcPr>
            <w:tcW w:w="992" w:type="dxa"/>
            <w:shd w:val="clear" w:color="auto" w:fill="auto"/>
            <w:vAlign w:val="center"/>
          </w:tcPr>
          <w:p w14:paraId="5E5D0899" w14:textId="5F6EFC6E" w:rsidR="005C1651" w:rsidRPr="00CC3073" w:rsidRDefault="005C1651" w:rsidP="00AB3F1E">
            <w:pPr>
              <w:jc w:val="right"/>
              <w:rPr>
                <w:b/>
                <w:color w:val="000000"/>
                <w:sz w:val="20"/>
                <w:szCs w:val="20"/>
              </w:rPr>
            </w:pPr>
            <w:r>
              <w:rPr>
                <w:b/>
                <w:bCs/>
                <w:color w:val="000000"/>
                <w:sz w:val="20"/>
                <w:szCs w:val="20"/>
                <w:lang w:val="fr"/>
              </w:rPr>
              <w:t>142</w:t>
            </w:r>
            <w:r w:rsidR="00CB606C">
              <w:rPr>
                <w:sz w:val="18"/>
                <w:lang w:val="fr"/>
              </w:rPr>
              <w:t> </w:t>
            </w:r>
            <w:r>
              <w:rPr>
                <w:b/>
                <w:bCs/>
                <w:color w:val="000000"/>
                <w:sz w:val="20"/>
                <w:szCs w:val="20"/>
                <w:lang w:val="fr"/>
              </w:rPr>
              <w:t>500</w:t>
            </w:r>
          </w:p>
        </w:tc>
        <w:tc>
          <w:tcPr>
            <w:tcW w:w="1134" w:type="dxa"/>
            <w:vAlign w:val="center"/>
          </w:tcPr>
          <w:p w14:paraId="321FC860" w14:textId="77777777" w:rsidR="005C1651" w:rsidRPr="00CC3073" w:rsidRDefault="005C1651" w:rsidP="00AB3F1E">
            <w:pPr>
              <w:jc w:val="right"/>
              <w:rPr>
                <w:b/>
                <w:color w:val="000000"/>
                <w:sz w:val="20"/>
                <w:szCs w:val="20"/>
              </w:rPr>
            </w:pPr>
            <w:r>
              <w:rPr>
                <w:b/>
                <w:bCs/>
                <w:color w:val="000000"/>
                <w:sz w:val="20"/>
                <w:szCs w:val="20"/>
                <w:lang w:val="fr"/>
              </w:rPr>
              <w:t>160 000</w:t>
            </w:r>
          </w:p>
        </w:tc>
        <w:tc>
          <w:tcPr>
            <w:tcW w:w="992" w:type="dxa"/>
            <w:shd w:val="clear" w:color="auto" w:fill="auto"/>
            <w:vAlign w:val="center"/>
          </w:tcPr>
          <w:p w14:paraId="0856C8D8" w14:textId="5A513938" w:rsidR="005C1651" w:rsidRPr="00CC3073" w:rsidRDefault="005C1651" w:rsidP="00AB3F1E">
            <w:pPr>
              <w:jc w:val="right"/>
              <w:rPr>
                <w:b/>
                <w:color w:val="000000"/>
                <w:sz w:val="20"/>
                <w:szCs w:val="20"/>
              </w:rPr>
            </w:pPr>
            <w:r>
              <w:rPr>
                <w:b/>
                <w:bCs/>
                <w:color w:val="000000"/>
                <w:sz w:val="20"/>
                <w:szCs w:val="20"/>
                <w:lang w:val="fr"/>
              </w:rPr>
              <w:t>302</w:t>
            </w:r>
            <w:r w:rsidR="00CB606C">
              <w:rPr>
                <w:sz w:val="18"/>
                <w:lang w:val="fr"/>
              </w:rPr>
              <w:t> </w:t>
            </w:r>
            <w:r>
              <w:rPr>
                <w:b/>
                <w:bCs/>
                <w:color w:val="000000"/>
                <w:sz w:val="20"/>
                <w:szCs w:val="20"/>
                <w:lang w:val="fr"/>
              </w:rPr>
              <w:t>500</w:t>
            </w:r>
          </w:p>
        </w:tc>
        <w:tc>
          <w:tcPr>
            <w:tcW w:w="2552" w:type="dxa"/>
            <w:vMerge w:val="restart"/>
            <w:shd w:val="clear" w:color="auto" w:fill="auto"/>
            <w:vAlign w:val="center"/>
          </w:tcPr>
          <w:p w14:paraId="0463C244" w14:textId="77777777" w:rsidR="005C1651" w:rsidRPr="00CC3073" w:rsidRDefault="005C1651" w:rsidP="00AB3F1E">
            <w:pPr>
              <w:jc w:val="center"/>
              <w:rPr>
                <w:b/>
                <w:color w:val="000000"/>
                <w:sz w:val="20"/>
                <w:szCs w:val="20"/>
              </w:rPr>
            </w:pPr>
            <w:r>
              <w:rPr>
                <w:b/>
                <w:bCs/>
                <w:color w:val="000000"/>
                <w:sz w:val="20"/>
                <w:szCs w:val="20"/>
                <w:lang w:val="fr"/>
              </w:rPr>
              <w:t>73</w:t>
            </w:r>
          </w:p>
        </w:tc>
      </w:tr>
      <w:tr w:rsidR="005C1651" w:rsidRPr="00CC3073" w14:paraId="4BF2CF76" w14:textId="77777777" w:rsidTr="00CB606C">
        <w:trPr>
          <w:trHeight w:val="179"/>
        </w:trPr>
        <w:tc>
          <w:tcPr>
            <w:tcW w:w="2245" w:type="dxa"/>
            <w:vMerge/>
            <w:shd w:val="clear" w:color="auto" w:fill="auto"/>
            <w:vAlign w:val="center"/>
          </w:tcPr>
          <w:p w14:paraId="2E7F1FBF" w14:textId="77777777" w:rsidR="005C1651" w:rsidRPr="00CC3073" w:rsidRDefault="005C1651" w:rsidP="00AB3F1E">
            <w:pPr>
              <w:jc w:val="left"/>
              <w:rPr>
                <w:b/>
                <w:bCs/>
                <w:color w:val="000000"/>
                <w:sz w:val="20"/>
                <w:szCs w:val="20"/>
              </w:rPr>
            </w:pPr>
          </w:p>
        </w:tc>
        <w:tc>
          <w:tcPr>
            <w:tcW w:w="1418" w:type="dxa"/>
            <w:shd w:val="clear" w:color="auto" w:fill="auto"/>
            <w:vAlign w:val="center"/>
          </w:tcPr>
          <w:p w14:paraId="5DF1B3D6" w14:textId="77777777" w:rsidR="005C1651" w:rsidRPr="00CC3073" w:rsidRDefault="005C1651" w:rsidP="00AB3F1E">
            <w:pPr>
              <w:rPr>
                <w:b/>
                <w:bCs/>
                <w:color w:val="000000"/>
                <w:sz w:val="20"/>
                <w:szCs w:val="20"/>
              </w:rPr>
            </w:pPr>
            <w:r>
              <w:rPr>
                <w:b/>
                <w:bCs/>
                <w:color w:val="000000"/>
                <w:sz w:val="20"/>
                <w:szCs w:val="20"/>
                <w:lang w:val="fr"/>
              </w:rPr>
              <w:t xml:space="preserve">Décaissé </w:t>
            </w:r>
          </w:p>
        </w:tc>
        <w:tc>
          <w:tcPr>
            <w:tcW w:w="992" w:type="dxa"/>
            <w:shd w:val="clear" w:color="auto" w:fill="auto"/>
            <w:vAlign w:val="center"/>
          </w:tcPr>
          <w:p w14:paraId="1C8CF43B" w14:textId="11FE3AB5" w:rsidR="005C1651" w:rsidRPr="00CC3073" w:rsidRDefault="005C1651" w:rsidP="00AB3F1E">
            <w:pPr>
              <w:jc w:val="right"/>
              <w:rPr>
                <w:color w:val="000000"/>
                <w:sz w:val="20"/>
                <w:szCs w:val="20"/>
              </w:rPr>
            </w:pPr>
            <w:r>
              <w:rPr>
                <w:color w:val="000000"/>
                <w:sz w:val="20"/>
                <w:szCs w:val="20"/>
                <w:lang w:val="fr"/>
              </w:rPr>
              <w:t>125</w:t>
            </w:r>
            <w:r w:rsidR="00CB606C">
              <w:rPr>
                <w:sz w:val="18"/>
                <w:lang w:val="fr"/>
              </w:rPr>
              <w:t> </w:t>
            </w:r>
            <w:r>
              <w:rPr>
                <w:color w:val="000000"/>
                <w:sz w:val="20"/>
                <w:szCs w:val="20"/>
                <w:lang w:val="fr"/>
              </w:rPr>
              <w:t>500</w:t>
            </w:r>
          </w:p>
        </w:tc>
        <w:tc>
          <w:tcPr>
            <w:tcW w:w="1134" w:type="dxa"/>
            <w:vAlign w:val="center"/>
          </w:tcPr>
          <w:p w14:paraId="66824CF4" w14:textId="63EAF467" w:rsidR="005C1651" w:rsidRPr="00CC3073" w:rsidRDefault="005C1651" w:rsidP="00AB3F1E">
            <w:pPr>
              <w:jc w:val="right"/>
              <w:rPr>
                <w:color w:val="000000"/>
                <w:sz w:val="20"/>
                <w:szCs w:val="20"/>
              </w:rPr>
            </w:pPr>
            <w:r>
              <w:rPr>
                <w:color w:val="000000"/>
                <w:sz w:val="20"/>
                <w:szCs w:val="20"/>
                <w:lang w:val="fr"/>
              </w:rPr>
              <w:t>95</w:t>
            </w:r>
            <w:r w:rsidR="001869A4">
              <w:rPr>
                <w:color w:val="000000"/>
                <w:sz w:val="20"/>
                <w:szCs w:val="20"/>
                <w:lang w:val="fr"/>
              </w:rPr>
              <w:t> </w:t>
            </w:r>
            <w:r>
              <w:rPr>
                <w:color w:val="000000"/>
                <w:sz w:val="20"/>
                <w:szCs w:val="20"/>
                <w:lang w:val="fr"/>
              </w:rPr>
              <w:t>000</w:t>
            </w:r>
          </w:p>
        </w:tc>
        <w:tc>
          <w:tcPr>
            <w:tcW w:w="992" w:type="dxa"/>
            <w:shd w:val="clear" w:color="auto" w:fill="auto"/>
            <w:vAlign w:val="center"/>
          </w:tcPr>
          <w:p w14:paraId="2FCF1E75" w14:textId="650AA35A" w:rsidR="005C1651" w:rsidRPr="00CC3073" w:rsidRDefault="005C1651" w:rsidP="00AB3F1E">
            <w:pPr>
              <w:jc w:val="right"/>
              <w:rPr>
                <w:color w:val="000000"/>
                <w:sz w:val="20"/>
                <w:szCs w:val="20"/>
              </w:rPr>
            </w:pPr>
            <w:r>
              <w:rPr>
                <w:color w:val="000000"/>
                <w:sz w:val="20"/>
                <w:szCs w:val="20"/>
                <w:lang w:val="fr"/>
              </w:rPr>
              <w:t>220</w:t>
            </w:r>
            <w:r w:rsidR="00CB606C">
              <w:rPr>
                <w:sz w:val="18"/>
                <w:lang w:val="fr"/>
              </w:rPr>
              <w:t> </w:t>
            </w:r>
            <w:r>
              <w:rPr>
                <w:color w:val="000000"/>
                <w:sz w:val="20"/>
                <w:szCs w:val="20"/>
                <w:lang w:val="fr"/>
              </w:rPr>
              <w:t>500</w:t>
            </w:r>
          </w:p>
        </w:tc>
        <w:tc>
          <w:tcPr>
            <w:tcW w:w="2552" w:type="dxa"/>
            <w:vMerge/>
            <w:shd w:val="clear" w:color="auto" w:fill="auto"/>
            <w:vAlign w:val="center"/>
          </w:tcPr>
          <w:p w14:paraId="37D044F9" w14:textId="77777777" w:rsidR="005C1651" w:rsidRPr="00CC3073" w:rsidRDefault="005C1651" w:rsidP="00AB3F1E">
            <w:pPr>
              <w:jc w:val="center"/>
              <w:rPr>
                <w:color w:val="000000"/>
                <w:sz w:val="20"/>
                <w:szCs w:val="20"/>
              </w:rPr>
            </w:pPr>
          </w:p>
        </w:tc>
      </w:tr>
    </w:tbl>
    <w:p w14:paraId="3D0DB4E3" w14:textId="54B8C741" w:rsidR="005C1651" w:rsidRPr="005C1651" w:rsidRDefault="005C1651" w:rsidP="005C1651">
      <w:pPr>
        <w:rPr>
          <w:sz w:val="16"/>
          <w:szCs w:val="16"/>
          <w:lang w:val="fr-FR"/>
        </w:rPr>
      </w:pPr>
      <w:r>
        <w:rPr>
          <w:sz w:val="16"/>
          <w:szCs w:val="16"/>
          <w:lang w:val="fr"/>
        </w:rPr>
        <w:t>*Lors de la 83</w:t>
      </w:r>
      <w:r>
        <w:rPr>
          <w:sz w:val="16"/>
          <w:szCs w:val="16"/>
          <w:vertAlign w:val="superscript"/>
          <w:lang w:val="fr"/>
        </w:rPr>
        <w:t>e</w:t>
      </w:r>
      <w:r>
        <w:rPr>
          <w:sz w:val="16"/>
          <w:szCs w:val="16"/>
          <w:lang w:val="fr"/>
        </w:rPr>
        <w:t> </w:t>
      </w:r>
      <w:r w:rsidR="00B02261">
        <w:rPr>
          <w:sz w:val="16"/>
          <w:szCs w:val="16"/>
          <w:lang w:val="fr"/>
        </w:rPr>
        <w:t>réunion</w:t>
      </w:r>
      <w:r>
        <w:rPr>
          <w:sz w:val="16"/>
          <w:szCs w:val="16"/>
          <w:lang w:val="fr"/>
        </w:rPr>
        <w:t>, les troisième et quatrième tranches ont été combinées</w:t>
      </w:r>
    </w:p>
    <w:p w14:paraId="51E14C32" w14:textId="77777777" w:rsidR="005C1651" w:rsidRPr="005C1651" w:rsidRDefault="005C1651" w:rsidP="005C1651">
      <w:pPr>
        <w:rPr>
          <w:lang w:val="fr-FR"/>
        </w:rPr>
      </w:pPr>
    </w:p>
    <w:p w14:paraId="4B34EAF0" w14:textId="77777777" w:rsidR="005C1651" w:rsidRPr="005C1651" w:rsidRDefault="005C1651" w:rsidP="005C1651">
      <w:pPr>
        <w:rPr>
          <w:u w:val="single"/>
          <w:lang w:val="fr-FR"/>
        </w:rPr>
      </w:pPr>
      <w:r>
        <w:rPr>
          <w:u w:val="single"/>
          <w:lang w:val="fr"/>
        </w:rPr>
        <w:t>Plan de mise en œuvre de la cinquième et dernière tranche du PGEH</w:t>
      </w:r>
    </w:p>
    <w:p w14:paraId="4825CBAF" w14:textId="77777777" w:rsidR="005C1651" w:rsidRPr="005C1651" w:rsidRDefault="005C1651" w:rsidP="005C1651">
      <w:pPr>
        <w:rPr>
          <w:lang w:val="fr-FR"/>
        </w:rPr>
      </w:pPr>
    </w:p>
    <w:p w14:paraId="6D03D1E3" w14:textId="77777777" w:rsidR="005C1651" w:rsidRPr="005C1651" w:rsidRDefault="005C1651" w:rsidP="005C1651">
      <w:pPr>
        <w:pStyle w:val="Heading1"/>
        <w:rPr>
          <w:lang w:val="fr-FR"/>
        </w:rPr>
      </w:pPr>
      <w:r>
        <w:rPr>
          <w:lang w:val="fr"/>
        </w:rPr>
        <w:t>Les activités suivantes seront effectuées entre avril 2022 et juin 2023 :</w:t>
      </w:r>
    </w:p>
    <w:p w14:paraId="4697DF16" w14:textId="33A39A23" w:rsidR="005C1651" w:rsidRPr="005C1651" w:rsidRDefault="005C1651" w:rsidP="005C1651">
      <w:pPr>
        <w:pStyle w:val="Heading2"/>
        <w:numPr>
          <w:ilvl w:val="1"/>
          <w:numId w:val="1"/>
        </w:numPr>
        <w:rPr>
          <w:lang w:val="fr-FR"/>
        </w:rPr>
      </w:pPr>
      <w:r>
        <w:rPr>
          <w:lang w:val="fr"/>
        </w:rPr>
        <w:t xml:space="preserve">Organisation de trois ateliers pour former environ 50 agents des forces de l’ordre supplémentaires à la surveillance et à la mise en vigueur des politiques et réglementations en matière de SAO, renforcement des centres de formation régionaux des douanes par le biais de fourniture de matériel </w:t>
      </w:r>
      <w:r w:rsidR="00DD0581">
        <w:rPr>
          <w:lang w:val="fr"/>
        </w:rPr>
        <w:t>pédagogique</w:t>
      </w:r>
      <w:r>
        <w:rPr>
          <w:lang w:val="fr"/>
        </w:rPr>
        <w:t xml:space="preserve"> et</w:t>
      </w:r>
      <w:r>
        <w:rPr>
          <w:color w:val="000000"/>
          <w:lang w:val="fr"/>
        </w:rPr>
        <w:t xml:space="preserve"> réalisation de visites de suivi </w:t>
      </w:r>
      <w:r w:rsidR="00DD0581">
        <w:rPr>
          <w:color w:val="000000"/>
          <w:lang w:val="fr"/>
        </w:rPr>
        <w:t>à</w:t>
      </w:r>
      <w:r>
        <w:rPr>
          <w:color w:val="000000"/>
          <w:lang w:val="fr"/>
        </w:rPr>
        <w:t xml:space="preserve"> quatre postes-frontière</w:t>
      </w:r>
      <w:r>
        <w:rPr>
          <w:lang w:val="fr"/>
        </w:rPr>
        <w:t xml:space="preserve"> (PNUE) (10</w:t>
      </w:r>
      <w:r w:rsidR="00DD0581">
        <w:rPr>
          <w:sz w:val="18"/>
          <w:lang w:val="fr"/>
        </w:rPr>
        <w:t> </w:t>
      </w:r>
      <w:r>
        <w:rPr>
          <w:lang w:val="fr"/>
        </w:rPr>
        <w:t>000 $ US)</w:t>
      </w:r>
      <w:r w:rsidR="001869A4">
        <w:rPr>
          <w:lang w:val="fr"/>
        </w:rPr>
        <w:t> </w:t>
      </w:r>
      <w:r>
        <w:rPr>
          <w:lang w:val="fr"/>
        </w:rPr>
        <w:t>;</w:t>
      </w:r>
    </w:p>
    <w:p w14:paraId="4B561EF1" w14:textId="5ADAD636" w:rsidR="005C1651" w:rsidRPr="005C1651" w:rsidRDefault="005C1651" w:rsidP="005C1651">
      <w:pPr>
        <w:pStyle w:val="Heading2"/>
        <w:numPr>
          <w:ilvl w:val="1"/>
          <w:numId w:val="1"/>
        </w:numPr>
        <w:rPr>
          <w:lang w:val="fr-FR"/>
        </w:rPr>
      </w:pPr>
      <w:r>
        <w:rPr>
          <w:lang w:val="fr"/>
        </w:rPr>
        <w:t>Organisation de trois ateliers pour environ 117 techniciens frigoristes sur la manipulation en sécurité des frigorigènes inflammables et fourniture de kits d’outils de base pour un bon entretien à 60 techniciens</w:t>
      </w:r>
      <w:r w:rsidR="00DD0581">
        <w:rPr>
          <w:lang w:val="fr"/>
        </w:rPr>
        <w:t>.</w:t>
      </w:r>
      <w:r>
        <w:rPr>
          <w:lang w:val="fr"/>
        </w:rPr>
        <w:t xml:space="preserve"> Prolongement du soutien à l’association de réfrigération et de climatisation par le biais de réunions, d’assistance technique afin de développer le programme de certification et de publicité (PNUE) (15</w:t>
      </w:r>
      <w:r w:rsidR="00E13CB1">
        <w:rPr>
          <w:sz w:val="18"/>
          <w:lang w:val="fr"/>
        </w:rPr>
        <w:t> </w:t>
      </w:r>
      <w:r>
        <w:rPr>
          <w:lang w:val="fr"/>
        </w:rPr>
        <w:t>000 $ US)</w:t>
      </w:r>
      <w:r w:rsidR="001869A4">
        <w:rPr>
          <w:lang w:val="fr"/>
        </w:rPr>
        <w:t> </w:t>
      </w:r>
      <w:r>
        <w:rPr>
          <w:lang w:val="fr"/>
        </w:rPr>
        <w:t>;</w:t>
      </w:r>
    </w:p>
    <w:p w14:paraId="41EDD61F" w14:textId="21E79849" w:rsidR="005C1651" w:rsidRPr="005C1651" w:rsidRDefault="005C1651" w:rsidP="005C1651">
      <w:pPr>
        <w:pStyle w:val="Heading2"/>
        <w:numPr>
          <w:ilvl w:val="1"/>
          <w:numId w:val="1"/>
        </w:numPr>
        <w:rPr>
          <w:lang w:val="fr-FR"/>
        </w:rPr>
      </w:pPr>
      <w:r>
        <w:rPr>
          <w:lang w:val="fr"/>
        </w:rPr>
        <w:t xml:space="preserve">Amélioration du centre de régénération existant et établissement d’un second centre, </w:t>
      </w:r>
      <w:r w:rsidR="00E13CB1">
        <w:rPr>
          <w:lang w:val="fr"/>
        </w:rPr>
        <w:t>comprenant</w:t>
      </w:r>
      <w:r>
        <w:rPr>
          <w:lang w:val="fr"/>
        </w:rPr>
        <w:t xml:space="preserve"> la fourniture de deux unités de régénération, de bonbonnes et outils associés et formation au fonctionnement de l’équipement au centre sélectionné (ONUDI) (financement </w:t>
      </w:r>
      <w:r w:rsidR="006566A9">
        <w:rPr>
          <w:lang w:val="fr"/>
        </w:rPr>
        <w:t>par le</w:t>
      </w:r>
      <w:r>
        <w:rPr>
          <w:lang w:val="fr"/>
        </w:rPr>
        <w:t xml:space="preserve"> solde restant des tranches précédentes)</w:t>
      </w:r>
      <w:r w:rsidR="001869A4">
        <w:rPr>
          <w:lang w:val="fr"/>
        </w:rPr>
        <w:t> </w:t>
      </w:r>
      <w:r>
        <w:rPr>
          <w:lang w:val="fr"/>
        </w:rPr>
        <w:t>; et</w:t>
      </w:r>
    </w:p>
    <w:p w14:paraId="5C3C438B" w14:textId="0A90947F" w:rsidR="005C1651" w:rsidRPr="005C1651" w:rsidRDefault="005C1651" w:rsidP="005C1651">
      <w:pPr>
        <w:pStyle w:val="Heading2"/>
        <w:numPr>
          <w:ilvl w:val="1"/>
          <w:numId w:val="1"/>
        </w:numPr>
        <w:rPr>
          <w:lang w:val="fr-FR"/>
        </w:rPr>
      </w:pPr>
      <w:r>
        <w:rPr>
          <w:lang w:val="fr"/>
        </w:rPr>
        <w:t>La s</w:t>
      </w:r>
      <w:r w:rsidR="006566A9">
        <w:rPr>
          <w:lang w:val="fr"/>
        </w:rPr>
        <w:t>upervision</w:t>
      </w:r>
      <w:r>
        <w:rPr>
          <w:lang w:val="fr"/>
        </w:rPr>
        <w:t xml:space="preserve"> du projet inclura un consultant pour aider l’UNO à </w:t>
      </w:r>
      <w:r w:rsidR="00BC78AF">
        <w:rPr>
          <w:lang w:val="fr"/>
        </w:rPr>
        <w:t>superviser</w:t>
      </w:r>
      <w:r>
        <w:rPr>
          <w:lang w:val="fr"/>
        </w:rPr>
        <w:t xml:space="preserve"> la mise en œuvre des activités, à identifier les problèmes et à suggérer des </w:t>
      </w:r>
      <w:r w:rsidR="005844BB">
        <w:rPr>
          <w:lang w:val="fr"/>
        </w:rPr>
        <w:t>mesures correctives</w:t>
      </w:r>
      <w:r w:rsidR="00526DDE">
        <w:rPr>
          <w:lang w:val="fr"/>
        </w:rPr>
        <w:t xml:space="preserve"> ainsi qu’</w:t>
      </w:r>
      <w:r>
        <w:rPr>
          <w:lang w:val="fr"/>
        </w:rPr>
        <w:t>à réaliser des visites d’inspection aux lieux d’introduction dans le territoire douanier équipés avec des identificateurs de frigorigènes pour vérifier l</w:t>
      </w:r>
      <w:r w:rsidR="00526DDE">
        <w:rPr>
          <w:lang w:val="fr"/>
        </w:rPr>
        <w:t>eur</w:t>
      </w:r>
      <w:r>
        <w:rPr>
          <w:lang w:val="fr"/>
        </w:rPr>
        <w:t xml:space="preserve"> conformité (PNUE) (5</w:t>
      </w:r>
      <w:r w:rsidR="00CB59B7">
        <w:rPr>
          <w:sz w:val="18"/>
          <w:lang w:val="fr"/>
        </w:rPr>
        <w:t> </w:t>
      </w:r>
      <w:r>
        <w:rPr>
          <w:lang w:val="fr"/>
        </w:rPr>
        <w:t>000 $ US).</w:t>
      </w:r>
    </w:p>
    <w:p w14:paraId="0EF81500" w14:textId="77777777" w:rsidR="005C1651" w:rsidRPr="005C1651" w:rsidRDefault="005C1651" w:rsidP="005C1651">
      <w:pPr>
        <w:rPr>
          <w:lang w:val="fr-FR"/>
        </w:rPr>
      </w:pPr>
    </w:p>
    <w:p w14:paraId="79045510" w14:textId="77777777" w:rsidR="00C2096D" w:rsidRDefault="00C2096D">
      <w:pPr>
        <w:jc w:val="left"/>
        <w:rPr>
          <w:b/>
          <w:bCs/>
          <w:lang w:val="fr"/>
        </w:rPr>
      </w:pPr>
      <w:r>
        <w:rPr>
          <w:b/>
          <w:bCs/>
          <w:lang w:val="fr"/>
        </w:rPr>
        <w:br w:type="page"/>
      </w:r>
    </w:p>
    <w:p w14:paraId="5E4A4AE2" w14:textId="6FED2DD6" w:rsidR="005C1651" w:rsidRPr="005C1651" w:rsidRDefault="005C1651" w:rsidP="005C1651">
      <w:pPr>
        <w:jc w:val="center"/>
        <w:rPr>
          <w:b/>
          <w:lang w:val="fr-FR"/>
        </w:rPr>
      </w:pPr>
      <w:r>
        <w:rPr>
          <w:b/>
          <w:bCs/>
          <w:lang w:val="fr"/>
        </w:rPr>
        <w:t>OBSERVATIONS ET RECOMMANDATION DU SECRÉTARIAT</w:t>
      </w:r>
    </w:p>
    <w:p w14:paraId="6327AE8B" w14:textId="77777777" w:rsidR="005C1651" w:rsidRPr="005C1651" w:rsidRDefault="005C1651" w:rsidP="005C1651">
      <w:pPr>
        <w:rPr>
          <w:lang w:val="fr-FR"/>
        </w:rPr>
      </w:pPr>
    </w:p>
    <w:p w14:paraId="046000A9" w14:textId="77777777" w:rsidR="005C1651" w:rsidRPr="005C1651" w:rsidRDefault="005C1651" w:rsidP="005C1651">
      <w:pPr>
        <w:rPr>
          <w:b/>
          <w:lang w:val="fr-FR"/>
        </w:rPr>
      </w:pPr>
      <w:r>
        <w:rPr>
          <w:b/>
          <w:bCs/>
          <w:lang w:val="fr"/>
        </w:rPr>
        <w:t>OBSERVATIONS</w:t>
      </w:r>
    </w:p>
    <w:p w14:paraId="72061807" w14:textId="77777777" w:rsidR="005C1651" w:rsidRPr="005C1651" w:rsidRDefault="005C1651" w:rsidP="005C1651">
      <w:pPr>
        <w:rPr>
          <w:lang w:val="fr-FR"/>
        </w:rPr>
      </w:pPr>
    </w:p>
    <w:p w14:paraId="6ED4AD11" w14:textId="28D3D57B" w:rsidR="005C1651" w:rsidRPr="005C1651" w:rsidRDefault="005C1651" w:rsidP="005C1651">
      <w:pPr>
        <w:rPr>
          <w:u w:val="single"/>
          <w:lang w:val="fr-FR"/>
        </w:rPr>
      </w:pPr>
      <w:r>
        <w:rPr>
          <w:u w:val="single"/>
          <w:lang w:val="fr"/>
        </w:rPr>
        <w:t>Rapport sur la consommation de HCFC et vérification</w:t>
      </w:r>
    </w:p>
    <w:p w14:paraId="70004DFF" w14:textId="77777777" w:rsidR="005C1651" w:rsidRPr="005C1651" w:rsidRDefault="005C1651" w:rsidP="005C1651">
      <w:pPr>
        <w:rPr>
          <w:u w:val="single"/>
          <w:lang w:val="fr-FR"/>
        </w:rPr>
      </w:pPr>
    </w:p>
    <w:p w14:paraId="56BD3455" w14:textId="37663302" w:rsidR="005C1651" w:rsidRPr="005C1651" w:rsidRDefault="005C1651" w:rsidP="005C1651">
      <w:pPr>
        <w:pStyle w:val="Heading1"/>
        <w:rPr>
          <w:lang w:val="fr-FR"/>
        </w:rPr>
      </w:pPr>
      <w:r>
        <w:rPr>
          <w:lang w:val="fr"/>
        </w:rPr>
        <w:t xml:space="preserve">Le rapport de vérification de la consommation de HCFC pour les années 2018-2021 a </w:t>
      </w:r>
      <w:r w:rsidR="003C12D7">
        <w:rPr>
          <w:lang w:val="fr"/>
        </w:rPr>
        <w:t>formulé</w:t>
      </w:r>
      <w:r>
        <w:rPr>
          <w:lang w:val="fr"/>
        </w:rPr>
        <w:t xml:space="preserve"> un certain nombre de recommandations afin de renforcer le système d’octroi de licences et de quotas, incluant entre autres l’attribution de quotas d’importation annuels en fonction de l’historique des importations sur plusieurs années, plutôt que l’attribution de quotas pour deux ans sur la base du «</w:t>
      </w:r>
      <w:r w:rsidR="001869A4">
        <w:rPr>
          <w:lang w:val="fr"/>
        </w:rPr>
        <w:t> </w:t>
      </w:r>
      <w:r>
        <w:rPr>
          <w:lang w:val="fr"/>
        </w:rPr>
        <w:t>premier arrivé, premier servi</w:t>
      </w:r>
      <w:r w:rsidR="001869A4">
        <w:rPr>
          <w:lang w:val="fr"/>
        </w:rPr>
        <w:t> </w:t>
      </w:r>
      <w:r>
        <w:rPr>
          <w:lang w:val="fr"/>
        </w:rPr>
        <w:t>»</w:t>
      </w:r>
      <w:r w:rsidR="001869A4">
        <w:rPr>
          <w:lang w:val="fr"/>
        </w:rPr>
        <w:t> </w:t>
      </w:r>
      <w:r w:rsidR="00C93408">
        <w:rPr>
          <w:lang w:val="fr"/>
        </w:rPr>
        <w:t>;</w:t>
      </w:r>
      <w:r>
        <w:rPr>
          <w:lang w:val="fr"/>
        </w:rPr>
        <w:t xml:space="preserve"> </w:t>
      </w:r>
      <w:r w:rsidR="00C93408">
        <w:rPr>
          <w:lang w:val="fr"/>
        </w:rPr>
        <w:t xml:space="preserve">la révision du calendrier de la procédure de demande de quotas et d’étude des demandes </w:t>
      </w:r>
      <w:r w:rsidR="0006559C">
        <w:rPr>
          <w:lang w:val="fr"/>
        </w:rPr>
        <w:t>afin d’</w:t>
      </w:r>
      <w:r>
        <w:rPr>
          <w:lang w:val="fr"/>
        </w:rPr>
        <w:t xml:space="preserve">éviter les délais et </w:t>
      </w:r>
      <w:r w:rsidR="0006559C">
        <w:rPr>
          <w:lang w:val="fr"/>
        </w:rPr>
        <w:t>d’</w:t>
      </w:r>
      <w:r>
        <w:rPr>
          <w:lang w:val="fr"/>
        </w:rPr>
        <w:t xml:space="preserve">approuver toutes les demandes en même temps, ainsi que l’établissement d’une procédure de demande </w:t>
      </w:r>
      <w:r w:rsidR="00C93408">
        <w:rPr>
          <w:lang w:val="fr"/>
        </w:rPr>
        <w:t xml:space="preserve">en ligne </w:t>
      </w:r>
      <w:r w:rsidR="0006559C">
        <w:rPr>
          <w:lang w:val="fr"/>
        </w:rPr>
        <w:t>et</w:t>
      </w:r>
      <w:r>
        <w:rPr>
          <w:lang w:val="fr"/>
        </w:rPr>
        <w:t xml:space="preserve"> </w:t>
      </w:r>
      <w:r w:rsidR="0006559C">
        <w:rPr>
          <w:lang w:val="fr"/>
        </w:rPr>
        <w:t>d’</w:t>
      </w:r>
      <w:r w:rsidR="00C93408">
        <w:rPr>
          <w:lang w:val="fr"/>
        </w:rPr>
        <w:t xml:space="preserve">un </w:t>
      </w:r>
      <w:r>
        <w:rPr>
          <w:lang w:val="fr"/>
        </w:rPr>
        <w:t xml:space="preserve">enregistrement en ligne de toutes les substances contrôlées aux fins d’application du Protocole de Montréal. </w:t>
      </w:r>
      <w:r w:rsidR="00C93408">
        <w:rPr>
          <w:lang w:val="fr"/>
        </w:rPr>
        <w:t>Après</w:t>
      </w:r>
      <w:r>
        <w:rPr>
          <w:lang w:val="fr"/>
        </w:rPr>
        <w:t xml:space="preserve"> discussions sur le sujet, le PNUE a confirmé que des activités pertinentes seraient mises en place pour mettre en œuvre ces recommandations en 2022 et 2023. De noter la pertinence des recommandations de vérification afin d’assurer un suivi et un enregistrement </w:t>
      </w:r>
      <w:r w:rsidR="00CC77D0">
        <w:rPr>
          <w:lang w:val="fr"/>
        </w:rPr>
        <w:t>précis</w:t>
      </w:r>
      <w:r>
        <w:rPr>
          <w:lang w:val="fr"/>
        </w:rPr>
        <w:t xml:space="preserve"> des importations, le Secrétariat a recommandé qu’un rapport périodique sur la mise en œuvre de ces activités soit communiqué lors de la première </w:t>
      </w:r>
      <w:r w:rsidR="00C93408">
        <w:rPr>
          <w:lang w:val="fr"/>
        </w:rPr>
        <w:t>réunion</w:t>
      </w:r>
      <w:r>
        <w:rPr>
          <w:lang w:val="fr"/>
        </w:rPr>
        <w:t xml:space="preserve"> du Comité exécutif en 2023.</w:t>
      </w:r>
    </w:p>
    <w:p w14:paraId="338D9518" w14:textId="77777777" w:rsidR="005C1651" w:rsidRPr="005C1651" w:rsidRDefault="005C1651" w:rsidP="005C1651">
      <w:pPr>
        <w:rPr>
          <w:u w:val="single"/>
          <w:lang w:val="fr-FR"/>
        </w:rPr>
      </w:pPr>
      <w:r>
        <w:rPr>
          <w:u w:val="single"/>
          <w:lang w:val="fr"/>
        </w:rPr>
        <w:t>Rapport périodique sur la mise en œuvre des troisième et quatrième tranches du PGEH</w:t>
      </w:r>
    </w:p>
    <w:p w14:paraId="599D88FE" w14:textId="77777777" w:rsidR="005C1651" w:rsidRPr="005C1651" w:rsidRDefault="005C1651" w:rsidP="005C1651">
      <w:pPr>
        <w:rPr>
          <w:lang w:val="fr-FR"/>
        </w:rPr>
      </w:pPr>
    </w:p>
    <w:p w14:paraId="0B9D58DC" w14:textId="77777777" w:rsidR="005C1651" w:rsidRPr="00CC3073" w:rsidRDefault="005C1651" w:rsidP="005C1651">
      <w:pPr>
        <w:rPr>
          <w:i/>
        </w:rPr>
      </w:pPr>
      <w:r>
        <w:rPr>
          <w:i/>
          <w:iCs/>
          <w:lang w:val="fr"/>
        </w:rPr>
        <w:t>Cadre juridique</w:t>
      </w:r>
    </w:p>
    <w:p w14:paraId="2E66A892" w14:textId="77777777" w:rsidR="005C1651" w:rsidRPr="00CC3073" w:rsidRDefault="005C1651" w:rsidP="005C1651"/>
    <w:p w14:paraId="335DA8CE" w14:textId="77777777" w:rsidR="005C1651" w:rsidRPr="005C1651" w:rsidRDefault="005C1651" w:rsidP="005C1651">
      <w:pPr>
        <w:pStyle w:val="Heading1"/>
        <w:rPr>
          <w:lang w:val="fr-FR"/>
        </w:rPr>
      </w:pPr>
      <w:r>
        <w:rPr>
          <w:lang w:val="fr"/>
        </w:rPr>
        <w:t>Le gouvernement du Mozambique a déjà déterminé ses quotas d’importation de HCFC pour 2022 à hauteur de 2,12 tonnes PAO, ce qui est inférieur aux objectifs de contrôle du Protocole de Montréal.</w:t>
      </w:r>
    </w:p>
    <w:p w14:paraId="2B21B06B" w14:textId="77777777" w:rsidR="005C1651" w:rsidRPr="005C1651" w:rsidRDefault="005C1651" w:rsidP="005C1651">
      <w:pPr>
        <w:rPr>
          <w:i/>
          <w:lang w:val="fr-FR"/>
        </w:rPr>
      </w:pPr>
      <w:r>
        <w:rPr>
          <w:i/>
          <w:iCs/>
          <w:lang w:val="fr"/>
        </w:rPr>
        <w:t>Secteur de l’entretien des systèmes de réfrigération</w:t>
      </w:r>
    </w:p>
    <w:p w14:paraId="4679BA95" w14:textId="77777777" w:rsidR="005C1651" w:rsidRPr="005C1651" w:rsidRDefault="005C1651" w:rsidP="005C1651">
      <w:pPr>
        <w:rPr>
          <w:lang w:val="fr-FR"/>
        </w:rPr>
      </w:pPr>
    </w:p>
    <w:p w14:paraId="46F7CB6F" w14:textId="23CCBBC5" w:rsidR="005C1651" w:rsidRPr="005C1651" w:rsidRDefault="005C1651" w:rsidP="005C1651">
      <w:pPr>
        <w:pStyle w:val="Heading1"/>
        <w:rPr>
          <w:lang w:val="fr-FR"/>
        </w:rPr>
      </w:pPr>
      <w:r>
        <w:rPr>
          <w:lang w:val="fr"/>
        </w:rPr>
        <w:t>Le Secrétariat, de noter que le projet mis en œuvre par l’ONUDI a subi des retards importants, a discuté avec les agences de l’achèvement en temps voulu de cette composante, et a demandé des clarifications concernant le plan d’action de mise en œuvre de la composante de l’ONUDI durant le reste de la phase</w:t>
      </w:r>
      <w:r w:rsidR="00423163">
        <w:rPr>
          <w:lang w:val="fr"/>
        </w:rPr>
        <w:t> </w:t>
      </w:r>
      <w:r>
        <w:rPr>
          <w:lang w:val="fr"/>
        </w:rPr>
        <w:t>I. L’ONUDI a expliqué que l</w:t>
      </w:r>
      <w:r w:rsidR="00423163">
        <w:rPr>
          <w:lang w:val="fr"/>
        </w:rPr>
        <w:t>’offre</w:t>
      </w:r>
      <w:r>
        <w:rPr>
          <w:lang w:val="fr"/>
        </w:rPr>
        <w:t xml:space="preserve"> initiale à destination des utilisateurs finals a été difficile à mettre en œuvre, car les conditions établies par la décision 84/84 n’ont pas pu être remplies et que les utilisateurs finals ont montré peu d’intérêt à participer en raison de coûts d’investissement élevés, de coûts de fonctionnement plus élevés et de la </w:t>
      </w:r>
      <w:r w:rsidR="00423163">
        <w:rPr>
          <w:lang w:val="fr"/>
        </w:rPr>
        <w:t>maîtrise</w:t>
      </w:r>
      <w:r>
        <w:rPr>
          <w:lang w:val="fr"/>
        </w:rPr>
        <w:t xml:space="preserve"> limitée </w:t>
      </w:r>
      <w:r w:rsidR="00423163">
        <w:rPr>
          <w:lang w:val="fr"/>
        </w:rPr>
        <w:t>d</w:t>
      </w:r>
      <w:r>
        <w:rPr>
          <w:lang w:val="fr"/>
        </w:rPr>
        <w:t>es technologies de remplacement</w:t>
      </w:r>
      <w:r w:rsidR="00423163">
        <w:rPr>
          <w:lang w:val="fr"/>
        </w:rPr>
        <w:t xml:space="preserve"> par les techniciens</w:t>
      </w:r>
      <w:r>
        <w:rPr>
          <w:lang w:val="fr"/>
        </w:rPr>
        <w:t>.</w:t>
      </w:r>
    </w:p>
    <w:p w14:paraId="2B442AFB" w14:textId="38F579BB" w:rsidR="005C1651" w:rsidRPr="005C1651" w:rsidRDefault="005C1651" w:rsidP="005C1651">
      <w:pPr>
        <w:pStyle w:val="Heading1"/>
        <w:rPr>
          <w:lang w:val="fr-FR"/>
        </w:rPr>
      </w:pPr>
      <w:r>
        <w:rPr>
          <w:lang w:val="fr"/>
        </w:rPr>
        <w:t>Par conséquent, en accord avec le gouvernement, l’activité a été redirigée vers le renforcement du centre de régénération existant et l’augmentation de sa capacité de régénération. Un besoin prévisionnel de deux unités de régénération supplémentaires et de bonbonnes de 100 l</w:t>
      </w:r>
      <w:r w:rsidR="00B66B46">
        <w:rPr>
          <w:lang w:val="fr"/>
        </w:rPr>
        <w:t>bs.</w:t>
      </w:r>
      <w:r>
        <w:rPr>
          <w:lang w:val="fr"/>
        </w:rPr>
        <w:t xml:space="preserve"> a été identifié, mais l’ONUDI réalisera une étude de faisabilité, </w:t>
      </w:r>
      <w:r w:rsidR="00F02CCF">
        <w:rPr>
          <w:lang w:val="fr"/>
        </w:rPr>
        <w:t>comprenant</w:t>
      </w:r>
      <w:r>
        <w:rPr>
          <w:lang w:val="fr"/>
        </w:rPr>
        <w:t xml:space="preserve"> une analyse de la quantité de frigorigènes récupérée et régénérée pour déterminer s’il est nécessaire d’accroître la capacité du centre d’excellence existant ou bien d’équiper un second centre. Alternativement, s’il n’y a pas de demande suffisante pour une capacité de régénération supplémentaire, l’ONUDI fournira aux centres d’excellence des outils basiques de réfrigération et de climatisation </w:t>
      </w:r>
      <w:r w:rsidR="007B2E21">
        <w:rPr>
          <w:lang w:val="fr"/>
        </w:rPr>
        <w:t xml:space="preserve">supplémentaires </w:t>
      </w:r>
      <w:r>
        <w:rPr>
          <w:lang w:val="fr"/>
        </w:rPr>
        <w:t>afin de soutenir les activités de formation en cours.</w:t>
      </w:r>
    </w:p>
    <w:p w14:paraId="7131A7DD" w14:textId="4BF5CD23" w:rsidR="005C1651" w:rsidRPr="005C1651" w:rsidRDefault="005C1651" w:rsidP="005C1651">
      <w:pPr>
        <w:pStyle w:val="Heading1"/>
        <w:rPr>
          <w:lang w:val="fr-FR"/>
        </w:rPr>
      </w:pPr>
      <w:r>
        <w:rPr>
          <w:lang w:val="fr"/>
        </w:rPr>
        <w:t>Concernant le programme de certification des techniciens planifié dans le cadre de la phase</w:t>
      </w:r>
      <w:r w:rsidR="004E68C8">
        <w:rPr>
          <w:lang w:val="fr"/>
        </w:rPr>
        <w:t> </w:t>
      </w:r>
      <w:r>
        <w:rPr>
          <w:lang w:val="fr"/>
        </w:rPr>
        <w:t>I, le PNUE a prévenu que la procédure avait subi des retards et ne sera</w:t>
      </w:r>
      <w:r w:rsidR="00CC4A0E">
        <w:rPr>
          <w:lang w:val="fr"/>
        </w:rPr>
        <w:t>it</w:t>
      </w:r>
      <w:r>
        <w:rPr>
          <w:lang w:val="fr"/>
        </w:rPr>
        <w:t xml:space="preserve"> achevée qu’</w:t>
      </w:r>
      <w:r w:rsidR="006A3DE1">
        <w:rPr>
          <w:lang w:val="fr"/>
        </w:rPr>
        <w:t>e</w:t>
      </w:r>
      <w:r>
        <w:rPr>
          <w:lang w:val="fr"/>
        </w:rPr>
        <w:t>n décembre 2023, durant la phase II. Cependant, pendant la durée restante de la phase</w:t>
      </w:r>
      <w:r w:rsidR="004E68C8">
        <w:rPr>
          <w:lang w:val="fr"/>
        </w:rPr>
        <w:t> </w:t>
      </w:r>
      <w:r>
        <w:rPr>
          <w:lang w:val="fr"/>
        </w:rPr>
        <w:t>I, l’UNO</w:t>
      </w:r>
      <w:r w:rsidR="004E68C8">
        <w:rPr>
          <w:lang w:val="fr"/>
        </w:rPr>
        <w:t>,</w:t>
      </w:r>
      <w:r>
        <w:rPr>
          <w:lang w:val="fr"/>
        </w:rPr>
        <w:t xml:space="preserve"> en collaboration avec l’association de réfrigération et de climatisation</w:t>
      </w:r>
      <w:r w:rsidR="004E68C8">
        <w:rPr>
          <w:lang w:val="fr"/>
        </w:rPr>
        <w:t>,</w:t>
      </w:r>
      <w:r>
        <w:rPr>
          <w:lang w:val="fr"/>
        </w:rPr>
        <w:t xml:space="preserve"> identifiera l’institut de certification et les modalités de certification en se basant sur les programmes de certification existants dans les pays voisins.</w:t>
      </w:r>
    </w:p>
    <w:p w14:paraId="1901AA78" w14:textId="31EECB7D" w:rsidR="005C1651" w:rsidRPr="00834695" w:rsidRDefault="005C1651" w:rsidP="00C2096D">
      <w:pPr>
        <w:keepNext/>
        <w:keepLines/>
        <w:rPr>
          <w:lang w:val="fr-FR"/>
        </w:rPr>
      </w:pPr>
      <w:r>
        <w:rPr>
          <w:u w:val="single"/>
          <w:lang w:val="fr"/>
        </w:rPr>
        <w:t>Achèvement de la phase</w:t>
      </w:r>
      <w:r w:rsidR="004E68C8">
        <w:rPr>
          <w:u w:val="single"/>
          <w:lang w:val="fr"/>
        </w:rPr>
        <w:t> </w:t>
      </w:r>
      <w:r>
        <w:rPr>
          <w:u w:val="single"/>
          <w:lang w:val="fr"/>
        </w:rPr>
        <w:t>I</w:t>
      </w:r>
    </w:p>
    <w:p w14:paraId="6FF587B2" w14:textId="77777777" w:rsidR="005C1651" w:rsidRPr="00834695" w:rsidRDefault="005C1651" w:rsidP="00C2096D">
      <w:pPr>
        <w:keepNext/>
        <w:keepLines/>
        <w:rPr>
          <w:i/>
          <w:lang w:val="fr-FR"/>
        </w:rPr>
      </w:pPr>
    </w:p>
    <w:p w14:paraId="3963AA28" w14:textId="7B14B6B1" w:rsidR="005C1651" w:rsidRPr="005C1651" w:rsidRDefault="005C1651" w:rsidP="00C2096D">
      <w:pPr>
        <w:pStyle w:val="Heading1"/>
        <w:keepNext/>
        <w:keepLines/>
        <w:rPr>
          <w:lang w:val="fr-FR"/>
        </w:rPr>
      </w:pPr>
      <w:r>
        <w:rPr>
          <w:lang w:val="fr"/>
        </w:rPr>
        <w:t>Lors de la 88</w:t>
      </w:r>
      <w:r>
        <w:rPr>
          <w:vertAlign w:val="superscript"/>
          <w:lang w:val="fr"/>
        </w:rPr>
        <w:t>e</w:t>
      </w:r>
      <w:r>
        <w:rPr>
          <w:lang w:val="fr"/>
        </w:rPr>
        <w:t> </w:t>
      </w:r>
      <w:r w:rsidR="00834695">
        <w:rPr>
          <w:lang w:val="fr"/>
        </w:rPr>
        <w:t>réunion</w:t>
      </w:r>
      <w:r>
        <w:rPr>
          <w:lang w:val="fr"/>
        </w:rPr>
        <w:t>, le gouvernement du Mozambique a soumis une demande de prorogation de l’achèvement de la phase</w:t>
      </w:r>
      <w:r w:rsidR="00834695">
        <w:rPr>
          <w:lang w:val="fr"/>
        </w:rPr>
        <w:t> </w:t>
      </w:r>
      <w:r>
        <w:rPr>
          <w:lang w:val="fr"/>
        </w:rPr>
        <w:t>I au 31 décembre 2023. Par conséquent, le Comité exécutif a</w:t>
      </w:r>
      <w:r w:rsidR="00834695">
        <w:rPr>
          <w:lang w:val="fr"/>
        </w:rPr>
        <w:t>,</w:t>
      </w:r>
      <w:r>
        <w:rPr>
          <w:lang w:val="fr"/>
        </w:rPr>
        <w:t xml:space="preserve"> entre autres choses</w:t>
      </w:r>
      <w:r w:rsidR="00834695">
        <w:rPr>
          <w:lang w:val="fr"/>
        </w:rPr>
        <w:t>,</w:t>
      </w:r>
      <w:r>
        <w:rPr>
          <w:lang w:val="fr"/>
        </w:rPr>
        <w:t xml:space="preserve"> </w:t>
      </w:r>
      <w:r w:rsidR="00E254BD">
        <w:rPr>
          <w:lang w:val="fr"/>
        </w:rPr>
        <w:t>autorisé le</w:t>
      </w:r>
      <w:r>
        <w:rPr>
          <w:lang w:val="fr"/>
        </w:rPr>
        <w:t xml:space="preserve"> pays, sur une base exceptionnelle, </w:t>
      </w:r>
      <w:r w:rsidR="00E254BD">
        <w:rPr>
          <w:lang w:val="fr"/>
        </w:rPr>
        <w:t>à</w:t>
      </w:r>
      <w:r>
        <w:rPr>
          <w:lang w:val="fr"/>
        </w:rPr>
        <w:t xml:space="preserve"> continuer la mise en œuvre des activités en souffrance liées à la phase</w:t>
      </w:r>
      <w:r w:rsidR="00834695">
        <w:rPr>
          <w:lang w:val="fr"/>
        </w:rPr>
        <w:t> </w:t>
      </w:r>
      <w:r>
        <w:rPr>
          <w:lang w:val="fr"/>
        </w:rPr>
        <w:t>I et a demandé qu’un plan de mise en œuvre révisé incluant, si applicable, les demandes pour les tranches restantes de la phase</w:t>
      </w:r>
      <w:bookmarkStart w:id="0" w:name="_Hlk104754655"/>
      <w:r w:rsidR="00834695">
        <w:rPr>
          <w:lang w:val="fr"/>
        </w:rPr>
        <w:t> </w:t>
      </w:r>
      <w:r>
        <w:rPr>
          <w:lang w:val="fr"/>
        </w:rPr>
        <w:t>I soit soumis lors de la 90</w:t>
      </w:r>
      <w:r>
        <w:rPr>
          <w:vertAlign w:val="superscript"/>
          <w:lang w:val="fr"/>
        </w:rPr>
        <w:t>e</w:t>
      </w:r>
      <w:r>
        <w:rPr>
          <w:lang w:val="fr"/>
        </w:rPr>
        <w:t> </w:t>
      </w:r>
      <w:r w:rsidR="00834695">
        <w:rPr>
          <w:lang w:val="fr"/>
        </w:rPr>
        <w:t>réunion</w:t>
      </w:r>
      <w:r>
        <w:rPr>
          <w:lang w:val="fr"/>
        </w:rPr>
        <w:t xml:space="preserve"> (décision 88/29). </w:t>
      </w:r>
      <w:bookmarkEnd w:id="0"/>
      <w:r>
        <w:rPr>
          <w:lang w:val="fr"/>
        </w:rPr>
        <w:t xml:space="preserve">Après discussion avec le PNUE </w:t>
      </w:r>
      <w:r w:rsidR="001809AD">
        <w:rPr>
          <w:lang w:val="fr"/>
        </w:rPr>
        <w:t>sur</w:t>
      </w:r>
      <w:r>
        <w:rPr>
          <w:lang w:val="fr"/>
        </w:rPr>
        <w:t xml:space="preserve"> les activités incomplètes, et compte tenu des conséquences de la pandémie de COVID-19, le Secrétariat a accepté d</w:t>
      </w:r>
      <w:r w:rsidR="00876FBE">
        <w:rPr>
          <w:lang w:val="fr"/>
        </w:rPr>
        <w:t>’envisager</w:t>
      </w:r>
      <w:r>
        <w:rPr>
          <w:lang w:val="fr"/>
        </w:rPr>
        <w:t xml:space="preserve"> une prorogation exceptionnelle au 30 juin 2023. Il a aussi été demandé au PNUE de soumettre un rapport périodique lors de la première </w:t>
      </w:r>
      <w:r w:rsidR="00876FBE">
        <w:rPr>
          <w:lang w:val="fr"/>
        </w:rPr>
        <w:t>réunion</w:t>
      </w:r>
      <w:r>
        <w:rPr>
          <w:lang w:val="fr"/>
        </w:rPr>
        <w:t xml:space="preserve"> de 2023 sur la mise en œuvre des activités restantes, notamment celles liées aux recommandations du rapport de vérification. De plus, de noter l</w:t>
      </w:r>
      <w:r w:rsidR="006A62E6">
        <w:rPr>
          <w:lang w:val="fr"/>
        </w:rPr>
        <w:t>e volume</w:t>
      </w:r>
      <w:r>
        <w:rPr>
          <w:lang w:val="fr"/>
        </w:rPr>
        <w:t xml:space="preserve"> et l’importance de la composante de l’ONUDI et les retards importants d</w:t>
      </w:r>
      <w:r w:rsidR="002814E4">
        <w:rPr>
          <w:lang w:val="fr"/>
        </w:rPr>
        <w:t>ans</w:t>
      </w:r>
      <w:r>
        <w:rPr>
          <w:lang w:val="fr"/>
        </w:rPr>
        <w:t xml:space="preserve"> sa mise en œuvre, le Secrétariat et les agences d’exécution ont convenu qu’il s’agissait d’une priorité pour s’assurer de l’achèvement du projet. Par conséquent, la phase II ne sera étudiée qu’une fois que le Secrétariat aura reçu confirmation que l’équipement </w:t>
      </w:r>
      <w:r w:rsidR="00AF6EAF">
        <w:rPr>
          <w:lang w:val="fr"/>
        </w:rPr>
        <w:t xml:space="preserve">issu </w:t>
      </w:r>
      <w:r>
        <w:rPr>
          <w:lang w:val="fr"/>
        </w:rPr>
        <w:t>de la composante de l’ONUDI aura été livré au</w:t>
      </w:r>
      <w:r w:rsidR="001869A4">
        <w:rPr>
          <w:lang w:val="fr"/>
        </w:rPr>
        <w:t>x</w:t>
      </w:r>
      <w:r>
        <w:rPr>
          <w:lang w:val="fr"/>
        </w:rPr>
        <w:t xml:space="preserve"> bénéficiaires et que la formation afférente aura eu lieu.</w:t>
      </w:r>
    </w:p>
    <w:p w14:paraId="3F8388FD" w14:textId="77777777" w:rsidR="005C1651" w:rsidRPr="005C1651" w:rsidRDefault="005C1651" w:rsidP="005C1651">
      <w:pPr>
        <w:keepNext/>
        <w:keepLines/>
        <w:rPr>
          <w:u w:val="single"/>
          <w:lang w:val="fr-FR"/>
        </w:rPr>
      </w:pPr>
      <w:r>
        <w:rPr>
          <w:u w:val="single"/>
          <w:lang w:val="fr"/>
        </w:rPr>
        <w:t>Application de la politique en matière d’égalité des sexes</w:t>
      </w:r>
      <w:r>
        <w:rPr>
          <w:rStyle w:val="FootnoteReference"/>
          <w:u w:val="single"/>
          <w:lang w:val="fr"/>
        </w:rPr>
        <w:footnoteReference w:id="3"/>
      </w:r>
    </w:p>
    <w:p w14:paraId="342B1E30" w14:textId="77777777" w:rsidR="005C1651" w:rsidRPr="005C1651" w:rsidRDefault="005C1651" w:rsidP="005C1651">
      <w:pPr>
        <w:keepNext/>
        <w:keepLines/>
        <w:rPr>
          <w:lang w:val="fr-FR"/>
        </w:rPr>
      </w:pPr>
    </w:p>
    <w:p w14:paraId="7531EDD4" w14:textId="40EFD89F" w:rsidR="005C1651" w:rsidRPr="005C1651" w:rsidRDefault="005C1651" w:rsidP="005C1651">
      <w:pPr>
        <w:pStyle w:val="Heading1"/>
        <w:keepNext/>
        <w:keepLines/>
        <w:spacing w:after="0"/>
        <w:rPr>
          <w:lang w:val="fr-FR"/>
        </w:rPr>
      </w:pPr>
      <w:r>
        <w:rPr>
          <w:lang w:val="fr"/>
        </w:rPr>
        <w:t xml:space="preserve">Bien que la politique </w:t>
      </w:r>
      <w:r w:rsidR="008A7556">
        <w:rPr>
          <w:lang w:val="fr"/>
        </w:rPr>
        <w:t>de prise en compte des questions de genre</w:t>
      </w:r>
      <w:r>
        <w:rPr>
          <w:lang w:val="fr"/>
        </w:rPr>
        <w:t xml:space="preserve"> ait été approuvée par le Comité exécutif après l’approbation de la phase</w:t>
      </w:r>
      <w:r w:rsidR="001D5A3A">
        <w:rPr>
          <w:lang w:val="fr"/>
        </w:rPr>
        <w:t> </w:t>
      </w:r>
      <w:r>
        <w:rPr>
          <w:lang w:val="fr"/>
        </w:rPr>
        <w:t>I du PGEH, l’UNO a incorporé</w:t>
      </w:r>
      <w:r w:rsidR="001D5A3A">
        <w:rPr>
          <w:lang w:val="fr"/>
        </w:rPr>
        <w:t>,</w:t>
      </w:r>
      <w:r>
        <w:rPr>
          <w:lang w:val="fr"/>
        </w:rPr>
        <w:t xml:space="preserve"> dans la mesure du possible</w:t>
      </w:r>
      <w:r w:rsidR="001D5A3A">
        <w:rPr>
          <w:lang w:val="fr"/>
        </w:rPr>
        <w:t>,</w:t>
      </w:r>
      <w:r>
        <w:rPr>
          <w:lang w:val="fr"/>
        </w:rPr>
        <w:t xml:space="preserve"> les considérations d’égalité des sexes en relevant le nombre d’hommes et de femmes participants aux formations </w:t>
      </w:r>
      <w:r w:rsidR="003A06C2">
        <w:rPr>
          <w:lang w:val="fr"/>
        </w:rPr>
        <w:t>afin</w:t>
      </w:r>
      <w:r>
        <w:rPr>
          <w:lang w:val="fr"/>
        </w:rPr>
        <w:t xml:space="preserve"> d’augmenter le nombre de femmes au fur et à mesure. L’UNO va travailler avec le PNUE et </w:t>
      </w:r>
      <w:r w:rsidR="00D61DDA">
        <w:rPr>
          <w:lang w:val="fr"/>
        </w:rPr>
        <w:t>l’</w:t>
      </w:r>
      <w:r>
        <w:rPr>
          <w:lang w:val="fr"/>
        </w:rPr>
        <w:t xml:space="preserve">ONUDI pour mettre en œuvre et promouvoir la politique en matière d’égalité des sexes dès maintenant et dans le futur durant la phase II. L’UNO informera aussi son personnel et le comité national de l’ozone sur la politique en matière d’égalité des sexes du Fonds multilatéral et organisera des réunions avec l’association de réfrigération et de climatisation du Mozambique et </w:t>
      </w:r>
      <w:r w:rsidR="00153D2A">
        <w:rPr>
          <w:lang w:val="fr"/>
        </w:rPr>
        <w:t xml:space="preserve">avec </w:t>
      </w:r>
      <w:r>
        <w:rPr>
          <w:lang w:val="fr"/>
        </w:rPr>
        <w:t>les dirigeants des centres d’excellence soutenus par le PGEH pour veiller à ce que les techniciennes frigoristes aient les mêmes occasions de développer leur carrière que leurs homologues masculins.</w:t>
      </w:r>
    </w:p>
    <w:p w14:paraId="177DC86B" w14:textId="77777777" w:rsidR="005C1651" w:rsidRPr="005C1651" w:rsidRDefault="005C1651" w:rsidP="005C1651">
      <w:pPr>
        <w:keepNext/>
        <w:keepLines/>
        <w:rPr>
          <w:lang w:val="fr-FR"/>
        </w:rPr>
      </w:pPr>
    </w:p>
    <w:p w14:paraId="4F7E61A6" w14:textId="77777777" w:rsidR="005C1651" w:rsidRPr="00CC3073" w:rsidRDefault="005C1651" w:rsidP="005C1651">
      <w:pPr>
        <w:keepNext/>
        <w:keepLines/>
        <w:rPr>
          <w:u w:val="single"/>
        </w:rPr>
      </w:pPr>
      <w:r>
        <w:rPr>
          <w:u w:val="single"/>
          <w:lang w:val="fr"/>
        </w:rPr>
        <w:t xml:space="preserve">Pérennité de l’élimination des HCFC </w:t>
      </w:r>
    </w:p>
    <w:p w14:paraId="3E7500A9" w14:textId="77777777" w:rsidR="005C1651" w:rsidRPr="00CC3073" w:rsidRDefault="005C1651" w:rsidP="005C1651">
      <w:pPr>
        <w:keepNext/>
        <w:keepLines/>
      </w:pPr>
    </w:p>
    <w:p w14:paraId="29A727B1" w14:textId="598D2336" w:rsidR="005C1651" w:rsidRPr="00902F90" w:rsidRDefault="005C1651" w:rsidP="005C1651">
      <w:pPr>
        <w:pStyle w:val="Heading1"/>
        <w:rPr>
          <w:lang w:val="fr-FR"/>
        </w:rPr>
      </w:pPr>
      <w:r>
        <w:rPr>
          <w:lang w:val="fr"/>
        </w:rPr>
        <w:t xml:space="preserve">Le PNUE a informé le Secrétariat que le programme de formation </w:t>
      </w:r>
      <w:r w:rsidR="00CB1119">
        <w:rPr>
          <w:lang w:val="fr"/>
        </w:rPr>
        <w:t>du</w:t>
      </w:r>
      <w:r>
        <w:rPr>
          <w:lang w:val="fr"/>
        </w:rPr>
        <w:t xml:space="preserve"> centre de formation des douanes et </w:t>
      </w:r>
      <w:r w:rsidR="00CB1119">
        <w:rPr>
          <w:lang w:val="fr"/>
        </w:rPr>
        <w:t>d</w:t>
      </w:r>
      <w:r>
        <w:rPr>
          <w:lang w:val="fr"/>
        </w:rPr>
        <w:t xml:space="preserve">es centres de formation technique sont en cours de révision pour y incorporer des modules sur l’ozone afin que cela deviennent partie intégrante de la formation standard de ces instituts. Cette révision devrait s’achever d’ici décembre 2022. De plus, l’UNO est en discussion avec les dirigeants des centres de formation concernant l’établissement de mémorandums d’accord pour s’assurer que les outils et équipements fournis sont utilisés efficacement et durablement </w:t>
      </w:r>
      <w:r w:rsidR="00902F90">
        <w:rPr>
          <w:lang w:val="fr"/>
        </w:rPr>
        <w:t>pendant</w:t>
      </w:r>
      <w:r>
        <w:rPr>
          <w:lang w:val="fr"/>
        </w:rPr>
        <w:t xml:space="preserve"> les formations et </w:t>
      </w:r>
      <w:r w:rsidR="00AF2CA9">
        <w:rPr>
          <w:lang w:val="fr"/>
        </w:rPr>
        <w:t>afin de</w:t>
      </w:r>
      <w:r>
        <w:rPr>
          <w:lang w:val="fr"/>
        </w:rPr>
        <w:t xml:space="preserve"> </w:t>
      </w:r>
      <w:r w:rsidR="00AF2CA9">
        <w:rPr>
          <w:lang w:val="fr"/>
        </w:rPr>
        <w:t>déterminer</w:t>
      </w:r>
      <w:r>
        <w:rPr>
          <w:lang w:val="fr"/>
        </w:rPr>
        <w:t xml:space="preserve"> les termes concrets d’une collaboration future après la fin du projet. Les mémorandums d’accord devraient être achevés d’ici décembre 2022.</w:t>
      </w:r>
    </w:p>
    <w:p w14:paraId="0CAA720B" w14:textId="77777777" w:rsidR="005C1651" w:rsidRPr="00247F75" w:rsidRDefault="005C1651" w:rsidP="005C1651">
      <w:pPr>
        <w:rPr>
          <w:u w:val="single"/>
        </w:rPr>
      </w:pPr>
      <w:r>
        <w:rPr>
          <w:u w:val="single"/>
          <w:lang w:val="fr"/>
        </w:rPr>
        <w:t xml:space="preserve">Conclusion </w:t>
      </w:r>
    </w:p>
    <w:p w14:paraId="01E5C114" w14:textId="77777777" w:rsidR="005C1651" w:rsidRPr="00CC3073" w:rsidRDefault="005C1651" w:rsidP="005C1651"/>
    <w:p w14:paraId="662CCEC4" w14:textId="2A37350F" w:rsidR="005C1651" w:rsidRPr="005C1651" w:rsidRDefault="005C1651" w:rsidP="005C1651">
      <w:pPr>
        <w:pStyle w:val="Heading1"/>
        <w:rPr>
          <w:lang w:val="fr-FR"/>
        </w:rPr>
      </w:pPr>
      <w:r>
        <w:rPr>
          <w:lang w:val="fr"/>
        </w:rPr>
        <w:t>Le Mozambique continue d’être en conformité avec le Protocole de Montréal et avec l’Accord qu’il a signé avec le Comité exécutif. Le rapport de vérification du pays a confirmé que le système d’octroi de licences et de quotas est opérationnel et a émis des recommandations pertinentes pour améliorer son fonctionnement</w:t>
      </w:r>
      <w:r w:rsidR="001869A4">
        <w:rPr>
          <w:lang w:val="fr"/>
        </w:rPr>
        <w:t> </w:t>
      </w:r>
      <w:r w:rsidR="00B82189">
        <w:rPr>
          <w:lang w:val="fr"/>
        </w:rPr>
        <w:t>;</w:t>
      </w:r>
      <w:r>
        <w:rPr>
          <w:lang w:val="fr"/>
        </w:rPr>
        <w:t xml:space="preserve"> le PNUE a confirmé que le gouvernement du Mozambique mettrait </w:t>
      </w:r>
      <w:r w:rsidR="00816B23">
        <w:rPr>
          <w:lang w:val="fr"/>
        </w:rPr>
        <w:t xml:space="preserve">ces recommandations </w:t>
      </w:r>
      <w:r>
        <w:rPr>
          <w:lang w:val="fr"/>
        </w:rPr>
        <w:t xml:space="preserve">en œuvre en 2022 et 2023. En dépit des retards dans la mise en œuvre du PGEH au Mozambique, le gouvernement est en train de mettre en œuvre la formation des agents des douanes et des forces de l’ordre, de renforcer les centres d’excellence, de former des techniciens et de soutenir l’association de réfrigération et de climatisation qui </w:t>
      </w:r>
      <w:r w:rsidR="001E4369">
        <w:rPr>
          <w:lang w:val="fr"/>
        </w:rPr>
        <w:t>contribuera</w:t>
      </w:r>
      <w:r>
        <w:rPr>
          <w:lang w:val="fr"/>
        </w:rPr>
        <w:t xml:space="preserve"> à assurer la pérennité des activités du PGEH. Le rapport périodique sur les activités entreprises et planifiées suggère que le Mozambique atteindra ses objectifs d’élimination de HCFC. Compte tenu du plan d’action de la cinquième tranche, le Secrétariat recommande une prorogation au 30 juin 2023 pour permettre l’achèvement des activités restantes de la phase</w:t>
      </w:r>
      <w:r w:rsidR="00A262AC">
        <w:rPr>
          <w:lang w:val="fr"/>
        </w:rPr>
        <w:t> </w:t>
      </w:r>
      <w:r>
        <w:rPr>
          <w:lang w:val="fr"/>
        </w:rPr>
        <w:t>I, notamment la fourniture et la distribution d’équipement et d’outils aux parties prenantes pertinentes du secteur de la réfrigération et de la climatisation par l’ONUDI.</w:t>
      </w:r>
    </w:p>
    <w:p w14:paraId="60051F61" w14:textId="77777777" w:rsidR="005C1651" w:rsidRPr="00CC3073" w:rsidRDefault="005C1651" w:rsidP="00434509">
      <w:pPr>
        <w:keepNext/>
        <w:keepLines/>
        <w:widowControl w:val="0"/>
      </w:pPr>
      <w:r>
        <w:rPr>
          <w:b/>
          <w:bCs/>
          <w:lang w:val="fr"/>
        </w:rPr>
        <w:t xml:space="preserve">RECOMMANDATION </w:t>
      </w:r>
    </w:p>
    <w:p w14:paraId="3F91A57A" w14:textId="77777777" w:rsidR="005C1651" w:rsidRPr="00CC3073" w:rsidRDefault="005C1651" w:rsidP="00434509">
      <w:pPr>
        <w:keepNext/>
        <w:keepLines/>
        <w:widowControl w:val="0"/>
      </w:pPr>
    </w:p>
    <w:p w14:paraId="51861FF9" w14:textId="4CD8992B" w:rsidR="005C1651" w:rsidRPr="005C1651" w:rsidRDefault="005C1651" w:rsidP="00434509">
      <w:pPr>
        <w:pStyle w:val="Heading1"/>
        <w:keepNext/>
        <w:keepLines/>
        <w:widowControl w:val="0"/>
        <w:rPr>
          <w:lang w:val="fr-FR"/>
        </w:rPr>
      </w:pPr>
      <w:r>
        <w:rPr>
          <w:lang w:val="fr"/>
        </w:rPr>
        <w:t>Le Secrétariat du Fonds recommande que le Comité exécutif :</w:t>
      </w:r>
    </w:p>
    <w:p w14:paraId="21856774" w14:textId="1AE6F28E" w:rsidR="005C1651" w:rsidRPr="005C1651" w:rsidRDefault="005C1651" w:rsidP="00434509">
      <w:pPr>
        <w:pStyle w:val="Heading2"/>
        <w:keepNext/>
        <w:keepLines/>
        <w:numPr>
          <w:ilvl w:val="1"/>
          <w:numId w:val="1"/>
        </w:numPr>
        <w:rPr>
          <w:lang w:val="fr-FR"/>
        </w:rPr>
      </w:pPr>
      <w:r>
        <w:rPr>
          <w:lang w:val="fr"/>
        </w:rPr>
        <w:t>Prenne note du rapport périodique de la mise en œuvre des troisième et quatrième tranches combinées de la phase</w:t>
      </w:r>
      <w:r w:rsidR="007E7674">
        <w:rPr>
          <w:lang w:val="fr"/>
        </w:rPr>
        <w:t> </w:t>
      </w:r>
      <w:r>
        <w:rPr>
          <w:lang w:val="fr"/>
        </w:rPr>
        <w:t>I du plan de gestion de l’élimination d</w:t>
      </w:r>
      <w:r w:rsidR="002B0209">
        <w:rPr>
          <w:lang w:val="fr"/>
        </w:rPr>
        <w:t>es</w:t>
      </w:r>
      <w:r>
        <w:rPr>
          <w:lang w:val="fr"/>
        </w:rPr>
        <w:t xml:space="preserve"> HCFC (PGEH) pour le Mozambique</w:t>
      </w:r>
      <w:r w:rsidR="001869A4">
        <w:rPr>
          <w:lang w:val="fr"/>
        </w:rPr>
        <w:t> </w:t>
      </w:r>
      <w:r>
        <w:rPr>
          <w:lang w:val="fr"/>
        </w:rPr>
        <w:t>; et</w:t>
      </w:r>
    </w:p>
    <w:p w14:paraId="15DE985F" w14:textId="328A2740" w:rsidR="005C1651" w:rsidRPr="005C1651" w:rsidRDefault="005C1651" w:rsidP="005C1651">
      <w:pPr>
        <w:pStyle w:val="Heading2"/>
        <w:keepNext/>
        <w:keepLines/>
        <w:numPr>
          <w:ilvl w:val="1"/>
          <w:numId w:val="1"/>
        </w:numPr>
        <w:rPr>
          <w:lang w:val="fr-FR"/>
        </w:rPr>
      </w:pPr>
      <w:r>
        <w:rPr>
          <w:lang w:val="fr"/>
        </w:rPr>
        <w:t>D’approuver de façon exceptionnelle la pro</w:t>
      </w:r>
      <w:r w:rsidR="00116FD8">
        <w:rPr>
          <w:lang w:val="fr"/>
        </w:rPr>
        <w:t>ro</w:t>
      </w:r>
      <w:r>
        <w:rPr>
          <w:lang w:val="fr"/>
        </w:rPr>
        <w:t>gation de la phase I du PGEH pour le Mozambique jusqu’au 30 juin 2023, car la mise en œuvre a été retardée en raison de la pandémie de COVID-19, étant entendu qu’aucun autre report ne sera demandé</w:t>
      </w:r>
      <w:r w:rsidR="001869A4">
        <w:rPr>
          <w:lang w:val="fr"/>
        </w:rPr>
        <w:t> </w:t>
      </w:r>
      <w:r>
        <w:rPr>
          <w:lang w:val="fr"/>
        </w:rPr>
        <w:t>;</w:t>
      </w:r>
      <w:r w:rsidR="00633C0F">
        <w:rPr>
          <w:lang w:val="fr"/>
        </w:rPr>
        <w:t xml:space="preserve"> et</w:t>
      </w:r>
    </w:p>
    <w:p w14:paraId="17883614" w14:textId="10D40029" w:rsidR="005C1651" w:rsidRPr="005C1651" w:rsidRDefault="005C1651" w:rsidP="005C1651">
      <w:pPr>
        <w:pStyle w:val="Heading1"/>
        <w:rPr>
          <w:lang w:val="fr-FR"/>
        </w:rPr>
      </w:pPr>
      <w:r>
        <w:rPr>
          <w:lang w:val="fr"/>
        </w:rPr>
        <w:t>Le Secrétariat du Fonds recommande par ailleurs l’approbation globale de la cinquième et dernière tranche de la phase I du PGEH du Mozambique, ainsi que le plan correspondant de mise en œuvre de la tranche pour 2022-2023, au niveau de financement indiqués dans le tableau ci-après, étant entendu que le PNUE, l’ONUDI et le gouvernement du Mozambique intensifient leurs efforts de mise en œuvre des activités restantes de la phase</w:t>
      </w:r>
      <w:r w:rsidR="00F3546C">
        <w:rPr>
          <w:lang w:val="fr"/>
        </w:rPr>
        <w:t> </w:t>
      </w:r>
      <w:r>
        <w:rPr>
          <w:lang w:val="fr"/>
        </w:rPr>
        <w:t xml:space="preserve">I du PGEH, que le PNUE fournisse un rapport périodique lors de la première session de 2023 sur la mise en œuvre des activités, </w:t>
      </w:r>
      <w:r w:rsidR="00413477">
        <w:rPr>
          <w:lang w:val="fr"/>
        </w:rPr>
        <w:t>comprenant</w:t>
      </w:r>
      <w:r>
        <w:rPr>
          <w:lang w:val="fr"/>
        </w:rPr>
        <w:t xml:space="preserve"> l’avancement de la mise en œuvre des recommandations de vérification, et que la phase II ne s</w:t>
      </w:r>
      <w:r w:rsidR="001F1F7F">
        <w:rPr>
          <w:lang w:val="fr"/>
        </w:rPr>
        <w:t>oit</w:t>
      </w:r>
      <w:r>
        <w:rPr>
          <w:lang w:val="fr"/>
        </w:rPr>
        <w:t xml:space="preserve"> étudiée par le Secrétariat qu’une fois qu’il aura reçu confirmation que l’équipement de la composante de l’ONUDI a été livré aux bénéficiaires et aux centres de formation adéquats.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C1651" w:rsidRPr="00CC3073" w14:paraId="5E4A9CFD" w14:textId="77777777" w:rsidTr="00AB3F1E">
        <w:tc>
          <w:tcPr>
            <w:tcW w:w="540" w:type="dxa"/>
          </w:tcPr>
          <w:p w14:paraId="5F8F4E44" w14:textId="77777777" w:rsidR="005C1651" w:rsidRPr="005C1651" w:rsidRDefault="005C1651" w:rsidP="00AB3F1E">
            <w:pPr>
              <w:jc w:val="center"/>
              <w:rPr>
                <w:b/>
                <w:bCs/>
                <w:sz w:val="20"/>
                <w:szCs w:val="20"/>
                <w:lang w:val="fr-FR"/>
              </w:rPr>
            </w:pPr>
          </w:p>
        </w:tc>
        <w:tc>
          <w:tcPr>
            <w:tcW w:w="4320" w:type="dxa"/>
          </w:tcPr>
          <w:p w14:paraId="17BA7EF7" w14:textId="77777777" w:rsidR="005C1651" w:rsidRPr="00CC3073" w:rsidRDefault="005C1651" w:rsidP="00AB3F1E">
            <w:pPr>
              <w:jc w:val="center"/>
              <w:rPr>
                <w:b/>
                <w:bCs/>
                <w:sz w:val="20"/>
                <w:szCs w:val="20"/>
              </w:rPr>
            </w:pPr>
            <w:r>
              <w:rPr>
                <w:b/>
                <w:bCs/>
                <w:sz w:val="20"/>
                <w:szCs w:val="20"/>
                <w:lang w:val="fr"/>
              </w:rPr>
              <w:t>Titre du projet</w:t>
            </w:r>
          </w:p>
        </w:tc>
        <w:tc>
          <w:tcPr>
            <w:tcW w:w="1461" w:type="dxa"/>
            <w:tcMar>
              <w:left w:w="29" w:type="dxa"/>
              <w:right w:w="29" w:type="dxa"/>
            </w:tcMar>
          </w:tcPr>
          <w:p w14:paraId="68A591A9" w14:textId="77777777" w:rsidR="005C1651" w:rsidRPr="00CC3073" w:rsidRDefault="005C1651" w:rsidP="00AB3F1E">
            <w:pPr>
              <w:jc w:val="center"/>
              <w:rPr>
                <w:b/>
                <w:bCs/>
                <w:sz w:val="20"/>
                <w:szCs w:val="20"/>
              </w:rPr>
            </w:pPr>
            <w:r>
              <w:rPr>
                <w:b/>
                <w:bCs/>
                <w:sz w:val="20"/>
                <w:szCs w:val="20"/>
                <w:lang w:val="fr"/>
              </w:rPr>
              <w:t>Financement du projet ($ US)</w:t>
            </w:r>
          </w:p>
        </w:tc>
        <w:tc>
          <w:tcPr>
            <w:tcW w:w="1461" w:type="dxa"/>
            <w:tcMar>
              <w:left w:w="29" w:type="dxa"/>
              <w:right w:w="29" w:type="dxa"/>
            </w:tcMar>
          </w:tcPr>
          <w:p w14:paraId="32D1E89F" w14:textId="77777777" w:rsidR="005C1651" w:rsidRPr="00CC3073" w:rsidRDefault="005C1651" w:rsidP="00AB3F1E">
            <w:pPr>
              <w:jc w:val="center"/>
              <w:rPr>
                <w:b/>
                <w:bCs/>
                <w:sz w:val="20"/>
                <w:szCs w:val="20"/>
              </w:rPr>
            </w:pPr>
            <w:r>
              <w:rPr>
                <w:b/>
                <w:bCs/>
                <w:sz w:val="20"/>
                <w:szCs w:val="20"/>
                <w:lang w:val="fr"/>
              </w:rPr>
              <w:t>Coûts d’appui ($ US)</w:t>
            </w:r>
          </w:p>
        </w:tc>
        <w:tc>
          <w:tcPr>
            <w:tcW w:w="1461" w:type="dxa"/>
            <w:tcMar>
              <w:left w:w="29" w:type="dxa"/>
              <w:right w:w="29" w:type="dxa"/>
            </w:tcMar>
          </w:tcPr>
          <w:p w14:paraId="39D5E8A4" w14:textId="77777777" w:rsidR="005C1651" w:rsidRPr="00CC3073" w:rsidRDefault="005C1651" w:rsidP="00AB3F1E">
            <w:pPr>
              <w:jc w:val="center"/>
              <w:rPr>
                <w:b/>
                <w:bCs/>
                <w:sz w:val="20"/>
                <w:szCs w:val="20"/>
              </w:rPr>
            </w:pPr>
            <w:r>
              <w:rPr>
                <w:b/>
                <w:bCs/>
                <w:sz w:val="20"/>
                <w:szCs w:val="20"/>
                <w:lang w:val="fr"/>
              </w:rPr>
              <w:t>Agence d’exécution</w:t>
            </w:r>
          </w:p>
        </w:tc>
      </w:tr>
      <w:tr w:rsidR="005C1651" w:rsidRPr="00CC3073" w14:paraId="5FFC4D8B" w14:textId="77777777" w:rsidTr="00AB3F1E">
        <w:tc>
          <w:tcPr>
            <w:tcW w:w="540" w:type="dxa"/>
          </w:tcPr>
          <w:p w14:paraId="6F7585B3" w14:textId="77777777" w:rsidR="005C1651" w:rsidRPr="00CC3073" w:rsidRDefault="005C1651" w:rsidP="00AB3F1E">
            <w:pPr>
              <w:rPr>
                <w:sz w:val="20"/>
                <w:szCs w:val="20"/>
              </w:rPr>
            </w:pPr>
            <w:r>
              <w:rPr>
                <w:sz w:val="20"/>
                <w:szCs w:val="20"/>
                <w:lang w:val="fr"/>
              </w:rPr>
              <w:t>(a)</w:t>
            </w:r>
          </w:p>
        </w:tc>
        <w:tc>
          <w:tcPr>
            <w:tcW w:w="4320" w:type="dxa"/>
          </w:tcPr>
          <w:p w14:paraId="0A972488" w14:textId="781C9A1F" w:rsidR="005C1651" w:rsidRPr="005C1651" w:rsidRDefault="005C1651" w:rsidP="00AB3F1E">
            <w:pPr>
              <w:rPr>
                <w:sz w:val="20"/>
                <w:szCs w:val="20"/>
                <w:lang w:val="fr-FR"/>
              </w:rPr>
            </w:pPr>
            <w:r>
              <w:rPr>
                <w:sz w:val="20"/>
                <w:szCs w:val="20"/>
                <w:lang w:val="fr"/>
              </w:rPr>
              <w:t>Plan de gestion de l’élimination des HCFC (phase</w:t>
            </w:r>
            <w:r w:rsidR="001A7728">
              <w:rPr>
                <w:sz w:val="20"/>
                <w:szCs w:val="20"/>
                <w:lang w:val="fr"/>
              </w:rPr>
              <w:t> </w:t>
            </w:r>
            <w:r>
              <w:rPr>
                <w:sz w:val="20"/>
                <w:szCs w:val="20"/>
                <w:lang w:val="fr"/>
              </w:rPr>
              <w:t>I, cinquième tranche)</w:t>
            </w:r>
          </w:p>
        </w:tc>
        <w:tc>
          <w:tcPr>
            <w:tcW w:w="1461" w:type="dxa"/>
          </w:tcPr>
          <w:p w14:paraId="63613CA9" w14:textId="77777777" w:rsidR="005C1651" w:rsidRPr="00CC3073" w:rsidRDefault="005C1651" w:rsidP="00AB3F1E">
            <w:pPr>
              <w:jc w:val="right"/>
              <w:rPr>
                <w:sz w:val="20"/>
                <w:szCs w:val="20"/>
              </w:rPr>
            </w:pPr>
            <w:r>
              <w:rPr>
                <w:sz w:val="20"/>
                <w:szCs w:val="20"/>
                <w:lang w:val="fr"/>
              </w:rPr>
              <w:t>30 000</w:t>
            </w:r>
          </w:p>
        </w:tc>
        <w:tc>
          <w:tcPr>
            <w:tcW w:w="1461" w:type="dxa"/>
          </w:tcPr>
          <w:p w14:paraId="246115A2" w14:textId="77777777" w:rsidR="005C1651" w:rsidRPr="00CC3073" w:rsidRDefault="005C1651" w:rsidP="00AB3F1E">
            <w:pPr>
              <w:jc w:val="right"/>
            </w:pPr>
            <w:r>
              <w:rPr>
                <w:sz w:val="20"/>
                <w:szCs w:val="20"/>
                <w:lang w:val="fr"/>
              </w:rPr>
              <w:t>3 900</w:t>
            </w:r>
          </w:p>
        </w:tc>
        <w:tc>
          <w:tcPr>
            <w:tcW w:w="1461" w:type="dxa"/>
          </w:tcPr>
          <w:p w14:paraId="3B87B374" w14:textId="77777777" w:rsidR="005C1651" w:rsidRPr="00CC3073" w:rsidRDefault="005C1651" w:rsidP="00AB3F1E">
            <w:pPr>
              <w:jc w:val="center"/>
              <w:rPr>
                <w:sz w:val="20"/>
                <w:szCs w:val="20"/>
              </w:rPr>
            </w:pPr>
            <w:r>
              <w:rPr>
                <w:sz w:val="20"/>
                <w:szCs w:val="20"/>
                <w:lang w:val="fr"/>
              </w:rPr>
              <w:t>PNUE</w:t>
            </w:r>
          </w:p>
        </w:tc>
      </w:tr>
    </w:tbl>
    <w:p w14:paraId="6D37B69E" w14:textId="77777777" w:rsidR="005C1651" w:rsidRPr="00CC3073" w:rsidRDefault="005C1651" w:rsidP="005C1651"/>
    <w:p w14:paraId="0D65C589" w14:textId="77777777" w:rsidR="005C1651" w:rsidRPr="00CC3073" w:rsidRDefault="005C1651" w:rsidP="005C16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C1651" w:rsidRPr="00CC3073" w14:paraId="0E1E6480" w14:textId="77777777" w:rsidTr="00AB3F1E">
        <w:tc>
          <w:tcPr>
            <w:tcW w:w="1870" w:type="dxa"/>
          </w:tcPr>
          <w:p w14:paraId="798FF8F6" w14:textId="77777777" w:rsidR="005C1651" w:rsidRPr="00CC3073" w:rsidRDefault="005C1651" w:rsidP="00AB3F1E"/>
        </w:tc>
        <w:tc>
          <w:tcPr>
            <w:tcW w:w="1870" w:type="dxa"/>
          </w:tcPr>
          <w:p w14:paraId="234EF8F1" w14:textId="77777777" w:rsidR="005C1651" w:rsidRPr="00CC3073" w:rsidRDefault="005C1651" w:rsidP="00AB3F1E"/>
        </w:tc>
        <w:tc>
          <w:tcPr>
            <w:tcW w:w="1870" w:type="dxa"/>
            <w:tcBorders>
              <w:bottom w:val="single" w:sz="4" w:space="0" w:color="auto"/>
            </w:tcBorders>
          </w:tcPr>
          <w:p w14:paraId="27B10DE5" w14:textId="77777777" w:rsidR="005C1651" w:rsidRPr="00CC3073" w:rsidRDefault="005C1651" w:rsidP="00AB3F1E"/>
        </w:tc>
        <w:tc>
          <w:tcPr>
            <w:tcW w:w="1870" w:type="dxa"/>
          </w:tcPr>
          <w:p w14:paraId="4E6EC396" w14:textId="77777777" w:rsidR="005C1651" w:rsidRPr="00CC3073" w:rsidRDefault="005C1651" w:rsidP="00AB3F1E"/>
        </w:tc>
        <w:tc>
          <w:tcPr>
            <w:tcW w:w="1870" w:type="dxa"/>
          </w:tcPr>
          <w:p w14:paraId="0A523094" w14:textId="77777777" w:rsidR="005C1651" w:rsidRPr="00CC3073" w:rsidRDefault="005C1651" w:rsidP="00AB3F1E"/>
        </w:tc>
      </w:tr>
    </w:tbl>
    <w:p w14:paraId="615C0468" w14:textId="233C732C" w:rsidR="00441083" w:rsidRDefault="00441083">
      <w:pPr>
        <w:jc w:val="left"/>
        <w:rPr>
          <w:sz w:val="20"/>
          <w:lang w:val="fr-FR"/>
        </w:rPr>
      </w:pPr>
    </w:p>
    <w:p w14:paraId="2221FB13" w14:textId="77777777" w:rsidR="00441083" w:rsidRDefault="00441083">
      <w:pPr>
        <w:pStyle w:val="StyleHeader4Para4Left0Firstline0"/>
        <w:numPr>
          <w:ilvl w:val="0"/>
          <w:numId w:val="0"/>
        </w:numPr>
        <w:rPr>
          <w:lang w:val="fr-FR"/>
        </w:rPr>
      </w:pPr>
    </w:p>
    <w:p w14:paraId="7D46B7D4" w14:textId="15682318" w:rsidR="00441083" w:rsidRDefault="00441083" w:rsidP="00A327E7">
      <w:pPr>
        <w:pStyle w:val="StyleHeader4Para4Left0Firstline0"/>
        <w:numPr>
          <w:ilvl w:val="0"/>
          <w:numId w:val="0"/>
        </w:num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7D45B" w14:textId="77777777" w:rsidR="0085793B" w:rsidRDefault="0085793B">
      <w:r>
        <w:separator/>
      </w:r>
    </w:p>
  </w:endnote>
  <w:endnote w:type="continuationSeparator" w:id="0">
    <w:p w14:paraId="1469784E" w14:textId="77777777" w:rsidR="0085793B" w:rsidRDefault="00857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613492"/>
      <w:docPartObj>
        <w:docPartGallery w:val="Page Numbers (Bottom of Page)"/>
        <w:docPartUnique/>
      </w:docPartObj>
    </w:sdtPr>
    <w:sdtEndPr>
      <w:rPr>
        <w:noProof/>
      </w:rPr>
    </w:sdtEndPr>
    <w:sdtContent>
      <w:p w14:paraId="668F1D26" w14:textId="4DD83933" w:rsidR="00197CC5" w:rsidRDefault="00197C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9C3A7D" w14:textId="77777777" w:rsidR="00197CC5" w:rsidRDefault="00197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103144"/>
      <w:docPartObj>
        <w:docPartGallery w:val="Page Numbers (Bottom of Page)"/>
        <w:docPartUnique/>
      </w:docPartObj>
    </w:sdtPr>
    <w:sdtEndPr>
      <w:rPr>
        <w:noProof/>
      </w:rPr>
    </w:sdtEndPr>
    <w:sdtContent>
      <w:p w14:paraId="52149CA8" w14:textId="146D943B" w:rsidR="00197CC5" w:rsidRDefault="00197C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7684EC" w14:textId="77777777" w:rsidR="00197CC5" w:rsidRDefault="00197C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D50E4F4" w14:textId="77777777" w:rsidR="00197CC5" w:rsidRDefault="00197CC5" w:rsidP="00197CC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18F9071" w14:textId="76B3045A" w:rsidR="00441083" w:rsidRPr="00197CC5" w:rsidRDefault="00197CC5" w:rsidP="00197CC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41446" w14:textId="77777777" w:rsidR="0085793B" w:rsidRDefault="0085793B">
      <w:r>
        <w:separator/>
      </w:r>
    </w:p>
  </w:footnote>
  <w:footnote w:type="continuationSeparator" w:id="0">
    <w:p w14:paraId="68F9AF9B" w14:textId="77777777" w:rsidR="0085793B" w:rsidRDefault="0085793B">
      <w:r>
        <w:continuationSeparator/>
      </w:r>
    </w:p>
  </w:footnote>
  <w:footnote w:id="1">
    <w:p w14:paraId="558F6A74" w14:textId="77777777" w:rsidR="005C1651" w:rsidRPr="005C1651" w:rsidRDefault="005C1651" w:rsidP="005C1651">
      <w:pPr>
        <w:pStyle w:val="FootnoteText"/>
        <w:rPr>
          <w:lang w:val="fr-FR"/>
        </w:rPr>
      </w:pPr>
      <w:r>
        <w:rPr>
          <w:rStyle w:val="FootnoteReference"/>
          <w:lang w:val="fr"/>
        </w:rPr>
        <w:footnoteRef/>
      </w:r>
      <w:r>
        <w:rPr>
          <w:lang w:val="fr"/>
        </w:rPr>
        <w:t xml:space="preserve"> UNEP/OzL.Pro/ExCom/90/1</w:t>
      </w:r>
    </w:p>
    <w:p w14:paraId="79F3C5EB" w14:textId="77777777" w:rsidR="005C1651" w:rsidRPr="005C1651" w:rsidRDefault="005C1651" w:rsidP="005C1651">
      <w:pPr>
        <w:pStyle w:val="FootnoteText"/>
        <w:rPr>
          <w:lang w:val="fr-FR"/>
        </w:rPr>
      </w:pPr>
    </w:p>
  </w:footnote>
  <w:footnote w:id="2">
    <w:p w14:paraId="17FCCA26" w14:textId="7BDD5530" w:rsidR="005C1651" w:rsidRPr="005C1651" w:rsidRDefault="005C1651" w:rsidP="005C1651">
      <w:pPr>
        <w:pStyle w:val="FootnoteText"/>
        <w:rPr>
          <w:lang w:val="fr-FR"/>
        </w:rPr>
      </w:pPr>
      <w:r>
        <w:rPr>
          <w:rStyle w:val="FootnoteReference"/>
          <w:lang w:val="fr"/>
        </w:rPr>
        <w:footnoteRef/>
      </w:r>
      <w:r>
        <w:rPr>
          <w:lang w:val="fr"/>
        </w:rPr>
        <w:t xml:space="preserve"> Conformément à la lettre datant du 6 avril 2022 du ministère de la Terre</w:t>
      </w:r>
      <w:r w:rsidR="00982EB8">
        <w:rPr>
          <w:lang w:val="fr"/>
        </w:rPr>
        <w:t>,</w:t>
      </w:r>
      <w:r>
        <w:rPr>
          <w:lang w:val="fr"/>
        </w:rPr>
        <w:t xml:space="preserve"> de l’Environnement et du Développement rural adressée au Secrétariat.</w:t>
      </w:r>
    </w:p>
  </w:footnote>
  <w:footnote w:id="3">
    <w:p w14:paraId="57E3DE5B" w14:textId="77777777" w:rsidR="005C1651" w:rsidRPr="005C1651" w:rsidRDefault="005C1651" w:rsidP="005C1651">
      <w:pPr>
        <w:pStyle w:val="FootnoteText"/>
        <w:rPr>
          <w:lang w:val="fr-FR"/>
        </w:rPr>
      </w:pPr>
      <w:r>
        <w:rPr>
          <w:rStyle w:val="FootnoteReference"/>
          <w:lang w:val="fr"/>
        </w:rPr>
        <w:footnoteRef/>
      </w:r>
      <w:r>
        <w:rPr>
          <w:lang w:val="fr"/>
        </w:rPr>
        <w:t xml:space="preserve"> La décision 84/92(d) demande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20488" w14:textId="7C6256D2" w:rsidR="00197CC5" w:rsidRPr="00CC3073" w:rsidRDefault="00197CC5" w:rsidP="00197CC5">
    <w:fldSimple w:instr=" DOCPROPERTY &quot;Document number&quot;  \* MERGEFORMAT ">
      <w:r w:rsidR="00434509">
        <w:t>UNEP/OzL.Pro/ExCom/90/33</w:t>
      </w:r>
    </w:fldSimple>
  </w:p>
  <w:p w14:paraId="2E54FD3D" w14:textId="4043EADC" w:rsidR="00197CC5" w:rsidRDefault="00197CC5">
    <w:pPr>
      <w:pStyle w:val="Header"/>
    </w:pPr>
  </w:p>
  <w:p w14:paraId="0895C53B" w14:textId="77777777" w:rsidR="00C2096D" w:rsidRDefault="00C20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E9C4" w14:textId="438D45AC" w:rsidR="00197CC5" w:rsidRPr="00CC3073" w:rsidRDefault="00197CC5" w:rsidP="00197CC5">
    <w:pPr>
      <w:jc w:val="right"/>
    </w:pPr>
    <w:fldSimple w:instr=" DOCPROPERTY &quot;Document number&quot;  \* MERGEFORMAT ">
      <w:r w:rsidR="00434509">
        <w:t>UNEP/OzL.Pro/ExCom/90/33</w:t>
      </w:r>
    </w:fldSimple>
  </w:p>
  <w:p w14:paraId="155EFDE9" w14:textId="74BC0A99" w:rsidR="00197CC5" w:rsidRDefault="00197CC5" w:rsidP="00197CC5">
    <w:pPr>
      <w:pStyle w:val="Header"/>
      <w:jc w:val="right"/>
    </w:pPr>
  </w:p>
  <w:p w14:paraId="6CEF8930" w14:textId="77777777" w:rsidR="00C2096D" w:rsidRDefault="00C2096D" w:rsidP="00197CC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A522" w14:textId="0AD61998" w:rsidR="00441083" w:rsidRDefault="00441083">
    <w:pPr>
      <w:jc w:val="right"/>
    </w:pPr>
  </w:p>
  <w:p w14:paraId="75473DF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69920780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716"/>
    <w:rsid w:val="00033C26"/>
    <w:rsid w:val="0005110A"/>
    <w:rsid w:val="0006559C"/>
    <w:rsid w:val="000D41FE"/>
    <w:rsid w:val="000F6C8E"/>
    <w:rsid w:val="00116FD8"/>
    <w:rsid w:val="00125382"/>
    <w:rsid w:val="00153D2A"/>
    <w:rsid w:val="00177D11"/>
    <w:rsid w:val="001809AD"/>
    <w:rsid w:val="001869A4"/>
    <w:rsid w:val="00197CC5"/>
    <w:rsid w:val="001A7728"/>
    <w:rsid w:val="001C3D0C"/>
    <w:rsid w:val="001D4CE7"/>
    <w:rsid w:val="001D5A3A"/>
    <w:rsid w:val="001E4369"/>
    <w:rsid w:val="001F1F7F"/>
    <w:rsid w:val="00247414"/>
    <w:rsid w:val="0025489D"/>
    <w:rsid w:val="00265AF0"/>
    <w:rsid w:val="002814E4"/>
    <w:rsid w:val="00294E4A"/>
    <w:rsid w:val="002B0209"/>
    <w:rsid w:val="002C06D4"/>
    <w:rsid w:val="002F0B57"/>
    <w:rsid w:val="003029F8"/>
    <w:rsid w:val="00391480"/>
    <w:rsid w:val="003A06C2"/>
    <w:rsid w:val="003A0CA4"/>
    <w:rsid w:val="003C12D7"/>
    <w:rsid w:val="003F7D39"/>
    <w:rsid w:val="00403EDF"/>
    <w:rsid w:val="00413477"/>
    <w:rsid w:val="00423163"/>
    <w:rsid w:val="00434509"/>
    <w:rsid w:val="00441083"/>
    <w:rsid w:val="00444619"/>
    <w:rsid w:val="004B1B59"/>
    <w:rsid w:val="004C2C87"/>
    <w:rsid w:val="004C5443"/>
    <w:rsid w:val="004E3A36"/>
    <w:rsid w:val="004E68C8"/>
    <w:rsid w:val="00526DDE"/>
    <w:rsid w:val="00541F72"/>
    <w:rsid w:val="005844BB"/>
    <w:rsid w:val="00597F70"/>
    <w:rsid w:val="005A7716"/>
    <w:rsid w:val="005B3CAD"/>
    <w:rsid w:val="005C1651"/>
    <w:rsid w:val="005C278F"/>
    <w:rsid w:val="00605093"/>
    <w:rsid w:val="00633C0F"/>
    <w:rsid w:val="006566A9"/>
    <w:rsid w:val="006A16F4"/>
    <w:rsid w:val="006A3DE1"/>
    <w:rsid w:val="006A62E6"/>
    <w:rsid w:val="007034FA"/>
    <w:rsid w:val="0075750B"/>
    <w:rsid w:val="00775FBB"/>
    <w:rsid w:val="007B2E21"/>
    <w:rsid w:val="007E7674"/>
    <w:rsid w:val="007F7D22"/>
    <w:rsid w:val="00816B23"/>
    <w:rsid w:val="00833709"/>
    <w:rsid w:val="00834695"/>
    <w:rsid w:val="00843511"/>
    <w:rsid w:val="00847BDB"/>
    <w:rsid w:val="0085793B"/>
    <w:rsid w:val="00876FBE"/>
    <w:rsid w:val="008A7556"/>
    <w:rsid w:val="008C11CD"/>
    <w:rsid w:val="00902F90"/>
    <w:rsid w:val="0091161A"/>
    <w:rsid w:val="0092222D"/>
    <w:rsid w:val="00972E99"/>
    <w:rsid w:val="00982EB8"/>
    <w:rsid w:val="009A5180"/>
    <w:rsid w:val="009F6617"/>
    <w:rsid w:val="009F709E"/>
    <w:rsid w:val="00A262AC"/>
    <w:rsid w:val="00A327E7"/>
    <w:rsid w:val="00A97E14"/>
    <w:rsid w:val="00AB3E82"/>
    <w:rsid w:val="00AC013C"/>
    <w:rsid w:val="00AE63D8"/>
    <w:rsid w:val="00AF2CA9"/>
    <w:rsid w:val="00AF6EAF"/>
    <w:rsid w:val="00B02261"/>
    <w:rsid w:val="00B55AA4"/>
    <w:rsid w:val="00B66B46"/>
    <w:rsid w:val="00B811F2"/>
    <w:rsid w:val="00B82189"/>
    <w:rsid w:val="00B85F0D"/>
    <w:rsid w:val="00BC3C7D"/>
    <w:rsid w:val="00BC78AF"/>
    <w:rsid w:val="00C16E3F"/>
    <w:rsid w:val="00C2096D"/>
    <w:rsid w:val="00C34C3E"/>
    <w:rsid w:val="00C543E4"/>
    <w:rsid w:val="00C6443E"/>
    <w:rsid w:val="00C93408"/>
    <w:rsid w:val="00C9547D"/>
    <w:rsid w:val="00CB1119"/>
    <w:rsid w:val="00CB4DA0"/>
    <w:rsid w:val="00CB59B7"/>
    <w:rsid w:val="00CB606C"/>
    <w:rsid w:val="00CC2B33"/>
    <w:rsid w:val="00CC4A0E"/>
    <w:rsid w:val="00CC77D0"/>
    <w:rsid w:val="00D61DDA"/>
    <w:rsid w:val="00D63E7C"/>
    <w:rsid w:val="00D7654A"/>
    <w:rsid w:val="00DB4E64"/>
    <w:rsid w:val="00DD0581"/>
    <w:rsid w:val="00DD3433"/>
    <w:rsid w:val="00DE51A5"/>
    <w:rsid w:val="00E13CB1"/>
    <w:rsid w:val="00E254BD"/>
    <w:rsid w:val="00E348C6"/>
    <w:rsid w:val="00E3581A"/>
    <w:rsid w:val="00E37D21"/>
    <w:rsid w:val="00E54871"/>
    <w:rsid w:val="00E60D9C"/>
    <w:rsid w:val="00EB2067"/>
    <w:rsid w:val="00ED7141"/>
    <w:rsid w:val="00F02CCF"/>
    <w:rsid w:val="00F218B0"/>
    <w:rsid w:val="00F3546C"/>
    <w:rsid w:val="00F37A42"/>
    <w:rsid w:val="00F557F5"/>
    <w:rsid w:val="00FC0D87"/>
    <w:rsid w:val="00FC5578"/>
    <w:rsid w:val="00FD22FE"/>
    <w:rsid w:val="00FD307D"/>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3973F"/>
  <w15:docId w15:val="{7F223455-4DF9-41B6-ACAB-39F9DECC0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1651"/>
    <w:rPr>
      <w:sz w:val="22"/>
      <w:szCs w:val="22"/>
      <w:lang w:val="en-GB"/>
    </w:rPr>
  </w:style>
  <w:style w:type="paragraph" w:styleId="ListParagraph">
    <w:name w:val="List Paragraph"/>
    <w:basedOn w:val="Normal"/>
    <w:uiPriority w:val="34"/>
    <w:qFormat/>
    <w:rsid w:val="005C16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E3A8E74B-30FA-4D3B-87B1-0547F31575FE}"/>
</file>

<file path=customXml/itemProps3.xml><?xml version="1.0" encoding="utf-8"?>
<ds:datastoreItem xmlns:ds="http://schemas.openxmlformats.org/officeDocument/2006/customXml" ds:itemID="{820053FE-DEDE-40D8-A212-7A4BA08B7FAD}"/>
</file>

<file path=customXml/itemProps4.xml><?xml version="1.0" encoding="utf-8"?>
<ds:datastoreItem xmlns:ds="http://schemas.openxmlformats.org/officeDocument/2006/customXml" ds:itemID="{6F35ED49-1A96-45FB-9EF5-10F1ED61B73F}"/>
</file>

<file path=docProps/app.xml><?xml version="1.0" encoding="utf-8"?>
<Properties xmlns="http://schemas.openxmlformats.org/officeDocument/2006/extended-properties" xmlns:vt="http://schemas.openxmlformats.org/officeDocument/2006/docPropsVTypes">
  <Template>Normal</Template>
  <TotalTime>2</TotalTime>
  <Pages>8</Pages>
  <Words>3270</Words>
  <Characters>18644</Characters>
  <Application>Microsoft Office Word</Application>
  <DocSecurity>0</DocSecurity>
  <Lines>155</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Mozambique</vt:lpstr>
      <vt:lpstr/>
    </vt:vector>
  </TitlesOfParts>
  <Company>UNMFS</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Mozambique</dc:title>
  <dc:creator>Maïlys Lejosne</dc:creator>
  <cp:lastModifiedBy>HBE</cp:lastModifiedBy>
  <cp:revision>3</cp:revision>
  <cp:lastPrinted>2001-05-26T16:40:00Z</cp:lastPrinted>
  <dcterms:created xsi:type="dcterms:W3CDTF">2022-06-04T19:41:00Z</dcterms:created>
  <dcterms:modified xsi:type="dcterms:W3CDTF">2022-06-09T18:19:00Z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UNEP/OzL.Pro/ExCom/90/33</vt:lpwstr>
  </property>
  <property fmtid="{D5CDD505-2E9C-101B-9397-08002B2CF9AE}" pid="3" name="Revision date">
    <vt:lpwstr>5/30/2022</vt:lpwstr>
  </property>
  <property fmtid="{D5CDD505-2E9C-101B-9397-08002B2CF9AE}" pid="4" name="ContentTypeId">
    <vt:lpwstr>0x0101000BA5D56BA52F9040805BADA5EE237AAB</vt:lpwstr>
  </property>
</Properties>
</file>