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43337B" w14:paraId="5B928470" w14:textId="77777777">
        <w:trPr>
          <w:trHeight w:val="720"/>
        </w:trPr>
        <w:tc>
          <w:tcPr>
            <w:tcW w:w="6494" w:type="dxa"/>
            <w:gridSpan w:val="2"/>
            <w:tcBorders>
              <w:bottom w:val="single" w:sz="18" w:space="0" w:color="auto"/>
            </w:tcBorders>
          </w:tcPr>
          <w:p w14:paraId="22DCD874" w14:textId="77777777" w:rsidR="0087455A" w:rsidRPr="0043337B" w:rsidRDefault="0024162E" w:rsidP="00434C7C">
            <w:pPr>
              <w:rPr>
                <w:rFonts w:ascii="Univers" w:hAnsi="Univers"/>
                <w:b/>
                <w:sz w:val="28"/>
                <w:szCs w:val="28"/>
                <w:lang w:val="es-ES"/>
              </w:rPr>
            </w:pPr>
            <w:r w:rsidRPr="0043337B">
              <w:rPr>
                <w:rFonts w:ascii="Univers" w:hAnsi="Univers"/>
                <w:b/>
                <w:sz w:val="28"/>
                <w:szCs w:val="28"/>
                <w:lang w:val="es-ES"/>
              </w:rPr>
              <w:t>NACIONES</w:t>
            </w:r>
          </w:p>
          <w:p w14:paraId="0D68A333" w14:textId="77777777" w:rsidR="0087455A" w:rsidRPr="0043337B" w:rsidRDefault="0024162E" w:rsidP="00434C7C">
            <w:pPr>
              <w:rPr>
                <w:rFonts w:ascii="Univers" w:hAnsi="Univers"/>
                <w:b/>
                <w:sz w:val="28"/>
                <w:szCs w:val="28"/>
                <w:lang w:val="es-ES"/>
              </w:rPr>
            </w:pPr>
            <w:r w:rsidRPr="0043337B">
              <w:rPr>
                <w:rFonts w:ascii="Univers" w:hAnsi="Univers"/>
                <w:b/>
                <w:sz w:val="28"/>
                <w:szCs w:val="28"/>
                <w:lang w:val="es-ES"/>
              </w:rPr>
              <w:t>UNIDAS</w:t>
            </w:r>
          </w:p>
        </w:tc>
        <w:tc>
          <w:tcPr>
            <w:tcW w:w="4590" w:type="dxa"/>
            <w:tcBorders>
              <w:bottom w:val="single" w:sz="18" w:space="0" w:color="auto"/>
            </w:tcBorders>
          </w:tcPr>
          <w:p w14:paraId="024992D4" w14:textId="77777777" w:rsidR="0087455A" w:rsidRPr="0043337B" w:rsidRDefault="0024162E" w:rsidP="00434C7C">
            <w:pPr>
              <w:jc w:val="right"/>
              <w:rPr>
                <w:rFonts w:asciiTheme="minorBidi" w:hAnsiTheme="minorBidi" w:cstheme="minorBidi"/>
                <w:sz w:val="52"/>
                <w:szCs w:val="52"/>
                <w:lang w:val="es-ES"/>
              </w:rPr>
            </w:pPr>
            <w:r w:rsidRPr="0043337B">
              <w:rPr>
                <w:rFonts w:asciiTheme="minorBidi" w:hAnsiTheme="minorBidi" w:cstheme="minorBidi"/>
                <w:b/>
                <w:sz w:val="72"/>
                <w:lang w:val="es-ES"/>
              </w:rPr>
              <w:t>EP</w:t>
            </w:r>
          </w:p>
        </w:tc>
      </w:tr>
      <w:tr w:rsidR="0087455A" w:rsidRPr="0043337B"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43337B" w:rsidRDefault="0024162E" w:rsidP="00434C7C">
            <w:pPr>
              <w:spacing w:before="120"/>
              <w:rPr>
                <w:lang w:val="es-ES"/>
              </w:rPr>
            </w:pPr>
            <w:r w:rsidRPr="0043337B">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43337B">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43337B" w:rsidRDefault="0087455A"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43337B" w:rsidRDefault="0024162E"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337B">
              <w:rPr>
                <w:rFonts w:ascii="Univers" w:hAnsi="Univers"/>
                <w:b/>
                <w:sz w:val="32"/>
                <w:lang w:val="es-ES"/>
              </w:rPr>
              <w:t>Programa de las</w:t>
            </w:r>
          </w:p>
          <w:p w14:paraId="1EF865AB" w14:textId="77777777" w:rsidR="0087455A" w:rsidRPr="0043337B" w:rsidRDefault="0024162E"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337B">
              <w:rPr>
                <w:rFonts w:ascii="Univers" w:hAnsi="Univers"/>
                <w:b/>
                <w:sz w:val="32"/>
                <w:lang w:val="es-ES"/>
              </w:rPr>
              <w:t>Naciones Unidas</w:t>
            </w:r>
          </w:p>
          <w:p w14:paraId="3A612557" w14:textId="77777777" w:rsidR="0087455A" w:rsidRPr="0043337B" w:rsidRDefault="0024162E"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337B">
              <w:rPr>
                <w:rFonts w:ascii="Univers" w:hAnsi="Univers"/>
                <w:b/>
                <w:sz w:val="32"/>
                <w:lang w:val="es-ES"/>
              </w:rPr>
              <w:t>para el Medio Ambiente</w:t>
            </w:r>
          </w:p>
          <w:p w14:paraId="3BE25ABD" w14:textId="77777777" w:rsidR="0087455A" w:rsidRPr="0043337B" w:rsidRDefault="0087455A" w:rsidP="00434C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43337B" w:rsidRDefault="0087455A" w:rsidP="00434C7C">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43337B" w:rsidRDefault="0087455A" w:rsidP="00434C7C">
            <w:pPr>
              <w:rPr>
                <w:lang w:val="es-ES"/>
              </w:rPr>
            </w:pPr>
          </w:p>
          <w:p w14:paraId="5A9242EF" w14:textId="77777777" w:rsidR="0087455A" w:rsidRPr="0043337B" w:rsidRDefault="0024162E" w:rsidP="00434C7C">
            <w:pPr>
              <w:rPr>
                <w:lang w:val="es-ES"/>
              </w:rPr>
            </w:pPr>
            <w:r w:rsidRPr="0043337B">
              <w:rPr>
                <w:lang w:val="es-ES"/>
              </w:rPr>
              <w:t>Distr.</w:t>
            </w:r>
          </w:p>
          <w:p w14:paraId="381EA8A3" w14:textId="77777777" w:rsidR="0087455A" w:rsidRPr="0043337B" w:rsidRDefault="0024162E" w:rsidP="00434C7C">
            <w:pPr>
              <w:rPr>
                <w:lang w:val="es-ES"/>
              </w:rPr>
            </w:pPr>
            <w:r w:rsidRPr="0043337B">
              <w:rPr>
                <w:lang w:val="es-ES"/>
              </w:rPr>
              <w:t>GENERAL</w:t>
            </w:r>
          </w:p>
          <w:p w14:paraId="0B383894" w14:textId="77777777" w:rsidR="0087455A" w:rsidRPr="0043337B" w:rsidRDefault="0087455A" w:rsidP="00434C7C">
            <w:pPr>
              <w:rPr>
                <w:lang w:val="es-ES"/>
              </w:rPr>
            </w:pPr>
          </w:p>
          <w:bookmarkStart w:id="0" w:name="_GoBack"/>
          <w:p w14:paraId="06DF448F" w14:textId="554D7F8C" w:rsidR="0087455A" w:rsidRPr="0043337B" w:rsidRDefault="0024162E" w:rsidP="00434C7C">
            <w:pPr>
              <w:rPr>
                <w:lang w:val="es-ES"/>
              </w:rPr>
            </w:pPr>
            <w:r w:rsidRPr="0043337B">
              <w:rPr>
                <w:lang w:val="es-ES"/>
              </w:rPr>
              <w:fldChar w:fldCharType="begin"/>
            </w:r>
            <w:r w:rsidRPr="0043337B">
              <w:rPr>
                <w:lang w:val="es-ES"/>
              </w:rPr>
              <w:instrText xml:space="preserve"> DOCPROPERTY "Document number"  \* MERGEFORMAT </w:instrText>
            </w:r>
            <w:r w:rsidRPr="0043337B">
              <w:rPr>
                <w:lang w:val="es-ES"/>
              </w:rPr>
              <w:fldChar w:fldCharType="separate"/>
            </w:r>
            <w:r w:rsidR="00B67EEE">
              <w:rPr>
                <w:lang w:val="es-ES"/>
              </w:rPr>
              <w:t>UNEP/</w:t>
            </w:r>
            <w:proofErr w:type="spellStart"/>
            <w:r w:rsidR="00B67EEE">
              <w:rPr>
                <w:lang w:val="es-ES"/>
              </w:rPr>
              <w:t>OzL.Pro</w:t>
            </w:r>
            <w:proofErr w:type="spellEnd"/>
            <w:r w:rsidR="00B67EEE">
              <w:rPr>
                <w:lang w:val="es-ES"/>
              </w:rPr>
              <w:t>/</w:t>
            </w:r>
            <w:proofErr w:type="spellStart"/>
            <w:r w:rsidR="00B67EEE">
              <w:rPr>
                <w:lang w:val="es-ES"/>
              </w:rPr>
              <w:t>ExCom</w:t>
            </w:r>
            <w:proofErr w:type="spellEnd"/>
            <w:r w:rsidR="00B67EEE">
              <w:rPr>
                <w:lang w:val="es-ES"/>
              </w:rPr>
              <w:t>/86/24</w:t>
            </w:r>
            <w:r w:rsidRPr="0043337B">
              <w:rPr>
                <w:lang w:val="es-ES"/>
              </w:rPr>
              <w:fldChar w:fldCharType="end"/>
            </w:r>
          </w:p>
          <w:p w14:paraId="3E55DDAB" w14:textId="058EA012" w:rsidR="0087455A" w:rsidRPr="0043337B" w:rsidRDefault="00A57AEE" w:rsidP="00434C7C">
            <w:pPr>
              <w:rPr>
                <w:caps/>
                <w:lang w:val="es-ES"/>
              </w:rPr>
            </w:pPr>
            <w:r w:rsidRPr="0043337B">
              <w:rPr>
                <w:caps/>
                <w:lang w:val="es-ES"/>
              </w:rPr>
              <w:t>2</w:t>
            </w:r>
            <w:r w:rsidR="00114CAA" w:rsidRPr="0043337B">
              <w:rPr>
                <w:lang w:val="es-ES"/>
              </w:rPr>
              <w:t xml:space="preserve"> de</w:t>
            </w:r>
            <w:r w:rsidRPr="0043337B">
              <w:rPr>
                <w:lang w:val="es-ES"/>
              </w:rPr>
              <w:t xml:space="preserve"> noviembre de</w:t>
            </w:r>
            <w:bookmarkEnd w:id="0"/>
            <w:r w:rsidR="00A3367B" w:rsidRPr="0043337B">
              <w:rPr>
                <w:lang w:val="es-ES"/>
              </w:rPr>
              <w:t> 2020</w:t>
            </w:r>
          </w:p>
          <w:p w14:paraId="7F25BA0A" w14:textId="77777777" w:rsidR="00114CAA" w:rsidRPr="0043337B" w:rsidRDefault="00114CAA" w:rsidP="00434C7C">
            <w:pPr>
              <w:rPr>
                <w:caps/>
                <w:lang w:val="es-ES"/>
              </w:rPr>
            </w:pPr>
          </w:p>
          <w:p w14:paraId="655F186D" w14:textId="6B6AE939" w:rsidR="0087455A" w:rsidRPr="0043337B" w:rsidRDefault="0024162E" w:rsidP="00434C7C">
            <w:pPr>
              <w:rPr>
                <w:lang w:val="es-ES"/>
              </w:rPr>
            </w:pPr>
            <w:r w:rsidRPr="0043337B">
              <w:rPr>
                <w:lang w:val="es-ES"/>
              </w:rPr>
              <w:t>ESPAÑOL</w:t>
            </w:r>
          </w:p>
          <w:p w14:paraId="0C39051D" w14:textId="77777777" w:rsidR="0087455A" w:rsidRPr="0043337B" w:rsidRDefault="0024162E" w:rsidP="00434C7C">
            <w:pPr>
              <w:rPr>
                <w:lang w:val="es-ES"/>
              </w:rPr>
            </w:pPr>
            <w:r w:rsidRPr="0043337B">
              <w:rPr>
                <w:lang w:val="es-ES"/>
              </w:rPr>
              <w:t>ORIGINAL: INGLÉS</w:t>
            </w:r>
          </w:p>
        </w:tc>
      </w:tr>
    </w:tbl>
    <w:p w14:paraId="23755116" w14:textId="77777777" w:rsidR="0087455A" w:rsidRPr="0043337B" w:rsidRDefault="0024162E" w:rsidP="00434C7C">
      <w:pPr>
        <w:jc w:val="left"/>
        <w:rPr>
          <w:lang w:val="es-ES"/>
        </w:rPr>
      </w:pPr>
      <w:r w:rsidRPr="0043337B">
        <w:rPr>
          <w:lang w:val="es-ES"/>
        </w:rPr>
        <w:t>COMITÉ EJECUTIVO DEL FONDO MULTILATERAL</w:t>
      </w:r>
      <w:r w:rsidRPr="0043337B">
        <w:rPr>
          <w:lang w:val="es-ES"/>
        </w:rPr>
        <w:br/>
        <w:t xml:space="preserve">  PARA LA APLICACIÓN DEL</w:t>
      </w:r>
      <w:r w:rsidRPr="0043337B">
        <w:rPr>
          <w:lang w:val="es-ES"/>
        </w:rPr>
        <w:br/>
        <w:t xml:space="preserve">  PROTOCOLO DE MONTREAL</w:t>
      </w:r>
    </w:p>
    <w:p w14:paraId="66B48E42" w14:textId="63877191" w:rsidR="00106F6E" w:rsidRPr="0043337B" w:rsidRDefault="00106F6E" w:rsidP="00434C7C">
      <w:pPr>
        <w:jc w:val="left"/>
        <w:rPr>
          <w:lang w:val="es-ES"/>
        </w:rPr>
      </w:pPr>
      <w:r w:rsidRPr="0043337B">
        <w:rPr>
          <w:lang w:val="es-ES"/>
        </w:rPr>
        <w:t xml:space="preserve">Octogésima </w:t>
      </w:r>
      <w:r w:rsidR="006915A5" w:rsidRPr="0043337B">
        <w:rPr>
          <w:lang w:val="es-ES"/>
        </w:rPr>
        <w:t>sexta</w:t>
      </w:r>
      <w:r w:rsidR="003863A4" w:rsidRPr="0043337B">
        <w:rPr>
          <w:lang w:val="es-ES"/>
        </w:rPr>
        <w:t xml:space="preserve"> Reunión</w:t>
      </w:r>
      <w:r w:rsidR="003863A4" w:rsidRPr="0043337B">
        <w:rPr>
          <w:lang w:val="es-ES"/>
        </w:rPr>
        <w:br/>
        <w:t xml:space="preserve">Montreal, </w:t>
      </w:r>
      <w:r w:rsidR="0092685B" w:rsidRPr="0043337B">
        <w:rPr>
          <w:lang w:val="es-ES"/>
        </w:rPr>
        <w:t>2</w:t>
      </w:r>
      <w:r w:rsidR="003863A4" w:rsidRPr="0043337B">
        <w:rPr>
          <w:lang w:val="es-ES"/>
        </w:rPr>
        <w:t xml:space="preserve"> </w:t>
      </w:r>
      <w:r w:rsidRPr="0043337B">
        <w:rPr>
          <w:lang w:val="es-ES"/>
        </w:rPr>
        <w:t xml:space="preserve">– </w:t>
      </w:r>
      <w:r w:rsidR="00B83FFA" w:rsidRPr="0043337B">
        <w:rPr>
          <w:lang w:val="es-ES"/>
        </w:rPr>
        <w:t>6</w:t>
      </w:r>
      <w:r w:rsidRPr="0043337B">
        <w:rPr>
          <w:lang w:val="es-ES"/>
        </w:rPr>
        <w:t xml:space="preserve"> de </w:t>
      </w:r>
      <w:r w:rsidR="00B83FFA" w:rsidRPr="0043337B">
        <w:rPr>
          <w:lang w:val="es-ES"/>
        </w:rPr>
        <w:t>noviembre</w:t>
      </w:r>
      <w:r w:rsidR="001C2D22" w:rsidRPr="0043337B">
        <w:rPr>
          <w:lang w:val="es-ES"/>
        </w:rPr>
        <w:t xml:space="preserve"> de</w:t>
      </w:r>
      <w:r w:rsidR="00A3367B" w:rsidRPr="0043337B">
        <w:rPr>
          <w:lang w:val="es-ES"/>
        </w:rPr>
        <w:t> 2020</w:t>
      </w:r>
    </w:p>
    <w:p w14:paraId="3ECF8D5F" w14:textId="77777777" w:rsidR="00FD4293" w:rsidRPr="0043337B" w:rsidRDefault="00FD4293" w:rsidP="00434C7C">
      <w:pPr>
        <w:tabs>
          <w:tab w:val="left" w:pos="8280"/>
        </w:tabs>
        <w:rPr>
          <w:lang w:val="es-ES"/>
        </w:rPr>
      </w:pPr>
      <w:r w:rsidRPr="0043337B">
        <w:rPr>
          <w:lang w:val="es-ES"/>
        </w:rPr>
        <w:t>Pospuesta: 8 – 12 de marzo de 2021</w:t>
      </w:r>
      <w:r w:rsidRPr="0043337B">
        <w:rPr>
          <w:rStyle w:val="FootnoteReference"/>
          <w:lang w:val="es-ES"/>
        </w:rPr>
        <w:footnoteReference w:id="1"/>
      </w:r>
    </w:p>
    <w:p w14:paraId="3B6F484F" w14:textId="77777777" w:rsidR="00FD4293" w:rsidRPr="0043337B" w:rsidRDefault="00FD4293" w:rsidP="00434C7C">
      <w:pPr>
        <w:tabs>
          <w:tab w:val="left" w:pos="8280"/>
        </w:tabs>
        <w:rPr>
          <w:lang w:val="es-ES"/>
        </w:rPr>
      </w:pPr>
    </w:p>
    <w:p w14:paraId="3735CD86" w14:textId="77777777" w:rsidR="00FD4293" w:rsidRPr="0043337B" w:rsidRDefault="00FD4293" w:rsidP="00434C7C">
      <w:pPr>
        <w:tabs>
          <w:tab w:val="left" w:pos="8280"/>
        </w:tabs>
        <w:rPr>
          <w:lang w:val="es-ES"/>
        </w:rPr>
      </w:pPr>
    </w:p>
    <w:p w14:paraId="26349630" w14:textId="77777777" w:rsidR="00F90365" w:rsidRPr="0043337B" w:rsidRDefault="00F90365" w:rsidP="00F90365">
      <w:pPr>
        <w:jc w:val="left"/>
        <w:rPr>
          <w:lang w:val="es-ES"/>
        </w:rPr>
      </w:pPr>
    </w:p>
    <w:p w14:paraId="4A726BFB" w14:textId="36B321C1" w:rsidR="00F90365" w:rsidRDefault="00AC02A6" w:rsidP="00F90365">
      <w:pPr>
        <w:pStyle w:val="Title1"/>
        <w:rPr>
          <w:caps w:val="0"/>
          <w:lang w:val="es-ES"/>
        </w:rPr>
      </w:pPr>
      <w:r w:rsidRPr="0043337B">
        <w:rPr>
          <w:caps w:val="0"/>
          <w:lang w:val="es-ES"/>
        </w:rPr>
        <w:t>DEMORAS EN LA PRESENTACIÓN DE TRAMOS</w:t>
      </w:r>
    </w:p>
    <w:p w14:paraId="1122CCB2" w14:textId="77777777" w:rsidR="0007288E" w:rsidRPr="0043337B" w:rsidRDefault="0007288E" w:rsidP="00F90365">
      <w:pPr>
        <w:pStyle w:val="Title1"/>
        <w:rPr>
          <w:bCs/>
          <w:lang w:val="es-ES"/>
        </w:rPr>
      </w:pPr>
    </w:p>
    <w:p w14:paraId="22A54D09" w14:textId="77777777" w:rsidR="00F90365" w:rsidRPr="0043337B" w:rsidRDefault="00F90365" w:rsidP="00F90365">
      <w:pPr>
        <w:pStyle w:val="StyleHeader4Para4Left0Firstline0"/>
        <w:numPr>
          <w:ilvl w:val="0"/>
          <w:numId w:val="0"/>
        </w:numPr>
        <w:spacing w:after="0"/>
        <w:rPr>
          <w:sz w:val="22"/>
          <w:lang w:val="es-ES"/>
        </w:rPr>
      </w:pPr>
    </w:p>
    <w:p w14:paraId="3A89055F" w14:textId="77777777" w:rsidR="00F90365" w:rsidRPr="0043337B" w:rsidRDefault="00F90365" w:rsidP="00F90365">
      <w:pPr>
        <w:spacing w:after="240"/>
        <w:rPr>
          <w:b/>
          <w:lang w:val="es-ES"/>
        </w:rPr>
      </w:pPr>
      <w:r w:rsidRPr="0043337B">
        <w:rPr>
          <w:b/>
          <w:lang w:val="es-ES"/>
        </w:rPr>
        <w:t>Introducción</w:t>
      </w:r>
    </w:p>
    <w:p w14:paraId="359FE2B5" w14:textId="77777777" w:rsidR="00F90365" w:rsidRPr="0043337B" w:rsidRDefault="00F90365" w:rsidP="00F90365">
      <w:pPr>
        <w:pStyle w:val="Heading1"/>
        <w:rPr>
          <w:lang w:val="es-ES"/>
        </w:rPr>
      </w:pPr>
      <w:r w:rsidRPr="0043337B">
        <w:rPr>
          <w:lang w:val="es-ES"/>
        </w:rPr>
        <w:t>De conformidad con la decisión 47/50 d)</w:t>
      </w:r>
      <w:r w:rsidRPr="0043337B">
        <w:rPr>
          <w:rStyle w:val="FootnoteTextChar"/>
          <w:vertAlign w:val="superscript"/>
        </w:rPr>
        <w:footnoteReference w:id="2"/>
      </w:r>
      <w:r w:rsidRPr="0043337B">
        <w:rPr>
          <w:lang w:val="es-ES"/>
        </w:rPr>
        <w:t xml:space="preserve">, la Secretaría ha preparado el presente documento. </w:t>
      </w:r>
    </w:p>
    <w:p w14:paraId="51C90162" w14:textId="77777777" w:rsidR="00F90365" w:rsidRPr="0043337B" w:rsidRDefault="00F90365" w:rsidP="00F90365">
      <w:pPr>
        <w:pStyle w:val="Heading1"/>
        <w:rPr>
          <w:lang w:val="es-ES"/>
        </w:rPr>
      </w:pPr>
      <w:r w:rsidRPr="0043337B">
        <w:rPr>
          <w:lang w:val="es-ES"/>
        </w:rPr>
        <w:t xml:space="preserve">Debido a la enfermedad por coronavirus (COVID-19), la 85ª reunión se pospuso y el Comité Ejecutivo acordó establecer un proceso de aprobación en el período entre sesiones para examinar determinados informes y proyectos. El Comité Ejecutivo acordó, además, que en la 86ª reunión se abordarían las cuestiones del orden del día restantes de la 85ª reunión, señalando que los documentos para la 85ª reunión relacionados con las cuestiones recurrentes del orden del día, incluidas entre ellas las demoras en la presentación de tramos, que no se habían presentado a la 85ª reunión, se podrían presentar a la 86ª reunión y deberían incluir, según procediera, la información que se habría presentado la 85ª reunión. </w:t>
      </w:r>
    </w:p>
    <w:p w14:paraId="2746FF52" w14:textId="77777777" w:rsidR="00F90365" w:rsidRPr="0043337B" w:rsidRDefault="00F90365" w:rsidP="00F90365">
      <w:pPr>
        <w:pStyle w:val="Heading1"/>
        <w:rPr>
          <w:lang w:val="es-ES"/>
        </w:rPr>
      </w:pPr>
      <w:r w:rsidRPr="0043337B">
        <w:rPr>
          <w:lang w:val="es-ES"/>
        </w:rPr>
        <w:t xml:space="preserve">Por lo tanto, en el presente documento se indican las medidas adoptadas en respuesta a las decisiones sobre las demoras en la presentación de tramos adoptadas en la 84ª reunión, estadísticas de la presentación de tramos a la 85ª reunión, un análisis de cada uno de los tramos pendientes que debían presentarse pero no se presentaron a la 86ª reunión y los tramos que fueron presentados pero que posteriormente se retiraron durante el proceso de examen de proyectos. También se ofrece una sinopsis de los motivos de las demoras y las consecuencias para el cumplimiento de las obligaciones contraídas por los países en virtud del Protocolo de Montreal y una recomendación. </w:t>
      </w:r>
    </w:p>
    <w:p w14:paraId="69BDA3C9" w14:textId="77777777" w:rsidR="00F90365" w:rsidRPr="0043337B" w:rsidRDefault="00F90365" w:rsidP="00F90365">
      <w:pPr>
        <w:keepNext/>
        <w:keepLines/>
        <w:spacing w:after="240"/>
        <w:rPr>
          <w:b/>
          <w:lang w:val="es-ES"/>
        </w:rPr>
      </w:pPr>
      <w:r w:rsidRPr="0043337B">
        <w:rPr>
          <w:b/>
          <w:lang w:val="es-ES"/>
        </w:rPr>
        <w:lastRenderedPageBreak/>
        <w:t>Seguimiento de las decisiones adoptadas sobre las demoras en la presentación de tramos a la 84ª reunión y estadísticas de presentación de tramos a la 85ª reunión</w:t>
      </w:r>
    </w:p>
    <w:p w14:paraId="2B413C4C" w14:textId="77777777" w:rsidR="00F90365" w:rsidRPr="0043337B" w:rsidRDefault="00F90365" w:rsidP="00F90365">
      <w:pPr>
        <w:pStyle w:val="Heading1"/>
        <w:keepNext/>
        <w:keepLines/>
        <w:widowControl w:val="0"/>
        <w:rPr>
          <w:lang w:val="es-ES"/>
        </w:rPr>
      </w:pPr>
      <w:r w:rsidRPr="0043337B">
        <w:rPr>
          <w:lang w:val="es-ES"/>
        </w:rPr>
        <w:t>En la 84ª reunión, 10</w:t>
      </w:r>
      <w:r w:rsidRPr="00813CCE">
        <w:rPr>
          <w:rStyle w:val="FootnoteTextChar"/>
          <w:vertAlign w:val="superscript"/>
        </w:rPr>
        <w:footnoteReference w:id="3"/>
      </w:r>
      <w:r w:rsidRPr="0043337B">
        <w:rPr>
          <w:lang w:val="es-ES"/>
        </w:rPr>
        <w:t xml:space="preserve"> de los 30 países que estaba previsto que presentaran solicitudes de tramos no las habían presentado a tiempo, lo que presenta una tasa de falta de presentación del 33%. Posteriormente, el Comité Ejecutivo, entre otras cosas, pidió a la Secretaría que enviara cartas a los Gobiernos pertinentes en relación con las decisiones sobre las demoras en la presentación de tramos que figuraban en el Anexo IX del informe de la 84ª reunión (decisión 84/45 b)).</w:t>
      </w:r>
    </w:p>
    <w:p w14:paraId="00B30721" w14:textId="77777777" w:rsidR="00F90365" w:rsidRPr="0043337B" w:rsidRDefault="00F90365" w:rsidP="00F90365">
      <w:pPr>
        <w:pStyle w:val="Heading1"/>
        <w:rPr>
          <w:lang w:val="es-ES"/>
        </w:rPr>
      </w:pPr>
      <w:r w:rsidRPr="0043337B">
        <w:rPr>
          <w:lang w:val="es-ES"/>
        </w:rPr>
        <w:t xml:space="preserve">De conformidad con la decisión 84/45 b), la Secretaría envió cartas a los Gobiernos de siete países que operan al amparo del artículo 5 para instarles a que presenten el siguiente tramo de sus planes de gestión de la eliminación de los HCFC (PGEH) a la 85ª reunión. En consecuencia, los Gobiernos de Guinea, el Perú y el Senegal presentaron los tramos respectivos de sus PGEH a la 85ª reunión. Sin embargo, los Gobiernos de la Arabia Saudita, Filipinas, San Vicente y las Granadinas y Sudán del Sur no presentaron sus solicitudes de tramos. </w:t>
      </w:r>
    </w:p>
    <w:p w14:paraId="6F253675" w14:textId="77777777" w:rsidR="00F90365" w:rsidRPr="0043337B" w:rsidRDefault="00F90365" w:rsidP="00F90365">
      <w:pPr>
        <w:pStyle w:val="Heading1"/>
        <w:keepNext/>
        <w:rPr>
          <w:lang w:val="es-ES"/>
        </w:rPr>
      </w:pPr>
      <w:r w:rsidRPr="0043337B">
        <w:rPr>
          <w:lang w:val="es-ES"/>
        </w:rPr>
        <w:t xml:space="preserve">En la 85ª reunión, 30 de los 78 países que estaba previsto que presentaran solicitudes de tramos no las habían presentado a tiempo, lo que presenta una tasa de falta de presentación del 38%. Además, se presentó a la 85ª reunión un tramo de la etapa I del PGEH de un país (Honduras), pero esta fue retirada posteriormente por los organismos de ejecución pertinentes durante el proceso de examen de proyectos. </w:t>
      </w:r>
    </w:p>
    <w:p w14:paraId="01A70C90" w14:textId="77777777" w:rsidR="00F90365" w:rsidRPr="0043337B" w:rsidRDefault="00F90365" w:rsidP="00F90365">
      <w:pPr>
        <w:pStyle w:val="Heading1"/>
        <w:keepNext/>
        <w:numPr>
          <w:ilvl w:val="0"/>
          <w:numId w:val="0"/>
        </w:numPr>
        <w:rPr>
          <w:b/>
          <w:lang w:val="es-ES"/>
        </w:rPr>
      </w:pPr>
      <w:r w:rsidRPr="0043337B">
        <w:rPr>
          <w:b/>
          <w:lang w:val="es-ES"/>
        </w:rPr>
        <w:t>Análisis de los tramos que no se presentaron a la 86ª reunión</w:t>
      </w:r>
    </w:p>
    <w:p w14:paraId="0099981B" w14:textId="77777777" w:rsidR="00F90365" w:rsidRPr="0043337B" w:rsidRDefault="00F90365" w:rsidP="00F90365">
      <w:pPr>
        <w:pStyle w:val="Heading1"/>
        <w:rPr>
          <w:lang w:val="es-ES"/>
        </w:rPr>
      </w:pPr>
      <w:r w:rsidRPr="0043337B">
        <w:rPr>
          <w:lang w:val="es-ES"/>
        </w:rPr>
        <w:t>Cuarenta y siete actividades relacionadas con tramos de los PGEH para 37 países, por un valor total de 18 842 614 EUA (incluidos gastos de apoyo de los organismos) que debían presentarse a la 86ª reunión no fueron presentadas, tal como se indica en el Anexo I del presente documento</w:t>
      </w:r>
      <w:r w:rsidRPr="0043337B">
        <w:rPr>
          <w:vertAlign w:val="superscript"/>
          <w:lang w:val="es-ES"/>
        </w:rPr>
        <w:footnoteReference w:id="4"/>
      </w:r>
      <w:r w:rsidRPr="0043337B">
        <w:rPr>
          <w:lang w:val="es-ES"/>
        </w:rPr>
        <w:t>.</w:t>
      </w:r>
    </w:p>
    <w:p w14:paraId="1F6CE23C" w14:textId="77777777" w:rsidR="00F90365" w:rsidRPr="0043337B" w:rsidRDefault="00F90365" w:rsidP="00F90365">
      <w:pPr>
        <w:pStyle w:val="Heading1"/>
        <w:keepNext/>
        <w:rPr>
          <w:lang w:val="es-ES"/>
        </w:rPr>
      </w:pPr>
      <w:r w:rsidRPr="0043337B">
        <w:rPr>
          <w:lang w:val="es-ES"/>
        </w:rPr>
        <w:t xml:space="preserve">Además, se presentaron a la 86ª reunión dos tramos de la etapa I de los PGEH para dos países (Argelia y Mozambique), por una suma de 231 798 $EUA (incluidos gastos de apoyo de los organismos), pero estos fueron retirados posteriormente por los organismos de ejecución pertinentes durante el proceso de examen de proyectos. Estos tramos también se incluyen en el Anexo I. </w:t>
      </w:r>
    </w:p>
    <w:p w14:paraId="2F2FCD08" w14:textId="77777777" w:rsidR="00F90365" w:rsidRPr="0043337B" w:rsidRDefault="00F90365" w:rsidP="00F90365">
      <w:pPr>
        <w:pStyle w:val="Heading1"/>
        <w:keepNext/>
        <w:numPr>
          <w:ilvl w:val="0"/>
          <w:numId w:val="0"/>
        </w:numPr>
        <w:rPr>
          <w:b/>
          <w:lang w:val="es-ES"/>
        </w:rPr>
      </w:pPr>
      <w:r w:rsidRPr="0043337B">
        <w:rPr>
          <w:b/>
          <w:lang w:val="es-ES"/>
        </w:rPr>
        <w:t>Motivo de las demoras y consecuencias para el cumplimiento</w:t>
      </w:r>
    </w:p>
    <w:p w14:paraId="57D9840F" w14:textId="301B15CF" w:rsidR="00F90365" w:rsidRPr="0043337B" w:rsidRDefault="00F90365" w:rsidP="00F90365">
      <w:pPr>
        <w:pStyle w:val="Heading1"/>
        <w:rPr>
          <w:lang w:val="es-ES"/>
        </w:rPr>
      </w:pPr>
      <w:r w:rsidRPr="0043337B">
        <w:rPr>
          <w:lang w:val="es-ES"/>
        </w:rPr>
        <w:t>Los motivos de las demoras en la presentación de los tramos de los PGEH incluyen los siguientes: desem</w:t>
      </w:r>
      <w:r w:rsidR="00813CCE">
        <w:rPr>
          <w:lang w:val="es-ES"/>
        </w:rPr>
        <w:t>bolso inferior al umbral del 20 por ciento</w:t>
      </w:r>
      <w:r w:rsidRPr="0043337B">
        <w:rPr>
          <w:lang w:val="es-ES"/>
        </w:rPr>
        <w:t xml:space="preserve"> de los fondos aprobados del tramo anterior (26); restricciones impuestas por la pandemia de COVID-19 (23); decisiones y/o aprobaciones gubernamentales y/o cambios en la dependencia nacional del ozono y/o cambios estructurales (20); fondos suficientes del tramo anterior aprobado (14); dificultades internas o externas (12); firma de acuerdos o contratos (8); falta del informe de verificación (6); presentación de informes sobre la marcha de las actividades y financieros (3); demoras del organismo de ejecución (3); dificultades de las empresas (1); condiciones para la aprobación (1); el organismo de ejecución principal no estaba listo para hacer la presentación (1); situación política inestable (1); y componente de inversión (1). </w:t>
      </w:r>
    </w:p>
    <w:p w14:paraId="4EAC14F8" w14:textId="77777777" w:rsidR="00F90365" w:rsidRPr="0043337B" w:rsidRDefault="00F90365" w:rsidP="00F90365">
      <w:pPr>
        <w:pStyle w:val="Heading1"/>
        <w:rPr>
          <w:lang w:val="es-ES"/>
        </w:rPr>
      </w:pPr>
      <w:r w:rsidRPr="0043337B">
        <w:rPr>
          <w:lang w:val="es-ES"/>
        </w:rPr>
        <w:t xml:space="preserve">Según los organismos bilaterales y de ejecución pertinentes, las demoras en la presentación de los tramos atrasados no tendrían consecuencias, o probablemente no tendrían consecuencias, en el cumplimiento de las obligaciones contraídas por los países en virtud del Protocolo de Montreal. Se prevé </w:t>
      </w:r>
      <w:r w:rsidRPr="0043337B">
        <w:rPr>
          <w:lang w:val="es-ES"/>
        </w:rPr>
        <w:lastRenderedPageBreak/>
        <w:t xml:space="preserve">que todos los tramos pendientes se presentarán a la 87ª reunión, con la excepción de Barbados, Dominica, Granada, Haití, Kuwait, Suriname y Tailandia, cuyos tramos podrían presentarse a la 88ª reunión. </w:t>
      </w:r>
    </w:p>
    <w:p w14:paraId="3AAD4443" w14:textId="77777777" w:rsidR="00F90365" w:rsidRPr="0043337B" w:rsidRDefault="00F90365" w:rsidP="00F90365">
      <w:pPr>
        <w:pStyle w:val="Heading1"/>
        <w:keepNext/>
        <w:numPr>
          <w:ilvl w:val="0"/>
          <w:numId w:val="0"/>
        </w:numPr>
        <w:tabs>
          <w:tab w:val="left" w:pos="0"/>
        </w:tabs>
        <w:rPr>
          <w:b/>
          <w:bCs/>
          <w:lang w:val="es-ES"/>
        </w:rPr>
      </w:pPr>
      <w:r w:rsidRPr="0043337B">
        <w:rPr>
          <w:b/>
          <w:lang w:val="es-ES"/>
        </w:rPr>
        <w:t>Recomendación</w:t>
      </w:r>
    </w:p>
    <w:p w14:paraId="242093D6" w14:textId="77777777" w:rsidR="00F90365" w:rsidRPr="0043337B" w:rsidRDefault="00F90365" w:rsidP="00F90365">
      <w:pPr>
        <w:pStyle w:val="Heading1"/>
        <w:rPr>
          <w:lang w:val="es-ES"/>
        </w:rPr>
      </w:pPr>
      <w:r w:rsidRPr="0043337B">
        <w:rPr>
          <w:lang w:val="es-ES"/>
        </w:rPr>
        <w:t>El Comité Ejecutivo tal vez desee:</w:t>
      </w:r>
    </w:p>
    <w:p w14:paraId="10D435E3" w14:textId="77777777" w:rsidR="00F90365" w:rsidRPr="0043337B" w:rsidRDefault="00F90365" w:rsidP="00F90365">
      <w:pPr>
        <w:pStyle w:val="Heading2"/>
        <w:rPr>
          <w:lang w:val="es-ES"/>
        </w:rPr>
      </w:pPr>
      <w:r w:rsidRPr="0043337B">
        <w:rPr>
          <w:lang w:val="es-ES"/>
        </w:rPr>
        <w:t>Tomar nota de lo siguiente:</w:t>
      </w:r>
    </w:p>
    <w:p w14:paraId="38240155" w14:textId="77777777" w:rsidR="00F90365" w:rsidRPr="0043337B" w:rsidRDefault="00F90365" w:rsidP="00F90365">
      <w:pPr>
        <w:pStyle w:val="Heading3"/>
        <w:rPr>
          <w:lang w:val="es-ES"/>
        </w:rPr>
      </w:pPr>
      <w:r w:rsidRPr="0043337B">
        <w:rPr>
          <w:lang w:val="es-ES"/>
        </w:rPr>
        <w:t>El informe sobre las demoras en la presentación de tramos que figura en el documento UNEP/OzL.Pro/ExCom/86/24;</w:t>
      </w:r>
    </w:p>
    <w:p w14:paraId="5853F8BD" w14:textId="77777777" w:rsidR="00F90365" w:rsidRPr="0043337B" w:rsidRDefault="00F90365" w:rsidP="00F90365">
      <w:pPr>
        <w:pStyle w:val="Heading3"/>
        <w:rPr>
          <w:lang w:val="es-ES"/>
        </w:rPr>
      </w:pPr>
      <w:r w:rsidRPr="0043337B">
        <w:rPr>
          <w:lang w:val="es-ES"/>
        </w:rPr>
        <w:t>La información sobre las demoras en la presentación de tramos de los planes de gestión de la eliminación de los HCFC presentados por los Gobiernos de Italia y el Japón, así como por el PNUD, el PNUMA, la ONUDI y el Banco Mundial;</w:t>
      </w:r>
    </w:p>
    <w:p w14:paraId="287A42DA" w14:textId="1B8D2AF5" w:rsidR="00F90365" w:rsidRPr="0043337B" w:rsidRDefault="00F90365" w:rsidP="00F90365">
      <w:pPr>
        <w:pStyle w:val="Heading3"/>
        <w:keepNext/>
        <w:keepLines/>
        <w:rPr>
          <w:lang w:val="es-ES"/>
        </w:rPr>
      </w:pPr>
      <w:r w:rsidRPr="0043337B">
        <w:rPr>
          <w:lang w:val="es-ES"/>
        </w:rPr>
        <w:t>Que 42 de las 89 actividades (29 de 66 países) relacionadas con tramos de los PGEH que debían presentarse a la 86ª reunión se habían presentado puntualmente;</w:t>
      </w:r>
    </w:p>
    <w:p w14:paraId="75637704" w14:textId="7F0812BA" w:rsidR="00F90365" w:rsidRPr="0043337B" w:rsidRDefault="00F90365" w:rsidP="00F90365">
      <w:pPr>
        <w:pStyle w:val="Heading3"/>
        <w:rPr>
          <w:lang w:val="es-ES"/>
        </w:rPr>
      </w:pPr>
      <w:r w:rsidRPr="0043337B">
        <w:rPr>
          <w:lang w:val="es-ES"/>
        </w:rPr>
        <w:t>Que los organismos bilaterales y de ejecución pertinentes habían indicado que las demoras en la presentación de tramos de planes de gestión de la eliminación de los HCFC que debían presentarse a la segunda reunión de 2020 no tendrían consecuencias, o probablemente no tendrían consecuencias, en el cumplimiento del Protocolo de Montreal, y de que no había indicios de que ninguno de los países en cuestión estuviesen en situación de incumplimiento con respecto a las medidas de control del Protocolo de Montreal;</w:t>
      </w:r>
      <w:r w:rsidR="00813CCE">
        <w:rPr>
          <w:lang w:val="es-ES"/>
        </w:rPr>
        <w:t xml:space="preserve"> y</w:t>
      </w:r>
    </w:p>
    <w:p w14:paraId="03D9BBC9" w14:textId="77777777" w:rsidR="00F90365" w:rsidRPr="0043337B" w:rsidRDefault="00F90365" w:rsidP="00F90365">
      <w:pPr>
        <w:pStyle w:val="Heading2"/>
        <w:keepNext/>
        <w:keepLines/>
        <w:rPr>
          <w:lang w:val="es-ES"/>
        </w:rPr>
      </w:pPr>
      <w:r w:rsidRPr="0043337B">
        <w:rPr>
          <w:lang w:val="es-ES"/>
        </w:rPr>
        <w:t>Pedir a la Secretaría que envíe cartas a los Gobiernos pertinentes en relación con las decisiones sobre las demoras en la presentación de tramos que figuran el Anexo I del presente informe.</w:t>
      </w:r>
    </w:p>
    <w:p w14:paraId="5E80A54C" w14:textId="77777777" w:rsidR="00FD4293" w:rsidRPr="0043337B" w:rsidRDefault="00FD4293" w:rsidP="00434C7C">
      <w:pPr>
        <w:rPr>
          <w:lang w:val="es-ES"/>
        </w:rPr>
      </w:pPr>
    </w:p>
    <w:p w14:paraId="06247E6D" w14:textId="1BA2DEEA" w:rsidR="0087455A" w:rsidRPr="0043337B" w:rsidRDefault="0087455A" w:rsidP="00A57AEE">
      <w:pPr>
        <w:pStyle w:val="Heading2"/>
        <w:widowControl/>
        <w:numPr>
          <w:ilvl w:val="0"/>
          <w:numId w:val="0"/>
        </w:numPr>
        <w:ind w:left="720"/>
        <w:rPr>
          <w:lang w:val="es-ES"/>
        </w:rPr>
      </w:pPr>
    </w:p>
    <w:p w14:paraId="4112C39C" w14:textId="77777777" w:rsidR="0087455A" w:rsidRPr="0043337B" w:rsidRDefault="0087455A" w:rsidP="00434C7C">
      <w:pPr>
        <w:rPr>
          <w:lang w:val="es-ES"/>
        </w:rPr>
        <w:sectPr w:rsidR="0087455A" w:rsidRPr="0043337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70BE0C3A" w14:textId="77777777" w:rsidR="00F90365" w:rsidRPr="0043337B" w:rsidRDefault="00F90365" w:rsidP="00F90365">
      <w:pPr>
        <w:tabs>
          <w:tab w:val="left" w:pos="1384"/>
          <w:tab w:val="left" w:pos="2185"/>
          <w:tab w:val="left" w:pos="2742"/>
          <w:tab w:val="left" w:pos="3829"/>
          <w:tab w:val="left" w:pos="6671"/>
          <w:tab w:val="left" w:pos="7624"/>
          <w:tab w:val="left" w:pos="8384"/>
        </w:tabs>
        <w:ind w:left="1440" w:hanging="1440"/>
        <w:jc w:val="center"/>
        <w:rPr>
          <w:b/>
          <w:bCs/>
          <w:lang w:val="es-ES"/>
        </w:rPr>
      </w:pPr>
      <w:r w:rsidRPr="0043337B">
        <w:rPr>
          <w:b/>
          <w:lang w:val="es-ES"/>
        </w:rPr>
        <w:lastRenderedPageBreak/>
        <w:t>Anexo I</w:t>
      </w:r>
    </w:p>
    <w:p w14:paraId="45E7F90B" w14:textId="77777777" w:rsidR="00F90365" w:rsidRPr="0043337B" w:rsidRDefault="00F90365" w:rsidP="00F90365">
      <w:pPr>
        <w:tabs>
          <w:tab w:val="left" w:pos="1384"/>
          <w:tab w:val="left" w:pos="2185"/>
          <w:tab w:val="left" w:pos="2742"/>
          <w:tab w:val="left" w:pos="3829"/>
          <w:tab w:val="left" w:pos="6671"/>
          <w:tab w:val="left" w:pos="7624"/>
          <w:tab w:val="left" w:pos="8384"/>
        </w:tabs>
        <w:ind w:left="1440" w:hanging="1440"/>
        <w:jc w:val="center"/>
        <w:rPr>
          <w:b/>
          <w:bCs/>
          <w:lang w:val="es-ES"/>
        </w:rPr>
      </w:pPr>
    </w:p>
    <w:p w14:paraId="6F49EB18" w14:textId="77777777" w:rsidR="00F90365" w:rsidRPr="0043337B" w:rsidRDefault="00F90365" w:rsidP="00F90365">
      <w:pPr>
        <w:tabs>
          <w:tab w:val="left" w:pos="1384"/>
          <w:tab w:val="left" w:pos="2185"/>
          <w:tab w:val="left" w:pos="2742"/>
          <w:tab w:val="left" w:pos="3829"/>
          <w:tab w:val="left" w:pos="6671"/>
          <w:tab w:val="left" w:pos="7624"/>
          <w:tab w:val="left" w:pos="8384"/>
        </w:tabs>
        <w:ind w:left="1440" w:hanging="1440"/>
        <w:jc w:val="center"/>
        <w:rPr>
          <w:b/>
          <w:bCs/>
          <w:caps/>
          <w:lang w:val="es-ES"/>
        </w:rPr>
      </w:pPr>
      <w:r w:rsidRPr="0043337B">
        <w:rPr>
          <w:b/>
          <w:caps/>
          <w:lang w:val="es-ES"/>
        </w:rPr>
        <w:t>Tramos NO PRESENTADOS a la 86ª reunión</w:t>
      </w:r>
    </w:p>
    <w:p w14:paraId="01CCD83B" w14:textId="77777777" w:rsidR="00F90365" w:rsidRPr="0043337B" w:rsidRDefault="00F90365" w:rsidP="00F90365">
      <w:pPr>
        <w:tabs>
          <w:tab w:val="left" w:pos="1384"/>
          <w:tab w:val="left" w:pos="2185"/>
          <w:tab w:val="left" w:pos="2742"/>
          <w:tab w:val="left" w:pos="3829"/>
          <w:tab w:val="left" w:pos="6671"/>
          <w:tab w:val="left" w:pos="7624"/>
          <w:tab w:val="left" w:pos="8384"/>
        </w:tabs>
        <w:ind w:left="1440" w:hanging="1440"/>
        <w:jc w:val="center"/>
        <w:rPr>
          <w:b/>
          <w:bCs/>
          <w:caps/>
          <w:lang w:val="es-ES"/>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F90365" w:rsidRPr="0043337B" w14:paraId="5A9CA7D8" w14:textId="77777777" w:rsidTr="00B71D21">
        <w:trPr>
          <w:trHeight w:val="692"/>
          <w:tblHeader/>
        </w:trPr>
        <w:tc>
          <w:tcPr>
            <w:tcW w:w="1560" w:type="dxa"/>
            <w:hideMark/>
          </w:tcPr>
          <w:p w14:paraId="2A90011D" w14:textId="77777777" w:rsidR="00F90365" w:rsidRPr="0043337B" w:rsidRDefault="00F90365" w:rsidP="00B71D21">
            <w:pPr>
              <w:ind w:left="-108" w:firstLine="108"/>
              <w:jc w:val="center"/>
              <w:rPr>
                <w:b/>
                <w:bCs/>
                <w:sz w:val="19"/>
                <w:szCs w:val="19"/>
                <w:lang w:val="es-ES"/>
              </w:rPr>
            </w:pPr>
            <w:r w:rsidRPr="0043337B">
              <w:rPr>
                <w:b/>
                <w:sz w:val="19"/>
                <w:lang w:val="es-ES"/>
              </w:rPr>
              <w:t>País</w:t>
            </w:r>
          </w:p>
        </w:tc>
        <w:tc>
          <w:tcPr>
            <w:tcW w:w="1276" w:type="dxa"/>
            <w:hideMark/>
          </w:tcPr>
          <w:p w14:paraId="7187796B" w14:textId="77777777" w:rsidR="00F90365" w:rsidRPr="0043337B" w:rsidRDefault="00F90365" w:rsidP="00B71D21">
            <w:pPr>
              <w:jc w:val="center"/>
              <w:rPr>
                <w:b/>
                <w:bCs/>
                <w:sz w:val="19"/>
                <w:szCs w:val="19"/>
                <w:lang w:val="es-ES"/>
              </w:rPr>
            </w:pPr>
            <w:r w:rsidRPr="0043337B">
              <w:rPr>
                <w:b/>
                <w:sz w:val="19"/>
                <w:lang w:val="es-ES"/>
              </w:rPr>
              <w:t>Organismo</w:t>
            </w:r>
          </w:p>
        </w:tc>
        <w:tc>
          <w:tcPr>
            <w:tcW w:w="879" w:type="dxa"/>
            <w:hideMark/>
          </w:tcPr>
          <w:p w14:paraId="754A0470" w14:textId="77777777" w:rsidR="00F90365" w:rsidRPr="0043337B" w:rsidRDefault="00F90365" w:rsidP="00B71D21">
            <w:pPr>
              <w:ind w:left="-108" w:right="-128"/>
              <w:jc w:val="center"/>
              <w:rPr>
                <w:b/>
                <w:bCs/>
                <w:sz w:val="19"/>
                <w:szCs w:val="19"/>
                <w:lang w:val="es-ES"/>
              </w:rPr>
            </w:pPr>
            <w:r w:rsidRPr="0043337B">
              <w:rPr>
                <w:b/>
                <w:sz w:val="19"/>
                <w:lang w:val="es-ES"/>
              </w:rPr>
              <w:t>Tramo</w:t>
            </w:r>
          </w:p>
        </w:tc>
        <w:tc>
          <w:tcPr>
            <w:tcW w:w="1275" w:type="dxa"/>
            <w:hideMark/>
          </w:tcPr>
          <w:p w14:paraId="33994595" w14:textId="77777777" w:rsidR="00F90365" w:rsidRPr="0043337B" w:rsidRDefault="00F90365" w:rsidP="00B71D21">
            <w:pPr>
              <w:ind w:left="-108" w:right="-108"/>
              <w:jc w:val="center"/>
              <w:rPr>
                <w:b/>
                <w:bCs/>
                <w:sz w:val="19"/>
                <w:szCs w:val="19"/>
                <w:lang w:val="es-ES"/>
              </w:rPr>
            </w:pPr>
            <w:r w:rsidRPr="0043337B">
              <w:rPr>
                <w:b/>
                <w:sz w:val="19"/>
                <w:lang w:val="es-ES"/>
              </w:rPr>
              <w:t>Monto (con gastos de apoyo)</w:t>
            </w:r>
          </w:p>
          <w:p w14:paraId="1A0F3993" w14:textId="77777777" w:rsidR="00F90365" w:rsidRPr="0043337B" w:rsidRDefault="00F90365" w:rsidP="00B71D21">
            <w:pPr>
              <w:jc w:val="center"/>
              <w:rPr>
                <w:b/>
                <w:bCs/>
                <w:sz w:val="19"/>
                <w:szCs w:val="19"/>
                <w:lang w:val="es-ES"/>
              </w:rPr>
            </w:pPr>
            <w:r w:rsidRPr="0043337B">
              <w:rPr>
                <w:b/>
                <w:sz w:val="19"/>
                <w:lang w:val="es-ES"/>
              </w:rPr>
              <w:t>($EUA)</w:t>
            </w:r>
          </w:p>
        </w:tc>
        <w:tc>
          <w:tcPr>
            <w:tcW w:w="3373" w:type="dxa"/>
            <w:hideMark/>
          </w:tcPr>
          <w:p w14:paraId="55208B13" w14:textId="77777777" w:rsidR="00F90365" w:rsidRPr="0043337B" w:rsidRDefault="00F90365" w:rsidP="00B71D21">
            <w:pPr>
              <w:jc w:val="center"/>
              <w:rPr>
                <w:b/>
                <w:bCs/>
                <w:sz w:val="19"/>
                <w:szCs w:val="19"/>
                <w:lang w:val="es-ES"/>
              </w:rPr>
            </w:pPr>
            <w:r w:rsidRPr="0043337B">
              <w:rPr>
                <w:b/>
                <w:sz w:val="19"/>
                <w:lang w:val="es-ES"/>
              </w:rPr>
              <w:t>Motivo de la demora o el retiro</w:t>
            </w:r>
          </w:p>
        </w:tc>
        <w:tc>
          <w:tcPr>
            <w:tcW w:w="5812" w:type="dxa"/>
          </w:tcPr>
          <w:p w14:paraId="5C844D77" w14:textId="77777777" w:rsidR="00F90365" w:rsidRPr="0043337B" w:rsidRDefault="00F90365" w:rsidP="00B71D21">
            <w:pPr>
              <w:jc w:val="center"/>
              <w:rPr>
                <w:b/>
                <w:bCs/>
                <w:sz w:val="19"/>
                <w:szCs w:val="19"/>
                <w:lang w:val="es-ES"/>
              </w:rPr>
            </w:pPr>
            <w:r w:rsidRPr="0043337B">
              <w:rPr>
                <w:b/>
                <w:sz w:val="19"/>
                <w:lang w:val="es-ES"/>
              </w:rPr>
              <w:t>Recomendaciones</w:t>
            </w:r>
          </w:p>
        </w:tc>
      </w:tr>
      <w:tr w:rsidR="00F90365" w:rsidRPr="0007288E" w14:paraId="2A787E1D" w14:textId="77777777" w:rsidTr="00B71D21">
        <w:trPr>
          <w:trHeight w:val="692"/>
        </w:trPr>
        <w:tc>
          <w:tcPr>
            <w:tcW w:w="1560" w:type="dxa"/>
          </w:tcPr>
          <w:p w14:paraId="46DFEC99" w14:textId="77777777" w:rsidR="00F90365" w:rsidRPr="0043337B" w:rsidRDefault="00F90365" w:rsidP="00B71D21">
            <w:pPr>
              <w:ind w:right="-131"/>
              <w:jc w:val="left"/>
              <w:rPr>
                <w:sz w:val="19"/>
                <w:szCs w:val="19"/>
                <w:lang w:val="es-ES"/>
              </w:rPr>
            </w:pPr>
            <w:r w:rsidRPr="0043337B">
              <w:rPr>
                <w:sz w:val="19"/>
                <w:lang w:val="es-ES"/>
              </w:rPr>
              <w:t>Argelia (Etapa I)</w:t>
            </w:r>
          </w:p>
        </w:tc>
        <w:tc>
          <w:tcPr>
            <w:tcW w:w="1276" w:type="dxa"/>
          </w:tcPr>
          <w:p w14:paraId="17848F56" w14:textId="77777777" w:rsidR="00F90365" w:rsidRPr="0043337B" w:rsidRDefault="00F90365" w:rsidP="00B71D21">
            <w:pPr>
              <w:ind w:right="-131"/>
              <w:jc w:val="left"/>
              <w:rPr>
                <w:sz w:val="19"/>
                <w:szCs w:val="19"/>
                <w:lang w:val="es-ES"/>
              </w:rPr>
            </w:pPr>
            <w:r w:rsidRPr="0043337B">
              <w:rPr>
                <w:sz w:val="19"/>
                <w:lang w:val="es-ES"/>
              </w:rPr>
              <w:t>ONUDI</w:t>
            </w:r>
          </w:p>
        </w:tc>
        <w:tc>
          <w:tcPr>
            <w:tcW w:w="879" w:type="dxa"/>
          </w:tcPr>
          <w:p w14:paraId="537BA358" w14:textId="77777777" w:rsidR="00F90365" w:rsidRPr="0043337B" w:rsidRDefault="00F90365" w:rsidP="00B71D21">
            <w:pPr>
              <w:ind w:left="-83"/>
              <w:jc w:val="center"/>
              <w:rPr>
                <w:sz w:val="19"/>
                <w:szCs w:val="19"/>
                <w:lang w:val="es-ES"/>
              </w:rPr>
            </w:pPr>
            <w:r w:rsidRPr="0043337B">
              <w:rPr>
                <w:sz w:val="19"/>
                <w:lang w:val="es-ES"/>
              </w:rPr>
              <w:t>2014 y 2017</w:t>
            </w:r>
          </w:p>
        </w:tc>
        <w:tc>
          <w:tcPr>
            <w:tcW w:w="1275" w:type="dxa"/>
          </w:tcPr>
          <w:p w14:paraId="49363D49" w14:textId="77777777" w:rsidR="00F90365" w:rsidRPr="0043337B" w:rsidRDefault="00F90365" w:rsidP="00B71D21">
            <w:pPr>
              <w:jc w:val="right"/>
              <w:rPr>
                <w:sz w:val="19"/>
                <w:szCs w:val="19"/>
                <w:lang w:val="es-ES"/>
              </w:rPr>
            </w:pPr>
            <w:r w:rsidRPr="0043337B">
              <w:rPr>
                <w:sz w:val="19"/>
                <w:lang w:val="es-ES"/>
              </w:rPr>
              <w:t>197.898</w:t>
            </w:r>
          </w:p>
        </w:tc>
        <w:tc>
          <w:tcPr>
            <w:tcW w:w="3373" w:type="dxa"/>
          </w:tcPr>
          <w:p w14:paraId="40D9FCF3" w14:textId="77777777" w:rsidR="00F90365" w:rsidRPr="0043337B" w:rsidRDefault="00F90365" w:rsidP="00B71D21">
            <w:pPr>
              <w:ind w:right="-131"/>
              <w:jc w:val="left"/>
              <w:rPr>
                <w:sz w:val="19"/>
                <w:szCs w:val="19"/>
                <w:lang w:val="es-ES"/>
              </w:rPr>
            </w:pPr>
            <w:r w:rsidRPr="0043337B">
              <w:rPr>
                <w:sz w:val="19"/>
                <w:lang w:val="es-ES"/>
              </w:rPr>
              <w:t>Falta del informe de verificación/Componente de inversión</w:t>
            </w:r>
          </w:p>
        </w:tc>
        <w:tc>
          <w:tcPr>
            <w:tcW w:w="5812" w:type="dxa"/>
          </w:tcPr>
          <w:p w14:paraId="05C9D18B" w14:textId="77777777" w:rsidR="00F90365" w:rsidRPr="0043337B" w:rsidRDefault="00F90365" w:rsidP="00B71D21">
            <w:pPr>
              <w:ind w:right="-131"/>
              <w:jc w:val="left"/>
              <w:rPr>
                <w:sz w:val="19"/>
                <w:szCs w:val="19"/>
                <w:lang w:val="es-ES"/>
              </w:rPr>
            </w:pPr>
            <w:r w:rsidRPr="0043337B">
              <w:rPr>
                <w:sz w:val="19"/>
                <w:lang w:val="es-ES"/>
              </w:rPr>
              <w:t xml:space="preserve">Tomar nota de que se habían retirado los ramos tercero (2016) y cuarto (2017) de la etapa I del PGEH presentado a la 86ª reunión, e instar al Gobierno de Argelia a que colabore con la ONUDI con miras a agilizar la ejecución del segundo tramo (2012) de la etapa I a fin de que los tramos tercero y cuarto (2014 y 2017) se puedan presentar a la 87ª reunión junto con un informe de verificación y un plan de acción revisado que tenga en cuenta la reasignación del tramo de 2014 y los tramos subsiguientes. </w:t>
            </w:r>
          </w:p>
        </w:tc>
      </w:tr>
      <w:tr w:rsidR="00F90365" w:rsidRPr="0007288E" w14:paraId="0810B09B" w14:textId="77777777" w:rsidTr="00B71D21">
        <w:trPr>
          <w:trHeight w:val="450"/>
        </w:trPr>
        <w:tc>
          <w:tcPr>
            <w:tcW w:w="1560" w:type="dxa"/>
          </w:tcPr>
          <w:p w14:paraId="6B8AF659" w14:textId="77777777" w:rsidR="00F90365" w:rsidRPr="0043337B" w:rsidRDefault="00F90365" w:rsidP="00B71D21">
            <w:pPr>
              <w:ind w:right="-131"/>
              <w:jc w:val="left"/>
              <w:rPr>
                <w:sz w:val="19"/>
                <w:szCs w:val="19"/>
                <w:lang w:val="es-ES"/>
              </w:rPr>
            </w:pPr>
            <w:r w:rsidRPr="0043337B">
              <w:rPr>
                <w:sz w:val="19"/>
                <w:lang w:val="es-ES"/>
              </w:rPr>
              <w:t>Bahamas (Etapa I)</w:t>
            </w:r>
          </w:p>
        </w:tc>
        <w:tc>
          <w:tcPr>
            <w:tcW w:w="1276" w:type="dxa"/>
          </w:tcPr>
          <w:p w14:paraId="4D19B00A"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6D834546"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60057FDF" w14:textId="77777777" w:rsidR="00F90365" w:rsidRPr="0043337B" w:rsidRDefault="00F90365" w:rsidP="00B71D21">
            <w:pPr>
              <w:jc w:val="right"/>
              <w:rPr>
                <w:sz w:val="19"/>
                <w:szCs w:val="19"/>
                <w:lang w:val="es-ES"/>
              </w:rPr>
            </w:pPr>
            <w:r w:rsidRPr="0043337B">
              <w:rPr>
                <w:sz w:val="19"/>
                <w:lang w:val="es-ES"/>
              </w:rPr>
              <w:t>35.001</w:t>
            </w:r>
          </w:p>
        </w:tc>
        <w:tc>
          <w:tcPr>
            <w:tcW w:w="3373" w:type="dxa"/>
          </w:tcPr>
          <w:p w14:paraId="4E076826" w14:textId="77777777" w:rsidR="00F90365" w:rsidRPr="0043337B" w:rsidRDefault="00F90365" w:rsidP="00B71D21">
            <w:pPr>
              <w:jc w:val="left"/>
              <w:rPr>
                <w:sz w:val="19"/>
                <w:szCs w:val="19"/>
                <w:lang w:val="es-ES"/>
              </w:rPr>
            </w:pPr>
            <w:r w:rsidRPr="0043337B">
              <w:rPr>
                <w:sz w:val="19"/>
                <w:lang w:val="es-ES"/>
              </w:rPr>
              <w:t>Perturbaciones debido a la pandemia de COVID-19/Falta del informe de verificación/Fondos suficientes del tramo anterior aprobado</w:t>
            </w:r>
          </w:p>
        </w:tc>
        <w:tc>
          <w:tcPr>
            <w:tcW w:w="5812" w:type="dxa"/>
          </w:tcPr>
          <w:p w14:paraId="0D33675A" w14:textId="77777777" w:rsidR="00F90365" w:rsidRPr="0043337B" w:rsidRDefault="00F90365" w:rsidP="00B71D21">
            <w:pPr>
              <w:jc w:val="left"/>
              <w:rPr>
                <w:sz w:val="19"/>
                <w:szCs w:val="19"/>
                <w:lang w:val="es-ES"/>
              </w:rPr>
            </w:pPr>
            <w:r w:rsidRPr="0043337B">
              <w:rPr>
                <w:sz w:val="19"/>
                <w:lang w:val="es-ES"/>
              </w:rPr>
              <w:t>Tomar nota de que no se había completado la verificación obligatoria de los objetivos de consumo de HCFC, e instar al Gobierno de las Bahamas a que colabore con el PNUMA con miras a completar la verificación a fin de que el cuarto tramo (2020) de la etapa I del PGEH se pueda presentar a la 87ª reunión junto con un plan de acción revisado que tenga en cuenta la reasignación del tramo de 2020.</w:t>
            </w:r>
          </w:p>
        </w:tc>
      </w:tr>
      <w:tr w:rsidR="00F90365" w:rsidRPr="0007288E" w14:paraId="1536DA46" w14:textId="77777777" w:rsidTr="00B71D21">
        <w:trPr>
          <w:trHeight w:val="132"/>
        </w:trPr>
        <w:tc>
          <w:tcPr>
            <w:tcW w:w="1560" w:type="dxa"/>
          </w:tcPr>
          <w:p w14:paraId="0353D3AC" w14:textId="77777777" w:rsidR="00F90365" w:rsidRPr="0043337B" w:rsidRDefault="00F90365" w:rsidP="00B71D21">
            <w:pPr>
              <w:jc w:val="left"/>
              <w:rPr>
                <w:sz w:val="19"/>
                <w:szCs w:val="19"/>
                <w:lang w:val="es-ES"/>
              </w:rPr>
            </w:pPr>
            <w:proofErr w:type="spellStart"/>
            <w:r w:rsidRPr="0043337B">
              <w:rPr>
                <w:sz w:val="19"/>
                <w:lang w:val="es-ES"/>
              </w:rPr>
              <w:t>Bahrein</w:t>
            </w:r>
            <w:proofErr w:type="spellEnd"/>
            <w:r w:rsidRPr="0043337B">
              <w:rPr>
                <w:sz w:val="19"/>
                <w:lang w:val="es-ES"/>
              </w:rPr>
              <w:t xml:space="preserve"> (Etapa I)</w:t>
            </w:r>
          </w:p>
        </w:tc>
        <w:tc>
          <w:tcPr>
            <w:tcW w:w="1276" w:type="dxa"/>
          </w:tcPr>
          <w:p w14:paraId="41EC2B27"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1C403D75"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67826427" w14:textId="77777777" w:rsidR="00F90365" w:rsidRPr="0043337B" w:rsidRDefault="00F90365" w:rsidP="00B71D21">
            <w:pPr>
              <w:jc w:val="right"/>
              <w:rPr>
                <w:sz w:val="19"/>
                <w:szCs w:val="19"/>
                <w:lang w:val="es-ES"/>
              </w:rPr>
            </w:pPr>
            <w:r w:rsidRPr="0043337B">
              <w:rPr>
                <w:sz w:val="19"/>
                <w:lang w:val="es-ES"/>
              </w:rPr>
              <w:t>28.250</w:t>
            </w:r>
          </w:p>
        </w:tc>
        <w:tc>
          <w:tcPr>
            <w:tcW w:w="3373" w:type="dxa"/>
          </w:tcPr>
          <w:p w14:paraId="10492448" w14:textId="77777777" w:rsidR="00F90365" w:rsidRPr="0043337B" w:rsidRDefault="00F90365" w:rsidP="00B71D21">
            <w:pPr>
              <w:jc w:val="left"/>
              <w:rPr>
                <w:sz w:val="19"/>
                <w:szCs w:val="19"/>
                <w:lang w:val="es-ES"/>
              </w:rPr>
            </w:pPr>
            <w:r w:rsidRPr="0043337B">
              <w:rPr>
                <w:sz w:val="19"/>
                <w:lang w:val="es-ES"/>
              </w:rPr>
              <w:t>Perturbaciones debido a la pandemia de COVID-19/Firma del acuerdo y/o el documento de proyecto/Umbral de desembolso del 20%</w:t>
            </w:r>
          </w:p>
        </w:tc>
        <w:tc>
          <w:tcPr>
            <w:tcW w:w="5812" w:type="dxa"/>
          </w:tcPr>
          <w:p w14:paraId="61019826" w14:textId="77777777" w:rsidR="00F90365" w:rsidRPr="0043337B" w:rsidRDefault="00F90365" w:rsidP="00B71D21">
            <w:pPr>
              <w:jc w:val="left"/>
              <w:rPr>
                <w:sz w:val="19"/>
                <w:szCs w:val="19"/>
                <w:lang w:val="es-ES"/>
              </w:rPr>
            </w:pPr>
            <w:r w:rsidRPr="0043337B">
              <w:rPr>
                <w:sz w:val="19"/>
                <w:lang w:val="es-ES"/>
              </w:rPr>
              <w:t>Tomar nota de las demoras en la firma del acuerdo y de que la tasa general de desembolso del tercer tramo (2019) de la etapa I del PGEH fue inferior al umbral de desembolso del 20%, e instar al Gobierno de Bahrein a que colabore con el PNUMA con miras a agilizar la firma del acuerdo a fin de que el cuarto tramo (2020) de la etapa I se pueda presentar a la 87ª reunión, con un plan de acción revisado que tenga en cuenta la reasignación del tramo de 2020, en el entendido de que se habrá alcanzado la tasa de desembolso del 20% de los fondos del tramo anterior.</w:t>
            </w:r>
          </w:p>
        </w:tc>
      </w:tr>
      <w:tr w:rsidR="00F90365" w:rsidRPr="0007288E" w14:paraId="506CFB16" w14:textId="77777777" w:rsidTr="00B71D21">
        <w:trPr>
          <w:trHeight w:val="132"/>
        </w:trPr>
        <w:tc>
          <w:tcPr>
            <w:tcW w:w="1560" w:type="dxa"/>
          </w:tcPr>
          <w:p w14:paraId="74607B8E" w14:textId="77777777" w:rsidR="00F90365" w:rsidRPr="0043337B" w:rsidRDefault="00F90365" w:rsidP="00B71D21">
            <w:pPr>
              <w:jc w:val="left"/>
              <w:rPr>
                <w:sz w:val="19"/>
                <w:szCs w:val="19"/>
                <w:lang w:val="es-ES"/>
              </w:rPr>
            </w:pPr>
            <w:r w:rsidRPr="0043337B">
              <w:rPr>
                <w:sz w:val="19"/>
                <w:lang w:val="es-ES"/>
              </w:rPr>
              <w:t>Bangladesh (Etapa II)</w:t>
            </w:r>
          </w:p>
        </w:tc>
        <w:tc>
          <w:tcPr>
            <w:tcW w:w="1276" w:type="dxa"/>
          </w:tcPr>
          <w:p w14:paraId="3470E568" w14:textId="77777777" w:rsidR="00F90365" w:rsidRPr="0043337B" w:rsidRDefault="00F90365" w:rsidP="00B71D21">
            <w:pPr>
              <w:jc w:val="left"/>
              <w:rPr>
                <w:sz w:val="19"/>
                <w:szCs w:val="19"/>
                <w:lang w:val="es-ES"/>
              </w:rPr>
            </w:pPr>
            <w:r w:rsidRPr="0043337B">
              <w:rPr>
                <w:sz w:val="19"/>
                <w:lang w:val="es-ES"/>
              </w:rPr>
              <w:t>PNUD</w:t>
            </w:r>
          </w:p>
        </w:tc>
        <w:tc>
          <w:tcPr>
            <w:tcW w:w="879" w:type="dxa"/>
          </w:tcPr>
          <w:p w14:paraId="6A1D9322"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0BA25CB7" w14:textId="77777777" w:rsidR="00F90365" w:rsidRPr="0043337B" w:rsidRDefault="00F90365" w:rsidP="00B71D21">
            <w:pPr>
              <w:jc w:val="right"/>
              <w:rPr>
                <w:sz w:val="19"/>
                <w:szCs w:val="19"/>
                <w:lang w:val="es-ES"/>
              </w:rPr>
            </w:pPr>
            <w:r w:rsidRPr="0043337B">
              <w:rPr>
                <w:sz w:val="19"/>
                <w:lang w:val="es-ES"/>
              </w:rPr>
              <w:t>2.292.373</w:t>
            </w:r>
          </w:p>
        </w:tc>
        <w:tc>
          <w:tcPr>
            <w:tcW w:w="3373" w:type="dxa"/>
          </w:tcPr>
          <w:p w14:paraId="6ECB9864" w14:textId="77777777" w:rsidR="00F90365" w:rsidRPr="0043337B" w:rsidRDefault="00F90365" w:rsidP="00B71D21">
            <w:pPr>
              <w:jc w:val="left"/>
              <w:rPr>
                <w:sz w:val="19"/>
                <w:szCs w:val="19"/>
                <w:lang w:val="es-ES"/>
              </w:rPr>
            </w:pPr>
            <w:r w:rsidRPr="0043337B">
              <w:rPr>
                <w:sz w:val="19"/>
                <w:lang w:val="es-ES"/>
              </w:rPr>
              <w:t>Decisiones o aprobaciones gubernamentales/Cambios en la DNO/Cambios estructurales/Firma del acuerdo o el documento de proyecto/Umbral de desembolso del 20%</w:t>
            </w:r>
          </w:p>
        </w:tc>
        <w:tc>
          <w:tcPr>
            <w:tcW w:w="5812" w:type="dxa"/>
          </w:tcPr>
          <w:p w14:paraId="13A23236" w14:textId="77777777" w:rsidR="00F90365" w:rsidRPr="0043337B" w:rsidRDefault="00F90365" w:rsidP="00B71D21">
            <w:pPr>
              <w:jc w:val="left"/>
              <w:rPr>
                <w:sz w:val="19"/>
                <w:szCs w:val="19"/>
                <w:lang w:val="es-ES"/>
              </w:rPr>
            </w:pPr>
            <w:r w:rsidRPr="0043337B">
              <w:rPr>
                <w:sz w:val="19"/>
                <w:lang w:val="es-ES"/>
              </w:rPr>
              <w:t>Tomar nota de las demoras en la firma del acuerdo y de que la tasa general de desembolso del primer tramo (2018) de la etapa II del PGEH fue inferior al umbral de desembolso del 20%, e instar al Gobierno de Bangladesh a que colabore con el PNUD con miras a agilizar la firma del acuerdo a fin de que el segundo tramo (2020) de la etapa II del PGEH se pueda presentar a la 87ª reunión junto con un plan de acción revisado que tenga en cuenta la reasignación del tramo de 2020 y los tramos subsiguientes, en el entendido de que se habrá alcanzado la tasa de desembolso del 20% de los fondos del tramo anterior.</w:t>
            </w:r>
          </w:p>
        </w:tc>
      </w:tr>
      <w:tr w:rsidR="00F90365" w:rsidRPr="0007288E" w14:paraId="74233B53" w14:textId="77777777" w:rsidTr="00B71D21">
        <w:trPr>
          <w:trHeight w:val="132"/>
        </w:trPr>
        <w:tc>
          <w:tcPr>
            <w:tcW w:w="1560" w:type="dxa"/>
          </w:tcPr>
          <w:p w14:paraId="7FE9610A" w14:textId="77777777" w:rsidR="00F90365" w:rsidRPr="0043337B" w:rsidRDefault="00F90365" w:rsidP="00B71D21">
            <w:pPr>
              <w:jc w:val="left"/>
              <w:rPr>
                <w:sz w:val="19"/>
                <w:szCs w:val="19"/>
                <w:lang w:val="es-ES"/>
              </w:rPr>
            </w:pPr>
            <w:r w:rsidRPr="0043337B">
              <w:rPr>
                <w:sz w:val="19"/>
                <w:lang w:val="es-ES"/>
              </w:rPr>
              <w:t xml:space="preserve">Barbados </w:t>
            </w:r>
          </w:p>
          <w:p w14:paraId="373CCBF9" w14:textId="77777777" w:rsidR="00F90365" w:rsidRPr="0043337B" w:rsidRDefault="00F90365" w:rsidP="00B71D21">
            <w:pPr>
              <w:jc w:val="left"/>
              <w:rPr>
                <w:sz w:val="19"/>
                <w:szCs w:val="19"/>
                <w:lang w:val="es-ES"/>
              </w:rPr>
            </w:pPr>
            <w:r w:rsidRPr="0043337B">
              <w:rPr>
                <w:sz w:val="19"/>
                <w:lang w:val="es-ES"/>
              </w:rPr>
              <w:t>(Etapa I)</w:t>
            </w:r>
          </w:p>
        </w:tc>
        <w:tc>
          <w:tcPr>
            <w:tcW w:w="1276" w:type="dxa"/>
          </w:tcPr>
          <w:p w14:paraId="3269D55E"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212B3CAF"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12C3CEA2" w14:textId="77777777" w:rsidR="00F90365" w:rsidRPr="0043337B" w:rsidRDefault="00F90365" w:rsidP="00B71D21">
            <w:pPr>
              <w:jc w:val="right"/>
              <w:rPr>
                <w:sz w:val="19"/>
                <w:szCs w:val="19"/>
                <w:lang w:val="es-ES"/>
              </w:rPr>
            </w:pPr>
            <w:r w:rsidRPr="0043337B">
              <w:rPr>
                <w:sz w:val="19"/>
                <w:lang w:val="es-ES"/>
              </w:rPr>
              <w:t>31.640</w:t>
            </w:r>
          </w:p>
        </w:tc>
        <w:tc>
          <w:tcPr>
            <w:tcW w:w="3373" w:type="dxa"/>
          </w:tcPr>
          <w:p w14:paraId="7CDAD425" w14:textId="77777777" w:rsidR="00F90365" w:rsidRPr="0043337B" w:rsidRDefault="00F90365" w:rsidP="00B71D21">
            <w:pPr>
              <w:jc w:val="left"/>
              <w:rPr>
                <w:sz w:val="19"/>
                <w:szCs w:val="19"/>
                <w:lang w:val="es-ES"/>
              </w:rPr>
            </w:pPr>
            <w:r w:rsidRPr="0043337B">
              <w:rPr>
                <w:sz w:val="19"/>
                <w:lang w:val="es-ES"/>
              </w:rPr>
              <w:t xml:space="preserve">Perturbaciones debido a la pandemia de COVID-19/Falta del informe de verificación/Fondos suficientes del tramo </w:t>
            </w:r>
            <w:r w:rsidRPr="0043337B">
              <w:rPr>
                <w:sz w:val="19"/>
                <w:lang w:val="es-ES"/>
              </w:rPr>
              <w:lastRenderedPageBreak/>
              <w:t>anterior aprobado/Umbral de desembolso del 20%</w:t>
            </w:r>
          </w:p>
        </w:tc>
        <w:tc>
          <w:tcPr>
            <w:tcW w:w="5812" w:type="dxa"/>
          </w:tcPr>
          <w:p w14:paraId="72099197" w14:textId="77777777" w:rsidR="00F90365" w:rsidRPr="0043337B" w:rsidRDefault="00F90365" w:rsidP="00B71D21">
            <w:pPr>
              <w:jc w:val="left"/>
              <w:rPr>
                <w:sz w:val="19"/>
                <w:szCs w:val="19"/>
                <w:lang w:val="es-ES"/>
              </w:rPr>
            </w:pPr>
            <w:r w:rsidRPr="0043337B">
              <w:rPr>
                <w:sz w:val="19"/>
                <w:lang w:val="es-ES"/>
              </w:rPr>
              <w:lastRenderedPageBreak/>
              <w:t xml:space="preserve">Tomar nota de que no se había completado la verificación obligatoria de los objetivos de consumo de HCFC y de que la tasa general de desembolso del tercer tramo (2018) de la etapa I del PGEH fue inferior al </w:t>
            </w:r>
            <w:r w:rsidRPr="0043337B">
              <w:rPr>
                <w:sz w:val="19"/>
                <w:lang w:val="es-ES"/>
              </w:rPr>
              <w:lastRenderedPageBreak/>
              <w:t>umbral de desembolso del 20%, e instar al Gobierno de Barbados a que trabaje con el PNUMA para completar la verificación a fin de que el cuarto tramo (2020) de la etapa I se pueda presentar a la 88ª reunión junto con un plan de acción revisado que tenga en cuenta la reasignación del tramo de 2020, en el entendido de que se habrá alcanzado la tasa de desembolso del 20% de los fondos del tramo anterior.</w:t>
            </w:r>
          </w:p>
        </w:tc>
      </w:tr>
      <w:tr w:rsidR="00F90365" w:rsidRPr="0007288E" w14:paraId="18DEC3D1" w14:textId="77777777" w:rsidTr="00B71D21">
        <w:trPr>
          <w:trHeight w:val="132"/>
        </w:trPr>
        <w:tc>
          <w:tcPr>
            <w:tcW w:w="1560" w:type="dxa"/>
          </w:tcPr>
          <w:p w14:paraId="06A7C788" w14:textId="77777777" w:rsidR="00F90365" w:rsidRPr="0043337B" w:rsidRDefault="00F90365" w:rsidP="00B71D21">
            <w:pPr>
              <w:jc w:val="left"/>
              <w:rPr>
                <w:sz w:val="19"/>
                <w:szCs w:val="19"/>
                <w:lang w:val="es-ES"/>
              </w:rPr>
            </w:pPr>
            <w:r w:rsidRPr="0043337B">
              <w:rPr>
                <w:sz w:val="19"/>
                <w:lang w:val="es-ES"/>
              </w:rPr>
              <w:lastRenderedPageBreak/>
              <w:t xml:space="preserve">Belice (Etapa I) </w:t>
            </w:r>
          </w:p>
        </w:tc>
        <w:tc>
          <w:tcPr>
            <w:tcW w:w="1276" w:type="dxa"/>
          </w:tcPr>
          <w:p w14:paraId="6D9E60EE"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6FF970F6"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4F6F79CA" w14:textId="77777777" w:rsidR="00F90365" w:rsidRPr="0043337B" w:rsidRDefault="00F90365" w:rsidP="00B71D21">
            <w:pPr>
              <w:jc w:val="right"/>
              <w:rPr>
                <w:sz w:val="19"/>
                <w:szCs w:val="19"/>
                <w:lang w:val="es-ES"/>
              </w:rPr>
            </w:pPr>
            <w:r w:rsidRPr="0043337B">
              <w:rPr>
                <w:sz w:val="19"/>
                <w:lang w:val="es-ES"/>
              </w:rPr>
              <w:t>42.375</w:t>
            </w:r>
          </w:p>
        </w:tc>
        <w:tc>
          <w:tcPr>
            <w:tcW w:w="3373" w:type="dxa"/>
          </w:tcPr>
          <w:p w14:paraId="02A00DEF" w14:textId="77777777" w:rsidR="00F90365" w:rsidRPr="0043337B" w:rsidRDefault="00F90365" w:rsidP="00B71D21">
            <w:pPr>
              <w:jc w:val="left"/>
              <w:rPr>
                <w:sz w:val="19"/>
                <w:szCs w:val="19"/>
                <w:lang w:val="es-ES"/>
              </w:rPr>
            </w:pPr>
            <w:r w:rsidRPr="0043337B">
              <w:rPr>
                <w:sz w:val="19"/>
                <w:lang w:val="es-ES"/>
              </w:rPr>
              <w:t>Decisiones o aprobaciones gubernamentales/Cambios en la DNO/Cambios estructurales/Falta del informe de verificación</w:t>
            </w:r>
          </w:p>
        </w:tc>
        <w:tc>
          <w:tcPr>
            <w:tcW w:w="5812" w:type="dxa"/>
          </w:tcPr>
          <w:p w14:paraId="51432B3E" w14:textId="77777777" w:rsidR="00F90365" w:rsidRPr="0043337B" w:rsidRDefault="00F90365" w:rsidP="00B71D21">
            <w:pPr>
              <w:jc w:val="left"/>
              <w:rPr>
                <w:sz w:val="19"/>
                <w:szCs w:val="19"/>
                <w:lang w:val="es-ES"/>
              </w:rPr>
            </w:pPr>
            <w:r w:rsidRPr="0043337B">
              <w:rPr>
                <w:sz w:val="19"/>
                <w:lang w:val="es-ES"/>
              </w:rPr>
              <w:t>Tomar nota de las demoras debido a cambios estructurales en el Gobierno y en la dependencia nacional del ozono (DNO) y de que no se había completado la verificación obligatoria de los objetivos de consumo de HCFC, e instar al Gobierno de Belice a que colabore con el PNUMA para completar la verificación a fin de que el segundo tramo (2020) de la etapa I del PGEH se pueda presentar a la 87ª reunión junto con un plan de acción revisado que tenga en cuenta la reasignación del tramo de 2020.</w:t>
            </w:r>
          </w:p>
        </w:tc>
      </w:tr>
      <w:tr w:rsidR="00F90365" w:rsidRPr="0007288E" w14:paraId="158CB433" w14:textId="77777777" w:rsidTr="00B71D21">
        <w:trPr>
          <w:trHeight w:val="677"/>
        </w:trPr>
        <w:tc>
          <w:tcPr>
            <w:tcW w:w="1560" w:type="dxa"/>
          </w:tcPr>
          <w:p w14:paraId="350AEEAF" w14:textId="77777777" w:rsidR="00F90365" w:rsidRPr="0043337B" w:rsidRDefault="00F90365" w:rsidP="00B71D21">
            <w:pPr>
              <w:jc w:val="left"/>
              <w:rPr>
                <w:sz w:val="19"/>
                <w:szCs w:val="19"/>
                <w:lang w:val="es-ES"/>
              </w:rPr>
            </w:pPr>
            <w:proofErr w:type="spellStart"/>
            <w:r w:rsidRPr="0043337B">
              <w:rPr>
                <w:sz w:val="19"/>
                <w:lang w:val="es-ES"/>
              </w:rPr>
              <w:t>Benin</w:t>
            </w:r>
            <w:proofErr w:type="spellEnd"/>
            <w:r w:rsidRPr="0043337B">
              <w:rPr>
                <w:sz w:val="19"/>
                <w:lang w:val="es-ES"/>
              </w:rPr>
              <w:t xml:space="preserve"> (Etapa I)</w:t>
            </w:r>
          </w:p>
        </w:tc>
        <w:tc>
          <w:tcPr>
            <w:tcW w:w="1276" w:type="dxa"/>
          </w:tcPr>
          <w:p w14:paraId="7F738D88"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0F099212"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7D357329" w14:textId="77777777" w:rsidR="00F90365" w:rsidRPr="0043337B" w:rsidRDefault="00F90365" w:rsidP="00B71D21">
            <w:pPr>
              <w:jc w:val="right"/>
              <w:rPr>
                <w:sz w:val="19"/>
                <w:szCs w:val="19"/>
                <w:lang w:val="es-ES"/>
              </w:rPr>
            </w:pPr>
            <w:r w:rsidRPr="0043337B">
              <w:rPr>
                <w:sz w:val="19"/>
                <w:lang w:val="es-ES"/>
              </w:rPr>
              <w:t>67.800</w:t>
            </w:r>
          </w:p>
        </w:tc>
        <w:tc>
          <w:tcPr>
            <w:tcW w:w="3373" w:type="dxa"/>
          </w:tcPr>
          <w:p w14:paraId="068FD5B2" w14:textId="77777777" w:rsidR="00F90365" w:rsidRPr="0043337B" w:rsidRDefault="00F90365" w:rsidP="00B71D21">
            <w:pPr>
              <w:jc w:val="left"/>
              <w:rPr>
                <w:sz w:val="19"/>
                <w:szCs w:val="19"/>
                <w:lang w:val="es-ES"/>
              </w:rPr>
            </w:pPr>
            <w:r w:rsidRPr="0043337B">
              <w:rPr>
                <w:sz w:val="19"/>
                <w:lang w:val="es-ES"/>
              </w:rPr>
              <w:t>Perturbaciones debido a la pandemia de COVID-19</w:t>
            </w:r>
          </w:p>
        </w:tc>
        <w:tc>
          <w:tcPr>
            <w:tcW w:w="5812" w:type="dxa"/>
          </w:tcPr>
          <w:p w14:paraId="5705D36C" w14:textId="77777777" w:rsidR="00F90365" w:rsidRPr="0043337B" w:rsidRDefault="00F90365" w:rsidP="00B71D21">
            <w:pPr>
              <w:jc w:val="left"/>
              <w:rPr>
                <w:sz w:val="19"/>
                <w:szCs w:val="19"/>
                <w:lang w:val="es-ES"/>
              </w:rPr>
            </w:pPr>
            <w:r w:rsidRPr="0043337B">
              <w:rPr>
                <w:sz w:val="19"/>
                <w:lang w:val="es-ES"/>
              </w:rPr>
              <w:t>Tomar nota de las demoras debido a la pandemia de COVID-19, e instar al Gobierno de Benin a que colabore con el PNUMA a fin de que el quinto tramo (2020) de la etapa I del PGEH se pueda presentar a la 87ª reunión junto con un plan de acción revisado que tenga en cuenta la reasignación del tramo de 2020.</w:t>
            </w:r>
          </w:p>
        </w:tc>
      </w:tr>
      <w:tr w:rsidR="00F90365" w:rsidRPr="0007288E" w14:paraId="3DAEA2BC" w14:textId="77777777" w:rsidTr="00B71D21">
        <w:trPr>
          <w:trHeight w:val="677"/>
        </w:trPr>
        <w:tc>
          <w:tcPr>
            <w:tcW w:w="1560" w:type="dxa"/>
          </w:tcPr>
          <w:p w14:paraId="51E9B376" w14:textId="77777777" w:rsidR="00F90365" w:rsidRPr="0043337B" w:rsidRDefault="00F90365" w:rsidP="00B71D21">
            <w:pPr>
              <w:jc w:val="left"/>
              <w:rPr>
                <w:sz w:val="19"/>
                <w:szCs w:val="19"/>
                <w:lang w:val="es-ES"/>
              </w:rPr>
            </w:pPr>
            <w:r w:rsidRPr="0043337B">
              <w:rPr>
                <w:sz w:val="19"/>
                <w:lang w:val="es-ES"/>
              </w:rPr>
              <w:t>Bosnia y Herzegovina (Etapa I)</w:t>
            </w:r>
          </w:p>
        </w:tc>
        <w:tc>
          <w:tcPr>
            <w:tcW w:w="1276" w:type="dxa"/>
          </w:tcPr>
          <w:p w14:paraId="0D9692C8" w14:textId="77777777" w:rsidR="00F90365" w:rsidRPr="0043337B" w:rsidRDefault="00F90365" w:rsidP="00B71D21">
            <w:pPr>
              <w:jc w:val="left"/>
              <w:rPr>
                <w:sz w:val="19"/>
                <w:szCs w:val="19"/>
                <w:lang w:val="es-ES"/>
              </w:rPr>
            </w:pPr>
            <w:r w:rsidRPr="0043337B">
              <w:rPr>
                <w:sz w:val="19"/>
                <w:lang w:val="es-ES"/>
              </w:rPr>
              <w:t>ONUDI</w:t>
            </w:r>
          </w:p>
        </w:tc>
        <w:tc>
          <w:tcPr>
            <w:tcW w:w="879" w:type="dxa"/>
          </w:tcPr>
          <w:p w14:paraId="6489BF1F"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1375F882" w14:textId="77777777" w:rsidR="00F90365" w:rsidRPr="0043337B" w:rsidRDefault="00F90365" w:rsidP="00B71D21">
            <w:pPr>
              <w:jc w:val="right"/>
              <w:rPr>
                <w:sz w:val="19"/>
                <w:szCs w:val="19"/>
                <w:lang w:val="es-ES"/>
              </w:rPr>
            </w:pPr>
            <w:r w:rsidRPr="0043337B">
              <w:rPr>
                <w:sz w:val="19"/>
                <w:lang w:val="es-ES"/>
              </w:rPr>
              <w:t>32.100</w:t>
            </w:r>
          </w:p>
        </w:tc>
        <w:tc>
          <w:tcPr>
            <w:tcW w:w="3373" w:type="dxa"/>
          </w:tcPr>
          <w:p w14:paraId="2FCB4A73" w14:textId="77777777" w:rsidR="00F90365" w:rsidRPr="0043337B" w:rsidRDefault="00F90365" w:rsidP="00B71D21">
            <w:pPr>
              <w:jc w:val="left"/>
              <w:rPr>
                <w:sz w:val="19"/>
                <w:szCs w:val="19"/>
                <w:lang w:val="es-ES"/>
              </w:rPr>
            </w:pPr>
            <w:r w:rsidRPr="0043337B">
              <w:rPr>
                <w:sz w:val="19"/>
                <w:lang w:val="es-ES"/>
              </w:rPr>
              <w:t>Perturbaciones debido a la pandemia de COVID-19/Dificultades internas o externas/Umbral de desembolso del 20%</w:t>
            </w:r>
          </w:p>
        </w:tc>
        <w:tc>
          <w:tcPr>
            <w:tcW w:w="5812" w:type="dxa"/>
          </w:tcPr>
          <w:p w14:paraId="24F3F299" w14:textId="77777777" w:rsidR="00F90365" w:rsidRPr="0043337B" w:rsidRDefault="00F90365" w:rsidP="00B71D21">
            <w:pPr>
              <w:jc w:val="left"/>
              <w:rPr>
                <w:sz w:val="19"/>
                <w:szCs w:val="19"/>
                <w:lang w:val="es-ES"/>
              </w:rPr>
            </w:pPr>
            <w:r w:rsidRPr="0043337B">
              <w:rPr>
                <w:sz w:val="19"/>
                <w:lang w:val="es-ES"/>
              </w:rPr>
              <w:t>Tomar nota de las demoras debido a la pandemia de COVID-19 y de que la tasa general de desembolso del cuarto tramo (2018) de la etapa I del PGEH fue inferior al umbral de desembolso del 20%, e instar al Gobierno de Bosnia y Herzegovina a que colabore con el PNUMA a fin de que el quinto tramo (2020) de la etapa I se pueda presentar a la 87ª reunión junto con un plan de acción revisado que tenga en cuenta la reasignación del tramo de 2020, en el entendido de que se habrá alcanzado la tasa de desembolso del 20% de los fondos del tramo anterior.</w:t>
            </w:r>
          </w:p>
        </w:tc>
      </w:tr>
      <w:tr w:rsidR="00F90365" w:rsidRPr="0007288E" w14:paraId="62A581B4" w14:textId="77777777" w:rsidTr="00B71D21">
        <w:trPr>
          <w:trHeight w:val="677"/>
        </w:trPr>
        <w:tc>
          <w:tcPr>
            <w:tcW w:w="1560" w:type="dxa"/>
          </w:tcPr>
          <w:p w14:paraId="6FA5E740" w14:textId="77777777" w:rsidR="00F90365" w:rsidRPr="0043337B" w:rsidRDefault="00F90365" w:rsidP="00B71D21">
            <w:pPr>
              <w:jc w:val="left"/>
              <w:rPr>
                <w:sz w:val="19"/>
                <w:szCs w:val="19"/>
                <w:lang w:val="es-ES"/>
              </w:rPr>
            </w:pPr>
            <w:r w:rsidRPr="0043337B">
              <w:rPr>
                <w:sz w:val="19"/>
                <w:lang w:val="es-ES"/>
              </w:rPr>
              <w:t>Burundi (Etapa I)</w:t>
            </w:r>
          </w:p>
        </w:tc>
        <w:tc>
          <w:tcPr>
            <w:tcW w:w="1276" w:type="dxa"/>
          </w:tcPr>
          <w:p w14:paraId="4AA5841A"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4AC9AB0B"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35B3976B" w14:textId="77777777" w:rsidR="00F90365" w:rsidRPr="0043337B" w:rsidRDefault="00F90365" w:rsidP="00B71D21">
            <w:pPr>
              <w:jc w:val="right"/>
              <w:rPr>
                <w:sz w:val="19"/>
                <w:szCs w:val="19"/>
                <w:lang w:val="es-ES"/>
              </w:rPr>
            </w:pPr>
            <w:r w:rsidRPr="0043337B">
              <w:rPr>
                <w:sz w:val="19"/>
                <w:lang w:val="es-ES"/>
              </w:rPr>
              <w:t>37.516</w:t>
            </w:r>
          </w:p>
        </w:tc>
        <w:tc>
          <w:tcPr>
            <w:tcW w:w="3373" w:type="dxa"/>
          </w:tcPr>
          <w:p w14:paraId="45C4B638" w14:textId="77777777" w:rsidR="00F90365" w:rsidRPr="0043337B" w:rsidRDefault="00F90365" w:rsidP="00B71D21">
            <w:pPr>
              <w:jc w:val="left"/>
              <w:rPr>
                <w:sz w:val="19"/>
                <w:szCs w:val="19"/>
                <w:lang w:val="es-ES"/>
              </w:rPr>
            </w:pPr>
            <w:r w:rsidRPr="0043337B">
              <w:rPr>
                <w:sz w:val="19"/>
                <w:lang w:val="es-ES"/>
              </w:rPr>
              <w:t>Decisiones/aprobaciones gubernamentales/Cambios en la DNO/Cambios estructurales/Fondos suficientes del tramo anterior aprobado</w:t>
            </w:r>
          </w:p>
        </w:tc>
        <w:tc>
          <w:tcPr>
            <w:tcW w:w="5812" w:type="dxa"/>
          </w:tcPr>
          <w:p w14:paraId="268F4DB9" w14:textId="77777777" w:rsidR="00F90365" w:rsidRPr="0043337B" w:rsidRDefault="00F90365" w:rsidP="00B71D21">
            <w:pPr>
              <w:jc w:val="left"/>
              <w:rPr>
                <w:sz w:val="19"/>
                <w:szCs w:val="19"/>
                <w:lang w:val="es-ES"/>
              </w:rPr>
            </w:pPr>
            <w:r w:rsidRPr="0043337B">
              <w:rPr>
                <w:sz w:val="19"/>
                <w:lang w:val="es-ES"/>
              </w:rPr>
              <w:t>Tomar nota de las demoras debido a cambios estructurales en el Gobierno y la DNO, e instar al Gobierno de Burundi a que colabore con el PNUMA a fin de que el cuarto tramo (2020) de la etapa I del PGEH se pueda presentar a la 87ª reunión junto con un plan de acción revisado que tenga en cuenta la reasignación del tramo de 2020.</w:t>
            </w:r>
          </w:p>
        </w:tc>
      </w:tr>
      <w:tr w:rsidR="00F90365" w:rsidRPr="0007288E" w14:paraId="77CD5566" w14:textId="77777777" w:rsidTr="00B71D21">
        <w:trPr>
          <w:trHeight w:val="677"/>
        </w:trPr>
        <w:tc>
          <w:tcPr>
            <w:tcW w:w="1560" w:type="dxa"/>
          </w:tcPr>
          <w:p w14:paraId="026DCBE2" w14:textId="77777777" w:rsidR="00F90365" w:rsidRPr="0043337B" w:rsidRDefault="00F90365" w:rsidP="00B71D21">
            <w:pPr>
              <w:jc w:val="left"/>
              <w:rPr>
                <w:sz w:val="19"/>
                <w:szCs w:val="19"/>
                <w:lang w:val="es-ES"/>
              </w:rPr>
            </w:pPr>
            <w:r w:rsidRPr="0043337B">
              <w:rPr>
                <w:sz w:val="19"/>
                <w:lang w:val="es-ES"/>
              </w:rPr>
              <w:t>Chad (Etapa I)</w:t>
            </w:r>
          </w:p>
        </w:tc>
        <w:tc>
          <w:tcPr>
            <w:tcW w:w="1276" w:type="dxa"/>
          </w:tcPr>
          <w:p w14:paraId="49334962"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4F931BDB"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59A07693" w14:textId="77777777" w:rsidR="00F90365" w:rsidRPr="0043337B" w:rsidRDefault="00F90365" w:rsidP="00B71D21">
            <w:pPr>
              <w:jc w:val="right"/>
              <w:rPr>
                <w:sz w:val="19"/>
                <w:szCs w:val="19"/>
                <w:lang w:val="es-ES"/>
              </w:rPr>
            </w:pPr>
            <w:r w:rsidRPr="0043337B">
              <w:rPr>
                <w:sz w:val="19"/>
                <w:lang w:val="es-ES"/>
              </w:rPr>
              <w:t>73.450</w:t>
            </w:r>
          </w:p>
        </w:tc>
        <w:tc>
          <w:tcPr>
            <w:tcW w:w="3373" w:type="dxa"/>
          </w:tcPr>
          <w:p w14:paraId="7BF1D352" w14:textId="77777777" w:rsidR="00F90365" w:rsidRPr="0043337B" w:rsidRDefault="00F90365" w:rsidP="00B71D21">
            <w:pPr>
              <w:jc w:val="left"/>
              <w:rPr>
                <w:sz w:val="19"/>
                <w:szCs w:val="19"/>
                <w:lang w:val="es-ES"/>
              </w:rPr>
            </w:pPr>
            <w:r w:rsidRPr="0043337B">
              <w:rPr>
                <w:sz w:val="19"/>
                <w:lang w:val="es-ES"/>
              </w:rPr>
              <w:t>Fondos suficientes del tramo anterior aprobado/Dificultades internas o externas</w:t>
            </w:r>
          </w:p>
        </w:tc>
        <w:tc>
          <w:tcPr>
            <w:tcW w:w="5812" w:type="dxa"/>
          </w:tcPr>
          <w:p w14:paraId="0744DC8A" w14:textId="77777777" w:rsidR="00F90365" w:rsidRPr="0043337B" w:rsidRDefault="00F90365" w:rsidP="00B71D21">
            <w:pPr>
              <w:jc w:val="left"/>
              <w:rPr>
                <w:sz w:val="19"/>
                <w:szCs w:val="19"/>
                <w:lang w:val="es-ES"/>
              </w:rPr>
            </w:pPr>
            <w:r w:rsidRPr="0043337B">
              <w:rPr>
                <w:sz w:val="19"/>
                <w:lang w:val="es-ES"/>
              </w:rPr>
              <w:t>Tomar nota de las demoras debido a problemas bancarios para recibir los pagos, e instar al Gobierno del Chad a que colabore con el PNUMA a fin de que el quinto tramo (2020) de la etapa I del PGEH se pueda presentar a la 87ª reunión junto con un plan de acción revisado que tenga en cuenta la reasignación del tramo de 2020.</w:t>
            </w:r>
          </w:p>
        </w:tc>
      </w:tr>
      <w:tr w:rsidR="00F90365" w:rsidRPr="0007288E" w14:paraId="3AC70ED1" w14:textId="77777777" w:rsidTr="00B71D21">
        <w:trPr>
          <w:trHeight w:val="422"/>
        </w:trPr>
        <w:tc>
          <w:tcPr>
            <w:tcW w:w="1560" w:type="dxa"/>
          </w:tcPr>
          <w:p w14:paraId="1B521DE5" w14:textId="77777777" w:rsidR="00F90365" w:rsidRPr="0043337B" w:rsidRDefault="00F90365" w:rsidP="00B71D21">
            <w:pPr>
              <w:jc w:val="left"/>
              <w:rPr>
                <w:sz w:val="19"/>
                <w:szCs w:val="19"/>
                <w:lang w:val="es-ES"/>
              </w:rPr>
            </w:pPr>
            <w:r w:rsidRPr="0043337B">
              <w:rPr>
                <w:sz w:val="19"/>
                <w:lang w:val="es-ES"/>
              </w:rPr>
              <w:lastRenderedPageBreak/>
              <w:t>Comoras</w:t>
            </w:r>
          </w:p>
          <w:p w14:paraId="3851AD23" w14:textId="77777777" w:rsidR="00F90365" w:rsidRPr="0043337B" w:rsidRDefault="00F90365" w:rsidP="00B71D21">
            <w:pPr>
              <w:jc w:val="left"/>
              <w:rPr>
                <w:sz w:val="19"/>
                <w:szCs w:val="19"/>
                <w:lang w:val="es-ES"/>
              </w:rPr>
            </w:pPr>
            <w:r w:rsidRPr="0043337B">
              <w:rPr>
                <w:sz w:val="19"/>
                <w:lang w:val="es-ES"/>
              </w:rPr>
              <w:t>(Etapa I)</w:t>
            </w:r>
          </w:p>
        </w:tc>
        <w:tc>
          <w:tcPr>
            <w:tcW w:w="1276" w:type="dxa"/>
          </w:tcPr>
          <w:p w14:paraId="306BF47A"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388EC137"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57972D1A" w14:textId="77777777" w:rsidR="00F90365" w:rsidRPr="0043337B" w:rsidRDefault="00F90365" w:rsidP="00B71D21">
            <w:pPr>
              <w:jc w:val="right"/>
              <w:rPr>
                <w:sz w:val="19"/>
                <w:szCs w:val="19"/>
                <w:lang w:val="es-ES"/>
              </w:rPr>
            </w:pPr>
            <w:r w:rsidRPr="0043337B">
              <w:rPr>
                <w:sz w:val="19"/>
                <w:lang w:val="es-ES"/>
              </w:rPr>
              <w:t>18.080</w:t>
            </w:r>
          </w:p>
        </w:tc>
        <w:tc>
          <w:tcPr>
            <w:tcW w:w="3373" w:type="dxa"/>
          </w:tcPr>
          <w:p w14:paraId="5DAA1B48" w14:textId="77777777" w:rsidR="00F90365" w:rsidRPr="0043337B" w:rsidRDefault="00F90365" w:rsidP="00B71D21">
            <w:pPr>
              <w:jc w:val="left"/>
              <w:rPr>
                <w:sz w:val="19"/>
                <w:szCs w:val="19"/>
                <w:lang w:val="es-ES"/>
              </w:rPr>
            </w:pPr>
            <w:r w:rsidRPr="0043337B">
              <w:rPr>
                <w:sz w:val="19"/>
                <w:lang w:val="es-ES"/>
              </w:rPr>
              <w:t>Perturbaciones debido a la pandemia de COVID-19</w:t>
            </w:r>
          </w:p>
        </w:tc>
        <w:tc>
          <w:tcPr>
            <w:tcW w:w="5812" w:type="dxa"/>
          </w:tcPr>
          <w:p w14:paraId="61E57504" w14:textId="77777777" w:rsidR="00F90365" w:rsidRPr="0043337B" w:rsidRDefault="00F90365" w:rsidP="00B71D21">
            <w:pPr>
              <w:jc w:val="left"/>
              <w:rPr>
                <w:sz w:val="19"/>
                <w:szCs w:val="19"/>
                <w:lang w:val="es-ES"/>
              </w:rPr>
            </w:pPr>
            <w:r w:rsidRPr="0043337B">
              <w:rPr>
                <w:sz w:val="19"/>
                <w:lang w:val="es-ES"/>
              </w:rPr>
              <w:t>Tomar nota de las demoras debido a las restricciones impuestas por la pandemia de COVID-19, e instar al Gobierno de las Comoras a que colabore con el PNUMA a fin de que el quinto tramo (2020) de la etapa I del PGEH se pueda presentar a la 87ª reunión junto con un plan de acción revisado que tenga en cuenta la reasignación del tramo de 2020.</w:t>
            </w:r>
          </w:p>
        </w:tc>
      </w:tr>
      <w:tr w:rsidR="00F90365" w:rsidRPr="0007288E" w14:paraId="31E9BF44" w14:textId="77777777" w:rsidTr="00B71D21">
        <w:trPr>
          <w:trHeight w:val="677"/>
        </w:trPr>
        <w:tc>
          <w:tcPr>
            <w:tcW w:w="1560" w:type="dxa"/>
          </w:tcPr>
          <w:p w14:paraId="01904524" w14:textId="77777777" w:rsidR="00F90365" w:rsidRPr="0043337B" w:rsidRDefault="00F90365" w:rsidP="00B71D21">
            <w:pPr>
              <w:jc w:val="left"/>
              <w:rPr>
                <w:sz w:val="19"/>
                <w:szCs w:val="19"/>
                <w:lang w:val="es-ES"/>
              </w:rPr>
            </w:pPr>
            <w:r w:rsidRPr="0043337B">
              <w:rPr>
                <w:sz w:val="19"/>
                <w:lang w:val="es-ES"/>
              </w:rPr>
              <w:t>Congo</w:t>
            </w:r>
          </w:p>
          <w:p w14:paraId="16B9280F" w14:textId="77777777" w:rsidR="00F90365" w:rsidRPr="0043337B" w:rsidRDefault="00F90365" w:rsidP="00B71D21">
            <w:pPr>
              <w:jc w:val="left"/>
              <w:rPr>
                <w:sz w:val="19"/>
                <w:szCs w:val="19"/>
                <w:lang w:val="es-ES"/>
              </w:rPr>
            </w:pPr>
            <w:r w:rsidRPr="0043337B">
              <w:rPr>
                <w:sz w:val="19"/>
                <w:lang w:val="es-ES"/>
              </w:rPr>
              <w:t>(Etapa I)</w:t>
            </w:r>
          </w:p>
        </w:tc>
        <w:tc>
          <w:tcPr>
            <w:tcW w:w="1276" w:type="dxa"/>
          </w:tcPr>
          <w:p w14:paraId="584280D8"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0A55C90F"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180EF382" w14:textId="77777777" w:rsidR="00F90365" w:rsidRPr="0043337B" w:rsidRDefault="00F90365" w:rsidP="00B71D21">
            <w:pPr>
              <w:jc w:val="right"/>
              <w:rPr>
                <w:sz w:val="19"/>
                <w:szCs w:val="19"/>
                <w:lang w:val="es-ES"/>
              </w:rPr>
            </w:pPr>
            <w:r w:rsidRPr="0043337B">
              <w:rPr>
                <w:sz w:val="19"/>
                <w:lang w:val="es-ES"/>
              </w:rPr>
              <w:t>39.550</w:t>
            </w:r>
          </w:p>
        </w:tc>
        <w:tc>
          <w:tcPr>
            <w:tcW w:w="3373" w:type="dxa"/>
          </w:tcPr>
          <w:p w14:paraId="10A07867" w14:textId="77777777" w:rsidR="00F90365" w:rsidRPr="0043337B" w:rsidRDefault="00F90365" w:rsidP="00B71D21">
            <w:pPr>
              <w:jc w:val="left"/>
              <w:rPr>
                <w:sz w:val="19"/>
                <w:szCs w:val="19"/>
                <w:lang w:val="es-ES"/>
              </w:rPr>
            </w:pPr>
            <w:r w:rsidRPr="0043337B">
              <w:rPr>
                <w:sz w:val="19"/>
                <w:lang w:val="es-ES"/>
              </w:rPr>
              <w:t>Decisiones/aprobaciones gubernamentales/Cambios en la DNO/Cambios estructurales/Fondos suficientes del tramo anterior aprobado/Firma del acuerdo y/o el documento de proyecto/Perturbaciones debido a la pandemia de COVID-19</w:t>
            </w:r>
          </w:p>
        </w:tc>
        <w:tc>
          <w:tcPr>
            <w:tcW w:w="5812" w:type="dxa"/>
          </w:tcPr>
          <w:p w14:paraId="7737C767" w14:textId="77777777" w:rsidR="00F90365" w:rsidRPr="0043337B" w:rsidRDefault="00F90365" w:rsidP="00B71D21">
            <w:pPr>
              <w:jc w:val="left"/>
              <w:rPr>
                <w:sz w:val="19"/>
                <w:szCs w:val="19"/>
                <w:lang w:val="es-ES"/>
              </w:rPr>
            </w:pPr>
            <w:r w:rsidRPr="0043337B">
              <w:rPr>
                <w:sz w:val="19"/>
                <w:lang w:val="es-ES"/>
              </w:rPr>
              <w:t>Tomar nota de las demoras por parte del Gobierno para aprobar el documento de proyecto y firmar el acuerdo, e instar al Gobierno del Congo a que colabore con el PNUMA con miras a agilizar la firma del acuerdo a fin de que el quinto tramo (2020) de la etapa I del PGEH se pueda presentar a la 87ª reunión junto con un plan de acción revisado que tenga en cuenta la reasignación del tramo de 2020.</w:t>
            </w:r>
          </w:p>
        </w:tc>
      </w:tr>
      <w:tr w:rsidR="00F90365" w:rsidRPr="0007288E" w14:paraId="02142ED7" w14:textId="77777777" w:rsidTr="00B71D21">
        <w:trPr>
          <w:trHeight w:val="677"/>
        </w:trPr>
        <w:tc>
          <w:tcPr>
            <w:tcW w:w="1560" w:type="dxa"/>
          </w:tcPr>
          <w:p w14:paraId="6F5B6F7D" w14:textId="77777777" w:rsidR="00F90365" w:rsidRPr="0043337B" w:rsidRDefault="00F90365" w:rsidP="00B71D21">
            <w:pPr>
              <w:jc w:val="left"/>
              <w:rPr>
                <w:sz w:val="19"/>
                <w:szCs w:val="19"/>
                <w:lang w:val="es-ES"/>
              </w:rPr>
            </w:pPr>
            <w:proofErr w:type="spellStart"/>
            <w:r w:rsidRPr="0043337B">
              <w:rPr>
                <w:sz w:val="19"/>
                <w:lang w:val="es-ES"/>
              </w:rPr>
              <w:t>Djibouti</w:t>
            </w:r>
            <w:proofErr w:type="spellEnd"/>
            <w:r w:rsidRPr="0043337B">
              <w:rPr>
                <w:sz w:val="19"/>
                <w:lang w:val="es-ES"/>
              </w:rPr>
              <w:t xml:space="preserve"> (Etapa I)</w:t>
            </w:r>
          </w:p>
        </w:tc>
        <w:tc>
          <w:tcPr>
            <w:tcW w:w="1276" w:type="dxa"/>
          </w:tcPr>
          <w:p w14:paraId="21D0FBCF"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6958EF2A"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13DC1C97" w14:textId="77777777" w:rsidR="00F90365" w:rsidRPr="0043337B" w:rsidRDefault="00F90365" w:rsidP="00B71D21">
            <w:pPr>
              <w:jc w:val="right"/>
              <w:rPr>
                <w:sz w:val="19"/>
                <w:szCs w:val="19"/>
                <w:lang w:val="es-ES"/>
              </w:rPr>
            </w:pPr>
            <w:r w:rsidRPr="0043337B">
              <w:rPr>
                <w:sz w:val="19"/>
                <w:lang w:val="es-ES"/>
              </w:rPr>
              <w:t>23.730</w:t>
            </w:r>
          </w:p>
        </w:tc>
        <w:tc>
          <w:tcPr>
            <w:tcW w:w="3373" w:type="dxa"/>
          </w:tcPr>
          <w:p w14:paraId="7E4189C5" w14:textId="77777777" w:rsidR="00F90365" w:rsidRPr="0043337B" w:rsidRDefault="00F90365" w:rsidP="00B71D21">
            <w:pPr>
              <w:jc w:val="left"/>
              <w:rPr>
                <w:sz w:val="19"/>
                <w:szCs w:val="19"/>
                <w:lang w:val="es-ES"/>
              </w:rPr>
            </w:pPr>
            <w:r w:rsidRPr="0043337B">
              <w:rPr>
                <w:sz w:val="19"/>
                <w:lang w:val="es-ES"/>
              </w:rPr>
              <w:t>Decisiones/aprobaciones gubernamentales/Cambios en la DNO/Cambios estructurales/Fondos suficientes del tramo anterior aprobado/Firma del acuerdo y/o el documento de proyecto/Perturbaciones debido a la pandemia de COVID-19</w:t>
            </w:r>
          </w:p>
        </w:tc>
        <w:tc>
          <w:tcPr>
            <w:tcW w:w="5812" w:type="dxa"/>
          </w:tcPr>
          <w:p w14:paraId="334F3E42" w14:textId="77777777" w:rsidR="00F90365" w:rsidRPr="0043337B" w:rsidRDefault="00F90365" w:rsidP="00B71D21">
            <w:pPr>
              <w:jc w:val="left"/>
              <w:rPr>
                <w:sz w:val="19"/>
                <w:szCs w:val="19"/>
                <w:lang w:val="es-ES"/>
              </w:rPr>
            </w:pPr>
            <w:r w:rsidRPr="0043337B">
              <w:rPr>
                <w:sz w:val="19"/>
                <w:lang w:val="es-ES"/>
              </w:rPr>
              <w:t>Tomar nota de las demoras por parte del Gobierno para aprobar el documento de proyecto y firmar el acuerdo, e instar al Gobierno de Djibouti a que colabore con el PNUMA con miras a agilizar la firma del acuerdo a fin de que el cuarto tramo (2020) de la etapa I del PGEH se pueda presentar a la 87ª reunión junto con un plan de acción revisado que tenga en cuenta la reasignación del tramo de 2020.</w:t>
            </w:r>
          </w:p>
        </w:tc>
      </w:tr>
      <w:tr w:rsidR="00F90365" w:rsidRPr="0007288E" w14:paraId="6C527F1E" w14:textId="77777777" w:rsidTr="00B71D21">
        <w:trPr>
          <w:trHeight w:val="677"/>
        </w:trPr>
        <w:tc>
          <w:tcPr>
            <w:tcW w:w="1560" w:type="dxa"/>
          </w:tcPr>
          <w:p w14:paraId="5B559ECF" w14:textId="77777777" w:rsidR="00F90365" w:rsidRPr="0043337B" w:rsidRDefault="00F90365" w:rsidP="00B71D21">
            <w:pPr>
              <w:jc w:val="left"/>
              <w:rPr>
                <w:sz w:val="19"/>
                <w:szCs w:val="19"/>
                <w:lang w:val="es-ES"/>
              </w:rPr>
            </w:pPr>
            <w:r w:rsidRPr="0043337B">
              <w:rPr>
                <w:sz w:val="19"/>
                <w:lang w:val="es-ES"/>
              </w:rPr>
              <w:t xml:space="preserve">Dominica </w:t>
            </w:r>
          </w:p>
          <w:p w14:paraId="7EBA4796" w14:textId="77777777" w:rsidR="00F90365" w:rsidRPr="0043337B" w:rsidRDefault="00F90365" w:rsidP="00B71D21">
            <w:pPr>
              <w:jc w:val="left"/>
              <w:rPr>
                <w:sz w:val="19"/>
                <w:szCs w:val="19"/>
                <w:lang w:val="es-ES"/>
              </w:rPr>
            </w:pPr>
            <w:r w:rsidRPr="0043337B">
              <w:rPr>
                <w:sz w:val="19"/>
                <w:lang w:val="es-ES"/>
              </w:rPr>
              <w:t>(Etapa I)</w:t>
            </w:r>
          </w:p>
        </w:tc>
        <w:tc>
          <w:tcPr>
            <w:tcW w:w="1276" w:type="dxa"/>
          </w:tcPr>
          <w:p w14:paraId="4B5934E9"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384FAC61"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6394E7FE" w14:textId="77777777" w:rsidR="00F90365" w:rsidRPr="0043337B" w:rsidRDefault="00F90365" w:rsidP="00B71D21">
            <w:pPr>
              <w:jc w:val="right"/>
              <w:rPr>
                <w:sz w:val="19"/>
                <w:szCs w:val="19"/>
                <w:lang w:val="es-ES"/>
              </w:rPr>
            </w:pPr>
            <w:r w:rsidRPr="0043337B">
              <w:rPr>
                <w:sz w:val="19"/>
                <w:lang w:val="es-ES"/>
              </w:rPr>
              <w:t>18.588</w:t>
            </w:r>
          </w:p>
        </w:tc>
        <w:tc>
          <w:tcPr>
            <w:tcW w:w="3373" w:type="dxa"/>
          </w:tcPr>
          <w:p w14:paraId="6294E48C" w14:textId="77777777" w:rsidR="00F90365" w:rsidRPr="0043337B" w:rsidRDefault="00F90365" w:rsidP="00B71D21">
            <w:pPr>
              <w:jc w:val="left"/>
              <w:rPr>
                <w:sz w:val="19"/>
                <w:szCs w:val="19"/>
                <w:lang w:val="es-ES"/>
              </w:rPr>
            </w:pPr>
            <w:r w:rsidRPr="0043337B">
              <w:rPr>
                <w:sz w:val="19"/>
                <w:lang w:val="es-ES"/>
              </w:rPr>
              <w:t>Decisiones/aprobaciones gubernamentales/Cambios en la DNO/Cambios estructurales/Fondos suficientes del tramo anterior aprobado/Presentación de los informes sobre la marcha de las actividades y financieros/Dificultades internas o externas/Perturbaciones debido a la pandemia de COVID-19/Umbral de desembolso del 20%</w:t>
            </w:r>
          </w:p>
        </w:tc>
        <w:tc>
          <w:tcPr>
            <w:tcW w:w="5812" w:type="dxa"/>
          </w:tcPr>
          <w:p w14:paraId="0510B092" w14:textId="77777777" w:rsidR="00F90365" w:rsidRPr="0043337B" w:rsidRDefault="00F90365" w:rsidP="00B71D21">
            <w:pPr>
              <w:jc w:val="left"/>
              <w:rPr>
                <w:sz w:val="19"/>
                <w:szCs w:val="19"/>
                <w:lang w:val="es-ES"/>
              </w:rPr>
            </w:pPr>
            <w:r w:rsidRPr="0043337B">
              <w:rPr>
                <w:sz w:val="19"/>
                <w:lang w:val="es-ES"/>
              </w:rPr>
              <w:t>Tomar nota de las demoras debido a cambios estructurales dentro del Gobierno y de la DNO, de que no se habían presentado el informe sobre la marcha de las actividades y el informe financiero y de que la tasa general de desembolso del segundo tramo (2019) de la etapa I del PGEH fue inferior al umbral de desembolso del 20%, e instar al Gobierno de Dominica a que presente los informes sobre la marcha de las actividades y financieros requeridos y a que colabore con el PNUMA a fin de que el tercer tramo (2020) de la etapa I del PGEH se pueda presentar a la 88ª reunión junto con un plan de acción revisado que tenga en cuenta la reasignación del tramo de 2020, en el entendido de que se habrá alcanzado la tasa de desembolso del 20% de los fondos del tramo anterior.</w:t>
            </w:r>
          </w:p>
        </w:tc>
      </w:tr>
      <w:tr w:rsidR="00F90365" w:rsidRPr="0007288E" w14:paraId="0DFDABA9" w14:textId="77777777" w:rsidTr="00B71D21">
        <w:trPr>
          <w:trHeight w:val="677"/>
        </w:trPr>
        <w:tc>
          <w:tcPr>
            <w:tcW w:w="1560" w:type="dxa"/>
          </w:tcPr>
          <w:p w14:paraId="33E396F0" w14:textId="77777777" w:rsidR="00F90365" w:rsidRPr="0043337B" w:rsidRDefault="00F90365" w:rsidP="00B71D21">
            <w:pPr>
              <w:jc w:val="left"/>
              <w:rPr>
                <w:sz w:val="19"/>
                <w:szCs w:val="19"/>
                <w:lang w:val="es-ES"/>
              </w:rPr>
            </w:pPr>
            <w:r w:rsidRPr="0043337B">
              <w:rPr>
                <w:sz w:val="19"/>
                <w:lang w:val="es-ES"/>
              </w:rPr>
              <w:t>Guinea Ecuatorial (Etapa I)</w:t>
            </w:r>
          </w:p>
        </w:tc>
        <w:tc>
          <w:tcPr>
            <w:tcW w:w="1276" w:type="dxa"/>
          </w:tcPr>
          <w:p w14:paraId="3D224489"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66AC2352"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74D3DBAD" w14:textId="77777777" w:rsidR="00F90365" w:rsidRPr="0043337B" w:rsidRDefault="00F90365" w:rsidP="00B71D21">
            <w:pPr>
              <w:jc w:val="right"/>
              <w:rPr>
                <w:sz w:val="19"/>
                <w:szCs w:val="19"/>
                <w:lang w:val="es-ES"/>
              </w:rPr>
            </w:pPr>
            <w:r w:rsidRPr="0043337B">
              <w:rPr>
                <w:sz w:val="19"/>
                <w:lang w:val="es-ES"/>
              </w:rPr>
              <w:t>33.900</w:t>
            </w:r>
          </w:p>
        </w:tc>
        <w:tc>
          <w:tcPr>
            <w:tcW w:w="3373" w:type="dxa"/>
          </w:tcPr>
          <w:p w14:paraId="7E9F6259" w14:textId="77777777" w:rsidR="00F90365" w:rsidRPr="0043337B" w:rsidRDefault="00F90365" w:rsidP="00B71D21">
            <w:pPr>
              <w:jc w:val="left"/>
              <w:rPr>
                <w:sz w:val="19"/>
                <w:szCs w:val="19"/>
                <w:lang w:val="es-ES"/>
              </w:rPr>
            </w:pPr>
            <w:r w:rsidRPr="0043337B">
              <w:rPr>
                <w:sz w:val="19"/>
                <w:lang w:val="es-ES"/>
              </w:rPr>
              <w:t>Perturbaciones debido a la pandemia de COVID-19</w:t>
            </w:r>
          </w:p>
        </w:tc>
        <w:tc>
          <w:tcPr>
            <w:tcW w:w="5812" w:type="dxa"/>
          </w:tcPr>
          <w:p w14:paraId="438CDCC1" w14:textId="77777777" w:rsidR="00F90365" w:rsidRPr="0043337B" w:rsidRDefault="00F90365" w:rsidP="00B71D21">
            <w:pPr>
              <w:jc w:val="left"/>
              <w:rPr>
                <w:sz w:val="19"/>
                <w:szCs w:val="19"/>
                <w:lang w:val="es-ES"/>
              </w:rPr>
            </w:pPr>
            <w:r w:rsidRPr="0043337B">
              <w:rPr>
                <w:sz w:val="19"/>
                <w:lang w:val="es-ES"/>
              </w:rPr>
              <w:t>Tomar nota de las demoras debido a las restricciones impuestas por la pandemia de COVID-19, e instar al Gobierno de Guinea Ecuatorial a que colabore con el PNUMA a fin de que el cuarto tramo (2020) de la etapa I del PGEH pueda presentarse a la 87ª reunión junto con un plan de acción revisado que tenga en cuenta la reasignación del tramo de 2020.</w:t>
            </w:r>
          </w:p>
        </w:tc>
      </w:tr>
      <w:tr w:rsidR="00F90365" w:rsidRPr="0007288E" w14:paraId="368554E2" w14:textId="77777777" w:rsidTr="00F90365">
        <w:trPr>
          <w:cantSplit/>
          <w:trHeight w:val="677"/>
        </w:trPr>
        <w:tc>
          <w:tcPr>
            <w:tcW w:w="1560" w:type="dxa"/>
          </w:tcPr>
          <w:p w14:paraId="57AF3A2D" w14:textId="77777777" w:rsidR="00F90365" w:rsidRPr="0043337B" w:rsidRDefault="00F90365" w:rsidP="00B71D21">
            <w:pPr>
              <w:jc w:val="left"/>
              <w:rPr>
                <w:sz w:val="19"/>
                <w:szCs w:val="19"/>
                <w:lang w:val="es-ES"/>
              </w:rPr>
            </w:pPr>
            <w:r w:rsidRPr="0043337B">
              <w:rPr>
                <w:sz w:val="19"/>
                <w:lang w:val="es-ES"/>
              </w:rPr>
              <w:lastRenderedPageBreak/>
              <w:t>Gabón (Etapa I)</w:t>
            </w:r>
          </w:p>
        </w:tc>
        <w:tc>
          <w:tcPr>
            <w:tcW w:w="1276" w:type="dxa"/>
          </w:tcPr>
          <w:p w14:paraId="7857AAA2"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563A0455"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0AC517E9" w14:textId="77777777" w:rsidR="00F90365" w:rsidRPr="0043337B" w:rsidRDefault="00F90365" w:rsidP="00B71D21">
            <w:pPr>
              <w:jc w:val="right"/>
              <w:rPr>
                <w:sz w:val="19"/>
                <w:szCs w:val="19"/>
                <w:lang w:val="es-ES"/>
              </w:rPr>
            </w:pPr>
            <w:r w:rsidRPr="0043337B">
              <w:rPr>
                <w:sz w:val="19"/>
                <w:lang w:val="es-ES"/>
              </w:rPr>
              <w:t>61.020</w:t>
            </w:r>
          </w:p>
        </w:tc>
        <w:tc>
          <w:tcPr>
            <w:tcW w:w="3373" w:type="dxa"/>
          </w:tcPr>
          <w:p w14:paraId="4632EFC1" w14:textId="77777777" w:rsidR="00F90365" w:rsidRPr="0043337B" w:rsidRDefault="00F90365" w:rsidP="00B71D21">
            <w:pPr>
              <w:jc w:val="left"/>
              <w:rPr>
                <w:sz w:val="19"/>
                <w:szCs w:val="19"/>
                <w:lang w:val="es-ES"/>
              </w:rPr>
            </w:pPr>
            <w:r w:rsidRPr="0043337B">
              <w:rPr>
                <w:sz w:val="19"/>
                <w:lang w:val="es-ES"/>
              </w:rPr>
              <w:t>Decisiones/aprobaciones gubernamentales/Cambios en la DNO/Cambios estructurales</w:t>
            </w:r>
          </w:p>
        </w:tc>
        <w:tc>
          <w:tcPr>
            <w:tcW w:w="5812" w:type="dxa"/>
          </w:tcPr>
          <w:p w14:paraId="2B249C1A" w14:textId="77777777" w:rsidR="00F90365" w:rsidRPr="0043337B" w:rsidRDefault="00F90365" w:rsidP="00B71D21">
            <w:pPr>
              <w:jc w:val="left"/>
              <w:rPr>
                <w:sz w:val="19"/>
                <w:szCs w:val="19"/>
                <w:lang w:val="es-ES"/>
              </w:rPr>
            </w:pPr>
            <w:r w:rsidRPr="0043337B">
              <w:rPr>
                <w:sz w:val="19"/>
                <w:lang w:val="es-ES"/>
              </w:rPr>
              <w:t>Tomar nota de las demoras debido a cambios estructurales en el Gobierno y la DNO, e instar al Gobierno del Gabón a que colabore con el PNUMA a fin de que el quinto tramo (2020) de la etapa I del PGEH se pueda presentar a la 87ª reunión junto con un plan de acción revisado que tenga en cuenta la reasignación del tramo de 2020.</w:t>
            </w:r>
          </w:p>
        </w:tc>
      </w:tr>
      <w:tr w:rsidR="00F90365" w:rsidRPr="0007288E" w14:paraId="29316942" w14:textId="77777777" w:rsidTr="00B71D21">
        <w:trPr>
          <w:trHeight w:val="677"/>
        </w:trPr>
        <w:tc>
          <w:tcPr>
            <w:tcW w:w="1560" w:type="dxa"/>
          </w:tcPr>
          <w:p w14:paraId="341627DC" w14:textId="77777777" w:rsidR="00F90365" w:rsidRPr="0043337B" w:rsidRDefault="00F90365" w:rsidP="00B71D21">
            <w:pPr>
              <w:ind w:right="-131"/>
              <w:jc w:val="left"/>
              <w:rPr>
                <w:sz w:val="19"/>
                <w:szCs w:val="19"/>
                <w:lang w:val="es-ES"/>
              </w:rPr>
            </w:pPr>
            <w:r w:rsidRPr="0043337B">
              <w:rPr>
                <w:sz w:val="19"/>
                <w:lang w:val="es-ES"/>
              </w:rPr>
              <w:t>Granada (Etapa I)</w:t>
            </w:r>
          </w:p>
        </w:tc>
        <w:tc>
          <w:tcPr>
            <w:tcW w:w="1276" w:type="dxa"/>
          </w:tcPr>
          <w:p w14:paraId="510400E2"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21A2AF67"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792FB8F6" w14:textId="77777777" w:rsidR="00F90365" w:rsidRPr="0043337B" w:rsidRDefault="00F90365" w:rsidP="00B71D21">
            <w:pPr>
              <w:jc w:val="right"/>
              <w:rPr>
                <w:sz w:val="19"/>
                <w:szCs w:val="19"/>
                <w:lang w:val="es-ES"/>
              </w:rPr>
            </w:pPr>
            <w:r w:rsidRPr="0043337B">
              <w:rPr>
                <w:sz w:val="19"/>
                <w:lang w:val="es-ES"/>
              </w:rPr>
              <w:t>23.730</w:t>
            </w:r>
          </w:p>
        </w:tc>
        <w:tc>
          <w:tcPr>
            <w:tcW w:w="3373" w:type="dxa"/>
          </w:tcPr>
          <w:p w14:paraId="36D7BE90" w14:textId="77777777" w:rsidR="00F90365" w:rsidRPr="0043337B" w:rsidRDefault="00F90365" w:rsidP="00B71D21">
            <w:pPr>
              <w:jc w:val="left"/>
              <w:rPr>
                <w:sz w:val="19"/>
                <w:szCs w:val="19"/>
                <w:lang w:val="es-ES"/>
              </w:rPr>
            </w:pPr>
            <w:r w:rsidRPr="0043337B">
              <w:rPr>
                <w:sz w:val="19"/>
                <w:lang w:val="es-ES"/>
              </w:rPr>
              <w:t>Decisiones/aprobaciones gubernamentales/Cambios en la DNO/Cambios estructurales/Perturbaciones debido a la pandemia de COVID-19/Falta del informe de verificación/Fondos suficientes del tramo anterior aprobado/Umbral de desembolso del 20%</w:t>
            </w:r>
          </w:p>
        </w:tc>
        <w:tc>
          <w:tcPr>
            <w:tcW w:w="5812" w:type="dxa"/>
          </w:tcPr>
          <w:p w14:paraId="0DB66445" w14:textId="77777777" w:rsidR="00F90365" w:rsidRPr="0043337B" w:rsidRDefault="00F90365" w:rsidP="00B71D21">
            <w:pPr>
              <w:jc w:val="left"/>
              <w:rPr>
                <w:sz w:val="19"/>
                <w:szCs w:val="19"/>
                <w:lang w:val="es-ES"/>
              </w:rPr>
            </w:pPr>
            <w:r w:rsidRPr="0043337B">
              <w:rPr>
                <w:sz w:val="19"/>
                <w:lang w:val="es-ES"/>
              </w:rPr>
              <w:t>Tomar nota de las demoras debido a cambios estructurales dentro del Gobierno y de la DNO, de que no se había completado la verificación obligatoria de los objetivos de consumo de HCFC y de que la tasa general de desembolso del segundo tramo (2016) de la etapa I del PGEH fue inferior al umbral de desembolso del 20%, e instar al Gobierno de Granada a que colabore con el PNUMA para completar la verificación a fin de que el tercer tramo (2020) de la etapa I del PGEH se pueda presentar a la 88ª reunión junto con un plan de acción revisado que tenga en cuenta la reasignación del tramo de 2020, en el entendido de que se habrá alcanzado la tasa de desembolso del 20% de los fondos del tramo anterior.</w:t>
            </w:r>
          </w:p>
        </w:tc>
      </w:tr>
      <w:tr w:rsidR="00F90365" w:rsidRPr="0007288E" w14:paraId="45477065" w14:textId="77777777" w:rsidTr="00B71D21">
        <w:trPr>
          <w:trHeight w:val="677"/>
        </w:trPr>
        <w:tc>
          <w:tcPr>
            <w:tcW w:w="1560" w:type="dxa"/>
          </w:tcPr>
          <w:p w14:paraId="679FD9AC" w14:textId="77777777" w:rsidR="00F90365" w:rsidRPr="0043337B" w:rsidRDefault="00F90365" w:rsidP="00B71D21">
            <w:pPr>
              <w:ind w:right="-131"/>
              <w:jc w:val="left"/>
              <w:rPr>
                <w:sz w:val="19"/>
                <w:szCs w:val="19"/>
                <w:lang w:val="es-ES"/>
              </w:rPr>
            </w:pPr>
            <w:r w:rsidRPr="0043337B">
              <w:rPr>
                <w:sz w:val="19"/>
                <w:lang w:val="es-ES"/>
              </w:rPr>
              <w:t>Haití (Etapa I)</w:t>
            </w:r>
          </w:p>
        </w:tc>
        <w:tc>
          <w:tcPr>
            <w:tcW w:w="1276" w:type="dxa"/>
          </w:tcPr>
          <w:p w14:paraId="7A6E8D5F" w14:textId="77777777" w:rsidR="00F90365" w:rsidRPr="0043337B" w:rsidRDefault="00F90365" w:rsidP="00B71D21">
            <w:pPr>
              <w:jc w:val="left"/>
              <w:rPr>
                <w:sz w:val="19"/>
                <w:szCs w:val="19"/>
                <w:lang w:val="es-ES"/>
              </w:rPr>
            </w:pPr>
            <w:r w:rsidRPr="0043337B">
              <w:rPr>
                <w:sz w:val="19"/>
                <w:lang w:val="es-ES"/>
              </w:rPr>
              <w:t>PNUMA</w:t>
            </w:r>
          </w:p>
          <w:p w14:paraId="7E32794F" w14:textId="77777777" w:rsidR="00F90365" w:rsidRPr="0043337B" w:rsidRDefault="00F90365" w:rsidP="00B71D21">
            <w:pPr>
              <w:jc w:val="left"/>
              <w:rPr>
                <w:sz w:val="19"/>
                <w:szCs w:val="19"/>
                <w:lang w:val="es-ES" w:eastAsia="en-CA"/>
              </w:rPr>
            </w:pPr>
          </w:p>
        </w:tc>
        <w:tc>
          <w:tcPr>
            <w:tcW w:w="879" w:type="dxa"/>
          </w:tcPr>
          <w:p w14:paraId="7164B904" w14:textId="77777777" w:rsidR="00F90365" w:rsidRPr="0043337B" w:rsidRDefault="00F90365" w:rsidP="00B71D21">
            <w:pPr>
              <w:jc w:val="center"/>
              <w:rPr>
                <w:sz w:val="19"/>
                <w:szCs w:val="19"/>
                <w:lang w:val="es-ES"/>
              </w:rPr>
            </w:pPr>
            <w:r w:rsidRPr="0043337B">
              <w:rPr>
                <w:sz w:val="19"/>
                <w:lang w:val="es-ES"/>
              </w:rPr>
              <w:t>2018</w:t>
            </w:r>
          </w:p>
        </w:tc>
        <w:tc>
          <w:tcPr>
            <w:tcW w:w="1275" w:type="dxa"/>
          </w:tcPr>
          <w:p w14:paraId="401ACF41" w14:textId="77777777" w:rsidR="00F90365" w:rsidRPr="0043337B" w:rsidRDefault="00F90365" w:rsidP="00B71D21">
            <w:pPr>
              <w:jc w:val="right"/>
              <w:rPr>
                <w:sz w:val="19"/>
                <w:szCs w:val="19"/>
                <w:lang w:val="es-ES"/>
              </w:rPr>
            </w:pPr>
            <w:r w:rsidRPr="0043337B">
              <w:rPr>
                <w:sz w:val="19"/>
                <w:lang w:val="es-ES"/>
              </w:rPr>
              <w:t>95.916</w:t>
            </w:r>
          </w:p>
        </w:tc>
        <w:tc>
          <w:tcPr>
            <w:tcW w:w="3373" w:type="dxa"/>
          </w:tcPr>
          <w:p w14:paraId="5F8DD3BE" w14:textId="77777777" w:rsidR="00F90365" w:rsidRPr="0043337B" w:rsidRDefault="00F90365" w:rsidP="00B71D21">
            <w:pPr>
              <w:jc w:val="left"/>
              <w:rPr>
                <w:sz w:val="19"/>
                <w:szCs w:val="19"/>
                <w:lang w:val="es-ES"/>
              </w:rPr>
            </w:pPr>
            <w:r w:rsidRPr="0043337B">
              <w:rPr>
                <w:sz w:val="20"/>
                <w:lang w:val="es-ES"/>
              </w:rPr>
              <w:t xml:space="preserve">Decisiones/aprobaciones gubernamentales/Cambios en la DNO/Cambios estructurales/Fondos suficientes del tramo anterior aprobado/Umbral de desembolso del 20% </w:t>
            </w:r>
          </w:p>
        </w:tc>
        <w:tc>
          <w:tcPr>
            <w:tcW w:w="5812" w:type="dxa"/>
          </w:tcPr>
          <w:p w14:paraId="5F0105C6" w14:textId="77777777" w:rsidR="00F90365" w:rsidRPr="0043337B" w:rsidRDefault="00F90365" w:rsidP="00B71D21">
            <w:pPr>
              <w:jc w:val="left"/>
              <w:rPr>
                <w:sz w:val="19"/>
                <w:szCs w:val="19"/>
                <w:lang w:val="es-ES"/>
              </w:rPr>
            </w:pPr>
            <w:r w:rsidRPr="0043337B">
              <w:rPr>
                <w:sz w:val="19"/>
                <w:lang w:val="es-ES"/>
              </w:rPr>
              <w:t>Tomar nota de las demoras debido a cambios estructurales dentro del Gobierno y de la DNO y de que la tasa general de desembolso del segundo tramo (2014) de la etapa I del PGEH fue inferior al umbral de desembolso del 20%, e instar al Gobierno de Haití a que colabore con el PNUMA a fin de que el tercer tramo (2018) de la etapa I se pueda presentar a la 88ª reunión junto con un plan de acción revisado que tenga en cuenta la reasignación del tramo de 2018 y los tramos subsiguientes, en el entendido de que se habrá alcanzado la tasa de desembolso del 20% de los fondos del tramo anterior.</w:t>
            </w:r>
          </w:p>
        </w:tc>
      </w:tr>
      <w:tr w:rsidR="00F90365" w:rsidRPr="0007288E" w14:paraId="43021A44" w14:textId="77777777" w:rsidTr="00B71D21">
        <w:trPr>
          <w:trHeight w:val="613"/>
        </w:trPr>
        <w:tc>
          <w:tcPr>
            <w:tcW w:w="1560" w:type="dxa"/>
            <w:vMerge w:val="restart"/>
            <w:hideMark/>
          </w:tcPr>
          <w:p w14:paraId="60AFA902" w14:textId="77777777" w:rsidR="00F90365" w:rsidRPr="0043337B" w:rsidRDefault="00F90365" w:rsidP="00B71D21">
            <w:pPr>
              <w:jc w:val="left"/>
              <w:rPr>
                <w:sz w:val="19"/>
                <w:szCs w:val="19"/>
                <w:lang w:val="es-ES"/>
              </w:rPr>
            </w:pPr>
            <w:r w:rsidRPr="0043337B">
              <w:rPr>
                <w:sz w:val="19"/>
                <w:lang w:val="es-ES"/>
              </w:rPr>
              <w:t>Kuwait (Etapa I)</w:t>
            </w:r>
          </w:p>
        </w:tc>
        <w:tc>
          <w:tcPr>
            <w:tcW w:w="1276" w:type="dxa"/>
            <w:hideMark/>
          </w:tcPr>
          <w:p w14:paraId="4DF39528" w14:textId="77777777" w:rsidR="00F90365" w:rsidRPr="0043337B" w:rsidRDefault="00F90365" w:rsidP="00B71D21">
            <w:pPr>
              <w:jc w:val="left"/>
              <w:rPr>
                <w:sz w:val="19"/>
                <w:szCs w:val="19"/>
                <w:lang w:val="es-ES"/>
              </w:rPr>
            </w:pPr>
            <w:r w:rsidRPr="0043337B">
              <w:rPr>
                <w:sz w:val="19"/>
                <w:lang w:val="es-ES"/>
              </w:rPr>
              <w:t>PNUMA</w:t>
            </w:r>
          </w:p>
        </w:tc>
        <w:tc>
          <w:tcPr>
            <w:tcW w:w="879" w:type="dxa"/>
            <w:hideMark/>
          </w:tcPr>
          <w:p w14:paraId="14ADFACC" w14:textId="77777777" w:rsidR="00F90365" w:rsidRPr="0043337B" w:rsidRDefault="00F90365" w:rsidP="00B71D21">
            <w:pPr>
              <w:jc w:val="center"/>
              <w:rPr>
                <w:sz w:val="19"/>
                <w:szCs w:val="19"/>
                <w:lang w:val="es-ES"/>
              </w:rPr>
            </w:pPr>
            <w:r w:rsidRPr="0043337B">
              <w:rPr>
                <w:sz w:val="19"/>
                <w:lang w:val="es-ES"/>
              </w:rPr>
              <w:t>2020</w:t>
            </w:r>
          </w:p>
        </w:tc>
        <w:tc>
          <w:tcPr>
            <w:tcW w:w="1275" w:type="dxa"/>
            <w:hideMark/>
          </w:tcPr>
          <w:p w14:paraId="717B20B9" w14:textId="77777777" w:rsidR="00F90365" w:rsidRPr="0043337B" w:rsidRDefault="00F90365" w:rsidP="00B71D21">
            <w:pPr>
              <w:jc w:val="right"/>
              <w:rPr>
                <w:sz w:val="19"/>
                <w:szCs w:val="19"/>
                <w:lang w:val="es-ES"/>
              </w:rPr>
            </w:pPr>
            <w:r w:rsidRPr="0043337B">
              <w:rPr>
                <w:sz w:val="19"/>
                <w:lang w:val="es-ES"/>
              </w:rPr>
              <w:t>480.303</w:t>
            </w:r>
          </w:p>
        </w:tc>
        <w:tc>
          <w:tcPr>
            <w:tcW w:w="3373" w:type="dxa"/>
            <w:hideMark/>
          </w:tcPr>
          <w:p w14:paraId="1BA35764" w14:textId="77777777" w:rsidR="00F90365" w:rsidRPr="0043337B" w:rsidRDefault="00F90365" w:rsidP="00B71D21">
            <w:pPr>
              <w:jc w:val="left"/>
              <w:rPr>
                <w:sz w:val="20"/>
                <w:szCs w:val="20"/>
                <w:lang w:val="es-ES"/>
              </w:rPr>
            </w:pPr>
            <w:r w:rsidRPr="0043337B">
              <w:rPr>
                <w:sz w:val="20"/>
                <w:lang w:val="es-ES"/>
              </w:rPr>
              <w:t xml:space="preserve">Perturbaciones debido a la pandemia de COVID-19/Firma del acuerdo y/o el documento de proyecto/Umbral de desembolso del 20% </w:t>
            </w:r>
          </w:p>
        </w:tc>
        <w:tc>
          <w:tcPr>
            <w:tcW w:w="5812" w:type="dxa"/>
            <w:vMerge w:val="restart"/>
          </w:tcPr>
          <w:p w14:paraId="645C464E" w14:textId="77777777" w:rsidR="00F90365" w:rsidRPr="0043337B" w:rsidRDefault="00F90365" w:rsidP="00B71D21">
            <w:pPr>
              <w:jc w:val="left"/>
              <w:rPr>
                <w:sz w:val="19"/>
                <w:szCs w:val="19"/>
                <w:lang w:val="es-ES"/>
              </w:rPr>
            </w:pPr>
            <w:r w:rsidRPr="0043337B">
              <w:rPr>
                <w:sz w:val="19"/>
                <w:lang w:val="es-ES"/>
              </w:rPr>
              <w:t>Tomar nota de las demoras en la firma del acuerdo y de que la tasa general de desembolso del tercer tramo (2019) de la etapa I del PGEH fue inferior al umbral de desembolso del 20%, e instar al Gobierno de Kuwait a que colabore con el PNUMA con miras a agilizar la firma del acuerdo y con el PNUMA y la ONUDI a fin de que el cuarto tramo (2020) de la etapa I se pueda presentar a la 88ª reunión junto con un plan de acción revisado que tenga en cuenta la reasignación del tramo de 2020, en el entendido de que se habrá alcanzado la tasa de desembolso del 20% de los fondos del tramo anterior.</w:t>
            </w:r>
          </w:p>
        </w:tc>
      </w:tr>
      <w:tr w:rsidR="00F90365" w:rsidRPr="0007288E" w14:paraId="2C581450" w14:textId="77777777" w:rsidTr="00B71D21">
        <w:trPr>
          <w:trHeight w:val="423"/>
        </w:trPr>
        <w:tc>
          <w:tcPr>
            <w:tcW w:w="1560" w:type="dxa"/>
            <w:vMerge/>
            <w:hideMark/>
          </w:tcPr>
          <w:p w14:paraId="42B68D2D" w14:textId="77777777" w:rsidR="00F90365" w:rsidRPr="0043337B" w:rsidRDefault="00F90365" w:rsidP="00B71D21">
            <w:pPr>
              <w:jc w:val="left"/>
              <w:rPr>
                <w:sz w:val="19"/>
                <w:szCs w:val="19"/>
                <w:lang w:val="es-ES" w:eastAsia="en-CA"/>
              </w:rPr>
            </w:pPr>
          </w:p>
        </w:tc>
        <w:tc>
          <w:tcPr>
            <w:tcW w:w="1276" w:type="dxa"/>
            <w:hideMark/>
          </w:tcPr>
          <w:p w14:paraId="7052D574" w14:textId="77777777" w:rsidR="00F90365" w:rsidRPr="0043337B" w:rsidRDefault="00F90365" w:rsidP="00B71D21">
            <w:pPr>
              <w:jc w:val="left"/>
              <w:rPr>
                <w:sz w:val="19"/>
                <w:szCs w:val="19"/>
                <w:lang w:val="es-ES"/>
              </w:rPr>
            </w:pPr>
            <w:r w:rsidRPr="0043337B">
              <w:rPr>
                <w:sz w:val="19"/>
                <w:lang w:val="es-ES"/>
              </w:rPr>
              <w:t>ONUDI</w:t>
            </w:r>
          </w:p>
        </w:tc>
        <w:tc>
          <w:tcPr>
            <w:tcW w:w="879" w:type="dxa"/>
            <w:hideMark/>
          </w:tcPr>
          <w:p w14:paraId="34D3C8BD" w14:textId="77777777" w:rsidR="00F90365" w:rsidRPr="0043337B" w:rsidRDefault="00F90365" w:rsidP="00B71D21">
            <w:pPr>
              <w:jc w:val="center"/>
              <w:rPr>
                <w:sz w:val="19"/>
                <w:szCs w:val="19"/>
                <w:lang w:val="es-ES"/>
              </w:rPr>
            </w:pPr>
            <w:r w:rsidRPr="0043337B">
              <w:rPr>
                <w:sz w:val="19"/>
                <w:lang w:val="es-ES"/>
              </w:rPr>
              <w:t>2020</w:t>
            </w:r>
          </w:p>
        </w:tc>
        <w:tc>
          <w:tcPr>
            <w:tcW w:w="1275" w:type="dxa"/>
            <w:hideMark/>
          </w:tcPr>
          <w:p w14:paraId="3BC8CF68" w14:textId="77777777" w:rsidR="00F90365" w:rsidRPr="0043337B" w:rsidRDefault="00F90365" w:rsidP="00B71D21">
            <w:pPr>
              <w:jc w:val="right"/>
              <w:rPr>
                <w:sz w:val="19"/>
                <w:szCs w:val="19"/>
                <w:lang w:val="es-ES"/>
              </w:rPr>
            </w:pPr>
            <w:r w:rsidRPr="0043337B">
              <w:rPr>
                <w:sz w:val="19"/>
                <w:lang w:val="es-ES"/>
              </w:rPr>
              <w:t>984.400</w:t>
            </w:r>
          </w:p>
        </w:tc>
        <w:tc>
          <w:tcPr>
            <w:tcW w:w="3373" w:type="dxa"/>
          </w:tcPr>
          <w:p w14:paraId="21C98CF8" w14:textId="77777777" w:rsidR="00F90365" w:rsidRPr="0043337B" w:rsidRDefault="00F90365" w:rsidP="00B71D21">
            <w:pPr>
              <w:jc w:val="left"/>
              <w:rPr>
                <w:sz w:val="20"/>
                <w:szCs w:val="20"/>
                <w:lang w:val="es-ES"/>
              </w:rPr>
            </w:pPr>
            <w:r w:rsidRPr="0043337B">
              <w:rPr>
                <w:sz w:val="20"/>
                <w:lang w:val="es-ES"/>
              </w:rPr>
              <w:t xml:space="preserve">Perturbaciones debido a la pandemia de COVID-19/Dificultades internas o externas/Umbral de desembolso del 20% </w:t>
            </w:r>
          </w:p>
        </w:tc>
        <w:tc>
          <w:tcPr>
            <w:tcW w:w="5812" w:type="dxa"/>
            <w:vMerge/>
          </w:tcPr>
          <w:p w14:paraId="4C31C4CF" w14:textId="77777777" w:rsidR="00F90365" w:rsidRPr="0043337B" w:rsidRDefault="00F90365" w:rsidP="00B71D21">
            <w:pPr>
              <w:jc w:val="left"/>
              <w:rPr>
                <w:sz w:val="19"/>
                <w:szCs w:val="19"/>
                <w:lang w:val="es-ES" w:eastAsia="en-CA"/>
              </w:rPr>
            </w:pPr>
          </w:p>
        </w:tc>
      </w:tr>
      <w:tr w:rsidR="00F90365" w:rsidRPr="0007288E" w14:paraId="14247048" w14:textId="77777777" w:rsidTr="00B71D21">
        <w:trPr>
          <w:trHeight w:val="329"/>
        </w:trPr>
        <w:tc>
          <w:tcPr>
            <w:tcW w:w="1560" w:type="dxa"/>
            <w:vMerge w:val="restart"/>
            <w:hideMark/>
          </w:tcPr>
          <w:p w14:paraId="4A10161B" w14:textId="77777777" w:rsidR="00F90365" w:rsidRPr="0043337B" w:rsidRDefault="00F90365" w:rsidP="00B71D21">
            <w:pPr>
              <w:jc w:val="left"/>
              <w:rPr>
                <w:sz w:val="19"/>
                <w:szCs w:val="19"/>
                <w:lang w:val="es-ES"/>
              </w:rPr>
            </w:pPr>
            <w:r w:rsidRPr="0043337B">
              <w:rPr>
                <w:sz w:val="19"/>
                <w:lang w:val="es-ES"/>
              </w:rPr>
              <w:t>Malí (Etapa I)</w:t>
            </w:r>
          </w:p>
          <w:p w14:paraId="662CE9DD" w14:textId="77777777" w:rsidR="00F90365" w:rsidRPr="0043337B" w:rsidRDefault="00F90365" w:rsidP="00B71D21">
            <w:pPr>
              <w:jc w:val="left"/>
              <w:rPr>
                <w:sz w:val="19"/>
                <w:szCs w:val="19"/>
                <w:lang w:val="es-ES" w:eastAsia="en-CA"/>
              </w:rPr>
            </w:pPr>
          </w:p>
        </w:tc>
        <w:tc>
          <w:tcPr>
            <w:tcW w:w="1276" w:type="dxa"/>
            <w:hideMark/>
          </w:tcPr>
          <w:p w14:paraId="6414BE3E" w14:textId="77777777" w:rsidR="00F90365" w:rsidRPr="0043337B" w:rsidRDefault="00F90365" w:rsidP="00B71D21">
            <w:pPr>
              <w:jc w:val="left"/>
              <w:rPr>
                <w:sz w:val="19"/>
                <w:szCs w:val="19"/>
                <w:lang w:val="es-ES"/>
              </w:rPr>
            </w:pPr>
            <w:r w:rsidRPr="0043337B">
              <w:rPr>
                <w:sz w:val="19"/>
                <w:lang w:val="es-ES"/>
              </w:rPr>
              <w:t>PNUD</w:t>
            </w:r>
          </w:p>
        </w:tc>
        <w:tc>
          <w:tcPr>
            <w:tcW w:w="879" w:type="dxa"/>
            <w:hideMark/>
          </w:tcPr>
          <w:p w14:paraId="0AD32D23" w14:textId="77777777" w:rsidR="00F90365" w:rsidRPr="0043337B" w:rsidRDefault="00F90365" w:rsidP="00B71D21">
            <w:pPr>
              <w:jc w:val="center"/>
              <w:rPr>
                <w:sz w:val="19"/>
                <w:szCs w:val="19"/>
                <w:lang w:val="es-ES"/>
              </w:rPr>
            </w:pPr>
            <w:r w:rsidRPr="0043337B">
              <w:rPr>
                <w:sz w:val="19"/>
                <w:lang w:val="es-ES"/>
              </w:rPr>
              <w:t>2020</w:t>
            </w:r>
          </w:p>
        </w:tc>
        <w:tc>
          <w:tcPr>
            <w:tcW w:w="1275" w:type="dxa"/>
            <w:hideMark/>
          </w:tcPr>
          <w:p w14:paraId="62775EAC" w14:textId="77777777" w:rsidR="00F90365" w:rsidRPr="0043337B" w:rsidRDefault="00F90365" w:rsidP="00B71D21">
            <w:pPr>
              <w:jc w:val="right"/>
              <w:rPr>
                <w:sz w:val="19"/>
                <w:szCs w:val="19"/>
                <w:lang w:val="es-ES"/>
              </w:rPr>
            </w:pPr>
            <w:r w:rsidRPr="0043337B">
              <w:rPr>
                <w:sz w:val="19"/>
                <w:lang w:val="es-ES"/>
              </w:rPr>
              <w:t>30.100</w:t>
            </w:r>
          </w:p>
        </w:tc>
        <w:tc>
          <w:tcPr>
            <w:tcW w:w="3373" w:type="dxa"/>
            <w:hideMark/>
          </w:tcPr>
          <w:p w14:paraId="1877C6DA" w14:textId="77777777" w:rsidR="00F90365" w:rsidRPr="0043337B" w:rsidRDefault="00F90365" w:rsidP="00B71D21">
            <w:pPr>
              <w:jc w:val="left"/>
              <w:rPr>
                <w:sz w:val="20"/>
                <w:szCs w:val="20"/>
                <w:lang w:val="es-ES"/>
              </w:rPr>
            </w:pPr>
            <w:r w:rsidRPr="0043337B">
              <w:rPr>
                <w:sz w:val="20"/>
                <w:lang w:val="es-ES"/>
              </w:rPr>
              <w:t>Perturbaciones debido a la pandemia de COVID-19/Dificultades internas o externas</w:t>
            </w:r>
          </w:p>
        </w:tc>
        <w:tc>
          <w:tcPr>
            <w:tcW w:w="5812" w:type="dxa"/>
            <w:vMerge w:val="restart"/>
          </w:tcPr>
          <w:p w14:paraId="46144EEB" w14:textId="77777777" w:rsidR="00F90365" w:rsidRPr="0043337B" w:rsidRDefault="00F90365" w:rsidP="00B71D21">
            <w:pPr>
              <w:jc w:val="left"/>
              <w:rPr>
                <w:sz w:val="19"/>
                <w:szCs w:val="19"/>
                <w:lang w:val="es-ES"/>
              </w:rPr>
            </w:pPr>
            <w:r w:rsidRPr="0043337B">
              <w:rPr>
                <w:sz w:val="19"/>
                <w:lang w:val="es-ES"/>
              </w:rPr>
              <w:t xml:space="preserve">Tomar nota de las demoras en la firma del acuerdo debido a la inestabilidad imperante en el país, e instar al Gobierno de Malí a que colabore con el PNUMA con miras a agilizar la firma del acuerdo y con </w:t>
            </w:r>
            <w:r w:rsidRPr="0043337B">
              <w:rPr>
                <w:sz w:val="19"/>
                <w:lang w:val="es-ES"/>
              </w:rPr>
              <w:lastRenderedPageBreak/>
              <w:t>el PNUD y el PNUMA a fin de que el quinto tramo (2020) se pueda presentar a la 87ª reunión junto con un plan de acción revisado que tenga en cuenta la reasignación del tramo de 2020.</w:t>
            </w:r>
          </w:p>
        </w:tc>
      </w:tr>
      <w:tr w:rsidR="00F90365" w:rsidRPr="0007288E" w14:paraId="7831EA66" w14:textId="77777777" w:rsidTr="00B71D21">
        <w:trPr>
          <w:trHeight w:val="770"/>
        </w:trPr>
        <w:tc>
          <w:tcPr>
            <w:tcW w:w="1560" w:type="dxa"/>
            <w:vMerge/>
            <w:hideMark/>
          </w:tcPr>
          <w:p w14:paraId="54F424A4" w14:textId="77777777" w:rsidR="00F90365" w:rsidRPr="0043337B" w:rsidRDefault="00F90365" w:rsidP="00B71D21">
            <w:pPr>
              <w:jc w:val="left"/>
              <w:rPr>
                <w:sz w:val="19"/>
                <w:szCs w:val="19"/>
                <w:lang w:val="es-ES" w:eastAsia="en-CA"/>
              </w:rPr>
            </w:pPr>
          </w:p>
        </w:tc>
        <w:tc>
          <w:tcPr>
            <w:tcW w:w="1276" w:type="dxa"/>
            <w:hideMark/>
          </w:tcPr>
          <w:p w14:paraId="352E810B" w14:textId="77777777" w:rsidR="00F90365" w:rsidRPr="0043337B" w:rsidRDefault="00F90365" w:rsidP="00B71D21">
            <w:pPr>
              <w:jc w:val="left"/>
              <w:rPr>
                <w:sz w:val="19"/>
                <w:szCs w:val="19"/>
                <w:lang w:val="es-ES"/>
              </w:rPr>
            </w:pPr>
            <w:r w:rsidRPr="0043337B">
              <w:rPr>
                <w:sz w:val="19"/>
                <w:lang w:val="es-ES"/>
              </w:rPr>
              <w:t>PNUMA</w:t>
            </w:r>
          </w:p>
        </w:tc>
        <w:tc>
          <w:tcPr>
            <w:tcW w:w="879" w:type="dxa"/>
            <w:hideMark/>
          </w:tcPr>
          <w:p w14:paraId="54195830" w14:textId="77777777" w:rsidR="00F90365" w:rsidRPr="0043337B" w:rsidRDefault="00F90365" w:rsidP="00B71D21">
            <w:pPr>
              <w:jc w:val="center"/>
              <w:rPr>
                <w:sz w:val="19"/>
                <w:szCs w:val="19"/>
                <w:lang w:val="es-ES"/>
              </w:rPr>
            </w:pPr>
            <w:r w:rsidRPr="0043337B">
              <w:rPr>
                <w:sz w:val="19"/>
                <w:lang w:val="es-ES"/>
              </w:rPr>
              <w:t>2020</w:t>
            </w:r>
          </w:p>
        </w:tc>
        <w:tc>
          <w:tcPr>
            <w:tcW w:w="1275" w:type="dxa"/>
            <w:hideMark/>
          </w:tcPr>
          <w:p w14:paraId="6B59176E" w14:textId="77777777" w:rsidR="00F90365" w:rsidRPr="0043337B" w:rsidRDefault="00F90365" w:rsidP="00B71D21">
            <w:pPr>
              <w:jc w:val="right"/>
              <w:rPr>
                <w:sz w:val="19"/>
                <w:szCs w:val="19"/>
                <w:lang w:val="es-ES"/>
              </w:rPr>
            </w:pPr>
            <w:r w:rsidRPr="0043337B">
              <w:rPr>
                <w:sz w:val="19"/>
                <w:lang w:val="es-ES"/>
              </w:rPr>
              <w:t>31.640</w:t>
            </w:r>
          </w:p>
        </w:tc>
        <w:tc>
          <w:tcPr>
            <w:tcW w:w="3373" w:type="dxa"/>
            <w:hideMark/>
          </w:tcPr>
          <w:p w14:paraId="53E4C9AD" w14:textId="77777777" w:rsidR="00F90365" w:rsidRPr="0043337B" w:rsidRDefault="00F90365" w:rsidP="00B71D21">
            <w:pPr>
              <w:jc w:val="left"/>
              <w:rPr>
                <w:sz w:val="20"/>
                <w:szCs w:val="20"/>
                <w:lang w:val="es-ES"/>
              </w:rPr>
            </w:pPr>
            <w:r w:rsidRPr="0043337B">
              <w:rPr>
                <w:sz w:val="20"/>
                <w:lang w:val="es-ES"/>
              </w:rPr>
              <w:t>Decisiones/aprobaciones gubernamentales/Cambios en la DNO/Cambios estructurales/Fondos suficientes del tramo anterior aprobado/Firma del acuerdo y/o el documento de proyecto</w:t>
            </w:r>
          </w:p>
        </w:tc>
        <w:tc>
          <w:tcPr>
            <w:tcW w:w="5812" w:type="dxa"/>
            <w:vMerge/>
          </w:tcPr>
          <w:p w14:paraId="0B19CF49" w14:textId="77777777" w:rsidR="00F90365" w:rsidRPr="0043337B" w:rsidRDefault="00F90365" w:rsidP="00B71D21">
            <w:pPr>
              <w:jc w:val="left"/>
              <w:rPr>
                <w:sz w:val="19"/>
                <w:szCs w:val="19"/>
                <w:lang w:val="es-ES" w:eastAsia="en-CA"/>
              </w:rPr>
            </w:pPr>
          </w:p>
        </w:tc>
      </w:tr>
      <w:tr w:rsidR="00F90365" w:rsidRPr="0007288E" w14:paraId="2721B751" w14:textId="77777777" w:rsidTr="00B71D21">
        <w:trPr>
          <w:trHeight w:val="206"/>
        </w:trPr>
        <w:tc>
          <w:tcPr>
            <w:tcW w:w="1560" w:type="dxa"/>
            <w:vMerge w:val="restart"/>
          </w:tcPr>
          <w:p w14:paraId="2DFA44D1" w14:textId="77777777" w:rsidR="00F90365" w:rsidRPr="0043337B" w:rsidRDefault="00F90365" w:rsidP="00B71D21">
            <w:pPr>
              <w:keepNext/>
              <w:jc w:val="left"/>
              <w:rPr>
                <w:sz w:val="19"/>
                <w:szCs w:val="19"/>
                <w:lang w:val="es-ES"/>
              </w:rPr>
            </w:pPr>
            <w:r w:rsidRPr="0043337B">
              <w:rPr>
                <w:sz w:val="19"/>
                <w:lang w:val="es-ES"/>
              </w:rPr>
              <w:lastRenderedPageBreak/>
              <w:t>Mauritania (Etapa I)</w:t>
            </w:r>
          </w:p>
        </w:tc>
        <w:tc>
          <w:tcPr>
            <w:tcW w:w="1276" w:type="dxa"/>
          </w:tcPr>
          <w:p w14:paraId="752EBFD8" w14:textId="77777777" w:rsidR="00F90365" w:rsidRPr="0043337B" w:rsidRDefault="00F90365" w:rsidP="00B71D21">
            <w:pPr>
              <w:keepNext/>
              <w:jc w:val="left"/>
              <w:rPr>
                <w:sz w:val="19"/>
                <w:szCs w:val="19"/>
                <w:lang w:val="es-ES"/>
              </w:rPr>
            </w:pPr>
            <w:r w:rsidRPr="0043337B">
              <w:rPr>
                <w:sz w:val="19"/>
                <w:lang w:val="es-ES"/>
              </w:rPr>
              <w:t>PNUD</w:t>
            </w:r>
          </w:p>
        </w:tc>
        <w:tc>
          <w:tcPr>
            <w:tcW w:w="879" w:type="dxa"/>
          </w:tcPr>
          <w:p w14:paraId="1D82AAF8" w14:textId="77777777" w:rsidR="00F90365" w:rsidRPr="0043337B" w:rsidRDefault="00F90365" w:rsidP="00B71D21">
            <w:pPr>
              <w:keepNext/>
              <w:jc w:val="center"/>
              <w:rPr>
                <w:sz w:val="19"/>
                <w:szCs w:val="19"/>
                <w:lang w:val="es-ES"/>
              </w:rPr>
            </w:pPr>
            <w:r w:rsidRPr="0043337B">
              <w:rPr>
                <w:sz w:val="19"/>
                <w:lang w:val="es-ES"/>
              </w:rPr>
              <w:t>2020</w:t>
            </w:r>
          </w:p>
        </w:tc>
        <w:tc>
          <w:tcPr>
            <w:tcW w:w="1275" w:type="dxa"/>
          </w:tcPr>
          <w:p w14:paraId="38E5BC58" w14:textId="77777777" w:rsidR="00F90365" w:rsidRPr="0043337B" w:rsidRDefault="00F90365" w:rsidP="00B71D21">
            <w:pPr>
              <w:keepNext/>
              <w:jc w:val="right"/>
              <w:rPr>
                <w:sz w:val="19"/>
                <w:szCs w:val="19"/>
                <w:lang w:val="es-ES"/>
              </w:rPr>
            </w:pPr>
            <w:r w:rsidRPr="0043337B">
              <w:rPr>
                <w:sz w:val="19"/>
                <w:lang w:val="es-ES"/>
              </w:rPr>
              <w:t>53.500</w:t>
            </w:r>
          </w:p>
        </w:tc>
        <w:tc>
          <w:tcPr>
            <w:tcW w:w="3373" w:type="dxa"/>
          </w:tcPr>
          <w:p w14:paraId="6077440C" w14:textId="77777777" w:rsidR="00F90365" w:rsidRPr="0043337B" w:rsidRDefault="00F90365" w:rsidP="00B71D21">
            <w:pPr>
              <w:keepNext/>
              <w:jc w:val="left"/>
              <w:rPr>
                <w:sz w:val="20"/>
                <w:szCs w:val="20"/>
                <w:lang w:val="es-ES"/>
              </w:rPr>
            </w:pPr>
            <w:r w:rsidRPr="0043337B">
              <w:rPr>
                <w:sz w:val="20"/>
                <w:lang w:val="es-ES"/>
              </w:rPr>
              <w:t xml:space="preserve">Demoras del organismo de ejecución/Umbral de desembolso del 20% </w:t>
            </w:r>
          </w:p>
        </w:tc>
        <w:tc>
          <w:tcPr>
            <w:tcW w:w="5812" w:type="dxa"/>
            <w:vMerge w:val="restart"/>
          </w:tcPr>
          <w:p w14:paraId="5A7A7685" w14:textId="77777777" w:rsidR="00F90365" w:rsidRPr="0043337B" w:rsidRDefault="00F90365" w:rsidP="00B71D21">
            <w:pPr>
              <w:keepNext/>
              <w:jc w:val="left"/>
              <w:rPr>
                <w:sz w:val="19"/>
                <w:szCs w:val="19"/>
                <w:lang w:val="es-ES"/>
              </w:rPr>
            </w:pPr>
            <w:r w:rsidRPr="0043337B">
              <w:rPr>
                <w:sz w:val="19"/>
                <w:lang w:val="es-ES"/>
              </w:rPr>
              <w:t>Tomar nota de las demoras por parte del Gobierno para aprobar el documento de proyecto y firmar el acuerdo, e instar al Gobierno de Mauritania a que colabore con el PNUMA con miras a agilizar la firma del acuerdo y con el PNUD y el PNUMA a fin de que el segundo tramo (2020) de la etapa I del PGEH se pueda presentar a la 87ª reunión junto con un plan de acción revisado que tenga en cuenta la reasignación del tramo de 2020 y los tramos subsiguientes.</w:t>
            </w:r>
          </w:p>
        </w:tc>
      </w:tr>
      <w:tr w:rsidR="00F90365" w:rsidRPr="0007288E" w14:paraId="12FED615" w14:textId="77777777" w:rsidTr="00B71D21">
        <w:trPr>
          <w:trHeight w:val="206"/>
        </w:trPr>
        <w:tc>
          <w:tcPr>
            <w:tcW w:w="1560" w:type="dxa"/>
            <w:vMerge/>
          </w:tcPr>
          <w:p w14:paraId="53826096" w14:textId="77777777" w:rsidR="00F90365" w:rsidRPr="0043337B" w:rsidRDefault="00F90365" w:rsidP="00B71D21">
            <w:pPr>
              <w:keepNext/>
              <w:jc w:val="left"/>
              <w:rPr>
                <w:sz w:val="19"/>
                <w:szCs w:val="19"/>
                <w:lang w:val="es-ES" w:eastAsia="en-CA"/>
              </w:rPr>
            </w:pPr>
          </w:p>
        </w:tc>
        <w:tc>
          <w:tcPr>
            <w:tcW w:w="1276" w:type="dxa"/>
          </w:tcPr>
          <w:p w14:paraId="4BC0433E" w14:textId="77777777" w:rsidR="00F90365" w:rsidRPr="0043337B" w:rsidRDefault="00F90365" w:rsidP="00B71D21">
            <w:pPr>
              <w:keepNext/>
              <w:jc w:val="left"/>
              <w:rPr>
                <w:sz w:val="19"/>
                <w:szCs w:val="19"/>
                <w:lang w:val="es-ES"/>
              </w:rPr>
            </w:pPr>
            <w:r w:rsidRPr="0043337B">
              <w:rPr>
                <w:sz w:val="19"/>
                <w:lang w:val="es-ES"/>
              </w:rPr>
              <w:t>PNUMA</w:t>
            </w:r>
          </w:p>
        </w:tc>
        <w:tc>
          <w:tcPr>
            <w:tcW w:w="879" w:type="dxa"/>
          </w:tcPr>
          <w:p w14:paraId="29E078D1" w14:textId="77777777" w:rsidR="00F90365" w:rsidRPr="0043337B" w:rsidRDefault="00F90365" w:rsidP="00B71D21">
            <w:pPr>
              <w:keepNext/>
              <w:jc w:val="center"/>
              <w:rPr>
                <w:sz w:val="19"/>
                <w:szCs w:val="19"/>
                <w:lang w:val="es-ES"/>
              </w:rPr>
            </w:pPr>
            <w:r w:rsidRPr="0043337B">
              <w:rPr>
                <w:sz w:val="19"/>
                <w:lang w:val="es-ES"/>
              </w:rPr>
              <w:t>2020</w:t>
            </w:r>
          </w:p>
        </w:tc>
        <w:tc>
          <w:tcPr>
            <w:tcW w:w="1275" w:type="dxa"/>
          </w:tcPr>
          <w:p w14:paraId="2387B4DB" w14:textId="77777777" w:rsidR="00F90365" w:rsidRPr="0043337B" w:rsidRDefault="00F90365" w:rsidP="00B71D21">
            <w:pPr>
              <w:keepNext/>
              <w:jc w:val="right"/>
              <w:rPr>
                <w:sz w:val="19"/>
                <w:szCs w:val="19"/>
                <w:lang w:val="es-ES"/>
              </w:rPr>
            </w:pPr>
            <w:r w:rsidRPr="0043337B">
              <w:rPr>
                <w:sz w:val="19"/>
                <w:lang w:val="es-ES"/>
              </w:rPr>
              <w:t>28.250</w:t>
            </w:r>
          </w:p>
        </w:tc>
        <w:tc>
          <w:tcPr>
            <w:tcW w:w="3373" w:type="dxa"/>
          </w:tcPr>
          <w:p w14:paraId="2832019D" w14:textId="77777777" w:rsidR="00F90365" w:rsidRPr="0043337B" w:rsidRDefault="00F90365" w:rsidP="00B71D21">
            <w:pPr>
              <w:keepNext/>
              <w:jc w:val="left"/>
              <w:rPr>
                <w:sz w:val="20"/>
                <w:szCs w:val="20"/>
                <w:lang w:val="es-ES"/>
              </w:rPr>
            </w:pPr>
            <w:r w:rsidRPr="0043337B">
              <w:rPr>
                <w:sz w:val="20"/>
                <w:lang w:val="es-ES"/>
              </w:rPr>
              <w:t>Decisiones/aprobaciones gubernamentales/Cambios en la DNO/Cambios estructurales/Firma del acuerdo y/o el documento de proyecto/Perturbaciones debido a la pandemia de COVID-19</w:t>
            </w:r>
          </w:p>
        </w:tc>
        <w:tc>
          <w:tcPr>
            <w:tcW w:w="5812" w:type="dxa"/>
            <w:vMerge/>
          </w:tcPr>
          <w:p w14:paraId="2174A586" w14:textId="77777777" w:rsidR="00F90365" w:rsidRPr="0043337B" w:rsidRDefault="00F90365" w:rsidP="00B71D21">
            <w:pPr>
              <w:keepNext/>
              <w:jc w:val="left"/>
              <w:rPr>
                <w:sz w:val="19"/>
                <w:szCs w:val="19"/>
                <w:lang w:val="es-ES"/>
              </w:rPr>
            </w:pPr>
          </w:p>
        </w:tc>
      </w:tr>
      <w:tr w:rsidR="00F90365" w:rsidRPr="0007288E" w14:paraId="79B38BAA" w14:textId="77777777" w:rsidTr="00B71D21">
        <w:trPr>
          <w:trHeight w:val="206"/>
        </w:trPr>
        <w:tc>
          <w:tcPr>
            <w:tcW w:w="1560" w:type="dxa"/>
            <w:vMerge w:val="restart"/>
          </w:tcPr>
          <w:p w14:paraId="55679348" w14:textId="77777777" w:rsidR="00F90365" w:rsidRPr="0043337B" w:rsidRDefault="00F90365" w:rsidP="00B71D21">
            <w:pPr>
              <w:jc w:val="left"/>
              <w:rPr>
                <w:sz w:val="19"/>
                <w:szCs w:val="19"/>
                <w:lang w:val="es-ES"/>
              </w:rPr>
            </w:pPr>
            <w:r w:rsidRPr="0043337B">
              <w:rPr>
                <w:sz w:val="19"/>
                <w:lang w:val="es-ES"/>
              </w:rPr>
              <w:t>México</w:t>
            </w:r>
          </w:p>
          <w:p w14:paraId="018A1F15" w14:textId="77777777" w:rsidR="00F90365" w:rsidRPr="0043337B" w:rsidRDefault="00F90365" w:rsidP="00B71D21">
            <w:pPr>
              <w:jc w:val="left"/>
              <w:rPr>
                <w:sz w:val="19"/>
                <w:szCs w:val="19"/>
                <w:lang w:val="es-ES"/>
              </w:rPr>
            </w:pPr>
            <w:r w:rsidRPr="0043337B">
              <w:rPr>
                <w:sz w:val="19"/>
                <w:lang w:val="es-ES"/>
              </w:rPr>
              <w:t>(Etapa II)</w:t>
            </w:r>
          </w:p>
        </w:tc>
        <w:tc>
          <w:tcPr>
            <w:tcW w:w="1276" w:type="dxa"/>
          </w:tcPr>
          <w:p w14:paraId="2AD707A7"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164D4CCA"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2E87AC6D" w14:textId="77777777" w:rsidR="00F90365" w:rsidRPr="0043337B" w:rsidRDefault="00F90365" w:rsidP="00B71D21">
            <w:pPr>
              <w:jc w:val="right"/>
              <w:rPr>
                <w:sz w:val="19"/>
                <w:szCs w:val="19"/>
                <w:lang w:val="es-ES"/>
              </w:rPr>
            </w:pPr>
            <w:r w:rsidRPr="0043337B">
              <w:rPr>
                <w:sz w:val="19"/>
                <w:lang w:val="es-ES"/>
              </w:rPr>
              <w:t>45.200</w:t>
            </w:r>
          </w:p>
        </w:tc>
        <w:tc>
          <w:tcPr>
            <w:tcW w:w="3373" w:type="dxa"/>
          </w:tcPr>
          <w:p w14:paraId="25EE94EC" w14:textId="77777777" w:rsidR="00F90365" w:rsidRPr="0043337B" w:rsidRDefault="00F90365" w:rsidP="00B71D21">
            <w:pPr>
              <w:jc w:val="left"/>
              <w:rPr>
                <w:sz w:val="20"/>
                <w:szCs w:val="20"/>
                <w:lang w:val="es-ES"/>
              </w:rPr>
            </w:pPr>
            <w:r w:rsidRPr="0043337B">
              <w:rPr>
                <w:sz w:val="20"/>
                <w:lang w:val="es-ES"/>
              </w:rPr>
              <w:t>Decisiones/aprobaciones gubernamentales/Cambios en la DNO/Cambios estructurales/Perturbaciones debido a la pandemia de COVID-19/Componente de inversión</w:t>
            </w:r>
          </w:p>
        </w:tc>
        <w:tc>
          <w:tcPr>
            <w:tcW w:w="5812" w:type="dxa"/>
            <w:vMerge w:val="restart"/>
          </w:tcPr>
          <w:p w14:paraId="4CD3F039" w14:textId="77777777" w:rsidR="00F90365" w:rsidRPr="0043337B" w:rsidRDefault="00F90365" w:rsidP="00B71D21">
            <w:pPr>
              <w:jc w:val="left"/>
              <w:rPr>
                <w:sz w:val="19"/>
                <w:szCs w:val="19"/>
                <w:lang w:val="es-ES"/>
              </w:rPr>
            </w:pPr>
            <w:r w:rsidRPr="0043337B">
              <w:rPr>
                <w:sz w:val="19"/>
                <w:lang w:val="es-ES"/>
              </w:rPr>
              <w:t>Tomar nota de las demoras debido cambios estructurales dentro del Gobierno y de la DNO y de que la tasa general de desembolso del tercer tramo (2018) de la etapa II del PGEH fue inferior al umbral de desembolso del 20%, e instar al Gobierno de México a que colabore con el PNUMA y la ONUDI a fin de que el cuarto tramo (2020) de la etapa II se pueda presentar a la 87ª reunión junto con un plan de acción revisado que tenga en cuenta la reasignación del tramo de 2020 y los tramos subsiguientes, en el entendido de que se habrá alcanzado la tasa de desembolso del 20% de los fondos del tramo anterior.</w:t>
            </w:r>
          </w:p>
        </w:tc>
      </w:tr>
      <w:tr w:rsidR="00F90365" w:rsidRPr="0007288E" w14:paraId="3A4B7CDB" w14:textId="77777777" w:rsidTr="00B71D21">
        <w:trPr>
          <w:trHeight w:val="206"/>
        </w:trPr>
        <w:tc>
          <w:tcPr>
            <w:tcW w:w="1560" w:type="dxa"/>
            <w:vMerge/>
          </w:tcPr>
          <w:p w14:paraId="7801EFE4" w14:textId="77777777" w:rsidR="00F90365" w:rsidRPr="0043337B" w:rsidRDefault="00F90365" w:rsidP="00B71D21">
            <w:pPr>
              <w:jc w:val="left"/>
              <w:rPr>
                <w:sz w:val="19"/>
                <w:szCs w:val="19"/>
                <w:lang w:val="es-ES" w:eastAsia="en-CA"/>
              </w:rPr>
            </w:pPr>
          </w:p>
        </w:tc>
        <w:tc>
          <w:tcPr>
            <w:tcW w:w="1276" w:type="dxa"/>
          </w:tcPr>
          <w:p w14:paraId="7D5CF6D5" w14:textId="77777777" w:rsidR="00F90365" w:rsidRPr="0043337B" w:rsidRDefault="00F90365" w:rsidP="00B71D21">
            <w:pPr>
              <w:jc w:val="left"/>
              <w:rPr>
                <w:sz w:val="19"/>
                <w:szCs w:val="19"/>
                <w:lang w:val="es-ES"/>
              </w:rPr>
            </w:pPr>
            <w:r w:rsidRPr="0043337B">
              <w:rPr>
                <w:sz w:val="19"/>
                <w:lang w:val="es-ES"/>
              </w:rPr>
              <w:t>ONUDI</w:t>
            </w:r>
          </w:p>
        </w:tc>
        <w:tc>
          <w:tcPr>
            <w:tcW w:w="879" w:type="dxa"/>
          </w:tcPr>
          <w:p w14:paraId="72765711"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40F71399" w14:textId="77777777" w:rsidR="00F90365" w:rsidRPr="0043337B" w:rsidRDefault="00F90365" w:rsidP="00B71D21">
            <w:pPr>
              <w:jc w:val="right"/>
              <w:rPr>
                <w:sz w:val="19"/>
                <w:szCs w:val="19"/>
                <w:lang w:val="es-ES"/>
              </w:rPr>
            </w:pPr>
            <w:r w:rsidRPr="0043337B">
              <w:rPr>
                <w:sz w:val="19"/>
                <w:lang w:val="es-ES"/>
              </w:rPr>
              <w:t>1.725.215</w:t>
            </w:r>
          </w:p>
        </w:tc>
        <w:tc>
          <w:tcPr>
            <w:tcW w:w="3373" w:type="dxa"/>
          </w:tcPr>
          <w:p w14:paraId="61B7A820" w14:textId="77777777" w:rsidR="00F90365" w:rsidRPr="0043337B" w:rsidRDefault="00F90365" w:rsidP="00B71D21">
            <w:pPr>
              <w:jc w:val="left"/>
              <w:rPr>
                <w:sz w:val="20"/>
                <w:szCs w:val="20"/>
                <w:lang w:val="es-ES"/>
              </w:rPr>
            </w:pPr>
            <w:r w:rsidRPr="0043337B">
              <w:rPr>
                <w:sz w:val="20"/>
                <w:lang w:val="es-ES"/>
              </w:rPr>
              <w:t xml:space="preserve">Decisiones/aprobaciones gubernamentales/Cambios en la DNO/Cambios estructurales/Umbral de desembolso del 20% </w:t>
            </w:r>
          </w:p>
        </w:tc>
        <w:tc>
          <w:tcPr>
            <w:tcW w:w="5812" w:type="dxa"/>
            <w:vMerge/>
          </w:tcPr>
          <w:p w14:paraId="5DB9C1C5" w14:textId="77777777" w:rsidR="00F90365" w:rsidRPr="0043337B" w:rsidRDefault="00F90365" w:rsidP="00B71D21">
            <w:pPr>
              <w:jc w:val="left"/>
              <w:rPr>
                <w:sz w:val="19"/>
                <w:szCs w:val="19"/>
                <w:lang w:val="es-ES"/>
              </w:rPr>
            </w:pPr>
          </w:p>
        </w:tc>
      </w:tr>
      <w:tr w:rsidR="00F90365" w:rsidRPr="0007288E" w14:paraId="6F1132A0" w14:textId="77777777" w:rsidTr="00B71D21">
        <w:trPr>
          <w:trHeight w:val="321"/>
        </w:trPr>
        <w:tc>
          <w:tcPr>
            <w:tcW w:w="1560" w:type="dxa"/>
          </w:tcPr>
          <w:p w14:paraId="7D01B2AC" w14:textId="77777777" w:rsidR="00F90365" w:rsidRPr="0043337B" w:rsidRDefault="00F90365" w:rsidP="00B71D21">
            <w:pPr>
              <w:ind w:right="-131"/>
              <w:jc w:val="left"/>
              <w:rPr>
                <w:sz w:val="19"/>
                <w:szCs w:val="19"/>
                <w:lang w:val="es-ES"/>
              </w:rPr>
            </w:pPr>
            <w:r w:rsidRPr="0043337B">
              <w:rPr>
                <w:sz w:val="19"/>
                <w:lang w:val="es-ES"/>
              </w:rPr>
              <w:t>Mozambique (Etapa I)</w:t>
            </w:r>
          </w:p>
        </w:tc>
        <w:tc>
          <w:tcPr>
            <w:tcW w:w="1276" w:type="dxa"/>
          </w:tcPr>
          <w:p w14:paraId="45307DE0"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7059CAEC"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3FCAA3B0" w14:textId="77777777" w:rsidR="00F90365" w:rsidRPr="0043337B" w:rsidRDefault="00F90365" w:rsidP="00B71D21">
            <w:pPr>
              <w:jc w:val="right"/>
              <w:rPr>
                <w:sz w:val="19"/>
                <w:szCs w:val="19"/>
                <w:lang w:val="es-ES"/>
              </w:rPr>
            </w:pPr>
            <w:r w:rsidRPr="0043337B">
              <w:rPr>
                <w:sz w:val="19"/>
                <w:lang w:val="es-ES"/>
              </w:rPr>
              <w:t>33.900</w:t>
            </w:r>
          </w:p>
        </w:tc>
        <w:tc>
          <w:tcPr>
            <w:tcW w:w="3373" w:type="dxa"/>
          </w:tcPr>
          <w:p w14:paraId="5BF67CC3" w14:textId="77777777" w:rsidR="00F90365" w:rsidRPr="0043337B" w:rsidRDefault="00F90365" w:rsidP="00B71D21">
            <w:pPr>
              <w:jc w:val="left"/>
              <w:rPr>
                <w:sz w:val="20"/>
                <w:szCs w:val="20"/>
                <w:lang w:val="es-ES"/>
              </w:rPr>
            </w:pPr>
            <w:r w:rsidRPr="0043337B">
              <w:rPr>
                <w:sz w:val="20"/>
                <w:lang w:val="es-ES"/>
              </w:rPr>
              <w:t>Umbral de desembolso del 20%</w:t>
            </w:r>
          </w:p>
        </w:tc>
        <w:tc>
          <w:tcPr>
            <w:tcW w:w="5812" w:type="dxa"/>
          </w:tcPr>
          <w:p w14:paraId="1A1D3F46" w14:textId="77777777" w:rsidR="00F90365" w:rsidRPr="0043337B" w:rsidRDefault="00F90365" w:rsidP="00B71D21">
            <w:pPr>
              <w:jc w:val="left"/>
              <w:rPr>
                <w:sz w:val="19"/>
                <w:szCs w:val="19"/>
                <w:lang w:val="es-ES"/>
              </w:rPr>
            </w:pPr>
            <w:r w:rsidRPr="0043337B">
              <w:rPr>
                <w:sz w:val="19"/>
                <w:lang w:val="es-ES"/>
              </w:rPr>
              <w:t>Tomar nota de que el quinto tramo (2020) de la etapa I del PGEH presentado a la 86ª reunión se había retirado debido a que la tasa general de desembolso de los tramos tercero (2016) y cuarto (2018) había sido inferior al umbral del 20%, e instar al Gobierno de Mozambique a que colabore con el PNUMA para agilizar la ejecución de los tramos tercero (2016) y cuarto (2018) de la etapa I a fin de que el quinto tramo (2020) se pueda presentar a la 87ª reunión, en el entendido de que se habrá alcanzado la tasa de desembolso del 20% de los fondos del tramo anterior.</w:t>
            </w:r>
          </w:p>
        </w:tc>
      </w:tr>
      <w:tr w:rsidR="00F90365" w:rsidRPr="0007288E" w14:paraId="1A2CC2C4" w14:textId="77777777" w:rsidTr="00B71D21">
        <w:trPr>
          <w:trHeight w:val="321"/>
        </w:trPr>
        <w:tc>
          <w:tcPr>
            <w:tcW w:w="1560" w:type="dxa"/>
            <w:vMerge w:val="restart"/>
          </w:tcPr>
          <w:p w14:paraId="01D007EF" w14:textId="77777777" w:rsidR="00F90365" w:rsidRPr="0043337B" w:rsidRDefault="00F90365" w:rsidP="00B71D21">
            <w:pPr>
              <w:ind w:right="-131"/>
              <w:jc w:val="left"/>
              <w:rPr>
                <w:sz w:val="19"/>
                <w:szCs w:val="19"/>
                <w:lang w:val="es-ES"/>
              </w:rPr>
            </w:pPr>
            <w:r w:rsidRPr="0043337B">
              <w:rPr>
                <w:sz w:val="19"/>
                <w:lang w:val="es-ES"/>
              </w:rPr>
              <w:t xml:space="preserve">Níger </w:t>
            </w:r>
          </w:p>
          <w:p w14:paraId="24CD0D34" w14:textId="77777777" w:rsidR="00F90365" w:rsidRPr="0043337B" w:rsidRDefault="00F90365" w:rsidP="00B71D21">
            <w:pPr>
              <w:ind w:right="-131"/>
              <w:jc w:val="left"/>
              <w:rPr>
                <w:sz w:val="19"/>
                <w:szCs w:val="19"/>
                <w:lang w:val="es-ES"/>
              </w:rPr>
            </w:pPr>
            <w:r w:rsidRPr="0043337B">
              <w:rPr>
                <w:sz w:val="19"/>
                <w:lang w:val="es-ES"/>
              </w:rPr>
              <w:t>(Etapa I)</w:t>
            </w:r>
          </w:p>
        </w:tc>
        <w:tc>
          <w:tcPr>
            <w:tcW w:w="1276" w:type="dxa"/>
          </w:tcPr>
          <w:p w14:paraId="69805244"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7AE0EB64"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21B362BA" w14:textId="77777777" w:rsidR="00F90365" w:rsidRPr="0043337B" w:rsidRDefault="00F90365" w:rsidP="00B71D21">
            <w:pPr>
              <w:jc w:val="right"/>
              <w:rPr>
                <w:sz w:val="19"/>
                <w:szCs w:val="19"/>
                <w:lang w:val="es-ES"/>
              </w:rPr>
            </w:pPr>
            <w:r w:rsidRPr="0043337B">
              <w:rPr>
                <w:sz w:val="19"/>
                <w:lang w:val="es-ES"/>
              </w:rPr>
              <w:t>56.500</w:t>
            </w:r>
          </w:p>
        </w:tc>
        <w:tc>
          <w:tcPr>
            <w:tcW w:w="3373" w:type="dxa"/>
          </w:tcPr>
          <w:p w14:paraId="79DF35BC" w14:textId="77777777" w:rsidR="00F90365" w:rsidRPr="0043337B" w:rsidRDefault="00F90365" w:rsidP="00B71D21">
            <w:pPr>
              <w:jc w:val="left"/>
              <w:rPr>
                <w:sz w:val="20"/>
                <w:szCs w:val="20"/>
                <w:lang w:val="es-ES"/>
              </w:rPr>
            </w:pPr>
            <w:r w:rsidRPr="0043337B">
              <w:rPr>
                <w:sz w:val="20"/>
                <w:lang w:val="es-ES"/>
              </w:rPr>
              <w:t xml:space="preserve">Fondos suficientes del tramo anterior aprobado/Dificultades internas o </w:t>
            </w:r>
            <w:r w:rsidRPr="0043337B">
              <w:rPr>
                <w:sz w:val="20"/>
                <w:lang w:val="es-ES"/>
              </w:rPr>
              <w:lastRenderedPageBreak/>
              <w:t xml:space="preserve">externas/Umbral de desembolso del 20% </w:t>
            </w:r>
          </w:p>
        </w:tc>
        <w:tc>
          <w:tcPr>
            <w:tcW w:w="5812" w:type="dxa"/>
            <w:vMerge w:val="restart"/>
          </w:tcPr>
          <w:p w14:paraId="031D6809" w14:textId="77777777" w:rsidR="00F90365" w:rsidRPr="0043337B" w:rsidRDefault="00F90365" w:rsidP="00B71D21">
            <w:pPr>
              <w:jc w:val="left"/>
              <w:rPr>
                <w:sz w:val="19"/>
                <w:szCs w:val="19"/>
                <w:lang w:val="es-ES"/>
              </w:rPr>
            </w:pPr>
            <w:r w:rsidRPr="0043337B">
              <w:rPr>
                <w:sz w:val="19"/>
                <w:lang w:val="es-ES"/>
              </w:rPr>
              <w:lastRenderedPageBreak/>
              <w:t xml:space="preserve">Tomar nota de que la tasa general de desembolso del primer tramo (2019) de la etapa I del PGEH fue inferior al umbral de desembolso </w:t>
            </w:r>
            <w:r w:rsidRPr="0043337B">
              <w:rPr>
                <w:sz w:val="19"/>
                <w:lang w:val="es-ES"/>
              </w:rPr>
              <w:lastRenderedPageBreak/>
              <w:t>del 20%, e instar al Gobierno del Níger a que colabore con el PNUMA y la ONUDI a fin de que el tercer tramo (2020) se pueda presentar a la 87ª reunión junto con un plan de acción revisado que tenga en cuenta la reasignación del tramo de 2020, en el entendido de que se habrá alcanzado la tasa de desembolso del 20% de los fondos del tramo anterior.</w:t>
            </w:r>
          </w:p>
        </w:tc>
      </w:tr>
      <w:tr w:rsidR="00F90365" w:rsidRPr="0007288E" w14:paraId="3FB790AD" w14:textId="77777777" w:rsidTr="00B71D21">
        <w:trPr>
          <w:trHeight w:val="728"/>
        </w:trPr>
        <w:tc>
          <w:tcPr>
            <w:tcW w:w="1560" w:type="dxa"/>
            <w:vMerge/>
            <w:tcBorders>
              <w:bottom w:val="single" w:sz="4" w:space="0" w:color="auto"/>
            </w:tcBorders>
          </w:tcPr>
          <w:p w14:paraId="42389419" w14:textId="77777777" w:rsidR="00F90365" w:rsidRPr="0043337B" w:rsidRDefault="00F90365" w:rsidP="00B71D21">
            <w:pPr>
              <w:ind w:right="-131"/>
              <w:jc w:val="left"/>
              <w:rPr>
                <w:sz w:val="19"/>
                <w:szCs w:val="19"/>
                <w:lang w:val="es-ES" w:eastAsia="en-CA"/>
              </w:rPr>
            </w:pPr>
          </w:p>
        </w:tc>
        <w:tc>
          <w:tcPr>
            <w:tcW w:w="1276" w:type="dxa"/>
            <w:tcBorders>
              <w:bottom w:val="single" w:sz="4" w:space="0" w:color="auto"/>
            </w:tcBorders>
          </w:tcPr>
          <w:p w14:paraId="0F966B16" w14:textId="77777777" w:rsidR="00F90365" w:rsidRPr="0043337B" w:rsidRDefault="00F90365" w:rsidP="00B71D21">
            <w:pPr>
              <w:jc w:val="left"/>
              <w:rPr>
                <w:sz w:val="19"/>
                <w:szCs w:val="19"/>
                <w:lang w:val="es-ES"/>
              </w:rPr>
            </w:pPr>
            <w:r w:rsidRPr="0043337B">
              <w:rPr>
                <w:sz w:val="19"/>
                <w:lang w:val="es-ES"/>
              </w:rPr>
              <w:t>ONUDI</w:t>
            </w:r>
          </w:p>
        </w:tc>
        <w:tc>
          <w:tcPr>
            <w:tcW w:w="879" w:type="dxa"/>
            <w:tcBorders>
              <w:bottom w:val="single" w:sz="4" w:space="0" w:color="auto"/>
            </w:tcBorders>
          </w:tcPr>
          <w:p w14:paraId="1896E2F7" w14:textId="77777777" w:rsidR="00F90365" w:rsidRPr="0043337B" w:rsidRDefault="00F90365" w:rsidP="00B71D21">
            <w:pPr>
              <w:jc w:val="center"/>
              <w:rPr>
                <w:sz w:val="19"/>
                <w:szCs w:val="19"/>
                <w:lang w:val="es-ES"/>
              </w:rPr>
            </w:pPr>
            <w:r w:rsidRPr="0043337B">
              <w:rPr>
                <w:sz w:val="19"/>
                <w:lang w:val="es-ES"/>
              </w:rPr>
              <w:t>2020</w:t>
            </w:r>
          </w:p>
        </w:tc>
        <w:tc>
          <w:tcPr>
            <w:tcW w:w="1275" w:type="dxa"/>
            <w:tcBorders>
              <w:bottom w:val="single" w:sz="4" w:space="0" w:color="auto"/>
            </w:tcBorders>
          </w:tcPr>
          <w:p w14:paraId="6F8DEB81" w14:textId="77777777" w:rsidR="00F90365" w:rsidRPr="0043337B" w:rsidRDefault="00F90365" w:rsidP="00B71D21">
            <w:pPr>
              <w:jc w:val="right"/>
              <w:rPr>
                <w:sz w:val="19"/>
                <w:szCs w:val="19"/>
                <w:lang w:val="es-ES"/>
              </w:rPr>
            </w:pPr>
            <w:r w:rsidRPr="0043337B">
              <w:rPr>
                <w:sz w:val="19"/>
                <w:lang w:val="es-ES"/>
              </w:rPr>
              <w:t>21.400</w:t>
            </w:r>
          </w:p>
        </w:tc>
        <w:tc>
          <w:tcPr>
            <w:tcW w:w="3373" w:type="dxa"/>
            <w:tcBorders>
              <w:bottom w:val="single" w:sz="4" w:space="0" w:color="auto"/>
            </w:tcBorders>
          </w:tcPr>
          <w:p w14:paraId="3290A289" w14:textId="77777777" w:rsidR="00F90365" w:rsidRPr="0043337B" w:rsidRDefault="00F90365" w:rsidP="00B71D21">
            <w:pPr>
              <w:jc w:val="left"/>
              <w:rPr>
                <w:sz w:val="20"/>
                <w:szCs w:val="20"/>
                <w:lang w:val="es-ES"/>
              </w:rPr>
            </w:pPr>
            <w:r w:rsidRPr="0043337B">
              <w:rPr>
                <w:sz w:val="20"/>
                <w:lang w:val="es-ES"/>
              </w:rPr>
              <w:t xml:space="preserve">Decisiones/aprobaciones gubernamentales/Cambios en la DNO/Cambios estructurales/Umbral de desembolso del 20% </w:t>
            </w:r>
          </w:p>
        </w:tc>
        <w:tc>
          <w:tcPr>
            <w:tcW w:w="5812" w:type="dxa"/>
            <w:vMerge/>
            <w:tcBorders>
              <w:bottom w:val="single" w:sz="4" w:space="0" w:color="auto"/>
            </w:tcBorders>
          </w:tcPr>
          <w:p w14:paraId="71B8202F" w14:textId="77777777" w:rsidR="00F90365" w:rsidRPr="0043337B" w:rsidRDefault="00F90365" w:rsidP="00B71D21">
            <w:pPr>
              <w:jc w:val="left"/>
              <w:rPr>
                <w:sz w:val="19"/>
                <w:szCs w:val="19"/>
                <w:lang w:val="es-ES"/>
              </w:rPr>
            </w:pPr>
          </w:p>
        </w:tc>
      </w:tr>
      <w:tr w:rsidR="00F90365" w:rsidRPr="0007288E" w14:paraId="26DB7E76" w14:textId="77777777" w:rsidTr="00B71D21">
        <w:trPr>
          <w:trHeight w:val="432"/>
        </w:trPr>
        <w:tc>
          <w:tcPr>
            <w:tcW w:w="1560" w:type="dxa"/>
            <w:vMerge w:val="restart"/>
            <w:tcBorders>
              <w:top w:val="single" w:sz="4" w:space="0" w:color="auto"/>
              <w:left w:val="single" w:sz="4" w:space="0" w:color="auto"/>
              <w:bottom w:val="single" w:sz="4" w:space="0" w:color="auto"/>
              <w:right w:val="single" w:sz="4" w:space="0" w:color="auto"/>
            </w:tcBorders>
          </w:tcPr>
          <w:p w14:paraId="00362261" w14:textId="77777777" w:rsidR="00F90365" w:rsidRPr="0043337B" w:rsidRDefault="00F90365" w:rsidP="00B71D21">
            <w:pPr>
              <w:keepNext/>
              <w:ind w:right="-131"/>
              <w:jc w:val="left"/>
              <w:rPr>
                <w:sz w:val="19"/>
                <w:szCs w:val="19"/>
                <w:lang w:val="es-ES"/>
              </w:rPr>
            </w:pPr>
            <w:r w:rsidRPr="0043337B">
              <w:rPr>
                <w:sz w:val="19"/>
                <w:lang w:val="es-ES"/>
              </w:rPr>
              <w:t>Nigeria (Etapa II)</w:t>
            </w:r>
          </w:p>
        </w:tc>
        <w:tc>
          <w:tcPr>
            <w:tcW w:w="1276" w:type="dxa"/>
            <w:tcBorders>
              <w:top w:val="single" w:sz="4" w:space="0" w:color="auto"/>
              <w:left w:val="single" w:sz="4" w:space="0" w:color="auto"/>
              <w:bottom w:val="single" w:sz="4" w:space="0" w:color="auto"/>
              <w:right w:val="single" w:sz="4" w:space="0" w:color="auto"/>
            </w:tcBorders>
          </w:tcPr>
          <w:p w14:paraId="37D19B6F" w14:textId="77777777" w:rsidR="00F90365" w:rsidRPr="0043337B" w:rsidRDefault="00F90365" w:rsidP="00B71D21">
            <w:pPr>
              <w:keepNext/>
              <w:jc w:val="left"/>
              <w:rPr>
                <w:sz w:val="19"/>
                <w:szCs w:val="19"/>
                <w:lang w:val="es-ES"/>
              </w:rPr>
            </w:pPr>
            <w:r w:rsidRPr="0043337B">
              <w:rPr>
                <w:sz w:val="19"/>
                <w:lang w:val="es-ES"/>
              </w:rPr>
              <w:t>Italia</w:t>
            </w:r>
          </w:p>
        </w:tc>
        <w:tc>
          <w:tcPr>
            <w:tcW w:w="879" w:type="dxa"/>
            <w:tcBorders>
              <w:top w:val="single" w:sz="4" w:space="0" w:color="auto"/>
              <w:left w:val="single" w:sz="4" w:space="0" w:color="auto"/>
              <w:bottom w:val="single" w:sz="4" w:space="0" w:color="auto"/>
              <w:right w:val="single" w:sz="4" w:space="0" w:color="auto"/>
            </w:tcBorders>
          </w:tcPr>
          <w:p w14:paraId="7F44D401" w14:textId="77777777" w:rsidR="00F90365" w:rsidRPr="0043337B" w:rsidRDefault="00F90365" w:rsidP="00B71D21">
            <w:pPr>
              <w:keepNext/>
              <w:jc w:val="center"/>
              <w:rPr>
                <w:sz w:val="19"/>
                <w:szCs w:val="19"/>
                <w:lang w:val="es-ES"/>
              </w:rPr>
            </w:pPr>
            <w:r w:rsidRPr="0043337B">
              <w:rPr>
                <w:sz w:val="19"/>
                <w:lang w:val="es-ES"/>
              </w:rPr>
              <w:t>2020</w:t>
            </w:r>
          </w:p>
        </w:tc>
        <w:tc>
          <w:tcPr>
            <w:tcW w:w="1275" w:type="dxa"/>
            <w:tcBorders>
              <w:top w:val="single" w:sz="4" w:space="0" w:color="auto"/>
              <w:left w:val="single" w:sz="4" w:space="0" w:color="auto"/>
              <w:bottom w:val="single" w:sz="4" w:space="0" w:color="auto"/>
              <w:right w:val="single" w:sz="4" w:space="0" w:color="auto"/>
            </w:tcBorders>
          </w:tcPr>
          <w:p w14:paraId="0E861B0F" w14:textId="77777777" w:rsidR="00F90365" w:rsidRPr="0043337B" w:rsidRDefault="00F90365" w:rsidP="00B71D21">
            <w:pPr>
              <w:keepNext/>
              <w:jc w:val="right"/>
              <w:rPr>
                <w:sz w:val="19"/>
                <w:szCs w:val="19"/>
                <w:lang w:val="es-ES"/>
              </w:rPr>
            </w:pPr>
            <w:r w:rsidRPr="0043337B">
              <w:rPr>
                <w:sz w:val="19"/>
                <w:lang w:val="es-ES"/>
              </w:rPr>
              <w:t>264.840</w:t>
            </w:r>
          </w:p>
        </w:tc>
        <w:tc>
          <w:tcPr>
            <w:tcW w:w="3373" w:type="dxa"/>
            <w:vMerge w:val="restart"/>
            <w:tcBorders>
              <w:top w:val="single" w:sz="4" w:space="0" w:color="auto"/>
              <w:left w:val="single" w:sz="4" w:space="0" w:color="auto"/>
              <w:bottom w:val="single" w:sz="4" w:space="0" w:color="auto"/>
              <w:right w:val="single" w:sz="4" w:space="0" w:color="auto"/>
            </w:tcBorders>
          </w:tcPr>
          <w:p w14:paraId="49C8C91E" w14:textId="77777777" w:rsidR="00F90365" w:rsidRPr="0043337B" w:rsidRDefault="00F90365" w:rsidP="00B71D21">
            <w:pPr>
              <w:keepNext/>
              <w:jc w:val="left"/>
              <w:rPr>
                <w:sz w:val="20"/>
                <w:szCs w:val="20"/>
                <w:lang w:val="es-ES"/>
              </w:rPr>
            </w:pPr>
            <w:r w:rsidRPr="0043337B">
              <w:rPr>
                <w:sz w:val="20"/>
                <w:lang w:val="es-ES"/>
              </w:rPr>
              <w:t>Decisiones/aprobaciones gubernamentales/Cambios en la DNO/Cambios estructurales/Dificultades internas o externas/Demoras del organismo de ejecución/Umbral de desembolso del 20%</w:t>
            </w:r>
            <w:r w:rsidRPr="0043337B">
              <w:rPr>
                <w:lang w:val="es-ES"/>
              </w:rPr>
              <w:t xml:space="preserve"> </w:t>
            </w:r>
          </w:p>
        </w:tc>
        <w:tc>
          <w:tcPr>
            <w:tcW w:w="5812" w:type="dxa"/>
            <w:vMerge w:val="restart"/>
            <w:tcBorders>
              <w:top w:val="single" w:sz="4" w:space="0" w:color="auto"/>
              <w:left w:val="single" w:sz="4" w:space="0" w:color="auto"/>
              <w:bottom w:val="single" w:sz="4" w:space="0" w:color="auto"/>
              <w:right w:val="single" w:sz="4" w:space="0" w:color="auto"/>
            </w:tcBorders>
          </w:tcPr>
          <w:p w14:paraId="36D8665B" w14:textId="77777777" w:rsidR="00F90365" w:rsidRPr="0043337B" w:rsidRDefault="00F90365" w:rsidP="00B71D21">
            <w:pPr>
              <w:keepNext/>
              <w:jc w:val="left"/>
              <w:rPr>
                <w:sz w:val="19"/>
                <w:szCs w:val="19"/>
                <w:lang w:val="es-ES"/>
              </w:rPr>
            </w:pPr>
            <w:r w:rsidRPr="0043337B">
              <w:rPr>
                <w:sz w:val="19"/>
                <w:lang w:val="es-ES"/>
              </w:rPr>
              <w:t>Tomar nota de las demoras debido al prolongado proceso de terminación y aprobación por los interesados directos del documento de proyecto de la etapa II y de que la tasa general de desembolso del primer tramo (2018) de la etapa II del PGEH fue inferior al umbral de desembolso del 20%, e instar al Gobierno de Nigeria a que colabore con el Gobierno de Italia y el PNUD a fin de que el segundo tramo (2020) de la etapa II se pueda presentar a la 87ª reunión junto con un plan de acción revisado que tenga en cuenta la reasignación del tramo de 2020 y los tramos subsiguientes, en el entendido de que se habrá alcanzado la tasa de desembolso del 20% de los fondos del tramo anterior.</w:t>
            </w:r>
          </w:p>
        </w:tc>
      </w:tr>
      <w:tr w:rsidR="00F90365" w:rsidRPr="0043337B" w14:paraId="66A56B1C" w14:textId="77777777" w:rsidTr="00B71D21">
        <w:trPr>
          <w:trHeight w:val="1691"/>
        </w:trPr>
        <w:tc>
          <w:tcPr>
            <w:tcW w:w="1560" w:type="dxa"/>
            <w:vMerge/>
            <w:tcBorders>
              <w:top w:val="single" w:sz="4" w:space="0" w:color="auto"/>
              <w:left w:val="single" w:sz="4" w:space="0" w:color="auto"/>
              <w:bottom w:val="single" w:sz="4" w:space="0" w:color="auto"/>
              <w:right w:val="single" w:sz="4" w:space="0" w:color="auto"/>
            </w:tcBorders>
          </w:tcPr>
          <w:p w14:paraId="4D8F40B2" w14:textId="77777777" w:rsidR="00F90365" w:rsidRPr="0043337B" w:rsidRDefault="00F90365" w:rsidP="00B71D21">
            <w:pPr>
              <w:ind w:right="-131"/>
              <w:jc w:val="left"/>
              <w:rPr>
                <w:sz w:val="19"/>
                <w:szCs w:val="19"/>
                <w:lang w:val="es-ES" w:eastAsia="en-CA"/>
              </w:rPr>
            </w:pPr>
          </w:p>
        </w:tc>
        <w:tc>
          <w:tcPr>
            <w:tcW w:w="1276" w:type="dxa"/>
            <w:tcBorders>
              <w:top w:val="single" w:sz="4" w:space="0" w:color="auto"/>
              <w:left w:val="single" w:sz="4" w:space="0" w:color="auto"/>
              <w:bottom w:val="single" w:sz="4" w:space="0" w:color="auto"/>
              <w:right w:val="single" w:sz="4" w:space="0" w:color="auto"/>
            </w:tcBorders>
          </w:tcPr>
          <w:p w14:paraId="0BB1BF9D" w14:textId="77777777" w:rsidR="00F90365" w:rsidRPr="0043337B" w:rsidRDefault="00F90365" w:rsidP="00B71D21">
            <w:pPr>
              <w:jc w:val="left"/>
              <w:rPr>
                <w:sz w:val="19"/>
                <w:szCs w:val="19"/>
                <w:lang w:val="es-ES"/>
              </w:rPr>
            </w:pPr>
            <w:r w:rsidRPr="0043337B">
              <w:rPr>
                <w:sz w:val="19"/>
                <w:lang w:val="es-ES"/>
              </w:rPr>
              <w:t>PNUD</w:t>
            </w:r>
          </w:p>
        </w:tc>
        <w:tc>
          <w:tcPr>
            <w:tcW w:w="879" w:type="dxa"/>
            <w:tcBorders>
              <w:top w:val="single" w:sz="4" w:space="0" w:color="auto"/>
              <w:left w:val="single" w:sz="4" w:space="0" w:color="auto"/>
              <w:bottom w:val="single" w:sz="4" w:space="0" w:color="auto"/>
              <w:right w:val="single" w:sz="4" w:space="0" w:color="auto"/>
            </w:tcBorders>
          </w:tcPr>
          <w:p w14:paraId="3D10A06F" w14:textId="77777777" w:rsidR="00F90365" w:rsidRPr="0043337B" w:rsidRDefault="00F90365" w:rsidP="00B71D21">
            <w:pPr>
              <w:jc w:val="center"/>
              <w:rPr>
                <w:sz w:val="19"/>
                <w:szCs w:val="19"/>
                <w:lang w:val="es-ES"/>
              </w:rPr>
            </w:pPr>
            <w:r w:rsidRPr="0043337B">
              <w:rPr>
                <w:sz w:val="19"/>
                <w:lang w:val="es-ES"/>
              </w:rPr>
              <w:t>2020</w:t>
            </w:r>
          </w:p>
        </w:tc>
        <w:tc>
          <w:tcPr>
            <w:tcW w:w="1275" w:type="dxa"/>
            <w:tcBorders>
              <w:top w:val="single" w:sz="4" w:space="0" w:color="auto"/>
              <w:left w:val="single" w:sz="4" w:space="0" w:color="auto"/>
              <w:bottom w:val="single" w:sz="4" w:space="0" w:color="auto"/>
              <w:right w:val="single" w:sz="4" w:space="0" w:color="auto"/>
            </w:tcBorders>
          </w:tcPr>
          <w:p w14:paraId="41E79738" w14:textId="77777777" w:rsidR="00F90365" w:rsidRPr="0043337B" w:rsidRDefault="00F90365" w:rsidP="00B71D21">
            <w:pPr>
              <w:jc w:val="right"/>
              <w:rPr>
                <w:sz w:val="19"/>
                <w:szCs w:val="19"/>
                <w:lang w:val="es-ES"/>
              </w:rPr>
            </w:pPr>
            <w:r w:rsidRPr="0043337B">
              <w:rPr>
                <w:sz w:val="19"/>
                <w:lang w:val="es-ES"/>
              </w:rPr>
              <w:t>1.498.000</w:t>
            </w:r>
          </w:p>
        </w:tc>
        <w:tc>
          <w:tcPr>
            <w:tcW w:w="3373" w:type="dxa"/>
            <w:vMerge/>
            <w:tcBorders>
              <w:top w:val="single" w:sz="4" w:space="0" w:color="auto"/>
              <w:left w:val="single" w:sz="4" w:space="0" w:color="auto"/>
              <w:bottom w:val="single" w:sz="4" w:space="0" w:color="auto"/>
              <w:right w:val="single" w:sz="4" w:space="0" w:color="auto"/>
            </w:tcBorders>
          </w:tcPr>
          <w:p w14:paraId="6CA11176" w14:textId="77777777" w:rsidR="00F90365" w:rsidRPr="0043337B" w:rsidRDefault="00F90365" w:rsidP="00B71D21">
            <w:pPr>
              <w:jc w:val="left"/>
              <w:rPr>
                <w:sz w:val="20"/>
                <w:szCs w:val="20"/>
                <w:lang w:val="es-ES"/>
              </w:rPr>
            </w:pPr>
          </w:p>
        </w:tc>
        <w:tc>
          <w:tcPr>
            <w:tcW w:w="5812" w:type="dxa"/>
            <w:vMerge/>
            <w:tcBorders>
              <w:top w:val="single" w:sz="4" w:space="0" w:color="auto"/>
              <w:left w:val="single" w:sz="4" w:space="0" w:color="auto"/>
              <w:bottom w:val="single" w:sz="4" w:space="0" w:color="auto"/>
              <w:right w:val="single" w:sz="4" w:space="0" w:color="auto"/>
            </w:tcBorders>
          </w:tcPr>
          <w:p w14:paraId="7A27DF10" w14:textId="77777777" w:rsidR="00F90365" w:rsidRPr="0043337B" w:rsidRDefault="00F90365" w:rsidP="00B71D21">
            <w:pPr>
              <w:jc w:val="left"/>
              <w:rPr>
                <w:sz w:val="19"/>
                <w:szCs w:val="19"/>
                <w:lang w:val="es-ES"/>
              </w:rPr>
            </w:pPr>
          </w:p>
        </w:tc>
      </w:tr>
      <w:tr w:rsidR="00F90365" w:rsidRPr="0007288E" w14:paraId="34F75F79" w14:textId="77777777" w:rsidTr="00B71D21">
        <w:trPr>
          <w:trHeight w:val="100"/>
        </w:trPr>
        <w:tc>
          <w:tcPr>
            <w:tcW w:w="1560" w:type="dxa"/>
            <w:vMerge w:val="restart"/>
            <w:tcBorders>
              <w:top w:val="single" w:sz="4" w:space="0" w:color="auto"/>
              <w:left w:val="single" w:sz="4" w:space="0" w:color="auto"/>
              <w:bottom w:val="single" w:sz="4" w:space="0" w:color="auto"/>
              <w:right w:val="single" w:sz="4" w:space="0" w:color="auto"/>
            </w:tcBorders>
          </w:tcPr>
          <w:p w14:paraId="730B0C93" w14:textId="77777777" w:rsidR="00F90365" w:rsidRPr="0043337B" w:rsidRDefault="00F90365" w:rsidP="00B71D21">
            <w:pPr>
              <w:keepNext/>
              <w:ind w:right="-131"/>
              <w:jc w:val="left"/>
              <w:rPr>
                <w:sz w:val="19"/>
                <w:szCs w:val="19"/>
                <w:lang w:val="es-ES"/>
              </w:rPr>
            </w:pPr>
            <w:r w:rsidRPr="0043337B">
              <w:rPr>
                <w:sz w:val="19"/>
                <w:lang w:val="es-ES"/>
              </w:rPr>
              <w:t>Pakistán (Etapa II)</w:t>
            </w:r>
          </w:p>
        </w:tc>
        <w:tc>
          <w:tcPr>
            <w:tcW w:w="1276" w:type="dxa"/>
            <w:tcBorders>
              <w:top w:val="single" w:sz="4" w:space="0" w:color="auto"/>
              <w:left w:val="single" w:sz="4" w:space="0" w:color="auto"/>
              <w:bottom w:val="single" w:sz="4" w:space="0" w:color="auto"/>
              <w:right w:val="single" w:sz="4" w:space="0" w:color="auto"/>
            </w:tcBorders>
          </w:tcPr>
          <w:p w14:paraId="09EE69D4" w14:textId="77777777" w:rsidR="00F90365" w:rsidRPr="0043337B" w:rsidRDefault="00F90365" w:rsidP="00B71D21">
            <w:pPr>
              <w:keepNext/>
              <w:jc w:val="left"/>
              <w:rPr>
                <w:sz w:val="19"/>
                <w:szCs w:val="19"/>
                <w:lang w:val="es-ES"/>
              </w:rPr>
            </w:pPr>
            <w:r w:rsidRPr="0043337B">
              <w:rPr>
                <w:sz w:val="19"/>
                <w:lang w:val="es-ES"/>
              </w:rPr>
              <w:t>PNUMA</w:t>
            </w:r>
          </w:p>
        </w:tc>
        <w:tc>
          <w:tcPr>
            <w:tcW w:w="879" w:type="dxa"/>
            <w:tcBorders>
              <w:top w:val="single" w:sz="4" w:space="0" w:color="auto"/>
              <w:left w:val="single" w:sz="4" w:space="0" w:color="auto"/>
              <w:bottom w:val="single" w:sz="4" w:space="0" w:color="auto"/>
              <w:right w:val="single" w:sz="4" w:space="0" w:color="auto"/>
            </w:tcBorders>
          </w:tcPr>
          <w:p w14:paraId="1A5E9866" w14:textId="77777777" w:rsidR="00F90365" w:rsidRPr="0043337B" w:rsidRDefault="00F90365" w:rsidP="00B71D21">
            <w:pPr>
              <w:keepNext/>
              <w:jc w:val="center"/>
              <w:rPr>
                <w:sz w:val="19"/>
                <w:szCs w:val="19"/>
                <w:lang w:val="es-ES"/>
              </w:rPr>
            </w:pPr>
            <w:r w:rsidRPr="0043337B">
              <w:rPr>
                <w:sz w:val="19"/>
                <w:lang w:val="es-ES"/>
              </w:rPr>
              <w:t>2020</w:t>
            </w:r>
          </w:p>
        </w:tc>
        <w:tc>
          <w:tcPr>
            <w:tcW w:w="1275" w:type="dxa"/>
            <w:tcBorders>
              <w:top w:val="single" w:sz="4" w:space="0" w:color="auto"/>
              <w:left w:val="single" w:sz="4" w:space="0" w:color="auto"/>
              <w:bottom w:val="single" w:sz="4" w:space="0" w:color="auto"/>
              <w:right w:val="single" w:sz="4" w:space="0" w:color="auto"/>
            </w:tcBorders>
          </w:tcPr>
          <w:p w14:paraId="3A09453D" w14:textId="77777777" w:rsidR="00F90365" w:rsidRPr="0043337B" w:rsidRDefault="00F90365" w:rsidP="00B71D21">
            <w:pPr>
              <w:keepNext/>
              <w:jc w:val="right"/>
              <w:rPr>
                <w:sz w:val="19"/>
                <w:szCs w:val="19"/>
                <w:lang w:val="es-ES"/>
              </w:rPr>
            </w:pPr>
            <w:r w:rsidRPr="0043337B">
              <w:rPr>
                <w:sz w:val="19"/>
                <w:lang w:val="es-ES"/>
              </w:rPr>
              <w:t>116.378</w:t>
            </w:r>
          </w:p>
        </w:tc>
        <w:tc>
          <w:tcPr>
            <w:tcW w:w="3373" w:type="dxa"/>
            <w:tcBorders>
              <w:top w:val="single" w:sz="4" w:space="0" w:color="auto"/>
              <w:left w:val="single" w:sz="4" w:space="0" w:color="auto"/>
              <w:bottom w:val="single" w:sz="4" w:space="0" w:color="auto"/>
              <w:right w:val="single" w:sz="4" w:space="0" w:color="auto"/>
            </w:tcBorders>
          </w:tcPr>
          <w:p w14:paraId="10B21A3E" w14:textId="77777777" w:rsidR="00F90365" w:rsidRPr="0043337B" w:rsidRDefault="00F90365" w:rsidP="00B71D21">
            <w:pPr>
              <w:keepNext/>
              <w:jc w:val="left"/>
              <w:rPr>
                <w:sz w:val="20"/>
                <w:szCs w:val="20"/>
                <w:lang w:val="es-ES"/>
              </w:rPr>
            </w:pPr>
            <w:r w:rsidRPr="0043337B">
              <w:rPr>
                <w:sz w:val="20"/>
                <w:lang w:val="es-ES"/>
              </w:rPr>
              <w:t xml:space="preserve">Perturbaciones debido a la pandemia de COVID-19/Umbral de desembolso del 20% </w:t>
            </w:r>
          </w:p>
        </w:tc>
        <w:tc>
          <w:tcPr>
            <w:tcW w:w="5812" w:type="dxa"/>
            <w:vMerge w:val="restart"/>
            <w:tcBorders>
              <w:top w:val="single" w:sz="4" w:space="0" w:color="auto"/>
              <w:left w:val="single" w:sz="4" w:space="0" w:color="auto"/>
              <w:bottom w:val="single" w:sz="4" w:space="0" w:color="auto"/>
              <w:right w:val="single" w:sz="4" w:space="0" w:color="auto"/>
            </w:tcBorders>
          </w:tcPr>
          <w:p w14:paraId="1BA57147" w14:textId="77777777" w:rsidR="00F90365" w:rsidRPr="0043337B" w:rsidRDefault="00F90365" w:rsidP="00B71D21">
            <w:pPr>
              <w:keepNext/>
              <w:jc w:val="left"/>
              <w:rPr>
                <w:sz w:val="19"/>
                <w:szCs w:val="19"/>
                <w:lang w:val="es-ES"/>
              </w:rPr>
            </w:pPr>
            <w:r w:rsidRPr="0043337B">
              <w:rPr>
                <w:sz w:val="19"/>
                <w:lang w:val="es-ES"/>
              </w:rPr>
              <w:t>Tomar nota de que la tasa general de desembolso del tercer tramo (2019) de la etapa II del PGEH fue inferior al umbral de desembolso del 20%, e instar al Gobierno del Pakistán a que colabore con el PNUMA y la ONUDI a fin de que el cuarto tramo (2020) de la etapa II se pueda presentar a la 87ª reunión junto con un plan de acción revisado que tenga en cuenta la reasignación del tramo de 2020, en el entendido de que se habrá alcanzado la tasa de desembolso del 20% de los fondos del tramo anterior.</w:t>
            </w:r>
          </w:p>
        </w:tc>
      </w:tr>
      <w:tr w:rsidR="00F90365" w:rsidRPr="0007288E" w14:paraId="75C176FC" w14:textId="77777777" w:rsidTr="00B71D21">
        <w:trPr>
          <w:trHeight w:val="100"/>
        </w:trPr>
        <w:tc>
          <w:tcPr>
            <w:tcW w:w="1560" w:type="dxa"/>
            <w:vMerge/>
            <w:tcBorders>
              <w:top w:val="single" w:sz="4" w:space="0" w:color="auto"/>
            </w:tcBorders>
          </w:tcPr>
          <w:p w14:paraId="11168505" w14:textId="77777777" w:rsidR="00F90365" w:rsidRPr="0043337B" w:rsidRDefault="00F90365" w:rsidP="00B71D21">
            <w:pPr>
              <w:keepNext/>
              <w:ind w:right="-131"/>
              <w:jc w:val="left"/>
              <w:rPr>
                <w:sz w:val="19"/>
                <w:szCs w:val="19"/>
                <w:lang w:val="es-ES" w:eastAsia="en-CA"/>
              </w:rPr>
            </w:pPr>
          </w:p>
        </w:tc>
        <w:tc>
          <w:tcPr>
            <w:tcW w:w="1276" w:type="dxa"/>
            <w:tcBorders>
              <w:top w:val="single" w:sz="4" w:space="0" w:color="auto"/>
            </w:tcBorders>
          </w:tcPr>
          <w:p w14:paraId="27F9BF0D" w14:textId="77777777" w:rsidR="00F90365" w:rsidRPr="0043337B" w:rsidRDefault="00F90365" w:rsidP="00B71D21">
            <w:pPr>
              <w:keepNext/>
              <w:jc w:val="left"/>
              <w:rPr>
                <w:sz w:val="19"/>
                <w:szCs w:val="19"/>
                <w:lang w:val="es-ES"/>
              </w:rPr>
            </w:pPr>
            <w:r w:rsidRPr="0043337B">
              <w:rPr>
                <w:sz w:val="19"/>
                <w:lang w:val="es-ES"/>
              </w:rPr>
              <w:t>ONUDI</w:t>
            </w:r>
          </w:p>
        </w:tc>
        <w:tc>
          <w:tcPr>
            <w:tcW w:w="879" w:type="dxa"/>
            <w:tcBorders>
              <w:top w:val="single" w:sz="4" w:space="0" w:color="auto"/>
            </w:tcBorders>
          </w:tcPr>
          <w:p w14:paraId="33230BF9" w14:textId="77777777" w:rsidR="00F90365" w:rsidRPr="0043337B" w:rsidRDefault="00F90365" w:rsidP="00B71D21">
            <w:pPr>
              <w:keepNext/>
              <w:jc w:val="center"/>
              <w:rPr>
                <w:sz w:val="19"/>
                <w:szCs w:val="19"/>
                <w:lang w:val="es-ES"/>
              </w:rPr>
            </w:pPr>
            <w:r w:rsidRPr="0043337B">
              <w:rPr>
                <w:sz w:val="19"/>
                <w:lang w:val="es-ES"/>
              </w:rPr>
              <w:t>2020</w:t>
            </w:r>
          </w:p>
        </w:tc>
        <w:tc>
          <w:tcPr>
            <w:tcW w:w="1275" w:type="dxa"/>
            <w:tcBorders>
              <w:top w:val="single" w:sz="4" w:space="0" w:color="auto"/>
            </w:tcBorders>
          </w:tcPr>
          <w:p w14:paraId="628F166A" w14:textId="77777777" w:rsidR="00F90365" w:rsidRPr="0043337B" w:rsidRDefault="00F90365" w:rsidP="00B71D21">
            <w:pPr>
              <w:keepNext/>
              <w:jc w:val="right"/>
              <w:rPr>
                <w:sz w:val="19"/>
                <w:szCs w:val="19"/>
                <w:lang w:val="es-ES"/>
              </w:rPr>
            </w:pPr>
            <w:r w:rsidRPr="0043337B">
              <w:rPr>
                <w:sz w:val="19"/>
                <w:lang w:val="es-ES"/>
              </w:rPr>
              <w:t>477.990</w:t>
            </w:r>
          </w:p>
        </w:tc>
        <w:tc>
          <w:tcPr>
            <w:tcW w:w="3373" w:type="dxa"/>
            <w:tcBorders>
              <w:top w:val="single" w:sz="4" w:space="0" w:color="auto"/>
            </w:tcBorders>
          </w:tcPr>
          <w:p w14:paraId="265BBAE0" w14:textId="77777777" w:rsidR="00F90365" w:rsidRPr="0043337B" w:rsidRDefault="00F90365" w:rsidP="00B71D21">
            <w:pPr>
              <w:keepNext/>
              <w:jc w:val="left"/>
              <w:rPr>
                <w:sz w:val="20"/>
                <w:szCs w:val="20"/>
                <w:lang w:val="es-ES"/>
              </w:rPr>
            </w:pPr>
            <w:r w:rsidRPr="0043337B">
              <w:rPr>
                <w:sz w:val="20"/>
                <w:lang w:val="es-ES"/>
              </w:rPr>
              <w:t xml:space="preserve">Decisiones/aprobaciones gubernamentales/Cambios en la DNO/Cambios estructurales/Demoras de la empresa/Dificultades internas o externas/Umbral de desembolso del 20% </w:t>
            </w:r>
          </w:p>
        </w:tc>
        <w:tc>
          <w:tcPr>
            <w:tcW w:w="5812" w:type="dxa"/>
            <w:vMerge/>
            <w:tcBorders>
              <w:top w:val="single" w:sz="4" w:space="0" w:color="auto"/>
            </w:tcBorders>
          </w:tcPr>
          <w:p w14:paraId="281CD91A" w14:textId="77777777" w:rsidR="00F90365" w:rsidRPr="0043337B" w:rsidRDefault="00F90365" w:rsidP="00B71D21">
            <w:pPr>
              <w:keepNext/>
              <w:jc w:val="left"/>
              <w:rPr>
                <w:sz w:val="19"/>
                <w:szCs w:val="19"/>
                <w:lang w:val="es-ES"/>
              </w:rPr>
            </w:pPr>
          </w:p>
        </w:tc>
      </w:tr>
      <w:tr w:rsidR="00F90365" w:rsidRPr="0007288E" w14:paraId="6D0C1DA1" w14:textId="77777777" w:rsidTr="00B71D21">
        <w:trPr>
          <w:trHeight w:val="464"/>
        </w:trPr>
        <w:tc>
          <w:tcPr>
            <w:tcW w:w="1560" w:type="dxa"/>
          </w:tcPr>
          <w:p w14:paraId="19FE98C3" w14:textId="77777777" w:rsidR="00F90365" w:rsidRPr="0043337B" w:rsidRDefault="00F90365" w:rsidP="00B71D21">
            <w:pPr>
              <w:ind w:right="-131"/>
              <w:jc w:val="left"/>
              <w:rPr>
                <w:sz w:val="19"/>
                <w:szCs w:val="19"/>
                <w:lang w:val="es-ES"/>
              </w:rPr>
            </w:pPr>
            <w:proofErr w:type="spellStart"/>
            <w:r w:rsidRPr="0043337B">
              <w:rPr>
                <w:sz w:val="19"/>
                <w:lang w:val="es-ES"/>
              </w:rPr>
              <w:t>Papua</w:t>
            </w:r>
            <w:proofErr w:type="spellEnd"/>
            <w:r w:rsidRPr="0043337B">
              <w:rPr>
                <w:sz w:val="19"/>
                <w:lang w:val="es-ES"/>
              </w:rPr>
              <w:t xml:space="preserve"> Nueva </w:t>
            </w:r>
          </w:p>
          <w:p w14:paraId="57372404" w14:textId="77777777" w:rsidR="00F90365" w:rsidRPr="0043337B" w:rsidRDefault="00F90365" w:rsidP="00B71D21">
            <w:pPr>
              <w:ind w:right="-131"/>
              <w:jc w:val="left"/>
              <w:rPr>
                <w:sz w:val="19"/>
                <w:szCs w:val="19"/>
                <w:lang w:val="es-ES"/>
              </w:rPr>
            </w:pPr>
            <w:r w:rsidRPr="0043337B">
              <w:rPr>
                <w:sz w:val="19"/>
                <w:lang w:val="es-ES"/>
              </w:rPr>
              <w:t>Guinea (Etapa I)</w:t>
            </w:r>
          </w:p>
        </w:tc>
        <w:tc>
          <w:tcPr>
            <w:tcW w:w="1276" w:type="dxa"/>
          </w:tcPr>
          <w:p w14:paraId="796D899D" w14:textId="77777777" w:rsidR="00F90365" w:rsidRPr="0043337B" w:rsidRDefault="00F90365" w:rsidP="00B71D21">
            <w:pPr>
              <w:jc w:val="left"/>
              <w:rPr>
                <w:sz w:val="19"/>
                <w:szCs w:val="19"/>
                <w:lang w:val="es-ES"/>
              </w:rPr>
            </w:pPr>
            <w:r w:rsidRPr="0043337B">
              <w:rPr>
                <w:sz w:val="19"/>
                <w:lang w:val="es-ES"/>
              </w:rPr>
              <w:t>Alemania</w:t>
            </w:r>
          </w:p>
        </w:tc>
        <w:tc>
          <w:tcPr>
            <w:tcW w:w="879" w:type="dxa"/>
          </w:tcPr>
          <w:p w14:paraId="7A4535E8"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4C31F872" w14:textId="77777777" w:rsidR="00F90365" w:rsidRPr="0043337B" w:rsidRDefault="00F90365" w:rsidP="00B71D21">
            <w:pPr>
              <w:jc w:val="right"/>
              <w:rPr>
                <w:sz w:val="19"/>
                <w:szCs w:val="19"/>
                <w:lang w:val="es-ES"/>
              </w:rPr>
            </w:pPr>
            <w:r w:rsidRPr="0043337B">
              <w:rPr>
                <w:sz w:val="19"/>
                <w:lang w:val="es-ES"/>
              </w:rPr>
              <w:t>149.812</w:t>
            </w:r>
          </w:p>
        </w:tc>
        <w:tc>
          <w:tcPr>
            <w:tcW w:w="3373" w:type="dxa"/>
          </w:tcPr>
          <w:p w14:paraId="34150E4C" w14:textId="77777777" w:rsidR="00F90365" w:rsidRPr="0043337B" w:rsidRDefault="00F90365" w:rsidP="00B71D21">
            <w:pPr>
              <w:jc w:val="left"/>
              <w:rPr>
                <w:sz w:val="20"/>
                <w:szCs w:val="20"/>
                <w:lang w:val="es-ES"/>
              </w:rPr>
            </w:pPr>
            <w:r w:rsidRPr="0043337B">
              <w:rPr>
                <w:sz w:val="20"/>
                <w:lang w:val="es-ES"/>
              </w:rPr>
              <w:t>No indicado</w:t>
            </w:r>
          </w:p>
        </w:tc>
        <w:tc>
          <w:tcPr>
            <w:tcW w:w="5812" w:type="dxa"/>
          </w:tcPr>
          <w:p w14:paraId="26D24E21" w14:textId="77777777" w:rsidR="00F90365" w:rsidRPr="0043337B" w:rsidRDefault="00F90365" w:rsidP="00B71D21">
            <w:pPr>
              <w:jc w:val="left"/>
              <w:rPr>
                <w:sz w:val="19"/>
                <w:szCs w:val="19"/>
                <w:lang w:val="es-ES"/>
              </w:rPr>
            </w:pPr>
            <w:r w:rsidRPr="0043337B">
              <w:rPr>
                <w:sz w:val="19"/>
                <w:lang w:val="es-ES"/>
              </w:rPr>
              <w:t>Tomar nota de las demoras en la ejecución del tercer tramo (2016), e instar al Gobierno de Papua Nueva Guinea a que colabore con el Gobierno de Alemania a fin de que el cuarto tramo (2020) de la etapa I se pueda presentar a la 87ª reunión junto con un plan de acción revisado que tenga en cuenta la reasignación del tramo de 2020 y los tramos subsiguientes.</w:t>
            </w:r>
          </w:p>
        </w:tc>
      </w:tr>
      <w:tr w:rsidR="00F90365" w:rsidRPr="0007288E" w14:paraId="4FC22662" w14:textId="77777777" w:rsidTr="00F90365">
        <w:trPr>
          <w:cantSplit/>
          <w:trHeight w:val="1263"/>
        </w:trPr>
        <w:tc>
          <w:tcPr>
            <w:tcW w:w="1560" w:type="dxa"/>
          </w:tcPr>
          <w:p w14:paraId="04D99AEF" w14:textId="77777777" w:rsidR="00F90365" w:rsidRPr="0043337B" w:rsidRDefault="00F90365" w:rsidP="00B71D21">
            <w:pPr>
              <w:ind w:right="-131"/>
              <w:jc w:val="left"/>
              <w:rPr>
                <w:sz w:val="19"/>
                <w:szCs w:val="19"/>
                <w:lang w:val="es-ES"/>
              </w:rPr>
            </w:pPr>
            <w:r w:rsidRPr="0043337B">
              <w:rPr>
                <w:sz w:val="19"/>
                <w:lang w:val="es-ES"/>
              </w:rPr>
              <w:lastRenderedPageBreak/>
              <w:t>Filipinas</w:t>
            </w:r>
          </w:p>
          <w:p w14:paraId="2B19769A" w14:textId="77777777" w:rsidR="00F90365" w:rsidRPr="0043337B" w:rsidRDefault="00F90365" w:rsidP="00B71D21">
            <w:pPr>
              <w:ind w:right="-131"/>
              <w:jc w:val="left"/>
              <w:rPr>
                <w:sz w:val="19"/>
                <w:szCs w:val="19"/>
                <w:lang w:val="es-ES"/>
              </w:rPr>
            </w:pPr>
            <w:r w:rsidRPr="0043337B">
              <w:rPr>
                <w:sz w:val="19"/>
                <w:lang w:val="es-ES"/>
              </w:rPr>
              <w:t>(Etapa II)</w:t>
            </w:r>
          </w:p>
        </w:tc>
        <w:tc>
          <w:tcPr>
            <w:tcW w:w="1276" w:type="dxa"/>
          </w:tcPr>
          <w:p w14:paraId="0AE7B921" w14:textId="77777777" w:rsidR="00F90365" w:rsidRPr="0043337B" w:rsidRDefault="00F90365" w:rsidP="00B71D21">
            <w:pPr>
              <w:jc w:val="left"/>
              <w:rPr>
                <w:sz w:val="19"/>
                <w:szCs w:val="19"/>
                <w:lang w:val="es-ES"/>
              </w:rPr>
            </w:pPr>
            <w:r w:rsidRPr="0043337B">
              <w:rPr>
                <w:sz w:val="19"/>
                <w:lang w:val="es-ES"/>
              </w:rPr>
              <w:t>ONUDI</w:t>
            </w:r>
          </w:p>
        </w:tc>
        <w:tc>
          <w:tcPr>
            <w:tcW w:w="879" w:type="dxa"/>
          </w:tcPr>
          <w:p w14:paraId="76B5EFE4" w14:textId="77777777" w:rsidR="00F90365" w:rsidRPr="0043337B" w:rsidRDefault="00F90365" w:rsidP="00B71D21">
            <w:pPr>
              <w:jc w:val="center"/>
              <w:rPr>
                <w:sz w:val="19"/>
                <w:szCs w:val="19"/>
                <w:lang w:val="es-ES"/>
              </w:rPr>
            </w:pPr>
            <w:r w:rsidRPr="0043337B">
              <w:rPr>
                <w:sz w:val="19"/>
                <w:lang w:val="es-ES"/>
              </w:rPr>
              <w:t>2019</w:t>
            </w:r>
          </w:p>
        </w:tc>
        <w:tc>
          <w:tcPr>
            <w:tcW w:w="1275" w:type="dxa"/>
          </w:tcPr>
          <w:p w14:paraId="3CC0F3EA" w14:textId="77777777" w:rsidR="00F90365" w:rsidRPr="0043337B" w:rsidRDefault="00F90365" w:rsidP="00B71D21">
            <w:pPr>
              <w:jc w:val="right"/>
              <w:rPr>
                <w:sz w:val="19"/>
                <w:szCs w:val="19"/>
                <w:lang w:val="es-ES"/>
              </w:rPr>
            </w:pPr>
            <w:r w:rsidRPr="0043337B">
              <w:rPr>
                <w:sz w:val="19"/>
                <w:lang w:val="es-ES"/>
              </w:rPr>
              <w:t>1.551.531</w:t>
            </w:r>
          </w:p>
        </w:tc>
        <w:tc>
          <w:tcPr>
            <w:tcW w:w="3373" w:type="dxa"/>
          </w:tcPr>
          <w:p w14:paraId="515A3C09" w14:textId="77777777" w:rsidR="00F90365" w:rsidRPr="0043337B" w:rsidRDefault="00F90365" w:rsidP="00B71D21">
            <w:pPr>
              <w:jc w:val="left"/>
              <w:rPr>
                <w:sz w:val="20"/>
                <w:szCs w:val="20"/>
                <w:lang w:val="es-ES"/>
              </w:rPr>
            </w:pPr>
            <w:r w:rsidRPr="0043337B">
              <w:rPr>
                <w:sz w:val="20"/>
                <w:lang w:val="es-ES"/>
              </w:rPr>
              <w:t>Dificultades internas o externas/Umbral de desembolso del 20%</w:t>
            </w:r>
          </w:p>
        </w:tc>
        <w:tc>
          <w:tcPr>
            <w:tcW w:w="5812" w:type="dxa"/>
          </w:tcPr>
          <w:p w14:paraId="0DBE11EB" w14:textId="77777777" w:rsidR="00F90365" w:rsidRPr="0043337B" w:rsidRDefault="00F90365" w:rsidP="00B71D21">
            <w:pPr>
              <w:jc w:val="left"/>
              <w:rPr>
                <w:sz w:val="19"/>
                <w:szCs w:val="19"/>
                <w:lang w:val="es-ES"/>
              </w:rPr>
            </w:pPr>
            <w:r w:rsidRPr="0043337B">
              <w:rPr>
                <w:sz w:val="19"/>
                <w:lang w:val="es-ES"/>
              </w:rPr>
              <w:t>Tomar nota de que la tasa general de desembolso del primer tramo (2017) de la etapa II del PGEH fue inferior al umbral de desembolso del 20%, e instar al Gobierno de Filipinas a que colabore con la ONUDI a fin de que el segundo tramo (2019) de la etapa II se pueda presentar a la 87ª reunión junto con un plan de acción revisado que tenga en cuenta la reasignación del tramo de 2019 y los tramos subsiguientes, en el entendido de que se habrá alcanzado la tasa de desembolso del 20% de los fondos del tramo anterior.</w:t>
            </w:r>
          </w:p>
        </w:tc>
      </w:tr>
      <w:tr w:rsidR="00F90365" w:rsidRPr="0007288E" w14:paraId="631200AD" w14:textId="77777777" w:rsidTr="00B71D21">
        <w:trPr>
          <w:trHeight w:val="872"/>
        </w:trPr>
        <w:tc>
          <w:tcPr>
            <w:tcW w:w="1560" w:type="dxa"/>
          </w:tcPr>
          <w:p w14:paraId="6647586A" w14:textId="77777777" w:rsidR="00F90365" w:rsidRPr="00AC02A6" w:rsidRDefault="00F90365" w:rsidP="00B71D21">
            <w:pPr>
              <w:ind w:right="-131"/>
              <w:jc w:val="left"/>
              <w:rPr>
                <w:sz w:val="19"/>
                <w:szCs w:val="19"/>
                <w:lang w:val="en-US"/>
              </w:rPr>
            </w:pPr>
            <w:r w:rsidRPr="00AC02A6">
              <w:rPr>
                <w:sz w:val="19"/>
                <w:lang w:val="en-US"/>
              </w:rPr>
              <w:t>Saint Kitts y Nevis (</w:t>
            </w:r>
            <w:proofErr w:type="spellStart"/>
            <w:r w:rsidRPr="00AC02A6">
              <w:rPr>
                <w:sz w:val="19"/>
                <w:lang w:val="en-US"/>
              </w:rPr>
              <w:t>Etapa</w:t>
            </w:r>
            <w:proofErr w:type="spellEnd"/>
            <w:r w:rsidRPr="00AC02A6">
              <w:rPr>
                <w:sz w:val="19"/>
                <w:lang w:val="en-US"/>
              </w:rPr>
              <w:t> I)</w:t>
            </w:r>
          </w:p>
        </w:tc>
        <w:tc>
          <w:tcPr>
            <w:tcW w:w="1276" w:type="dxa"/>
          </w:tcPr>
          <w:p w14:paraId="5A17BA0A" w14:textId="77777777" w:rsidR="00F90365" w:rsidRPr="0043337B" w:rsidRDefault="00F90365" w:rsidP="00B71D21">
            <w:pPr>
              <w:jc w:val="left"/>
              <w:rPr>
                <w:sz w:val="19"/>
                <w:szCs w:val="19"/>
                <w:lang w:val="es-ES"/>
              </w:rPr>
            </w:pPr>
            <w:r w:rsidRPr="0043337B">
              <w:rPr>
                <w:sz w:val="19"/>
                <w:lang w:val="es-ES"/>
              </w:rPr>
              <w:t>PNUMA</w:t>
            </w:r>
          </w:p>
          <w:p w14:paraId="5B49022C" w14:textId="77777777" w:rsidR="00F90365" w:rsidRPr="0043337B" w:rsidRDefault="00F90365" w:rsidP="00B71D21">
            <w:pPr>
              <w:jc w:val="left"/>
              <w:rPr>
                <w:sz w:val="19"/>
                <w:szCs w:val="19"/>
                <w:lang w:val="es-ES" w:eastAsia="en-CA"/>
              </w:rPr>
            </w:pPr>
          </w:p>
        </w:tc>
        <w:tc>
          <w:tcPr>
            <w:tcW w:w="879" w:type="dxa"/>
          </w:tcPr>
          <w:p w14:paraId="1AE54B72"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698C18BF" w14:textId="77777777" w:rsidR="00F90365" w:rsidRPr="0043337B" w:rsidRDefault="00F90365" w:rsidP="00B71D21">
            <w:pPr>
              <w:jc w:val="right"/>
              <w:rPr>
                <w:sz w:val="19"/>
                <w:szCs w:val="19"/>
                <w:lang w:val="es-ES"/>
              </w:rPr>
            </w:pPr>
            <w:r w:rsidRPr="0043337B">
              <w:rPr>
                <w:sz w:val="19"/>
                <w:lang w:val="es-ES"/>
              </w:rPr>
              <w:t>19.097</w:t>
            </w:r>
          </w:p>
        </w:tc>
        <w:tc>
          <w:tcPr>
            <w:tcW w:w="3373" w:type="dxa"/>
          </w:tcPr>
          <w:p w14:paraId="3E9E4A67" w14:textId="77777777" w:rsidR="00F90365" w:rsidRPr="0043337B" w:rsidRDefault="00F90365" w:rsidP="00B71D21">
            <w:pPr>
              <w:jc w:val="left"/>
              <w:rPr>
                <w:sz w:val="19"/>
                <w:szCs w:val="19"/>
                <w:lang w:val="es-ES"/>
              </w:rPr>
            </w:pPr>
            <w:r w:rsidRPr="0043337B">
              <w:rPr>
                <w:sz w:val="20"/>
                <w:lang w:val="es-ES"/>
              </w:rPr>
              <w:t xml:space="preserve">Perturbaciones debido a la pandemia de COVID-19/Falta del informe de verificación/Fondos suficientes del tramo anterior aprobado/Presentación de los informes sobre la marcha de las actividades y financieros/Umbral de desembolso del 20% </w:t>
            </w:r>
          </w:p>
        </w:tc>
        <w:tc>
          <w:tcPr>
            <w:tcW w:w="5812" w:type="dxa"/>
          </w:tcPr>
          <w:p w14:paraId="5999244A" w14:textId="77777777" w:rsidR="00F90365" w:rsidRPr="0043337B" w:rsidRDefault="00F90365" w:rsidP="00B71D21">
            <w:pPr>
              <w:jc w:val="left"/>
              <w:rPr>
                <w:sz w:val="19"/>
                <w:szCs w:val="19"/>
                <w:lang w:val="es-ES"/>
              </w:rPr>
            </w:pPr>
            <w:r w:rsidRPr="0043337B">
              <w:rPr>
                <w:sz w:val="19"/>
                <w:lang w:val="es-ES"/>
              </w:rPr>
              <w:t>Tomar nota de las demoras debido a la falta de presentación de los informes sobre la marcha de las actividades y financieros, de que no se había completado la verificación obligatoria de los objetivos de consumo de HCFC y de que la tasa general de desembolso del segundo tramo (2015) de la etapa I del PGEH fue inferior al umbral de desembolso del 20%, e instar al Gobierno de Saint Kitts y Nevis a que presente los informes sobre la marcha de las actividades y financieros requeridos y a que colabore con el PNUMA para completar la verificación a fin de que el tercer tramo (2020) de la etapa I se pueda presentar a la 87ª reunión junto con un plan de acción revisado que tenga en cuenta la reasignación del tramo de 2020, en el entendido de que se habrá alcanzado la tasa de desembolso del 20% de los fondos del tramo anterior.</w:t>
            </w:r>
          </w:p>
        </w:tc>
      </w:tr>
      <w:tr w:rsidR="00F90365" w:rsidRPr="0007288E" w14:paraId="58145BB0" w14:textId="77777777" w:rsidTr="00B71D21">
        <w:trPr>
          <w:trHeight w:val="602"/>
        </w:trPr>
        <w:tc>
          <w:tcPr>
            <w:tcW w:w="1560" w:type="dxa"/>
          </w:tcPr>
          <w:p w14:paraId="44B0C5DD" w14:textId="77777777" w:rsidR="00F90365" w:rsidRPr="0043337B" w:rsidRDefault="00F90365" w:rsidP="00B71D21">
            <w:pPr>
              <w:ind w:right="-131"/>
              <w:jc w:val="left"/>
              <w:rPr>
                <w:sz w:val="19"/>
                <w:szCs w:val="19"/>
                <w:lang w:val="es-ES"/>
              </w:rPr>
            </w:pPr>
            <w:r w:rsidRPr="0043337B">
              <w:rPr>
                <w:sz w:val="19"/>
                <w:lang w:val="es-ES"/>
              </w:rPr>
              <w:t xml:space="preserve">Santa Lucía </w:t>
            </w:r>
          </w:p>
          <w:p w14:paraId="4CA38108" w14:textId="77777777" w:rsidR="00F90365" w:rsidRPr="0043337B" w:rsidRDefault="00F90365" w:rsidP="00B71D21">
            <w:pPr>
              <w:ind w:right="-131"/>
              <w:jc w:val="left"/>
              <w:rPr>
                <w:sz w:val="19"/>
                <w:szCs w:val="19"/>
                <w:lang w:val="es-ES"/>
              </w:rPr>
            </w:pPr>
            <w:r w:rsidRPr="0043337B">
              <w:rPr>
                <w:sz w:val="19"/>
                <w:lang w:val="es-ES"/>
              </w:rPr>
              <w:t>(Etapa I)</w:t>
            </w:r>
          </w:p>
        </w:tc>
        <w:tc>
          <w:tcPr>
            <w:tcW w:w="1276" w:type="dxa"/>
          </w:tcPr>
          <w:p w14:paraId="3799F044"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27A32ACF"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39AE1354" w14:textId="77777777" w:rsidR="00F90365" w:rsidRPr="0043337B" w:rsidRDefault="00F90365" w:rsidP="00B71D21">
            <w:pPr>
              <w:jc w:val="right"/>
              <w:rPr>
                <w:sz w:val="19"/>
                <w:szCs w:val="19"/>
                <w:lang w:val="es-ES"/>
              </w:rPr>
            </w:pPr>
            <w:r w:rsidRPr="0043337B">
              <w:rPr>
                <w:sz w:val="19"/>
                <w:lang w:val="es-ES"/>
              </w:rPr>
              <w:t>23.730</w:t>
            </w:r>
          </w:p>
        </w:tc>
        <w:tc>
          <w:tcPr>
            <w:tcW w:w="3373" w:type="dxa"/>
          </w:tcPr>
          <w:p w14:paraId="662845F8" w14:textId="77777777" w:rsidR="00F90365" w:rsidRPr="0043337B" w:rsidRDefault="00F90365" w:rsidP="00B71D21">
            <w:pPr>
              <w:jc w:val="left"/>
              <w:rPr>
                <w:sz w:val="20"/>
                <w:szCs w:val="20"/>
                <w:lang w:val="es-ES"/>
              </w:rPr>
            </w:pPr>
            <w:r w:rsidRPr="0043337B">
              <w:rPr>
                <w:sz w:val="20"/>
                <w:lang w:val="es-ES"/>
              </w:rPr>
              <w:t>Decisiones/aprobaciones gubernamentales/Cambios en la DNO/Cambios estructurales/Perturbaciones debido a la pandemia de COVID-19/Falta del informe de verificación/Fondos suficientes del tramo anterior aprobado/Presentación de los informes sobre la marcha de las actividades y financiero/Umbral de desembolso del 20%</w:t>
            </w:r>
          </w:p>
        </w:tc>
        <w:tc>
          <w:tcPr>
            <w:tcW w:w="5812" w:type="dxa"/>
          </w:tcPr>
          <w:p w14:paraId="32112DBC" w14:textId="77777777" w:rsidR="00F90365" w:rsidRPr="0043337B" w:rsidRDefault="00F90365" w:rsidP="00B71D21">
            <w:pPr>
              <w:jc w:val="left"/>
              <w:rPr>
                <w:sz w:val="19"/>
                <w:szCs w:val="19"/>
                <w:lang w:val="es-ES"/>
              </w:rPr>
            </w:pPr>
            <w:r w:rsidRPr="0043337B">
              <w:rPr>
                <w:sz w:val="19"/>
                <w:lang w:val="es-ES"/>
              </w:rPr>
              <w:t>Tomar nota de las demoras debido a la falta de presentación de los informes sobre la marcha de las actividades y financieros, de que no se había completado la verificación obligatoria de los objetivos de consumo de HCFC y de que la tasa general de desembolso del cuarto tramo (2018) de la etapa I del PGEH fue inferior al umbral de desembolso del 20%, e instar al Gobierno de Santa Lucía a que presente los informes sobre la marcha de las actividades y financieros requeridos y a que colabore con el PNUMA para completar la verificación a fin de que el quinto tramo (2020) de la etapa I se pueda presentar a la 87ª reunión junto con un plan de acción revisado que tenga en cuenta la reasignación del tramo de 2020, en el entendido de que se habrá alcanzado la tasa de desembolso del 20% de los fondos del tramo anterior.</w:t>
            </w:r>
          </w:p>
        </w:tc>
      </w:tr>
      <w:tr w:rsidR="00F90365" w:rsidRPr="0007288E" w14:paraId="7AED1FB4" w14:textId="77777777" w:rsidTr="00B71D21">
        <w:trPr>
          <w:trHeight w:val="673"/>
        </w:trPr>
        <w:tc>
          <w:tcPr>
            <w:tcW w:w="1560" w:type="dxa"/>
          </w:tcPr>
          <w:p w14:paraId="200E5957" w14:textId="77777777" w:rsidR="00F90365" w:rsidRPr="0043337B" w:rsidRDefault="00F90365" w:rsidP="00B71D21">
            <w:pPr>
              <w:ind w:right="-131"/>
              <w:jc w:val="left"/>
              <w:rPr>
                <w:sz w:val="19"/>
                <w:szCs w:val="19"/>
                <w:lang w:val="es-ES"/>
              </w:rPr>
            </w:pPr>
            <w:r w:rsidRPr="0043337B">
              <w:rPr>
                <w:sz w:val="19"/>
                <w:lang w:val="es-ES"/>
              </w:rPr>
              <w:t>Arabia Saudita (Etapa I)</w:t>
            </w:r>
          </w:p>
        </w:tc>
        <w:tc>
          <w:tcPr>
            <w:tcW w:w="1276" w:type="dxa"/>
          </w:tcPr>
          <w:p w14:paraId="61860F62" w14:textId="77777777" w:rsidR="00F90365" w:rsidRPr="0043337B" w:rsidRDefault="00F90365" w:rsidP="00B71D21">
            <w:pPr>
              <w:jc w:val="left"/>
              <w:rPr>
                <w:sz w:val="19"/>
                <w:szCs w:val="19"/>
                <w:lang w:val="es-ES"/>
              </w:rPr>
            </w:pPr>
            <w:r w:rsidRPr="0043337B">
              <w:rPr>
                <w:sz w:val="19"/>
                <w:lang w:val="es-ES"/>
              </w:rPr>
              <w:t>ONUDI</w:t>
            </w:r>
          </w:p>
        </w:tc>
        <w:tc>
          <w:tcPr>
            <w:tcW w:w="879" w:type="dxa"/>
          </w:tcPr>
          <w:p w14:paraId="6F0905F4" w14:textId="77777777" w:rsidR="00F90365" w:rsidRPr="0043337B" w:rsidRDefault="00F90365" w:rsidP="00B71D21">
            <w:pPr>
              <w:jc w:val="center"/>
              <w:rPr>
                <w:sz w:val="19"/>
                <w:szCs w:val="19"/>
                <w:lang w:val="es-ES"/>
              </w:rPr>
            </w:pPr>
            <w:r w:rsidRPr="0043337B">
              <w:rPr>
                <w:sz w:val="19"/>
                <w:lang w:val="es-ES"/>
              </w:rPr>
              <w:t>2016</w:t>
            </w:r>
          </w:p>
        </w:tc>
        <w:tc>
          <w:tcPr>
            <w:tcW w:w="1275" w:type="dxa"/>
          </w:tcPr>
          <w:p w14:paraId="48365C4C" w14:textId="77777777" w:rsidR="00F90365" w:rsidRPr="0043337B" w:rsidRDefault="00F90365" w:rsidP="00B71D21">
            <w:pPr>
              <w:jc w:val="right"/>
              <w:rPr>
                <w:sz w:val="19"/>
                <w:szCs w:val="19"/>
                <w:lang w:val="es-ES"/>
              </w:rPr>
            </w:pPr>
            <w:r w:rsidRPr="0043337B">
              <w:rPr>
                <w:sz w:val="19"/>
                <w:lang w:val="es-ES"/>
              </w:rPr>
              <w:t>909.500</w:t>
            </w:r>
          </w:p>
        </w:tc>
        <w:tc>
          <w:tcPr>
            <w:tcW w:w="3373" w:type="dxa"/>
          </w:tcPr>
          <w:p w14:paraId="687FB6C9" w14:textId="77777777" w:rsidR="00F90365" w:rsidRPr="0043337B" w:rsidRDefault="00F90365" w:rsidP="00B71D21">
            <w:pPr>
              <w:jc w:val="left"/>
              <w:rPr>
                <w:sz w:val="20"/>
                <w:szCs w:val="20"/>
                <w:lang w:val="es-ES"/>
              </w:rPr>
            </w:pPr>
            <w:r w:rsidRPr="0043337B">
              <w:rPr>
                <w:sz w:val="20"/>
                <w:lang w:val="es-ES"/>
              </w:rPr>
              <w:t>Condiciones para la aprobación</w:t>
            </w:r>
          </w:p>
        </w:tc>
        <w:tc>
          <w:tcPr>
            <w:tcW w:w="5812" w:type="dxa"/>
          </w:tcPr>
          <w:p w14:paraId="06941B6F" w14:textId="77777777" w:rsidR="00F90365" w:rsidRPr="0043337B" w:rsidRDefault="00F90365" w:rsidP="00B71D21">
            <w:pPr>
              <w:jc w:val="left"/>
              <w:rPr>
                <w:sz w:val="19"/>
                <w:szCs w:val="19"/>
                <w:lang w:val="es-ES"/>
              </w:rPr>
            </w:pPr>
            <w:r w:rsidRPr="0043337B">
              <w:rPr>
                <w:sz w:val="19"/>
                <w:lang w:val="es-ES"/>
              </w:rPr>
              <w:t>La cancelación de la etapa I del PGEH para Arabia Saudita se tiene en cuenta en el informe sobre la marcha de las actividades de la ONUDI al 31 de diciembre de 2019 que se presentó a la 86ª reunión (UNEP/OzL.Pro/ExCom/86/19).</w:t>
            </w:r>
          </w:p>
        </w:tc>
      </w:tr>
      <w:tr w:rsidR="00F90365" w:rsidRPr="0007288E" w14:paraId="0082E3A3" w14:textId="77777777" w:rsidTr="00F90365">
        <w:trPr>
          <w:cantSplit/>
          <w:trHeight w:val="650"/>
        </w:trPr>
        <w:tc>
          <w:tcPr>
            <w:tcW w:w="1560" w:type="dxa"/>
          </w:tcPr>
          <w:p w14:paraId="75E626F0" w14:textId="77777777" w:rsidR="00F90365" w:rsidRPr="0043337B" w:rsidRDefault="00F90365" w:rsidP="00B71D21">
            <w:pPr>
              <w:ind w:right="-131"/>
              <w:jc w:val="left"/>
              <w:rPr>
                <w:sz w:val="19"/>
                <w:szCs w:val="19"/>
                <w:lang w:val="es-ES"/>
              </w:rPr>
            </w:pPr>
            <w:r w:rsidRPr="0043337B">
              <w:rPr>
                <w:sz w:val="19"/>
                <w:lang w:val="es-ES"/>
              </w:rPr>
              <w:lastRenderedPageBreak/>
              <w:t>Somalia (Etapa I)</w:t>
            </w:r>
          </w:p>
        </w:tc>
        <w:tc>
          <w:tcPr>
            <w:tcW w:w="1276" w:type="dxa"/>
          </w:tcPr>
          <w:p w14:paraId="1970AA6B" w14:textId="77777777" w:rsidR="00F90365" w:rsidRPr="0043337B" w:rsidRDefault="00F90365" w:rsidP="00B71D21">
            <w:pPr>
              <w:ind w:right="-131"/>
              <w:jc w:val="left"/>
              <w:rPr>
                <w:sz w:val="19"/>
                <w:szCs w:val="19"/>
                <w:lang w:val="es-ES"/>
              </w:rPr>
            </w:pPr>
            <w:r w:rsidRPr="0043337B">
              <w:rPr>
                <w:sz w:val="19"/>
                <w:lang w:val="es-ES"/>
              </w:rPr>
              <w:t>ONUDI</w:t>
            </w:r>
          </w:p>
        </w:tc>
        <w:tc>
          <w:tcPr>
            <w:tcW w:w="879" w:type="dxa"/>
          </w:tcPr>
          <w:p w14:paraId="12468DA3"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37B4539F" w14:textId="77777777" w:rsidR="00F90365" w:rsidRPr="0043337B" w:rsidRDefault="00F90365" w:rsidP="00B71D21">
            <w:pPr>
              <w:jc w:val="right"/>
              <w:rPr>
                <w:sz w:val="19"/>
                <w:szCs w:val="19"/>
                <w:lang w:val="es-ES"/>
              </w:rPr>
            </w:pPr>
            <w:r w:rsidRPr="0043337B">
              <w:rPr>
                <w:sz w:val="19"/>
                <w:lang w:val="es-ES"/>
              </w:rPr>
              <w:t>42.800</w:t>
            </w:r>
          </w:p>
        </w:tc>
        <w:tc>
          <w:tcPr>
            <w:tcW w:w="3373" w:type="dxa"/>
          </w:tcPr>
          <w:p w14:paraId="1BF8D773" w14:textId="77777777" w:rsidR="00F90365" w:rsidRPr="0043337B" w:rsidRDefault="00F90365" w:rsidP="00B71D21">
            <w:pPr>
              <w:jc w:val="left"/>
              <w:rPr>
                <w:sz w:val="20"/>
                <w:szCs w:val="20"/>
                <w:lang w:val="es-ES"/>
              </w:rPr>
            </w:pPr>
            <w:r w:rsidRPr="0043337B">
              <w:rPr>
                <w:sz w:val="20"/>
                <w:lang w:val="es-ES"/>
              </w:rPr>
              <w:t>Decisiones/aprobaciones gubernamentales/Cambios en la DNO/Cambios estructurales</w:t>
            </w:r>
          </w:p>
        </w:tc>
        <w:tc>
          <w:tcPr>
            <w:tcW w:w="5812" w:type="dxa"/>
          </w:tcPr>
          <w:p w14:paraId="346E24B4" w14:textId="77777777" w:rsidR="00F90365" w:rsidRPr="0043337B" w:rsidRDefault="00F90365" w:rsidP="00B71D21">
            <w:pPr>
              <w:jc w:val="left"/>
              <w:rPr>
                <w:sz w:val="19"/>
                <w:szCs w:val="19"/>
                <w:lang w:val="es-ES"/>
              </w:rPr>
            </w:pPr>
            <w:r w:rsidRPr="0043337B">
              <w:rPr>
                <w:sz w:val="19"/>
                <w:lang w:val="es-ES"/>
              </w:rPr>
              <w:t>Tomar nota de las demoras debido a las complejas modalidades de ejecución entre la ONUDI y la DNO, e instar al Gobierno de Somalia a que colabore con la ONUDI a fin de que el tercer tramo (2020) de la etapa I del PGEH se pueda presentar a la 87ª reunión junto con un plan de acción revisado que tenga en cuenta la reasignación del tramo de 2020.</w:t>
            </w:r>
          </w:p>
        </w:tc>
      </w:tr>
      <w:tr w:rsidR="00F90365" w:rsidRPr="0007288E" w14:paraId="6FB39EA8" w14:textId="77777777" w:rsidTr="00B71D21">
        <w:trPr>
          <w:trHeight w:val="1880"/>
        </w:trPr>
        <w:tc>
          <w:tcPr>
            <w:tcW w:w="1560" w:type="dxa"/>
          </w:tcPr>
          <w:p w14:paraId="38639A50" w14:textId="77777777" w:rsidR="00F90365" w:rsidRPr="0043337B" w:rsidRDefault="00F90365" w:rsidP="00B71D21">
            <w:pPr>
              <w:ind w:right="-131"/>
              <w:jc w:val="left"/>
              <w:rPr>
                <w:sz w:val="19"/>
                <w:szCs w:val="19"/>
                <w:lang w:val="es-ES"/>
              </w:rPr>
            </w:pPr>
            <w:r w:rsidRPr="0043337B">
              <w:rPr>
                <w:sz w:val="19"/>
                <w:lang w:val="es-ES"/>
              </w:rPr>
              <w:t>Sudáfrica (Etapa I)</w:t>
            </w:r>
          </w:p>
        </w:tc>
        <w:tc>
          <w:tcPr>
            <w:tcW w:w="1276" w:type="dxa"/>
          </w:tcPr>
          <w:p w14:paraId="6023CE72" w14:textId="77777777" w:rsidR="00F90365" w:rsidRPr="0043337B" w:rsidRDefault="00F90365" w:rsidP="00B71D21">
            <w:pPr>
              <w:ind w:right="-131"/>
              <w:jc w:val="left"/>
              <w:rPr>
                <w:sz w:val="19"/>
                <w:szCs w:val="19"/>
                <w:lang w:val="es-ES"/>
              </w:rPr>
            </w:pPr>
            <w:r w:rsidRPr="0043337B">
              <w:rPr>
                <w:sz w:val="19"/>
                <w:lang w:val="es-ES"/>
              </w:rPr>
              <w:t>ONUDI</w:t>
            </w:r>
          </w:p>
        </w:tc>
        <w:tc>
          <w:tcPr>
            <w:tcW w:w="879" w:type="dxa"/>
          </w:tcPr>
          <w:p w14:paraId="58B3D97C" w14:textId="77777777" w:rsidR="00F90365" w:rsidRPr="0043337B" w:rsidRDefault="00F90365" w:rsidP="00B71D21">
            <w:pPr>
              <w:jc w:val="center"/>
              <w:rPr>
                <w:sz w:val="19"/>
                <w:szCs w:val="19"/>
                <w:lang w:val="es-ES"/>
              </w:rPr>
            </w:pPr>
            <w:r w:rsidRPr="0043337B">
              <w:rPr>
                <w:sz w:val="19"/>
                <w:lang w:val="es-ES"/>
              </w:rPr>
              <w:t>2018</w:t>
            </w:r>
          </w:p>
        </w:tc>
        <w:tc>
          <w:tcPr>
            <w:tcW w:w="1275" w:type="dxa"/>
          </w:tcPr>
          <w:p w14:paraId="06AB3D5F" w14:textId="77777777" w:rsidR="00F90365" w:rsidRPr="0043337B" w:rsidRDefault="00F90365" w:rsidP="00B71D21">
            <w:pPr>
              <w:jc w:val="right"/>
              <w:rPr>
                <w:sz w:val="19"/>
                <w:szCs w:val="19"/>
                <w:lang w:val="es-ES"/>
              </w:rPr>
            </w:pPr>
            <w:r w:rsidRPr="0043337B">
              <w:rPr>
                <w:sz w:val="19"/>
                <w:lang w:val="es-ES"/>
              </w:rPr>
              <w:t>191.273</w:t>
            </w:r>
          </w:p>
        </w:tc>
        <w:tc>
          <w:tcPr>
            <w:tcW w:w="3373" w:type="dxa"/>
          </w:tcPr>
          <w:p w14:paraId="725E1863" w14:textId="77777777" w:rsidR="00F90365" w:rsidRPr="0043337B" w:rsidRDefault="00F90365" w:rsidP="00B71D21">
            <w:pPr>
              <w:jc w:val="left"/>
              <w:rPr>
                <w:sz w:val="20"/>
                <w:szCs w:val="20"/>
                <w:lang w:val="es-ES"/>
              </w:rPr>
            </w:pPr>
            <w:r w:rsidRPr="0043337B">
              <w:rPr>
                <w:sz w:val="20"/>
                <w:lang w:val="es-ES"/>
              </w:rPr>
              <w:t>Perturbaciones debido a la pandemia de COVID-19/Dificultades internas o externas/</w:t>
            </w:r>
          </w:p>
          <w:p w14:paraId="1EDA749E" w14:textId="77777777" w:rsidR="00F90365" w:rsidRPr="0043337B" w:rsidRDefault="00F90365" w:rsidP="00B71D21">
            <w:pPr>
              <w:jc w:val="left"/>
              <w:rPr>
                <w:sz w:val="20"/>
                <w:szCs w:val="20"/>
                <w:lang w:val="es-ES"/>
              </w:rPr>
            </w:pPr>
            <w:r w:rsidRPr="0043337B">
              <w:rPr>
                <w:sz w:val="20"/>
                <w:lang w:val="es-ES"/>
              </w:rPr>
              <w:t>Umbral de desembolso del 20%</w:t>
            </w:r>
          </w:p>
        </w:tc>
        <w:tc>
          <w:tcPr>
            <w:tcW w:w="5812" w:type="dxa"/>
          </w:tcPr>
          <w:p w14:paraId="3DB8A58B" w14:textId="77777777" w:rsidR="00F90365" w:rsidRPr="0043337B" w:rsidRDefault="00F90365" w:rsidP="00B71D21">
            <w:pPr>
              <w:jc w:val="left"/>
              <w:rPr>
                <w:sz w:val="19"/>
                <w:szCs w:val="19"/>
                <w:lang w:val="es-ES"/>
              </w:rPr>
            </w:pPr>
            <w:r w:rsidRPr="0043337B">
              <w:rPr>
                <w:sz w:val="19"/>
                <w:lang w:val="es-ES"/>
              </w:rPr>
              <w:t>Tomar nota de las demoras debido a las restricciones impuestas por la pandemia de COVID-19 y de que la tasa general de desembolso del cuarto tramo (2016) de la etapa I del PGEH fue inferior al umbral de desembolso del 20%, e instar al Gobierno de Sudáfrica a que colabore con el PNUMA a fin de que el quinto tramo (2018) de la etapa I se pueda presentar a la 87ª reunión junto con un plan de acción revisado que tenga en cuenta la reasignación del tramo de 2018, en el entendido de que se habrá alcanzado la tasa de desembolso del 20% de los fondos del tramo anterior.</w:t>
            </w:r>
          </w:p>
        </w:tc>
      </w:tr>
      <w:tr w:rsidR="00F90365" w:rsidRPr="0007288E" w14:paraId="07B6B7CE" w14:textId="77777777" w:rsidTr="00B71D21">
        <w:trPr>
          <w:trHeight w:val="525"/>
        </w:trPr>
        <w:tc>
          <w:tcPr>
            <w:tcW w:w="1560" w:type="dxa"/>
            <w:vMerge w:val="restart"/>
          </w:tcPr>
          <w:p w14:paraId="58DA9914" w14:textId="77777777" w:rsidR="00F90365" w:rsidRPr="0043337B" w:rsidRDefault="00F90365" w:rsidP="00B71D21">
            <w:pPr>
              <w:jc w:val="left"/>
              <w:rPr>
                <w:sz w:val="19"/>
                <w:szCs w:val="19"/>
                <w:lang w:val="es-ES"/>
              </w:rPr>
            </w:pPr>
            <w:r w:rsidRPr="0043337B">
              <w:rPr>
                <w:sz w:val="19"/>
                <w:lang w:val="es-ES"/>
              </w:rPr>
              <w:t>Sudán del Sur (Etapa I)</w:t>
            </w:r>
          </w:p>
        </w:tc>
        <w:tc>
          <w:tcPr>
            <w:tcW w:w="1276" w:type="dxa"/>
          </w:tcPr>
          <w:p w14:paraId="552F6C75" w14:textId="77777777" w:rsidR="00F90365" w:rsidRPr="0043337B" w:rsidRDefault="00F90365" w:rsidP="00B71D21">
            <w:pPr>
              <w:rPr>
                <w:sz w:val="19"/>
                <w:szCs w:val="19"/>
                <w:lang w:val="es-ES"/>
              </w:rPr>
            </w:pPr>
            <w:r w:rsidRPr="0043337B">
              <w:rPr>
                <w:sz w:val="19"/>
                <w:lang w:val="es-ES"/>
              </w:rPr>
              <w:t>PNUD</w:t>
            </w:r>
          </w:p>
        </w:tc>
        <w:tc>
          <w:tcPr>
            <w:tcW w:w="879" w:type="dxa"/>
          </w:tcPr>
          <w:p w14:paraId="17609654" w14:textId="77777777" w:rsidR="00F90365" w:rsidRPr="0043337B" w:rsidRDefault="00F90365" w:rsidP="00B71D21">
            <w:pPr>
              <w:jc w:val="center"/>
              <w:rPr>
                <w:sz w:val="19"/>
                <w:szCs w:val="19"/>
                <w:lang w:val="es-ES"/>
              </w:rPr>
            </w:pPr>
            <w:r w:rsidRPr="0043337B">
              <w:rPr>
                <w:sz w:val="19"/>
                <w:lang w:val="es-ES"/>
              </w:rPr>
              <w:t>2018</w:t>
            </w:r>
          </w:p>
        </w:tc>
        <w:tc>
          <w:tcPr>
            <w:tcW w:w="1275" w:type="dxa"/>
          </w:tcPr>
          <w:p w14:paraId="6F73D57A" w14:textId="77777777" w:rsidR="00F90365" w:rsidRPr="0043337B" w:rsidRDefault="00F90365" w:rsidP="00B71D21">
            <w:pPr>
              <w:jc w:val="right"/>
              <w:rPr>
                <w:sz w:val="19"/>
                <w:szCs w:val="19"/>
                <w:lang w:val="es-ES"/>
              </w:rPr>
            </w:pPr>
            <w:r w:rsidRPr="0043337B">
              <w:rPr>
                <w:sz w:val="19"/>
                <w:lang w:val="es-ES"/>
              </w:rPr>
              <w:t>54.500</w:t>
            </w:r>
          </w:p>
        </w:tc>
        <w:tc>
          <w:tcPr>
            <w:tcW w:w="3373" w:type="dxa"/>
          </w:tcPr>
          <w:p w14:paraId="49D195AB" w14:textId="77777777" w:rsidR="00F90365" w:rsidRPr="0043337B" w:rsidRDefault="00F90365" w:rsidP="00B71D21">
            <w:pPr>
              <w:jc w:val="left"/>
              <w:rPr>
                <w:sz w:val="20"/>
                <w:szCs w:val="20"/>
                <w:lang w:val="es-ES"/>
              </w:rPr>
            </w:pPr>
            <w:r w:rsidRPr="0043337B">
              <w:rPr>
                <w:sz w:val="20"/>
                <w:lang w:val="es-ES"/>
              </w:rPr>
              <w:t>Situación política inestable</w:t>
            </w:r>
          </w:p>
        </w:tc>
        <w:tc>
          <w:tcPr>
            <w:tcW w:w="5812" w:type="dxa"/>
            <w:vMerge w:val="restart"/>
          </w:tcPr>
          <w:p w14:paraId="08678DC7" w14:textId="77777777" w:rsidR="00F90365" w:rsidRPr="0043337B" w:rsidRDefault="00F90365" w:rsidP="00B71D21">
            <w:pPr>
              <w:jc w:val="left"/>
              <w:rPr>
                <w:sz w:val="19"/>
                <w:szCs w:val="19"/>
                <w:lang w:val="es-ES"/>
              </w:rPr>
            </w:pPr>
            <w:r w:rsidRPr="0043337B">
              <w:rPr>
                <w:lang w:val="es-ES"/>
              </w:rPr>
              <w:t>Tomar nota de las demoras debido cambios estructurales en el país y las restricciones impuestas por la pandemia de COVID-19, y de que la tasa general de desembolso del primer tramo (2016) de la etapa I del PGEH fue inferior al umbral de desembolso del 20%, e instar al Gobierno de Sudán del Sur a que colabore con el PNUD y el PNUMA a fin de que el segundo tramo (2018) de la etapa I se pueda presentar a la 87ª reunión junto con un plan de acción revisado que tenga en cuenta la reasignación del tramo de 2018 y los tramos subsiguientes, en el entendido de que se habrá alcanzado la tasa de desembolso del 20% de los fondos del tramo anterior.</w:t>
            </w:r>
          </w:p>
        </w:tc>
      </w:tr>
      <w:tr w:rsidR="00F90365" w:rsidRPr="0007288E" w14:paraId="0EE71CEC" w14:textId="77777777" w:rsidTr="00B71D21">
        <w:trPr>
          <w:trHeight w:val="264"/>
        </w:trPr>
        <w:tc>
          <w:tcPr>
            <w:tcW w:w="1560" w:type="dxa"/>
            <w:vMerge/>
          </w:tcPr>
          <w:p w14:paraId="07B60945" w14:textId="77777777" w:rsidR="00F90365" w:rsidRPr="0043337B" w:rsidRDefault="00F90365" w:rsidP="00B71D21">
            <w:pPr>
              <w:jc w:val="left"/>
              <w:rPr>
                <w:sz w:val="19"/>
                <w:szCs w:val="19"/>
                <w:lang w:val="es-ES" w:eastAsia="en-CA"/>
              </w:rPr>
            </w:pPr>
          </w:p>
        </w:tc>
        <w:tc>
          <w:tcPr>
            <w:tcW w:w="1276" w:type="dxa"/>
          </w:tcPr>
          <w:p w14:paraId="6D8E4EB7" w14:textId="77777777" w:rsidR="00F90365" w:rsidRPr="0043337B" w:rsidRDefault="00F90365" w:rsidP="00B71D21">
            <w:pPr>
              <w:rPr>
                <w:sz w:val="19"/>
                <w:szCs w:val="19"/>
                <w:lang w:val="es-ES"/>
              </w:rPr>
            </w:pPr>
            <w:r w:rsidRPr="0043337B">
              <w:rPr>
                <w:sz w:val="19"/>
                <w:lang w:val="es-ES"/>
              </w:rPr>
              <w:t>PNUMA</w:t>
            </w:r>
          </w:p>
        </w:tc>
        <w:tc>
          <w:tcPr>
            <w:tcW w:w="879" w:type="dxa"/>
          </w:tcPr>
          <w:p w14:paraId="076EBA98" w14:textId="77777777" w:rsidR="00F90365" w:rsidRPr="0043337B" w:rsidRDefault="00F90365" w:rsidP="00B71D21">
            <w:pPr>
              <w:jc w:val="center"/>
              <w:rPr>
                <w:sz w:val="19"/>
                <w:szCs w:val="19"/>
                <w:lang w:val="es-ES"/>
              </w:rPr>
            </w:pPr>
            <w:r w:rsidRPr="0043337B">
              <w:rPr>
                <w:sz w:val="19"/>
                <w:lang w:val="es-ES"/>
              </w:rPr>
              <w:t>2018</w:t>
            </w:r>
          </w:p>
        </w:tc>
        <w:tc>
          <w:tcPr>
            <w:tcW w:w="1275" w:type="dxa"/>
          </w:tcPr>
          <w:p w14:paraId="3DF9134A" w14:textId="77777777" w:rsidR="00F90365" w:rsidRPr="0043337B" w:rsidRDefault="00F90365" w:rsidP="00B71D21">
            <w:pPr>
              <w:jc w:val="right"/>
              <w:rPr>
                <w:sz w:val="19"/>
                <w:szCs w:val="19"/>
                <w:lang w:val="es-ES"/>
              </w:rPr>
            </w:pPr>
            <w:r w:rsidRPr="0043337B">
              <w:rPr>
                <w:sz w:val="19"/>
                <w:lang w:val="es-ES"/>
              </w:rPr>
              <w:t>79.665</w:t>
            </w:r>
          </w:p>
        </w:tc>
        <w:tc>
          <w:tcPr>
            <w:tcW w:w="3373" w:type="dxa"/>
          </w:tcPr>
          <w:p w14:paraId="1765CEF5" w14:textId="77777777" w:rsidR="00F90365" w:rsidRPr="0043337B" w:rsidRDefault="00F90365" w:rsidP="00B71D21">
            <w:pPr>
              <w:jc w:val="left"/>
              <w:rPr>
                <w:sz w:val="20"/>
                <w:szCs w:val="20"/>
                <w:lang w:val="es-ES"/>
              </w:rPr>
            </w:pPr>
            <w:r w:rsidRPr="0043337B">
              <w:rPr>
                <w:sz w:val="20"/>
                <w:lang w:val="es-ES"/>
              </w:rPr>
              <w:t xml:space="preserve">Perturbaciones debido a la pandemia de COVID-19/Umbral de desembolso del 20% </w:t>
            </w:r>
          </w:p>
        </w:tc>
        <w:tc>
          <w:tcPr>
            <w:tcW w:w="5812" w:type="dxa"/>
            <w:vMerge/>
          </w:tcPr>
          <w:p w14:paraId="37C15503" w14:textId="77777777" w:rsidR="00F90365" w:rsidRPr="0043337B" w:rsidRDefault="00F90365" w:rsidP="00B71D21">
            <w:pPr>
              <w:jc w:val="left"/>
              <w:rPr>
                <w:sz w:val="19"/>
                <w:szCs w:val="19"/>
                <w:lang w:val="es-ES"/>
              </w:rPr>
            </w:pPr>
          </w:p>
        </w:tc>
      </w:tr>
      <w:tr w:rsidR="00F90365" w:rsidRPr="0007288E" w14:paraId="79D41CE2" w14:textId="77777777" w:rsidTr="00B71D21">
        <w:trPr>
          <w:trHeight w:val="100"/>
        </w:trPr>
        <w:tc>
          <w:tcPr>
            <w:tcW w:w="1560" w:type="dxa"/>
            <w:vMerge w:val="restart"/>
          </w:tcPr>
          <w:p w14:paraId="534D527D" w14:textId="77777777" w:rsidR="00F90365" w:rsidRPr="0043337B" w:rsidRDefault="00F90365" w:rsidP="00B71D21">
            <w:pPr>
              <w:ind w:right="-131"/>
              <w:jc w:val="left"/>
              <w:rPr>
                <w:sz w:val="19"/>
                <w:szCs w:val="19"/>
                <w:lang w:val="es-ES"/>
              </w:rPr>
            </w:pPr>
            <w:proofErr w:type="spellStart"/>
            <w:r w:rsidRPr="0043337B">
              <w:rPr>
                <w:sz w:val="19"/>
                <w:lang w:val="es-ES"/>
              </w:rPr>
              <w:t>Suriname</w:t>
            </w:r>
            <w:proofErr w:type="spellEnd"/>
            <w:r w:rsidRPr="0043337B">
              <w:rPr>
                <w:sz w:val="19"/>
                <w:lang w:val="es-ES"/>
              </w:rPr>
              <w:t xml:space="preserve"> </w:t>
            </w:r>
          </w:p>
          <w:p w14:paraId="58626D8F" w14:textId="77777777" w:rsidR="00F90365" w:rsidRPr="0043337B" w:rsidRDefault="00F90365" w:rsidP="00B71D21">
            <w:pPr>
              <w:ind w:right="-131"/>
              <w:jc w:val="left"/>
              <w:rPr>
                <w:sz w:val="19"/>
                <w:szCs w:val="19"/>
                <w:lang w:val="es-ES"/>
              </w:rPr>
            </w:pPr>
            <w:r w:rsidRPr="0043337B">
              <w:rPr>
                <w:sz w:val="19"/>
                <w:lang w:val="es-ES"/>
              </w:rPr>
              <w:t>(Etapa I)</w:t>
            </w:r>
          </w:p>
        </w:tc>
        <w:tc>
          <w:tcPr>
            <w:tcW w:w="1276" w:type="dxa"/>
          </w:tcPr>
          <w:p w14:paraId="5311F338" w14:textId="77777777" w:rsidR="00F90365" w:rsidRPr="0043337B" w:rsidRDefault="00F90365" w:rsidP="00B71D21">
            <w:pPr>
              <w:rPr>
                <w:sz w:val="19"/>
                <w:szCs w:val="19"/>
                <w:lang w:val="es-ES"/>
              </w:rPr>
            </w:pPr>
            <w:r w:rsidRPr="0043337B">
              <w:rPr>
                <w:sz w:val="19"/>
                <w:lang w:val="es-ES"/>
              </w:rPr>
              <w:t>PNUMA</w:t>
            </w:r>
          </w:p>
        </w:tc>
        <w:tc>
          <w:tcPr>
            <w:tcW w:w="879" w:type="dxa"/>
          </w:tcPr>
          <w:p w14:paraId="72AC973D"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6232EE94" w14:textId="77777777" w:rsidR="00F90365" w:rsidRPr="0043337B" w:rsidRDefault="00F90365" w:rsidP="00B71D21">
            <w:pPr>
              <w:jc w:val="right"/>
              <w:rPr>
                <w:sz w:val="19"/>
                <w:szCs w:val="19"/>
                <w:lang w:val="es-ES"/>
              </w:rPr>
            </w:pPr>
            <w:r w:rsidRPr="0043337B">
              <w:rPr>
                <w:sz w:val="19"/>
                <w:lang w:val="es-ES"/>
              </w:rPr>
              <w:t>15.255</w:t>
            </w:r>
          </w:p>
        </w:tc>
        <w:tc>
          <w:tcPr>
            <w:tcW w:w="3373" w:type="dxa"/>
          </w:tcPr>
          <w:p w14:paraId="56F78180" w14:textId="77777777" w:rsidR="00F90365" w:rsidRPr="0043337B" w:rsidRDefault="00F90365" w:rsidP="00B71D21">
            <w:pPr>
              <w:jc w:val="left"/>
              <w:rPr>
                <w:sz w:val="20"/>
                <w:szCs w:val="20"/>
                <w:lang w:val="es-ES"/>
              </w:rPr>
            </w:pPr>
            <w:r w:rsidRPr="0043337B">
              <w:rPr>
                <w:sz w:val="20"/>
                <w:lang w:val="es-ES"/>
              </w:rPr>
              <w:t xml:space="preserve">Perturbaciones debido a la pandemia de COVID-19/Fondos suficientes del tramo anterior aprobado/Umbral de desembolso del 20% </w:t>
            </w:r>
          </w:p>
        </w:tc>
        <w:tc>
          <w:tcPr>
            <w:tcW w:w="5812" w:type="dxa"/>
            <w:vMerge w:val="restart"/>
          </w:tcPr>
          <w:p w14:paraId="702FEE41" w14:textId="77777777" w:rsidR="00F90365" w:rsidRPr="0043337B" w:rsidRDefault="00F90365" w:rsidP="00B71D21">
            <w:pPr>
              <w:jc w:val="left"/>
              <w:rPr>
                <w:sz w:val="19"/>
                <w:szCs w:val="19"/>
                <w:lang w:val="es-ES"/>
              </w:rPr>
            </w:pPr>
            <w:r w:rsidRPr="0043337B">
              <w:rPr>
                <w:sz w:val="19"/>
                <w:lang w:val="es-ES"/>
              </w:rPr>
              <w:t xml:space="preserve">Tomar nota de las demoras debido a las restricciones impuestas por la pandemia de COVID-19, e instar al Gobierno de Suriname a que colabore con el PNUMA y la ONUDI a fin de que el cuarto tramo (2020) de la etapa I del PGEH pueda presentarse a la 88ª reunión junto con un plan de acción revisado que tenga en cuenta la reasignación del tramo de 2020. </w:t>
            </w:r>
          </w:p>
        </w:tc>
      </w:tr>
      <w:tr w:rsidR="00F90365" w:rsidRPr="0007288E" w14:paraId="2EDD86E8" w14:textId="77777777" w:rsidTr="00B71D21">
        <w:trPr>
          <w:trHeight w:val="50"/>
        </w:trPr>
        <w:tc>
          <w:tcPr>
            <w:tcW w:w="1560" w:type="dxa"/>
            <w:vMerge/>
          </w:tcPr>
          <w:p w14:paraId="5965123F" w14:textId="77777777" w:rsidR="00F90365" w:rsidRPr="0043337B" w:rsidRDefault="00F90365" w:rsidP="00B71D21">
            <w:pPr>
              <w:jc w:val="left"/>
              <w:rPr>
                <w:sz w:val="19"/>
                <w:szCs w:val="19"/>
                <w:lang w:val="es-ES" w:eastAsia="en-CA"/>
              </w:rPr>
            </w:pPr>
          </w:p>
        </w:tc>
        <w:tc>
          <w:tcPr>
            <w:tcW w:w="1276" w:type="dxa"/>
          </w:tcPr>
          <w:p w14:paraId="1579D661" w14:textId="77777777" w:rsidR="00F90365" w:rsidRPr="0043337B" w:rsidRDefault="00F90365" w:rsidP="00B71D21">
            <w:pPr>
              <w:rPr>
                <w:sz w:val="19"/>
                <w:szCs w:val="19"/>
                <w:lang w:val="es-ES"/>
              </w:rPr>
            </w:pPr>
            <w:r w:rsidRPr="0043337B">
              <w:rPr>
                <w:sz w:val="19"/>
                <w:lang w:val="es-ES"/>
              </w:rPr>
              <w:t>ONUDI</w:t>
            </w:r>
          </w:p>
        </w:tc>
        <w:tc>
          <w:tcPr>
            <w:tcW w:w="879" w:type="dxa"/>
          </w:tcPr>
          <w:p w14:paraId="7E21F265"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775CFE81" w14:textId="77777777" w:rsidR="00F90365" w:rsidRPr="0043337B" w:rsidRDefault="00F90365" w:rsidP="00B71D21">
            <w:pPr>
              <w:jc w:val="right"/>
              <w:rPr>
                <w:sz w:val="19"/>
                <w:szCs w:val="19"/>
                <w:lang w:val="es-ES"/>
              </w:rPr>
            </w:pPr>
            <w:r w:rsidRPr="0043337B">
              <w:rPr>
                <w:sz w:val="19"/>
                <w:lang w:val="es-ES"/>
              </w:rPr>
              <w:t>9.810</w:t>
            </w:r>
          </w:p>
        </w:tc>
        <w:tc>
          <w:tcPr>
            <w:tcW w:w="3373" w:type="dxa"/>
          </w:tcPr>
          <w:p w14:paraId="459C97C5" w14:textId="77777777" w:rsidR="00F90365" w:rsidRPr="0043337B" w:rsidRDefault="00F90365" w:rsidP="00B71D21">
            <w:pPr>
              <w:jc w:val="left"/>
              <w:rPr>
                <w:sz w:val="20"/>
                <w:szCs w:val="20"/>
                <w:lang w:val="es-ES"/>
              </w:rPr>
            </w:pPr>
            <w:r w:rsidRPr="0043337B">
              <w:rPr>
                <w:sz w:val="20"/>
                <w:lang w:val="es-ES"/>
              </w:rPr>
              <w:t>Decisiones/aprobaciones gubernamentales/Cambios en la DNO/Cambios estructurales/El organismo de ejecución principal no estaba listo para hacer la presentación</w:t>
            </w:r>
          </w:p>
        </w:tc>
        <w:tc>
          <w:tcPr>
            <w:tcW w:w="5812" w:type="dxa"/>
            <w:vMerge/>
          </w:tcPr>
          <w:p w14:paraId="2377329D" w14:textId="77777777" w:rsidR="00F90365" w:rsidRPr="0043337B" w:rsidRDefault="00F90365" w:rsidP="00B71D21">
            <w:pPr>
              <w:jc w:val="left"/>
              <w:rPr>
                <w:sz w:val="19"/>
                <w:szCs w:val="19"/>
                <w:lang w:val="es-ES"/>
              </w:rPr>
            </w:pPr>
          </w:p>
        </w:tc>
      </w:tr>
      <w:tr w:rsidR="00F90365" w:rsidRPr="0007288E" w14:paraId="1F76F1E8" w14:textId="77777777" w:rsidTr="00B71D21">
        <w:trPr>
          <w:trHeight w:val="463"/>
        </w:trPr>
        <w:tc>
          <w:tcPr>
            <w:tcW w:w="1560" w:type="dxa"/>
          </w:tcPr>
          <w:p w14:paraId="038D2BE8" w14:textId="77777777" w:rsidR="00F90365" w:rsidRPr="0043337B" w:rsidRDefault="00F90365" w:rsidP="00B71D21">
            <w:pPr>
              <w:jc w:val="left"/>
              <w:rPr>
                <w:sz w:val="19"/>
                <w:szCs w:val="19"/>
                <w:lang w:val="es-ES"/>
              </w:rPr>
            </w:pPr>
            <w:r w:rsidRPr="0043337B">
              <w:rPr>
                <w:sz w:val="19"/>
                <w:lang w:val="es-ES"/>
              </w:rPr>
              <w:lastRenderedPageBreak/>
              <w:t xml:space="preserve">Tailandia </w:t>
            </w:r>
          </w:p>
          <w:p w14:paraId="59DA0A8B" w14:textId="77777777" w:rsidR="00F90365" w:rsidRPr="0043337B" w:rsidRDefault="00F90365" w:rsidP="00B71D21">
            <w:pPr>
              <w:jc w:val="left"/>
              <w:rPr>
                <w:sz w:val="19"/>
                <w:szCs w:val="19"/>
                <w:lang w:val="es-ES"/>
              </w:rPr>
            </w:pPr>
            <w:r w:rsidRPr="0043337B">
              <w:rPr>
                <w:sz w:val="19"/>
                <w:lang w:val="es-ES"/>
              </w:rPr>
              <w:t>(Etapa II)</w:t>
            </w:r>
          </w:p>
        </w:tc>
        <w:tc>
          <w:tcPr>
            <w:tcW w:w="1276" w:type="dxa"/>
          </w:tcPr>
          <w:p w14:paraId="1CD3573B" w14:textId="77777777" w:rsidR="00F90365" w:rsidRPr="0043337B" w:rsidRDefault="00F90365" w:rsidP="00B71D21">
            <w:pPr>
              <w:jc w:val="left"/>
              <w:rPr>
                <w:sz w:val="19"/>
                <w:szCs w:val="19"/>
                <w:lang w:val="es-ES"/>
              </w:rPr>
            </w:pPr>
            <w:r w:rsidRPr="0043337B">
              <w:rPr>
                <w:sz w:val="19"/>
                <w:lang w:val="es-ES"/>
              </w:rPr>
              <w:t>Banco Mundial</w:t>
            </w:r>
          </w:p>
        </w:tc>
        <w:tc>
          <w:tcPr>
            <w:tcW w:w="879" w:type="dxa"/>
          </w:tcPr>
          <w:p w14:paraId="72C63903"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39862C57" w14:textId="77777777" w:rsidR="00F90365" w:rsidRPr="0043337B" w:rsidRDefault="00F90365" w:rsidP="00B71D21">
            <w:pPr>
              <w:jc w:val="right"/>
              <w:rPr>
                <w:sz w:val="19"/>
                <w:szCs w:val="19"/>
                <w:lang w:val="es-ES"/>
              </w:rPr>
            </w:pPr>
            <w:r w:rsidRPr="0043337B">
              <w:rPr>
                <w:sz w:val="19"/>
                <w:lang w:val="es-ES"/>
              </w:rPr>
              <w:t>2.264.689</w:t>
            </w:r>
          </w:p>
        </w:tc>
        <w:tc>
          <w:tcPr>
            <w:tcW w:w="3373" w:type="dxa"/>
          </w:tcPr>
          <w:p w14:paraId="6B5FD002" w14:textId="77777777" w:rsidR="00F90365" w:rsidRPr="0043337B" w:rsidRDefault="00F90365" w:rsidP="00B71D21">
            <w:pPr>
              <w:jc w:val="left"/>
              <w:rPr>
                <w:sz w:val="19"/>
                <w:szCs w:val="19"/>
                <w:lang w:val="es-ES"/>
              </w:rPr>
            </w:pPr>
            <w:r w:rsidRPr="0043337B">
              <w:rPr>
                <w:sz w:val="19"/>
                <w:lang w:val="es-ES"/>
              </w:rPr>
              <w:t>Firma del acuerdo y/o el documento de proyecto/Umbral de desembolso del 20%</w:t>
            </w:r>
          </w:p>
        </w:tc>
        <w:tc>
          <w:tcPr>
            <w:tcW w:w="5812" w:type="dxa"/>
          </w:tcPr>
          <w:p w14:paraId="55BBC4BA" w14:textId="77777777" w:rsidR="00F90365" w:rsidRPr="0043337B" w:rsidRDefault="00F90365" w:rsidP="00B71D21">
            <w:pPr>
              <w:jc w:val="left"/>
              <w:rPr>
                <w:sz w:val="19"/>
                <w:szCs w:val="19"/>
                <w:lang w:val="es-ES"/>
              </w:rPr>
            </w:pPr>
            <w:r w:rsidRPr="0043337B">
              <w:rPr>
                <w:sz w:val="19"/>
                <w:lang w:val="es-ES"/>
              </w:rPr>
              <w:t>Tomar nota de las demoras en la firma del acuerdo y de que la tasa general de desembolso del primer tramo (2018) de la etapa II del PGEH fue inferior al umbral de desembolso del 20%, e instar al Gobierno de Tailandia a que colabore con el Banco Mundial con miras a agilizar la firma del acuerdo a fin de que el segundo tramo (2020) de la etapa II del PGEH se pueda presentar a la 88ª reunión junto con un plan de acción revisado que tenga en cuenta la reasignación del tramo de 2020 y los tramos subsiguientes, en el entendido de que se habrá alcanzado la tasa de desembolso del 20% de los fondos del tramo anterior.</w:t>
            </w:r>
          </w:p>
        </w:tc>
      </w:tr>
      <w:tr w:rsidR="00F90365" w:rsidRPr="0007288E" w14:paraId="3F275526" w14:textId="77777777" w:rsidTr="00B71D21">
        <w:trPr>
          <w:trHeight w:val="1044"/>
        </w:trPr>
        <w:tc>
          <w:tcPr>
            <w:tcW w:w="1560" w:type="dxa"/>
          </w:tcPr>
          <w:p w14:paraId="312B1F0F" w14:textId="77777777" w:rsidR="00F90365" w:rsidRPr="0043337B" w:rsidRDefault="00F90365" w:rsidP="00B71D21">
            <w:pPr>
              <w:jc w:val="left"/>
              <w:rPr>
                <w:sz w:val="19"/>
                <w:szCs w:val="19"/>
                <w:lang w:val="es-ES"/>
              </w:rPr>
            </w:pPr>
            <w:r w:rsidRPr="0043337B">
              <w:rPr>
                <w:sz w:val="19"/>
                <w:lang w:val="es-ES"/>
              </w:rPr>
              <w:t>Togo (Etapa I)</w:t>
            </w:r>
          </w:p>
        </w:tc>
        <w:tc>
          <w:tcPr>
            <w:tcW w:w="1276" w:type="dxa"/>
          </w:tcPr>
          <w:p w14:paraId="5E534AC1" w14:textId="77777777" w:rsidR="00F90365" w:rsidRPr="0043337B" w:rsidRDefault="00F90365" w:rsidP="00B71D21">
            <w:pPr>
              <w:jc w:val="left"/>
              <w:rPr>
                <w:sz w:val="19"/>
                <w:szCs w:val="19"/>
                <w:lang w:val="es-ES"/>
              </w:rPr>
            </w:pPr>
            <w:r w:rsidRPr="0043337B">
              <w:rPr>
                <w:sz w:val="19"/>
                <w:lang w:val="es-ES"/>
              </w:rPr>
              <w:t>PNUMA</w:t>
            </w:r>
          </w:p>
        </w:tc>
        <w:tc>
          <w:tcPr>
            <w:tcW w:w="879" w:type="dxa"/>
          </w:tcPr>
          <w:p w14:paraId="3C67B2D1" w14:textId="77777777" w:rsidR="00F90365" w:rsidRPr="0043337B" w:rsidRDefault="00F90365" w:rsidP="00B71D21">
            <w:pPr>
              <w:jc w:val="center"/>
              <w:rPr>
                <w:sz w:val="19"/>
                <w:szCs w:val="19"/>
                <w:lang w:val="es-ES"/>
              </w:rPr>
            </w:pPr>
            <w:r w:rsidRPr="0043337B">
              <w:rPr>
                <w:sz w:val="19"/>
                <w:lang w:val="es-ES"/>
              </w:rPr>
              <w:t>2020</w:t>
            </w:r>
          </w:p>
        </w:tc>
        <w:tc>
          <w:tcPr>
            <w:tcW w:w="1275" w:type="dxa"/>
          </w:tcPr>
          <w:p w14:paraId="7143DA8F" w14:textId="77777777" w:rsidR="00F90365" w:rsidRPr="0043337B" w:rsidRDefault="00F90365" w:rsidP="00B71D21">
            <w:pPr>
              <w:jc w:val="right"/>
              <w:rPr>
                <w:sz w:val="19"/>
                <w:szCs w:val="19"/>
                <w:lang w:val="es-ES"/>
              </w:rPr>
            </w:pPr>
            <w:r w:rsidRPr="0043337B">
              <w:rPr>
                <w:sz w:val="19"/>
                <w:lang w:val="es-ES"/>
              </w:rPr>
              <w:t>71.190</w:t>
            </w:r>
          </w:p>
        </w:tc>
        <w:tc>
          <w:tcPr>
            <w:tcW w:w="3373" w:type="dxa"/>
          </w:tcPr>
          <w:p w14:paraId="53248999" w14:textId="77777777" w:rsidR="00F90365" w:rsidRPr="0043337B" w:rsidRDefault="00F90365" w:rsidP="00B71D21">
            <w:pPr>
              <w:jc w:val="left"/>
              <w:rPr>
                <w:sz w:val="19"/>
                <w:szCs w:val="19"/>
                <w:lang w:val="es-ES"/>
              </w:rPr>
            </w:pPr>
            <w:r w:rsidRPr="0043337B">
              <w:rPr>
                <w:sz w:val="19"/>
                <w:lang w:val="es-ES"/>
              </w:rPr>
              <w:t>Perturbaciones debido a la pandemia de COVID-19</w:t>
            </w:r>
          </w:p>
        </w:tc>
        <w:tc>
          <w:tcPr>
            <w:tcW w:w="5812" w:type="dxa"/>
          </w:tcPr>
          <w:p w14:paraId="3BBF90EB" w14:textId="77777777" w:rsidR="00F90365" w:rsidRPr="0043337B" w:rsidRDefault="00F90365" w:rsidP="00B71D21">
            <w:pPr>
              <w:jc w:val="left"/>
              <w:rPr>
                <w:sz w:val="19"/>
                <w:szCs w:val="19"/>
                <w:lang w:val="es-ES"/>
              </w:rPr>
            </w:pPr>
            <w:r w:rsidRPr="0043337B">
              <w:rPr>
                <w:sz w:val="19"/>
                <w:lang w:val="es-ES"/>
              </w:rPr>
              <w:t>Tomar nota de las demoras debido a las restricciones impuestas por la pandemia de COVID-19, e instar al Gobierno del Togo a que colabore con el PNUMA a fin de que el quinto tramo (2020) de la etapa I del PGEH se pueda presentar a la 87ª reunión junto con un plan de acción revisado que tenga en cuenta la reasignación del tramo de 2020.</w:t>
            </w:r>
          </w:p>
        </w:tc>
      </w:tr>
      <w:tr w:rsidR="00F90365" w:rsidRPr="0007288E" w14:paraId="632DFD8C" w14:textId="77777777" w:rsidTr="00B71D21">
        <w:trPr>
          <w:trHeight w:val="1263"/>
        </w:trPr>
        <w:tc>
          <w:tcPr>
            <w:tcW w:w="1560" w:type="dxa"/>
          </w:tcPr>
          <w:p w14:paraId="62FA5B1C" w14:textId="77777777" w:rsidR="00F90365" w:rsidRPr="0043337B" w:rsidRDefault="00F90365" w:rsidP="00B71D21">
            <w:pPr>
              <w:jc w:val="left"/>
              <w:rPr>
                <w:sz w:val="19"/>
                <w:szCs w:val="19"/>
                <w:lang w:val="es-ES"/>
              </w:rPr>
            </w:pPr>
            <w:r w:rsidRPr="0043337B">
              <w:rPr>
                <w:sz w:val="19"/>
                <w:lang w:val="es-ES"/>
              </w:rPr>
              <w:t xml:space="preserve">Venezuela (República Bolivariana de) </w:t>
            </w:r>
          </w:p>
          <w:p w14:paraId="398625E0" w14:textId="77777777" w:rsidR="00F90365" w:rsidRPr="0043337B" w:rsidRDefault="00F90365" w:rsidP="00B71D21">
            <w:pPr>
              <w:jc w:val="left"/>
              <w:rPr>
                <w:sz w:val="19"/>
                <w:szCs w:val="19"/>
                <w:lang w:val="es-ES"/>
              </w:rPr>
            </w:pPr>
            <w:r w:rsidRPr="0043337B">
              <w:rPr>
                <w:sz w:val="19"/>
                <w:lang w:val="es-ES"/>
              </w:rPr>
              <w:t>(Etapa II)</w:t>
            </w:r>
          </w:p>
        </w:tc>
        <w:tc>
          <w:tcPr>
            <w:tcW w:w="1276" w:type="dxa"/>
          </w:tcPr>
          <w:p w14:paraId="6A67E102" w14:textId="77777777" w:rsidR="00F90365" w:rsidRPr="0043337B" w:rsidRDefault="00F90365" w:rsidP="00B71D21">
            <w:pPr>
              <w:jc w:val="left"/>
              <w:rPr>
                <w:sz w:val="19"/>
                <w:szCs w:val="19"/>
                <w:lang w:val="es-ES"/>
              </w:rPr>
            </w:pPr>
            <w:r w:rsidRPr="0043337B">
              <w:rPr>
                <w:sz w:val="19"/>
                <w:lang w:val="es-ES"/>
              </w:rPr>
              <w:t>ONUDI</w:t>
            </w:r>
          </w:p>
        </w:tc>
        <w:tc>
          <w:tcPr>
            <w:tcW w:w="879" w:type="dxa"/>
          </w:tcPr>
          <w:p w14:paraId="2E2FF360" w14:textId="77777777" w:rsidR="00F90365" w:rsidRPr="0043337B" w:rsidRDefault="00F90365" w:rsidP="00B71D21">
            <w:pPr>
              <w:jc w:val="center"/>
              <w:rPr>
                <w:sz w:val="19"/>
                <w:szCs w:val="19"/>
                <w:lang w:val="es-ES"/>
              </w:rPr>
            </w:pPr>
            <w:r w:rsidRPr="0043337B">
              <w:rPr>
                <w:sz w:val="19"/>
                <w:lang w:val="es-ES"/>
              </w:rPr>
              <w:t>2019</w:t>
            </w:r>
          </w:p>
        </w:tc>
        <w:tc>
          <w:tcPr>
            <w:tcW w:w="1275" w:type="dxa"/>
          </w:tcPr>
          <w:p w14:paraId="00988810" w14:textId="77777777" w:rsidR="00F90365" w:rsidRPr="0043337B" w:rsidRDefault="00F90365" w:rsidP="00B71D21">
            <w:pPr>
              <w:jc w:val="right"/>
              <w:rPr>
                <w:sz w:val="19"/>
                <w:szCs w:val="19"/>
                <w:lang w:val="es-ES"/>
              </w:rPr>
            </w:pPr>
            <w:r w:rsidRPr="0043337B">
              <w:rPr>
                <w:sz w:val="19"/>
                <w:lang w:val="es-ES"/>
              </w:rPr>
              <w:t>615.250</w:t>
            </w:r>
          </w:p>
        </w:tc>
        <w:tc>
          <w:tcPr>
            <w:tcW w:w="3373" w:type="dxa"/>
          </w:tcPr>
          <w:p w14:paraId="76A88DA6" w14:textId="77777777" w:rsidR="00F90365" w:rsidRPr="0043337B" w:rsidRDefault="00F90365" w:rsidP="00B71D21">
            <w:pPr>
              <w:jc w:val="left"/>
              <w:rPr>
                <w:lang w:val="es-ES"/>
              </w:rPr>
            </w:pPr>
            <w:r w:rsidRPr="0043337B">
              <w:rPr>
                <w:sz w:val="19"/>
                <w:lang w:val="es-ES"/>
              </w:rPr>
              <w:t>Dificultades internas o externas</w:t>
            </w:r>
          </w:p>
        </w:tc>
        <w:tc>
          <w:tcPr>
            <w:tcW w:w="5812" w:type="dxa"/>
          </w:tcPr>
          <w:p w14:paraId="3B4F1038" w14:textId="77777777" w:rsidR="00F90365" w:rsidRPr="0043337B" w:rsidRDefault="00F90365" w:rsidP="00B71D21">
            <w:pPr>
              <w:jc w:val="left"/>
              <w:rPr>
                <w:sz w:val="19"/>
                <w:szCs w:val="19"/>
                <w:lang w:val="es-ES"/>
              </w:rPr>
            </w:pPr>
            <w:r w:rsidRPr="0043337B">
              <w:rPr>
                <w:sz w:val="19"/>
                <w:lang w:val="es-ES"/>
              </w:rPr>
              <w:t>Tomar nota de las demoras debido a las dificultades para ejecutar las actividades de proyecto en el país, e instar al Gobierno de la República Bolivariana de Venezuela a que colabore con la ONUDI a fin de que el segundo tramo (2019) de la etapa II del PGEH se pueda presentar a la 87ª reunión junto con un plan de acción revisado que tenga en cuenta la reasignación del tramo de 2019 y los tramos subsiguientes.</w:t>
            </w:r>
          </w:p>
        </w:tc>
      </w:tr>
      <w:tr w:rsidR="00F90365" w:rsidRPr="0007288E" w14:paraId="712753C5" w14:textId="77777777" w:rsidTr="00B71D21">
        <w:trPr>
          <w:trHeight w:val="1021"/>
        </w:trPr>
        <w:tc>
          <w:tcPr>
            <w:tcW w:w="1560" w:type="dxa"/>
            <w:vMerge w:val="restart"/>
          </w:tcPr>
          <w:p w14:paraId="7664CF74" w14:textId="77777777" w:rsidR="00F90365" w:rsidRPr="0043337B" w:rsidRDefault="00F90365" w:rsidP="00B71D21">
            <w:pPr>
              <w:jc w:val="left"/>
              <w:rPr>
                <w:sz w:val="19"/>
                <w:szCs w:val="19"/>
                <w:lang w:val="es-ES"/>
              </w:rPr>
            </w:pPr>
            <w:proofErr w:type="spellStart"/>
            <w:r w:rsidRPr="0043337B">
              <w:rPr>
                <w:sz w:val="19"/>
                <w:lang w:val="es-ES"/>
              </w:rPr>
              <w:t>Viet</w:t>
            </w:r>
            <w:proofErr w:type="spellEnd"/>
            <w:r w:rsidRPr="0043337B">
              <w:rPr>
                <w:sz w:val="19"/>
                <w:lang w:val="es-ES"/>
              </w:rPr>
              <w:t xml:space="preserve"> </w:t>
            </w:r>
            <w:proofErr w:type="spellStart"/>
            <w:r w:rsidRPr="0043337B">
              <w:rPr>
                <w:sz w:val="19"/>
                <w:lang w:val="es-ES"/>
              </w:rPr>
              <w:t>Nam</w:t>
            </w:r>
            <w:proofErr w:type="spellEnd"/>
            <w:r w:rsidRPr="0043337B">
              <w:rPr>
                <w:sz w:val="19"/>
                <w:lang w:val="es-ES"/>
              </w:rPr>
              <w:t xml:space="preserve"> </w:t>
            </w:r>
          </w:p>
          <w:p w14:paraId="14778F0D" w14:textId="77777777" w:rsidR="00F90365" w:rsidRPr="0043337B" w:rsidRDefault="00F90365" w:rsidP="00B71D21">
            <w:pPr>
              <w:jc w:val="left"/>
              <w:rPr>
                <w:b/>
                <w:sz w:val="19"/>
                <w:szCs w:val="19"/>
                <w:lang w:val="es-ES"/>
              </w:rPr>
            </w:pPr>
            <w:r w:rsidRPr="0043337B">
              <w:rPr>
                <w:sz w:val="19"/>
                <w:lang w:val="es-ES"/>
              </w:rPr>
              <w:t>(Etapa II)</w:t>
            </w:r>
          </w:p>
        </w:tc>
        <w:tc>
          <w:tcPr>
            <w:tcW w:w="1276" w:type="dxa"/>
          </w:tcPr>
          <w:p w14:paraId="49B7AD94" w14:textId="77777777" w:rsidR="00F90365" w:rsidRPr="0043337B" w:rsidRDefault="00F90365" w:rsidP="00B71D21">
            <w:pPr>
              <w:jc w:val="left"/>
              <w:rPr>
                <w:sz w:val="19"/>
                <w:szCs w:val="19"/>
                <w:lang w:val="es-ES"/>
              </w:rPr>
            </w:pPr>
            <w:r w:rsidRPr="0043337B">
              <w:rPr>
                <w:sz w:val="19"/>
                <w:lang w:val="es-ES"/>
              </w:rPr>
              <w:t>Banco Mundial</w:t>
            </w:r>
          </w:p>
        </w:tc>
        <w:tc>
          <w:tcPr>
            <w:tcW w:w="879" w:type="dxa"/>
          </w:tcPr>
          <w:p w14:paraId="268AE806" w14:textId="77777777" w:rsidR="00F90365" w:rsidRPr="0043337B" w:rsidRDefault="00F90365" w:rsidP="00B71D21">
            <w:pPr>
              <w:jc w:val="center"/>
              <w:rPr>
                <w:sz w:val="19"/>
                <w:szCs w:val="19"/>
                <w:lang w:val="es-ES"/>
              </w:rPr>
            </w:pPr>
            <w:r w:rsidRPr="0043337B">
              <w:rPr>
                <w:sz w:val="19"/>
                <w:lang w:val="es-ES"/>
              </w:rPr>
              <w:t>2018</w:t>
            </w:r>
          </w:p>
        </w:tc>
        <w:tc>
          <w:tcPr>
            <w:tcW w:w="1275" w:type="dxa"/>
          </w:tcPr>
          <w:p w14:paraId="39F3FF2E" w14:textId="77777777" w:rsidR="00F90365" w:rsidRPr="0043337B" w:rsidRDefault="00F90365" w:rsidP="00B71D21">
            <w:pPr>
              <w:jc w:val="right"/>
              <w:rPr>
                <w:sz w:val="19"/>
                <w:szCs w:val="19"/>
                <w:lang w:val="es-ES"/>
              </w:rPr>
            </w:pPr>
            <w:r w:rsidRPr="0043337B">
              <w:rPr>
                <w:sz w:val="19"/>
                <w:lang w:val="es-ES"/>
              </w:rPr>
              <w:t>4.045.945</w:t>
            </w:r>
          </w:p>
        </w:tc>
        <w:tc>
          <w:tcPr>
            <w:tcW w:w="3373" w:type="dxa"/>
            <w:vMerge w:val="restart"/>
          </w:tcPr>
          <w:p w14:paraId="609148BF" w14:textId="77777777" w:rsidR="00F90365" w:rsidRPr="0043337B" w:rsidRDefault="00F90365" w:rsidP="00B71D21">
            <w:pPr>
              <w:jc w:val="left"/>
              <w:rPr>
                <w:b/>
                <w:sz w:val="19"/>
                <w:szCs w:val="19"/>
                <w:lang w:val="es-ES"/>
              </w:rPr>
            </w:pPr>
            <w:r w:rsidRPr="0043337B">
              <w:rPr>
                <w:sz w:val="19"/>
                <w:lang w:val="es-ES"/>
              </w:rPr>
              <w:t>Umbral de desembolso del 20%</w:t>
            </w:r>
          </w:p>
        </w:tc>
        <w:tc>
          <w:tcPr>
            <w:tcW w:w="5812" w:type="dxa"/>
            <w:vMerge w:val="restart"/>
            <w:shd w:val="clear" w:color="auto" w:fill="auto"/>
          </w:tcPr>
          <w:p w14:paraId="40A0BAB4" w14:textId="77777777" w:rsidR="00F90365" w:rsidRPr="0043337B" w:rsidRDefault="00F90365" w:rsidP="00B71D21">
            <w:pPr>
              <w:jc w:val="left"/>
              <w:rPr>
                <w:b/>
                <w:sz w:val="19"/>
                <w:szCs w:val="19"/>
                <w:lang w:val="es-ES"/>
              </w:rPr>
            </w:pPr>
            <w:r w:rsidRPr="0043337B">
              <w:rPr>
                <w:sz w:val="19"/>
                <w:lang w:val="es-ES"/>
              </w:rPr>
              <w:t>Tomar nota de que la tasa general de desembolso del segundo tramo (2017) de la etapa II del PGEH fue inferior al umbral de desembolso del 20%, e instar al Gobierno de Viet Nam a que colabore con el Gobierno del Japón y el Banco Mundial a fin de que el tercer tramo (2018) de la etapa II se pueda presentar a la 87ª reunión junto con un plan de acción revisado que tenga en cuenta la reasignación del tramo de 2018 y los tramos subsiguientes, en el entendido de que se habrá alcanzado la tasa de desembolso del 20% de los fondos del tramo anterior.</w:t>
            </w:r>
          </w:p>
        </w:tc>
      </w:tr>
      <w:tr w:rsidR="00F90365" w:rsidRPr="0043337B" w14:paraId="520A9025" w14:textId="77777777" w:rsidTr="00B71D21">
        <w:trPr>
          <w:trHeight w:val="287"/>
        </w:trPr>
        <w:tc>
          <w:tcPr>
            <w:tcW w:w="1560" w:type="dxa"/>
            <w:vMerge/>
          </w:tcPr>
          <w:p w14:paraId="0CC5983E" w14:textId="77777777" w:rsidR="00F90365" w:rsidRPr="0043337B" w:rsidRDefault="00F90365" w:rsidP="00B71D21">
            <w:pPr>
              <w:jc w:val="left"/>
              <w:rPr>
                <w:b/>
                <w:sz w:val="19"/>
                <w:szCs w:val="19"/>
                <w:lang w:val="es-ES" w:eastAsia="en-CA"/>
              </w:rPr>
            </w:pPr>
          </w:p>
        </w:tc>
        <w:tc>
          <w:tcPr>
            <w:tcW w:w="1276" w:type="dxa"/>
          </w:tcPr>
          <w:p w14:paraId="136E36C0" w14:textId="77777777" w:rsidR="00F90365" w:rsidRPr="0043337B" w:rsidRDefault="00F90365" w:rsidP="00B71D21">
            <w:pPr>
              <w:jc w:val="left"/>
              <w:rPr>
                <w:sz w:val="19"/>
                <w:szCs w:val="19"/>
                <w:lang w:val="es-ES"/>
              </w:rPr>
            </w:pPr>
            <w:r w:rsidRPr="0043337B">
              <w:rPr>
                <w:sz w:val="19"/>
                <w:lang w:val="es-ES"/>
              </w:rPr>
              <w:t>Japón</w:t>
            </w:r>
          </w:p>
        </w:tc>
        <w:tc>
          <w:tcPr>
            <w:tcW w:w="879" w:type="dxa"/>
          </w:tcPr>
          <w:p w14:paraId="06372E62" w14:textId="77777777" w:rsidR="00F90365" w:rsidRPr="0043337B" w:rsidRDefault="00F90365" w:rsidP="00B71D21">
            <w:pPr>
              <w:jc w:val="center"/>
              <w:rPr>
                <w:sz w:val="19"/>
                <w:szCs w:val="19"/>
                <w:lang w:val="es-ES"/>
              </w:rPr>
            </w:pPr>
            <w:r w:rsidRPr="0043337B">
              <w:rPr>
                <w:sz w:val="19"/>
                <w:lang w:val="es-ES"/>
              </w:rPr>
              <w:t>2018</w:t>
            </w:r>
          </w:p>
        </w:tc>
        <w:tc>
          <w:tcPr>
            <w:tcW w:w="1275" w:type="dxa"/>
          </w:tcPr>
          <w:p w14:paraId="0DFB15C9" w14:textId="77777777" w:rsidR="00F90365" w:rsidRPr="0043337B" w:rsidRDefault="00F90365" w:rsidP="00B71D21">
            <w:pPr>
              <w:jc w:val="right"/>
              <w:rPr>
                <w:sz w:val="19"/>
                <w:szCs w:val="19"/>
                <w:lang w:val="es-ES"/>
              </w:rPr>
            </w:pPr>
            <w:r w:rsidRPr="0043337B">
              <w:rPr>
                <w:sz w:val="19"/>
                <w:lang w:val="es-ES"/>
              </w:rPr>
              <w:t>29.832</w:t>
            </w:r>
          </w:p>
        </w:tc>
        <w:tc>
          <w:tcPr>
            <w:tcW w:w="3373" w:type="dxa"/>
            <w:vMerge/>
          </w:tcPr>
          <w:p w14:paraId="747F6BA0" w14:textId="77777777" w:rsidR="00F90365" w:rsidRPr="0043337B" w:rsidRDefault="00F90365" w:rsidP="00B71D21">
            <w:pPr>
              <w:jc w:val="left"/>
              <w:rPr>
                <w:b/>
                <w:sz w:val="19"/>
                <w:szCs w:val="19"/>
                <w:lang w:val="es-ES" w:eastAsia="en-CA"/>
              </w:rPr>
            </w:pPr>
          </w:p>
        </w:tc>
        <w:tc>
          <w:tcPr>
            <w:tcW w:w="5812" w:type="dxa"/>
            <w:vMerge/>
            <w:shd w:val="clear" w:color="auto" w:fill="auto"/>
          </w:tcPr>
          <w:p w14:paraId="5750CE63" w14:textId="77777777" w:rsidR="00F90365" w:rsidRPr="0043337B" w:rsidRDefault="00F90365" w:rsidP="00B71D21">
            <w:pPr>
              <w:jc w:val="left"/>
              <w:rPr>
                <w:b/>
                <w:sz w:val="19"/>
                <w:szCs w:val="19"/>
                <w:lang w:val="es-ES" w:eastAsia="en-CA"/>
              </w:rPr>
            </w:pPr>
          </w:p>
        </w:tc>
      </w:tr>
      <w:tr w:rsidR="00F90365" w:rsidRPr="0043337B" w14:paraId="362BC810" w14:textId="77777777" w:rsidTr="00B71D21">
        <w:trPr>
          <w:trHeight w:val="287"/>
        </w:trPr>
        <w:tc>
          <w:tcPr>
            <w:tcW w:w="1560" w:type="dxa"/>
            <w:hideMark/>
          </w:tcPr>
          <w:p w14:paraId="7A48AFA8" w14:textId="77777777" w:rsidR="00F90365" w:rsidRPr="0043337B" w:rsidRDefault="00F90365" w:rsidP="00B71D21">
            <w:pPr>
              <w:jc w:val="left"/>
              <w:rPr>
                <w:b/>
                <w:sz w:val="19"/>
                <w:szCs w:val="19"/>
                <w:lang w:val="es-ES"/>
              </w:rPr>
            </w:pPr>
            <w:r w:rsidRPr="0043337B">
              <w:rPr>
                <w:b/>
                <w:sz w:val="19"/>
                <w:lang w:val="es-ES"/>
              </w:rPr>
              <w:t>Total</w:t>
            </w:r>
          </w:p>
        </w:tc>
        <w:tc>
          <w:tcPr>
            <w:tcW w:w="1276" w:type="dxa"/>
          </w:tcPr>
          <w:p w14:paraId="5187C687" w14:textId="77777777" w:rsidR="00F90365" w:rsidRPr="0043337B" w:rsidRDefault="00F90365" w:rsidP="00B71D21">
            <w:pPr>
              <w:jc w:val="center"/>
              <w:rPr>
                <w:b/>
                <w:sz w:val="19"/>
                <w:szCs w:val="19"/>
                <w:lang w:val="es-ES" w:eastAsia="en-CA"/>
              </w:rPr>
            </w:pPr>
          </w:p>
        </w:tc>
        <w:tc>
          <w:tcPr>
            <w:tcW w:w="879" w:type="dxa"/>
          </w:tcPr>
          <w:p w14:paraId="60D804AE" w14:textId="77777777" w:rsidR="00F90365" w:rsidRPr="0043337B" w:rsidRDefault="00F90365" w:rsidP="00B71D21">
            <w:pPr>
              <w:jc w:val="center"/>
              <w:rPr>
                <w:b/>
                <w:sz w:val="19"/>
                <w:szCs w:val="19"/>
                <w:lang w:val="es-ES" w:eastAsia="en-CA"/>
              </w:rPr>
            </w:pPr>
          </w:p>
        </w:tc>
        <w:tc>
          <w:tcPr>
            <w:tcW w:w="1275" w:type="dxa"/>
            <w:hideMark/>
          </w:tcPr>
          <w:p w14:paraId="5A3866AB" w14:textId="77777777" w:rsidR="00F90365" w:rsidRPr="0043337B" w:rsidRDefault="00F90365" w:rsidP="00B71D21">
            <w:pPr>
              <w:jc w:val="right"/>
              <w:rPr>
                <w:b/>
                <w:sz w:val="19"/>
                <w:szCs w:val="19"/>
                <w:lang w:val="es-ES"/>
              </w:rPr>
            </w:pPr>
            <w:r w:rsidRPr="0043337B">
              <w:rPr>
                <w:b/>
                <w:sz w:val="19"/>
                <w:lang w:val="es-ES"/>
              </w:rPr>
              <w:t>19.074.412</w:t>
            </w:r>
          </w:p>
        </w:tc>
        <w:tc>
          <w:tcPr>
            <w:tcW w:w="3373" w:type="dxa"/>
          </w:tcPr>
          <w:p w14:paraId="40C797B2" w14:textId="77777777" w:rsidR="00F90365" w:rsidRPr="0043337B" w:rsidRDefault="00F90365" w:rsidP="00B71D21">
            <w:pPr>
              <w:jc w:val="left"/>
              <w:rPr>
                <w:b/>
                <w:sz w:val="19"/>
                <w:szCs w:val="19"/>
                <w:lang w:val="es-ES" w:eastAsia="en-CA"/>
              </w:rPr>
            </w:pPr>
          </w:p>
        </w:tc>
        <w:tc>
          <w:tcPr>
            <w:tcW w:w="5812" w:type="dxa"/>
          </w:tcPr>
          <w:p w14:paraId="44135EE1" w14:textId="77777777" w:rsidR="00F90365" w:rsidRPr="0043337B" w:rsidRDefault="00F90365" w:rsidP="00B71D21">
            <w:pPr>
              <w:jc w:val="left"/>
              <w:rPr>
                <w:b/>
                <w:sz w:val="19"/>
                <w:szCs w:val="19"/>
                <w:lang w:val="es-ES"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90365" w:rsidRPr="0043337B" w14:paraId="48A583A1" w14:textId="77777777" w:rsidTr="00B71D21">
        <w:trPr>
          <w:jc w:val="center"/>
        </w:trPr>
        <w:tc>
          <w:tcPr>
            <w:tcW w:w="1915" w:type="dxa"/>
          </w:tcPr>
          <w:p w14:paraId="48A6DDFC" w14:textId="77777777" w:rsidR="00F90365" w:rsidRPr="0043337B" w:rsidRDefault="00F90365" w:rsidP="00B71D21">
            <w:pPr>
              <w:rPr>
                <w:lang w:val="es-ES"/>
              </w:rPr>
            </w:pPr>
          </w:p>
        </w:tc>
        <w:tc>
          <w:tcPr>
            <w:tcW w:w="1915" w:type="dxa"/>
          </w:tcPr>
          <w:p w14:paraId="449EF406" w14:textId="77777777" w:rsidR="00F90365" w:rsidRPr="0043337B" w:rsidRDefault="00F90365" w:rsidP="00B71D21">
            <w:pPr>
              <w:rPr>
                <w:lang w:val="es-ES"/>
              </w:rPr>
            </w:pPr>
          </w:p>
          <w:p w14:paraId="21045E1A" w14:textId="77777777" w:rsidR="00F90365" w:rsidRPr="0043337B" w:rsidRDefault="00F90365" w:rsidP="00B71D21">
            <w:pPr>
              <w:rPr>
                <w:lang w:val="es-ES"/>
              </w:rPr>
            </w:pPr>
          </w:p>
        </w:tc>
        <w:tc>
          <w:tcPr>
            <w:tcW w:w="1915" w:type="dxa"/>
            <w:tcBorders>
              <w:bottom w:val="single" w:sz="4" w:space="0" w:color="auto"/>
            </w:tcBorders>
          </w:tcPr>
          <w:p w14:paraId="3F9ACFB5" w14:textId="77777777" w:rsidR="00F90365" w:rsidRPr="0043337B" w:rsidRDefault="00F90365" w:rsidP="00B71D21">
            <w:pPr>
              <w:spacing w:before="120"/>
              <w:rPr>
                <w:lang w:val="es-ES"/>
              </w:rPr>
            </w:pPr>
          </w:p>
        </w:tc>
        <w:tc>
          <w:tcPr>
            <w:tcW w:w="1915" w:type="dxa"/>
          </w:tcPr>
          <w:p w14:paraId="311F1870" w14:textId="77777777" w:rsidR="00F90365" w:rsidRPr="0043337B" w:rsidRDefault="00F90365" w:rsidP="00B71D21">
            <w:pPr>
              <w:rPr>
                <w:lang w:val="es-ES"/>
              </w:rPr>
            </w:pPr>
          </w:p>
        </w:tc>
        <w:tc>
          <w:tcPr>
            <w:tcW w:w="1916" w:type="dxa"/>
          </w:tcPr>
          <w:p w14:paraId="10F957AF" w14:textId="77777777" w:rsidR="00F90365" w:rsidRPr="0043337B" w:rsidRDefault="00F90365" w:rsidP="00B71D21">
            <w:pPr>
              <w:rPr>
                <w:lang w:val="es-ES"/>
              </w:rPr>
            </w:pPr>
          </w:p>
        </w:tc>
      </w:tr>
    </w:tbl>
    <w:p w14:paraId="10B79407" w14:textId="77777777" w:rsidR="00F90365" w:rsidRPr="0043337B" w:rsidRDefault="00F90365" w:rsidP="00F90365">
      <w:pPr>
        <w:rPr>
          <w:lang w:val="es-ES"/>
        </w:rPr>
      </w:pPr>
    </w:p>
    <w:p w14:paraId="2BCB25B7" w14:textId="77777777" w:rsidR="00FD4293" w:rsidRPr="0043337B" w:rsidRDefault="00FD4293" w:rsidP="00F90365">
      <w:pPr>
        <w:jc w:val="center"/>
        <w:rPr>
          <w:b/>
          <w:lang w:val="es-ES"/>
        </w:rPr>
      </w:pPr>
    </w:p>
    <w:sectPr w:rsidR="00FD4293" w:rsidRPr="0043337B" w:rsidSect="007C19F6">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260" w:left="864"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DD981" w14:textId="77777777" w:rsidR="002506C7" w:rsidRDefault="002506C7">
      <w:r>
        <w:separator/>
      </w:r>
    </w:p>
  </w:endnote>
  <w:endnote w:type="continuationSeparator" w:id="0">
    <w:p w14:paraId="45E57322" w14:textId="77777777" w:rsidR="002506C7" w:rsidRDefault="0025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19DD1661" w:rsidR="00FD4293" w:rsidRDefault="00FD4293">
    <w:pPr>
      <w:jc w:val="center"/>
    </w:pPr>
    <w:r>
      <w:fldChar w:fldCharType="begin"/>
    </w:r>
    <w:r>
      <w:instrText xml:space="preserve"> PAGE </w:instrText>
    </w:r>
    <w:r>
      <w:fldChar w:fldCharType="separate"/>
    </w:r>
    <w:r w:rsidR="0007288E">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72CD37AF" w:rsidR="00FD4293" w:rsidRDefault="00FD4293">
    <w:pPr>
      <w:jc w:val="center"/>
    </w:pPr>
    <w:r>
      <w:fldChar w:fldCharType="begin"/>
    </w:r>
    <w:r>
      <w:instrText xml:space="preserve"> PAGE </w:instrText>
    </w:r>
    <w:r>
      <w:fldChar w:fldCharType="separate"/>
    </w:r>
    <w:r w:rsidR="0007288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FD4293" w:rsidRDefault="00FD429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6473" w14:textId="6105ADF2" w:rsidR="00717331" w:rsidRPr="0033525D" w:rsidRDefault="00444B0E">
    <w:pPr>
      <w:jc w:val="center"/>
    </w:pPr>
    <w:r>
      <w:fldChar w:fldCharType="begin"/>
    </w:r>
    <w:r>
      <w:instrText xml:space="preserve"> PAGE </w:instrText>
    </w:r>
    <w:r>
      <w:fldChar w:fldCharType="separate"/>
    </w:r>
    <w:r w:rsidR="00B67EEE">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FD0C" w14:textId="3AFB1391" w:rsidR="00717331" w:rsidRPr="0033525D" w:rsidRDefault="00444B0E">
    <w:pPr>
      <w:jc w:val="center"/>
    </w:pPr>
    <w:r>
      <w:fldChar w:fldCharType="begin"/>
    </w:r>
    <w:r>
      <w:instrText xml:space="preserve"> PAGE </w:instrText>
    </w:r>
    <w:r>
      <w:fldChar w:fldCharType="separate"/>
    </w:r>
    <w:r w:rsidR="00B67EEE">
      <w:rPr>
        <w:noProof/>
      </w:rP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1A4F" w14:textId="01B6BF79" w:rsidR="00717331" w:rsidRPr="0033525D" w:rsidRDefault="00444B0E" w:rsidP="007C19F6">
    <w:pPr>
      <w:jc w:val="center"/>
    </w:pPr>
    <w:r>
      <w:fldChar w:fldCharType="begin"/>
    </w:r>
    <w:r>
      <w:instrText xml:space="preserve"> PAGE </w:instrText>
    </w:r>
    <w:r>
      <w:fldChar w:fldCharType="separate"/>
    </w:r>
    <w:r w:rsidR="0007288E">
      <w:rPr>
        <w:noProof/>
      </w:rPr>
      <w:t>1</w:t>
    </w:r>
    <w:r>
      <w:fldChar w:fldCharType="end"/>
    </w:r>
  </w:p>
  <w:p w14:paraId="6111F521" w14:textId="77777777" w:rsidR="00717331" w:rsidRPr="007C19F6" w:rsidRDefault="002506C7" w:rsidP="007C19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39755" w14:textId="77777777" w:rsidR="002506C7" w:rsidRDefault="002506C7">
      <w:r>
        <w:separator/>
      </w:r>
    </w:p>
  </w:footnote>
  <w:footnote w:type="continuationSeparator" w:id="0">
    <w:p w14:paraId="55A559B8" w14:textId="77777777" w:rsidR="002506C7" w:rsidRDefault="002506C7">
      <w:r>
        <w:continuationSeparator/>
      </w:r>
    </w:p>
  </w:footnote>
  <w:footnote w:id="1">
    <w:p w14:paraId="1D82C8A7" w14:textId="77777777" w:rsidR="00FD4293" w:rsidRPr="009B499B" w:rsidRDefault="00FD4293" w:rsidP="00FD4293">
      <w:pPr>
        <w:pStyle w:val="FootnoteText"/>
      </w:pPr>
      <w:r>
        <w:rPr>
          <w:rStyle w:val="FootnoteReference"/>
        </w:rPr>
        <w:footnoteRef/>
      </w:r>
      <w:r>
        <w:t xml:space="preserve"> Debido al coronavirus (COVID-19).</w:t>
      </w:r>
    </w:p>
  </w:footnote>
  <w:footnote w:id="2">
    <w:p w14:paraId="65580974" w14:textId="055EF713" w:rsidR="00F90365" w:rsidRDefault="00F90365" w:rsidP="00F90365">
      <w:pPr>
        <w:pStyle w:val="FootnoteText"/>
      </w:pPr>
      <w:r>
        <w:rPr>
          <w:rStyle w:val="FootnoteReference"/>
        </w:rPr>
        <w:footnoteRef/>
      </w:r>
      <w:r>
        <w:t xml:space="preserve"> El Comité Ejecutivo decidió que en las futuras reuniones debería incluirse un inciso del orden del día por separado sobre demoras en la presentación de los tramos anuales y el desembolso de los fondos para los tramos y obligaciones. </w:t>
      </w:r>
    </w:p>
    <w:p w14:paraId="273940A3" w14:textId="77777777" w:rsidR="0007288E" w:rsidRPr="00F91E4F" w:rsidRDefault="0007288E" w:rsidP="00F90365">
      <w:pPr>
        <w:pStyle w:val="FootnoteText"/>
      </w:pPr>
    </w:p>
  </w:footnote>
  <w:footnote w:id="3">
    <w:p w14:paraId="7D6F858C" w14:textId="77777777" w:rsidR="00F90365" w:rsidRPr="00F91E4F" w:rsidRDefault="00F90365" w:rsidP="00F90365">
      <w:pPr>
        <w:pStyle w:val="FootnoteText"/>
      </w:pPr>
      <w:r>
        <w:rPr>
          <w:rStyle w:val="FootnoteReference"/>
        </w:rPr>
        <w:footnoteRef/>
      </w:r>
      <w:r>
        <w:t xml:space="preserve"> Con exclusión de un país (la República Bolivariana de Venezuela), cuya solicitud de tramo se presentó a la 84ª </w:t>
      </w:r>
      <w:proofErr w:type="gramStart"/>
      <w:r>
        <w:t>reunión</w:t>
      </w:r>
      <w:proofErr w:type="gramEnd"/>
      <w:r>
        <w:t xml:space="preserve"> pero fue retirada posteriormente. </w:t>
      </w:r>
    </w:p>
  </w:footnote>
  <w:footnote w:id="4">
    <w:p w14:paraId="3A6346F8" w14:textId="77777777" w:rsidR="00F90365" w:rsidRPr="00F91E4F" w:rsidRDefault="00F90365" w:rsidP="00F90365">
      <w:pPr>
        <w:pStyle w:val="FootnoteText"/>
      </w:pPr>
      <w:r>
        <w:rPr>
          <w:rStyle w:val="FootnoteReference"/>
        </w:rPr>
        <w:footnoteRef/>
      </w:r>
      <w:r>
        <w:t xml:space="preserve"> A efectos de comparación, en la 84</w:t>
      </w:r>
      <w:r>
        <w:rPr>
          <w:vertAlign w:val="superscript"/>
        </w:rPr>
        <w:t>a</w:t>
      </w:r>
      <w:r>
        <w:t> reunión no se presentaron 14 tramos correspondientes a 10 países que deberían haberse presentado.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0123EABA" w:rsidR="00FD4293" w:rsidRDefault="00813CCE">
    <w:r>
      <w:fldChar w:fldCharType="begin"/>
    </w:r>
    <w:r>
      <w:instrText xml:space="preserve"> DOCPROPERTY "Document number"  \* MERGEFORMAT </w:instrText>
    </w:r>
    <w:r>
      <w:fldChar w:fldCharType="separate"/>
    </w:r>
    <w:r w:rsidR="00AC02A6">
      <w:t>UNEP/</w:t>
    </w:r>
    <w:proofErr w:type="spellStart"/>
    <w:r w:rsidR="00AC02A6">
      <w:t>OzL.Pro</w:t>
    </w:r>
    <w:proofErr w:type="spellEnd"/>
    <w:r w:rsidR="00AC02A6">
      <w:t>/</w:t>
    </w:r>
    <w:proofErr w:type="spellStart"/>
    <w:r w:rsidR="00AC02A6">
      <w:t>ExCom</w:t>
    </w:r>
    <w:proofErr w:type="spellEnd"/>
    <w:r w:rsidR="00AC02A6">
      <w:t>/86/24</w:t>
    </w:r>
    <w:r>
      <w:fldChar w:fldCharType="end"/>
    </w:r>
  </w:p>
  <w:p w14:paraId="1BDED56B" w14:textId="77777777" w:rsidR="00FD4293" w:rsidRDefault="00FD4293"/>
  <w:p w14:paraId="4EAE2091" w14:textId="77777777" w:rsidR="00FD4293" w:rsidRDefault="00FD42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7CEC5D02" w:rsidR="00FD4293" w:rsidRDefault="00813CCE">
    <w:pPr>
      <w:jc w:val="right"/>
    </w:pPr>
    <w:r>
      <w:fldChar w:fldCharType="begin"/>
    </w:r>
    <w:r>
      <w:instrText xml:space="preserve"> DOCPROPERTY "Document number"  \* MERGEFORMAT </w:instrText>
    </w:r>
    <w:r>
      <w:fldChar w:fldCharType="separate"/>
    </w:r>
    <w:r w:rsidR="00AC02A6">
      <w:t>UNEP/</w:t>
    </w:r>
    <w:proofErr w:type="spellStart"/>
    <w:r w:rsidR="00AC02A6">
      <w:t>OzL.Pro</w:t>
    </w:r>
    <w:proofErr w:type="spellEnd"/>
    <w:r w:rsidR="00AC02A6">
      <w:t>/</w:t>
    </w:r>
    <w:proofErr w:type="spellStart"/>
    <w:r w:rsidR="00AC02A6">
      <w:t>ExCom</w:t>
    </w:r>
    <w:proofErr w:type="spellEnd"/>
    <w:r w:rsidR="00AC02A6">
      <w:t>/86/24</w:t>
    </w:r>
    <w:r>
      <w:fldChar w:fldCharType="end"/>
    </w:r>
  </w:p>
  <w:p w14:paraId="50ADCF0F" w14:textId="77777777" w:rsidR="00FD4293" w:rsidRDefault="00FD4293"/>
  <w:p w14:paraId="36ED403A" w14:textId="77777777" w:rsidR="00FD4293" w:rsidRDefault="00FD42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B6251" w14:textId="01AA0883" w:rsidR="00717331" w:rsidRPr="0033525D" w:rsidRDefault="00444B0E">
    <w:r>
      <w:fldChar w:fldCharType="begin"/>
    </w:r>
    <w:r>
      <w:instrText xml:space="preserve"> DOCPROPERTY "Document number"  \* MERGEFORMAT </w:instrText>
    </w:r>
    <w:r>
      <w:fldChar w:fldCharType="separate"/>
    </w:r>
    <w:r w:rsidR="00AC02A6">
      <w:t>UNEP/</w:t>
    </w:r>
    <w:proofErr w:type="spellStart"/>
    <w:r w:rsidR="00AC02A6">
      <w:t>OzL.Pro</w:t>
    </w:r>
    <w:proofErr w:type="spellEnd"/>
    <w:r w:rsidR="00AC02A6">
      <w:t>/</w:t>
    </w:r>
    <w:proofErr w:type="spellStart"/>
    <w:r w:rsidR="00AC02A6">
      <w:t>ExCom</w:t>
    </w:r>
    <w:proofErr w:type="spellEnd"/>
    <w:r w:rsidR="00AC02A6">
      <w:t>/86/24</w:t>
    </w:r>
    <w:r>
      <w:fldChar w:fldCharType="end"/>
    </w:r>
  </w:p>
  <w:p w14:paraId="781792EA" w14:textId="77777777" w:rsidR="00717331" w:rsidRPr="0033525D" w:rsidRDefault="00444B0E">
    <w:r>
      <w:t>Anexo I</w:t>
    </w:r>
  </w:p>
  <w:p w14:paraId="3B6C24E0" w14:textId="77777777" w:rsidR="00717331" w:rsidRPr="0033525D" w:rsidRDefault="002506C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2242B" w14:textId="77777777" w:rsidR="00717331" w:rsidRDefault="00444B0E" w:rsidP="007C19F6">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/86/24</w:t>
    </w:r>
    <w:r>
      <w:fldChar w:fldCharType="end"/>
    </w:r>
  </w:p>
  <w:p w14:paraId="13825DD1" w14:textId="77777777" w:rsidR="00717331" w:rsidRDefault="00444B0E" w:rsidP="007C19F6">
    <w:pPr>
      <w:pStyle w:val="Header"/>
      <w:jc w:val="right"/>
    </w:pPr>
    <w:r>
      <w:t>Anexo I</w:t>
    </w:r>
  </w:p>
  <w:p w14:paraId="0B55C663" w14:textId="77777777" w:rsidR="00717331" w:rsidRPr="0033525D" w:rsidRDefault="002506C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81863" w14:textId="3F70C129" w:rsidR="00717331" w:rsidRDefault="00444B0E" w:rsidP="007C19F6">
    <w:pPr>
      <w:pStyle w:val="Header"/>
      <w:jc w:val="right"/>
    </w:pPr>
    <w:r>
      <w:fldChar w:fldCharType="begin"/>
    </w:r>
    <w:r>
      <w:instrText xml:space="preserve"> DOCPROPERTY "Document number"  \* MERGEFORMAT </w:instrText>
    </w:r>
    <w:r>
      <w:fldChar w:fldCharType="separate"/>
    </w:r>
    <w:r w:rsidR="00AC02A6">
      <w:t>UNEP/</w:t>
    </w:r>
    <w:proofErr w:type="spellStart"/>
    <w:r w:rsidR="00AC02A6">
      <w:t>OzL.Pro</w:t>
    </w:r>
    <w:proofErr w:type="spellEnd"/>
    <w:r w:rsidR="00AC02A6">
      <w:t>/</w:t>
    </w:r>
    <w:proofErr w:type="spellStart"/>
    <w:r w:rsidR="00AC02A6">
      <w:t>ExCom</w:t>
    </w:r>
    <w:proofErr w:type="spellEnd"/>
    <w:r w:rsidR="00AC02A6">
      <w:t>/86/24</w:t>
    </w:r>
    <w:r>
      <w:fldChar w:fldCharType="end"/>
    </w:r>
  </w:p>
  <w:p w14:paraId="657C68B3" w14:textId="77777777" w:rsidR="00717331" w:rsidRDefault="00444B0E" w:rsidP="007C19F6">
    <w:pPr>
      <w:pStyle w:val="Header"/>
      <w:jc w:val="right"/>
    </w:pPr>
    <w:r>
      <w:t>Anexo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12530"/>
    <w:rsid w:val="000245C4"/>
    <w:rsid w:val="0007288E"/>
    <w:rsid w:val="000847A2"/>
    <w:rsid w:val="00094813"/>
    <w:rsid w:val="00106F6E"/>
    <w:rsid w:val="00114CAA"/>
    <w:rsid w:val="00172925"/>
    <w:rsid w:val="001C2D22"/>
    <w:rsid w:val="001E5549"/>
    <w:rsid w:val="001F4047"/>
    <w:rsid w:val="00230BD4"/>
    <w:rsid w:val="00235D4C"/>
    <w:rsid w:val="0024162E"/>
    <w:rsid w:val="002506C7"/>
    <w:rsid w:val="00252231"/>
    <w:rsid w:val="003863A4"/>
    <w:rsid w:val="003B7115"/>
    <w:rsid w:val="0043337B"/>
    <w:rsid w:val="00434C7C"/>
    <w:rsid w:val="00444B0E"/>
    <w:rsid w:val="00455352"/>
    <w:rsid w:val="004644BF"/>
    <w:rsid w:val="00476E28"/>
    <w:rsid w:val="0049244A"/>
    <w:rsid w:val="004A7081"/>
    <w:rsid w:val="004A75D4"/>
    <w:rsid w:val="00502331"/>
    <w:rsid w:val="005A6CB8"/>
    <w:rsid w:val="005F7D4C"/>
    <w:rsid w:val="006805F8"/>
    <w:rsid w:val="006915A5"/>
    <w:rsid w:val="006B1A32"/>
    <w:rsid w:val="006C4F78"/>
    <w:rsid w:val="006D2410"/>
    <w:rsid w:val="007065F4"/>
    <w:rsid w:val="007C2755"/>
    <w:rsid w:val="007D5C89"/>
    <w:rsid w:val="00811011"/>
    <w:rsid w:val="00813CCE"/>
    <w:rsid w:val="00831BC5"/>
    <w:rsid w:val="00872377"/>
    <w:rsid w:val="0087455A"/>
    <w:rsid w:val="008B060A"/>
    <w:rsid w:val="008D1EDF"/>
    <w:rsid w:val="009115AE"/>
    <w:rsid w:val="0092685B"/>
    <w:rsid w:val="009305F3"/>
    <w:rsid w:val="00987128"/>
    <w:rsid w:val="00A3367B"/>
    <w:rsid w:val="00A57AEE"/>
    <w:rsid w:val="00A77B44"/>
    <w:rsid w:val="00A871C8"/>
    <w:rsid w:val="00AB56E5"/>
    <w:rsid w:val="00AC02A6"/>
    <w:rsid w:val="00AC4195"/>
    <w:rsid w:val="00B631C7"/>
    <w:rsid w:val="00B67EEE"/>
    <w:rsid w:val="00B83FFA"/>
    <w:rsid w:val="00BC50EB"/>
    <w:rsid w:val="00C14E67"/>
    <w:rsid w:val="00C40E04"/>
    <w:rsid w:val="00C67468"/>
    <w:rsid w:val="00CB773F"/>
    <w:rsid w:val="00D5090E"/>
    <w:rsid w:val="00DB4664"/>
    <w:rsid w:val="00DB795B"/>
    <w:rsid w:val="00E17F97"/>
    <w:rsid w:val="00E75656"/>
    <w:rsid w:val="00F10CD9"/>
    <w:rsid w:val="00F25F7C"/>
    <w:rsid w:val="00F90365"/>
    <w:rsid w:val="00FD42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B4664"/>
    <w:rPr>
      <w:sz w:val="22"/>
      <w:szCs w:val="22"/>
      <w:lang w:val="en-GB"/>
    </w:rPr>
  </w:style>
  <w:style w:type="paragraph" w:styleId="ListParagraph">
    <w:name w:val="List Paragraph"/>
    <w:basedOn w:val="Normal"/>
    <w:uiPriority w:val="34"/>
    <w:qFormat/>
    <w:rsid w:val="00DB4664"/>
    <w:pPr>
      <w:ind w:left="720"/>
      <w:contextualSpacing/>
    </w:pPr>
    <w:rPr>
      <w:lang w:val="es-ES"/>
    </w:rPr>
  </w:style>
  <w:style w:type="paragraph" w:customStyle="1" w:styleId="Heading">
    <w:name w:val="Heading"/>
    <w:basedOn w:val="Header"/>
    <w:next w:val="Header"/>
    <w:uiPriority w:val="99"/>
    <w:rsid w:val="004A7081"/>
    <w:pPr>
      <w:tabs>
        <w:tab w:val="clear" w:pos="4320"/>
        <w:tab w:val="clear" w:pos="8640"/>
      </w:tabs>
    </w:pPr>
    <w:rPr>
      <w:b/>
      <w:bCs/>
      <w:sz w:val="24"/>
      <w:szCs w:val="24"/>
      <w:u w:val="single"/>
      <w:lang w:val="es-ES"/>
    </w:rPr>
  </w:style>
  <w:style w:type="paragraph" w:customStyle="1" w:styleId="a--">
    <w:name w:val="a-(-)"/>
    <w:basedOn w:val="Normal"/>
    <w:rsid w:val="004A708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UNEP/OzL.Pro/ExCom/86/24</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A4106054-1A34-4F4C-B240-3B1BF578FFF6}"/>
</file>

<file path=customXml/itemProps2.xml><?xml version="1.0" encoding="utf-8"?>
<ds:datastoreItem xmlns:ds="http://schemas.openxmlformats.org/officeDocument/2006/customXml" ds:itemID="{6BA316F3-17DA-434D-BC66-6E6C09DB302F}"/>
</file>

<file path=customXml/itemProps3.xml><?xml version="1.0" encoding="utf-8"?>
<ds:datastoreItem xmlns:ds="http://schemas.openxmlformats.org/officeDocument/2006/customXml" ds:itemID="{1F0BFE01-F1A6-4A02-93FE-F843EA31ECF4}"/>
</file>

<file path=customXml/itemProps4.xml><?xml version="1.0" encoding="utf-8"?>
<ds:datastoreItem xmlns:ds="http://schemas.openxmlformats.org/officeDocument/2006/customXml" ds:itemID="{97D308A1-F612-4314-8970-ACE7A1A970B8}"/>
</file>

<file path=docProps/app.xml><?xml version="1.0" encoding="utf-8"?>
<Properties xmlns="http://schemas.openxmlformats.org/officeDocument/2006/extended-properties" xmlns:vt="http://schemas.openxmlformats.org/officeDocument/2006/docPropsVTypes">
  <Template>Normal</Template>
  <TotalTime>29</TotalTime>
  <Pages>1</Pages>
  <Words>5058</Words>
  <Characters>28831</Characters>
  <Application>Microsoft Office Word</Application>
  <DocSecurity>0</DocSecurity>
  <Lines>240</Lines>
  <Paragraphs>67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Demoras en la presentación de tramos</vt:lpstr>
      <vt:lpstr>Orden del dia provisional</vt:lpstr>
    </vt:vector>
  </TitlesOfParts>
  <Company>UNMFS</Company>
  <LinksUpToDate>false</LinksUpToDate>
  <CharactersWithSpaces>33822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dc:title>
  <dc:creator>Mulu Alem</dc:creator>
  <cp:lastModifiedBy>HB</cp:lastModifiedBy>
  <cp:revision>11</cp:revision>
  <cp:lastPrinted>2001-05-26T16:40:00Z</cp:lastPrinted>
  <dcterms:created xsi:type="dcterms:W3CDTF">2020-11-11T01:06:00Z</dcterms:created>
  <dcterms:modified xsi:type="dcterms:W3CDTF">2020-11-26T20:55:00Z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UNEP/OzL.Pro/ExCom/86/24</vt:lpwstr>
  </property>
  <property fmtid="{D5CDD505-2E9C-101B-9397-08002B2CF9AE}" pid="3" name="Revision date">
    <vt:lpwstr>11/2/2020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