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2B5BB0" w:rsidP="00985FB5">
            <w:pPr>
              <w:rPr>
                <w:rtl/>
              </w:rPr>
            </w:pPr>
            <w:r>
              <w:fldChar w:fldCharType="begin"/>
            </w:r>
            <w:r w:rsidR="00985FB5">
              <w:instrText xml:space="preserve"> DOCPROPERTY "Document number"  \* MERGEFORMAT </w:instrText>
            </w:r>
            <w:r>
              <w:fldChar w:fldCharType="separate"/>
            </w:r>
            <w:r w:rsidR="009C48E7">
              <w:t>UNEP/OzL.Pro/ExCom/86/2</w:t>
            </w:r>
            <w:r>
              <w:fldChar w:fldCharType="end"/>
            </w:r>
          </w:p>
          <w:p w:rsidR="00662A73" w:rsidRPr="003F73BA" w:rsidRDefault="007C3F7A" w:rsidP="00E55812">
            <w:pPr>
              <w:spacing w:before="120"/>
              <w:jc w:val="left"/>
            </w:pPr>
            <w:r>
              <w:fldChar w:fldCharType="begin"/>
            </w:r>
            <w:r>
              <w:instrText xml:space="preserve"> DOCPROPERTY "Revision date" \@ "d MMMM YYYY"  \* MERGEFORMAT </w:instrText>
            </w:r>
            <w:r>
              <w:fldChar w:fldCharType="separate"/>
            </w:r>
            <w:r w:rsidR="009C48E7">
              <w:t>9 November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C90906">
      <w:pPr>
        <w:pStyle w:val="0Heading0"/>
        <w:bidi/>
        <w:ind w:left="4"/>
        <w:rPr>
          <w:sz w:val="28"/>
          <w:szCs w:val="28"/>
        </w:rPr>
      </w:pPr>
      <w:r>
        <w:rPr>
          <w:rFonts w:hint="cs"/>
          <w:sz w:val="28"/>
          <w:szCs w:val="28"/>
          <w:rtl/>
        </w:rPr>
        <w:t xml:space="preserve">مؤجل: </w:t>
      </w:r>
      <w:r w:rsidR="00985FB5">
        <w:rPr>
          <w:rFonts w:hint="cs"/>
          <w:sz w:val="28"/>
          <w:szCs w:val="28"/>
          <w:rtl/>
        </w:rPr>
        <w:t>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985FB5">
        <w:rPr>
          <w:rStyle w:val="FootnoteReference"/>
          <w:sz w:val="28"/>
          <w:szCs w:val="28"/>
        </w:rPr>
        <w:footnoteReference w:id="1"/>
      </w:r>
    </w:p>
    <w:p w:rsidR="00FE13A5" w:rsidRDefault="00FE13A5" w:rsidP="00C90906">
      <w:pPr>
        <w:pStyle w:val="StyleHeader4Para4Left0Firstline0"/>
        <w:numPr>
          <w:ilvl w:val="0"/>
          <w:numId w:val="0"/>
        </w:numPr>
        <w:bidi/>
        <w:spacing w:after="0"/>
        <w:rPr>
          <w:sz w:val="26"/>
          <w:szCs w:val="26"/>
          <w:rtl/>
        </w:rPr>
      </w:pPr>
    </w:p>
    <w:p w:rsidR="00C90906" w:rsidRPr="001A3F90" w:rsidRDefault="00C90906" w:rsidP="00C90906">
      <w:pPr>
        <w:pStyle w:val="StyleHeader4Para4Left0Firstline0"/>
        <w:numPr>
          <w:ilvl w:val="0"/>
          <w:numId w:val="0"/>
        </w:numPr>
        <w:bidi/>
        <w:spacing w:after="0"/>
        <w:rPr>
          <w:sz w:val="26"/>
          <w:szCs w:val="26"/>
        </w:rPr>
      </w:pPr>
    </w:p>
    <w:p w:rsidR="00E55812" w:rsidRPr="007252A9" w:rsidRDefault="002341D8" w:rsidP="00C90906">
      <w:pPr>
        <w:pStyle w:val="StyleHeader4Para4Left0Firstline0"/>
        <w:numPr>
          <w:ilvl w:val="0"/>
          <w:numId w:val="0"/>
        </w:numPr>
        <w:bidi/>
        <w:spacing w:after="0"/>
        <w:jc w:val="center"/>
        <w:rPr>
          <w:b/>
          <w:bCs/>
          <w:sz w:val="32"/>
          <w:szCs w:val="32"/>
        </w:rPr>
      </w:pPr>
      <w:r>
        <w:rPr>
          <w:rFonts w:hint="cs"/>
          <w:b/>
          <w:bCs/>
          <w:sz w:val="32"/>
          <w:szCs w:val="32"/>
          <w:rtl/>
        </w:rPr>
        <w:t>أنشطة الأمانة</w:t>
      </w:r>
    </w:p>
    <w:p w:rsidR="00E55812" w:rsidRPr="007252A9" w:rsidRDefault="00E55812" w:rsidP="00C90906">
      <w:pPr>
        <w:pStyle w:val="StyleHeader4Para4Left0Firstline0"/>
        <w:numPr>
          <w:ilvl w:val="0"/>
          <w:numId w:val="0"/>
        </w:numPr>
        <w:bidi/>
        <w:spacing w:after="0"/>
        <w:rPr>
          <w:sz w:val="26"/>
          <w:szCs w:val="26"/>
          <w:lang w:bidi="ar-EG"/>
        </w:rPr>
      </w:pPr>
    </w:p>
    <w:p w:rsidR="00E55812" w:rsidRDefault="002341D8" w:rsidP="00C90906">
      <w:pPr>
        <w:pStyle w:val="Heading1"/>
        <w:numPr>
          <w:ilvl w:val="0"/>
          <w:numId w:val="0"/>
        </w:numPr>
        <w:bidi/>
        <w:spacing w:after="0"/>
        <w:rPr>
          <w:b/>
          <w:bCs/>
          <w:sz w:val="26"/>
          <w:szCs w:val="26"/>
          <w:rtl/>
        </w:rPr>
      </w:pPr>
      <w:r w:rsidRPr="002341D8">
        <w:rPr>
          <w:rFonts w:hint="cs"/>
          <w:b/>
          <w:bCs/>
          <w:sz w:val="26"/>
          <w:szCs w:val="26"/>
          <w:rtl/>
        </w:rPr>
        <w:t>مقدمة</w:t>
      </w:r>
    </w:p>
    <w:p w:rsidR="00C90906" w:rsidRPr="00C90906" w:rsidRDefault="00C90906" w:rsidP="00C90906">
      <w:pPr>
        <w:bidi/>
      </w:pPr>
    </w:p>
    <w:p w:rsidR="00E55812" w:rsidRPr="000A5D4A" w:rsidRDefault="004D68C9" w:rsidP="00C90906">
      <w:pPr>
        <w:pStyle w:val="Heading1"/>
        <w:numPr>
          <w:ilvl w:val="0"/>
          <w:numId w:val="26"/>
        </w:numPr>
        <w:bidi/>
        <w:spacing w:after="0"/>
        <w:ind w:left="0" w:firstLine="0"/>
        <w:rPr>
          <w:sz w:val="26"/>
          <w:szCs w:val="26"/>
        </w:rPr>
      </w:pPr>
      <w:r w:rsidRPr="00354FE3">
        <w:rPr>
          <w:sz w:val="26"/>
          <w:szCs w:val="26"/>
          <w:rtl/>
        </w:rPr>
        <w:t xml:space="preserve">تعرض هذه الوثيقة أنشطة الأمانة منذ </w:t>
      </w:r>
      <w:r>
        <w:rPr>
          <w:rFonts w:hint="cs"/>
          <w:sz w:val="26"/>
          <w:szCs w:val="26"/>
          <w:rtl/>
        </w:rPr>
        <w:t>اختتام عملية الموافقة فيما بين الدورات ل</w:t>
      </w:r>
      <w:r w:rsidRPr="00354FE3">
        <w:rPr>
          <w:sz w:val="26"/>
          <w:szCs w:val="26"/>
          <w:rtl/>
        </w:rPr>
        <w:t>لاجتماع ال</w:t>
      </w:r>
      <w:r>
        <w:rPr>
          <w:rFonts w:hint="cs"/>
          <w:sz w:val="26"/>
          <w:szCs w:val="26"/>
          <w:rtl/>
        </w:rPr>
        <w:t>خامس</w:t>
      </w:r>
      <w:r w:rsidRPr="00354FE3">
        <w:rPr>
          <w:sz w:val="26"/>
          <w:szCs w:val="26"/>
          <w:rtl/>
        </w:rPr>
        <w:t xml:space="preserve"> والثمانين للجنة التنفيذية</w:t>
      </w:r>
      <w:r>
        <w:rPr>
          <w:rFonts w:hint="cs"/>
          <w:sz w:val="26"/>
          <w:szCs w:val="26"/>
          <w:rtl/>
        </w:rPr>
        <w:t>.</w:t>
      </w:r>
      <w:r>
        <w:rPr>
          <w:rStyle w:val="FootnoteReference"/>
          <w:sz w:val="26"/>
          <w:szCs w:val="26"/>
          <w:rtl/>
        </w:rPr>
        <w:footnoteReference w:id="2"/>
      </w:r>
    </w:p>
    <w:p w:rsidR="00C90906" w:rsidRDefault="00C90906" w:rsidP="007647F1">
      <w:pPr>
        <w:pStyle w:val="Heading2"/>
        <w:numPr>
          <w:ilvl w:val="0"/>
          <w:numId w:val="0"/>
        </w:numPr>
        <w:bidi/>
        <w:rPr>
          <w:b/>
          <w:bCs/>
          <w:color w:val="000000" w:themeColor="text1"/>
          <w:sz w:val="26"/>
          <w:szCs w:val="26"/>
          <w:rtl/>
        </w:rPr>
      </w:pPr>
    </w:p>
    <w:p w:rsidR="00E55812" w:rsidRPr="000A5D4A" w:rsidRDefault="004D68C9" w:rsidP="00C90906">
      <w:pPr>
        <w:pStyle w:val="Heading2"/>
        <w:numPr>
          <w:ilvl w:val="0"/>
          <w:numId w:val="0"/>
        </w:numPr>
        <w:bidi/>
        <w:rPr>
          <w:sz w:val="26"/>
          <w:szCs w:val="26"/>
        </w:rPr>
      </w:pPr>
      <w:bookmarkStart w:id="0" w:name="_GoBack"/>
      <w:bookmarkEnd w:id="0"/>
      <w:r w:rsidRPr="00217CCD">
        <w:rPr>
          <w:b/>
          <w:bCs/>
          <w:color w:val="000000" w:themeColor="text1"/>
          <w:sz w:val="26"/>
          <w:szCs w:val="26"/>
          <w:rtl/>
        </w:rPr>
        <w:t>إخطار ب</w:t>
      </w:r>
      <w:r>
        <w:rPr>
          <w:rFonts w:hint="cs"/>
          <w:b/>
          <w:bCs/>
          <w:color w:val="000000" w:themeColor="text1"/>
          <w:sz w:val="26"/>
          <w:szCs w:val="26"/>
          <w:rtl/>
        </w:rPr>
        <w:t>نتائج عملية الموافقة فيما بين الدورات</w:t>
      </w:r>
      <w:r w:rsidRPr="00217CCD">
        <w:rPr>
          <w:b/>
          <w:bCs/>
          <w:color w:val="000000" w:themeColor="text1"/>
          <w:sz w:val="26"/>
          <w:szCs w:val="26"/>
          <w:rtl/>
        </w:rPr>
        <w:t xml:space="preserve"> </w:t>
      </w:r>
      <w:r>
        <w:rPr>
          <w:rFonts w:hint="cs"/>
          <w:b/>
          <w:bCs/>
          <w:color w:val="000000" w:themeColor="text1"/>
          <w:sz w:val="26"/>
          <w:szCs w:val="26"/>
          <w:rtl/>
        </w:rPr>
        <w:t>ل</w:t>
      </w:r>
      <w:r w:rsidRPr="00217CCD">
        <w:rPr>
          <w:b/>
          <w:bCs/>
          <w:color w:val="000000" w:themeColor="text1"/>
          <w:sz w:val="26"/>
          <w:szCs w:val="26"/>
          <w:rtl/>
        </w:rPr>
        <w:t>لاجتماع ال</w:t>
      </w:r>
      <w:r>
        <w:rPr>
          <w:rFonts w:hint="cs"/>
          <w:b/>
          <w:bCs/>
          <w:color w:val="000000" w:themeColor="text1"/>
          <w:sz w:val="26"/>
          <w:szCs w:val="26"/>
          <w:rtl/>
        </w:rPr>
        <w:t>خامس</w:t>
      </w:r>
      <w:r w:rsidRPr="00217CCD">
        <w:rPr>
          <w:b/>
          <w:bCs/>
          <w:color w:val="000000" w:themeColor="text1"/>
          <w:sz w:val="26"/>
          <w:szCs w:val="26"/>
          <w:rtl/>
        </w:rPr>
        <w:t xml:space="preserve"> والثمانين للجنة التنفيذية</w:t>
      </w:r>
    </w:p>
    <w:p w:rsidR="00E55812" w:rsidRPr="000A5D4A" w:rsidRDefault="004D68C9" w:rsidP="007647F1">
      <w:pPr>
        <w:pStyle w:val="Heading1"/>
        <w:bidi/>
        <w:rPr>
          <w:sz w:val="26"/>
          <w:szCs w:val="26"/>
        </w:rPr>
      </w:pPr>
      <w:r>
        <w:rPr>
          <w:rFonts w:hint="cs"/>
          <w:sz w:val="26"/>
          <w:szCs w:val="26"/>
          <w:rtl/>
        </w:rPr>
        <w:t>تم إحالة الوثيقة المتعلقة بالمشروعات الموافق عليها فيما بين الدورات</w:t>
      </w:r>
      <w:r>
        <w:rPr>
          <w:rStyle w:val="FootnoteReference"/>
          <w:sz w:val="26"/>
          <w:szCs w:val="26"/>
          <w:rtl/>
        </w:rPr>
        <w:footnoteReference w:id="3"/>
      </w:r>
      <w:r>
        <w:rPr>
          <w:rFonts w:hint="cs"/>
          <w:sz w:val="26"/>
          <w:szCs w:val="26"/>
          <w:rtl/>
        </w:rPr>
        <w:t xml:space="preserve"> إلى جميع أعضاء اللجنة التنفيذية، والوكالات المنفذة وأمانة الأوزون وتم وضعها في المنطقة المحظورة في الموقع الشبكي للصندوق المتعدد الأطراف. وأرسلت نتائج عملية الموافقة فيما بين الدورات للاجتماع الخامس والثمانين المتعلقة بالموافقات على المشروعات وتمديد المشروعات إلى 76 بلدا من بلدان المادة 5، والوكالات الثنائية والمنفذة ذات الصلة</w:t>
      </w:r>
      <w:r w:rsidR="00E55812" w:rsidRPr="000A5D4A">
        <w:rPr>
          <w:rFonts w:hint="cs"/>
          <w:sz w:val="26"/>
          <w:szCs w:val="26"/>
          <w:rtl/>
        </w:rPr>
        <w:t>.</w:t>
      </w:r>
    </w:p>
    <w:p w:rsidR="004D68C9" w:rsidRDefault="004D68C9" w:rsidP="007647F1">
      <w:pPr>
        <w:pStyle w:val="Heading1"/>
        <w:keepNext/>
        <w:numPr>
          <w:ilvl w:val="0"/>
          <w:numId w:val="0"/>
        </w:numPr>
        <w:bidi/>
        <w:rPr>
          <w:sz w:val="26"/>
          <w:szCs w:val="26"/>
        </w:rPr>
      </w:pPr>
      <w:r w:rsidRPr="00217CCD">
        <w:rPr>
          <w:b/>
          <w:bCs/>
          <w:color w:val="000000" w:themeColor="text1"/>
          <w:sz w:val="26"/>
          <w:szCs w:val="26"/>
          <w:rtl/>
        </w:rPr>
        <w:lastRenderedPageBreak/>
        <w:t>الإجراءات المتخذة عقب</w:t>
      </w:r>
      <w:r>
        <w:rPr>
          <w:rFonts w:hint="cs"/>
          <w:b/>
          <w:bCs/>
          <w:color w:val="000000" w:themeColor="text1"/>
          <w:sz w:val="26"/>
          <w:szCs w:val="26"/>
          <w:rtl/>
        </w:rPr>
        <w:t xml:space="preserve"> عملية الموافقة فيما بين الدورا</w:t>
      </w:r>
      <w:r w:rsidR="00D03F9B">
        <w:rPr>
          <w:rFonts w:hint="cs"/>
          <w:b/>
          <w:bCs/>
          <w:color w:val="000000" w:themeColor="text1"/>
          <w:sz w:val="26"/>
          <w:szCs w:val="26"/>
          <w:rtl/>
          <w:lang w:bidi="ar-EG"/>
        </w:rPr>
        <w:t>ت</w:t>
      </w:r>
      <w:r>
        <w:rPr>
          <w:rFonts w:hint="cs"/>
          <w:b/>
          <w:bCs/>
          <w:color w:val="000000" w:themeColor="text1"/>
          <w:sz w:val="26"/>
          <w:szCs w:val="26"/>
          <w:rtl/>
        </w:rPr>
        <w:t xml:space="preserve"> للاجتماع الخامس والثمانين</w:t>
      </w:r>
    </w:p>
    <w:p w:rsidR="004D68C9" w:rsidRDefault="004D68C9" w:rsidP="00822B1D">
      <w:pPr>
        <w:pStyle w:val="Heading1"/>
        <w:bidi/>
        <w:rPr>
          <w:sz w:val="26"/>
          <w:szCs w:val="26"/>
        </w:rPr>
      </w:pPr>
      <w:r w:rsidRPr="00217CCD">
        <w:rPr>
          <w:sz w:val="26"/>
          <w:szCs w:val="26"/>
          <w:rtl/>
        </w:rPr>
        <w:t>أرسل كبير الموظفين خطابا إلى حكومات البلدان المانحة</w:t>
      </w:r>
      <w:r w:rsidR="00822B1D">
        <w:rPr>
          <w:rStyle w:val="FootnoteReference"/>
          <w:sz w:val="26"/>
          <w:szCs w:val="26"/>
          <w:rtl/>
        </w:rPr>
        <w:footnoteReference w:id="4"/>
      </w:r>
      <w:r w:rsidRPr="00217CCD">
        <w:rPr>
          <w:sz w:val="26"/>
          <w:szCs w:val="26"/>
          <w:rtl/>
        </w:rPr>
        <w:t xml:space="preserve"> ال</w:t>
      </w:r>
      <w:r w:rsidR="00822B1D">
        <w:rPr>
          <w:rFonts w:hint="cs"/>
          <w:sz w:val="26"/>
          <w:szCs w:val="26"/>
          <w:rtl/>
        </w:rPr>
        <w:t>تي</w:t>
      </w:r>
      <w:r w:rsidRPr="00217CCD">
        <w:rPr>
          <w:sz w:val="26"/>
          <w:szCs w:val="26"/>
          <w:rtl/>
        </w:rPr>
        <w:t xml:space="preserve"> تعهد</w:t>
      </w:r>
      <w:r w:rsidR="00822B1D">
        <w:rPr>
          <w:rFonts w:hint="cs"/>
          <w:sz w:val="26"/>
          <w:szCs w:val="26"/>
          <w:rtl/>
        </w:rPr>
        <w:t>ت</w:t>
      </w:r>
      <w:r w:rsidRPr="00217CCD">
        <w:rPr>
          <w:sz w:val="26"/>
          <w:szCs w:val="26"/>
          <w:rtl/>
        </w:rPr>
        <w:t xml:space="preserve"> بتقديم دعم البدء السريع لتنفيذ التخفيض التدريجي للمواد الهيدروفلوروكربونية، حيث </w:t>
      </w:r>
      <w:r w:rsidR="00822B1D">
        <w:rPr>
          <w:rFonts w:hint="cs"/>
          <w:sz w:val="26"/>
          <w:szCs w:val="26"/>
          <w:rtl/>
        </w:rPr>
        <w:t>أرفق به تقريرا عن التقدم المحرز في تنفيذ المشروعات الاستثمارية المتعلقة بالمواد الهيدروفلوروكربونية وأنشطة التمكين عملا بالمقرر 84/12(ب).</w:t>
      </w:r>
      <w:r w:rsidR="00822B1D">
        <w:rPr>
          <w:rStyle w:val="FootnoteReference"/>
          <w:sz w:val="26"/>
          <w:szCs w:val="26"/>
          <w:rtl/>
        </w:rPr>
        <w:footnoteReference w:id="5"/>
      </w:r>
    </w:p>
    <w:p w:rsidR="00822B1D" w:rsidRDefault="001F43A3" w:rsidP="001F43A3">
      <w:pPr>
        <w:pStyle w:val="Heading1"/>
        <w:bidi/>
        <w:rPr>
          <w:sz w:val="26"/>
          <w:szCs w:val="26"/>
        </w:rPr>
      </w:pPr>
      <w:r>
        <w:rPr>
          <w:rFonts w:hint="cs"/>
          <w:sz w:val="26"/>
          <w:szCs w:val="26"/>
          <w:rtl/>
        </w:rPr>
        <w:t xml:space="preserve">واستجابة للمقرر 81/16(ب)، استمرت الأمانة في </w:t>
      </w:r>
      <w:r w:rsidRPr="00217CCD">
        <w:rPr>
          <w:sz w:val="26"/>
          <w:szCs w:val="26"/>
          <w:rtl/>
        </w:rPr>
        <w:t xml:space="preserve">استخلاص المعلومات ذات الصلة وإعداد صحائف الوقائع اللازمة لإعداد التقارير النهائية للمشروعات الإيضاحية </w:t>
      </w:r>
      <w:r>
        <w:rPr>
          <w:rFonts w:hint="cs"/>
          <w:sz w:val="26"/>
          <w:szCs w:val="26"/>
          <w:rtl/>
        </w:rPr>
        <w:t xml:space="preserve">المستكملة </w:t>
      </w:r>
      <w:r w:rsidRPr="00217CCD">
        <w:rPr>
          <w:sz w:val="26"/>
          <w:szCs w:val="26"/>
          <w:rtl/>
        </w:rPr>
        <w:t xml:space="preserve">لبدائل المواد الهيدروكلوروفلوروكربونية منخفضة </w:t>
      </w:r>
      <w:r>
        <w:rPr>
          <w:rFonts w:hint="cs"/>
          <w:sz w:val="26"/>
          <w:szCs w:val="26"/>
          <w:rtl/>
        </w:rPr>
        <w:t>إمكانية</w:t>
      </w:r>
      <w:r w:rsidRPr="00217CCD">
        <w:rPr>
          <w:sz w:val="26"/>
          <w:szCs w:val="26"/>
          <w:rtl/>
        </w:rPr>
        <w:t xml:space="preserve"> الاحترار العالمي ودراسات الجدوى لتبريد المناطق</w:t>
      </w:r>
      <w:r w:rsidR="00360458">
        <w:rPr>
          <w:rFonts w:hint="cs"/>
          <w:sz w:val="26"/>
          <w:szCs w:val="26"/>
          <w:rtl/>
        </w:rPr>
        <w:t>،</w:t>
      </w:r>
      <w:r w:rsidRPr="00217CCD">
        <w:rPr>
          <w:sz w:val="26"/>
          <w:szCs w:val="26"/>
          <w:rtl/>
        </w:rPr>
        <w:t xml:space="preserve"> </w:t>
      </w:r>
      <w:r w:rsidRPr="00217CCD">
        <w:rPr>
          <w:rFonts w:hint="cs"/>
          <w:sz w:val="26"/>
          <w:szCs w:val="26"/>
          <w:rtl/>
        </w:rPr>
        <w:t>المقدمة</w:t>
      </w:r>
      <w:r w:rsidRPr="00217CCD">
        <w:rPr>
          <w:sz w:val="26"/>
          <w:szCs w:val="26"/>
          <w:rtl/>
        </w:rPr>
        <w:t xml:space="preserve"> إلى اللجنة التنفيذية</w:t>
      </w:r>
      <w:r>
        <w:rPr>
          <w:rFonts w:hint="cs"/>
          <w:sz w:val="26"/>
          <w:szCs w:val="26"/>
          <w:rtl/>
        </w:rPr>
        <w:t>، وستقوم بتحميلها بمجرد توافرها</w:t>
      </w:r>
      <w:r w:rsidRPr="00217CCD">
        <w:rPr>
          <w:sz w:val="26"/>
          <w:szCs w:val="26"/>
          <w:rtl/>
        </w:rPr>
        <w:t>.</w:t>
      </w:r>
    </w:p>
    <w:p w:rsidR="00822B1D" w:rsidRDefault="00822B1D" w:rsidP="00BB0581">
      <w:pPr>
        <w:pStyle w:val="Heading1"/>
        <w:bidi/>
        <w:rPr>
          <w:sz w:val="26"/>
          <w:szCs w:val="26"/>
        </w:rPr>
      </w:pPr>
      <w:r>
        <w:rPr>
          <w:rFonts w:hint="cs"/>
          <w:sz w:val="26"/>
          <w:szCs w:val="26"/>
          <w:rtl/>
        </w:rPr>
        <w:t xml:space="preserve">وواصلت الأمانة استعراض وتحديث قواعد البيانات، </w:t>
      </w:r>
      <w:r w:rsidR="00BB0581" w:rsidRPr="00217CCD">
        <w:rPr>
          <w:color w:val="000000" w:themeColor="text1"/>
          <w:sz w:val="26"/>
          <w:szCs w:val="26"/>
          <w:rtl/>
        </w:rPr>
        <w:t>والوثائق الموجزة والمبادئ التوجيهية التنفيذية</w:t>
      </w:r>
      <w:r>
        <w:rPr>
          <w:rFonts w:hint="cs"/>
          <w:sz w:val="26"/>
          <w:szCs w:val="26"/>
          <w:rtl/>
        </w:rPr>
        <w:t>،</w:t>
      </w:r>
      <w:r>
        <w:rPr>
          <w:rStyle w:val="FootnoteReference"/>
          <w:sz w:val="26"/>
          <w:szCs w:val="26"/>
          <w:rtl/>
        </w:rPr>
        <w:footnoteReference w:id="6"/>
      </w:r>
      <w:r>
        <w:rPr>
          <w:rFonts w:hint="cs"/>
          <w:sz w:val="26"/>
          <w:szCs w:val="26"/>
          <w:rtl/>
        </w:rPr>
        <w:t xml:space="preserve"> حسب </w:t>
      </w:r>
      <w:r w:rsidR="00BB0581">
        <w:rPr>
          <w:rFonts w:hint="cs"/>
          <w:sz w:val="26"/>
          <w:szCs w:val="26"/>
          <w:rtl/>
        </w:rPr>
        <w:t>الحالة</w:t>
      </w:r>
      <w:r>
        <w:rPr>
          <w:rFonts w:hint="cs"/>
          <w:sz w:val="26"/>
          <w:szCs w:val="26"/>
          <w:rtl/>
        </w:rPr>
        <w:t>.</w:t>
      </w:r>
    </w:p>
    <w:p w:rsidR="00822B1D" w:rsidRPr="00822B1D" w:rsidRDefault="00822B1D" w:rsidP="00822B1D">
      <w:pPr>
        <w:pStyle w:val="Heading1"/>
        <w:numPr>
          <w:ilvl w:val="0"/>
          <w:numId w:val="0"/>
        </w:numPr>
        <w:bidi/>
        <w:rPr>
          <w:b/>
          <w:bCs/>
          <w:sz w:val="26"/>
          <w:szCs w:val="26"/>
        </w:rPr>
      </w:pPr>
      <w:r w:rsidRPr="00822B1D">
        <w:rPr>
          <w:rFonts w:hint="cs"/>
          <w:b/>
          <w:bCs/>
          <w:sz w:val="26"/>
          <w:szCs w:val="26"/>
          <w:rtl/>
        </w:rPr>
        <w:t>التحضير للاجتماعين الخامس والثمانين والسادس والثمانين للجنة التنفيذية وعملية الموافقة فيما بين الدورات</w:t>
      </w:r>
    </w:p>
    <w:p w:rsidR="00822B1D" w:rsidRDefault="001F43A3" w:rsidP="00C01DAD">
      <w:pPr>
        <w:pStyle w:val="Heading1"/>
        <w:bidi/>
        <w:rPr>
          <w:sz w:val="26"/>
          <w:szCs w:val="26"/>
        </w:rPr>
      </w:pPr>
      <w:r>
        <w:rPr>
          <w:rFonts w:hint="cs"/>
          <w:sz w:val="26"/>
          <w:szCs w:val="26"/>
          <w:rtl/>
        </w:rPr>
        <w:t xml:space="preserve">تستمر الأمانة في رصد الحالة المتطورة لجائحة كوفيد-19 حول العالم. وفي 2 يونيه/حزيران 2020، أبلغت أعضاء اللجنة التنفيذية بعدم </w:t>
      </w:r>
      <w:r w:rsidR="00102F80">
        <w:rPr>
          <w:rFonts w:hint="cs"/>
          <w:sz w:val="26"/>
          <w:szCs w:val="26"/>
          <w:rtl/>
        </w:rPr>
        <w:t xml:space="preserve">توافر مكان في منظمة الطيران المدني الدولي للاجتماع الخامس والثمانين المؤجل </w:t>
      </w:r>
      <w:r w:rsidR="00C01DAD">
        <w:rPr>
          <w:rFonts w:hint="cs"/>
          <w:sz w:val="26"/>
          <w:szCs w:val="26"/>
          <w:rtl/>
        </w:rPr>
        <w:t>إلى</w:t>
      </w:r>
      <w:r w:rsidR="00102F80">
        <w:rPr>
          <w:rFonts w:hint="cs"/>
          <w:sz w:val="26"/>
          <w:szCs w:val="26"/>
          <w:rtl/>
        </w:rPr>
        <w:t xml:space="preserve"> يوليه/تموز 2020 وأعدت الأمانة في 17 يونيه/حزيران 2020 وثيقة تقدم الخيارات الأكثر فعالية لعقد الاجتماعين الخامس والثمانين والسادس والثماني</w:t>
      </w:r>
      <w:r w:rsidR="00C01DAD">
        <w:rPr>
          <w:rFonts w:hint="cs"/>
          <w:sz w:val="26"/>
          <w:szCs w:val="26"/>
          <w:rtl/>
        </w:rPr>
        <w:t>ن</w:t>
      </w:r>
      <w:r w:rsidR="00102F80">
        <w:rPr>
          <w:rFonts w:hint="cs"/>
          <w:sz w:val="26"/>
          <w:szCs w:val="26"/>
          <w:rtl/>
        </w:rPr>
        <w:t xml:space="preserve"> وفقا للإجراءات التي وافقت عليها اللجنة التنفيذية في السابق بشأن المسألة لكي ينظر فيها أعضاء اللجنة. واستنادا إلى التعليقات المستلمة، اقترحت الأمانة في 20 يوليه/تموز 2020، خطة عمل مفصلة حال احتمال تأجيل الاجتماعين الخامس والثمانين والسادس والثمانين إلى مارس/آذار 2021 وذلك لكي ينظر فيها أعضاء اللجنة.</w:t>
      </w:r>
    </w:p>
    <w:p w:rsidR="00E55812" w:rsidRPr="000A5D4A" w:rsidRDefault="00102F80" w:rsidP="00C01DAD">
      <w:pPr>
        <w:pStyle w:val="Heading1"/>
        <w:bidi/>
        <w:rPr>
          <w:sz w:val="26"/>
          <w:szCs w:val="26"/>
        </w:rPr>
      </w:pPr>
      <w:r>
        <w:rPr>
          <w:rFonts w:hint="cs"/>
          <w:sz w:val="26"/>
          <w:szCs w:val="26"/>
          <w:rtl/>
        </w:rPr>
        <w:t>و</w:t>
      </w:r>
      <w:r w:rsidR="00654723">
        <w:rPr>
          <w:rFonts w:hint="cs"/>
          <w:sz w:val="26"/>
          <w:szCs w:val="26"/>
          <w:rtl/>
        </w:rPr>
        <w:t>ب</w:t>
      </w:r>
      <w:r w:rsidR="00C01DAD">
        <w:rPr>
          <w:rFonts w:hint="cs"/>
          <w:sz w:val="26"/>
          <w:szCs w:val="26"/>
          <w:rtl/>
        </w:rPr>
        <w:t>ناء على ذلك</w:t>
      </w:r>
      <w:r>
        <w:rPr>
          <w:rFonts w:hint="cs"/>
          <w:sz w:val="26"/>
          <w:szCs w:val="26"/>
          <w:rtl/>
        </w:rPr>
        <w:t xml:space="preserve">، أبلغ كبير الموظفين رئيس ونائب رئيس اللجنة التنفيذية بالإجراءات الواجب اتباعها للاجتماعين الخامس والثمانين والسادس والثمانين، مع </w:t>
      </w:r>
      <w:r w:rsidR="00C01DAD">
        <w:rPr>
          <w:rFonts w:hint="cs"/>
          <w:sz w:val="26"/>
          <w:szCs w:val="26"/>
          <w:rtl/>
        </w:rPr>
        <w:t>الأخذ في الحسبان</w:t>
      </w:r>
      <w:r>
        <w:rPr>
          <w:rFonts w:hint="cs"/>
          <w:sz w:val="26"/>
          <w:szCs w:val="26"/>
          <w:rtl/>
        </w:rPr>
        <w:t xml:space="preserve"> الاستجابات المستلمة من أعضاء اللجنة. وعقب اتفاق الرئيس على الإجراءات المقترحة، أبلغ كبير الموظفين، في 10 أغسطس/آب 2020، أعضاء اللجنة بشأن الإجراءات لعقد الاجتماعين الخامس والثمانين والسادس والثمانين على النحو التالي:</w:t>
      </w:r>
    </w:p>
    <w:p w:rsidR="00102F80" w:rsidRPr="000A5D4A" w:rsidRDefault="00102F80" w:rsidP="00102F80">
      <w:pPr>
        <w:pStyle w:val="Heading2"/>
        <w:widowControl/>
        <w:bidi/>
        <w:rPr>
          <w:sz w:val="26"/>
          <w:szCs w:val="26"/>
        </w:rPr>
      </w:pPr>
      <w:r>
        <w:rPr>
          <w:rFonts w:hint="cs"/>
          <w:sz w:val="26"/>
          <w:szCs w:val="26"/>
          <w:rtl/>
        </w:rPr>
        <w:t>الإجراءات الاستثنائية التي وضعت لعقد الاجتماعين الخامس والثمانين والسادس والثمانين كانت نتيجة للظروف الاستثنائية المتعلقة بجائحة كوفيد-19، والمطبقة كتدبير لمرة واحدة فقط، بدون</w:t>
      </w:r>
      <w:r w:rsidRPr="00B03FFD">
        <w:rPr>
          <w:rFonts w:hint="cs"/>
          <w:sz w:val="26"/>
          <w:szCs w:val="26"/>
          <w:rtl/>
        </w:rPr>
        <w:t xml:space="preserve"> </w:t>
      </w:r>
      <w:r>
        <w:rPr>
          <w:rFonts w:hint="cs"/>
          <w:sz w:val="26"/>
          <w:szCs w:val="26"/>
          <w:rtl/>
        </w:rPr>
        <w:t>أن يشكل ذلك سابقة لعمليات اللجنة التنفيذية في المستقبل</w:t>
      </w:r>
      <w:r w:rsidRPr="000A5D4A">
        <w:rPr>
          <w:rFonts w:hint="cs"/>
          <w:sz w:val="26"/>
          <w:szCs w:val="26"/>
          <w:rtl/>
        </w:rPr>
        <w:t>؛</w:t>
      </w:r>
    </w:p>
    <w:p w:rsidR="00102F80" w:rsidRPr="000A5D4A" w:rsidRDefault="00102F80" w:rsidP="00102F80">
      <w:pPr>
        <w:pStyle w:val="Heading2"/>
        <w:widowControl/>
        <w:numPr>
          <w:ilvl w:val="0"/>
          <w:numId w:val="0"/>
        </w:numPr>
        <w:bidi/>
        <w:ind w:left="1440" w:hanging="720"/>
        <w:rPr>
          <w:sz w:val="26"/>
          <w:szCs w:val="26"/>
          <w:rtl/>
          <w:lang w:bidi="ar-EG"/>
        </w:rPr>
      </w:pPr>
      <w:r>
        <w:rPr>
          <w:rFonts w:hint="cs"/>
          <w:sz w:val="26"/>
          <w:szCs w:val="26"/>
          <w:rtl/>
          <w:lang w:bidi="ar-EG"/>
        </w:rPr>
        <w:t>(ب)</w:t>
      </w:r>
      <w:r>
        <w:rPr>
          <w:rFonts w:hint="cs"/>
          <w:sz w:val="26"/>
          <w:szCs w:val="26"/>
          <w:rtl/>
          <w:lang w:bidi="ar-EG"/>
        </w:rPr>
        <w:tab/>
        <w:t>سيعقد الاجتماعان الخامس والثمانون والسادس والثمانون بالتعاقب في مونتريال، كندا، في الفترة من 8 إلى 12 مارس/آذار 2021، مع الإشارة إلى</w:t>
      </w:r>
      <w:r w:rsidRPr="000A5D4A">
        <w:rPr>
          <w:rFonts w:hint="cs"/>
          <w:sz w:val="26"/>
          <w:szCs w:val="26"/>
          <w:rtl/>
          <w:lang w:bidi="ar-EG"/>
        </w:rPr>
        <w:t>:</w:t>
      </w:r>
    </w:p>
    <w:p w:rsidR="00102F80" w:rsidRPr="000A5D4A" w:rsidRDefault="00102F80" w:rsidP="00102F80">
      <w:pPr>
        <w:pStyle w:val="Heading2"/>
        <w:widowControl/>
        <w:numPr>
          <w:ilvl w:val="0"/>
          <w:numId w:val="0"/>
        </w:numPr>
        <w:bidi/>
        <w:ind w:left="2160" w:hanging="720"/>
        <w:rPr>
          <w:sz w:val="26"/>
          <w:szCs w:val="26"/>
          <w:rtl/>
          <w:lang w:bidi="ar-EG"/>
        </w:rPr>
      </w:pPr>
      <w:r w:rsidRPr="000A5D4A">
        <w:rPr>
          <w:rFonts w:hint="cs"/>
          <w:sz w:val="26"/>
          <w:szCs w:val="26"/>
          <w:rtl/>
          <w:lang w:bidi="ar-EG"/>
        </w:rPr>
        <w:lastRenderedPageBreak/>
        <w:t>(1)</w:t>
      </w:r>
      <w:r w:rsidRPr="000A5D4A">
        <w:rPr>
          <w:rFonts w:hint="cs"/>
          <w:sz w:val="26"/>
          <w:szCs w:val="26"/>
          <w:rtl/>
          <w:lang w:bidi="ar-EG"/>
        </w:rPr>
        <w:tab/>
      </w:r>
      <w:r>
        <w:rPr>
          <w:rFonts w:hint="cs"/>
          <w:sz w:val="26"/>
          <w:szCs w:val="26"/>
          <w:rtl/>
          <w:lang w:bidi="ar-EG"/>
        </w:rPr>
        <w:t xml:space="preserve">الاجتماع الخامس والثمانون </w:t>
      </w:r>
      <w:r>
        <w:rPr>
          <w:rFonts w:hint="cs"/>
          <w:sz w:val="26"/>
          <w:szCs w:val="26"/>
          <w:rtl/>
        </w:rPr>
        <w:t>سيكون اجتماعا قصيرا (لمدة ساعتين) من أجل اعتماد جدول الأعمال المؤقت المنقح، والإحاطة علما بأنشطة الأمانة وحالة المساهمات والمصروفات الخاصة بالصندوق المتعدد الأطراف (حتى 31 مايو/أيار 2020)، واعتماد مشروع تقرير الاجتماع، الذي سيتألف من تلك البنود الموافق عليها بموجب عملية الموافقة فيما بين الدورات المنشأة للاجتماع الخامس والثمانين</w:t>
      </w:r>
      <w:r>
        <w:rPr>
          <w:rFonts w:hint="cs"/>
          <w:sz w:val="26"/>
          <w:szCs w:val="26"/>
          <w:rtl/>
          <w:lang w:bidi="ar-EG"/>
        </w:rPr>
        <w:t xml:space="preserve"> على النحو الوارد في الوثيقة </w:t>
      </w:r>
      <w:r w:rsidRPr="005D73B8">
        <w:t>UNEP/OzL.Pro/ExCom/85/IAP/3</w:t>
      </w:r>
      <w:r w:rsidRPr="000A5D4A">
        <w:rPr>
          <w:rFonts w:hint="cs"/>
          <w:sz w:val="26"/>
          <w:szCs w:val="26"/>
          <w:rtl/>
          <w:lang w:bidi="ar-EG"/>
        </w:rPr>
        <w:t>؛</w:t>
      </w:r>
    </w:p>
    <w:p w:rsidR="00102F80" w:rsidRDefault="00102F80" w:rsidP="00102F80">
      <w:pPr>
        <w:pStyle w:val="Heading2"/>
        <w:widowControl/>
        <w:numPr>
          <w:ilvl w:val="0"/>
          <w:numId w:val="0"/>
        </w:numPr>
        <w:bidi/>
        <w:ind w:left="2160" w:hanging="720"/>
        <w:rPr>
          <w:sz w:val="26"/>
          <w:szCs w:val="26"/>
          <w:rtl/>
          <w:lang w:bidi="ar-EG"/>
        </w:rPr>
      </w:pPr>
      <w:r w:rsidRPr="000A5D4A">
        <w:rPr>
          <w:rFonts w:hint="cs"/>
          <w:sz w:val="26"/>
          <w:szCs w:val="26"/>
          <w:rtl/>
          <w:lang w:bidi="ar-EG"/>
        </w:rPr>
        <w:t>(2)</w:t>
      </w:r>
      <w:r w:rsidRPr="000A5D4A">
        <w:rPr>
          <w:rFonts w:hint="cs"/>
          <w:sz w:val="26"/>
          <w:szCs w:val="26"/>
          <w:rtl/>
          <w:lang w:bidi="ar-EG"/>
        </w:rPr>
        <w:tab/>
      </w:r>
      <w:r>
        <w:rPr>
          <w:rFonts w:hint="cs"/>
          <w:sz w:val="26"/>
          <w:szCs w:val="26"/>
          <w:rtl/>
        </w:rPr>
        <w:t>الاجتماع السادس والثمانون سيبدأ مباشرة بعد اختتام الاجتماع الخامس والثمانين، وسيعالج البنود المتبقية من جدول أعمال الاجتماع الخامس والثمانين، فضلا عن جميع بنود جدول أعمال الاجتماع السادس والثمانين</w:t>
      </w:r>
      <w:r w:rsidRPr="000A5D4A">
        <w:rPr>
          <w:rFonts w:hint="cs"/>
          <w:sz w:val="26"/>
          <w:szCs w:val="26"/>
          <w:rtl/>
        </w:rPr>
        <w:t>؛</w:t>
      </w:r>
    </w:p>
    <w:p w:rsidR="00102F80" w:rsidRPr="000A5D4A" w:rsidRDefault="00102F80" w:rsidP="00102F80">
      <w:pPr>
        <w:pStyle w:val="Heading2"/>
        <w:widowControl/>
        <w:numPr>
          <w:ilvl w:val="0"/>
          <w:numId w:val="0"/>
        </w:numPr>
        <w:bidi/>
        <w:ind w:left="2160" w:hanging="720"/>
        <w:rPr>
          <w:sz w:val="26"/>
          <w:szCs w:val="26"/>
          <w:rtl/>
        </w:rPr>
      </w:pPr>
      <w:r>
        <w:rPr>
          <w:rFonts w:hint="cs"/>
          <w:sz w:val="26"/>
          <w:szCs w:val="26"/>
          <w:rtl/>
        </w:rPr>
        <w:t>(3)</w:t>
      </w:r>
      <w:r>
        <w:rPr>
          <w:rFonts w:hint="cs"/>
          <w:sz w:val="26"/>
          <w:szCs w:val="26"/>
          <w:rtl/>
        </w:rPr>
        <w:tab/>
        <w:t>جميع وثائق السياسات سيتم تحميلها على الموقع الشكبي للأمانة بمجرد توافرها وفي موعد أقصاه 14 ديمسبر/كانون الأول 2020؛ وجميع الوثائق المتبقية (فيما عدا الوثائق التي تم معالجتها من خلال عملية الموافقة فيما بين الدورات المشار إليها في الفقرة الفرعية (ج) أدناه) سيتم تحميلها وفقا لمقررات اللجنة التنفيذية ذات الصلة، أي قبل أربعة أسابيع من الاجتماع السادس والثمانين المؤجل؛</w:t>
      </w:r>
    </w:p>
    <w:p w:rsidR="00102F80" w:rsidRDefault="00102F80" w:rsidP="00102F80">
      <w:pPr>
        <w:pStyle w:val="Heading2"/>
        <w:widowControl/>
        <w:numPr>
          <w:ilvl w:val="0"/>
          <w:numId w:val="0"/>
        </w:numPr>
        <w:bidi/>
        <w:ind w:left="1440" w:hanging="720"/>
        <w:rPr>
          <w:sz w:val="26"/>
          <w:szCs w:val="26"/>
          <w:rtl/>
        </w:rPr>
      </w:pPr>
      <w:r w:rsidRPr="000A5D4A">
        <w:rPr>
          <w:rFonts w:hint="cs"/>
          <w:sz w:val="26"/>
          <w:szCs w:val="26"/>
          <w:rtl/>
        </w:rPr>
        <w:t>(</w:t>
      </w:r>
      <w:r>
        <w:rPr>
          <w:rFonts w:hint="cs"/>
          <w:sz w:val="26"/>
          <w:szCs w:val="26"/>
          <w:rtl/>
        </w:rPr>
        <w:t>ج</w:t>
      </w:r>
      <w:r w:rsidRPr="000A5D4A">
        <w:rPr>
          <w:rFonts w:hint="cs"/>
          <w:sz w:val="26"/>
          <w:szCs w:val="26"/>
          <w:rtl/>
        </w:rPr>
        <w:t>)</w:t>
      </w:r>
      <w:r w:rsidRPr="000A5D4A">
        <w:rPr>
          <w:rFonts w:hint="cs"/>
          <w:sz w:val="26"/>
          <w:szCs w:val="26"/>
          <w:rtl/>
        </w:rPr>
        <w:tab/>
      </w:r>
      <w:r>
        <w:rPr>
          <w:rFonts w:hint="cs"/>
          <w:sz w:val="26"/>
          <w:szCs w:val="26"/>
          <w:rtl/>
        </w:rPr>
        <w:t>سيتم تنفيذ عملية الموافقة فيما بين الدورات للاجتماع السادس والثمانين من 16 إلى 27 نوفمبر/تشرين الثاني 2020، على أساس استثنائي نتيجة لجائحة كوفيد-19 وبدون</w:t>
      </w:r>
      <w:r w:rsidRPr="00A62DA9">
        <w:rPr>
          <w:rFonts w:hint="cs"/>
          <w:sz w:val="26"/>
          <w:szCs w:val="26"/>
          <w:rtl/>
        </w:rPr>
        <w:t xml:space="preserve"> </w:t>
      </w:r>
      <w:r>
        <w:rPr>
          <w:rFonts w:hint="cs"/>
          <w:sz w:val="26"/>
          <w:szCs w:val="26"/>
          <w:rtl/>
        </w:rPr>
        <w:t>أن يشكل ذلك سابقة، وستشمل البنود التالية، مع ملاحظة أن جميع وثائق الاجتماع لعملية الموافقة فيما بين الدورات سيتم نشرها بمجرد توافرها وفي موعد أقصاه 19 أكتوبر/تشرين الأول 2020:</w:t>
      </w:r>
      <w:r>
        <w:rPr>
          <w:rStyle w:val="FootnoteReference"/>
          <w:sz w:val="26"/>
          <w:szCs w:val="26"/>
          <w:rtl/>
        </w:rPr>
        <w:footnoteReference w:id="7"/>
      </w:r>
    </w:p>
    <w:p w:rsidR="00102F80" w:rsidRDefault="00102F80" w:rsidP="00102F80">
      <w:pPr>
        <w:pStyle w:val="Heading2"/>
        <w:widowControl/>
        <w:numPr>
          <w:ilvl w:val="0"/>
          <w:numId w:val="0"/>
        </w:numPr>
        <w:bidi/>
        <w:ind w:left="2160" w:hanging="720"/>
        <w:rPr>
          <w:sz w:val="26"/>
          <w:szCs w:val="26"/>
          <w:rtl/>
        </w:rPr>
      </w:pPr>
      <w:r>
        <w:rPr>
          <w:rFonts w:hint="cs"/>
          <w:sz w:val="26"/>
          <w:szCs w:val="26"/>
          <w:rtl/>
        </w:rPr>
        <w:t>(1)</w:t>
      </w:r>
      <w:r>
        <w:rPr>
          <w:rFonts w:hint="cs"/>
          <w:sz w:val="26"/>
          <w:szCs w:val="26"/>
          <w:rtl/>
        </w:rPr>
        <w:tab/>
        <w:t>أنشطة الأمانة؛</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(2)</w:t>
      </w:r>
      <w:r>
        <w:rPr>
          <w:rFonts w:hint="cs"/>
          <w:sz w:val="26"/>
          <w:szCs w:val="26"/>
          <w:rtl/>
        </w:rPr>
        <w:tab/>
        <w:t>حالة المساهمات والمصروفات؛</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(3)</w:t>
      </w:r>
      <w:r>
        <w:rPr>
          <w:rFonts w:hint="cs"/>
          <w:sz w:val="26"/>
          <w:szCs w:val="26"/>
          <w:rtl/>
        </w:rPr>
        <w:tab/>
        <w:t>تقرير عن الأرصدة وتوافر الموارد؛</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(4)</w:t>
      </w:r>
      <w:r>
        <w:rPr>
          <w:rFonts w:hint="cs"/>
          <w:sz w:val="26"/>
          <w:szCs w:val="26"/>
          <w:rtl/>
        </w:rPr>
        <w:tab/>
        <w:t>الحسابات الختامية لعام 2019؛</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(5)</w:t>
      </w:r>
      <w:r>
        <w:rPr>
          <w:rFonts w:hint="cs"/>
          <w:sz w:val="26"/>
          <w:szCs w:val="26"/>
          <w:rtl/>
        </w:rPr>
        <w:tab/>
        <w:t>تسوية حسابات عام 2019؛</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(6)</w:t>
      </w:r>
      <w:r>
        <w:rPr>
          <w:rFonts w:hint="cs"/>
          <w:sz w:val="26"/>
          <w:szCs w:val="26"/>
          <w:rtl/>
        </w:rPr>
        <w:tab/>
        <w:t>التقارير المرحلية حتى 31 ديسمبر/كانون الأول 2019؛</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(7)</w:t>
      </w:r>
      <w:r>
        <w:rPr>
          <w:rFonts w:hint="cs"/>
          <w:sz w:val="26"/>
          <w:szCs w:val="26"/>
          <w:rtl/>
        </w:rPr>
        <w:tab/>
        <w:t>التقارير عن المشروعات التي لديها متطلبات إبلاغ معينة؛</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(8)</w:t>
      </w:r>
      <w:r>
        <w:rPr>
          <w:rFonts w:hint="cs"/>
          <w:sz w:val="26"/>
          <w:szCs w:val="26"/>
          <w:rtl/>
        </w:rPr>
        <w:tab/>
        <w:t>التقرير المجمع عن إتمام المشروعات</w:t>
      </w:r>
      <w:r w:rsidR="00C01DAD">
        <w:rPr>
          <w:rFonts w:hint="cs"/>
          <w:sz w:val="26"/>
          <w:szCs w:val="26"/>
          <w:rtl/>
        </w:rPr>
        <w:t xml:space="preserve"> لعام 2020</w:t>
      </w:r>
      <w:r>
        <w:rPr>
          <w:rFonts w:hint="cs"/>
          <w:sz w:val="26"/>
          <w:szCs w:val="26"/>
          <w:rtl/>
        </w:rPr>
        <w:t>؛</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(9)</w:t>
      </w:r>
      <w:r>
        <w:rPr>
          <w:rFonts w:hint="cs"/>
          <w:sz w:val="26"/>
          <w:szCs w:val="26"/>
          <w:rtl/>
        </w:rPr>
        <w:tab/>
        <w:t>التأخيرات في تقديم الشرائح؛</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(10)</w:t>
      </w:r>
      <w:r>
        <w:rPr>
          <w:rFonts w:hint="cs"/>
          <w:sz w:val="26"/>
          <w:szCs w:val="26"/>
          <w:rtl/>
        </w:rPr>
        <w:tab/>
        <w:t>نظرة عامة على القضايا التي تم تنبيها أثناء استعراض المشروعات؛</w:t>
      </w:r>
    </w:p>
    <w:p w:rsidR="00102F80" w:rsidRDefault="00102F80" w:rsidP="00102F80">
      <w:pPr>
        <w:pStyle w:val="Heading2"/>
        <w:widowControl/>
        <w:numPr>
          <w:ilvl w:val="0"/>
          <w:numId w:val="0"/>
        </w:numPr>
        <w:bidi/>
        <w:ind w:left="2160" w:hanging="720"/>
        <w:rPr>
          <w:sz w:val="26"/>
          <w:szCs w:val="26"/>
          <w:rtl/>
        </w:rPr>
      </w:pPr>
      <w:r>
        <w:rPr>
          <w:rFonts w:hint="cs"/>
          <w:sz w:val="26"/>
          <w:szCs w:val="26"/>
          <w:rtl/>
        </w:rPr>
        <w:t>(11)</w:t>
      </w:r>
      <w:r>
        <w:rPr>
          <w:rFonts w:hint="cs"/>
          <w:sz w:val="26"/>
          <w:szCs w:val="26"/>
          <w:rtl/>
        </w:rPr>
        <w:tab/>
        <w:t>مقترحات المشروعات بما في ذلك بموجب التعاون الثنائي، في التعديلات على برامج عمل الوكالات المنفذة لعام 2020 وفي وثائق البرامج القطرية؛</w:t>
      </w:r>
    </w:p>
    <w:p w:rsidR="00102F80" w:rsidRDefault="00102F80" w:rsidP="00102F80">
      <w:pPr>
        <w:pStyle w:val="Heading2"/>
        <w:widowControl/>
        <w:numPr>
          <w:ilvl w:val="0"/>
          <w:numId w:val="0"/>
        </w:numPr>
        <w:bidi/>
        <w:ind w:left="2160" w:hanging="720"/>
        <w:rPr>
          <w:sz w:val="26"/>
          <w:szCs w:val="26"/>
          <w:rtl/>
        </w:rPr>
      </w:pPr>
      <w:r>
        <w:rPr>
          <w:rFonts w:hint="cs"/>
          <w:sz w:val="26"/>
          <w:szCs w:val="26"/>
          <w:rtl/>
        </w:rPr>
        <w:lastRenderedPageBreak/>
        <w:t>(12)</w:t>
      </w:r>
      <w:r>
        <w:rPr>
          <w:rFonts w:hint="cs"/>
          <w:sz w:val="26"/>
          <w:szCs w:val="26"/>
          <w:rtl/>
        </w:rPr>
        <w:tab/>
        <w:t>ميزانية برنامج المساعدة على الامتثال التابع ليونيب ووحدات التكاليف الأساسية لليوئنديبي واليونيدو والبنك الدولي؛</w:t>
      </w:r>
    </w:p>
    <w:p w:rsidR="00102F80" w:rsidRDefault="00102F80" w:rsidP="00102F80">
      <w:pPr>
        <w:pStyle w:val="Heading2"/>
        <w:widowControl/>
        <w:numPr>
          <w:ilvl w:val="0"/>
          <w:numId w:val="0"/>
        </w:numPr>
        <w:bidi/>
        <w:ind w:left="1440" w:hanging="720"/>
        <w:rPr>
          <w:sz w:val="26"/>
          <w:szCs w:val="26"/>
          <w:rtl/>
        </w:rPr>
      </w:pPr>
      <w:r>
        <w:rPr>
          <w:rFonts w:hint="cs"/>
          <w:sz w:val="26"/>
          <w:szCs w:val="26"/>
          <w:rtl/>
        </w:rPr>
        <w:t>(د)</w:t>
      </w:r>
      <w:r>
        <w:rPr>
          <w:rFonts w:hint="cs"/>
          <w:sz w:val="26"/>
          <w:szCs w:val="26"/>
          <w:rtl/>
        </w:rPr>
        <w:tab/>
        <w:t>سترسل الأمانة رسالة منفصلة إلى رؤساء الوفود مع تعليمات محددة بشأن عملية الموافقة فيما بين الدورات للاجتماع السادس والثمانين؛</w:t>
      </w:r>
    </w:p>
    <w:p w:rsidR="00E55812" w:rsidRPr="000A5D4A" w:rsidRDefault="00102F80" w:rsidP="00523C5B">
      <w:pPr>
        <w:pStyle w:val="Heading2"/>
        <w:numPr>
          <w:ilvl w:val="0"/>
          <w:numId w:val="0"/>
        </w:numPr>
        <w:bidi/>
        <w:ind w:left="1440" w:hanging="720"/>
        <w:rPr>
          <w:sz w:val="26"/>
          <w:szCs w:val="26"/>
        </w:rPr>
      </w:pPr>
      <w:r>
        <w:rPr>
          <w:rFonts w:hint="cs"/>
          <w:sz w:val="26"/>
          <w:szCs w:val="26"/>
          <w:rtl/>
        </w:rPr>
        <w:t>(هـ)</w:t>
      </w:r>
      <w:r>
        <w:rPr>
          <w:rFonts w:hint="cs"/>
          <w:sz w:val="26"/>
          <w:szCs w:val="26"/>
          <w:rtl/>
        </w:rPr>
        <w:tab/>
        <w:t>ستنظم اجتماعات إفتراضية لأعضاء الفريق الفرعي المعني بقطاع الإنتاج لإجراء مناقشات غير رسمية حول المرحلة الثانية من خطة إدارة إزالة قطاع إنتاج المواد الهيدروكلوروفلوروكربونية للصين، مع الإشارة إلى أن رئيس اللجنة التنفيذية قد يرسل، من خلال الأمانة، رسالة إلى رؤساء الوفود بشأن الإجراءات التي ينبغي اتباعها لتشكيل الفريق الفرعي</w:t>
      </w:r>
      <w:r>
        <w:rPr>
          <w:rStyle w:val="FootnoteReference"/>
          <w:sz w:val="26"/>
          <w:szCs w:val="26"/>
          <w:rtl/>
        </w:rPr>
        <w:footnoteReference w:id="8"/>
      </w:r>
      <w:r>
        <w:rPr>
          <w:rFonts w:hint="cs"/>
          <w:sz w:val="26"/>
          <w:szCs w:val="26"/>
          <w:rtl/>
        </w:rPr>
        <w:t xml:space="preserve"> واختيار الميّسر، ومع الإشارة كذلك إلى أن الوثائق ذات الصلة قد يتم إتاحتها إلى أعضاء الفريق الفرعي بحلول 19 أكتوبر/تشرين الأول 2020.</w:t>
      </w:r>
      <w:r w:rsidR="00523C5B">
        <w:rPr>
          <w:rStyle w:val="FootnoteReference"/>
          <w:sz w:val="26"/>
          <w:szCs w:val="26"/>
          <w:rtl/>
        </w:rPr>
        <w:footnoteReference w:id="9"/>
      </w:r>
    </w:p>
    <w:p w:rsidR="00E55812" w:rsidRPr="000A5D4A" w:rsidRDefault="00523C5B" w:rsidP="00E34390">
      <w:pPr>
        <w:pStyle w:val="Heading1"/>
        <w:bidi/>
        <w:rPr>
          <w:sz w:val="26"/>
          <w:szCs w:val="26"/>
        </w:rPr>
      </w:pPr>
      <w:r>
        <w:rPr>
          <w:rFonts w:hint="cs"/>
          <w:sz w:val="26"/>
          <w:szCs w:val="26"/>
          <w:rtl/>
        </w:rPr>
        <w:t>وأعدت الأمانة وثائق الاجتماع للاجتماع السادس والثمانين التي سيتم النظر فيها بموجب عملية الموافقة فيما بين الدورات</w:t>
      </w:r>
      <w:r w:rsidR="008511CD">
        <w:rPr>
          <w:rFonts w:hint="cs"/>
          <w:sz w:val="26"/>
          <w:szCs w:val="26"/>
          <w:rtl/>
        </w:rPr>
        <w:t>؛</w:t>
      </w:r>
      <w:r w:rsidR="008511CD">
        <w:rPr>
          <w:rStyle w:val="FootnoteReference"/>
          <w:sz w:val="26"/>
          <w:szCs w:val="26"/>
          <w:rtl/>
        </w:rPr>
        <w:footnoteReference w:id="10"/>
      </w:r>
      <w:r w:rsidR="008511CD">
        <w:rPr>
          <w:rFonts w:hint="cs"/>
          <w:sz w:val="26"/>
          <w:szCs w:val="26"/>
          <w:rtl/>
        </w:rPr>
        <w:t xml:space="preserve"> </w:t>
      </w:r>
      <w:r w:rsidR="00EA73BA">
        <w:rPr>
          <w:rFonts w:hint="cs"/>
          <w:sz w:val="26"/>
          <w:szCs w:val="26"/>
          <w:rtl/>
        </w:rPr>
        <w:t xml:space="preserve">وموقعا يحتوي على وثائق الاجتماع باللغات العربية والإنجليزية والفرنسية والإسبانية على الموقع الشبكي </w:t>
      </w:r>
      <w:r w:rsidR="00E34390">
        <w:rPr>
          <w:rFonts w:hint="cs"/>
          <w:sz w:val="26"/>
          <w:szCs w:val="26"/>
          <w:rtl/>
        </w:rPr>
        <w:t>ل</w:t>
      </w:r>
      <w:r w:rsidR="00EA73BA">
        <w:rPr>
          <w:rFonts w:hint="cs"/>
          <w:sz w:val="26"/>
          <w:szCs w:val="26"/>
          <w:rtl/>
        </w:rPr>
        <w:t>لصندوق المتعدد الأطراف. ومن أجل تيسير عملية الموافقة فيما بين الدورات للاجتماع السادس والثمانين، أنشأت الأمانة منتديا محميا بكلمة مرور وأعدت الوثيقة المتعلقة بالإجراءات لعملية الموافقة فيما بين الدورات المنشأة للاجتماع السادس والثمانين</w:t>
      </w:r>
      <w:r w:rsidR="00E55812" w:rsidRPr="000A5D4A">
        <w:rPr>
          <w:rFonts w:hint="cs"/>
          <w:sz w:val="26"/>
          <w:szCs w:val="26"/>
          <w:rtl/>
        </w:rPr>
        <w:t>.</w:t>
      </w:r>
      <w:r w:rsidR="00BB0581">
        <w:rPr>
          <w:rStyle w:val="FootnoteReference"/>
          <w:sz w:val="26"/>
          <w:szCs w:val="26"/>
          <w:rtl/>
        </w:rPr>
        <w:footnoteReference w:id="11"/>
      </w:r>
    </w:p>
    <w:p w:rsidR="00BB0581" w:rsidRDefault="00BB0581" w:rsidP="00BB0581">
      <w:pPr>
        <w:pStyle w:val="Heading1"/>
        <w:numPr>
          <w:ilvl w:val="0"/>
          <w:numId w:val="0"/>
        </w:numPr>
        <w:bidi/>
        <w:rPr>
          <w:sz w:val="26"/>
          <w:szCs w:val="26"/>
        </w:rPr>
      </w:pPr>
      <w:r w:rsidRPr="00217CCD">
        <w:rPr>
          <w:b/>
          <w:bCs/>
          <w:color w:val="000000" w:themeColor="text1"/>
          <w:sz w:val="26"/>
          <w:szCs w:val="26"/>
          <w:rtl/>
        </w:rPr>
        <w:t>الاجتماعات التي حُضِرت والمهام التي نُفِذت</w:t>
      </w:r>
    </w:p>
    <w:p w:rsidR="00BB0581" w:rsidRDefault="00EA73BA" w:rsidP="00BB0581">
      <w:pPr>
        <w:pStyle w:val="Heading1"/>
        <w:bidi/>
        <w:rPr>
          <w:sz w:val="26"/>
          <w:szCs w:val="26"/>
        </w:rPr>
      </w:pPr>
      <w:r>
        <w:rPr>
          <w:rFonts w:hint="cs"/>
          <w:sz w:val="26"/>
          <w:szCs w:val="26"/>
          <w:rtl/>
        </w:rPr>
        <w:t>لم يتم القيام بأي بعثات نتيجة لجائحة كوفيد-19</w:t>
      </w:r>
      <w:r w:rsidR="00BB0581">
        <w:rPr>
          <w:rFonts w:hint="cs"/>
          <w:sz w:val="26"/>
          <w:szCs w:val="26"/>
          <w:rtl/>
        </w:rPr>
        <w:t>.</w:t>
      </w:r>
    </w:p>
    <w:p w:rsidR="00BB0581" w:rsidRPr="00EA73BA" w:rsidRDefault="00BB0581" w:rsidP="00BB0581">
      <w:pPr>
        <w:pStyle w:val="Heading1"/>
        <w:numPr>
          <w:ilvl w:val="0"/>
          <w:numId w:val="0"/>
        </w:numPr>
        <w:bidi/>
        <w:rPr>
          <w:i/>
          <w:iCs/>
          <w:sz w:val="26"/>
          <w:szCs w:val="26"/>
        </w:rPr>
      </w:pPr>
      <w:r w:rsidRPr="00EA73BA">
        <w:rPr>
          <w:rFonts w:hint="cs"/>
          <w:i/>
          <w:iCs/>
          <w:sz w:val="26"/>
          <w:szCs w:val="26"/>
          <w:rtl/>
        </w:rPr>
        <w:t>اجتماعان افتراضيان، 7-9 يوليه/تموز 2020 و14-16 يوليه/تموز 2020</w:t>
      </w:r>
    </w:p>
    <w:p w:rsidR="00E55812" w:rsidRPr="000A5D4A" w:rsidRDefault="00E34390" w:rsidP="00E0311D">
      <w:pPr>
        <w:pStyle w:val="Heading1"/>
        <w:bidi/>
        <w:rPr>
          <w:sz w:val="26"/>
          <w:szCs w:val="26"/>
        </w:rPr>
      </w:pPr>
      <w:r>
        <w:rPr>
          <w:rFonts w:hint="cs"/>
          <w:sz w:val="26"/>
          <w:szCs w:val="26"/>
          <w:rtl/>
        </w:rPr>
        <w:t>حضر كبير الموظفين، مع ثلاثة من كبار موظفي إدارة البرامج، الاجتماع الرابع والستين للجنة التنفيذ بموج</w:t>
      </w:r>
      <w:r w:rsidR="00E0311D">
        <w:rPr>
          <w:rFonts w:hint="cs"/>
          <w:sz w:val="26"/>
          <w:szCs w:val="26"/>
          <w:rtl/>
        </w:rPr>
        <w:t>ب</w:t>
      </w:r>
      <w:r>
        <w:rPr>
          <w:rFonts w:hint="cs"/>
          <w:sz w:val="26"/>
          <w:szCs w:val="26"/>
          <w:rtl/>
        </w:rPr>
        <w:t xml:space="preserve"> إجراءات عدم الامتثال لبروتوكول مونتريال، حيث قدم عرضا، وحضر مع موظفين آخرين الاجتماع الثاني والأربعين للفريق العامل المفتوح العضوية للأطرا</w:t>
      </w:r>
      <w:r w:rsidR="00E0311D">
        <w:rPr>
          <w:rFonts w:hint="cs"/>
          <w:sz w:val="26"/>
          <w:szCs w:val="26"/>
          <w:rtl/>
        </w:rPr>
        <w:t>ف</w:t>
      </w:r>
      <w:r w:rsidR="00BB0581">
        <w:rPr>
          <w:rFonts w:hint="cs"/>
          <w:sz w:val="26"/>
          <w:szCs w:val="26"/>
          <w:rtl/>
        </w:rPr>
        <w:t>.</w:t>
      </w:r>
    </w:p>
    <w:p w:rsidR="00BB0581" w:rsidRPr="00EA73BA" w:rsidRDefault="00BB0581" w:rsidP="00BB0581">
      <w:pPr>
        <w:pStyle w:val="Heading1"/>
        <w:numPr>
          <w:ilvl w:val="0"/>
          <w:numId w:val="0"/>
        </w:numPr>
        <w:bidi/>
        <w:rPr>
          <w:i/>
          <w:iCs/>
          <w:sz w:val="26"/>
          <w:szCs w:val="26"/>
        </w:rPr>
      </w:pPr>
      <w:r w:rsidRPr="00EA73BA">
        <w:rPr>
          <w:rFonts w:hint="cs"/>
          <w:i/>
          <w:iCs/>
          <w:sz w:val="26"/>
          <w:szCs w:val="26"/>
          <w:rtl/>
        </w:rPr>
        <w:t>اجتماع افتراضي، 6-7 أكتوبر/تشرين الأول 2020</w:t>
      </w:r>
    </w:p>
    <w:p w:rsidR="00BB0581" w:rsidRDefault="00E34390" w:rsidP="00E0311D">
      <w:pPr>
        <w:pStyle w:val="Heading1"/>
        <w:bidi/>
        <w:rPr>
          <w:sz w:val="26"/>
          <w:szCs w:val="26"/>
        </w:rPr>
      </w:pPr>
      <w:r>
        <w:rPr>
          <w:rFonts w:hint="cs"/>
          <w:sz w:val="26"/>
          <w:szCs w:val="26"/>
          <w:rtl/>
        </w:rPr>
        <w:t>شارك كبير الموظفين وكبار موظفي إدارة البرامج في حلقة العمل بشأن "تحقيق المنافع البيئية العالمية المتعددة من خلال الإدارة ال</w:t>
      </w:r>
      <w:r w:rsidR="00E0311D">
        <w:rPr>
          <w:rFonts w:hint="cs"/>
          <w:sz w:val="26"/>
          <w:szCs w:val="26"/>
          <w:rtl/>
        </w:rPr>
        <w:t>رشيد</w:t>
      </w:r>
      <w:r>
        <w:rPr>
          <w:rFonts w:hint="cs"/>
          <w:sz w:val="26"/>
          <w:szCs w:val="26"/>
          <w:rtl/>
        </w:rPr>
        <w:t>ة للمواد الكيميائية والنفايات"، ال</w:t>
      </w:r>
      <w:r w:rsidR="00E0311D">
        <w:rPr>
          <w:rFonts w:hint="cs"/>
          <w:sz w:val="26"/>
          <w:szCs w:val="26"/>
          <w:rtl/>
        </w:rPr>
        <w:t>ت</w:t>
      </w:r>
      <w:r>
        <w:rPr>
          <w:rFonts w:hint="cs"/>
          <w:sz w:val="26"/>
          <w:szCs w:val="26"/>
          <w:rtl/>
        </w:rPr>
        <w:t xml:space="preserve">ي نظمها الفريق الاستشاري العلمي والتقني </w:t>
      </w:r>
      <w:r w:rsidR="00E0311D">
        <w:rPr>
          <w:rFonts w:hint="cs"/>
          <w:sz w:val="26"/>
          <w:szCs w:val="26"/>
          <w:rtl/>
        </w:rPr>
        <w:t>التابع</w:t>
      </w:r>
      <w:r>
        <w:rPr>
          <w:rFonts w:hint="cs"/>
          <w:sz w:val="26"/>
          <w:szCs w:val="26"/>
          <w:rtl/>
        </w:rPr>
        <w:t xml:space="preserve"> </w:t>
      </w:r>
      <w:r w:rsidR="00E0311D">
        <w:rPr>
          <w:rFonts w:hint="cs"/>
          <w:sz w:val="26"/>
          <w:szCs w:val="26"/>
          <w:rtl/>
        </w:rPr>
        <w:t>ل</w:t>
      </w:r>
      <w:r>
        <w:rPr>
          <w:rFonts w:hint="cs"/>
          <w:sz w:val="26"/>
          <w:szCs w:val="26"/>
          <w:rtl/>
        </w:rPr>
        <w:t xml:space="preserve">مرفق البيئة العالمية. ودعيت الأمانة خلال المناقشة </w:t>
      </w:r>
      <w:r w:rsidR="00E0311D">
        <w:rPr>
          <w:rFonts w:hint="cs"/>
          <w:sz w:val="26"/>
          <w:szCs w:val="26"/>
          <w:rtl/>
        </w:rPr>
        <w:t xml:space="preserve">إلى الإدلاء بتعليقات </w:t>
      </w:r>
      <w:r>
        <w:rPr>
          <w:rFonts w:hint="cs"/>
          <w:sz w:val="26"/>
          <w:szCs w:val="26"/>
          <w:rtl/>
        </w:rPr>
        <w:t>بشأن التسربات المحددة، وخاصة فيما يتعلق باستنفاد الأوزون.</w:t>
      </w:r>
    </w:p>
    <w:p w:rsidR="00BB0581" w:rsidRDefault="00BB0581" w:rsidP="00BB0581">
      <w:pPr>
        <w:pStyle w:val="Heading1"/>
        <w:numPr>
          <w:ilvl w:val="0"/>
          <w:numId w:val="0"/>
        </w:numPr>
        <w:bidi/>
        <w:rPr>
          <w:sz w:val="26"/>
          <w:szCs w:val="26"/>
        </w:rPr>
      </w:pPr>
      <w:r w:rsidRPr="00217CCD">
        <w:rPr>
          <w:b/>
          <w:bCs/>
          <w:sz w:val="26"/>
          <w:szCs w:val="26"/>
          <w:rtl/>
        </w:rPr>
        <w:t>اجتماع التنسيق المشترك بين الوكالات</w:t>
      </w:r>
    </w:p>
    <w:p w:rsidR="00BB0581" w:rsidRDefault="00E34390" w:rsidP="00E0311D">
      <w:pPr>
        <w:pStyle w:val="Heading1"/>
        <w:bidi/>
        <w:rPr>
          <w:sz w:val="26"/>
          <w:szCs w:val="26"/>
        </w:rPr>
      </w:pPr>
      <w:r>
        <w:rPr>
          <w:rFonts w:hint="cs"/>
          <w:sz w:val="26"/>
          <w:szCs w:val="26"/>
          <w:rtl/>
        </w:rPr>
        <w:t>نتيجة للقيود التي فرضتها جائحة كو</w:t>
      </w:r>
      <w:r w:rsidR="00E0311D">
        <w:rPr>
          <w:rFonts w:hint="cs"/>
          <w:sz w:val="26"/>
          <w:szCs w:val="26"/>
          <w:rtl/>
        </w:rPr>
        <w:t>فيد</w:t>
      </w:r>
      <w:r>
        <w:rPr>
          <w:rFonts w:hint="cs"/>
          <w:sz w:val="26"/>
          <w:szCs w:val="26"/>
          <w:rtl/>
        </w:rPr>
        <w:t>-19، وضيق الوقت وعب</w:t>
      </w:r>
      <w:r w:rsidR="00E0311D">
        <w:rPr>
          <w:rFonts w:hint="cs"/>
          <w:sz w:val="26"/>
          <w:szCs w:val="26"/>
          <w:rtl/>
        </w:rPr>
        <w:t>ء</w:t>
      </w:r>
      <w:r>
        <w:rPr>
          <w:rFonts w:hint="cs"/>
          <w:sz w:val="26"/>
          <w:szCs w:val="26"/>
          <w:rtl/>
        </w:rPr>
        <w:t xml:space="preserve"> العمل للاجتماع السادس والثمانين، لم تتمكن الأمانة من عقد اجتماع التنسيق المشترك بين الوكالات. غير أن الأمانة لاحظت أن جميع الوثائق المعدة لعملية </w:t>
      </w:r>
      <w:r>
        <w:rPr>
          <w:rFonts w:hint="cs"/>
          <w:sz w:val="26"/>
          <w:szCs w:val="26"/>
          <w:rtl/>
        </w:rPr>
        <w:lastRenderedPageBreak/>
        <w:t xml:space="preserve">الموافقة فيما بين الدورات للاجتماع السادس والثمانين كانت نتيجة للتعاون المستمر </w:t>
      </w:r>
      <w:r w:rsidR="00E0311D">
        <w:rPr>
          <w:rFonts w:hint="cs"/>
          <w:sz w:val="26"/>
          <w:szCs w:val="26"/>
          <w:rtl/>
        </w:rPr>
        <w:t>فيما بين ا</w:t>
      </w:r>
      <w:r>
        <w:rPr>
          <w:rFonts w:hint="cs"/>
          <w:sz w:val="26"/>
          <w:szCs w:val="26"/>
          <w:rtl/>
        </w:rPr>
        <w:t>لوكالات الثنائية والمنفذة خلال عملية الاستعراض حيث تم مناقشة جميع المسائل المعقدة بالتفصيل وتسويتها على نحو مرض، وتم التوصل إلى اتفاق متبادل.</w:t>
      </w:r>
    </w:p>
    <w:p w:rsidR="00BB0581" w:rsidRDefault="00BB0581" w:rsidP="00BB0581">
      <w:pPr>
        <w:pStyle w:val="Heading1"/>
        <w:numPr>
          <w:ilvl w:val="0"/>
          <w:numId w:val="0"/>
        </w:numPr>
        <w:bidi/>
        <w:rPr>
          <w:sz w:val="26"/>
          <w:szCs w:val="26"/>
        </w:rPr>
      </w:pPr>
      <w:r w:rsidRPr="00217CCD">
        <w:rPr>
          <w:b/>
          <w:bCs/>
          <w:color w:val="000000" w:themeColor="text1"/>
          <w:sz w:val="26"/>
          <w:szCs w:val="26"/>
          <w:rtl/>
        </w:rPr>
        <w:t>التعيين والتوظيف</w:t>
      </w:r>
    </w:p>
    <w:p w:rsidR="00BB0581" w:rsidRDefault="008205C1" w:rsidP="008205C1">
      <w:pPr>
        <w:pStyle w:val="Heading1"/>
        <w:bidi/>
        <w:rPr>
          <w:sz w:val="26"/>
          <w:szCs w:val="26"/>
        </w:rPr>
      </w:pPr>
      <w:r w:rsidRPr="00217CCD">
        <w:rPr>
          <w:color w:val="000000" w:themeColor="text1"/>
          <w:sz w:val="26"/>
          <w:szCs w:val="26"/>
          <w:rtl/>
        </w:rPr>
        <w:t>تم الانتهاء من عمليات الاختيار لوظيفتين لمساعدين لإدارة البرامج (بندا الميزانية</w:t>
      </w:r>
      <w:r w:rsidRPr="00217CCD">
        <w:rPr>
          <w:rFonts w:hint="cs"/>
          <w:color w:val="000000" w:themeColor="text1"/>
          <w:sz w:val="26"/>
          <w:szCs w:val="26"/>
          <w:rtl/>
        </w:rPr>
        <w:t xml:space="preserve"> </w:t>
      </w:r>
      <w:r w:rsidRPr="00217CCD">
        <w:rPr>
          <w:color w:val="000000" w:themeColor="text1"/>
          <w:sz w:val="26"/>
          <w:szCs w:val="26"/>
          <w:rtl/>
        </w:rPr>
        <w:t xml:space="preserve">1305 و1313) (خ ع-5) </w:t>
      </w:r>
      <w:r>
        <w:rPr>
          <w:rFonts w:hint="cs"/>
          <w:color w:val="000000" w:themeColor="text1"/>
          <w:sz w:val="26"/>
          <w:szCs w:val="26"/>
          <w:rtl/>
        </w:rPr>
        <w:t xml:space="preserve">مع تعيين وظيفة واحدة، </w:t>
      </w:r>
      <w:r w:rsidRPr="00217CCD">
        <w:rPr>
          <w:color w:val="000000" w:themeColor="text1"/>
          <w:sz w:val="26"/>
          <w:szCs w:val="26"/>
          <w:rtl/>
        </w:rPr>
        <w:t>و</w:t>
      </w:r>
      <w:r>
        <w:rPr>
          <w:rFonts w:hint="cs"/>
          <w:color w:val="000000" w:themeColor="text1"/>
          <w:sz w:val="26"/>
          <w:szCs w:val="26"/>
          <w:rtl/>
        </w:rPr>
        <w:t xml:space="preserve">تعيين </w:t>
      </w:r>
      <w:r w:rsidRPr="00217CCD">
        <w:rPr>
          <w:color w:val="000000" w:themeColor="text1"/>
          <w:sz w:val="26"/>
          <w:szCs w:val="26"/>
          <w:rtl/>
        </w:rPr>
        <w:t>موظف إدارة المعلومات (بند الميزانية 1108) (ف-4).</w:t>
      </w:r>
    </w:p>
    <w:p w:rsidR="00E55812" w:rsidRPr="000A5D4A" w:rsidRDefault="008205C1" w:rsidP="008205C1">
      <w:pPr>
        <w:pStyle w:val="Heading1"/>
        <w:bidi/>
        <w:rPr>
          <w:sz w:val="26"/>
          <w:szCs w:val="26"/>
        </w:rPr>
      </w:pPr>
      <w:r>
        <w:rPr>
          <w:rFonts w:hint="cs"/>
          <w:color w:val="000000" w:themeColor="text1"/>
          <w:sz w:val="26"/>
          <w:szCs w:val="26"/>
          <w:rtl/>
        </w:rPr>
        <w:t>و</w:t>
      </w:r>
      <w:r w:rsidRPr="00217CCD">
        <w:rPr>
          <w:color w:val="000000" w:themeColor="text1"/>
          <w:sz w:val="26"/>
          <w:szCs w:val="26"/>
          <w:rtl/>
        </w:rPr>
        <w:t xml:space="preserve">يجري وضع اللمسات الأخيرة على عملية الاختيار لمنصب نائب كبير الموظفين (مد -1)، مع استكمال المقابلات التي تجرى عبر الإنترنت </w:t>
      </w:r>
      <w:r>
        <w:rPr>
          <w:rFonts w:hint="cs"/>
          <w:color w:val="000000" w:themeColor="text1"/>
          <w:sz w:val="26"/>
          <w:szCs w:val="26"/>
          <w:rtl/>
        </w:rPr>
        <w:t>والانتهاء من إعداد تقرير</w:t>
      </w:r>
      <w:r w:rsidR="008918E3">
        <w:rPr>
          <w:rFonts w:hint="cs"/>
          <w:color w:val="000000" w:themeColor="text1"/>
          <w:sz w:val="26"/>
          <w:szCs w:val="26"/>
          <w:rtl/>
        </w:rPr>
        <w:t xml:space="preserve"> الفريق</w:t>
      </w:r>
      <w:r w:rsidR="00BB0581">
        <w:rPr>
          <w:rFonts w:hint="cs"/>
          <w:sz w:val="26"/>
          <w:szCs w:val="26"/>
          <w:rtl/>
        </w:rPr>
        <w:t>.</w:t>
      </w:r>
    </w:p>
    <w:p w:rsidR="00BB0581" w:rsidRDefault="008205C1" w:rsidP="008918E3">
      <w:pPr>
        <w:pStyle w:val="Heading1"/>
        <w:bidi/>
        <w:rPr>
          <w:sz w:val="26"/>
          <w:szCs w:val="26"/>
        </w:rPr>
      </w:pPr>
      <w:r w:rsidRPr="00217CCD">
        <w:rPr>
          <w:sz w:val="26"/>
          <w:szCs w:val="26"/>
          <w:rtl/>
        </w:rPr>
        <w:t>وفي أعقاب اتخاذ المقرر 84/6</w:t>
      </w:r>
      <w:r w:rsidR="008918E3">
        <w:rPr>
          <w:rFonts w:hint="cs"/>
          <w:sz w:val="26"/>
          <w:szCs w:val="26"/>
          <w:rtl/>
        </w:rPr>
        <w:t xml:space="preserve"> </w:t>
      </w:r>
      <w:r w:rsidRPr="00217CCD">
        <w:rPr>
          <w:sz w:val="26"/>
          <w:szCs w:val="26"/>
          <w:rtl/>
        </w:rPr>
        <w:t xml:space="preserve">لترقية وظائف موظف قاعدة بيانات معاون (بند الميزانية 1116) من الرتبة ف-2 إلى الرتبة ف-3، ومساعد فريق (بند الميزانية 1309) من الرتبة خ ع-4 إلى الرتبة خ ع-5، ومعاون </w:t>
      </w:r>
      <w:r>
        <w:rPr>
          <w:rFonts w:hint="cs"/>
          <w:sz w:val="26"/>
          <w:szCs w:val="26"/>
          <w:rtl/>
        </w:rPr>
        <w:t>ال</w:t>
      </w:r>
      <w:r w:rsidRPr="00217CCD">
        <w:rPr>
          <w:sz w:val="26"/>
          <w:szCs w:val="26"/>
          <w:rtl/>
        </w:rPr>
        <w:t>ش</w:t>
      </w:r>
      <w:r>
        <w:rPr>
          <w:rFonts w:hint="cs"/>
          <w:sz w:val="26"/>
          <w:szCs w:val="26"/>
          <w:rtl/>
        </w:rPr>
        <w:t>ؤ</w:t>
      </w:r>
      <w:r w:rsidRPr="00217CCD">
        <w:rPr>
          <w:sz w:val="26"/>
          <w:szCs w:val="26"/>
          <w:rtl/>
        </w:rPr>
        <w:t xml:space="preserve">ون </w:t>
      </w:r>
      <w:r>
        <w:rPr>
          <w:rFonts w:hint="cs"/>
          <w:sz w:val="26"/>
          <w:szCs w:val="26"/>
          <w:rtl/>
        </w:rPr>
        <w:t>ال</w:t>
      </w:r>
      <w:r w:rsidRPr="00217CCD">
        <w:rPr>
          <w:sz w:val="26"/>
          <w:szCs w:val="26"/>
          <w:rtl/>
        </w:rPr>
        <w:t>مالية و</w:t>
      </w:r>
      <w:r>
        <w:rPr>
          <w:rFonts w:hint="cs"/>
          <w:sz w:val="26"/>
          <w:szCs w:val="26"/>
          <w:rtl/>
        </w:rPr>
        <w:t>ال</w:t>
      </w:r>
      <w:r w:rsidRPr="00217CCD">
        <w:rPr>
          <w:sz w:val="26"/>
          <w:szCs w:val="26"/>
          <w:rtl/>
        </w:rPr>
        <w:t>ميزانية (بند الميزانية 1312) من الرتبة خ ع-6 إلى الرتبة خ ع-7</w:t>
      </w:r>
      <w:r w:rsidR="008918E3">
        <w:rPr>
          <w:rFonts w:hint="cs"/>
          <w:sz w:val="26"/>
          <w:szCs w:val="26"/>
          <w:rtl/>
        </w:rPr>
        <w:t xml:space="preserve"> فقد تم تصنيف الوظائف الثلاث</w:t>
      </w:r>
      <w:r>
        <w:rPr>
          <w:rFonts w:hint="cs"/>
          <w:sz w:val="26"/>
          <w:szCs w:val="26"/>
          <w:rtl/>
        </w:rPr>
        <w:t>.</w:t>
      </w:r>
      <w:r w:rsidRPr="00217CCD">
        <w:rPr>
          <w:sz w:val="26"/>
          <w:szCs w:val="26"/>
          <w:rtl/>
        </w:rPr>
        <w:t xml:space="preserve"> </w:t>
      </w:r>
      <w:r>
        <w:rPr>
          <w:rFonts w:hint="cs"/>
          <w:sz w:val="26"/>
          <w:szCs w:val="26"/>
          <w:rtl/>
        </w:rPr>
        <w:t xml:space="preserve">وأصدرت الأمانة </w:t>
      </w:r>
      <w:r w:rsidRPr="00217CCD">
        <w:rPr>
          <w:sz w:val="26"/>
          <w:szCs w:val="26"/>
          <w:rtl/>
        </w:rPr>
        <w:t>إعلان</w:t>
      </w:r>
      <w:r>
        <w:rPr>
          <w:rFonts w:hint="cs"/>
          <w:sz w:val="26"/>
          <w:szCs w:val="26"/>
          <w:rtl/>
        </w:rPr>
        <w:t>ات ال</w:t>
      </w:r>
      <w:r w:rsidR="008918E3">
        <w:rPr>
          <w:rFonts w:hint="cs"/>
          <w:sz w:val="26"/>
          <w:szCs w:val="26"/>
          <w:rtl/>
        </w:rPr>
        <w:t>وظائف الثلاث</w:t>
      </w:r>
      <w:r>
        <w:rPr>
          <w:rFonts w:hint="cs"/>
          <w:sz w:val="26"/>
          <w:szCs w:val="26"/>
          <w:rtl/>
        </w:rPr>
        <w:t xml:space="preserve"> وأجرت المقابلات ذات الصلة.</w:t>
      </w:r>
      <w:r w:rsidRPr="00217CCD">
        <w:rPr>
          <w:sz w:val="26"/>
          <w:szCs w:val="26"/>
          <w:rtl/>
        </w:rPr>
        <w:t xml:space="preserve"> </w:t>
      </w:r>
      <w:r w:rsidR="00F275C3">
        <w:rPr>
          <w:rFonts w:hint="cs"/>
          <w:sz w:val="26"/>
          <w:szCs w:val="26"/>
          <w:rtl/>
        </w:rPr>
        <w:t>وانتهت ولاية</w:t>
      </w:r>
      <w:r w:rsidRPr="00217CCD">
        <w:rPr>
          <w:sz w:val="26"/>
          <w:szCs w:val="26"/>
          <w:rtl/>
        </w:rPr>
        <w:t xml:space="preserve"> </w:t>
      </w:r>
      <w:r w:rsidR="00F275C3">
        <w:rPr>
          <w:rFonts w:hint="cs"/>
          <w:sz w:val="26"/>
          <w:szCs w:val="26"/>
          <w:rtl/>
        </w:rPr>
        <w:t>العشر سنوات لكبيرة موظفي</w:t>
      </w:r>
      <w:r w:rsidRPr="00217CCD">
        <w:rPr>
          <w:sz w:val="26"/>
          <w:szCs w:val="26"/>
          <w:rtl/>
        </w:rPr>
        <w:t xml:space="preserve"> </w:t>
      </w:r>
      <w:r w:rsidR="00F275C3">
        <w:rPr>
          <w:rFonts w:hint="cs"/>
          <w:sz w:val="26"/>
          <w:szCs w:val="26"/>
          <w:rtl/>
        </w:rPr>
        <w:t>ا</w:t>
      </w:r>
      <w:r w:rsidRPr="00217CCD">
        <w:rPr>
          <w:sz w:val="26"/>
          <w:szCs w:val="26"/>
          <w:rtl/>
        </w:rPr>
        <w:t xml:space="preserve">لرصد والتقييم </w:t>
      </w:r>
      <w:r w:rsidR="00F275C3">
        <w:rPr>
          <w:rFonts w:hint="cs"/>
          <w:sz w:val="26"/>
          <w:szCs w:val="26"/>
          <w:rtl/>
        </w:rPr>
        <w:t>في 24 أكتوبر/تشرين الأول 2020؛ وتجري حاليا عملية الاختيار بعد انتهاء مدة الإعلان عن المنصب في نهاية سبتمبر/أيلول 2020.</w:t>
      </w:r>
    </w:p>
    <w:p w:rsidR="00BB0581" w:rsidRDefault="00F275C3" w:rsidP="00BE6461">
      <w:pPr>
        <w:pStyle w:val="Heading1"/>
        <w:bidi/>
        <w:rPr>
          <w:sz w:val="26"/>
          <w:szCs w:val="26"/>
        </w:rPr>
      </w:pPr>
      <w:r>
        <w:rPr>
          <w:rFonts w:hint="cs"/>
          <w:sz w:val="26"/>
          <w:szCs w:val="26"/>
          <w:rtl/>
        </w:rPr>
        <w:t xml:space="preserve">ومن الملاحظ أن </w:t>
      </w:r>
      <w:r w:rsidR="008511CD">
        <w:rPr>
          <w:rFonts w:hint="cs"/>
          <w:sz w:val="26"/>
          <w:szCs w:val="26"/>
          <w:rtl/>
        </w:rPr>
        <w:t xml:space="preserve">كبير </w:t>
      </w:r>
      <w:r>
        <w:rPr>
          <w:rFonts w:hint="cs"/>
          <w:sz w:val="26"/>
          <w:szCs w:val="26"/>
          <w:rtl/>
        </w:rPr>
        <w:t>ال</w:t>
      </w:r>
      <w:r w:rsidR="008511CD">
        <w:rPr>
          <w:rFonts w:hint="cs"/>
          <w:sz w:val="26"/>
          <w:szCs w:val="26"/>
          <w:rtl/>
        </w:rPr>
        <w:t>موظفي</w:t>
      </w:r>
      <w:r>
        <w:rPr>
          <w:rFonts w:hint="cs"/>
          <w:sz w:val="26"/>
          <w:szCs w:val="26"/>
          <w:rtl/>
        </w:rPr>
        <w:t>ن</w:t>
      </w:r>
      <w:r w:rsidR="008511CD">
        <w:rPr>
          <w:rFonts w:hint="cs"/>
          <w:sz w:val="26"/>
          <w:szCs w:val="26"/>
          <w:rtl/>
        </w:rPr>
        <w:t xml:space="preserve"> </w:t>
      </w:r>
      <w:r>
        <w:rPr>
          <w:rFonts w:hint="cs"/>
          <w:sz w:val="26"/>
          <w:szCs w:val="26"/>
          <w:rtl/>
        </w:rPr>
        <w:t xml:space="preserve">سيبلغ سن التقاعد في يناير/كانون الثاني 2022. وقد ترغب اللجنة التنفيذية في الإحاطة بأن </w:t>
      </w:r>
      <w:r w:rsidR="008511CD">
        <w:rPr>
          <w:rFonts w:hint="cs"/>
          <w:sz w:val="26"/>
          <w:szCs w:val="26"/>
          <w:rtl/>
        </w:rPr>
        <w:t>أمانة الصندوق</w:t>
      </w:r>
      <w:r>
        <w:rPr>
          <w:rFonts w:hint="cs"/>
          <w:sz w:val="26"/>
          <w:szCs w:val="26"/>
          <w:rtl/>
        </w:rPr>
        <w:t xml:space="preserve"> ستبدأ عملية التعيين وتتبعها على النحو الوارد تفصيله في الوثائق المتعلقة بعملية التعيين لمنصب كبير موظفي الصندوق</w:t>
      </w:r>
      <w:r w:rsidR="008511CD">
        <w:rPr>
          <w:rFonts w:hint="cs"/>
          <w:sz w:val="26"/>
          <w:szCs w:val="26"/>
          <w:rtl/>
        </w:rPr>
        <w:t xml:space="preserve"> المتعدد الأطراف</w:t>
      </w:r>
      <w:r w:rsidR="008511CD">
        <w:rPr>
          <w:rStyle w:val="FootnoteReference"/>
          <w:sz w:val="26"/>
          <w:szCs w:val="26"/>
          <w:rtl/>
        </w:rPr>
        <w:footnoteReference w:id="12"/>
      </w:r>
      <w:r w:rsidR="008511CD">
        <w:rPr>
          <w:rFonts w:hint="cs"/>
          <w:sz w:val="26"/>
          <w:szCs w:val="26"/>
          <w:rtl/>
        </w:rPr>
        <w:t xml:space="preserve"> وس</w:t>
      </w:r>
      <w:r>
        <w:rPr>
          <w:rFonts w:hint="cs"/>
          <w:sz w:val="26"/>
          <w:szCs w:val="26"/>
          <w:rtl/>
        </w:rPr>
        <w:t>ت</w:t>
      </w:r>
      <w:r w:rsidR="008511CD">
        <w:rPr>
          <w:rFonts w:hint="cs"/>
          <w:sz w:val="26"/>
          <w:szCs w:val="26"/>
          <w:rtl/>
        </w:rPr>
        <w:t>ستمر في تقدي</w:t>
      </w:r>
      <w:r>
        <w:rPr>
          <w:rFonts w:hint="cs"/>
          <w:sz w:val="26"/>
          <w:szCs w:val="26"/>
          <w:rtl/>
        </w:rPr>
        <w:t>م</w:t>
      </w:r>
      <w:r w:rsidR="008511CD">
        <w:rPr>
          <w:rFonts w:hint="cs"/>
          <w:sz w:val="26"/>
          <w:szCs w:val="26"/>
          <w:rtl/>
        </w:rPr>
        <w:t xml:space="preserve"> تقرير إلى اللجنة التنفيذية عن هذه المسألة.</w:t>
      </w:r>
    </w:p>
    <w:p w:rsidR="00BB0581" w:rsidRDefault="00EA73BA" w:rsidP="00F275C3">
      <w:pPr>
        <w:pStyle w:val="Heading1"/>
        <w:bidi/>
        <w:rPr>
          <w:sz w:val="26"/>
          <w:szCs w:val="26"/>
        </w:rPr>
      </w:pPr>
      <w:r>
        <w:rPr>
          <w:rFonts w:hint="cs"/>
          <w:color w:val="000000" w:themeColor="text1"/>
          <w:sz w:val="26"/>
          <w:szCs w:val="26"/>
          <w:rtl/>
        </w:rPr>
        <w:t>و</w:t>
      </w:r>
      <w:r w:rsidRPr="00217CCD">
        <w:rPr>
          <w:color w:val="000000" w:themeColor="text1"/>
          <w:sz w:val="26"/>
          <w:szCs w:val="26"/>
          <w:rtl/>
        </w:rPr>
        <w:t xml:space="preserve">وُضِعت اللمسات النهائية على إجراءات التوظيف والتعاقد </w:t>
      </w:r>
      <w:r>
        <w:rPr>
          <w:rFonts w:hint="cs"/>
          <w:color w:val="000000" w:themeColor="text1"/>
          <w:sz w:val="26"/>
          <w:szCs w:val="26"/>
          <w:rtl/>
        </w:rPr>
        <w:t>ل</w:t>
      </w:r>
      <w:r w:rsidRPr="00217CCD">
        <w:rPr>
          <w:color w:val="000000" w:themeColor="text1"/>
          <w:sz w:val="26"/>
          <w:szCs w:val="26"/>
          <w:rtl/>
        </w:rPr>
        <w:t>خب</w:t>
      </w:r>
      <w:r>
        <w:rPr>
          <w:rFonts w:hint="cs"/>
          <w:color w:val="000000" w:themeColor="text1"/>
          <w:sz w:val="26"/>
          <w:szCs w:val="26"/>
          <w:rtl/>
        </w:rPr>
        <w:t>ي</w:t>
      </w:r>
      <w:r w:rsidRPr="00217CCD">
        <w:rPr>
          <w:color w:val="000000" w:themeColor="text1"/>
          <w:sz w:val="26"/>
          <w:szCs w:val="26"/>
          <w:rtl/>
        </w:rPr>
        <w:t>ر</w:t>
      </w:r>
      <w:r>
        <w:rPr>
          <w:rFonts w:hint="cs"/>
          <w:color w:val="000000" w:themeColor="text1"/>
          <w:sz w:val="26"/>
          <w:szCs w:val="26"/>
          <w:rtl/>
        </w:rPr>
        <w:t>ين</w:t>
      </w:r>
      <w:r w:rsidRPr="00217CCD">
        <w:rPr>
          <w:color w:val="000000" w:themeColor="text1"/>
          <w:sz w:val="26"/>
          <w:szCs w:val="26"/>
          <w:rtl/>
        </w:rPr>
        <w:t xml:space="preserve"> استشاريين لبرنامج عمل الرصد والتقييم، وخبير استشاري </w:t>
      </w:r>
      <w:r>
        <w:rPr>
          <w:rFonts w:hint="cs"/>
          <w:color w:val="000000" w:themeColor="text1"/>
          <w:sz w:val="26"/>
          <w:szCs w:val="26"/>
          <w:rtl/>
        </w:rPr>
        <w:t>وم</w:t>
      </w:r>
      <w:r w:rsidR="00F275C3">
        <w:rPr>
          <w:rFonts w:hint="cs"/>
          <w:color w:val="000000" w:themeColor="text1"/>
          <w:sz w:val="26"/>
          <w:szCs w:val="26"/>
          <w:rtl/>
        </w:rPr>
        <w:t>تعاقد</w:t>
      </w:r>
      <w:r>
        <w:rPr>
          <w:rFonts w:hint="cs"/>
          <w:color w:val="000000" w:themeColor="text1"/>
          <w:sz w:val="26"/>
          <w:szCs w:val="26"/>
          <w:rtl/>
        </w:rPr>
        <w:t xml:space="preserve">ين فرديين </w:t>
      </w:r>
      <w:r w:rsidRPr="00217CCD">
        <w:rPr>
          <w:color w:val="000000" w:themeColor="text1"/>
          <w:sz w:val="26"/>
          <w:szCs w:val="26"/>
          <w:rtl/>
        </w:rPr>
        <w:t>لاستعراض المشروعات، ومترجم</w:t>
      </w:r>
      <w:r>
        <w:rPr>
          <w:rFonts w:hint="cs"/>
          <w:color w:val="000000" w:themeColor="text1"/>
          <w:sz w:val="26"/>
          <w:szCs w:val="26"/>
          <w:rtl/>
        </w:rPr>
        <w:t>ين</w:t>
      </w:r>
      <w:r w:rsidRPr="00217CCD">
        <w:rPr>
          <w:color w:val="000000" w:themeColor="text1"/>
          <w:sz w:val="26"/>
          <w:szCs w:val="26"/>
          <w:rtl/>
        </w:rPr>
        <w:t xml:space="preserve"> للمساعدة في ترجمة وثائق الاجتماعات. ونسقت الترتيبات التعاقدية للمترجمين الشفويين وكتاب التقارير للاجتماع</w:t>
      </w:r>
      <w:r>
        <w:rPr>
          <w:rFonts w:hint="cs"/>
          <w:color w:val="000000" w:themeColor="text1"/>
          <w:sz w:val="26"/>
          <w:szCs w:val="26"/>
          <w:rtl/>
        </w:rPr>
        <w:t>ين</w:t>
      </w:r>
      <w:r w:rsidRPr="00217CCD">
        <w:rPr>
          <w:color w:val="000000" w:themeColor="text1"/>
          <w:sz w:val="26"/>
          <w:szCs w:val="26"/>
          <w:rtl/>
        </w:rPr>
        <w:t xml:space="preserve"> الخامس والثمانين </w:t>
      </w:r>
      <w:r>
        <w:rPr>
          <w:rFonts w:hint="cs"/>
          <w:color w:val="000000" w:themeColor="text1"/>
          <w:sz w:val="26"/>
          <w:szCs w:val="26"/>
          <w:rtl/>
        </w:rPr>
        <w:t xml:space="preserve">والسادس والثمانين </w:t>
      </w:r>
      <w:r w:rsidR="00FC2B36">
        <w:rPr>
          <w:rFonts w:hint="cs"/>
          <w:color w:val="000000" w:themeColor="text1"/>
          <w:sz w:val="26"/>
          <w:szCs w:val="26"/>
          <w:rtl/>
        </w:rPr>
        <w:t xml:space="preserve">المؤجلين </w:t>
      </w:r>
      <w:r w:rsidRPr="00217CCD">
        <w:rPr>
          <w:color w:val="000000" w:themeColor="text1"/>
          <w:sz w:val="26"/>
          <w:szCs w:val="26"/>
          <w:rtl/>
        </w:rPr>
        <w:t xml:space="preserve">مع برنامج الأمم المتحدة للبيئة ومكتب الأمم المتحدة في نيروبي </w:t>
      </w:r>
      <w:r w:rsidR="008205C1">
        <w:rPr>
          <w:rFonts w:hint="cs"/>
          <w:color w:val="000000" w:themeColor="text1"/>
          <w:sz w:val="26"/>
          <w:szCs w:val="26"/>
          <w:rtl/>
        </w:rPr>
        <w:t xml:space="preserve">ولكن لم يتم تنفيذها </w:t>
      </w:r>
      <w:r w:rsidRPr="00217CCD">
        <w:rPr>
          <w:color w:val="000000" w:themeColor="text1"/>
          <w:sz w:val="26"/>
          <w:szCs w:val="26"/>
          <w:rtl/>
        </w:rPr>
        <w:t>نتيجة لتأجيل الاجتماع</w:t>
      </w:r>
      <w:r w:rsidR="008205C1">
        <w:rPr>
          <w:rFonts w:hint="cs"/>
          <w:color w:val="000000" w:themeColor="text1"/>
          <w:sz w:val="26"/>
          <w:szCs w:val="26"/>
          <w:rtl/>
        </w:rPr>
        <w:t>ين</w:t>
      </w:r>
      <w:r w:rsidRPr="00217CCD">
        <w:rPr>
          <w:color w:val="000000" w:themeColor="text1"/>
          <w:sz w:val="26"/>
          <w:szCs w:val="26"/>
          <w:rtl/>
        </w:rPr>
        <w:t>.</w:t>
      </w:r>
    </w:p>
    <w:p w:rsidR="00E55812" w:rsidRPr="000A5D4A" w:rsidRDefault="00A62813" w:rsidP="00BB0581">
      <w:pPr>
        <w:pStyle w:val="Heading1"/>
        <w:numPr>
          <w:ilvl w:val="0"/>
          <w:numId w:val="0"/>
        </w:numPr>
        <w:bidi/>
        <w:rPr>
          <w:sz w:val="26"/>
          <w:szCs w:val="26"/>
        </w:rPr>
      </w:pPr>
      <w:r>
        <w:rPr>
          <w:rFonts w:hint="cs"/>
          <w:b/>
          <w:bCs/>
          <w:color w:val="000000" w:themeColor="text1"/>
          <w:sz w:val="26"/>
          <w:szCs w:val="26"/>
          <w:rtl/>
        </w:rPr>
        <w:t>تطوير</w:t>
      </w:r>
      <w:r w:rsidR="00BB0581" w:rsidRPr="00217CCD">
        <w:rPr>
          <w:b/>
          <w:bCs/>
          <w:color w:val="000000" w:themeColor="text1"/>
          <w:sz w:val="26"/>
          <w:szCs w:val="26"/>
          <w:rtl/>
        </w:rPr>
        <w:t xml:space="preserve"> قدرات الموظفين وتدريبهم</w:t>
      </w:r>
    </w:p>
    <w:p w:rsidR="00BB0581" w:rsidRDefault="00F275C3" w:rsidP="00FC2B36">
      <w:pPr>
        <w:pStyle w:val="Heading1"/>
        <w:bidi/>
        <w:rPr>
          <w:sz w:val="26"/>
          <w:szCs w:val="26"/>
          <w:lang w:val="en-CA"/>
        </w:rPr>
      </w:pPr>
      <w:r w:rsidRPr="00217CCD">
        <w:rPr>
          <w:rFonts w:hint="cs"/>
          <w:color w:val="000000" w:themeColor="text1"/>
          <w:sz w:val="26"/>
          <w:szCs w:val="26"/>
          <w:rtl/>
        </w:rPr>
        <w:t>أتم</w:t>
      </w:r>
      <w:r w:rsidRPr="00217CCD">
        <w:rPr>
          <w:color w:val="000000" w:themeColor="text1"/>
          <w:sz w:val="26"/>
          <w:szCs w:val="26"/>
          <w:rtl/>
        </w:rPr>
        <w:t xml:space="preserve"> جميع الموظفين عددا من دورات الأمم المتحدة التدريبية الإلزامية عن طريق شبكة الإنترنت.</w:t>
      </w:r>
      <w:r>
        <w:rPr>
          <w:rFonts w:hint="cs"/>
          <w:sz w:val="26"/>
          <w:szCs w:val="26"/>
          <w:rtl/>
          <w:lang w:val="en-CA"/>
        </w:rPr>
        <w:t xml:space="preserve"> وحضر كبير موظفي إدارة الصندوق برنامج </w:t>
      </w:r>
      <w:r w:rsidR="009B7AF5">
        <w:rPr>
          <w:rFonts w:hint="cs"/>
          <w:sz w:val="26"/>
          <w:szCs w:val="26"/>
          <w:rtl/>
          <w:lang w:val="en-CA"/>
        </w:rPr>
        <w:t>ال</w:t>
      </w:r>
      <w:r>
        <w:rPr>
          <w:rFonts w:hint="cs"/>
          <w:sz w:val="26"/>
          <w:szCs w:val="26"/>
          <w:rtl/>
          <w:lang w:val="en-CA"/>
        </w:rPr>
        <w:t>قياد</w:t>
      </w:r>
      <w:r w:rsidR="009B7AF5">
        <w:rPr>
          <w:rFonts w:hint="cs"/>
          <w:sz w:val="26"/>
          <w:szCs w:val="26"/>
          <w:rtl/>
          <w:lang w:val="en-CA"/>
        </w:rPr>
        <w:t xml:space="preserve">ة على الإنترنت </w:t>
      </w:r>
      <w:r w:rsidR="00FC2B36">
        <w:rPr>
          <w:rFonts w:hint="cs"/>
          <w:sz w:val="26"/>
          <w:szCs w:val="26"/>
          <w:rtl/>
          <w:lang w:val="en-CA"/>
        </w:rPr>
        <w:t>الذي نظمته</w:t>
      </w:r>
      <w:r w:rsidR="009B7AF5">
        <w:rPr>
          <w:rFonts w:hint="cs"/>
          <w:sz w:val="26"/>
          <w:szCs w:val="26"/>
          <w:rtl/>
          <w:lang w:val="en-CA"/>
        </w:rPr>
        <w:t xml:space="preserve"> الأمم المتحدة.</w:t>
      </w:r>
    </w:p>
    <w:p w:rsidR="00BB0581" w:rsidRDefault="00FC2B36" w:rsidP="008918E3">
      <w:pPr>
        <w:pStyle w:val="Heading1"/>
        <w:bidi/>
        <w:rPr>
          <w:sz w:val="26"/>
          <w:szCs w:val="26"/>
          <w:lang w:val="en-CA"/>
        </w:rPr>
      </w:pPr>
      <w:r>
        <w:rPr>
          <w:rFonts w:hint="cs"/>
          <w:sz w:val="26"/>
          <w:szCs w:val="26"/>
          <w:rtl/>
          <w:lang w:val="en-CA"/>
        </w:rPr>
        <w:t xml:space="preserve">ونظم أمين المظالم الإقليمي </w:t>
      </w:r>
      <w:r>
        <w:rPr>
          <w:rFonts w:hint="cs"/>
          <w:sz w:val="26"/>
          <w:szCs w:val="26"/>
          <w:rtl/>
          <w:lang w:val="en-US" w:bidi="ar-EG"/>
        </w:rPr>
        <w:t xml:space="preserve">لقاء مفتوح مع الأمانة في 4 نوفمبر/تشرين الثاني 2020 لعرض خدمات </w:t>
      </w:r>
      <w:r w:rsidR="008918E3">
        <w:rPr>
          <w:rFonts w:hint="cs"/>
          <w:sz w:val="26"/>
          <w:szCs w:val="26"/>
          <w:rtl/>
          <w:lang w:val="en-US" w:bidi="ar-EG"/>
        </w:rPr>
        <w:t>غيؤ رسمية ل</w:t>
      </w:r>
      <w:r>
        <w:rPr>
          <w:rFonts w:hint="cs"/>
          <w:sz w:val="26"/>
          <w:szCs w:val="26"/>
          <w:rtl/>
          <w:lang w:val="en-US" w:bidi="ar-EG"/>
        </w:rPr>
        <w:t xml:space="preserve">تسوية النزاعات التي يقدمها </w:t>
      </w:r>
      <w:r>
        <w:rPr>
          <w:rFonts w:hint="cs"/>
          <w:sz w:val="26"/>
          <w:szCs w:val="26"/>
          <w:rtl/>
          <w:lang w:val="en-CA" w:bidi="ar-EG"/>
        </w:rPr>
        <w:t xml:space="preserve">مكتب أمين المظالم وخدمات الوساطة. وسيعقب </w:t>
      </w:r>
      <w:r w:rsidR="0010547C">
        <w:rPr>
          <w:rFonts w:hint="cs"/>
          <w:sz w:val="26"/>
          <w:szCs w:val="26"/>
          <w:rtl/>
          <w:lang w:val="en-CA"/>
        </w:rPr>
        <w:t>اللقاء المفتوح حلقة عمل بشأن الكياسة والكرامة في مكان العمل التي ستعقد في 30 نوفمبر/تشرين الثاني 2020.</w:t>
      </w:r>
    </w:p>
    <w:p w:rsidR="00E55812" w:rsidRPr="000A5D4A" w:rsidRDefault="0010547C" w:rsidP="00A62813">
      <w:pPr>
        <w:pStyle w:val="Heading1"/>
        <w:bidi/>
        <w:rPr>
          <w:sz w:val="26"/>
          <w:szCs w:val="26"/>
          <w:rtl/>
          <w:lang w:val="en-CA"/>
        </w:rPr>
      </w:pPr>
      <w:r>
        <w:rPr>
          <w:rFonts w:hint="cs"/>
          <w:sz w:val="26"/>
          <w:szCs w:val="26"/>
          <w:rtl/>
          <w:lang w:val="en-CA"/>
        </w:rPr>
        <w:t xml:space="preserve">وحضر العديد من كبار موظفي الإدارة </w:t>
      </w:r>
      <w:r w:rsidR="008918E3">
        <w:rPr>
          <w:rFonts w:hint="cs"/>
          <w:sz w:val="26"/>
          <w:szCs w:val="26"/>
          <w:rtl/>
          <w:lang w:val="en-CA"/>
        </w:rPr>
        <w:t>حلقات دراسية</w:t>
      </w:r>
      <w:r>
        <w:rPr>
          <w:rFonts w:hint="cs"/>
          <w:sz w:val="26"/>
          <w:szCs w:val="26"/>
          <w:rtl/>
          <w:lang w:val="en-CA"/>
        </w:rPr>
        <w:t xml:space="preserve"> </w:t>
      </w:r>
      <w:r w:rsidR="008918E3">
        <w:rPr>
          <w:rFonts w:hint="cs"/>
          <w:sz w:val="26"/>
          <w:szCs w:val="26"/>
          <w:rtl/>
          <w:lang w:val="en-CA"/>
        </w:rPr>
        <w:t>شبك</w:t>
      </w:r>
      <w:r>
        <w:rPr>
          <w:rFonts w:hint="cs"/>
          <w:sz w:val="26"/>
          <w:szCs w:val="26"/>
          <w:rtl/>
          <w:lang w:val="en-CA"/>
        </w:rPr>
        <w:t>ية عل النحو المبين في الجدول أدناه</w:t>
      </w:r>
      <w:r w:rsidR="00BB0581">
        <w:rPr>
          <w:rFonts w:hint="cs"/>
          <w:sz w:val="26"/>
          <w:szCs w:val="26"/>
          <w:rtl/>
          <w:lang w:val="en-CA"/>
        </w:rPr>
        <w:t>.</w:t>
      </w:r>
    </w:p>
    <w:tbl>
      <w:tblPr>
        <w:tblStyle w:val="TableGrid"/>
        <w:bidiVisual/>
        <w:tblW w:w="9445" w:type="dxa"/>
        <w:tblLook w:val="04A0" w:firstRow="1" w:lastRow="0" w:firstColumn="1" w:lastColumn="0" w:noHBand="0" w:noVBand="1"/>
      </w:tblPr>
      <w:tblGrid>
        <w:gridCol w:w="4855"/>
        <w:gridCol w:w="4590"/>
      </w:tblGrid>
      <w:tr w:rsidR="0010547C" w:rsidRPr="002255F7" w:rsidTr="0010547C">
        <w:trPr>
          <w:tblHeader/>
        </w:trPr>
        <w:tc>
          <w:tcPr>
            <w:tcW w:w="4855" w:type="dxa"/>
          </w:tcPr>
          <w:p w:rsidR="0010547C" w:rsidRPr="006A19C4" w:rsidRDefault="0010547C" w:rsidP="006B46C3">
            <w:pPr>
              <w:keepNext/>
              <w:bidi/>
              <w:spacing w:before="20" w:after="20"/>
              <w:jc w:val="left"/>
              <w:rPr>
                <w:bCs/>
                <w:szCs w:val="24"/>
                <w:lang w:val="en-US"/>
              </w:rPr>
            </w:pPr>
            <w:r w:rsidRPr="006A19C4">
              <w:rPr>
                <w:rFonts w:hint="cs"/>
                <w:bCs/>
                <w:szCs w:val="24"/>
                <w:rtl/>
                <w:lang w:val="en-US"/>
              </w:rPr>
              <w:lastRenderedPageBreak/>
              <w:t>العنوان</w:t>
            </w:r>
          </w:p>
        </w:tc>
        <w:tc>
          <w:tcPr>
            <w:tcW w:w="4590" w:type="dxa"/>
          </w:tcPr>
          <w:p w:rsidR="0010547C" w:rsidRPr="006A19C4" w:rsidRDefault="0010547C" w:rsidP="006B46C3">
            <w:pPr>
              <w:keepNext/>
              <w:bidi/>
              <w:spacing w:before="20" w:after="20"/>
              <w:jc w:val="left"/>
              <w:rPr>
                <w:bCs/>
                <w:szCs w:val="24"/>
                <w:lang w:val="en-US"/>
              </w:rPr>
            </w:pPr>
            <w:r w:rsidRPr="006A19C4">
              <w:rPr>
                <w:rFonts w:hint="cs"/>
                <w:bCs/>
                <w:szCs w:val="24"/>
                <w:rtl/>
                <w:lang w:val="en-US"/>
              </w:rPr>
              <w:t>جهة التنظيم</w:t>
            </w:r>
          </w:p>
        </w:tc>
      </w:tr>
      <w:tr w:rsidR="0010547C" w:rsidRPr="002255F7" w:rsidTr="0010547C">
        <w:tc>
          <w:tcPr>
            <w:tcW w:w="4855" w:type="dxa"/>
          </w:tcPr>
          <w:p w:rsidR="0010547C" w:rsidRPr="006A19C4" w:rsidRDefault="005A31AA"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التبريد التبخيري غير المباشر: نهج آمن وفعال</w:t>
            </w:r>
            <w:r w:rsidR="00A62813" w:rsidRPr="006A19C4">
              <w:rPr>
                <w:rFonts w:hint="cs"/>
                <w:b/>
                <w:color w:val="000000"/>
                <w:szCs w:val="24"/>
                <w:shd w:val="clear" w:color="auto" w:fill="FFFFFF"/>
                <w:rtl/>
                <w:lang w:bidi="ar-EG"/>
              </w:rPr>
              <w:t xml:space="preserve"> من حيث الطاقة</w:t>
            </w:r>
            <w:r w:rsidRPr="006A19C4">
              <w:rPr>
                <w:rFonts w:hint="cs"/>
                <w:b/>
                <w:color w:val="000000"/>
                <w:szCs w:val="24"/>
                <w:shd w:val="clear" w:color="auto" w:fill="FFFFFF"/>
                <w:rtl/>
                <w:lang w:bidi="ar-EG"/>
              </w:rPr>
              <w:t xml:space="preserve"> </w:t>
            </w:r>
            <w:r w:rsidR="00AE2C59" w:rsidRPr="006A19C4">
              <w:rPr>
                <w:rFonts w:hint="cs"/>
                <w:b/>
                <w:color w:val="000000"/>
                <w:szCs w:val="24"/>
                <w:shd w:val="clear" w:color="auto" w:fill="FFFFFF"/>
                <w:rtl/>
                <w:lang w:bidi="ar-EG"/>
              </w:rPr>
              <w:t>للتدفئة والتهوية وتكييف الهواء</w:t>
            </w:r>
          </w:p>
        </w:tc>
        <w:tc>
          <w:tcPr>
            <w:tcW w:w="4590" w:type="dxa"/>
          </w:tcPr>
          <w:p w:rsidR="005A31AA" w:rsidRPr="006A19C4" w:rsidRDefault="005A31AA" w:rsidP="006B46C3">
            <w:pPr>
              <w:keepNext/>
              <w:bidi/>
              <w:spacing w:before="20" w:after="20"/>
              <w:jc w:val="left"/>
              <w:rPr>
                <w:szCs w:val="24"/>
                <w:lang w:val="en-US" w:bidi="ar-EG"/>
              </w:rPr>
            </w:pPr>
            <w:r w:rsidRPr="006A19C4">
              <w:rPr>
                <w:szCs w:val="24"/>
                <w:lang w:val="en-US" w:bidi="ar-EG"/>
              </w:rPr>
              <w:t xml:space="preserve"> HMX</w:t>
            </w:r>
            <w:r w:rsidRPr="006A19C4">
              <w:rPr>
                <w:rFonts w:hint="cs"/>
                <w:szCs w:val="24"/>
                <w:rtl/>
                <w:lang w:val="en-US" w:bidi="ar-EG"/>
              </w:rPr>
              <w:t xml:space="preserve">للتبريد والتدفئة / مجموعة </w:t>
            </w:r>
            <w:r w:rsidRPr="006A19C4">
              <w:rPr>
                <w:szCs w:val="24"/>
                <w:lang w:val="en-US" w:bidi="ar-EG"/>
              </w:rPr>
              <w:t>ATE</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val="en-US" w:bidi="ar-EG"/>
              </w:rPr>
              <w:t>غازات التبريد البديلة للبلدان التي ترتفع فيها در</w:t>
            </w:r>
            <w:r w:rsidR="00A62813" w:rsidRPr="006A19C4">
              <w:rPr>
                <w:rFonts w:hint="cs"/>
                <w:b/>
                <w:color w:val="000000"/>
                <w:szCs w:val="24"/>
                <w:shd w:val="clear" w:color="auto" w:fill="FFFFFF"/>
                <w:rtl/>
                <w:lang w:val="en-US" w:bidi="ar-EG"/>
              </w:rPr>
              <w:t>ج</w:t>
            </w:r>
            <w:r w:rsidRPr="006A19C4">
              <w:rPr>
                <w:rFonts w:hint="cs"/>
                <w:b/>
                <w:color w:val="000000"/>
                <w:szCs w:val="24"/>
                <w:shd w:val="clear" w:color="auto" w:fill="FFFFFF"/>
                <w:rtl/>
                <w:lang w:val="en-US" w:bidi="ar-EG"/>
              </w:rPr>
              <w:t xml:space="preserve">ة الحرارة المحيطة </w:t>
            </w:r>
          </w:p>
        </w:tc>
        <w:tc>
          <w:tcPr>
            <w:tcW w:w="4590" w:type="dxa"/>
          </w:tcPr>
          <w:p w:rsidR="0010547C" w:rsidRPr="006A19C4" w:rsidRDefault="0010547C" w:rsidP="006B46C3">
            <w:pPr>
              <w:keepNext/>
              <w:bidi/>
              <w:spacing w:before="20" w:after="20"/>
              <w:jc w:val="left"/>
              <w:rPr>
                <w:szCs w:val="24"/>
                <w:rtl/>
                <w:lang w:val="en-US" w:bidi="ar-EG"/>
              </w:rPr>
            </w:pPr>
            <w:r w:rsidRPr="006A19C4">
              <w:rPr>
                <w:rFonts w:hint="cs"/>
                <w:szCs w:val="24"/>
                <w:rtl/>
                <w:lang w:val="en-US" w:bidi="ar-EG"/>
              </w:rPr>
              <w:t>اليونيب، اليونيدو</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val="en-US" w:bidi="ar-EG"/>
              </w:rPr>
              <w:t>المسار نحو انبعاثات صفرية لغازات الاحتباس الحراري من أجل التبريد</w:t>
            </w:r>
          </w:p>
        </w:tc>
        <w:tc>
          <w:tcPr>
            <w:tcW w:w="4590" w:type="dxa"/>
          </w:tcPr>
          <w:p w:rsidR="0010547C" w:rsidRPr="006A19C4" w:rsidRDefault="0010547C" w:rsidP="006B46C3">
            <w:pPr>
              <w:keepNext/>
              <w:bidi/>
              <w:spacing w:before="20" w:after="20"/>
              <w:jc w:val="left"/>
              <w:rPr>
                <w:szCs w:val="24"/>
                <w:rtl/>
                <w:lang w:val="en-US" w:bidi="ar-EG"/>
              </w:rPr>
            </w:pPr>
            <w:r w:rsidRPr="006A19C4">
              <w:rPr>
                <w:rFonts w:hint="cs"/>
                <w:szCs w:val="24"/>
                <w:rtl/>
                <w:lang w:val="en-US" w:bidi="ar-EG"/>
              </w:rPr>
              <w:t>تحالف التبريد في اليونيب</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مباني مبردة: تخضير استثمارات العقارات للحد من ارتفاع الطلب على التبريد</w:t>
            </w:r>
          </w:p>
        </w:tc>
        <w:tc>
          <w:tcPr>
            <w:tcW w:w="4590" w:type="dxa"/>
          </w:tcPr>
          <w:p w:rsidR="0010547C" w:rsidRPr="006A19C4" w:rsidRDefault="0010547C" w:rsidP="006B46C3">
            <w:pPr>
              <w:keepNext/>
              <w:bidi/>
              <w:spacing w:before="20" w:after="20"/>
              <w:jc w:val="left"/>
              <w:rPr>
                <w:szCs w:val="24"/>
                <w:lang w:val="en-US" w:bidi="ar-EG"/>
              </w:rPr>
            </w:pPr>
            <w:r w:rsidRPr="006A19C4">
              <w:rPr>
                <w:rFonts w:hint="cs"/>
                <w:szCs w:val="24"/>
                <w:rtl/>
                <w:lang w:val="en-US" w:bidi="ar-EG"/>
              </w:rPr>
              <w:t xml:space="preserve">استدامة الطاقة للجميع، التحالف العالمي للمباني والتشييد، </w:t>
            </w:r>
            <w:r w:rsidR="005A31AA" w:rsidRPr="006A19C4">
              <w:rPr>
                <w:rFonts w:hint="cs"/>
                <w:szCs w:val="24"/>
                <w:rtl/>
                <w:lang w:val="en-US" w:bidi="ar-EG"/>
              </w:rPr>
              <w:t>و</w:t>
            </w:r>
            <w:r w:rsidRPr="006A19C4">
              <w:rPr>
                <w:rFonts w:hint="cs"/>
                <w:szCs w:val="24"/>
                <w:rtl/>
                <w:lang w:val="en-US" w:bidi="ar-EG"/>
              </w:rPr>
              <w:t>برنامج كفاءة استخدام الطاقة في المباني، تحالف التبريد التابع لليونيب</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إلقاء أجهزة تكييف الهواء غير الفعالة والعتيقة التي تضر بالبيئة في أفريقيا</w:t>
            </w:r>
          </w:p>
        </w:tc>
        <w:tc>
          <w:tcPr>
            <w:tcW w:w="4590" w:type="dxa"/>
          </w:tcPr>
          <w:p w:rsidR="0010547C" w:rsidRPr="006A19C4" w:rsidRDefault="0010547C" w:rsidP="006B46C3">
            <w:pPr>
              <w:keepNext/>
              <w:bidi/>
              <w:spacing w:before="20" w:after="20"/>
              <w:jc w:val="left"/>
              <w:rPr>
                <w:szCs w:val="24"/>
                <w:lang w:val="en-US" w:bidi="ar-EG"/>
              </w:rPr>
            </w:pPr>
            <w:r w:rsidRPr="006A19C4">
              <w:rPr>
                <w:rFonts w:hint="cs"/>
                <w:szCs w:val="24"/>
                <w:rtl/>
                <w:lang w:val="en-US" w:bidi="ar-EG"/>
              </w:rPr>
              <w:t xml:space="preserve">البرنامج التعاوني لمعايير الوسم والأجهزة </w:t>
            </w:r>
            <w:r w:rsidRPr="006A19C4">
              <w:rPr>
                <w:szCs w:val="24"/>
                <w:lang w:val="en-US" w:bidi="ar-EG"/>
              </w:rPr>
              <w:t>(CLASP)</w:t>
            </w:r>
            <w:r w:rsidRPr="006A19C4">
              <w:rPr>
                <w:rFonts w:hint="cs"/>
                <w:szCs w:val="24"/>
                <w:rtl/>
                <w:lang w:val="en-US" w:bidi="ar-EG"/>
              </w:rPr>
              <w:t xml:space="preserve">، </w:t>
            </w:r>
            <w:r w:rsidR="00A92672" w:rsidRPr="006A19C4">
              <w:rPr>
                <w:rFonts w:hint="cs"/>
                <w:szCs w:val="24"/>
                <w:rtl/>
                <w:lang w:val="en-US" w:bidi="ar-EG"/>
              </w:rPr>
              <w:t>م</w:t>
            </w:r>
            <w:r w:rsidRPr="006A19C4">
              <w:rPr>
                <w:rFonts w:hint="cs"/>
                <w:szCs w:val="24"/>
                <w:rtl/>
                <w:lang w:val="en-US" w:bidi="ar-EG"/>
              </w:rPr>
              <w:t xml:space="preserve">عهد الحوكمة والتنمية المستدامة </w:t>
            </w:r>
            <w:r w:rsidRPr="006A19C4">
              <w:rPr>
                <w:szCs w:val="24"/>
                <w:lang w:val="en-US"/>
              </w:rPr>
              <w:t>(IGSD)</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من الاسترداد إلى اجتماع الأطراف السادس والعشرين: مساهمة التبريد المستدام</w:t>
            </w:r>
          </w:p>
        </w:tc>
        <w:tc>
          <w:tcPr>
            <w:tcW w:w="4590" w:type="dxa"/>
          </w:tcPr>
          <w:p w:rsidR="0010547C" w:rsidRPr="006A19C4" w:rsidRDefault="0010547C" w:rsidP="006B46C3">
            <w:pPr>
              <w:keepNext/>
              <w:bidi/>
              <w:spacing w:before="20" w:after="20"/>
              <w:jc w:val="left"/>
              <w:rPr>
                <w:szCs w:val="24"/>
                <w:lang w:val="en-US" w:bidi="ar-EG"/>
              </w:rPr>
            </w:pPr>
            <w:r w:rsidRPr="006A19C4">
              <w:rPr>
                <w:rFonts w:hint="cs"/>
                <w:szCs w:val="24"/>
                <w:rtl/>
                <w:lang w:val="en-US" w:bidi="ar-EG"/>
              </w:rPr>
              <w:t xml:space="preserve">المملكة المتحدة وزارة البيئة، تحالف التبريد التابع لليونيب، برنامج كيغالي لكفاءة التبريد </w:t>
            </w:r>
            <w:r w:rsidRPr="006A19C4">
              <w:rPr>
                <w:szCs w:val="24"/>
                <w:lang w:val="en-US"/>
              </w:rPr>
              <w:t>(KCEP)</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تحقيق التغيير التحويلي: رحلة مرفق البيئة العالمية</w:t>
            </w:r>
          </w:p>
        </w:tc>
        <w:tc>
          <w:tcPr>
            <w:tcW w:w="4590" w:type="dxa"/>
          </w:tcPr>
          <w:p w:rsidR="0010547C" w:rsidRPr="006A19C4" w:rsidRDefault="00A92672" w:rsidP="006B46C3">
            <w:pPr>
              <w:keepNext/>
              <w:bidi/>
              <w:spacing w:before="20" w:after="20"/>
              <w:jc w:val="left"/>
              <w:rPr>
                <w:szCs w:val="24"/>
                <w:lang w:val="en-US"/>
              </w:rPr>
            </w:pPr>
            <w:r w:rsidRPr="006A19C4">
              <w:rPr>
                <w:rFonts w:hint="cs"/>
                <w:szCs w:val="24"/>
                <w:rtl/>
                <w:lang w:val="en-US"/>
              </w:rPr>
              <w:t>مرفق البيئة العالمية</w:t>
            </w:r>
          </w:p>
        </w:tc>
      </w:tr>
      <w:tr w:rsidR="0010547C" w:rsidRPr="002255F7" w:rsidTr="0010547C">
        <w:tc>
          <w:tcPr>
            <w:tcW w:w="4855" w:type="dxa"/>
          </w:tcPr>
          <w:p w:rsidR="0010547C" w:rsidRPr="006A19C4" w:rsidRDefault="00AE2C5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 xml:space="preserve">كيفية التنفيذ الناجح للتبريد الأخضر </w:t>
            </w:r>
            <w:r w:rsidRPr="006A19C4">
              <w:rPr>
                <w:b/>
                <w:color w:val="000000"/>
                <w:szCs w:val="24"/>
                <w:shd w:val="clear" w:color="auto" w:fill="FFFFFF"/>
                <w:rtl/>
                <w:lang w:bidi="ar-EG"/>
              </w:rPr>
              <w:t>–</w:t>
            </w:r>
            <w:r w:rsidRPr="006A19C4">
              <w:rPr>
                <w:rFonts w:hint="cs"/>
                <w:b/>
                <w:color w:val="000000"/>
                <w:szCs w:val="24"/>
                <w:shd w:val="clear" w:color="auto" w:fill="FFFFFF"/>
                <w:rtl/>
                <w:lang w:bidi="ar-EG"/>
              </w:rPr>
              <w:t xml:space="preserve"> استراتيجيات </w:t>
            </w:r>
            <w:r w:rsidR="00A62813" w:rsidRPr="006A19C4">
              <w:rPr>
                <w:rFonts w:hint="cs"/>
                <w:b/>
                <w:color w:val="000000"/>
                <w:szCs w:val="24"/>
                <w:shd w:val="clear" w:color="auto" w:fill="FFFFFF"/>
                <w:rtl/>
                <w:lang w:bidi="ar-EG"/>
              </w:rPr>
              <w:t>رشيد</w:t>
            </w:r>
            <w:r w:rsidRPr="006A19C4">
              <w:rPr>
                <w:rFonts w:hint="cs"/>
                <w:b/>
                <w:color w:val="000000"/>
                <w:szCs w:val="24"/>
                <w:shd w:val="clear" w:color="auto" w:fill="FFFFFF"/>
                <w:rtl/>
                <w:lang w:bidi="ar-EG"/>
              </w:rPr>
              <w:t>ة، وقوة عاملة مؤهلة للتبريد وتكييف الهواء، وأفضل التكنولوجيات المتوافرة</w:t>
            </w:r>
          </w:p>
        </w:tc>
        <w:tc>
          <w:tcPr>
            <w:tcW w:w="4590" w:type="dxa"/>
          </w:tcPr>
          <w:p w:rsidR="0010547C" w:rsidRPr="006A19C4" w:rsidRDefault="005A31AA" w:rsidP="006B46C3">
            <w:pPr>
              <w:keepNext/>
              <w:bidi/>
              <w:spacing w:before="20" w:after="20"/>
              <w:jc w:val="left"/>
              <w:rPr>
                <w:szCs w:val="24"/>
                <w:lang w:val="en-US" w:bidi="ar-EG"/>
              </w:rPr>
            </w:pPr>
            <w:r w:rsidRPr="006A19C4">
              <w:rPr>
                <w:szCs w:val="24"/>
                <w:lang w:val="en-US"/>
              </w:rPr>
              <w:t>Proklima</w:t>
            </w:r>
            <w:r w:rsidRPr="006A19C4">
              <w:rPr>
                <w:rFonts w:hint="cs"/>
                <w:szCs w:val="24"/>
                <w:rtl/>
                <w:lang w:val="en-US" w:bidi="ar-EG"/>
              </w:rPr>
              <w:t xml:space="preserve"> التابع للوكالة الألمانية للتعاون الدولي بالنيابة عن الوزارة الاتحادية للتعاون الاقتصادي والتنمية والوزارة الاتحادية للبيئة، وحفظ الطبيعة والسلامة النووية في ألمانيا</w:t>
            </w:r>
          </w:p>
        </w:tc>
      </w:tr>
      <w:tr w:rsidR="0010547C" w:rsidRPr="002255F7" w:rsidTr="0010547C">
        <w:tc>
          <w:tcPr>
            <w:tcW w:w="4855" w:type="dxa"/>
          </w:tcPr>
          <w:p w:rsidR="0010547C" w:rsidRPr="006A19C4" w:rsidRDefault="00AE2C59" w:rsidP="006B46C3">
            <w:pPr>
              <w:keepNext/>
              <w:bidi/>
              <w:spacing w:before="20" w:after="20"/>
              <w:jc w:val="left"/>
              <w:rPr>
                <w:szCs w:val="24"/>
                <w:lang w:val="en-US" w:bidi="ar-EG"/>
              </w:rPr>
            </w:pPr>
            <w:r w:rsidRPr="006A19C4">
              <w:rPr>
                <w:rFonts w:hint="cs"/>
                <w:szCs w:val="24"/>
                <w:rtl/>
                <w:lang w:bidi="ar-EG"/>
              </w:rPr>
              <w:t>فهم المنافع والتكاليف الصافية لمختلف خيارات تصميم التبريد الفعال من حيث الطاقة</w:t>
            </w:r>
          </w:p>
        </w:tc>
        <w:tc>
          <w:tcPr>
            <w:tcW w:w="4590" w:type="dxa"/>
          </w:tcPr>
          <w:p w:rsidR="0010547C" w:rsidRPr="006A19C4" w:rsidRDefault="00A92672" w:rsidP="006B46C3">
            <w:pPr>
              <w:keepNext/>
              <w:bidi/>
              <w:spacing w:before="20" w:after="20"/>
              <w:jc w:val="left"/>
              <w:rPr>
                <w:szCs w:val="24"/>
                <w:lang w:val="en-US" w:bidi="ar-EG"/>
              </w:rPr>
            </w:pPr>
            <w:r w:rsidRPr="006A19C4">
              <w:rPr>
                <w:rFonts w:hint="cs"/>
                <w:szCs w:val="24"/>
                <w:rtl/>
                <w:lang w:val="en-US" w:bidi="ar-EG"/>
              </w:rPr>
              <w:t>اليونيدو، وبرنامج كيغالي لكفاءة التبريد، ورابطة النحاس الدولية</w:t>
            </w:r>
          </w:p>
        </w:tc>
      </w:tr>
      <w:tr w:rsidR="0010547C" w:rsidRPr="002255F7" w:rsidTr="0010547C">
        <w:tc>
          <w:tcPr>
            <w:tcW w:w="4855" w:type="dxa"/>
          </w:tcPr>
          <w:p w:rsidR="0010547C" w:rsidRPr="006A19C4" w:rsidRDefault="00C15AC9" w:rsidP="006B46C3">
            <w:pPr>
              <w:keepNext/>
              <w:bidi/>
              <w:spacing w:before="20" w:after="20"/>
              <w:jc w:val="left"/>
              <w:rPr>
                <w:szCs w:val="24"/>
                <w:rtl/>
                <w:lang w:bidi="ar-EG"/>
              </w:rPr>
            </w:pPr>
            <w:r w:rsidRPr="006A19C4">
              <w:rPr>
                <w:rFonts w:hint="cs"/>
                <w:szCs w:val="24"/>
                <w:rtl/>
                <w:lang w:bidi="ar-EG"/>
              </w:rPr>
              <w:t xml:space="preserve">زيادة مشروعات الصندوق الأخضر للمناخ بشأن كفاءة الطاقة والتبريد المراعي للمناخ </w:t>
            </w:r>
          </w:p>
          <w:p w:rsidR="0010547C" w:rsidRPr="006A19C4" w:rsidRDefault="0010547C" w:rsidP="006B46C3">
            <w:pPr>
              <w:keepNext/>
              <w:spacing w:before="20" w:after="20"/>
              <w:jc w:val="left"/>
              <w:rPr>
                <w:szCs w:val="24"/>
                <w:lang w:val="en-US"/>
              </w:rPr>
            </w:pPr>
          </w:p>
        </w:tc>
        <w:tc>
          <w:tcPr>
            <w:tcW w:w="4590" w:type="dxa"/>
          </w:tcPr>
          <w:p w:rsidR="0010547C" w:rsidRPr="006A19C4" w:rsidRDefault="00A92672" w:rsidP="006B46C3">
            <w:pPr>
              <w:keepNext/>
              <w:bidi/>
              <w:spacing w:before="20" w:after="20"/>
              <w:jc w:val="left"/>
              <w:rPr>
                <w:szCs w:val="24"/>
                <w:rtl/>
                <w:lang w:val="en-US" w:bidi="ar-EG"/>
              </w:rPr>
            </w:pPr>
            <w:r w:rsidRPr="006A19C4">
              <w:rPr>
                <w:rFonts w:hint="cs"/>
                <w:szCs w:val="24"/>
                <w:rtl/>
                <w:lang w:val="en-US" w:bidi="ar-EG"/>
              </w:rPr>
              <w:t xml:space="preserve">الصندوق الأخضر للمناخ </w:t>
            </w:r>
            <w:r w:rsidRPr="006A19C4">
              <w:rPr>
                <w:szCs w:val="24"/>
                <w:lang w:val="en-US"/>
              </w:rPr>
              <w:t>(GCF)</w:t>
            </w:r>
            <w:r w:rsidRPr="006A19C4">
              <w:rPr>
                <w:rFonts w:hint="cs"/>
                <w:szCs w:val="24"/>
                <w:rtl/>
                <w:lang w:val="en-US" w:bidi="ar-EG"/>
              </w:rPr>
              <w:t xml:space="preserve"> واليونيب</w:t>
            </w:r>
          </w:p>
        </w:tc>
      </w:tr>
      <w:tr w:rsidR="0010547C" w:rsidRPr="002255F7" w:rsidTr="0010547C">
        <w:tc>
          <w:tcPr>
            <w:tcW w:w="4855" w:type="dxa"/>
          </w:tcPr>
          <w:p w:rsidR="0010547C" w:rsidRPr="006A19C4" w:rsidRDefault="00C15AC9" w:rsidP="006B46C3">
            <w:pPr>
              <w:keepNext/>
              <w:bidi/>
              <w:spacing w:before="20" w:after="20"/>
              <w:jc w:val="left"/>
              <w:rPr>
                <w:szCs w:val="24"/>
                <w:lang w:val="en-US" w:bidi="ar-EG"/>
              </w:rPr>
            </w:pPr>
            <w:r w:rsidRPr="006A19C4">
              <w:rPr>
                <w:rFonts w:hint="cs"/>
                <w:szCs w:val="24"/>
                <w:rtl/>
                <w:lang w:bidi="ar-EG"/>
              </w:rPr>
              <w:t>تنفيذ استراتيجيات خطة عمل التبريد في الهند</w:t>
            </w:r>
          </w:p>
        </w:tc>
        <w:tc>
          <w:tcPr>
            <w:tcW w:w="4590" w:type="dxa"/>
          </w:tcPr>
          <w:p w:rsidR="0010547C" w:rsidRPr="006A19C4" w:rsidRDefault="005A31AA" w:rsidP="006B46C3">
            <w:pPr>
              <w:keepNext/>
              <w:bidi/>
              <w:spacing w:before="20" w:after="20"/>
              <w:jc w:val="left"/>
              <w:rPr>
                <w:szCs w:val="24"/>
                <w:lang w:val="en-US" w:bidi="ar-EG"/>
              </w:rPr>
            </w:pPr>
            <w:r w:rsidRPr="006A19C4">
              <w:rPr>
                <w:rFonts w:hint="cs"/>
                <w:szCs w:val="24"/>
                <w:rtl/>
                <w:lang w:val="en-US" w:bidi="ar-EG"/>
              </w:rPr>
              <w:t xml:space="preserve">التحالف من أجل اقتصاد فعال من حيث الطاقة </w:t>
            </w:r>
            <w:r w:rsidRPr="006A19C4">
              <w:rPr>
                <w:szCs w:val="24"/>
                <w:lang w:val="en-US"/>
              </w:rPr>
              <w:t>(AEEE)</w:t>
            </w:r>
          </w:p>
        </w:tc>
      </w:tr>
      <w:tr w:rsidR="0010547C" w:rsidRPr="002255F7" w:rsidTr="0010547C">
        <w:tc>
          <w:tcPr>
            <w:tcW w:w="4855" w:type="dxa"/>
          </w:tcPr>
          <w:p w:rsidR="0010547C" w:rsidRPr="006A19C4" w:rsidRDefault="00C15AC9" w:rsidP="006B46C3">
            <w:pPr>
              <w:keepNext/>
              <w:bidi/>
              <w:spacing w:before="20" w:after="20"/>
              <w:jc w:val="left"/>
              <w:rPr>
                <w:b/>
                <w:color w:val="000000"/>
                <w:szCs w:val="24"/>
                <w:shd w:val="clear" w:color="auto" w:fill="FFFFFF"/>
                <w:lang w:val="en-US" w:bidi="ar-EG"/>
              </w:rPr>
            </w:pPr>
            <w:r w:rsidRPr="006A19C4">
              <w:rPr>
                <w:rFonts w:hint="cs"/>
                <w:b/>
                <w:color w:val="000000"/>
                <w:szCs w:val="24"/>
                <w:shd w:val="clear" w:color="auto" w:fill="FFFFFF"/>
                <w:rtl/>
                <w:lang w:bidi="ar-EG"/>
              </w:rPr>
              <w:t>التبريد من أجل تعجيل العمل الناخي والاسترداد الأخضر</w:t>
            </w:r>
          </w:p>
        </w:tc>
        <w:tc>
          <w:tcPr>
            <w:tcW w:w="4590" w:type="dxa"/>
          </w:tcPr>
          <w:p w:rsidR="0010547C" w:rsidRPr="006A19C4" w:rsidRDefault="00A92672" w:rsidP="006B46C3">
            <w:pPr>
              <w:keepNext/>
              <w:bidi/>
              <w:spacing w:before="20" w:after="20"/>
              <w:jc w:val="left"/>
              <w:rPr>
                <w:szCs w:val="24"/>
                <w:lang w:val="en-US" w:bidi="ar-EG"/>
              </w:rPr>
            </w:pPr>
            <w:r w:rsidRPr="006A19C4">
              <w:rPr>
                <w:rFonts w:hint="cs"/>
                <w:szCs w:val="24"/>
                <w:rtl/>
                <w:lang w:val="en-US" w:bidi="ar-EG"/>
              </w:rPr>
              <w:t>بعث</w:t>
            </w:r>
            <w:r w:rsidR="005A31AA" w:rsidRPr="006A19C4">
              <w:rPr>
                <w:rFonts w:hint="cs"/>
                <w:szCs w:val="24"/>
                <w:rtl/>
                <w:lang w:val="en-US" w:bidi="ar-EG"/>
              </w:rPr>
              <w:t>ة</w:t>
            </w:r>
            <w:r w:rsidRPr="006A19C4">
              <w:rPr>
                <w:rFonts w:hint="cs"/>
                <w:szCs w:val="24"/>
                <w:rtl/>
                <w:lang w:val="en-US" w:bidi="ar-EG"/>
              </w:rPr>
              <w:t xml:space="preserve"> الأمم المتحدة الدائمة في الد</w:t>
            </w:r>
            <w:r w:rsidR="00A62813" w:rsidRPr="006A19C4">
              <w:rPr>
                <w:rFonts w:hint="cs"/>
                <w:szCs w:val="24"/>
                <w:rtl/>
                <w:lang w:val="en-US" w:bidi="ar-EG"/>
              </w:rPr>
              <w:t>انم</w:t>
            </w:r>
            <w:r w:rsidRPr="006A19C4">
              <w:rPr>
                <w:rFonts w:hint="cs"/>
                <w:szCs w:val="24"/>
                <w:rtl/>
                <w:lang w:val="en-US" w:bidi="ar-EG"/>
              </w:rPr>
              <w:t>رك وتحالف التبريد التابع لليونيب</w:t>
            </w:r>
          </w:p>
        </w:tc>
      </w:tr>
    </w:tbl>
    <w:p w:rsidR="00E55812" w:rsidRPr="0010547C" w:rsidRDefault="00E55812" w:rsidP="006B46C3">
      <w:pPr>
        <w:pStyle w:val="Heading2"/>
        <w:keepNext/>
        <w:widowControl/>
        <w:numPr>
          <w:ilvl w:val="0"/>
          <w:numId w:val="0"/>
        </w:numPr>
        <w:bidi/>
        <w:spacing w:after="0"/>
        <w:rPr>
          <w:sz w:val="22"/>
          <w:szCs w:val="22"/>
          <w:rtl/>
        </w:rPr>
      </w:pPr>
    </w:p>
    <w:p w:rsidR="001501B3" w:rsidRPr="001501B3" w:rsidRDefault="001501B3" w:rsidP="001501B3">
      <w:pPr>
        <w:bidi/>
      </w:pPr>
    </w:p>
    <w:p w:rsidR="007D199D" w:rsidRPr="00C15AC9" w:rsidRDefault="001501B3" w:rsidP="001501B3">
      <w:pPr>
        <w:pStyle w:val="Heading3"/>
        <w:widowControl/>
        <w:numPr>
          <w:ilvl w:val="0"/>
          <w:numId w:val="0"/>
        </w:numPr>
        <w:bidi/>
        <w:rPr>
          <w:b/>
          <w:bCs/>
          <w:sz w:val="26"/>
          <w:szCs w:val="26"/>
          <w:rtl/>
        </w:rPr>
      </w:pPr>
      <w:r w:rsidRPr="00C15AC9">
        <w:rPr>
          <w:rFonts w:hint="cs"/>
          <w:b/>
          <w:bCs/>
          <w:sz w:val="26"/>
          <w:szCs w:val="26"/>
          <w:rtl/>
        </w:rPr>
        <w:t>المسائل الإدارية</w:t>
      </w:r>
    </w:p>
    <w:p w:rsidR="001501B3" w:rsidRPr="001501B3" w:rsidRDefault="00C15AC9" w:rsidP="00C15AC9">
      <w:pPr>
        <w:pStyle w:val="Heading1"/>
        <w:tabs>
          <w:tab w:val="clear" w:pos="0"/>
          <w:tab w:val="num" w:pos="720"/>
        </w:tabs>
        <w:bidi/>
        <w:ind w:left="720" w:hanging="720"/>
        <w:rPr>
          <w:sz w:val="26"/>
          <w:szCs w:val="26"/>
        </w:rPr>
      </w:pPr>
      <w:r>
        <w:rPr>
          <w:rFonts w:hint="cs"/>
          <w:sz w:val="26"/>
          <w:szCs w:val="26"/>
          <w:rtl/>
        </w:rPr>
        <w:t>تم الانتهاء من عملية التوقيع على تجديد عقد الإيجار لمدة 10 سنوات لمكاتب الأمانة.</w:t>
      </w:r>
    </w:p>
    <w:p w:rsidR="00E55812" w:rsidRPr="000A5D4A" w:rsidRDefault="00C15AC9" w:rsidP="00C15AC9">
      <w:pPr>
        <w:pStyle w:val="Heading1"/>
        <w:tabs>
          <w:tab w:val="clear" w:pos="0"/>
        </w:tabs>
        <w:bidi/>
        <w:rPr>
          <w:sz w:val="26"/>
          <w:szCs w:val="26"/>
        </w:rPr>
      </w:pPr>
      <w:r>
        <w:rPr>
          <w:rFonts w:hint="cs"/>
          <w:sz w:val="26"/>
          <w:szCs w:val="26"/>
          <w:rtl/>
          <w:lang w:val="en-US" w:bidi="ar-EG"/>
        </w:rPr>
        <w:t xml:space="preserve">ويواصل </w:t>
      </w:r>
      <w:r w:rsidRPr="00217CCD">
        <w:rPr>
          <w:sz w:val="26"/>
          <w:szCs w:val="26"/>
          <w:rtl/>
        </w:rPr>
        <w:t>كبير الموظفين وكبير موظفي الإدارة وإدارة الصندوق</w:t>
      </w:r>
      <w:r>
        <w:rPr>
          <w:rFonts w:hint="cs"/>
          <w:sz w:val="26"/>
          <w:szCs w:val="26"/>
          <w:rtl/>
        </w:rPr>
        <w:t xml:space="preserve"> في حضور اجتماعات على الانترنت نظمتها </w:t>
      </w:r>
      <w:r>
        <w:rPr>
          <w:rFonts w:hint="cs"/>
          <w:sz w:val="26"/>
          <w:szCs w:val="26"/>
          <w:rtl/>
          <w:lang w:val="en-US" w:bidi="ar-EG"/>
        </w:rPr>
        <w:t xml:space="preserve">شعبة الخدمات المؤسسية في اليونيب لمعالجة </w:t>
      </w:r>
      <w:r w:rsidRPr="00217CCD">
        <w:rPr>
          <w:sz w:val="26"/>
          <w:szCs w:val="26"/>
          <w:rtl/>
        </w:rPr>
        <w:t>استمرارية الأعمال وإجراءات التشغيل المتعلقة بالموارد البشرية والصكوك القانونية والآثار المالية لجائحة كوفيد-19.</w:t>
      </w:r>
    </w:p>
    <w:p w:rsidR="00E55812" w:rsidRPr="000A5D4A" w:rsidRDefault="006E7B0D" w:rsidP="00A62813">
      <w:pPr>
        <w:pStyle w:val="Heading1"/>
        <w:bidi/>
        <w:rPr>
          <w:sz w:val="26"/>
          <w:szCs w:val="26"/>
        </w:rPr>
      </w:pPr>
      <w:r>
        <w:rPr>
          <w:rFonts w:hint="cs"/>
          <w:color w:val="000000" w:themeColor="text1"/>
          <w:sz w:val="26"/>
          <w:szCs w:val="26"/>
          <w:rtl/>
        </w:rPr>
        <w:t>واستجابة</w:t>
      </w:r>
      <w:r w:rsidRPr="00217CCD">
        <w:rPr>
          <w:color w:val="000000" w:themeColor="text1"/>
          <w:sz w:val="26"/>
          <w:szCs w:val="26"/>
          <w:rtl/>
        </w:rPr>
        <w:t xml:space="preserve"> لجائحة كوفيد-19، </w:t>
      </w:r>
      <w:r w:rsidR="00A62813">
        <w:rPr>
          <w:rFonts w:hint="cs"/>
          <w:color w:val="000000" w:themeColor="text1"/>
          <w:sz w:val="26"/>
          <w:szCs w:val="26"/>
          <w:rtl/>
        </w:rPr>
        <w:t>و</w:t>
      </w:r>
      <w:r w:rsidRPr="00217CCD">
        <w:rPr>
          <w:color w:val="000000" w:themeColor="text1"/>
          <w:sz w:val="26"/>
          <w:szCs w:val="26"/>
          <w:rtl/>
        </w:rPr>
        <w:t>مع الاسترشاد بتوجيهات الأمم المتحدة، ولا سيما توجيهات منظمة الصحة العالمية، ومنظمة الطيران المدني الدولي (بصفتها مكتب الأمم المتحدة ال</w:t>
      </w:r>
      <w:r>
        <w:rPr>
          <w:rFonts w:hint="cs"/>
          <w:color w:val="000000" w:themeColor="text1"/>
          <w:sz w:val="26"/>
          <w:szCs w:val="26"/>
          <w:rtl/>
        </w:rPr>
        <w:t>رئيسي</w:t>
      </w:r>
      <w:r w:rsidRPr="00217CCD">
        <w:rPr>
          <w:color w:val="000000" w:themeColor="text1"/>
          <w:sz w:val="26"/>
          <w:szCs w:val="26"/>
          <w:rtl/>
        </w:rPr>
        <w:t xml:space="preserve"> في مونتريال) ومقر برنامج الأمم المتحدة للبيئة، ومع اتباع التوجيهات والمبادئ ال</w:t>
      </w:r>
      <w:r>
        <w:rPr>
          <w:color w:val="000000" w:themeColor="text1"/>
          <w:sz w:val="26"/>
          <w:szCs w:val="26"/>
          <w:rtl/>
        </w:rPr>
        <w:t>توجيهية الصادرة عن حكومة كندا و</w:t>
      </w:r>
      <w:r w:rsidRPr="00217CCD">
        <w:rPr>
          <w:color w:val="000000" w:themeColor="text1"/>
          <w:sz w:val="26"/>
          <w:szCs w:val="26"/>
          <w:rtl/>
        </w:rPr>
        <w:t>حكومة كيبيك، وضعت الأمانة تدابير لغرض حماية صحة الموظفين بما في ذلك إعداد الموظفين لمواصلة العمل عن بعد منذ منتصف مارس</w:t>
      </w:r>
      <w:r w:rsidR="00A62813">
        <w:rPr>
          <w:rFonts w:hint="cs"/>
          <w:color w:val="000000" w:themeColor="text1"/>
          <w:sz w:val="26"/>
          <w:szCs w:val="26"/>
          <w:rtl/>
        </w:rPr>
        <w:t>/</w:t>
      </w:r>
      <w:r w:rsidR="00A62813" w:rsidRPr="00A62813">
        <w:rPr>
          <w:color w:val="000000" w:themeColor="text1"/>
          <w:sz w:val="26"/>
          <w:szCs w:val="26"/>
          <w:rtl/>
        </w:rPr>
        <w:t xml:space="preserve"> </w:t>
      </w:r>
      <w:r w:rsidR="00A62813" w:rsidRPr="00217CCD">
        <w:rPr>
          <w:color w:val="000000" w:themeColor="text1"/>
          <w:sz w:val="26"/>
          <w:szCs w:val="26"/>
          <w:rtl/>
        </w:rPr>
        <w:t>آذار</w:t>
      </w:r>
      <w:r w:rsidRPr="00217CCD">
        <w:rPr>
          <w:color w:val="000000" w:themeColor="text1"/>
          <w:sz w:val="26"/>
          <w:szCs w:val="26"/>
          <w:rtl/>
        </w:rPr>
        <w:t xml:space="preserve"> 2020.</w:t>
      </w:r>
    </w:p>
    <w:p w:rsidR="007D199D" w:rsidRPr="001501B3" w:rsidRDefault="001501B3" w:rsidP="001501B3">
      <w:pPr>
        <w:pStyle w:val="Heading1"/>
        <w:numPr>
          <w:ilvl w:val="0"/>
          <w:numId w:val="0"/>
        </w:numPr>
        <w:bidi/>
        <w:rPr>
          <w:b/>
          <w:bCs/>
          <w:sz w:val="26"/>
          <w:szCs w:val="26"/>
        </w:rPr>
      </w:pPr>
      <w:r w:rsidRPr="001501B3">
        <w:rPr>
          <w:rFonts w:hint="cs"/>
          <w:b/>
          <w:bCs/>
          <w:sz w:val="26"/>
          <w:szCs w:val="26"/>
          <w:rtl/>
        </w:rPr>
        <w:t>التعاون مع الاتفاقات البيئية المتعددة الأطراف والمنظمات الأخرى</w:t>
      </w:r>
    </w:p>
    <w:p w:rsidR="00E55812" w:rsidRPr="000A5D4A" w:rsidRDefault="006E7B0D" w:rsidP="007D199D">
      <w:pPr>
        <w:pStyle w:val="Heading1"/>
        <w:bidi/>
        <w:rPr>
          <w:sz w:val="26"/>
          <w:szCs w:val="26"/>
          <w:rtl/>
        </w:rPr>
      </w:pPr>
      <w:r>
        <w:rPr>
          <w:color w:val="000000" w:themeColor="text1"/>
          <w:sz w:val="26"/>
          <w:szCs w:val="26"/>
          <w:rtl/>
        </w:rPr>
        <w:t>عملا بالمقرر 79/1</w:t>
      </w:r>
      <w:r w:rsidRPr="00217CCD">
        <w:rPr>
          <w:color w:val="000000" w:themeColor="text1"/>
          <w:sz w:val="26"/>
          <w:szCs w:val="26"/>
          <w:rtl/>
        </w:rPr>
        <w:t>(ب)، أدرجت الأمانة لمحة عامة كاملة عن حالة جميع المناقشات مع الاتفاقات البيئية المتعددة الأطراف والمنظمات الأخرى المعنية في المرفق الأول بهذه الوثيقة.</w:t>
      </w:r>
    </w:p>
    <w:p w:rsidR="001501B3" w:rsidRPr="001501B3" w:rsidRDefault="001501B3" w:rsidP="001501B3">
      <w:pPr>
        <w:pStyle w:val="Heading1"/>
        <w:numPr>
          <w:ilvl w:val="0"/>
          <w:numId w:val="0"/>
        </w:numPr>
        <w:bidi/>
        <w:rPr>
          <w:sz w:val="26"/>
          <w:szCs w:val="26"/>
          <w:u w:val="single"/>
          <w:rtl/>
        </w:rPr>
      </w:pPr>
      <w:r w:rsidRPr="001501B3">
        <w:rPr>
          <w:rFonts w:hint="cs"/>
          <w:sz w:val="26"/>
          <w:szCs w:val="26"/>
          <w:u w:val="single"/>
          <w:rtl/>
        </w:rPr>
        <w:lastRenderedPageBreak/>
        <w:t>الاتفاقات البيئية المتعددة الأطراف</w:t>
      </w:r>
    </w:p>
    <w:p w:rsidR="00E55812" w:rsidRPr="001501B3" w:rsidRDefault="001501B3" w:rsidP="001501B3">
      <w:pPr>
        <w:pStyle w:val="Heading1"/>
        <w:numPr>
          <w:ilvl w:val="0"/>
          <w:numId w:val="0"/>
        </w:numPr>
        <w:bidi/>
        <w:rPr>
          <w:i/>
          <w:iCs/>
          <w:sz w:val="26"/>
          <w:szCs w:val="26"/>
          <w:rtl/>
          <w:lang w:bidi="ar-EG"/>
        </w:rPr>
      </w:pPr>
      <w:r w:rsidRPr="001501B3">
        <w:rPr>
          <w:rFonts w:hint="cs"/>
          <w:i/>
          <w:iCs/>
          <w:sz w:val="26"/>
          <w:szCs w:val="26"/>
          <w:rtl/>
        </w:rPr>
        <w:t>بروتوكول مونتريال</w:t>
      </w:r>
    </w:p>
    <w:p w:rsidR="000A5D4A" w:rsidRPr="000A5D4A" w:rsidRDefault="006E7B0D" w:rsidP="006E7B0D">
      <w:pPr>
        <w:pStyle w:val="Heading1"/>
        <w:tabs>
          <w:tab w:val="clear" w:pos="0"/>
        </w:tabs>
        <w:bidi/>
        <w:rPr>
          <w:sz w:val="26"/>
          <w:szCs w:val="26"/>
        </w:rPr>
      </w:pPr>
      <w:r>
        <w:rPr>
          <w:rFonts w:hint="cs"/>
          <w:sz w:val="26"/>
          <w:szCs w:val="26"/>
          <w:rtl/>
        </w:rPr>
        <w:t xml:space="preserve">بناء على طلب من فرقة العمل التابعة لفريق التكنولوجيا والتقييم الاقتصادي </w:t>
      </w:r>
      <w:r w:rsidRPr="006E7B0D">
        <w:rPr>
          <w:szCs w:val="24"/>
          <w:lang w:val="en-US"/>
        </w:rPr>
        <w:t>(TEAP)</w:t>
      </w:r>
      <w:r>
        <w:rPr>
          <w:rFonts w:hint="cs"/>
          <w:sz w:val="26"/>
          <w:szCs w:val="26"/>
          <w:rtl/>
          <w:lang w:bidi="ar-EG"/>
        </w:rPr>
        <w:t xml:space="preserve">، استعرضت الأمانة التقرير المتعلق </w:t>
      </w:r>
      <w:r>
        <w:rPr>
          <w:rFonts w:hint="cs"/>
          <w:sz w:val="26"/>
          <w:szCs w:val="26"/>
          <w:rtl/>
        </w:rPr>
        <w:t>ب</w:t>
      </w:r>
      <w:r w:rsidRPr="00217CCD">
        <w:rPr>
          <w:sz w:val="26"/>
          <w:szCs w:val="26"/>
          <w:rtl/>
        </w:rPr>
        <w:t>تجديد موارد الصندوق المتعدد الأطراف لفترة الثلاث سنوات 2021-2023</w:t>
      </w:r>
      <w:r>
        <w:rPr>
          <w:rFonts w:hint="cs"/>
          <w:sz w:val="26"/>
          <w:szCs w:val="26"/>
          <w:rtl/>
        </w:rPr>
        <w:t>،</w:t>
      </w:r>
      <w:r w:rsidRPr="00217CCD">
        <w:rPr>
          <w:sz w:val="26"/>
          <w:szCs w:val="26"/>
          <w:rtl/>
        </w:rPr>
        <w:t xml:space="preserve"> </w:t>
      </w:r>
      <w:r>
        <w:rPr>
          <w:rFonts w:hint="cs"/>
          <w:sz w:val="26"/>
          <w:szCs w:val="26"/>
          <w:rtl/>
        </w:rPr>
        <w:t xml:space="preserve">وقدمت تعديلات فعلية وتعليقات بشأنه. وقدمت الأمانة أيضا استجابات لفرقة العمل على الأسئلة ذات الصلة التي أثارتها الأطراف في </w:t>
      </w:r>
      <w:r w:rsidRPr="00A05597">
        <w:rPr>
          <w:b/>
          <w:sz w:val="26"/>
          <w:szCs w:val="26"/>
          <w:rtl/>
        </w:rPr>
        <w:t>الاجتماع الثاني والأربعين للفريق العامل المفتوح العضوية للأطراف</w:t>
      </w:r>
      <w:r>
        <w:rPr>
          <w:rFonts w:hint="cs"/>
          <w:sz w:val="26"/>
          <w:szCs w:val="26"/>
          <w:rtl/>
        </w:rPr>
        <w:t>.</w:t>
      </w:r>
      <w:r w:rsidRPr="00217CCD">
        <w:rPr>
          <w:sz w:val="26"/>
          <w:szCs w:val="26"/>
          <w:rtl/>
        </w:rPr>
        <w:t xml:space="preserve"> </w:t>
      </w:r>
      <w:r>
        <w:rPr>
          <w:rFonts w:hint="cs"/>
          <w:sz w:val="26"/>
          <w:szCs w:val="26"/>
          <w:rtl/>
        </w:rPr>
        <w:t xml:space="preserve">وأجريت </w:t>
      </w:r>
      <w:r w:rsidR="00566673">
        <w:rPr>
          <w:rFonts w:hint="cs"/>
          <w:sz w:val="26"/>
          <w:szCs w:val="26"/>
          <w:rtl/>
        </w:rPr>
        <w:t xml:space="preserve">أيضا </w:t>
      </w:r>
      <w:r>
        <w:rPr>
          <w:rFonts w:hint="cs"/>
          <w:sz w:val="26"/>
          <w:szCs w:val="26"/>
          <w:rtl/>
        </w:rPr>
        <w:t xml:space="preserve">بعض المناقشات عبر الانترنت لتوضيح </w:t>
      </w:r>
      <w:r w:rsidRPr="00217CCD">
        <w:rPr>
          <w:sz w:val="26"/>
          <w:szCs w:val="26"/>
          <w:rtl/>
        </w:rPr>
        <w:t xml:space="preserve">المسائل المتعلقة </w:t>
      </w:r>
      <w:r>
        <w:rPr>
          <w:rFonts w:hint="cs"/>
          <w:sz w:val="26"/>
          <w:szCs w:val="26"/>
          <w:rtl/>
        </w:rPr>
        <w:t>بهذا الشأن.</w:t>
      </w:r>
    </w:p>
    <w:p w:rsidR="001501B3" w:rsidRPr="001501B3" w:rsidRDefault="001501B3" w:rsidP="001501B3">
      <w:pPr>
        <w:pStyle w:val="Heading1"/>
        <w:numPr>
          <w:ilvl w:val="0"/>
          <w:numId w:val="0"/>
        </w:numPr>
        <w:bidi/>
        <w:rPr>
          <w:sz w:val="26"/>
          <w:szCs w:val="26"/>
          <w:u w:val="single"/>
        </w:rPr>
      </w:pPr>
      <w:r w:rsidRPr="001501B3">
        <w:rPr>
          <w:rFonts w:hint="cs"/>
          <w:sz w:val="26"/>
          <w:szCs w:val="26"/>
          <w:u w:val="single"/>
          <w:rtl/>
        </w:rPr>
        <w:t>منظمات الأمم المتحدة</w:t>
      </w:r>
    </w:p>
    <w:p w:rsidR="001501B3" w:rsidRPr="001501B3" w:rsidRDefault="001501B3" w:rsidP="001501B3">
      <w:pPr>
        <w:pStyle w:val="Heading1"/>
        <w:numPr>
          <w:ilvl w:val="0"/>
          <w:numId w:val="0"/>
        </w:numPr>
        <w:bidi/>
        <w:rPr>
          <w:i/>
          <w:iCs/>
          <w:sz w:val="26"/>
          <w:szCs w:val="26"/>
        </w:rPr>
      </w:pPr>
      <w:r w:rsidRPr="001501B3">
        <w:rPr>
          <w:rFonts w:hint="cs"/>
          <w:i/>
          <w:iCs/>
          <w:sz w:val="26"/>
          <w:szCs w:val="26"/>
          <w:rtl/>
        </w:rPr>
        <w:t>وحدة التفتيش المشتركة للأمم المتحدة</w:t>
      </w:r>
    </w:p>
    <w:p w:rsidR="00E55812" w:rsidRPr="000A5D4A" w:rsidRDefault="00566673" w:rsidP="00CC7B18">
      <w:pPr>
        <w:pStyle w:val="Heading1"/>
        <w:bidi/>
        <w:rPr>
          <w:sz w:val="26"/>
          <w:szCs w:val="26"/>
        </w:rPr>
      </w:pPr>
      <w:r>
        <w:rPr>
          <w:rFonts w:hint="cs"/>
          <w:sz w:val="26"/>
          <w:szCs w:val="26"/>
          <w:rtl/>
        </w:rPr>
        <w:t xml:space="preserve">في سياق استعراض السياسات والممارسات المستدامة بيئيا </w:t>
      </w:r>
      <w:r w:rsidR="00CC7B18">
        <w:rPr>
          <w:rFonts w:hint="cs"/>
          <w:sz w:val="26"/>
          <w:szCs w:val="26"/>
          <w:rtl/>
        </w:rPr>
        <w:t>عبر</w:t>
      </w:r>
      <w:r>
        <w:rPr>
          <w:rFonts w:hint="cs"/>
          <w:sz w:val="26"/>
          <w:szCs w:val="26"/>
          <w:rtl/>
        </w:rPr>
        <w:t xml:space="preserve"> </w:t>
      </w:r>
      <w:r w:rsidR="00CC7B18">
        <w:rPr>
          <w:rFonts w:hint="cs"/>
          <w:sz w:val="26"/>
          <w:szCs w:val="26"/>
          <w:rtl/>
        </w:rPr>
        <w:t>ال</w:t>
      </w:r>
      <w:r>
        <w:rPr>
          <w:rFonts w:hint="cs"/>
          <w:sz w:val="26"/>
          <w:szCs w:val="26"/>
          <w:rtl/>
        </w:rPr>
        <w:t xml:space="preserve">منظمات </w:t>
      </w:r>
      <w:r w:rsidR="00CC7B18">
        <w:rPr>
          <w:rFonts w:hint="cs"/>
          <w:sz w:val="26"/>
          <w:szCs w:val="26"/>
          <w:rtl/>
        </w:rPr>
        <w:t xml:space="preserve">في </w:t>
      </w:r>
      <w:r>
        <w:rPr>
          <w:rFonts w:hint="cs"/>
          <w:sz w:val="26"/>
          <w:szCs w:val="26"/>
          <w:rtl/>
        </w:rPr>
        <w:t>منظومة الأمم المتحدة، استكملت الأمانة استبيانا للحصول على آراء وتقييم مستوى التعاون بين منظمات منظومة الأمم المتحدة والاتفاقيات البيئية بشأن هذه المسألة.</w:t>
      </w:r>
    </w:p>
    <w:p w:rsidR="001C4DCB" w:rsidRPr="001C4DCB" w:rsidRDefault="001C4DCB" w:rsidP="00CC7B18">
      <w:pPr>
        <w:pStyle w:val="Heading1"/>
        <w:numPr>
          <w:ilvl w:val="0"/>
          <w:numId w:val="0"/>
        </w:numPr>
        <w:bidi/>
        <w:rPr>
          <w:sz w:val="26"/>
          <w:szCs w:val="26"/>
          <w:u w:val="single"/>
          <w:rtl/>
        </w:rPr>
      </w:pPr>
      <w:r w:rsidRPr="001C4DCB">
        <w:rPr>
          <w:rFonts w:hint="cs"/>
          <w:sz w:val="26"/>
          <w:szCs w:val="26"/>
          <w:u w:val="single"/>
          <w:rtl/>
        </w:rPr>
        <w:t>المنظمات الأخرى</w:t>
      </w:r>
    </w:p>
    <w:p w:rsidR="00E55812" w:rsidRPr="001C4DCB" w:rsidRDefault="001C4DCB" w:rsidP="001C4DCB">
      <w:pPr>
        <w:pStyle w:val="Heading1"/>
        <w:numPr>
          <w:ilvl w:val="0"/>
          <w:numId w:val="0"/>
        </w:numPr>
        <w:bidi/>
        <w:rPr>
          <w:i/>
          <w:iCs/>
          <w:sz w:val="26"/>
          <w:szCs w:val="26"/>
        </w:rPr>
      </w:pPr>
      <w:r w:rsidRPr="001C4DCB">
        <w:rPr>
          <w:rFonts w:hint="cs"/>
          <w:i/>
          <w:iCs/>
          <w:sz w:val="26"/>
          <w:szCs w:val="26"/>
          <w:rtl/>
        </w:rPr>
        <w:t>مرفق البيئة العالمية</w:t>
      </w:r>
    </w:p>
    <w:p w:rsidR="001C4DCB" w:rsidRDefault="00566673" w:rsidP="00E55812">
      <w:pPr>
        <w:pStyle w:val="Heading1"/>
        <w:bidi/>
        <w:rPr>
          <w:sz w:val="26"/>
          <w:szCs w:val="26"/>
        </w:rPr>
      </w:pPr>
      <w:r>
        <w:rPr>
          <w:rFonts w:hint="cs"/>
          <w:sz w:val="26"/>
          <w:szCs w:val="26"/>
          <w:rtl/>
        </w:rPr>
        <w:t>التمست أمانة مرفق البيئة العالمية مدخلات ومشورة من الأمانة بشأن الأنشطة التمكينية، والتعزيز المؤسسي والدعم للتصديق على تعديل كيغالي في البلدان التي تمر اقتصاداتها بمرحلة انتقالية التي ستحصل على تمويل من مرفق البيئة العالمية. واستعراضت الأمانة على وجه الخصوص الخطة لطاجيكستان وقدمت ملاحظاتها. وقدمت الأمانة أيضا تعليقات مفصلة عن المسألة ووثائق اجتماعات اللجنة التنفيذية والتوجيهات</w:t>
      </w:r>
      <w:r w:rsidR="00CC7B18">
        <w:rPr>
          <w:rFonts w:hint="cs"/>
          <w:sz w:val="26"/>
          <w:szCs w:val="26"/>
          <w:rtl/>
        </w:rPr>
        <w:t xml:space="preserve"> ذات الصلة</w:t>
      </w:r>
      <w:r>
        <w:rPr>
          <w:rFonts w:hint="cs"/>
          <w:sz w:val="26"/>
          <w:szCs w:val="26"/>
          <w:rtl/>
        </w:rPr>
        <w:t xml:space="preserve"> التي أعدتها الأمانة لمساعدة أمانة مرفق البيئ</w:t>
      </w:r>
      <w:r w:rsidR="00CC7B18">
        <w:rPr>
          <w:rFonts w:hint="cs"/>
          <w:sz w:val="26"/>
          <w:szCs w:val="26"/>
          <w:rtl/>
        </w:rPr>
        <w:t>ة</w:t>
      </w:r>
      <w:r>
        <w:rPr>
          <w:rFonts w:hint="cs"/>
          <w:sz w:val="26"/>
          <w:szCs w:val="26"/>
          <w:rtl/>
        </w:rPr>
        <w:t xml:space="preserve"> العالمية في تصميم هذه التداخلات ولضمان الاتساق مع المبادئ التوجيهية للصندوق المتعدد الأطراف.</w:t>
      </w:r>
    </w:p>
    <w:p w:rsidR="001C4DCB" w:rsidRPr="001C4DCB" w:rsidRDefault="001C4DCB" w:rsidP="001C4DCB">
      <w:pPr>
        <w:pStyle w:val="Heading1"/>
        <w:numPr>
          <w:ilvl w:val="0"/>
          <w:numId w:val="0"/>
        </w:numPr>
        <w:bidi/>
        <w:rPr>
          <w:i/>
          <w:iCs/>
          <w:sz w:val="26"/>
          <w:szCs w:val="26"/>
        </w:rPr>
      </w:pPr>
      <w:r w:rsidRPr="001C4DCB">
        <w:rPr>
          <w:rFonts w:hint="cs"/>
          <w:i/>
          <w:iCs/>
          <w:sz w:val="26"/>
          <w:szCs w:val="26"/>
          <w:rtl/>
        </w:rPr>
        <w:t>حكومة فرنسا</w:t>
      </w:r>
    </w:p>
    <w:p w:rsidR="00E55812" w:rsidRPr="000A5D4A" w:rsidRDefault="00566673" w:rsidP="00CC7B18">
      <w:pPr>
        <w:pStyle w:val="Heading1"/>
        <w:bidi/>
        <w:rPr>
          <w:sz w:val="26"/>
          <w:szCs w:val="26"/>
        </w:rPr>
      </w:pPr>
      <w:r>
        <w:rPr>
          <w:rFonts w:hint="cs"/>
          <w:sz w:val="26"/>
          <w:szCs w:val="26"/>
          <w:rtl/>
        </w:rPr>
        <w:t>شارك ك</w:t>
      </w:r>
      <w:r w:rsidR="00CC7B18">
        <w:rPr>
          <w:rFonts w:hint="cs"/>
          <w:sz w:val="26"/>
          <w:szCs w:val="26"/>
          <w:rtl/>
        </w:rPr>
        <w:t>بير الموظفين في تقييم لاحق ل</w:t>
      </w:r>
      <w:r>
        <w:rPr>
          <w:rFonts w:hint="cs"/>
          <w:sz w:val="26"/>
          <w:szCs w:val="26"/>
          <w:rtl/>
        </w:rPr>
        <w:t xml:space="preserve">مساهمة فرنسا في أمانة الصندوق من خلال مقابلة أجراها تم خلالها تقديم </w:t>
      </w:r>
      <w:r w:rsidR="00CC7B18">
        <w:rPr>
          <w:rFonts w:hint="cs"/>
          <w:sz w:val="26"/>
          <w:szCs w:val="26"/>
          <w:rtl/>
        </w:rPr>
        <w:t>لمح</w:t>
      </w:r>
      <w:r>
        <w:rPr>
          <w:rFonts w:hint="cs"/>
          <w:sz w:val="26"/>
          <w:szCs w:val="26"/>
          <w:rtl/>
        </w:rPr>
        <w:t xml:space="preserve">ة عامة </w:t>
      </w:r>
      <w:r w:rsidR="00CC7B18">
        <w:rPr>
          <w:rFonts w:hint="cs"/>
          <w:sz w:val="26"/>
          <w:szCs w:val="26"/>
          <w:rtl/>
        </w:rPr>
        <w:t>ل</w:t>
      </w:r>
      <w:r>
        <w:rPr>
          <w:rFonts w:hint="cs"/>
          <w:sz w:val="26"/>
          <w:szCs w:val="26"/>
          <w:rtl/>
        </w:rPr>
        <w:t>أمانة الصندوق وتصور أمانة الصندوق فيما يتعلق بمساهمة فرنسا في الصندوق المتعدد الأطراف وبروتوكول مونتريال.</w:t>
      </w:r>
    </w:p>
    <w:p w:rsidR="001C4DCB" w:rsidRPr="00A02F8E" w:rsidRDefault="001C4DCB" w:rsidP="001C4DCB">
      <w:pPr>
        <w:pStyle w:val="Heading1"/>
        <w:numPr>
          <w:ilvl w:val="0"/>
          <w:numId w:val="0"/>
        </w:numPr>
        <w:bidi/>
        <w:rPr>
          <w:i/>
          <w:iCs/>
          <w:sz w:val="26"/>
          <w:szCs w:val="26"/>
          <w:lang w:val="en-US" w:bidi="ar-EG"/>
        </w:rPr>
      </w:pPr>
      <w:r w:rsidRPr="00A02F8E">
        <w:rPr>
          <w:rFonts w:hint="cs"/>
          <w:i/>
          <w:iCs/>
          <w:sz w:val="26"/>
          <w:szCs w:val="26"/>
          <w:rtl/>
          <w:lang w:val="en-US"/>
        </w:rPr>
        <w:t xml:space="preserve">شبكة تقييم أداء </w:t>
      </w:r>
      <w:r w:rsidRPr="00A02F8E">
        <w:rPr>
          <w:rFonts w:hint="cs"/>
          <w:i/>
          <w:iCs/>
          <w:sz w:val="26"/>
          <w:szCs w:val="26"/>
          <w:rtl/>
          <w:lang w:val="en-US" w:bidi="ar-EG"/>
        </w:rPr>
        <w:t>المنظمات</w:t>
      </w:r>
      <w:r w:rsidR="00A02F8E">
        <w:rPr>
          <w:rFonts w:hint="cs"/>
          <w:i/>
          <w:iCs/>
          <w:sz w:val="26"/>
          <w:szCs w:val="26"/>
          <w:rtl/>
          <w:lang w:val="en-US" w:bidi="ar-EG"/>
        </w:rPr>
        <w:t xml:space="preserve"> </w:t>
      </w:r>
      <w:r w:rsidR="00A02F8E" w:rsidRPr="00A02F8E">
        <w:rPr>
          <w:i/>
          <w:iCs/>
          <w:szCs w:val="24"/>
          <w:lang w:val="en-US" w:bidi="ar-EG"/>
        </w:rPr>
        <w:t>(MOPAN)</w:t>
      </w:r>
    </w:p>
    <w:p w:rsidR="001C4DCB" w:rsidRDefault="00A02F8E" w:rsidP="00A02F8E">
      <w:pPr>
        <w:pStyle w:val="Heading1"/>
        <w:bidi/>
        <w:rPr>
          <w:sz w:val="26"/>
          <w:szCs w:val="26"/>
          <w:rtl/>
        </w:rPr>
      </w:pPr>
      <w:r>
        <w:rPr>
          <w:rFonts w:hint="cs"/>
          <w:sz w:val="26"/>
          <w:szCs w:val="26"/>
          <w:rtl/>
        </w:rPr>
        <w:t>استعرضت</w:t>
      </w:r>
      <w:r w:rsidR="00566673" w:rsidRPr="00217CCD">
        <w:rPr>
          <w:sz w:val="26"/>
          <w:szCs w:val="26"/>
          <w:rtl/>
        </w:rPr>
        <w:t xml:space="preserve"> الأمانة</w:t>
      </w:r>
      <w:r w:rsidR="00566673">
        <w:rPr>
          <w:rFonts w:hint="cs"/>
          <w:sz w:val="26"/>
          <w:szCs w:val="26"/>
          <w:rtl/>
        </w:rPr>
        <w:t xml:space="preserve"> مشروع تقرير التقييم وأدخلت تعديلات فعلية وقدمت تعليقات بشأنه. و</w:t>
      </w:r>
      <w:r>
        <w:rPr>
          <w:rFonts w:hint="cs"/>
          <w:sz w:val="26"/>
          <w:szCs w:val="26"/>
          <w:rtl/>
        </w:rPr>
        <w:t xml:space="preserve">أرسلت رسالة متابعة بين أمانة الصندوق وأمانة </w:t>
      </w:r>
      <w:r w:rsidR="00566673" w:rsidRPr="00217CCD">
        <w:rPr>
          <w:sz w:val="26"/>
          <w:szCs w:val="26"/>
          <w:rtl/>
        </w:rPr>
        <w:t xml:space="preserve">شبكة تقييم أداء المنظمات </w:t>
      </w:r>
      <w:r>
        <w:rPr>
          <w:sz w:val="26"/>
          <w:szCs w:val="26"/>
        </w:rPr>
        <w:t>(MOPAN)</w:t>
      </w:r>
      <w:r>
        <w:rPr>
          <w:rFonts w:hint="cs"/>
          <w:sz w:val="26"/>
          <w:szCs w:val="26"/>
          <w:rtl/>
        </w:rPr>
        <w:t xml:space="preserve"> فيما يتعلق بالجدول ا</w:t>
      </w:r>
      <w:r>
        <w:rPr>
          <w:rFonts w:hint="cs"/>
          <w:sz w:val="26"/>
          <w:szCs w:val="26"/>
          <w:rtl/>
          <w:lang w:bidi="ar-EG"/>
        </w:rPr>
        <w:t>ل</w:t>
      </w:r>
      <w:r>
        <w:rPr>
          <w:rFonts w:hint="cs"/>
          <w:sz w:val="26"/>
          <w:szCs w:val="26"/>
          <w:rtl/>
        </w:rPr>
        <w:t>زمني للتقرير النهائي والوسائل الممكنة لتبادل النتائج الرئيسية مع اللجنة التنفيذية</w:t>
      </w:r>
      <w:r>
        <w:rPr>
          <w:sz w:val="26"/>
          <w:szCs w:val="26"/>
          <w:rtl/>
        </w:rPr>
        <w:t>.</w:t>
      </w:r>
    </w:p>
    <w:p w:rsidR="001C4DCB" w:rsidRPr="001C4DCB" w:rsidRDefault="001C4DCB" w:rsidP="001C4DCB">
      <w:pPr>
        <w:bidi/>
        <w:rPr>
          <w:lang w:val="en-US"/>
        </w:rPr>
      </w:pPr>
    </w:p>
    <w:p w:rsidR="001C4DCB" w:rsidRDefault="001C4DCB" w:rsidP="001C4DCB">
      <w:pPr>
        <w:pStyle w:val="Heading1"/>
        <w:numPr>
          <w:ilvl w:val="0"/>
          <w:numId w:val="0"/>
        </w:numPr>
        <w:bidi/>
        <w:rPr>
          <w:sz w:val="26"/>
          <w:szCs w:val="26"/>
          <w:rtl/>
        </w:rPr>
        <w:sectPr w:rsidR="001C4DCB" w:rsidSect="00D55FC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lastRenderedPageBreak/>
        <w:t>المرفق الأول</w:t>
      </w:r>
    </w:p>
    <w:p w:rsidR="001C4DCB" w:rsidRDefault="001C4DCB" w:rsidP="001C4DCB">
      <w:pPr>
        <w:bidi/>
        <w:ind w:left="2340" w:right="2070" w:hanging="810"/>
        <w:jc w:val="left"/>
        <w:rPr>
          <w:sz w:val="26"/>
          <w:szCs w:val="26"/>
          <w:rtl/>
        </w:rPr>
      </w:pPr>
      <w:r w:rsidRPr="00217CCD">
        <w:rPr>
          <w:b/>
          <w:bCs/>
          <w:sz w:val="26"/>
          <w:szCs w:val="26"/>
          <w:rtl/>
        </w:rPr>
        <w:t>المشورة و/أو المعلومات المقدمة من أمانة الصندوق المتعدد الأطراف إلى الهيئات غير الأطراف في بروتوكول مونتريال</w:t>
      </w:r>
    </w:p>
    <w:p w:rsidR="001C4DCB" w:rsidRPr="001C4DCB" w:rsidRDefault="001C4DCB" w:rsidP="001C4DCB">
      <w:pPr>
        <w:bidi/>
        <w:rPr>
          <w:sz w:val="26"/>
          <w:szCs w:val="26"/>
          <w:rtl/>
          <w:lang w:bidi="ar-EG"/>
        </w:rPr>
      </w:pPr>
    </w:p>
    <w:tbl>
      <w:tblPr>
        <w:bidiVisual/>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9"/>
        <w:gridCol w:w="1138"/>
      </w:tblGrid>
      <w:tr w:rsidR="001C4DCB" w:rsidRPr="007C6D21" w:rsidTr="008511CD">
        <w:trPr>
          <w:cantSplit/>
          <w:tblHeader/>
          <w:jc w:val="center"/>
        </w:trPr>
        <w:tc>
          <w:tcPr>
            <w:tcW w:w="8559" w:type="dxa"/>
            <w:shd w:val="clear" w:color="auto" w:fill="auto"/>
            <w:vAlign w:val="center"/>
            <w:hideMark/>
          </w:tcPr>
          <w:p w:rsidR="001C4DCB" w:rsidRPr="007C6D21" w:rsidRDefault="001C4DCB" w:rsidP="001C4DCB">
            <w:pPr>
              <w:bidi/>
              <w:spacing w:before="40" w:after="40"/>
              <w:jc w:val="left"/>
              <w:rPr>
                <w:b/>
                <w:bCs/>
                <w:color w:val="000000" w:themeColor="text1"/>
                <w:sz w:val="20"/>
                <w:szCs w:val="22"/>
              </w:rPr>
            </w:pPr>
            <w:r w:rsidRPr="007C6D21">
              <w:rPr>
                <w:b/>
                <w:bCs/>
                <w:color w:val="000000" w:themeColor="text1"/>
                <w:sz w:val="20"/>
                <w:szCs w:val="22"/>
                <w:rtl/>
              </w:rPr>
              <w:t>مشورة الأمانة/المناقشات التي أجرتها الأمانة/التفاعل</w:t>
            </w:r>
          </w:p>
        </w:tc>
        <w:tc>
          <w:tcPr>
            <w:tcW w:w="1138" w:type="dxa"/>
            <w:shd w:val="clear" w:color="auto" w:fill="auto"/>
            <w:tcMar>
              <w:left w:w="115" w:type="dxa"/>
              <w:right w:w="173" w:type="dxa"/>
            </w:tcMar>
            <w:vAlign w:val="center"/>
            <w:hideMark/>
          </w:tcPr>
          <w:p w:rsidR="001C4DCB" w:rsidRPr="007C6D21" w:rsidRDefault="001C4DCB" w:rsidP="001C4DCB">
            <w:pPr>
              <w:bidi/>
              <w:spacing w:before="40" w:after="40"/>
              <w:jc w:val="left"/>
              <w:rPr>
                <w:b/>
                <w:bCs/>
                <w:color w:val="000000" w:themeColor="text1"/>
                <w:sz w:val="20"/>
                <w:szCs w:val="22"/>
              </w:rPr>
            </w:pPr>
            <w:r w:rsidRPr="007C6D21">
              <w:rPr>
                <w:b/>
                <w:bCs/>
                <w:color w:val="000000" w:themeColor="text1"/>
                <w:sz w:val="20"/>
                <w:szCs w:val="22"/>
                <w:rtl/>
              </w:rPr>
              <w:t xml:space="preserve">الاجتماع </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صندوق التكيف</w:t>
            </w:r>
          </w:p>
        </w:tc>
      </w:tr>
      <w:tr w:rsidR="001C4DCB" w:rsidRPr="007C6D21" w:rsidTr="008511CD">
        <w:trPr>
          <w:cantSplit/>
          <w:jc w:val="center"/>
        </w:trPr>
        <w:tc>
          <w:tcPr>
            <w:tcW w:w="8559" w:type="dxa"/>
            <w:shd w:val="clear" w:color="auto" w:fill="auto"/>
            <w:vAlign w:val="center"/>
            <w:hideMark/>
          </w:tcPr>
          <w:p w:rsidR="001C4DCB" w:rsidRPr="007C6D21" w:rsidRDefault="001C4DCB" w:rsidP="00CC7B18">
            <w:pPr>
              <w:bidi/>
              <w:spacing w:before="40" w:after="40"/>
              <w:jc w:val="left"/>
              <w:rPr>
                <w:color w:val="000000" w:themeColor="text1"/>
                <w:sz w:val="20"/>
                <w:szCs w:val="22"/>
              </w:rPr>
            </w:pPr>
            <w:r w:rsidRPr="007C6D21">
              <w:rPr>
                <w:color w:val="000000" w:themeColor="text1"/>
                <w:sz w:val="20"/>
                <w:szCs w:val="22"/>
                <w:rtl/>
              </w:rPr>
              <w:t xml:space="preserve">شرح سياسات الصندوق المتعدد الأطراف بشأن الفوائد المكتسبة. </w:t>
            </w:r>
            <w:r w:rsidRPr="007C6D21">
              <w:rPr>
                <w:rFonts w:hint="cs"/>
                <w:color w:val="000000" w:themeColor="text1"/>
                <w:sz w:val="20"/>
                <w:szCs w:val="22"/>
                <w:rtl/>
              </w:rPr>
              <w:t>و</w:t>
            </w:r>
            <w:r w:rsidRPr="007C6D21">
              <w:rPr>
                <w:color w:val="000000" w:themeColor="text1"/>
                <w:sz w:val="20"/>
                <w:szCs w:val="22"/>
                <w:rtl/>
              </w:rPr>
              <w:t xml:space="preserve">يمكن الاطلاع على المعلومات التي قدمتها الأمانة في الوثيقة </w:t>
            </w:r>
            <w:r w:rsidRPr="007C6D21">
              <w:rPr>
                <w:color w:val="000000" w:themeColor="text1"/>
                <w:sz w:val="20"/>
                <w:szCs w:val="22"/>
              </w:rPr>
              <w:t>AFB/EFC.18/10</w:t>
            </w:r>
            <w:r w:rsidRPr="007C6D21">
              <w:rPr>
                <w:color w:val="000000" w:themeColor="text1"/>
                <w:sz w:val="20"/>
                <w:szCs w:val="22"/>
                <w:rtl/>
              </w:rPr>
              <w:t xml:space="preserve"> من الاجتماع الثامن عشر للجنة الأخلاقيات والمالية على الموقع ال</w:t>
            </w:r>
            <w:r w:rsidR="00CC7B18">
              <w:rPr>
                <w:rFonts w:hint="cs"/>
                <w:color w:val="000000" w:themeColor="text1"/>
                <w:sz w:val="20"/>
                <w:szCs w:val="22"/>
                <w:rtl/>
              </w:rPr>
              <w:t>شبكي</w:t>
            </w:r>
            <w:r w:rsidRPr="007C6D21">
              <w:rPr>
                <w:color w:val="000000" w:themeColor="text1"/>
                <w:sz w:val="20"/>
                <w:szCs w:val="22"/>
                <w:rtl/>
              </w:rPr>
              <w:t xml:space="preserve">: </w:t>
            </w:r>
            <w:r w:rsidRPr="007C6D21">
              <w:rPr>
                <w:color w:val="000000" w:themeColor="text1"/>
                <w:sz w:val="20"/>
                <w:szCs w:val="22"/>
              </w:rPr>
              <w:t>https://www.adaptation-fund.org/wp-content/uploads/2016/03/AFB-EFC-18.10-Investment-income-doc.pdf</w:t>
            </w:r>
            <w:r w:rsidRPr="007C6D21">
              <w:rPr>
                <w:color w:val="000000" w:themeColor="text1"/>
                <w:sz w:val="20"/>
                <w:szCs w:val="22"/>
                <w:rtl/>
              </w:rPr>
              <w:t xml:space="preserve"> </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المنتدى العربي للبيئة والتنمية</w:t>
            </w:r>
          </w:p>
        </w:tc>
      </w:tr>
      <w:tr w:rsidR="001C4DCB" w:rsidRPr="007C6D21" w:rsidTr="008511CD">
        <w:trPr>
          <w:cantSplit/>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sz w:val="20"/>
                <w:szCs w:val="22"/>
                <w:rtl/>
              </w:rPr>
              <w:t xml:space="preserve">مقال عن تجربة الصندوق المتعدد الأطراف في المنطقة العربية </w:t>
            </w:r>
            <w:r w:rsidRPr="007C6D21">
              <w:rPr>
                <w:rFonts w:hint="cs"/>
                <w:sz w:val="20"/>
                <w:szCs w:val="22"/>
                <w:rtl/>
              </w:rPr>
              <w:t xml:space="preserve">ضمن </w:t>
            </w:r>
            <w:r w:rsidRPr="007C6D21">
              <w:rPr>
                <w:sz w:val="20"/>
                <w:szCs w:val="22"/>
                <w:rtl/>
              </w:rPr>
              <w:t>تقرير المنتدى العربي للبيئة والتنمية لعام 2018.</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مركز حلول المناخ والطاقة (مركز بيو لتغير المناخ</w:t>
            </w:r>
            <w:r w:rsidRPr="007C6D21">
              <w:rPr>
                <w:rFonts w:hint="cs"/>
                <w:b/>
                <w:bCs/>
                <w:color w:val="000000" w:themeColor="text1"/>
                <w:sz w:val="20"/>
                <w:szCs w:val="22"/>
                <w:rtl/>
              </w:rPr>
              <w:t xml:space="preserve"> </w:t>
            </w:r>
            <w:r w:rsidRPr="007C6D21">
              <w:rPr>
                <w:b/>
                <w:bCs/>
                <w:color w:val="000000" w:themeColor="text1"/>
                <w:sz w:val="20"/>
                <w:szCs w:val="22"/>
                <w:rtl/>
              </w:rPr>
              <w:t>سابقا)</w:t>
            </w:r>
          </w:p>
        </w:tc>
      </w:tr>
      <w:tr w:rsidR="001C4DCB" w:rsidRPr="007C6D21" w:rsidTr="008511CD">
        <w:trPr>
          <w:cantSplit/>
          <w:jc w:val="center"/>
        </w:trPr>
        <w:tc>
          <w:tcPr>
            <w:tcW w:w="8559" w:type="dxa"/>
            <w:shd w:val="clear" w:color="auto" w:fill="auto"/>
            <w:vAlign w:val="center"/>
            <w:hideMark/>
          </w:tcPr>
          <w:p w:rsidR="001C4DCB" w:rsidRPr="007C6D21" w:rsidRDefault="001C4DCB" w:rsidP="00FE5013">
            <w:pPr>
              <w:bidi/>
              <w:spacing w:before="40" w:after="40"/>
              <w:jc w:val="left"/>
              <w:rPr>
                <w:color w:val="000000" w:themeColor="text1"/>
                <w:sz w:val="20"/>
                <w:szCs w:val="22"/>
              </w:rPr>
            </w:pPr>
            <w:r w:rsidRPr="007C6D21">
              <w:rPr>
                <w:color w:val="000000" w:themeColor="text1"/>
                <w:sz w:val="20"/>
                <w:szCs w:val="22"/>
                <w:rtl/>
              </w:rPr>
              <w:t>الو</w:t>
            </w:r>
            <w:r w:rsidR="00CC7B18">
              <w:rPr>
                <w:rFonts w:hint="cs"/>
                <w:color w:val="000000" w:themeColor="text1"/>
                <w:sz w:val="20"/>
                <w:szCs w:val="22"/>
                <w:rtl/>
              </w:rPr>
              <w:t>ثائق</w:t>
            </w:r>
            <w:r w:rsidRPr="007C6D21">
              <w:rPr>
                <w:color w:val="000000" w:themeColor="text1"/>
                <w:sz w:val="20"/>
                <w:szCs w:val="22"/>
                <w:rtl/>
              </w:rPr>
              <w:t xml:space="preserve"> </w:t>
            </w:r>
            <w:r w:rsidRPr="007C6D21">
              <w:rPr>
                <w:color w:val="000000" w:themeColor="text1"/>
                <w:sz w:val="20"/>
                <w:szCs w:val="22"/>
              </w:rPr>
              <w:t>UNEP/OzL.Pro/ExCom/37/59</w:t>
            </w:r>
            <w:r w:rsidRPr="007C6D21">
              <w:rPr>
                <w:color w:val="000000" w:themeColor="text1"/>
                <w:sz w:val="20"/>
                <w:szCs w:val="22"/>
                <w:rtl/>
              </w:rPr>
              <w:t>، و</w:t>
            </w:r>
            <w:r w:rsidRPr="007C6D21">
              <w:rPr>
                <w:color w:val="000000" w:themeColor="text1"/>
                <w:sz w:val="20"/>
                <w:szCs w:val="22"/>
              </w:rPr>
              <w:t>UNEP/OzL.Pro/ExCom/38/54</w:t>
            </w:r>
            <w:r w:rsidRPr="007C6D21">
              <w:rPr>
                <w:color w:val="000000" w:themeColor="text1"/>
                <w:sz w:val="20"/>
                <w:szCs w:val="22"/>
                <w:rtl/>
              </w:rPr>
              <w:t xml:space="preserve"> والإضافة 1؛ ونص المقررين 37/62 و 38/63؛ والمبادئ التوجيهية بشأن تمويل التكنولوجيا غير الموجودة في المجال العام (المرفق الرابع عشر من الوثيقة </w:t>
            </w:r>
            <w:r w:rsidRPr="007C6D21">
              <w:rPr>
                <w:color w:val="000000" w:themeColor="text1"/>
                <w:sz w:val="20"/>
                <w:szCs w:val="22"/>
              </w:rPr>
              <w:t>UNEP/OzL.Pro/ExCom/38/70/rev.1</w:t>
            </w:r>
            <w:r w:rsidRPr="007C6D21">
              <w:rPr>
                <w:color w:val="000000" w:themeColor="text1"/>
                <w:sz w:val="20"/>
                <w:szCs w:val="22"/>
                <w:rtl/>
              </w:rPr>
              <w:t xml:space="preserve">)؛ وملاحظات على رسوم ترخيص نقل التكنولوجيا والعوائد لأنواع مختلفة من المشروعات (ثاني أكسيد الكربون السائل، أجهزة الاستنشاق </w:t>
            </w:r>
            <w:r w:rsidR="00FE5013">
              <w:rPr>
                <w:rFonts w:hint="cs"/>
                <w:color w:val="000000" w:themeColor="text1"/>
                <w:sz w:val="20"/>
                <w:szCs w:val="22"/>
                <w:rtl/>
              </w:rPr>
              <w:t>المزودة بمقياس للجرعات</w:t>
            </w:r>
            <w:r w:rsidRPr="007C6D21">
              <w:rPr>
                <w:color w:val="000000" w:themeColor="text1"/>
                <w:sz w:val="20"/>
                <w:szCs w:val="22"/>
                <w:rtl/>
              </w:rPr>
              <w:t xml:space="preserve">، ونفخ التبغ، والهيدروفلوروكربون-32 لقطاع التبريد، </w:t>
            </w:r>
            <w:r w:rsidR="008511CD">
              <w:rPr>
                <w:rFonts w:hint="cs"/>
                <w:color w:val="000000" w:themeColor="text1"/>
                <w:sz w:val="20"/>
                <w:szCs w:val="22"/>
                <w:rtl/>
              </w:rPr>
              <w:t>و</w:t>
            </w:r>
            <w:r w:rsidRPr="007C6D21">
              <w:rPr>
                <w:color w:val="000000" w:themeColor="text1"/>
                <w:sz w:val="20"/>
                <w:szCs w:val="22"/>
                <w:rtl/>
              </w:rPr>
              <w:t>ثاني أكسيد الكربون فوق الحرج، وقطاع إنتاج الهيدروكلوروفلوروكربون).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تحالف المناخ والهواء النظيف للحد من ملوثات المناخ قصيرة الأجل</w:t>
            </w:r>
          </w:p>
        </w:tc>
      </w:tr>
      <w:tr w:rsidR="001C4DCB" w:rsidRPr="007C6D21" w:rsidTr="008511CD">
        <w:trPr>
          <w:cantSplit/>
          <w:jc w:val="center"/>
        </w:trPr>
        <w:tc>
          <w:tcPr>
            <w:tcW w:w="8559" w:type="dxa"/>
            <w:shd w:val="clear" w:color="auto" w:fill="auto"/>
            <w:vAlign w:val="center"/>
          </w:tcPr>
          <w:p w:rsidR="001C4DCB" w:rsidRPr="007C6D21" w:rsidRDefault="001C4DCB" w:rsidP="00FE5013">
            <w:pPr>
              <w:bidi/>
              <w:spacing w:before="40" w:after="40"/>
              <w:jc w:val="left"/>
              <w:rPr>
                <w:color w:val="000000" w:themeColor="text1"/>
                <w:sz w:val="20"/>
                <w:szCs w:val="22"/>
              </w:rPr>
            </w:pPr>
            <w:r w:rsidRPr="007C6D21">
              <w:rPr>
                <w:color w:val="000000" w:themeColor="text1"/>
                <w:sz w:val="20"/>
                <w:szCs w:val="22"/>
                <w:rtl/>
              </w:rPr>
              <w:t xml:space="preserve">مشاورات غير رسمية مع أمانة تحالف المناخ والهواء النظيف للحد من ملوثات المناخ قصيرة الأجل بشأن مبادرة جديدة معنية بالتبريد الفعال التي تمت الموافقة عليها مؤقتا من فريق العمل التابع لتحالف المناخ والهواء النظيف للحد من ملوثات المناخ قصيرة الأجل من أجل المساعدة في بناء قيادة رفيعة المستوى وتيسير التعاون بين </w:t>
            </w:r>
            <w:r w:rsidR="00FE5013">
              <w:rPr>
                <w:rFonts w:hint="cs"/>
                <w:color w:val="000000" w:themeColor="text1"/>
                <w:sz w:val="20"/>
                <w:szCs w:val="22"/>
                <w:rtl/>
              </w:rPr>
              <w:t>أصحاب المصلحة</w:t>
            </w:r>
            <w:r w:rsidRPr="007C6D21">
              <w:rPr>
                <w:color w:val="000000" w:themeColor="text1"/>
                <w:sz w:val="20"/>
                <w:szCs w:val="22"/>
                <w:rtl/>
              </w:rPr>
              <w:t xml:space="preserve"> بهدف تعزيز كفاءة استخدام الطاقة المحسنة في قطاع التبريد أثناء تنفيذ البلدان التخفيض التدريجي لمواد التبريد بالهيدروفلوروكربون بموجب بروتوكول مونتريال.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8511CD">
        <w:trPr>
          <w:cantSplit/>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w:t>
            </w:r>
            <w:r w:rsidRPr="007C6D21">
              <w:rPr>
                <w:color w:val="000000" w:themeColor="text1"/>
                <w:sz w:val="20"/>
                <w:szCs w:val="22"/>
              </w:rPr>
              <w:t>UNEP/OzL.Pro/ExCom/72/40</w:t>
            </w:r>
            <w:r w:rsidRPr="007C6D21">
              <w:rPr>
                <w:color w:val="000000" w:themeColor="text1"/>
                <w:sz w:val="20"/>
                <w:szCs w:val="22"/>
                <w:rtl/>
              </w:rPr>
              <w:t xml:space="preserve">). وإحاطة عن الدراسات الاستقصائية لبدائل المواد المستنفدة للأوزون الممولة من الصندوق المتعدد الأطراف؛ والفرص الممكنة لتحالف المناخ والهواء النظيف للحد من ملوثات المناخ قصيرة الأجل في البلدان </w:t>
            </w:r>
            <w:r w:rsidRPr="007C6D21">
              <w:rPr>
                <w:rFonts w:hint="cs"/>
                <w:color w:val="000000" w:themeColor="text1"/>
                <w:sz w:val="20"/>
                <w:szCs w:val="22"/>
                <w:rtl/>
              </w:rPr>
              <w:t>التي</w:t>
            </w:r>
            <w:r w:rsidRPr="007C6D21">
              <w:rPr>
                <w:color w:val="000000" w:themeColor="text1"/>
                <w:sz w:val="20"/>
                <w:szCs w:val="22"/>
                <w:rtl/>
              </w:rPr>
              <w:t xml:space="preserve"> تمر اقتصاداتها بمرحلة انتقالية؛ والدروس المستفادة من الصندوق المتعدد الأطراف الممكن تطبيقه</w:t>
            </w:r>
            <w:r w:rsidRPr="007C6D21">
              <w:rPr>
                <w:rFonts w:hint="cs"/>
                <w:color w:val="000000" w:themeColor="text1"/>
                <w:sz w:val="20"/>
                <w:szCs w:val="22"/>
                <w:rtl/>
              </w:rPr>
              <w:t>ا</w:t>
            </w:r>
            <w:r w:rsidRPr="007C6D21">
              <w:rPr>
                <w:color w:val="000000" w:themeColor="text1"/>
                <w:sz w:val="20"/>
                <w:szCs w:val="22"/>
                <w:rtl/>
              </w:rPr>
              <w:t xml:space="preserve"> على عملية الاستعراض الفني ودورة تمويل مشروعات تحالف المناخ والهواء النظيف للحد من ملوثات المناخ قصيرة الأجل.</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FE5013">
        <w:trPr>
          <w:cantSplit/>
          <w:trHeight w:val="1187"/>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الوثيقة 72/40، 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(المقرر 71/51 (أ))، </w:t>
            </w:r>
            <w:r w:rsidRPr="007C6D21">
              <w:rPr>
                <w:rFonts w:hint="cs"/>
                <w:color w:val="000000" w:themeColor="text1"/>
                <w:sz w:val="20"/>
                <w:szCs w:val="22"/>
                <w:rtl/>
              </w:rPr>
              <w:t>التي  ت</w:t>
            </w:r>
            <w:r w:rsidRPr="007C6D21">
              <w:rPr>
                <w:color w:val="000000" w:themeColor="text1"/>
                <w:sz w:val="20"/>
                <w:szCs w:val="22"/>
                <w:rtl/>
              </w:rPr>
              <w:t>لخص نتائج مشروعات الصندوق المتعدد الأطراف الإيضاحية للمواد الهيدروكلوروفلوروكربونية المعتمدة حتى الآن.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FE5013">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مركز وشبكة تكنولوجيا المناخ</w:t>
            </w:r>
          </w:p>
        </w:tc>
      </w:tr>
      <w:tr w:rsidR="001C4DCB" w:rsidRPr="007C6D21" w:rsidTr="00FE5013">
        <w:trPr>
          <w:cantSplit/>
          <w:trHeight w:val="63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عرض لبناء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الاتحاد الأوروبي/البرلمان الأوروبي</w:t>
            </w:r>
          </w:p>
        </w:tc>
      </w:tr>
      <w:tr w:rsidR="001C4DCB" w:rsidRPr="007C6D21" w:rsidTr="00FE5013">
        <w:trPr>
          <w:cantSplit/>
          <w:trHeight w:val="1232"/>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خلال اجتماع الأطراف الخامس والعشرين، استلم كبير الموظفين طلبا من البرلمان الأوروبي لإجراء مناقشة ثنائية حول القضايا المتعلقة بالصندوق المتعدد الأطراف بما في ذلك الموارد اللازمة لتجديد موارد الصندوق المتعدد الأطراف ومقترحات لتقديم مساهمات إضافية لتمويل الفوائد المناخية. وبناءً على ذلك، قدم كبير الموظفين لممثلي البرلمان الأوروبي إحاطة موجزة توضح سير عمل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keepNext/>
              <w:bidi/>
              <w:spacing w:before="40" w:after="40"/>
              <w:jc w:val="left"/>
              <w:rPr>
                <w:color w:val="000000" w:themeColor="text1"/>
                <w:sz w:val="20"/>
                <w:szCs w:val="22"/>
              </w:rPr>
            </w:pPr>
            <w:r w:rsidRPr="007C6D21">
              <w:rPr>
                <w:b/>
                <w:bCs/>
                <w:color w:val="000000" w:themeColor="text1"/>
                <w:sz w:val="20"/>
                <w:szCs w:val="22"/>
                <w:rtl/>
              </w:rPr>
              <w:lastRenderedPageBreak/>
              <w:t>الوزارة الألمانية للتعاون الاقتصادي والتنمية</w:t>
            </w:r>
          </w:p>
        </w:tc>
      </w:tr>
      <w:tr w:rsidR="001C4DCB" w:rsidRPr="007C6D21" w:rsidTr="0091280D">
        <w:trPr>
          <w:cantSplit/>
          <w:trHeight w:val="45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إنجازات الصندوق المتعدد الأطراف وموجز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مرفق البيئة العالمية</w:t>
            </w:r>
          </w:p>
        </w:tc>
      </w:tr>
      <w:tr w:rsidR="001C4DCB" w:rsidRPr="007C6D21" w:rsidTr="008511CD">
        <w:trPr>
          <w:cantSplit/>
          <w:jc w:val="center"/>
        </w:trPr>
        <w:tc>
          <w:tcPr>
            <w:tcW w:w="8559" w:type="dxa"/>
            <w:shd w:val="clear" w:color="auto" w:fill="auto"/>
            <w:vAlign w:val="center"/>
          </w:tcPr>
          <w:p w:rsidR="001C4DCB" w:rsidRPr="007C6D21" w:rsidRDefault="0046264C" w:rsidP="0046264C">
            <w:pPr>
              <w:bidi/>
              <w:spacing w:before="40" w:after="40"/>
              <w:jc w:val="left"/>
              <w:rPr>
                <w:b/>
                <w:sz w:val="20"/>
                <w:szCs w:val="22"/>
              </w:rPr>
            </w:pPr>
            <w:r>
              <w:rPr>
                <w:rFonts w:hint="cs"/>
                <w:b/>
                <w:bCs/>
                <w:sz w:val="20"/>
                <w:szCs w:val="22"/>
                <w:rtl/>
              </w:rPr>
              <w:t xml:space="preserve">اشتركت الأمانة في حلقة العمل بشأن </w:t>
            </w:r>
            <w:r>
              <w:rPr>
                <w:rFonts w:hint="cs"/>
                <w:sz w:val="26"/>
                <w:szCs w:val="26"/>
                <w:rtl/>
              </w:rPr>
              <w:t>"</w:t>
            </w:r>
            <w:r w:rsidRPr="0046264C">
              <w:rPr>
                <w:rFonts w:hint="cs"/>
                <w:b/>
                <w:bCs/>
                <w:sz w:val="20"/>
                <w:rtl/>
              </w:rPr>
              <w:t>تحقيق المنافع البيئية العالمية المتعددة من خلال الإدارة الرشيدة للمواد الكيميائية والنفايات"، التي نظمها الفريق الاستشاري العلمي والتقني ودعيت الأمانة خلال المناقشة إلى الإدلاء بتعليقات بشأن التسربات المحددة، وخاصة فيما يتعلق باستنفاد الأوزون.</w:t>
            </w:r>
          </w:p>
        </w:tc>
        <w:tc>
          <w:tcPr>
            <w:tcW w:w="1138" w:type="dxa"/>
            <w:shd w:val="clear" w:color="auto" w:fill="auto"/>
            <w:tcMar>
              <w:left w:w="115" w:type="dxa"/>
              <w:right w:w="173" w:type="dxa"/>
            </w:tcMar>
            <w:vAlign w:val="center"/>
          </w:tcPr>
          <w:p w:rsidR="001C4DCB" w:rsidRPr="007C6D21" w:rsidRDefault="0046264C" w:rsidP="00CC7B18">
            <w:pPr>
              <w:bidi/>
              <w:spacing w:before="40" w:after="40"/>
              <w:jc w:val="center"/>
              <w:rPr>
                <w:b/>
                <w:color w:val="000000" w:themeColor="text1"/>
                <w:sz w:val="20"/>
                <w:szCs w:val="22"/>
              </w:rPr>
            </w:pPr>
            <w:r>
              <w:rPr>
                <w:rFonts w:hint="cs"/>
                <w:b/>
                <w:bCs/>
                <w:color w:val="000000" w:themeColor="text1"/>
                <w:sz w:val="20"/>
                <w:szCs w:val="22"/>
                <w:rtl/>
              </w:rPr>
              <w:t>86</w:t>
            </w:r>
          </w:p>
        </w:tc>
      </w:tr>
      <w:tr w:rsidR="0046264C" w:rsidRPr="007C6D21" w:rsidTr="008511CD">
        <w:trPr>
          <w:cantSplit/>
          <w:jc w:val="center"/>
        </w:trPr>
        <w:tc>
          <w:tcPr>
            <w:tcW w:w="8559" w:type="dxa"/>
            <w:shd w:val="clear" w:color="auto" w:fill="auto"/>
            <w:vAlign w:val="center"/>
          </w:tcPr>
          <w:p w:rsidR="0046264C" w:rsidRPr="0046264C" w:rsidRDefault="0046264C" w:rsidP="001C4DCB">
            <w:pPr>
              <w:bidi/>
              <w:spacing w:before="40" w:after="40"/>
              <w:jc w:val="left"/>
              <w:rPr>
                <w:b/>
                <w:bCs/>
                <w:color w:val="000000" w:themeColor="text1"/>
                <w:sz w:val="20"/>
                <w:szCs w:val="22"/>
                <w:rtl/>
              </w:rPr>
            </w:pPr>
            <w:r w:rsidRPr="0046264C">
              <w:rPr>
                <w:rFonts w:hint="cs"/>
                <w:b/>
                <w:bCs/>
                <w:color w:val="000000" w:themeColor="text1"/>
                <w:sz w:val="20"/>
                <w:szCs w:val="22"/>
                <w:rtl/>
              </w:rPr>
              <w:t>التعليقات على التداخلات المتعلقة بالأنشطة التمكينية، والتعزيز المؤسسي والدعم للتصديق على تعديل كيغالي في البلدان التي تمر اقتصاداتها بمرحلة انتقالية واستعرض خطة عمل لطاجيكستان.</w:t>
            </w:r>
          </w:p>
        </w:tc>
        <w:tc>
          <w:tcPr>
            <w:tcW w:w="1138" w:type="dxa"/>
            <w:shd w:val="clear" w:color="auto" w:fill="auto"/>
            <w:tcMar>
              <w:left w:w="115" w:type="dxa"/>
              <w:right w:w="173" w:type="dxa"/>
            </w:tcMar>
            <w:vAlign w:val="center"/>
          </w:tcPr>
          <w:p w:rsidR="0046264C" w:rsidRPr="0046264C" w:rsidRDefault="0046264C" w:rsidP="00CC7B18">
            <w:pPr>
              <w:bidi/>
              <w:spacing w:before="40" w:after="40"/>
              <w:jc w:val="center"/>
              <w:rPr>
                <w:color w:val="000000" w:themeColor="text1"/>
                <w:sz w:val="20"/>
                <w:szCs w:val="22"/>
                <w:rtl/>
              </w:rPr>
            </w:pPr>
            <w:r w:rsidRPr="0046264C">
              <w:rPr>
                <w:rFonts w:hint="cs"/>
                <w:color w:val="000000" w:themeColor="text1"/>
                <w:sz w:val="20"/>
                <w:szCs w:val="22"/>
                <w:rtl/>
              </w:rPr>
              <w:t>86</w:t>
            </w:r>
          </w:p>
        </w:tc>
      </w:tr>
      <w:tr w:rsidR="0046264C" w:rsidRPr="007C6D21" w:rsidTr="0091280D">
        <w:trPr>
          <w:cantSplit/>
          <w:trHeight w:val="629"/>
          <w:jc w:val="center"/>
        </w:trPr>
        <w:tc>
          <w:tcPr>
            <w:tcW w:w="8559" w:type="dxa"/>
            <w:shd w:val="clear" w:color="auto" w:fill="auto"/>
            <w:vAlign w:val="center"/>
          </w:tcPr>
          <w:p w:rsidR="0046264C" w:rsidRPr="007C6D21" w:rsidRDefault="0046264C" w:rsidP="001C4DCB">
            <w:pPr>
              <w:bidi/>
              <w:spacing w:before="40" w:after="40"/>
              <w:jc w:val="left"/>
              <w:rPr>
                <w:color w:val="000000" w:themeColor="text1"/>
                <w:sz w:val="20"/>
                <w:szCs w:val="22"/>
                <w:rtl/>
              </w:rPr>
            </w:pPr>
            <w:r>
              <w:rPr>
                <w:rFonts w:hint="cs"/>
                <w:color w:val="000000" w:themeColor="text1"/>
                <w:sz w:val="20"/>
                <w:szCs w:val="22"/>
                <w:rtl/>
              </w:rPr>
              <w:t>مناقشات غير رسمية على الإنترنت بين الأمانة وموظفي مرفق البيئة العالمية بشأن إمكانيات مزيد من التعاون بشأن المسائل المتعلقة بكفاءة استخدام الطاقة.</w:t>
            </w:r>
          </w:p>
        </w:tc>
        <w:tc>
          <w:tcPr>
            <w:tcW w:w="1138" w:type="dxa"/>
            <w:shd w:val="clear" w:color="auto" w:fill="auto"/>
            <w:tcMar>
              <w:left w:w="115" w:type="dxa"/>
              <w:right w:w="173" w:type="dxa"/>
            </w:tcMar>
            <w:vAlign w:val="center"/>
          </w:tcPr>
          <w:p w:rsidR="0046264C" w:rsidRPr="007C6D21" w:rsidRDefault="0046264C" w:rsidP="00CC7B18">
            <w:pPr>
              <w:bidi/>
              <w:spacing w:before="40" w:after="40"/>
              <w:jc w:val="center"/>
              <w:rPr>
                <w:color w:val="000000" w:themeColor="text1"/>
                <w:sz w:val="20"/>
                <w:szCs w:val="22"/>
                <w:rtl/>
              </w:rPr>
            </w:pPr>
            <w:r>
              <w:rPr>
                <w:rFonts w:hint="cs"/>
                <w:color w:val="000000" w:themeColor="text1"/>
                <w:sz w:val="20"/>
                <w:szCs w:val="22"/>
                <w:rtl/>
              </w:rPr>
              <w:t>85</w:t>
            </w:r>
          </w:p>
        </w:tc>
      </w:tr>
      <w:tr w:rsidR="001C4DCB" w:rsidRPr="007C6D21" w:rsidTr="008511CD">
        <w:trPr>
          <w:cantSplit/>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استعراض مشروع واحد: كفاءة استخدام الطاقة لأجهزة تكييف الهواء في المباني للهند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91280D">
        <w:trPr>
          <w:cantSplit/>
          <w:trHeight w:val="728"/>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استعراض مشروع واحد: تسريع اعتماد الراحة الحرارية المستدامة: الانتقال إلى مدن تتميز بالكفاءة في استخدام الطاقة وقادرة على مواجهة تغير المناخ في الهند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91280D">
        <w:trPr>
          <w:cantSplit/>
          <w:trHeight w:val="2249"/>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 xml:space="preserve">استعراض أربع مشروعات: إنجاز إزالة استهلاك المواد الهيدروكلوروفلوروكربونية بدعم من تقنيات 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في بيلاروسيا، ومشروع مرفق البيئة العالمية 6046 </w:t>
            </w:r>
            <w:r w:rsidRPr="007C6D21">
              <w:rPr>
                <w:color w:val="000000" w:themeColor="text1"/>
                <w:sz w:val="20"/>
                <w:szCs w:val="22"/>
              </w:rPr>
              <w:t>ID</w:t>
            </w:r>
            <w:r w:rsidRPr="007C6D21">
              <w:rPr>
                <w:color w:val="000000" w:themeColor="text1"/>
                <w:sz w:val="20"/>
                <w:szCs w:val="22"/>
                <w:rtl/>
              </w:rPr>
              <w:t xml:space="preserve"> في كازاخستان، وإزالة المواد الهيدروكلوروفلوروكربونية في كازاخستان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ومنخفضة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6090</w:t>
            </w:r>
            <w:r w:rsidRPr="007C6D21">
              <w:rPr>
                <w:color w:val="000000" w:themeColor="text1"/>
                <w:sz w:val="20"/>
                <w:szCs w:val="22"/>
                <w:rtl/>
              </w:rPr>
              <w:t>؛ استكمال إزالة المواد الهيدروكلوروفلوروكربونية في طاجيكستان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w:t>
            </w:r>
            <w:r w:rsidR="008E08A0">
              <w:rPr>
                <w:rFonts w:hint="cs"/>
                <w:color w:val="000000" w:themeColor="text1"/>
                <w:sz w:val="20"/>
                <w:szCs w:val="22"/>
                <w:rtl/>
              </w:rPr>
              <w:t>و</w:t>
            </w:r>
            <w:r w:rsidRPr="007C6D21">
              <w:rPr>
                <w:color w:val="000000" w:themeColor="text1"/>
                <w:sz w:val="20"/>
                <w:szCs w:val="22"/>
                <w:rtl/>
              </w:rPr>
              <w:t xml:space="preserve">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8E08A0">
              <w:rPr>
                <w:color w:val="000000" w:themeColor="text1"/>
                <w:sz w:val="20"/>
                <w:rtl/>
              </w:rPr>
              <w:t>6030</w:t>
            </w:r>
            <w:r w:rsidR="008E08A0" w:rsidRPr="008E08A0">
              <w:rPr>
                <w:sz w:val="20"/>
                <w:lang w:val="en-US"/>
              </w:rPr>
              <w:t>ID</w:t>
            </w:r>
            <w:r w:rsidR="008E08A0">
              <w:rPr>
                <w:lang w:val="en-US"/>
              </w:rPr>
              <w:t xml:space="preserve"> </w:t>
            </w:r>
            <w:r w:rsidRPr="007C6D21">
              <w:rPr>
                <w:color w:val="000000" w:themeColor="text1"/>
                <w:sz w:val="20"/>
                <w:szCs w:val="22"/>
                <w:rtl/>
              </w:rPr>
              <w:t>؛ استكمال إزالة المواد الهيدروكلوروفلوروكربونية في أوزبكستان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ومنخفضة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6003</w:t>
            </w:r>
            <w:r w:rsidRPr="007C6D21">
              <w:rPr>
                <w:color w:val="000000" w:themeColor="text1"/>
                <w:sz w:val="20"/>
                <w:szCs w:val="22"/>
                <w:rtl/>
              </w:rPr>
              <w:t>.</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91280D">
        <w:trPr>
          <w:cantSplit/>
          <w:trHeight w:val="71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استعراض المشروع المتعلق بإدخال بدائل المواد المستنفدة للأوزون في الزراعة وفي قطاع ما بعد الحصاد في كازاخستان (مشروع مرفق البيئة العالمية </w:t>
            </w:r>
            <w:r w:rsidRPr="007C6D21">
              <w:rPr>
                <w:color w:val="000000" w:themeColor="text1"/>
                <w:sz w:val="20"/>
                <w:szCs w:val="22"/>
              </w:rPr>
              <w:t>ID 9184</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91280D">
        <w:trPr>
          <w:cantSplit/>
          <w:trHeight w:val="1214"/>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تعليقات على اقتراح مشروع بروميد الميثيل في كازاخستان (بتمويل من مرفق البيئة العالمية)؛ قدمت أفكار لاستخدام الأموال في إطار مشروع مرفق البيئة العالمية رقم 6 لإزالة المواد المستنفدة للأوزون في البلدان الذين تمر اقتصاداتهم بمرحلة انتقالية غير المشمولين بالمادة 5.</w:t>
            </w:r>
            <w:r w:rsidRPr="007C6D21">
              <w:rPr>
                <w:color w:val="000000" w:themeColor="text1"/>
                <w:sz w:val="20"/>
                <w:szCs w:val="22"/>
              </w:rPr>
              <w:t xml:space="preserve"> </w:t>
            </w:r>
            <w:r w:rsidRPr="007C6D21">
              <w:rPr>
                <w:color w:val="000000" w:themeColor="text1"/>
                <w:sz w:val="20"/>
                <w:szCs w:val="22"/>
                <w:rtl/>
              </w:rPr>
              <w:t>ومعلومات عن المناقشات التي أجريت في اجتماعات بروتوكول مونتريال الأخيرة بشأن مقترحات تعديل البروتوكول.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91280D">
        <w:trPr>
          <w:cantSplit/>
          <w:trHeight w:val="683"/>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 xml:space="preserve">استعراض مشروع </w:t>
            </w:r>
            <w:r w:rsidR="008E08A0">
              <w:rPr>
                <w:rFonts w:hint="cs"/>
                <w:color w:val="000000" w:themeColor="text1"/>
                <w:sz w:val="20"/>
                <w:szCs w:val="22"/>
                <w:rtl/>
              </w:rPr>
              <w:t xml:space="preserve">(بشأن </w:t>
            </w:r>
            <w:r w:rsidRPr="007C6D21">
              <w:rPr>
                <w:color w:val="000000" w:themeColor="text1"/>
                <w:sz w:val="20"/>
                <w:szCs w:val="22"/>
                <w:rtl/>
              </w:rPr>
              <w:t>إدخال بدائل المواد المستنفدة للأوزون في الزراعة وفي قطاع ما بعد الحصاد في كازاخستان</w:t>
            </w:r>
            <w:r w:rsidR="008E08A0">
              <w:rPr>
                <w:rFonts w:hint="cs"/>
                <w:color w:val="000000" w:themeColor="text1"/>
                <w:sz w:val="20"/>
                <w:szCs w:val="22"/>
                <w:rtl/>
              </w:rPr>
              <w:t>) مقابل سياسات الصندوق المتعد الأطراف ومبادئه التوجيهية</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91280D">
        <w:trPr>
          <w:cantSplit/>
          <w:trHeight w:val="170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تلقت أمانة الصندوق دعوة لحضور الاجتماع الخامس والأربعين لمجلس مرفق البيئة العالمية الذي عُقِد في الفترة من 5 إلى 7 تشرين الثاني/نوفمبر 2013. وفي رسالة دعوة أخرى موجهة إلى كبير الموظفين الجديد،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الروابط القديمة. وردا على ذلك، أبلغ كبير الموظفين المدير التنفيذي أن أمانة الصندوق لن تتمكن من حضور اجتماع المجلس بسبب الأعمال التحضيرية للاجتماع الحادي والسبعين؛ ومع ذلك، أفاد المدير التنفيذي بأنه يتطلع إلى مقابلتها بهدف تعزيز العلاقة مع أمانة مرفق البيئة العالمية.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91280D">
        <w:trPr>
          <w:cantSplit/>
          <w:trHeight w:val="917"/>
          <w:jc w:val="center"/>
        </w:trPr>
        <w:tc>
          <w:tcPr>
            <w:tcW w:w="8559" w:type="dxa"/>
            <w:shd w:val="clear" w:color="auto" w:fill="auto"/>
            <w:vAlign w:val="center"/>
            <w:hideMark/>
          </w:tcPr>
          <w:p w:rsidR="001C4DCB" w:rsidRPr="007C6D21" w:rsidRDefault="001C4DCB" w:rsidP="00F502EB">
            <w:pPr>
              <w:bidi/>
              <w:spacing w:before="40" w:after="40"/>
              <w:jc w:val="left"/>
              <w:rPr>
                <w:color w:val="000000" w:themeColor="text1"/>
                <w:sz w:val="20"/>
                <w:szCs w:val="22"/>
              </w:rPr>
            </w:pPr>
            <w:r w:rsidRPr="007C6D21">
              <w:rPr>
                <w:color w:val="000000" w:themeColor="text1"/>
                <w:sz w:val="20"/>
                <w:szCs w:val="22"/>
                <w:rtl/>
              </w:rPr>
              <w:t xml:space="preserve">شاركت الأمانة في أحد اجتماعات الفريق الاستشاري التقني المعني بالمواد الكيميائية والنفايات التابع لمرفق البيئة العالمية لتقديم تعليقات على مشروع استراتيجية مجال التركيز للمواد الكيميائية والنفايات من أجل إرشاد </w:t>
            </w:r>
            <w:r w:rsidR="00F502EB">
              <w:rPr>
                <w:rFonts w:hint="cs"/>
                <w:color w:val="000000" w:themeColor="text1"/>
                <w:sz w:val="20"/>
                <w:szCs w:val="22"/>
                <w:rtl/>
              </w:rPr>
              <w:t>ال</w:t>
            </w:r>
            <w:r w:rsidRPr="007C6D21">
              <w:rPr>
                <w:color w:val="000000" w:themeColor="text1"/>
                <w:sz w:val="20"/>
                <w:szCs w:val="22"/>
                <w:rtl/>
              </w:rPr>
              <w:t>تجديد السادس ل</w:t>
            </w:r>
            <w:r w:rsidR="00F502EB">
              <w:rPr>
                <w:rFonts w:hint="cs"/>
                <w:color w:val="000000" w:themeColor="text1"/>
                <w:sz w:val="20"/>
                <w:szCs w:val="22"/>
                <w:rtl/>
              </w:rPr>
              <w:t xml:space="preserve">موارد </w:t>
            </w:r>
            <w:r w:rsidRPr="007C6D21">
              <w:rPr>
                <w:color w:val="000000" w:themeColor="text1"/>
                <w:sz w:val="20"/>
                <w:szCs w:val="22"/>
                <w:rtl/>
              </w:rPr>
              <w:t>مرفق البيئة العالمية (</w:t>
            </w:r>
            <w:r w:rsidRPr="007C6D21">
              <w:rPr>
                <w:color w:val="000000" w:themeColor="text1"/>
                <w:sz w:val="20"/>
                <w:szCs w:val="22"/>
              </w:rPr>
              <w:t>GEF-6</w:t>
            </w:r>
            <w:r w:rsidRPr="007C6D21">
              <w:rPr>
                <w:color w:val="000000" w:themeColor="text1"/>
                <w:sz w:val="20"/>
                <w:szCs w:val="22"/>
                <w:rtl/>
              </w:rPr>
              <w:t>). وتضمن مشروع الاستراتيجية أنشطة مرفق البيئة العالمية ذات الصلة ببروتوكول مونتريال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69</w:t>
            </w:r>
          </w:p>
        </w:tc>
      </w:tr>
      <w:tr w:rsidR="001C4DCB" w:rsidRPr="007C6D21" w:rsidTr="0091280D">
        <w:trPr>
          <w:cantSplit/>
          <w:trHeight w:val="962"/>
          <w:jc w:val="center"/>
        </w:trPr>
        <w:tc>
          <w:tcPr>
            <w:tcW w:w="8559" w:type="dxa"/>
            <w:shd w:val="clear" w:color="auto" w:fill="auto"/>
            <w:vAlign w:val="center"/>
            <w:hideMark/>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منذ الاجتماع السابع والستين، حدث تبادل للمراسلات مع ال</w:t>
            </w:r>
            <w:r w:rsidR="0091280D">
              <w:rPr>
                <w:rFonts w:hint="cs"/>
                <w:color w:val="000000" w:themeColor="text1"/>
                <w:sz w:val="20"/>
                <w:szCs w:val="22"/>
                <w:rtl/>
              </w:rPr>
              <w:t>مسؤول</w:t>
            </w:r>
            <w:r w:rsidRPr="007C6D21">
              <w:rPr>
                <w:color w:val="000000" w:themeColor="text1"/>
                <w:sz w:val="20"/>
                <w:szCs w:val="22"/>
                <w:rtl/>
              </w:rPr>
              <w:t xml:space="preserve"> التنفيذي </w:t>
            </w:r>
            <w:r w:rsidR="0091280D">
              <w:rPr>
                <w:rFonts w:hint="cs"/>
                <w:color w:val="000000" w:themeColor="text1"/>
                <w:sz w:val="20"/>
                <w:szCs w:val="22"/>
                <w:rtl/>
              </w:rPr>
              <w:t xml:space="preserve">الأول </w:t>
            </w:r>
            <w:r w:rsidRPr="007C6D21">
              <w:rPr>
                <w:color w:val="000000" w:themeColor="text1"/>
                <w:sz w:val="20"/>
                <w:szCs w:val="22"/>
                <w:rtl/>
              </w:rPr>
              <w:t>لمرفق البيئة العالمية بشأن القضايا المتعلقة بالتعاون بين آليتي التمويل. وتم النظر في إمكانية إصدار منشور مشترك للصندوق المتعدد الأطراف/مرفق البيئة العالمية حول تنفيذ بروتوكول مونتريال على مدار السنوات الـ 25 الماضية.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68</w:t>
            </w:r>
          </w:p>
        </w:tc>
      </w:tr>
      <w:tr w:rsidR="001C4DCB" w:rsidRPr="007C6D21" w:rsidTr="002A58CB">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91280D">
            <w:pPr>
              <w:bidi/>
              <w:spacing w:before="40" w:after="40"/>
              <w:jc w:val="left"/>
              <w:rPr>
                <w:color w:val="000000" w:themeColor="text1"/>
                <w:sz w:val="20"/>
                <w:szCs w:val="22"/>
              </w:rPr>
            </w:pPr>
            <w:r w:rsidRPr="007C6D21">
              <w:rPr>
                <w:b/>
                <w:bCs/>
                <w:color w:val="000000" w:themeColor="text1"/>
                <w:sz w:val="20"/>
                <w:szCs w:val="22"/>
                <w:rtl/>
              </w:rPr>
              <w:lastRenderedPageBreak/>
              <w:t>حكومة فرنسا</w:t>
            </w:r>
          </w:p>
        </w:tc>
      </w:tr>
      <w:tr w:rsidR="0091280D" w:rsidRPr="007C6D21" w:rsidTr="008511CD">
        <w:trPr>
          <w:cantSplit/>
          <w:jc w:val="center"/>
        </w:trPr>
        <w:tc>
          <w:tcPr>
            <w:tcW w:w="8559" w:type="dxa"/>
            <w:shd w:val="clear" w:color="auto" w:fill="auto"/>
            <w:vAlign w:val="center"/>
            <w:hideMark/>
          </w:tcPr>
          <w:p w:rsidR="0091280D" w:rsidRPr="0091280D" w:rsidRDefault="0091280D" w:rsidP="001C4DCB">
            <w:pPr>
              <w:bidi/>
              <w:spacing w:before="40" w:after="40"/>
              <w:jc w:val="left"/>
              <w:rPr>
                <w:b/>
                <w:bCs/>
                <w:color w:val="000000" w:themeColor="text1"/>
                <w:sz w:val="20"/>
                <w:szCs w:val="22"/>
                <w:rtl/>
              </w:rPr>
            </w:pPr>
            <w:r w:rsidRPr="0091280D">
              <w:rPr>
                <w:rFonts w:hint="cs"/>
                <w:b/>
                <w:bCs/>
                <w:color w:val="000000" w:themeColor="text1"/>
                <w:sz w:val="20"/>
                <w:szCs w:val="22"/>
                <w:rtl/>
              </w:rPr>
              <w:t xml:space="preserve">شارك كبير الموظفين في مقابلة بشأن </w:t>
            </w:r>
            <w:r w:rsidR="00ED6151">
              <w:rPr>
                <w:rFonts w:hint="cs"/>
                <w:b/>
                <w:bCs/>
                <w:color w:val="000000" w:themeColor="text1"/>
                <w:sz w:val="20"/>
                <w:szCs w:val="22"/>
                <w:rtl/>
              </w:rPr>
              <w:t xml:space="preserve">مقترح </w:t>
            </w:r>
            <w:r w:rsidRPr="0091280D">
              <w:rPr>
                <w:rFonts w:hint="cs"/>
                <w:b/>
                <w:bCs/>
                <w:color w:val="000000" w:themeColor="text1"/>
                <w:sz w:val="20"/>
                <w:szCs w:val="22"/>
                <w:rtl/>
              </w:rPr>
              <w:t>مشروع التقييم اللاحق لمساهمة فرنسا في أمانة الصندوق</w:t>
            </w:r>
          </w:p>
        </w:tc>
        <w:tc>
          <w:tcPr>
            <w:tcW w:w="1138" w:type="dxa"/>
            <w:shd w:val="clear" w:color="auto" w:fill="auto"/>
            <w:tcMar>
              <w:left w:w="115" w:type="dxa"/>
              <w:right w:w="173" w:type="dxa"/>
            </w:tcMar>
            <w:vAlign w:val="center"/>
            <w:hideMark/>
          </w:tcPr>
          <w:p w:rsidR="0091280D" w:rsidRPr="0091280D" w:rsidRDefault="0091280D" w:rsidP="00CC7B18">
            <w:pPr>
              <w:bidi/>
              <w:spacing w:before="40" w:after="40"/>
              <w:jc w:val="center"/>
              <w:rPr>
                <w:b/>
                <w:bCs/>
                <w:color w:val="000000" w:themeColor="text1"/>
                <w:sz w:val="20"/>
                <w:szCs w:val="22"/>
                <w:rtl/>
                <w:lang w:bidi="ar-EG"/>
              </w:rPr>
            </w:pPr>
            <w:r w:rsidRPr="0091280D">
              <w:rPr>
                <w:rFonts w:hint="cs"/>
                <w:b/>
                <w:bCs/>
                <w:color w:val="000000" w:themeColor="text1"/>
                <w:sz w:val="20"/>
                <w:szCs w:val="22"/>
                <w:rtl/>
              </w:rPr>
              <w:t>86</w:t>
            </w:r>
          </w:p>
        </w:tc>
      </w:tr>
      <w:tr w:rsidR="001C4DCB" w:rsidRPr="007C6D21" w:rsidTr="008511CD">
        <w:trPr>
          <w:cantSplit/>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زيارة مجاملة لوزارة الاقتصاد والمالية الفرنسية. وشملت القضايا التي نوقشت، في جملة أمور، التعاون الثنائي من جانب حكومة فرنسا، وتجديد موارد الصندوق المتعدد الأطراف لفترة الثلاث سنوات 2021-2023.</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8511CD">
        <w:trPr>
          <w:cantSplit/>
          <w:jc w:val="center"/>
        </w:trPr>
        <w:tc>
          <w:tcPr>
            <w:tcW w:w="8559" w:type="dxa"/>
            <w:shd w:val="clear" w:color="auto" w:fill="auto"/>
            <w:vAlign w:val="center"/>
            <w:hideMark/>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 xml:space="preserve">معلومات عن </w:t>
            </w:r>
            <w:r w:rsidR="0091280D">
              <w:rPr>
                <w:rFonts w:hint="cs"/>
                <w:color w:val="000000" w:themeColor="text1"/>
                <w:sz w:val="20"/>
                <w:szCs w:val="22"/>
                <w:rtl/>
              </w:rPr>
              <w:t>طرائق</w:t>
            </w:r>
            <w:r w:rsidRPr="007C6D21">
              <w:rPr>
                <w:color w:val="000000" w:themeColor="text1"/>
                <w:sz w:val="20"/>
                <w:szCs w:val="22"/>
                <w:rtl/>
              </w:rPr>
              <w:t xml:space="preserve"> المساهمات الإضافية في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91280D">
            <w:pPr>
              <w:bidi/>
              <w:spacing w:before="40" w:after="40"/>
              <w:jc w:val="left"/>
              <w:rPr>
                <w:color w:val="000000" w:themeColor="text1"/>
                <w:sz w:val="20"/>
                <w:szCs w:val="22"/>
              </w:rPr>
            </w:pPr>
            <w:r w:rsidRPr="007C6D21">
              <w:rPr>
                <w:b/>
                <w:bCs/>
                <w:color w:val="000000" w:themeColor="text1"/>
                <w:sz w:val="20"/>
                <w:szCs w:val="22"/>
                <w:rtl/>
              </w:rPr>
              <w:t>صندوق المناخ الأخضر</w:t>
            </w:r>
          </w:p>
        </w:tc>
      </w:tr>
      <w:tr w:rsidR="001C4DCB" w:rsidRPr="007C6D21" w:rsidTr="002A58CB">
        <w:trPr>
          <w:cantSplit/>
          <w:trHeight w:val="989"/>
          <w:jc w:val="center"/>
        </w:trPr>
        <w:tc>
          <w:tcPr>
            <w:tcW w:w="8559" w:type="dxa"/>
            <w:shd w:val="clear" w:color="auto" w:fill="auto"/>
            <w:vAlign w:val="center"/>
          </w:tcPr>
          <w:p w:rsidR="001C4DCB" w:rsidRPr="0091280D" w:rsidRDefault="001C4DCB" w:rsidP="0091280D">
            <w:pPr>
              <w:bidi/>
              <w:spacing w:before="40" w:after="40"/>
              <w:jc w:val="left"/>
              <w:rPr>
                <w:sz w:val="20"/>
                <w:szCs w:val="22"/>
              </w:rPr>
            </w:pPr>
            <w:r w:rsidRPr="0091280D">
              <w:rPr>
                <w:sz w:val="20"/>
                <w:szCs w:val="22"/>
                <w:rtl/>
              </w:rPr>
              <w:t>مناقشات غير رسمية على الإنترنت بين الأمانة وموظفي صندوق المناخ الأخضر بشأن إمكانيات زيادة التعاون، حيث ألغي اجتماع الصندوق التشاوري بشأن تطوير التوجيه القطاعي لكفاءة استخدام الطاقة الذي كان من المقرر عقده يومي 27 و28 فبراير</w:t>
            </w:r>
            <w:r w:rsidR="0091280D">
              <w:rPr>
                <w:rFonts w:hint="cs"/>
                <w:sz w:val="20"/>
                <w:szCs w:val="22"/>
                <w:rtl/>
              </w:rPr>
              <w:t>/شباط</w:t>
            </w:r>
            <w:r w:rsidRPr="0091280D">
              <w:rPr>
                <w:sz w:val="20"/>
                <w:szCs w:val="22"/>
                <w:rtl/>
              </w:rPr>
              <w:t xml:space="preserve"> 2020 بسبب جائحة كوفيد-19.</w:t>
            </w:r>
          </w:p>
        </w:tc>
        <w:tc>
          <w:tcPr>
            <w:tcW w:w="1138" w:type="dxa"/>
            <w:shd w:val="clear" w:color="auto" w:fill="auto"/>
            <w:tcMar>
              <w:left w:w="115" w:type="dxa"/>
              <w:right w:w="173" w:type="dxa"/>
            </w:tcMar>
            <w:vAlign w:val="center"/>
          </w:tcPr>
          <w:p w:rsidR="001C4DCB" w:rsidRPr="0091280D" w:rsidRDefault="001C4DCB" w:rsidP="00CC7B18">
            <w:pPr>
              <w:bidi/>
              <w:spacing w:before="40" w:after="40"/>
              <w:jc w:val="center"/>
              <w:rPr>
                <w:color w:val="000000" w:themeColor="text1"/>
                <w:sz w:val="20"/>
                <w:szCs w:val="22"/>
              </w:rPr>
            </w:pPr>
            <w:r w:rsidRPr="0091280D">
              <w:rPr>
                <w:color w:val="000000" w:themeColor="text1"/>
                <w:sz w:val="20"/>
                <w:szCs w:val="22"/>
                <w:rtl/>
              </w:rPr>
              <w:t>85</w:t>
            </w:r>
          </w:p>
        </w:tc>
      </w:tr>
      <w:tr w:rsidR="001C4DCB" w:rsidRPr="007C6D21" w:rsidTr="002A58CB">
        <w:trPr>
          <w:cantSplit/>
          <w:trHeight w:val="683"/>
          <w:jc w:val="center"/>
        </w:trPr>
        <w:tc>
          <w:tcPr>
            <w:tcW w:w="8559" w:type="dxa"/>
            <w:shd w:val="clear" w:color="auto" w:fill="auto"/>
            <w:vAlign w:val="center"/>
          </w:tcPr>
          <w:p w:rsidR="001C4DCB" w:rsidRPr="007C6D21" w:rsidRDefault="001C4DCB" w:rsidP="001C4DCB">
            <w:pPr>
              <w:bidi/>
              <w:spacing w:before="40" w:after="40"/>
              <w:jc w:val="left"/>
              <w:rPr>
                <w:sz w:val="20"/>
                <w:szCs w:val="22"/>
              </w:rPr>
            </w:pPr>
            <w:r w:rsidRPr="007C6D21">
              <w:rPr>
                <w:sz w:val="20"/>
                <w:szCs w:val="22"/>
                <w:rtl/>
              </w:rPr>
              <w:t>زار ممثل صندوق المناخ الأخضر الأمانة وعقد عددا من الاجتماعات مع موظفي الأمانة مما أتاح فرصة لتبادل المعلومات حول كيفية عمل كل من الصندوقين وإمكانيات المزيد من التعاون.</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2A58CB">
        <w:trPr>
          <w:cantSplit/>
          <w:trHeight w:val="719"/>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مناقشات غير رسمية بين كبير الموظفين ونائب الأمين التنفيذي لصندوق المناخ الأخضر بشأن المسائل التي تهم كلا الصندوقين، على هامش الدورة الرابعة لجمعية الأمم المتحدة للبيئة.</w:t>
            </w:r>
          </w:p>
        </w:tc>
        <w:tc>
          <w:tcPr>
            <w:tcW w:w="1138" w:type="dxa"/>
            <w:shd w:val="clear" w:color="auto" w:fill="auto"/>
            <w:tcMar>
              <w:left w:w="115" w:type="dxa"/>
              <w:right w:w="173" w:type="dxa"/>
            </w:tcMar>
            <w:vAlign w:val="center"/>
          </w:tcPr>
          <w:p w:rsidR="001C4DCB" w:rsidRPr="00D03F9B" w:rsidRDefault="001C4DCB" w:rsidP="00CC7B18">
            <w:pPr>
              <w:bidi/>
              <w:spacing w:before="40" w:after="40"/>
              <w:jc w:val="center"/>
              <w:rPr>
                <w:color w:val="000000" w:themeColor="text1"/>
                <w:sz w:val="20"/>
                <w:szCs w:val="22"/>
                <w:lang w:val="en-US"/>
              </w:rPr>
            </w:pPr>
            <w:r w:rsidRPr="007C6D21">
              <w:rPr>
                <w:color w:val="000000" w:themeColor="text1"/>
                <w:sz w:val="20"/>
                <w:szCs w:val="22"/>
                <w:rtl/>
              </w:rPr>
              <w:t>83</w:t>
            </w:r>
          </w:p>
        </w:tc>
      </w:tr>
      <w:tr w:rsidR="001C4DCB" w:rsidRPr="007C6D21" w:rsidTr="002A58CB">
        <w:trPr>
          <w:cantSplit/>
          <w:trHeight w:val="926"/>
          <w:jc w:val="center"/>
        </w:trPr>
        <w:tc>
          <w:tcPr>
            <w:tcW w:w="8559" w:type="dxa"/>
            <w:shd w:val="clear" w:color="auto" w:fill="auto"/>
            <w:vAlign w:val="center"/>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تتعلق وثائق الاجتماع بطر</w:t>
            </w:r>
            <w:r w:rsidR="0091280D">
              <w:rPr>
                <w:rFonts w:hint="cs"/>
                <w:color w:val="000000" w:themeColor="text1"/>
                <w:sz w:val="20"/>
                <w:szCs w:val="22"/>
                <w:rtl/>
              </w:rPr>
              <w:t>ائ</w:t>
            </w:r>
            <w:r w:rsidRPr="007C6D21">
              <w:rPr>
                <w:color w:val="000000" w:themeColor="text1"/>
                <w:sz w:val="20"/>
                <w:szCs w:val="22"/>
                <w:rtl/>
              </w:rPr>
              <w:t xml:space="preserve">ق الإبلاغ عن التكاليف الإدارية للوكالات المنفذة بما في ذلك الوثائق التالية: </w:t>
            </w:r>
            <w:r w:rsidRPr="007C6D21">
              <w:rPr>
                <w:color w:val="000000" w:themeColor="text1"/>
                <w:sz w:val="20"/>
                <w:szCs w:val="22"/>
              </w:rPr>
              <w:t>UNEP/OzL.Pro/ExCom/26/67</w:t>
            </w:r>
            <w:r w:rsidRPr="007C6D21">
              <w:rPr>
                <w:color w:val="000000" w:themeColor="text1"/>
                <w:sz w:val="20"/>
                <w:szCs w:val="22"/>
                <w:rtl/>
              </w:rPr>
              <w:t xml:space="preserve"> و </w:t>
            </w:r>
            <w:r w:rsidRPr="007C6D21">
              <w:rPr>
                <w:color w:val="000000" w:themeColor="text1"/>
                <w:sz w:val="20"/>
                <w:szCs w:val="22"/>
              </w:rPr>
              <w:t>UNEP/OzL.Pro/ExCom/34/52</w:t>
            </w:r>
            <w:r w:rsidRPr="007C6D21">
              <w:rPr>
                <w:color w:val="000000" w:themeColor="text1"/>
                <w:sz w:val="20"/>
                <w:szCs w:val="22"/>
                <w:rtl/>
              </w:rPr>
              <w:t xml:space="preserve"> و </w:t>
            </w:r>
            <w:r w:rsidRPr="007C6D21">
              <w:rPr>
                <w:color w:val="000000" w:themeColor="text1"/>
                <w:sz w:val="20"/>
                <w:szCs w:val="22"/>
              </w:rPr>
              <w:t>UNEP/OzL.Pro/ExCom/38/59</w:t>
            </w:r>
            <w:r w:rsidRPr="007C6D21">
              <w:rPr>
                <w:color w:val="000000" w:themeColor="text1"/>
                <w:sz w:val="20"/>
                <w:szCs w:val="22"/>
                <w:rtl/>
              </w:rPr>
              <w:t xml:space="preserve"> و</w:t>
            </w:r>
            <w:r w:rsidR="0091280D">
              <w:rPr>
                <w:rFonts w:hint="cs"/>
                <w:color w:val="000000" w:themeColor="text1"/>
                <w:sz w:val="20"/>
                <w:szCs w:val="22"/>
                <w:rtl/>
              </w:rPr>
              <w:t> </w:t>
            </w:r>
            <w:r w:rsidRPr="007C6D21">
              <w:rPr>
                <w:color w:val="000000" w:themeColor="text1"/>
                <w:sz w:val="20"/>
                <w:szCs w:val="22"/>
              </w:rPr>
              <w:t>UNEP/OzL.Pro/ExCom/55/48</w:t>
            </w:r>
            <w:r w:rsidRPr="007C6D21">
              <w:rPr>
                <w:color w:val="000000" w:themeColor="text1"/>
                <w:sz w:val="20"/>
                <w:szCs w:val="22"/>
                <w:rtl/>
              </w:rPr>
              <w:t xml:space="preserve"> و </w:t>
            </w:r>
            <w:r w:rsidRPr="007C6D21">
              <w:rPr>
                <w:color w:val="000000" w:themeColor="text1"/>
                <w:sz w:val="20"/>
                <w:szCs w:val="22"/>
              </w:rPr>
              <w:t>UNEP/OzL.Pro/ExCom/80/43</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2A58CB">
        <w:trPr>
          <w:cantSplit/>
          <w:trHeight w:val="449"/>
          <w:jc w:val="center"/>
        </w:trPr>
        <w:tc>
          <w:tcPr>
            <w:tcW w:w="8559" w:type="dxa"/>
            <w:shd w:val="clear" w:color="auto" w:fill="auto"/>
            <w:vAlign w:val="center"/>
            <w:hideMark/>
          </w:tcPr>
          <w:p w:rsidR="001C4DCB" w:rsidRPr="007C6D21" w:rsidRDefault="008D2FD7" w:rsidP="001C4DCB">
            <w:pPr>
              <w:bidi/>
              <w:spacing w:before="40" w:after="40"/>
              <w:jc w:val="left"/>
              <w:rPr>
                <w:color w:val="000000" w:themeColor="text1"/>
                <w:sz w:val="20"/>
                <w:szCs w:val="22"/>
              </w:rPr>
            </w:pPr>
            <w:r>
              <w:rPr>
                <w:rFonts w:hint="cs"/>
                <w:color w:val="000000" w:themeColor="text1"/>
                <w:sz w:val="20"/>
                <w:szCs w:val="22"/>
                <w:rtl/>
              </w:rPr>
              <w:t>اتصال جماعي</w:t>
            </w:r>
            <w:r w:rsidR="001C4DCB" w:rsidRPr="007C6D21">
              <w:rPr>
                <w:color w:val="000000" w:themeColor="text1"/>
                <w:sz w:val="20"/>
                <w:szCs w:val="22"/>
                <w:rtl/>
              </w:rPr>
              <w:t xml:space="preserve"> لتقديم معلومات عن ممارسات الصندوق المتعدد الأطراف فيما يتعلق بالإقراض الميسر والتكاليف الإضافية.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2A58CB">
        <w:trPr>
          <w:cantSplit/>
          <w:trHeight w:val="1808"/>
          <w:jc w:val="center"/>
        </w:trPr>
        <w:tc>
          <w:tcPr>
            <w:tcW w:w="8559" w:type="dxa"/>
            <w:shd w:val="clear" w:color="auto" w:fill="auto"/>
            <w:vAlign w:val="center"/>
          </w:tcPr>
          <w:p w:rsidR="001C4DCB" w:rsidRPr="007C6D21" w:rsidRDefault="001C4DCB" w:rsidP="008D2FD7">
            <w:pPr>
              <w:bidi/>
              <w:spacing w:before="40" w:after="40"/>
              <w:jc w:val="left"/>
              <w:rPr>
                <w:color w:val="000000" w:themeColor="text1"/>
                <w:sz w:val="20"/>
                <w:szCs w:val="22"/>
              </w:rPr>
            </w:pPr>
            <w:r w:rsidRPr="007C6D21">
              <w:rPr>
                <w:color w:val="000000" w:themeColor="text1"/>
                <w:sz w:val="20"/>
                <w:szCs w:val="22"/>
                <w:rtl/>
              </w:rPr>
              <w:t xml:space="preserve">قدم رابط للوثائق ذات الصلة بفريق التكنولوجيا والتقييم الاقتصادي، وفريق التقييم العلمي، وفريق تقييم الآثار البيئية على </w:t>
            </w:r>
            <w:r w:rsidR="008D2FD7">
              <w:rPr>
                <w:rFonts w:hint="cs"/>
                <w:color w:val="000000" w:themeColor="text1"/>
                <w:sz w:val="20"/>
                <w:szCs w:val="22"/>
                <w:rtl/>
              </w:rPr>
              <w:t>ال</w:t>
            </w:r>
            <w:r w:rsidRPr="007C6D21">
              <w:rPr>
                <w:color w:val="000000" w:themeColor="text1"/>
                <w:sz w:val="20"/>
                <w:szCs w:val="22"/>
                <w:rtl/>
              </w:rPr>
              <w:t xml:space="preserve">موقع </w:t>
            </w:r>
            <w:r w:rsidR="008D2FD7">
              <w:rPr>
                <w:rFonts w:hint="cs"/>
                <w:color w:val="000000" w:themeColor="text1"/>
                <w:sz w:val="20"/>
                <w:szCs w:val="22"/>
                <w:rtl/>
              </w:rPr>
              <w:t>الشبكي ل</w:t>
            </w:r>
            <w:r w:rsidRPr="007C6D21">
              <w:rPr>
                <w:color w:val="000000" w:themeColor="text1"/>
                <w:sz w:val="20"/>
                <w:szCs w:val="22"/>
                <w:rtl/>
              </w:rPr>
              <w:t>أمانة</w:t>
            </w:r>
            <w:r w:rsidR="008D2FD7">
              <w:rPr>
                <w:color w:val="000000" w:themeColor="text1"/>
                <w:sz w:val="20"/>
                <w:szCs w:val="22"/>
                <w:rtl/>
              </w:rPr>
              <w:t xml:space="preserve"> الأوزون</w:t>
            </w:r>
            <w:r w:rsidRPr="007C6D21">
              <w:rPr>
                <w:color w:val="000000" w:themeColor="text1"/>
                <w:sz w:val="20"/>
                <w:szCs w:val="22"/>
                <w:rtl/>
              </w:rPr>
              <w:t>، وكذلك مقدمة لم</w:t>
            </w:r>
            <w:r w:rsidR="008D2FD7">
              <w:rPr>
                <w:color w:val="000000" w:themeColor="text1"/>
                <w:sz w:val="20"/>
                <w:szCs w:val="22"/>
                <w:rtl/>
              </w:rPr>
              <w:t>وظف الاتصالات في أمانة الأوزون.</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وتشمل الوثائق المقدمة: تمهيد اللجنة التنفيذية</w:t>
            </w:r>
            <w:r w:rsidR="008D2FD7">
              <w:rPr>
                <w:rFonts w:hint="cs"/>
                <w:color w:val="000000" w:themeColor="text1"/>
                <w:sz w:val="20"/>
                <w:szCs w:val="22"/>
                <w:rtl/>
              </w:rPr>
              <w:t>؛</w:t>
            </w:r>
            <w:r w:rsidRPr="007C6D21">
              <w:rPr>
                <w:color w:val="000000" w:themeColor="text1"/>
                <w:sz w:val="20"/>
                <w:szCs w:val="22"/>
                <w:rtl/>
              </w:rPr>
              <w:t xml:space="preserve"> وسياسة الصندوق المتعدد الأطراف وإجراءاته ومبادئه التوجيهية ومعاييره؛ والعرض المعنون "الصندوق المتعدد الأطراف: الحوكمة ونموذج الأعمال والإنجازات والتحديات"؛ وأمثلة من وثائق ما قبل الدورة لتخطيط الأعمال</w:t>
            </w:r>
            <w:r w:rsidR="008D2FD7">
              <w:rPr>
                <w:rFonts w:hint="cs"/>
                <w:color w:val="000000" w:themeColor="text1"/>
                <w:sz w:val="20"/>
                <w:szCs w:val="22"/>
                <w:rtl/>
              </w:rPr>
              <w:t>،</w:t>
            </w:r>
            <w:r w:rsidRPr="007C6D21">
              <w:rPr>
                <w:color w:val="000000" w:themeColor="text1"/>
                <w:sz w:val="20"/>
                <w:szCs w:val="22"/>
                <w:rtl/>
              </w:rPr>
              <w:t xml:space="preserve"> ومقترحات المشروعات</w:t>
            </w:r>
            <w:r w:rsidR="008D2FD7">
              <w:rPr>
                <w:rFonts w:hint="cs"/>
                <w:color w:val="000000" w:themeColor="text1"/>
                <w:sz w:val="20"/>
                <w:szCs w:val="22"/>
                <w:rtl/>
              </w:rPr>
              <w:t>،</w:t>
            </w:r>
            <w:r w:rsidRPr="007C6D21">
              <w:rPr>
                <w:color w:val="000000" w:themeColor="text1"/>
                <w:sz w:val="20"/>
                <w:szCs w:val="22"/>
                <w:rtl/>
              </w:rPr>
              <w:t xml:space="preserve"> وبرنامج عمل الرصد والتقييم وتقارير إنجاز المشروعات؛ وقوالب خطة العمل والمبادئ التوجيهية للإبلاغ المرحلي؛ وتقريران لتقييم التعزيز المؤسسي</w:t>
            </w:r>
            <w:r w:rsidR="002A58CB">
              <w:rPr>
                <w:rFonts w:hint="cs"/>
                <w:color w:val="000000" w:themeColor="text1"/>
                <w:sz w:val="20"/>
                <w:szCs w:val="22"/>
                <w:rtl/>
              </w:rPr>
              <w:t>؛</w:t>
            </w:r>
            <w:r w:rsidRPr="007C6D21">
              <w:rPr>
                <w:color w:val="000000" w:themeColor="text1"/>
                <w:sz w:val="20"/>
                <w:szCs w:val="22"/>
                <w:rtl/>
              </w:rPr>
              <w:t xml:space="preserve"> وبرنامج عمل الرصد والتقييم.</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2A58CB">
        <w:trPr>
          <w:cantSplit/>
          <w:trHeight w:val="701"/>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تجربة أمانة الصندوق في وضع ترتيبات قانونية مع الكيانات المنفذة وإنشاء نظام للإبلاغ المرحلي للصندوق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2A58CB">
        <w:trPr>
          <w:cantSplit/>
          <w:trHeight w:val="153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مؤشرات الأداء الموضوعة للصندوق المتعدد الأطراف؛</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ومعلومات عن المناقشات التي أجريت في اجتماعات بروتوكول مونتريال الأخيرة بشأن اقتراحات تعديل البروتوكول؛</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وعرض حول بناء القدرات في إطار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2A58CB">
        <w:trPr>
          <w:cantSplit/>
          <w:trHeight w:val="971"/>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عرض تقديمي عن الصندوق المتعدد الأطراف وعينة من الوثائق الرئيسية بما في ذلك أنشطة الأمانة وحالة الصندوق وخطط الأعمال المجمعة والتقارير المرحلية</w:t>
            </w:r>
            <w:r w:rsidR="002A58CB">
              <w:rPr>
                <w:rFonts w:hint="cs"/>
                <w:color w:val="000000" w:themeColor="text1"/>
                <w:sz w:val="20"/>
                <w:szCs w:val="22"/>
                <w:rtl/>
              </w:rPr>
              <w:t>،</w:t>
            </w:r>
            <w:r w:rsidRPr="007C6D21">
              <w:rPr>
                <w:color w:val="000000" w:themeColor="text1"/>
                <w:sz w:val="20"/>
                <w:szCs w:val="22"/>
                <w:rtl/>
              </w:rPr>
              <w:t xml:space="preserve"> وعينة من مقترحات المشروعات وورقات السياسات. ومزيد من التفاصيل والمناقشات حول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2A58CB">
        <w:trPr>
          <w:cantSplit/>
          <w:trHeight w:val="656"/>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نظرة عامة على أهداف وتشغيل الصندوق المتعدد الأطراف، بما في ذلك عملية استعراض المشروعات ووضع السياسات والاجتماعات وتنفيذ قرارات اللجنة التنفيذية.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BC5BF0">
        <w:trPr>
          <w:cantSplit/>
          <w:trHeight w:val="2060"/>
          <w:jc w:val="center"/>
        </w:trPr>
        <w:tc>
          <w:tcPr>
            <w:tcW w:w="8559" w:type="dxa"/>
            <w:shd w:val="clear" w:color="auto" w:fill="auto"/>
            <w:vAlign w:val="center"/>
            <w:hideMark/>
          </w:tcPr>
          <w:p w:rsidR="001C4DCB" w:rsidRPr="007C6D21" w:rsidRDefault="001C4DCB" w:rsidP="002A58CB">
            <w:pPr>
              <w:bidi/>
              <w:spacing w:before="40" w:after="40"/>
              <w:jc w:val="left"/>
              <w:rPr>
                <w:color w:val="000000" w:themeColor="text1"/>
                <w:sz w:val="20"/>
                <w:szCs w:val="22"/>
              </w:rPr>
            </w:pPr>
            <w:r w:rsidRPr="007C6D21">
              <w:rPr>
                <w:color w:val="000000" w:themeColor="text1"/>
                <w:sz w:val="20"/>
                <w:szCs w:val="22"/>
                <w:rtl/>
              </w:rPr>
              <w:lastRenderedPageBreak/>
              <w:t>راسلت الأمانة المؤقتة للصندوق الأخضر للمناخ إلى الصندوق المتعدد الأطراف في 24 سبتمبر</w:t>
            </w:r>
            <w:r w:rsidR="002A58CB">
              <w:rPr>
                <w:rFonts w:hint="cs"/>
                <w:color w:val="000000" w:themeColor="text1"/>
                <w:sz w:val="20"/>
                <w:szCs w:val="22"/>
                <w:rtl/>
              </w:rPr>
              <w:t>/أيلول</w:t>
            </w:r>
            <w:r w:rsidRPr="007C6D21">
              <w:rPr>
                <w:color w:val="000000" w:themeColor="text1"/>
                <w:sz w:val="20"/>
                <w:szCs w:val="22"/>
                <w:rtl/>
              </w:rPr>
              <w:t xml:space="preserve"> 2013 دعوة لحضور الاجتماع الخامس لمجلس الصندوق الأخضر للمناخ بصفته مراقب، رغم أن الرسالة ذكرت أن صفة المراقب للصندوق المتعدد الأطراف لم تتم الموافقة عليها بعد. ولم تتمكن أمانة الصندوق من حضور اجتماع مجلس الإدارة، الذي انعقد في الفترة من 8 إلى 10 أكتوبر</w:t>
            </w:r>
            <w:r w:rsidR="002A58CB">
              <w:rPr>
                <w:rFonts w:hint="cs"/>
                <w:color w:val="000000" w:themeColor="text1"/>
                <w:sz w:val="20"/>
                <w:szCs w:val="22"/>
                <w:rtl/>
              </w:rPr>
              <w:t>/</w:t>
            </w:r>
            <w:r w:rsidR="002A58CB" w:rsidRPr="007C6D21">
              <w:rPr>
                <w:color w:val="000000" w:themeColor="text1"/>
                <w:sz w:val="20"/>
                <w:szCs w:val="22"/>
                <w:rtl/>
              </w:rPr>
              <w:t>تشرين الأول</w:t>
            </w:r>
            <w:r w:rsidRPr="007C6D21">
              <w:rPr>
                <w:color w:val="000000" w:themeColor="text1"/>
                <w:sz w:val="20"/>
                <w:szCs w:val="22"/>
                <w:rtl/>
              </w:rPr>
              <w:t>، بسبب التحضير للاجتماع الحادي والسبعين. وأبلغت رسالة أخرى بتاريخ 21 أكتوبر</w:t>
            </w:r>
            <w:r w:rsidR="002A58CB">
              <w:rPr>
                <w:rFonts w:hint="cs"/>
                <w:color w:val="000000" w:themeColor="text1"/>
                <w:sz w:val="20"/>
                <w:szCs w:val="22"/>
                <w:rtl/>
              </w:rPr>
              <w:t>/تشرين الأول</w:t>
            </w:r>
            <w:r w:rsidRPr="007C6D21">
              <w:rPr>
                <w:color w:val="000000" w:themeColor="text1"/>
                <w:sz w:val="20"/>
                <w:szCs w:val="22"/>
                <w:rtl/>
              </w:rPr>
              <w:t xml:space="preserve"> 2013 أمانة الصندوق أن الاجتماع المقبل للمجلس سيعقد في إندونيسيا في الفترة من 19 إلى 21 فبراير</w:t>
            </w:r>
            <w:r w:rsidR="002A58CB">
              <w:rPr>
                <w:rFonts w:hint="cs"/>
                <w:color w:val="000000" w:themeColor="text1"/>
                <w:sz w:val="20"/>
                <w:szCs w:val="22"/>
                <w:rtl/>
              </w:rPr>
              <w:t>/شباط</w:t>
            </w:r>
            <w:r w:rsidRPr="007C6D21">
              <w:rPr>
                <w:color w:val="000000" w:themeColor="text1"/>
                <w:sz w:val="20"/>
                <w:szCs w:val="22"/>
                <w:rtl/>
              </w:rPr>
              <w:t xml:space="preserve"> 2014، وذكرت أنه تمت الموافقة على صفة مراقب للصندوق المتعدد الأطراف بموجب تعديل المقرر 15/04 ب، وطلبت من أمانة الصندوق ترشيح شخص للاتصال أيضا.</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5742EA">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keepNext/>
              <w:bidi/>
              <w:spacing w:before="40" w:after="40"/>
              <w:jc w:val="left"/>
              <w:rPr>
                <w:color w:val="000000" w:themeColor="text1"/>
                <w:sz w:val="20"/>
                <w:szCs w:val="22"/>
              </w:rPr>
            </w:pPr>
            <w:r w:rsidRPr="007C6D21">
              <w:rPr>
                <w:b/>
                <w:bCs/>
                <w:color w:val="000000" w:themeColor="text1"/>
                <w:sz w:val="20"/>
                <w:szCs w:val="22"/>
                <w:rtl/>
              </w:rPr>
              <w:t>كلية غرينوبل للعلوم الإدارية</w:t>
            </w:r>
          </w:p>
        </w:tc>
      </w:tr>
      <w:tr w:rsidR="001C4DCB" w:rsidRPr="007C6D21" w:rsidTr="005742EA">
        <w:trPr>
          <w:cantSplit/>
          <w:trHeight w:val="80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سياسات وإجراءات الصندوق المتعدد الأطراف وعملية الموافقة على المشروعات لدراسة منحنيات التعلم التكنولوجي.</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5742EA">
        <w:trPr>
          <w:cantSplit/>
          <w:trHeight w:val="440"/>
          <w:jc w:val="center"/>
        </w:trPr>
        <w:tc>
          <w:tcPr>
            <w:tcW w:w="9697" w:type="dxa"/>
            <w:gridSpan w:val="2"/>
            <w:shd w:val="clear" w:color="auto" w:fill="auto"/>
            <w:tcMar>
              <w:left w:w="115" w:type="dxa"/>
              <w:right w:w="173" w:type="dxa"/>
            </w:tcMar>
            <w:vAlign w:val="center"/>
          </w:tcPr>
          <w:p w:rsidR="001C4DCB" w:rsidRPr="002A58CB" w:rsidRDefault="001C4DCB" w:rsidP="002A58CB">
            <w:pPr>
              <w:bidi/>
              <w:spacing w:before="40" w:after="40"/>
              <w:jc w:val="left"/>
              <w:rPr>
                <w:color w:val="000000" w:themeColor="text1"/>
                <w:sz w:val="20"/>
                <w:szCs w:val="22"/>
                <w:lang w:val="en-US"/>
              </w:rPr>
            </w:pPr>
            <w:r w:rsidRPr="007C6D21">
              <w:rPr>
                <w:b/>
                <w:bCs/>
                <w:color w:val="000000" w:themeColor="text1"/>
                <w:sz w:val="20"/>
                <w:szCs w:val="22"/>
                <w:rtl/>
              </w:rPr>
              <w:t xml:space="preserve">المنبر الحكومي الدولي </w:t>
            </w:r>
            <w:r w:rsidR="002A58CB">
              <w:rPr>
                <w:rFonts w:hint="cs"/>
                <w:b/>
                <w:bCs/>
                <w:color w:val="000000" w:themeColor="text1"/>
                <w:sz w:val="20"/>
                <w:szCs w:val="22"/>
                <w:rtl/>
              </w:rPr>
              <w:t xml:space="preserve">للعلوم والسياسات في مجال </w:t>
            </w:r>
            <w:r w:rsidRPr="007C6D21">
              <w:rPr>
                <w:b/>
                <w:bCs/>
                <w:color w:val="000000" w:themeColor="text1"/>
                <w:sz w:val="20"/>
                <w:szCs w:val="22"/>
                <w:rtl/>
              </w:rPr>
              <w:t>التنوع البيولوجي وخدمات النظم الإيكولوجية</w:t>
            </w:r>
            <w:r w:rsidR="002A58CB">
              <w:rPr>
                <w:rFonts w:hint="cs"/>
                <w:color w:val="000000" w:themeColor="text1"/>
                <w:sz w:val="20"/>
                <w:szCs w:val="22"/>
                <w:rtl/>
              </w:rPr>
              <w:t xml:space="preserve"> </w:t>
            </w:r>
            <w:r w:rsidR="002A58CB" w:rsidRPr="002A58CB">
              <w:rPr>
                <w:b/>
                <w:bCs/>
                <w:color w:val="000000" w:themeColor="text1"/>
                <w:sz w:val="20"/>
                <w:szCs w:val="22"/>
                <w:lang w:val="en-US"/>
              </w:rPr>
              <w:t>(IPBES)</w:t>
            </w:r>
          </w:p>
        </w:tc>
      </w:tr>
      <w:tr w:rsidR="001C4DCB" w:rsidRPr="007C6D21" w:rsidTr="005742EA">
        <w:trPr>
          <w:cantSplit/>
          <w:trHeight w:val="45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الممارسات المتعلقة بالدعم المالي للقاء المشاركين/المندوبين.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BC5BF0">
        <w:trPr>
          <w:cantSplit/>
          <w:trHeight w:val="512"/>
          <w:jc w:val="center"/>
        </w:trPr>
        <w:tc>
          <w:tcPr>
            <w:tcW w:w="9697" w:type="dxa"/>
            <w:gridSpan w:val="2"/>
            <w:shd w:val="clear" w:color="auto" w:fill="auto"/>
            <w:tcMar>
              <w:left w:w="115" w:type="dxa"/>
              <w:right w:w="173" w:type="dxa"/>
            </w:tcMar>
            <w:vAlign w:val="center"/>
          </w:tcPr>
          <w:p w:rsidR="001C4DCB" w:rsidRPr="007C6D21" w:rsidRDefault="001C4DCB" w:rsidP="002A58CB">
            <w:pPr>
              <w:bidi/>
              <w:spacing w:before="40" w:after="40"/>
              <w:jc w:val="left"/>
              <w:rPr>
                <w:color w:val="000000" w:themeColor="text1"/>
                <w:sz w:val="20"/>
                <w:szCs w:val="22"/>
                <w:rtl/>
                <w:lang w:bidi="ar-EG"/>
              </w:rPr>
            </w:pPr>
            <w:r w:rsidRPr="007C6D21">
              <w:rPr>
                <w:b/>
                <w:bCs/>
                <w:color w:val="000000" w:themeColor="text1"/>
                <w:sz w:val="20"/>
                <w:szCs w:val="22"/>
                <w:rtl/>
              </w:rPr>
              <w:t>الوكالة الدولية للطاقة</w:t>
            </w:r>
          </w:p>
        </w:tc>
      </w:tr>
      <w:tr w:rsidR="001C4DCB" w:rsidRPr="007C6D21" w:rsidTr="005742EA">
        <w:trPr>
          <w:cantSplit/>
          <w:trHeight w:val="1205"/>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التقت الأمانة والأمين التنفيذي لأمانة الأوزون بممثل وكالة الطاقة الدولية. وأوضحت الأمانة العمل المتعلق بكفاءة استخدام الطاقة في سياق تعديل كيغالي. وذكر ممثل الوكالة الدولية للطاقة أن منظمته نفذت مجموعة من السياسات والمعايير المتعلقة بكفاءة استخدام الطاقة في مختلف البلدان وأتاحتهم للأمانة. وتقاسم الممثل أيضا تقريرا عن التبريد أعدته وكالة الطاقة الدولية. </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5742EA">
        <w:trPr>
          <w:cantSplit/>
          <w:trHeight w:val="458"/>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وحدة التفتيش المشتركة للأمم المتحدة</w:t>
            </w:r>
          </w:p>
        </w:tc>
      </w:tr>
      <w:tr w:rsidR="005742EA" w:rsidRPr="007C6D21" w:rsidTr="00BC5BF0">
        <w:trPr>
          <w:cantSplit/>
          <w:trHeight w:val="746"/>
          <w:jc w:val="center"/>
        </w:trPr>
        <w:tc>
          <w:tcPr>
            <w:tcW w:w="8559" w:type="dxa"/>
            <w:shd w:val="clear" w:color="auto" w:fill="auto"/>
            <w:vAlign w:val="center"/>
            <w:hideMark/>
          </w:tcPr>
          <w:p w:rsidR="005742EA" w:rsidRPr="005742EA" w:rsidRDefault="005742EA" w:rsidP="005742EA">
            <w:pPr>
              <w:bidi/>
              <w:spacing w:before="40" w:after="40"/>
              <w:jc w:val="left"/>
              <w:rPr>
                <w:b/>
                <w:bCs/>
                <w:color w:val="000000" w:themeColor="text1"/>
                <w:sz w:val="20"/>
                <w:szCs w:val="22"/>
                <w:rtl/>
              </w:rPr>
            </w:pPr>
            <w:r>
              <w:rPr>
                <w:rFonts w:hint="cs"/>
                <w:b/>
                <w:bCs/>
                <w:color w:val="000000" w:themeColor="text1"/>
                <w:sz w:val="20"/>
                <w:szCs w:val="22"/>
                <w:rtl/>
              </w:rPr>
              <w:t>أكملت الأمانة استبيانا بخصوص استعراض السياسات والممارسات المستدامة بيئيا عبر المنظمات في منظومة الأمم المتحدة.</w:t>
            </w:r>
          </w:p>
        </w:tc>
        <w:tc>
          <w:tcPr>
            <w:tcW w:w="1138" w:type="dxa"/>
            <w:shd w:val="clear" w:color="auto" w:fill="auto"/>
            <w:tcMar>
              <w:left w:w="115" w:type="dxa"/>
              <w:right w:w="173" w:type="dxa"/>
            </w:tcMar>
            <w:vAlign w:val="center"/>
            <w:hideMark/>
          </w:tcPr>
          <w:p w:rsidR="005742EA" w:rsidRPr="005742EA" w:rsidRDefault="005742EA" w:rsidP="00CC7B18">
            <w:pPr>
              <w:bidi/>
              <w:spacing w:before="40" w:after="40"/>
              <w:jc w:val="center"/>
              <w:rPr>
                <w:b/>
                <w:bCs/>
                <w:color w:val="000000" w:themeColor="text1"/>
                <w:sz w:val="20"/>
                <w:szCs w:val="22"/>
                <w:rtl/>
              </w:rPr>
            </w:pPr>
            <w:r w:rsidRPr="005742EA">
              <w:rPr>
                <w:rFonts w:hint="cs"/>
                <w:b/>
                <w:bCs/>
                <w:color w:val="000000" w:themeColor="text1"/>
                <w:sz w:val="20"/>
                <w:szCs w:val="22"/>
                <w:rtl/>
              </w:rPr>
              <w:t>86</w:t>
            </w:r>
          </w:p>
        </w:tc>
      </w:tr>
      <w:tr w:rsidR="001C4DCB" w:rsidRPr="007C6D21" w:rsidTr="005742EA">
        <w:trPr>
          <w:cantSplit/>
          <w:trHeight w:val="962"/>
          <w:jc w:val="center"/>
        </w:trPr>
        <w:tc>
          <w:tcPr>
            <w:tcW w:w="8559" w:type="dxa"/>
            <w:shd w:val="clear" w:color="auto" w:fill="auto"/>
            <w:vAlign w:val="center"/>
            <w:hideMark/>
          </w:tcPr>
          <w:p w:rsidR="001C4DCB" w:rsidRPr="007C6D21" w:rsidRDefault="001C4DCB" w:rsidP="005742EA">
            <w:pPr>
              <w:bidi/>
              <w:spacing w:before="40" w:after="40"/>
              <w:jc w:val="left"/>
              <w:rPr>
                <w:color w:val="000000" w:themeColor="text1"/>
                <w:sz w:val="20"/>
                <w:szCs w:val="22"/>
              </w:rPr>
            </w:pPr>
            <w:r w:rsidRPr="007C6D21">
              <w:rPr>
                <w:color w:val="000000" w:themeColor="text1"/>
                <w:sz w:val="20"/>
                <w:szCs w:val="22"/>
                <w:rtl/>
              </w:rPr>
              <w:t>ملخص حديث للمعلومات المتعلقة بالمساعدة التقنية والتمويل المقدم إلى الدول الجزرية الصغيرة النامية في إطار الصندوق المتعدد الأطراف، والذي سبق تقديمه في فبراير</w:t>
            </w:r>
            <w:r w:rsidR="005742EA">
              <w:rPr>
                <w:rFonts w:hint="cs"/>
                <w:color w:val="000000" w:themeColor="text1"/>
                <w:sz w:val="20"/>
                <w:szCs w:val="22"/>
                <w:rtl/>
              </w:rPr>
              <w:t>/شباط</w:t>
            </w:r>
            <w:r w:rsidRPr="007C6D21">
              <w:rPr>
                <w:color w:val="000000" w:themeColor="text1"/>
                <w:sz w:val="20"/>
                <w:szCs w:val="22"/>
                <w:rtl/>
              </w:rPr>
              <w:t xml:space="preserve"> 2015. وقدمت توضيحات أخرى في 20 أكتوبر</w:t>
            </w:r>
            <w:r w:rsidR="005742EA">
              <w:rPr>
                <w:rFonts w:hint="cs"/>
                <w:color w:val="000000" w:themeColor="text1"/>
                <w:sz w:val="20"/>
                <w:szCs w:val="22"/>
                <w:rtl/>
              </w:rPr>
              <w:t>/تشرين الأول</w:t>
            </w:r>
            <w:r w:rsidRPr="007C6D21">
              <w:rPr>
                <w:color w:val="000000" w:themeColor="text1"/>
                <w:sz w:val="20"/>
                <w:szCs w:val="22"/>
                <w:rtl/>
              </w:rPr>
              <w:t xml:space="preserve"> و7</w:t>
            </w:r>
            <w:r w:rsidR="005742EA">
              <w:rPr>
                <w:rFonts w:hint="cs"/>
                <w:color w:val="000000" w:themeColor="text1"/>
                <w:sz w:val="20"/>
                <w:szCs w:val="22"/>
                <w:rtl/>
              </w:rPr>
              <w:t> </w:t>
            </w:r>
            <w:r w:rsidRPr="007C6D21">
              <w:rPr>
                <w:color w:val="000000" w:themeColor="text1"/>
                <w:sz w:val="20"/>
                <w:szCs w:val="22"/>
                <w:rtl/>
              </w:rPr>
              <w:t>نوفمبر</w:t>
            </w:r>
            <w:r w:rsidR="005742EA">
              <w:rPr>
                <w:rFonts w:hint="cs"/>
                <w:color w:val="000000" w:themeColor="text1"/>
                <w:sz w:val="20"/>
                <w:szCs w:val="22"/>
                <w:rtl/>
              </w:rPr>
              <w:t>/تشرين الثاني</w:t>
            </w:r>
            <w:r w:rsidRPr="007C6D21">
              <w:rPr>
                <w:color w:val="000000" w:themeColor="text1"/>
                <w:sz w:val="20"/>
                <w:szCs w:val="22"/>
                <w:rtl/>
              </w:rPr>
              <w:t xml:space="preserve"> 2016.</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5742EA">
        <w:trPr>
          <w:cantSplit/>
          <w:trHeight w:val="1277"/>
          <w:jc w:val="center"/>
        </w:trPr>
        <w:tc>
          <w:tcPr>
            <w:tcW w:w="8559" w:type="dxa"/>
            <w:shd w:val="clear" w:color="auto" w:fill="auto"/>
            <w:vAlign w:val="center"/>
            <w:hideMark/>
          </w:tcPr>
          <w:p w:rsidR="001C4DCB" w:rsidRPr="007C6D21" w:rsidRDefault="001C4DCB" w:rsidP="005742EA">
            <w:pPr>
              <w:bidi/>
              <w:spacing w:before="40" w:after="60"/>
              <w:jc w:val="left"/>
              <w:rPr>
                <w:color w:val="000000" w:themeColor="text1"/>
                <w:sz w:val="20"/>
                <w:szCs w:val="22"/>
              </w:rPr>
            </w:pPr>
            <w:r w:rsidRPr="007C6D21">
              <w:rPr>
                <w:color w:val="000000" w:themeColor="text1"/>
                <w:sz w:val="20"/>
                <w:szCs w:val="22"/>
                <w:rtl/>
              </w:rPr>
              <w:t xml:space="preserve">تعليقات على مسودة الوثيقة المعنونة "استعراض الأنشطة والموارد المخصصة للتصدي لتغير المناخ في </w:t>
            </w:r>
            <w:r w:rsidR="005742EA">
              <w:rPr>
                <w:rFonts w:hint="cs"/>
                <w:color w:val="000000" w:themeColor="text1"/>
                <w:sz w:val="20"/>
                <w:szCs w:val="22"/>
                <w:rtl/>
              </w:rPr>
              <w:t>منظم</w:t>
            </w:r>
            <w:r w:rsidRPr="007C6D21">
              <w:rPr>
                <w:color w:val="000000" w:themeColor="text1"/>
                <w:sz w:val="20"/>
                <w:szCs w:val="22"/>
                <w:rtl/>
              </w:rPr>
              <w:t>ات منظومة الأمم المتحدة؛</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معلومات أساسية بما في ذلك ملخص للمساعدة التقنية والتمويل المقدم إلى الدول الجزرية الصغيرة النامية في إطار الصندوق </w:t>
            </w:r>
            <w:r w:rsidR="005742EA">
              <w:rPr>
                <w:rFonts w:hint="cs"/>
                <w:color w:val="000000" w:themeColor="text1"/>
                <w:sz w:val="20"/>
                <w:szCs w:val="22"/>
                <w:rtl/>
              </w:rPr>
              <w:t>ال</w:t>
            </w:r>
            <w:r w:rsidRPr="007C6D21">
              <w:rPr>
                <w:color w:val="000000" w:themeColor="text1"/>
                <w:sz w:val="20"/>
                <w:szCs w:val="22"/>
                <w:rtl/>
              </w:rPr>
              <w:t>متعدد الأطراف ومعلومات شاملة عن مشروعات الصندوق المتعدد الأطراف المعتمدة لكل بلد.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5742EA">
        <w:trPr>
          <w:cantSplit/>
          <w:trHeight w:val="584"/>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أكملت الأمانة استبيانا فيما يتعلق باستعراض الأنشطة والموارد المخصصة لمعالجة تغير المناخ.</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73</w:t>
            </w:r>
          </w:p>
        </w:tc>
      </w:tr>
      <w:tr w:rsidR="001C4DCB" w:rsidRPr="007C6D21" w:rsidTr="005742EA">
        <w:trPr>
          <w:cantSplit/>
          <w:trHeight w:val="80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التعليقات والتصويبات الوقائعية على المعلومات المتعلقة بالصندوق المتعدد الأطراف في التقرير "استعراض ما بعد مؤتمر ريو + 20 للإدارة البيئية داخل منظومة الأمم المتحدة".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5742EA">
        <w:trPr>
          <w:cantSplit/>
          <w:trHeight w:val="1880"/>
          <w:jc w:val="center"/>
        </w:trPr>
        <w:tc>
          <w:tcPr>
            <w:tcW w:w="8559" w:type="dxa"/>
            <w:shd w:val="clear" w:color="auto" w:fill="auto"/>
            <w:noWrap/>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فيما يتعلق بالتقييم/الاستعراض لعام 2013 المعنون "استعراض ما بعد مؤتمر ريو + 20 للإدارة البيئية داخل منظومة الأمم المتحدة</w:t>
            </w:r>
            <w:r w:rsidR="00BC5BF0">
              <w:rPr>
                <w:rFonts w:hint="cs"/>
                <w:color w:val="000000" w:themeColor="text1"/>
                <w:sz w:val="20"/>
                <w:szCs w:val="22"/>
                <w:rtl/>
              </w:rPr>
              <w:t>"</w:t>
            </w:r>
            <w:r w:rsidRPr="007C6D21">
              <w:rPr>
                <w:color w:val="000000" w:themeColor="text1"/>
                <w:sz w:val="20"/>
                <w:szCs w:val="22"/>
                <w:rtl/>
              </w:rPr>
              <w:t>، زودت الأمانة وحدة التفتيش المشتركة بمعلومات عن هيكل الصندوق ومستويات ا</w:t>
            </w:r>
            <w:r w:rsidR="00BC5BF0">
              <w:rPr>
                <w:color w:val="000000" w:themeColor="text1"/>
                <w:sz w:val="20"/>
                <w:szCs w:val="22"/>
                <w:rtl/>
              </w:rPr>
              <w:t>لتمويل وعدد الاجتماعات وخصائصها</w:t>
            </w:r>
            <w:r w:rsidR="00BC5BF0">
              <w:rPr>
                <w:rFonts w:hint="cs"/>
                <w:color w:val="000000" w:themeColor="text1"/>
                <w:sz w:val="20"/>
                <w:szCs w:val="22"/>
                <w:rtl/>
              </w:rPr>
              <w:t xml:space="preserve">، </w:t>
            </w:r>
            <w:r w:rsidRPr="007C6D21">
              <w:rPr>
                <w:color w:val="000000" w:themeColor="text1"/>
                <w:sz w:val="20"/>
                <w:szCs w:val="22"/>
                <w:rtl/>
              </w:rPr>
              <w:t>والمشاركين في الاجتماع وعملية الموافقة على المشروع وتكاليف الدعم</w:t>
            </w:r>
            <w:r w:rsidR="00BC5BF0">
              <w:rPr>
                <w:rFonts w:hint="cs"/>
                <w:color w:val="000000" w:themeColor="text1"/>
                <w:sz w:val="20"/>
                <w:szCs w:val="22"/>
                <w:rtl/>
              </w:rPr>
              <w:t>،</w:t>
            </w:r>
            <w:r w:rsidRPr="007C6D21">
              <w:rPr>
                <w:color w:val="000000" w:themeColor="text1"/>
                <w:sz w:val="20"/>
                <w:szCs w:val="22"/>
                <w:rtl/>
              </w:rPr>
              <w:t xml:space="preserve"> ومستويات موظفي الأمانة وتاريخ الموافقات من 2006-2013 وطرائق التنفيذ والامتثال وإطار الحوكمة والتخطيط الاستراتيجي والتآزر والتنسيق مع الاتفاقات البيئية المتعددة الأطراف الأخرى</w:t>
            </w:r>
            <w:r w:rsidR="00BC5BF0">
              <w:rPr>
                <w:rFonts w:hint="cs"/>
                <w:color w:val="000000" w:themeColor="text1"/>
                <w:sz w:val="20"/>
                <w:szCs w:val="22"/>
                <w:rtl/>
              </w:rPr>
              <w:t>،</w:t>
            </w:r>
            <w:r w:rsidRPr="007C6D21">
              <w:rPr>
                <w:color w:val="000000" w:themeColor="text1"/>
                <w:sz w:val="20"/>
                <w:szCs w:val="22"/>
                <w:rtl/>
              </w:rPr>
              <w:t xml:space="preserve"> والتقييمات العلمية</w:t>
            </w:r>
            <w:r w:rsidR="00BC5BF0">
              <w:rPr>
                <w:rFonts w:hint="cs"/>
                <w:color w:val="000000" w:themeColor="text1"/>
                <w:sz w:val="20"/>
                <w:szCs w:val="22"/>
                <w:rtl/>
              </w:rPr>
              <w:t>،</w:t>
            </w:r>
            <w:r w:rsidRPr="007C6D21">
              <w:rPr>
                <w:color w:val="000000" w:themeColor="text1"/>
                <w:sz w:val="20"/>
                <w:szCs w:val="22"/>
                <w:rtl/>
              </w:rPr>
              <w:t xml:space="preserve"> والدعوة والتوعية</w:t>
            </w:r>
            <w:r w:rsidR="00BC5BF0">
              <w:rPr>
                <w:rFonts w:hint="cs"/>
                <w:color w:val="000000" w:themeColor="text1"/>
                <w:sz w:val="20"/>
                <w:szCs w:val="22"/>
                <w:rtl/>
              </w:rPr>
              <w:t>،</w:t>
            </w:r>
            <w:r w:rsidRPr="007C6D21">
              <w:rPr>
                <w:color w:val="000000" w:themeColor="text1"/>
                <w:sz w:val="20"/>
                <w:szCs w:val="22"/>
                <w:rtl/>
              </w:rPr>
              <w:t xml:space="preserve"> والإدارة</w:t>
            </w:r>
            <w:r w:rsidR="00BC5BF0">
              <w:rPr>
                <w:rFonts w:hint="cs"/>
                <w:color w:val="000000" w:themeColor="text1"/>
                <w:sz w:val="20"/>
                <w:szCs w:val="22"/>
                <w:rtl/>
              </w:rPr>
              <w:t>،</w:t>
            </w:r>
            <w:r w:rsidRPr="007C6D21">
              <w:rPr>
                <w:color w:val="000000" w:themeColor="text1"/>
                <w:sz w:val="20"/>
                <w:szCs w:val="22"/>
                <w:rtl/>
              </w:rPr>
              <w:t xml:space="preserve"> والتوزيع بين الجنسين والتوازن الجغرافي للجنة التنفيذية والأمانة.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70</w:t>
            </w:r>
          </w:p>
        </w:tc>
      </w:tr>
      <w:tr w:rsidR="001C4DCB" w:rsidRPr="007C6D21" w:rsidTr="008511CD">
        <w:trPr>
          <w:cantSplit/>
          <w:jc w:val="center"/>
        </w:trPr>
        <w:tc>
          <w:tcPr>
            <w:tcW w:w="9697" w:type="dxa"/>
            <w:gridSpan w:val="2"/>
            <w:shd w:val="clear" w:color="auto" w:fill="auto"/>
            <w:noWrap/>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lastRenderedPageBreak/>
              <w:t>برنامج كيغالي لكفاءة التبريد (</w:t>
            </w:r>
            <w:r w:rsidRPr="007C6D21">
              <w:rPr>
                <w:b/>
                <w:bCs/>
                <w:color w:val="000000" w:themeColor="text1"/>
                <w:sz w:val="20"/>
                <w:szCs w:val="22"/>
              </w:rPr>
              <w:t>K-CEP</w:t>
            </w:r>
            <w:r w:rsidRPr="007C6D21">
              <w:rPr>
                <w:b/>
                <w:bCs/>
                <w:color w:val="000000" w:themeColor="text1"/>
                <w:sz w:val="20"/>
                <w:szCs w:val="22"/>
                <w:rtl/>
              </w:rPr>
              <w:t>)</w:t>
            </w:r>
          </w:p>
        </w:tc>
      </w:tr>
      <w:tr w:rsidR="001C4DCB" w:rsidRPr="007C6D21" w:rsidTr="00534D04">
        <w:trPr>
          <w:cantSplit/>
          <w:trHeight w:val="1718"/>
          <w:jc w:val="center"/>
        </w:trPr>
        <w:tc>
          <w:tcPr>
            <w:tcW w:w="8559" w:type="dxa"/>
            <w:shd w:val="clear" w:color="auto" w:fill="auto"/>
            <w:noWrap/>
            <w:vAlign w:val="center"/>
          </w:tcPr>
          <w:p w:rsidR="001C4DCB" w:rsidRPr="002A58CB" w:rsidRDefault="001C4DCB" w:rsidP="00BC5BF0">
            <w:pPr>
              <w:bidi/>
              <w:spacing w:before="40" w:after="40"/>
              <w:jc w:val="left"/>
              <w:rPr>
                <w:color w:val="000000" w:themeColor="text1"/>
                <w:sz w:val="20"/>
                <w:szCs w:val="22"/>
              </w:rPr>
            </w:pPr>
            <w:r w:rsidRPr="002A58CB">
              <w:rPr>
                <w:color w:val="000000" w:themeColor="text1"/>
                <w:sz w:val="20"/>
                <w:szCs w:val="22"/>
                <w:rtl/>
              </w:rPr>
              <w:t xml:space="preserve">المشاركة في </w:t>
            </w:r>
            <w:r w:rsidR="00BC5BF0">
              <w:rPr>
                <w:rFonts w:hint="cs"/>
                <w:color w:val="000000" w:themeColor="text1"/>
                <w:sz w:val="20"/>
                <w:szCs w:val="22"/>
                <w:rtl/>
              </w:rPr>
              <w:t>حلقة دراسية شبكية</w:t>
            </w:r>
            <w:r w:rsidRPr="002A58CB">
              <w:rPr>
                <w:color w:val="000000" w:themeColor="text1"/>
                <w:sz w:val="20"/>
                <w:szCs w:val="22"/>
                <w:rtl/>
              </w:rPr>
              <w:t xml:space="preserve"> في 28 يناير</w:t>
            </w:r>
            <w:r w:rsidR="00BC5BF0">
              <w:rPr>
                <w:rFonts w:hint="cs"/>
                <w:color w:val="000000" w:themeColor="text1"/>
                <w:sz w:val="20"/>
                <w:szCs w:val="22"/>
                <w:rtl/>
              </w:rPr>
              <w:t>/كانون الثاني</w:t>
            </w:r>
            <w:r w:rsidRPr="002A58CB">
              <w:rPr>
                <w:color w:val="000000" w:themeColor="text1"/>
                <w:sz w:val="20"/>
                <w:szCs w:val="22"/>
                <w:rtl/>
              </w:rPr>
              <w:t xml:space="preserve"> 2020 بشأن مبادرة مرفق دعم المساهمات المحددة على الصعيد الوطني 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w:t>
            </w:r>
          </w:p>
          <w:p w:rsidR="001C4DCB" w:rsidRPr="002A58CB" w:rsidRDefault="001C4DCB" w:rsidP="00BC5BF0">
            <w:pPr>
              <w:bidi/>
              <w:spacing w:before="40" w:after="40"/>
              <w:jc w:val="left"/>
              <w:rPr>
                <w:color w:val="000000" w:themeColor="text1"/>
                <w:sz w:val="20"/>
                <w:szCs w:val="22"/>
              </w:rPr>
            </w:pPr>
            <w:r w:rsidRPr="002A58CB">
              <w:rPr>
                <w:color w:val="000000" w:themeColor="text1"/>
                <w:sz w:val="20"/>
                <w:szCs w:val="22"/>
                <w:rtl/>
              </w:rPr>
              <w:t xml:space="preserve">بناء على طلب من الأمانة لتوضيح ما إذا كانت مقترحات المشروع المقدمة ستشمل ضمانات لتجنب استيعاب تطبيقات التبريد الموفرة للطاقة على أساس </w:t>
            </w:r>
            <w:r w:rsidR="00BC5BF0">
              <w:rPr>
                <w:rFonts w:hint="cs"/>
                <w:color w:val="000000" w:themeColor="text1"/>
                <w:sz w:val="20"/>
                <w:szCs w:val="22"/>
                <w:rtl/>
              </w:rPr>
              <w:t>غازات التبريد</w:t>
            </w:r>
            <w:r w:rsidRPr="002A58CB">
              <w:rPr>
                <w:color w:val="000000" w:themeColor="text1"/>
                <w:sz w:val="20"/>
                <w:szCs w:val="22"/>
                <w:rtl/>
              </w:rPr>
              <w:t xml:space="preserve"> </w:t>
            </w:r>
            <w:r w:rsidR="00BC5BF0">
              <w:rPr>
                <w:rFonts w:hint="cs"/>
                <w:color w:val="000000" w:themeColor="text1"/>
                <w:sz w:val="20"/>
                <w:szCs w:val="22"/>
                <w:rtl/>
              </w:rPr>
              <w:t>مرتفعة</w:t>
            </w:r>
            <w:r w:rsidR="00BC5BF0">
              <w:rPr>
                <w:color w:val="000000" w:themeColor="text1"/>
                <w:sz w:val="20"/>
                <w:szCs w:val="22"/>
                <w:rtl/>
              </w:rPr>
              <w:t xml:space="preserve"> إمكانية الاحترار العالمي</w:t>
            </w:r>
            <w:r w:rsidRPr="002A58CB">
              <w:rPr>
                <w:color w:val="000000" w:themeColor="text1"/>
                <w:sz w:val="20"/>
                <w:szCs w:val="22"/>
                <w:rtl/>
              </w:rPr>
              <w:t xml:space="preserve">؛ أكد برنامج كيغالي لكفاءة التبريد أنه سيتم تعزيز تقنيات </w:t>
            </w:r>
            <w:r w:rsidR="00BC5BF0">
              <w:rPr>
                <w:rFonts w:hint="cs"/>
                <w:color w:val="000000" w:themeColor="text1"/>
                <w:sz w:val="20"/>
                <w:szCs w:val="22"/>
                <w:rtl/>
              </w:rPr>
              <w:t>منخفضة</w:t>
            </w:r>
            <w:r w:rsidRPr="002A58CB">
              <w:rPr>
                <w:color w:val="000000" w:themeColor="text1"/>
                <w:sz w:val="20"/>
                <w:szCs w:val="22"/>
                <w:rtl/>
              </w:rPr>
              <w:t xml:space="preserve"> إمكانية الاحترار العالمي من خلال مرفق دعم المساهمات.</w:t>
            </w:r>
          </w:p>
        </w:tc>
        <w:tc>
          <w:tcPr>
            <w:tcW w:w="1138" w:type="dxa"/>
            <w:shd w:val="clear" w:color="auto" w:fill="auto"/>
            <w:tcMar>
              <w:left w:w="115" w:type="dxa"/>
              <w:right w:w="173" w:type="dxa"/>
            </w:tcMar>
            <w:vAlign w:val="center"/>
          </w:tcPr>
          <w:p w:rsidR="001C4DCB" w:rsidRPr="002A58CB" w:rsidRDefault="001C4DCB" w:rsidP="00CC7B18">
            <w:pPr>
              <w:bidi/>
              <w:spacing w:before="40" w:after="40"/>
              <w:jc w:val="center"/>
              <w:rPr>
                <w:color w:val="000000" w:themeColor="text1"/>
                <w:sz w:val="20"/>
                <w:szCs w:val="22"/>
              </w:rPr>
            </w:pPr>
            <w:r w:rsidRPr="002A58CB">
              <w:rPr>
                <w:color w:val="000000" w:themeColor="text1"/>
                <w:sz w:val="20"/>
                <w:szCs w:val="22"/>
                <w:rtl/>
              </w:rPr>
              <w:t>85</w:t>
            </w:r>
          </w:p>
        </w:tc>
      </w:tr>
      <w:tr w:rsidR="001C4DCB" w:rsidRPr="007C6D21" w:rsidTr="00534D04">
        <w:trPr>
          <w:cantSplit/>
          <w:trHeight w:val="1511"/>
          <w:jc w:val="center"/>
        </w:trPr>
        <w:tc>
          <w:tcPr>
            <w:tcW w:w="8559" w:type="dxa"/>
            <w:shd w:val="clear" w:color="auto" w:fill="auto"/>
            <w:noWrap/>
            <w:vAlign w:val="center"/>
          </w:tcPr>
          <w:p w:rsidR="001C4DCB" w:rsidRPr="007C6D21" w:rsidRDefault="001C4DCB" w:rsidP="001C4DCB">
            <w:pPr>
              <w:bidi/>
              <w:spacing w:before="40" w:after="40"/>
              <w:jc w:val="left"/>
              <w:rPr>
                <w:sz w:val="20"/>
                <w:szCs w:val="22"/>
              </w:rPr>
            </w:pPr>
            <w:r w:rsidRPr="007C6D21">
              <w:rPr>
                <w:sz w:val="20"/>
                <w:szCs w:val="22"/>
                <w:rtl/>
              </w:rPr>
              <w:t xml:space="preserve">بناء على طلب لتقديم تعليقات إلى </w:t>
            </w:r>
            <w:r w:rsidRPr="007C6D21">
              <w:rPr>
                <w:rFonts w:hint="cs"/>
                <w:sz w:val="20"/>
                <w:szCs w:val="22"/>
                <w:rtl/>
              </w:rPr>
              <w:t>شركة</w:t>
            </w:r>
            <w:r w:rsidRPr="007C6D21">
              <w:rPr>
                <w:sz w:val="20"/>
                <w:szCs w:val="22"/>
                <w:rtl/>
              </w:rPr>
              <w:t xml:space="preserve"> إتاد </w:t>
            </w:r>
            <w:r w:rsidRPr="007C6D21">
              <w:rPr>
                <w:rFonts w:hint="cs"/>
                <w:sz w:val="20"/>
                <w:szCs w:val="22"/>
                <w:rtl/>
              </w:rPr>
              <w:t xml:space="preserve">ليمتد </w:t>
            </w:r>
            <w:r w:rsidRPr="007C6D21">
              <w:rPr>
                <w:sz w:val="20"/>
                <w:szCs w:val="22"/>
                <w:rtl/>
              </w:rPr>
              <w:t>(</w:t>
            </w:r>
            <w:r w:rsidRPr="007C6D21">
              <w:rPr>
                <w:sz w:val="20"/>
                <w:szCs w:val="22"/>
              </w:rPr>
              <w:t>ITAD Ltd</w:t>
            </w:r>
            <w:r w:rsidRPr="007C6D21">
              <w:rPr>
                <w:sz w:val="20"/>
                <w:szCs w:val="22"/>
                <w:rtl/>
              </w:rPr>
              <w:t xml:space="preserve">) - هي </w:t>
            </w:r>
            <w:r w:rsidRPr="007C6D21">
              <w:rPr>
                <w:rFonts w:hint="cs"/>
                <w:sz w:val="20"/>
                <w:szCs w:val="22"/>
                <w:rtl/>
              </w:rPr>
              <w:t xml:space="preserve">مؤسسة </w:t>
            </w:r>
            <w:r w:rsidRPr="007C6D21">
              <w:rPr>
                <w:sz w:val="20"/>
                <w:szCs w:val="22"/>
                <w:rtl/>
              </w:rPr>
              <w:t xml:space="preserve">تم تكليفها بالمساعدة في تطوير فهم أفضل لدور برنامج كيغالي لكفاءة التبريد في تعزيز كفاءة الطاقة في قطاع التبريد، أجرت الأمانة مكالمة هاتفية مع أحد موظفي إتاد </w:t>
            </w:r>
            <w:r w:rsidRPr="007C6D21">
              <w:rPr>
                <w:rFonts w:hint="cs"/>
                <w:sz w:val="20"/>
                <w:szCs w:val="22"/>
                <w:rtl/>
              </w:rPr>
              <w:t xml:space="preserve">ليمتد </w:t>
            </w:r>
            <w:r w:rsidRPr="007C6D21">
              <w:rPr>
                <w:sz w:val="20"/>
                <w:szCs w:val="22"/>
                <w:rtl/>
              </w:rPr>
              <w:t xml:space="preserve">لإبلاغه بالمدخلات التي قدمتها الأمانة إلى البرنامج في المرحلة الأولية من إنشائه وفهمها للربط بين أنشطة البرنامج وأنشطة مشروع بروتوكول مونتريال، وخاصة فيما يتعلق بمشروعات التخفيض التدريجي للمواد الهيدروفلوروكربونية.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440"/>
          <w:jc w:val="center"/>
        </w:trPr>
        <w:tc>
          <w:tcPr>
            <w:tcW w:w="8559" w:type="dxa"/>
            <w:shd w:val="clear" w:color="auto" w:fill="auto"/>
            <w:noWrap/>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استمرار المشاركة غير الرسمية لخبرات الصندوق المتعدد الأطراف.</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534D04">
        <w:trPr>
          <w:cantSplit/>
          <w:trHeight w:val="2249"/>
          <w:jc w:val="center"/>
        </w:trPr>
        <w:tc>
          <w:tcPr>
            <w:tcW w:w="8559" w:type="dxa"/>
            <w:shd w:val="clear" w:color="auto" w:fill="auto"/>
            <w:vAlign w:val="center"/>
            <w:hideMark/>
          </w:tcPr>
          <w:p w:rsidR="001C4DCB" w:rsidRPr="007C6D21" w:rsidRDefault="001C4DCB" w:rsidP="00FE13C5">
            <w:pPr>
              <w:bidi/>
              <w:spacing w:before="40" w:after="40"/>
              <w:jc w:val="left"/>
              <w:rPr>
                <w:color w:val="000000" w:themeColor="text1"/>
                <w:sz w:val="20"/>
                <w:szCs w:val="22"/>
              </w:rPr>
            </w:pPr>
            <w:r w:rsidRPr="007C6D21">
              <w:rPr>
                <w:color w:val="000000" w:themeColor="text1"/>
                <w:sz w:val="20"/>
                <w:szCs w:val="22"/>
                <w:rtl/>
              </w:rPr>
              <w:t>زار المدير وممثل آخر عن برنامج كيغالي لكفاءة التبريد (</w:t>
            </w:r>
            <w:r w:rsidR="00BC5BF0">
              <w:rPr>
                <w:color w:val="000000" w:themeColor="text1"/>
                <w:sz w:val="20"/>
                <w:szCs w:val="22"/>
                <w:lang w:val="en-US"/>
              </w:rPr>
              <w:t>(</w:t>
            </w:r>
            <w:r w:rsidRPr="007C6D21">
              <w:rPr>
                <w:color w:val="000000" w:themeColor="text1"/>
                <w:sz w:val="20"/>
                <w:szCs w:val="22"/>
              </w:rPr>
              <w:t>K-CEP</w:t>
            </w:r>
            <w:r w:rsidRPr="007C6D21">
              <w:rPr>
                <w:color w:val="000000" w:themeColor="text1"/>
                <w:sz w:val="20"/>
                <w:szCs w:val="22"/>
                <w:rtl/>
              </w:rPr>
              <w:t xml:space="preserve">، المسؤول عن تنسيق أعمال 19 مؤسسة خيرية بشأن المسائل المتعلقة بكفاءة استخدام الطاقة والتبريد فيما يتعلق بتنفيذ تعديل كيغالي، </w:t>
            </w:r>
            <w:r w:rsidR="00BC5BF0">
              <w:rPr>
                <w:rFonts w:hint="cs"/>
                <w:color w:val="000000" w:themeColor="text1"/>
                <w:sz w:val="20"/>
                <w:szCs w:val="22"/>
                <w:rtl/>
              </w:rPr>
              <w:t xml:space="preserve">زارا </w:t>
            </w:r>
            <w:r w:rsidRPr="007C6D21">
              <w:rPr>
                <w:color w:val="000000" w:themeColor="text1"/>
                <w:sz w:val="20"/>
                <w:szCs w:val="22"/>
                <w:rtl/>
              </w:rPr>
              <w:t xml:space="preserve">الأمانة في 26 يناير/كانون الثاني 2017 لمعرفة المزيد عن الصندوق المتعدد الأطراف. </w:t>
            </w:r>
            <w:r w:rsidR="00E56641">
              <w:rPr>
                <w:rFonts w:hint="cs"/>
                <w:color w:val="000000" w:themeColor="text1"/>
                <w:sz w:val="20"/>
                <w:szCs w:val="22"/>
                <w:rtl/>
              </w:rPr>
              <w:t>و</w:t>
            </w:r>
            <w:r w:rsidRPr="007C6D21">
              <w:rPr>
                <w:color w:val="000000" w:themeColor="text1"/>
                <w:sz w:val="20"/>
                <w:szCs w:val="22"/>
                <w:rtl/>
              </w:rPr>
              <w:t xml:space="preserve">يهدف برنامج كيغالي لكفاءة التبريد إلى تخصيص ما يقرب من 53 مليون دولار أمريكي من المؤسسات الخيرية بحلول نهاية عام 2017 للدعم الموجه من خلال البرامج القطرية في عدد صغير من البلدان ومزيد من الدعم العام لأكثر من 100 بلد لتحسين كفاءة استخدام الطاقة.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وشملت المعلومات المقدمة تمهيد اللجنة التنفيذية</w:t>
            </w:r>
            <w:r w:rsidR="00E56641">
              <w:rPr>
                <w:rFonts w:hint="cs"/>
                <w:color w:val="000000" w:themeColor="text1"/>
                <w:sz w:val="20"/>
                <w:szCs w:val="22"/>
                <w:rtl/>
              </w:rPr>
              <w:t>؛</w:t>
            </w:r>
            <w:r w:rsidRPr="007C6D21">
              <w:rPr>
                <w:color w:val="000000" w:themeColor="text1"/>
                <w:sz w:val="20"/>
                <w:szCs w:val="22"/>
                <w:rtl/>
              </w:rPr>
              <w:t xml:space="preserve"> وعرضا يلخص كيفية عمل الصندوق المتعدد الأطراف ومبادئ توجيهية لتقديم التقارير المرحلية والمالية؛ ودليل لإعداد مقترحات المشروعات</w:t>
            </w:r>
            <w:r w:rsidR="00E56641">
              <w:rPr>
                <w:rFonts w:hint="cs"/>
                <w:color w:val="000000" w:themeColor="text1"/>
                <w:sz w:val="20"/>
                <w:szCs w:val="22"/>
                <w:rtl/>
              </w:rPr>
              <w:t>؛</w:t>
            </w:r>
            <w:r w:rsidRPr="007C6D21">
              <w:rPr>
                <w:color w:val="000000" w:themeColor="text1"/>
                <w:sz w:val="20"/>
                <w:szCs w:val="22"/>
                <w:rtl/>
              </w:rPr>
              <w:t xml:space="preserve"> والنماذج الخاصة بتقارير إنجاز المشروعات</w:t>
            </w:r>
            <w:r w:rsidR="00E56641">
              <w:rPr>
                <w:rFonts w:hint="cs"/>
                <w:color w:val="000000" w:themeColor="text1"/>
                <w:sz w:val="20"/>
                <w:szCs w:val="22"/>
                <w:rtl/>
              </w:rPr>
              <w:t>؛</w:t>
            </w:r>
            <w:r w:rsidRPr="007C6D21">
              <w:rPr>
                <w:color w:val="000000" w:themeColor="text1"/>
                <w:sz w:val="20"/>
                <w:szCs w:val="22"/>
                <w:rtl/>
              </w:rPr>
              <w:t xml:space="preserve"> والوثيقة </w:t>
            </w:r>
            <w:r w:rsidRPr="007C6D21">
              <w:rPr>
                <w:color w:val="000000" w:themeColor="text1"/>
                <w:sz w:val="20"/>
                <w:szCs w:val="22"/>
              </w:rPr>
              <w:t>UNEP/OzL.Pro/ExCom/74/51</w:t>
            </w:r>
            <w:r w:rsidRPr="007C6D21">
              <w:rPr>
                <w:color w:val="000000" w:themeColor="text1"/>
                <w:sz w:val="20"/>
                <w:szCs w:val="22"/>
                <w:rtl/>
              </w:rPr>
              <w:t xml:space="preserve"> المعنية باستعراض التعزيز المؤسسي والمقرر ذي الصلة 74/51.</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78</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مختبر لورنس بيركلي الوطني</w:t>
            </w:r>
          </w:p>
        </w:tc>
      </w:tr>
      <w:tr w:rsidR="001C4DCB" w:rsidRPr="007C6D21" w:rsidTr="008511CD">
        <w:trPr>
          <w:cantSplit/>
          <w:jc w:val="center"/>
        </w:trPr>
        <w:tc>
          <w:tcPr>
            <w:tcW w:w="8559" w:type="dxa"/>
            <w:shd w:val="clear" w:color="auto" w:fill="auto"/>
            <w:vAlign w:val="center"/>
            <w:hideMark/>
          </w:tcPr>
          <w:p w:rsidR="001C4DCB" w:rsidRPr="007C6D21" w:rsidRDefault="001C4DCB" w:rsidP="00E56641">
            <w:pPr>
              <w:bidi/>
              <w:spacing w:before="40" w:after="40"/>
              <w:jc w:val="left"/>
              <w:rPr>
                <w:color w:val="000000" w:themeColor="text1"/>
                <w:sz w:val="20"/>
                <w:szCs w:val="22"/>
              </w:rPr>
            </w:pPr>
            <w:r w:rsidRPr="007C6D21">
              <w:rPr>
                <w:color w:val="000000" w:themeColor="text1"/>
                <w:sz w:val="20"/>
                <w:szCs w:val="22"/>
                <w:rtl/>
              </w:rPr>
              <w:t xml:space="preserve">قدمت الأمانة تعليقات على مشروع تقرير </w:t>
            </w:r>
            <w:r w:rsidR="00E56641">
              <w:rPr>
                <w:rFonts w:hint="cs"/>
                <w:color w:val="000000" w:themeColor="text1"/>
                <w:sz w:val="20"/>
                <w:szCs w:val="22"/>
                <w:rtl/>
              </w:rPr>
              <w:t>بشأن</w:t>
            </w:r>
            <w:r w:rsidRPr="007C6D21">
              <w:rPr>
                <w:color w:val="000000" w:themeColor="text1"/>
                <w:sz w:val="20"/>
                <w:szCs w:val="22"/>
                <w:rtl/>
              </w:rPr>
              <w:t xml:space="preserve"> فرص ومخاطر تحسين الكفاءة وتحول </w:t>
            </w:r>
            <w:r w:rsidR="00E56641">
              <w:rPr>
                <w:rFonts w:hint="cs"/>
                <w:color w:val="000000" w:themeColor="text1"/>
                <w:sz w:val="20"/>
                <w:szCs w:val="22"/>
                <w:rtl/>
              </w:rPr>
              <w:t>غازات</w:t>
            </w:r>
            <w:r w:rsidRPr="007C6D21">
              <w:rPr>
                <w:color w:val="000000" w:themeColor="text1"/>
                <w:sz w:val="20"/>
                <w:szCs w:val="22"/>
                <w:rtl/>
              </w:rPr>
              <w:t xml:space="preserve"> التبريد في تكييف هواء الغرف.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مجلس الدفاع عن الموارد الطبيعية</w:t>
            </w:r>
          </w:p>
        </w:tc>
      </w:tr>
      <w:tr w:rsidR="001C4DCB" w:rsidRPr="007C6D21" w:rsidTr="00534D04">
        <w:trPr>
          <w:cantSplit/>
          <w:trHeight w:val="701"/>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مؤشر التأثيرات المناخية للصندوق المتعدد الأطراف بما في ذلك الأداة (ملف </w:t>
            </w:r>
            <w:r w:rsidRPr="007C6D21">
              <w:rPr>
                <w:color w:val="000000" w:themeColor="text1"/>
                <w:sz w:val="20"/>
                <w:szCs w:val="22"/>
              </w:rPr>
              <w:t>Excel</w:t>
            </w:r>
            <w:r w:rsidRPr="007C6D21">
              <w:rPr>
                <w:color w:val="000000" w:themeColor="text1"/>
                <w:sz w:val="20"/>
                <w:szCs w:val="22"/>
                <w:rtl/>
              </w:rPr>
              <w:t>) والكتيب (</w:t>
            </w:r>
            <w:r w:rsidRPr="007C6D21">
              <w:rPr>
                <w:color w:val="000000" w:themeColor="text1"/>
                <w:sz w:val="20"/>
                <w:szCs w:val="22"/>
              </w:rPr>
              <w:t>PDF</w:t>
            </w:r>
            <w:r w:rsidRPr="007C6D21">
              <w:rPr>
                <w:color w:val="000000" w:themeColor="text1"/>
                <w:sz w:val="20"/>
                <w:szCs w:val="22"/>
                <w:rtl/>
              </w:rPr>
              <w:t xml:space="preserve">) وشرح للأداة (ملف </w:t>
            </w:r>
            <w:r w:rsidRPr="007C6D21">
              <w:rPr>
                <w:color w:val="000000" w:themeColor="text1"/>
                <w:sz w:val="20"/>
                <w:szCs w:val="22"/>
              </w:rPr>
              <w:t>Word</w:t>
            </w:r>
            <w:r w:rsidRPr="007C6D21">
              <w:rPr>
                <w:color w:val="000000" w:themeColor="text1"/>
                <w:sz w:val="20"/>
                <w:szCs w:val="22"/>
                <w:rtl/>
              </w:rPr>
              <w:t xml:space="preserve">).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اتفاقية ميناماتا بشأن الزئبق</w:t>
            </w:r>
          </w:p>
        </w:tc>
      </w:tr>
      <w:tr w:rsidR="001C4DCB" w:rsidRPr="007C6D21" w:rsidTr="00534D04">
        <w:trPr>
          <w:cantSplit/>
          <w:trHeight w:val="998"/>
          <w:jc w:val="center"/>
        </w:trPr>
        <w:tc>
          <w:tcPr>
            <w:tcW w:w="8559" w:type="dxa"/>
            <w:shd w:val="clear" w:color="auto" w:fill="auto"/>
            <w:vAlign w:val="center"/>
            <w:hideMark/>
          </w:tcPr>
          <w:p w:rsidR="001C4DCB" w:rsidRPr="007C6D21" w:rsidRDefault="001C4DCB" w:rsidP="00E56641">
            <w:pPr>
              <w:bidi/>
              <w:spacing w:before="40" w:after="40"/>
              <w:jc w:val="left"/>
              <w:rPr>
                <w:color w:val="000000" w:themeColor="text1"/>
                <w:sz w:val="20"/>
                <w:szCs w:val="22"/>
              </w:rPr>
            </w:pPr>
            <w:r w:rsidRPr="007C6D21">
              <w:rPr>
                <w:color w:val="000000" w:themeColor="text1"/>
                <w:sz w:val="20"/>
                <w:szCs w:val="22"/>
                <w:rtl/>
              </w:rPr>
              <w:t>في يوليه</w:t>
            </w:r>
            <w:r w:rsidR="00E56641">
              <w:rPr>
                <w:rFonts w:hint="cs"/>
                <w:color w:val="000000" w:themeColor="text1"/>
                <w:sz w:val="20"/>
                <w:szCs w:val="22"/>
                <w:rtl/>
              </w:rPr>
              <w:t>/تموز</w:t>
            </w:r>
            <w:r w:rsidRPr="007C6D21">
              <w:rPr>
                <w:color w:val="000000" w:themeColor="text1"/>
                <w:sz w:val="20"/>
                <w:szCs w:val="22"/>
                <w:rtl/>
              </w:rPr>
              <w:t xml:space="preserve"> 2013، تلقت الأمانة دعوة من حكومة اليابان لحضور مؤتمر المفوضين لاعتماد وتوقيع اتفاقية ميناماتا بشأن الزئبق، الذي عقد في الفترة من 9 إلى 11 أكتوبر</w:t>
            </w:r>
            <w:r w:rsidR="00E56641">
              <w:rPr>
                <w:rFonts w:hint="cs"/>
                <w:color w:val="000000" w:themeColor="text1"/>
                <w:sz w:val="20"/>
                <w:szCs w:val="22"/>
                <w:rtl/>
              </w:rPr>
              <w:t>/تشرين الأول</w:t>
            </w:r>
            <w:r w:rsidRPr="007C6D21">
              <w:rPr>
                <w:color w:val="000000" w:themeColor="text1"/>
                <w:sz w:val="20"/>
                <w:szCs w:val="22"/>
                <w:rtl/>
              </w:rPr>
              <w:t xml:space="preserve"> 2013 في كوماموتو وميناماتا، اليابان. ومع ذلك، لم تتمكن الأمانة من الحضور.</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E56641">
            <w:pPr>
              <w:bidi/>
              <w:spacing w:before="40" w:after="40"/>
              <w:jc w:val="left"/>
              <w:rPr>
                <w:b/>
                <w:bCs/>
                <w:color w:val="000000"/>
                <w:sz w:val="20"/>
                <w:szCs w:val="22"/>
              </w:rPr>
            </w:pPr>
            <w:r w:rsidRPr="007C6D21">
              <w:rPr>
                <w:b/>
                <w:bCs/>
                <w:color w:val="000000"/>
                <w:sz w:val="20"/>
                <w:szCs w:val="22"/>
                <w:rtl/>
              </w:rPr>
              <w:t xml:space="preserve">شبكة تقييم أداء المنظمات المتعددة الأطراف </w:t>
            </w:r>
            <w:r w:rsidR="0081089F" w:rsidRPr="00E56641">
              <w:rPr>
                <w:b/>
                <w:bCs/>
                <w:sz w:val="20"/>
              </w:rPr>
              <w:t>(MOPAN)</w:t>
            </w:r>
          </w:p>
        </w:tc>
      </w:tr>
      <w:tr w:rsidR="00E56641" w:rsidRPr="007C6D21" w:rsidTr="008511CD">
        <w:trPr>
          <w:cantSplit/>
          <w:jc w:val="center"/>
        </w:trPr>
        <w:tc>
          <w:tcPr>
            <w:tcW w:w="8559" w:type="dxa"/>
            <w:shd w:val="clear" w:color="auto" w:fill="auto"/>
            <w:vAlign w:val="center"/>
          </w:tcPr>
          <w:p w:rsidR="00E56641" w:rsidRPr="00E56641" w:rsidRDefault="00E56641" w:rsidP="00FE13C5">
            <w:pPr>
              <w:bidi/>
              <w:spacing w:before="40" w:after="40"/>
              <w:jc w:val="left"/>
              <w:rPr>
                <w:b/>
                <w:bCs/>
                <w:sz w:val="20"/>
                <w:rtl/>
              </w:rPr>
            </w:pPr>
            <w:r w:rsidRPr="00E56641">
              <w:rPr>
                <w:rFonts w:hint="cs"/>
                <w:b/>
                <w:bCs/>
                <w:sz w:val="20"/>
                <w:rtl/>
              </w:rPr>
              <w:t>استعرضت</w:t>
            </w:r>
            <w:r w:rsidRPr="00E56641">
              <w:rPr>
                <w:b/>
                <w:bCs/>
                <w:sz w:val="20"/>
                <w:rtl/>
              </w:rPr>
              <w:t xml:space="preserve"> الأمانة</w:t>
            </w:r>
            <w:r w:rsidRPr="00E56641">
              <w:rPr>
                <w:rFonts w:hint="cs"/>
                <w:b/>
                <w:bCs/>
                <w:sz w:val="20"/>
                <w:rtl/>
              </w:rPr>
              <w:t xml:space="preserve"> مشروع تقرير التقييم وأدخلت ت</w:t>
            </w:r>
            <w:r w:rsidR="00FE13C5">
              <w:rPr>
                <w:rFonts w:hint="cs"/>
                <w:b/>
                <w:bCs/>
                <w:sz w:val="20"/>
                <w:rtl/>
              </w:rPr>
              <w:t>صويب</w:t>
            </w:r>
            <w:r w:rsidRPr="00E56641">
              <w:rPr>
                <w:rFonts w:hint="cs"/>
                <w:b/>
                <w:bCs/>
                <w:sz w:val="20"/>
                <w:rtl/>
              </w:rPr>
              <w:t xml:space="preserve">ات فعلية وقدمت تعليقات بشأنه. وأرسلت رسالة متابعة بين أمانة الصندوق وأمانة </w:t>
            </w:r>
            <w:r w:rsidRPr="00E56641">
              <w:rPr>
                <w:b/>
                <w:bCs/>
                <w:sz w:val="20"/>
                <w:rtl/>
              </w:rPr>
              <w:t xml:space="preserve">شبكة تقييم أداء المنظمات </w:t>
            </w:r>
            <w:r w:rsidRPr="00E56641">
              <w:rPr>
                <w:b/>
                <w:bCs/>
                <w:sz w:val="20"/>
              </w:rPr>
              <w:t>(MOPAN)</w:t>
            </w:r>
            <w:r w:rsidRPr="00E56641">
              <w:rPr>
                <w:rFonts w:hint="cs"/>
                <w:b/>
                <w:bCs/>
                <w:sz w:val="20"/>
                <w:rtl/>
              </w:rPr>
              <w:t xml:space="preserve"> فيما يتعلق بالجدول ا</w:t>
            </w:r>
            <w:r w:rsidRPr="00E56641">
              <w:rPr>
                <w:rFonts w:hint="cs"/>
                <w:b/>
                <w:bCs/>
                <w:sz w:val="20"/>
                <w:rtl/>
                <w:lang w:bidi="ar-EG"/>
              </w:rPr>
              <w:t>ل</w:t>
            </w:r>
            <w:r w:rsidRPr="00E56641">
              <w:rPr>
                <w:rFonts w:hint="cs"/>
                <w:b/>
                <w:bCs/>
                <w:sz w:val="20"/>
                <w:rtl/>
              </w:rPr>
              <w:t>زمني للتقرير النهائي والوسائل الممكنة لتبادل النتائج الرئيسية مع اللجنة التنفيذية</w:t>
            </w:r>
            <w:r w:rsidRPr="00E56641">
              <w:rPr>
                <w:b/>
                <w:bCs/>
                <w:sz w:val="20"/>
                <w:rtl/>
              </w:rPr>
              <w:t>.</w:t>
            </w:r>
          </w:p>
        </w:tc>
        <w:tc>
          <w:tcPr>
            <w:tcW w:w="1138" w:type="dxa"/>
            <w:shd w:val="clear" w:color="auto" w:fill="auto"/>
            <w:tcMar>
              <w:left w:w="115" w:type="dxa"/>
              <w:right w:w="173" w:type="dxa"/>
            </w:tcMar>
            <w:vAlign w:val="center"/>
          </w:tcPr>
          <w:p w:rsidR="00E56641" w:rsidRPr="00E56641" w:rsidRDefault="00E56641" w:rsidP="00CC7B18">
            <w:pPr>
              <w:bidi/>
              <w:spacing w:before="40" w:after="40"/>
              <w:jc w:val="center"/>
              <w:rPr>
                <w:b/>
                <w:bCs/>
                <w:color w:val="000000" w:themeColor="text1"/>
                <w:sz w:val="20"/>
                <w:szCs w:val="22"/>
                <w:rtl/>
              </w:rPr>
            </w:pPr>
            <w:r>
              <w:rPr>
                <w:rFonts w:hint="cs"/>
                <w:b/>
                <w:bCs/>
                <w:color w:val="000000" w:themeColor="text1"/>
                <w:sz w:val="20"/>
                <w:szCs w:val="22"/>
                <w:rtl/>
              </w:rPr>
              <w:t>86</w:t>
            </w:r>
          </w:p>
        </w:tc>
      </w:tr>
      <w:tr w:rsidR="001C4DCB" w:rsidRPr="007C6D21" w:rsidTr="008511CD">
        <w:trPr>
          <w:cantSplit/>
          <w:jc w:val="center"/>
        </w:trPr>
        <w:tc>
          <w:tcPr>
            <w:tcW w:w="8559" w:type="dxa"/>
            <w:shd w:val="clear" w:color="auto" w:fill="auto"/>
            <w:vAlign w:val="center"/>
          </w:tcPr>
          <w:p w:rsidR="001C4DCB" w:rsidRPr="00E56641" w:rsidRDefault="001C4DCB" w:rsidP="00A556A5">
            <w:pPr>
              <w:bidi/>
              <w:spacing w:before="40" w:after="40"/>
              <w:jc w:val="left"/>
              <w:rPr>
                <w:color w:val="000000"/>
                <w:sz w:val="20"/>
                <w:szCs w:val="22"/>
              </w:rPr>
            </w:pPr>
            <w:r w:rsidRPr="00FE13C5">
              <w:rPr>
                <w:sz w:val="20"/>
                <w:szCs w:val="22"/>
                <w:rtl/>
              </w:rPr>
              <w:t>قدمت الأمانة معلومات وإيضاحات</w:t>
            </w:r>
            <w:r w:rsidRPr="00E56641">
              <w:rPr>
                <w:sz w:val="20"/>
                <w:szCs w:val="22"/>
                <w:rtl/>
              </w:rPr>
              <w:t xml:space="preserve">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w:t>
            </w:r>
            <w:r w:rsidR="00A556A5" w:rsidRPr="00A556A5">
              <w:rPr>
                <w:sz w:val="20"/>
              </w:rPr>
              <w:t>(MOPAN)</w:t>
            </w:r>
            <w:r w:rsidRPr="00E56641">
              <w:rPr>
                <w:sz w:val="20"/>
                <w:szCs w:val="22"/>
                <w:rtl/>
              </w:rPr>
              <w:t xml:space="preserve">. وقد أجرت الأمانة مناقشات أخرى مع أمانة </w:t>
            </w:r>
            <w:r w:rsidR="00A556A5">
              <w:rPr>
                <w:rFonts w:hint="cs"/>
                <w:sz w:val="20"/>
                <w:szCs w:val="22"/>
                <w:rtl/>
              </w:rPr>
              <w:t>الشبكة</w:t>
            </w:r>
            <w:r w:rsidRPr="00E56641">
              <w:rPr>
                <w:sz w:val="20"/>
                <w:szCs w:val="22"/>
                <w:rtl/>
              </w:rPr>
              <w:t>، والتي أشارت إلى أن مشروع تقرير التقييم في مرحلته الأخيرة من الإعداد وسيُقدَّم إلى الأمانة لاستعراضه قبل تقديمه إلى الحكومات الأعضاء.</w:t>
            </w:r>
          </w:p>
        </w:tc>
        <w:tc>
          <w:tcPr>
            <w:tcW w:w="1138" w:type="dxa"/>
            <w:shd w:val="clear" w:color="auto" w:fill="auto"/>
            <w:tcMar>
              <w:left w:w="115" w:type="dxa"/>
              <w:right w:w="173" w:type="dxa"/>
            </w:tcMar>
            <w:vAlign w:val="center"/>
          </w:tcPr>
          <w:p w:rsidR="001C4DCB" w:rsidRPr="005E1883" w:rsidRDefault="001C4DCB" w:rsidP="00CC7B18">
            <w:pPr>
              <w:bidi/>
              <w:spacing w:before="40" w:after="40"/>
              <w:jc w:val="center"/>
              <w:rPr>
                <w:color w:val="000000" w:themeColor="text1"/>
                <w:sz w:val="20"/>
                <w:szCs w:val="22"/>
              </w:rPr>
            </w:pPr>
            <w:r w:rsidRPr="005E1883">
              <w:rPr>
                <w:color w:val="000000" w:themeColor="text1"/>
                <w:sz w:val="20"/>
                <w:szCs w:val="22"/>
                <w:rtl/>
              </w:rPr>
              <w:t>85</w:t>
            </w:r>
          </w:p>
        </w:tc>
      </w:tr>
      <w:tr w:rsidR="001C4DCB" w:rsidRPr="007C6D21" w:rsidTr="00534D04">
        <w:trPr>
          <w:cantSplit/>
          <w:trHeight w:val="1520"/>
          <w:jc w:val="center"/>
        </w:trPr>
        <w:tc>
          <w:tcPr>
            <w:tcW w:w="8559" w:type="dxa"/>
            <w:shd w:val="clear" w:color="auto" w:fill="auto"/>
            <w:vAlign w:val="center"/>
          </w:tcPr>
          <w:p w:rsidR="001C4DCB" w:rsidRPr="007C6D21" w:rsidRDefault="001C4DCB" w:rsidP="00FE13C5">
            <w:pPr>
              <w:bidi/>
              <w:spacing w:before="40" w:after="40"/>
              <w:jc w:val="left"/>
              <w:rPr>
                <w:color w:val="000000"/>
                <w:sz w:val="20"/>
                <w:szCs w:val="22"/>
              </w:rPr>
            </w:pPr>
            <w:r w:rsidRPr="007C6D21">
              <w:rPr>
                <w:sz w:val="20"/>
                <w:szCs w:val="22"/>
                <w:rtl/>
              </w:rPr>
              <w:lastRenderedPageBreak/>
              <w:t xml:space="preserve">زار </w:t>
            </w:r>
            <w:r w:rsidR="00FE13C5">
              <w:rPr>
                <w:rFonts w:hint="cs"/>
                <w:sz w:val="20"/>
                <w:szCs w:val="22"/>
                <w:rtl/>
              </w:rPr>
              <w:t xml:space="preserve">الأمانة </w:t>
            </w:r>
            <w:r w:rsidRPr="007C6D21">
              <w:rPr>
                <w:sz w:val="20"/>
                <w:szCs w:val="22"/>
                <w:rtl/>
              </w:rPr>
              <w:t>ممثلو أمانة برنامج تقييم المراقبة الإدارية وأمانة مقدم الخدمات اللذين يقومون بإجراء التقييم. وقدم كبير الموظفين عرضا عن الصندوق المتعدد الأطراف، بما في ذلك الحوكمة ونموذج العمل والإنجازات. وعقد ممثلو شبكة تقييم أداء المنظمات المتعددة الأطراف عددا من الاجتماعات مع موظفي الأمانة. وأُبلغت الأمانة أيضا بالاجتماعات التي نظمها المقيّمون مع جميع وكالات الصندوق المنفذة الأربعة. وقدمت الأمانة بيانات الاتصال بأعضاء اللجنة التنفيذية، وسيتم الاتصال ببعضهم لتقديم مدخلات لعملية التقييم.</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1160"/>
          <w:jc w:val="center"/>
        </w:trPr>
        <w:tc>
          <w:tcPr>
            <w:tcW w:w="8559" w:type="dxa"/>
            <w:shd w:val="clear" w:color="auto" w:fill="auto"/>
            <w:vAlign w:val="center"/>
            <w:hideMark/>
          </w:tcPr>
          <w:p w:rsidR="001C4DCB" w:rsidRPr="007C6D21" w:rsidRDefault="001C4DCB" w:rsidP="00FE13C5">
            <w:pPr>
              <w:bidi/>
              <w:spacing w:before="40" w:after="40"/>
              <w:jc w:val="left"/>
              <w:rPr>
                <w:color w:val="000000" w:themeColor="text1"/>
                <w:sz w:val="20"/>
                <w:szCs w:val="22"/>
              </w:rPr>
            </w:pPr>
            <w:r w:rsidRPr="007C6D21">
              <w:rPr>
                <w:color w:val="000000" w:themeColor="text1"/>
                <w:sz w:val="20"/>
                <w:szCs w:val="22"/>
                <w:rtl/>
              </w:rPr>
              <w:t>حضرت الأمانة اجتماعا في أمانة شبكة تقييم</w:t>
            </w:r>
            <w:r w:rsidR="00FE13C5">
              <w:rPr>
                <w:color w:val="000000" w:themeColor="text1"/>
                <w:sz w:val="20"/>
                <w:szCs w:val="22"/>
                <w:rtl/>
              </w:rPr>
              <w:t xml:space="preserve"> أداء المنظمات المتعددة الأطراف</w:t>
            </w:r>
            <w:r w:rsidRPr="007C6D21">
              <w:rPr>
                <w:color w:val="000000" w:themeColor="text1"/>
                <w:sz w:val="20"/>
                <w:szCs w:val="22"/>
                <w:rtl/>
              </w:rPr>
              <w:t>، حيث تم تقديم مقدمة عن الصندوق. وأجريت مناقشات حول جملة أمور من بينها نطاق التقييم لأصحاب المصلحة المعنيين؛ والاختلافات الرئيسية بين الصندوق المتعدد الأطراف والمنظمات الأخرى التي يجري تقييمها، ما سيؤدي إلى تقييم مخصص لضمان العدالة؛ والجدول الزمني للزيارة الاستهلالية لأمانة الصندوق، واحتمال الاحتياج إلى فريق التقييم لحضور لجنة تنفيذية.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534D04">
        <w:trPr>
          <w:cantSplit/>
          <w:trHeight w:val="710"/>
          <w:jc w:val="center"/>
        </w:trPr>
        <w:tc>
          <w:tcPr>
            <w:tcW w:w="8559" w:type="dxa"/>
            <w:shd w:val="clear" w:color="auto" w:fill="auto"/>
            <w:vAlign w:val="center"/>
          </w:tcPr>
          <w:p w:rsidR="001C4DCB" w:rsidRPr="007C6D21" w:rsidRDefault="001C4DCB" w:rsidP="00FC524C">
            <w:pPr>
              <w:bidi/>
              <w:spacing w:before="40" w:after="40"/>
              <w:jc w:val="left"/>
              <w:rPr>
                <w:color w:val="000000" w:themeColor="text1"/>
                <w:sz w:val="20"/>
                <w:szCs w:val="22"/>
              </w:rPr>
            </w:pPr>
            <w:r w:rsidRPr="007C6D21">
              <w:rPr>
                <w:color w:val="000000" w:themeColor="text1"/>
                <w:sz w:val="20"/>
                <w:szCs w:val="22"/>
                <w:rtl/>
              </w:rPr>
              <w:t>رسالة واردة من أمانة شبكة تقييم أداء المنظمات المتعددة الأطراف تبلغ فيها بأن اللجنة التوجيهية ل</w:t>
            </w:r>
            <w:r w:rsidR="00FC524C">
              <w:rPr>
                <w:rFonts w:hint="cs"/>
                <w:color w:val="000000" w:themeColor="text1"/>
                <w:sz w:val="20"/>
                <w:szCs w:val="22"/>
                <w:rtl/>
              </w:rPr>
              <w:t>ل</w:t>
            </w:r>
            <w:r w:rsidRPr="007C6D21">
              <w:rPr>
                <w:color w:val="000000" w:themeColor="text1"/>
                <w:sz w:val="20"/>
                <w:szCs w:val="22"/>
                <w:rtl/>
              </w:rPr>
              <w:t>شبكة اتخذت قرارا بتقييم الصندوق المتعدد الأطراف في دورة التقييم التالية.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FC524C" w:rsidRDefault="001C4DCB" w:rsidP="001C4DCB">
            <w:pPr>
              <w:keepNext/>
              <w:bidi/>
              <w:spacing w:before="40" w:after="40"/>
              <w:jc w:val="left"/>
              <w:rPr>
                <w:b/>
                <w:color w:val="000000" w:themeColor="text1"/>
                <w:sz w:val="20"/>
                <w:szCs w:val="22"/>
                <w:lang w:val="en-US"/>
              </w:rPr>
            </w:pPr>
            <w:r w:rsidRPr="007C6D21">
              <w:rPr>
                <w:b/>
                <w:bCs/>
                <w:color w:val="000000" w:themeColor="text1"/>
                <w:sz w:val="20"/>
                <w:szCs w:val="22"/>
                <w:rtl/>
              </w:rPr>
              <w:t>الأمم المتحدة المستدامة</w:t>
            </w:r>
            <w:r w:rsidR="00FC524C">
              <w:rPr>
                <w:rFonts w:hint="cs"/>
                <w:b/>
                <w:color w:val="000000" w:themeColor="text1"/>
                <w:sz w:val="20"/>
                <w:szCs w:val="22"/>
                <w:rtl/>
              </w:rPr>
              <w:t xml:space="preserve"> </w:t>
            </w:r>
            <w:r w:rsidR="00FC524C">
              <w:rPr>
                <w:b/>
                <w:color w:val="000000" w:themeColor="text1"/>
                <w:sz w:val="20"/>
                <w:szCs w:val="22"/>
                <w:lang w:val="en-US"/>
              </w:rPr>
              <w:t>(SUN)</w:t>
            </w:r>
          </w:p>
        </w:tc>
      </w:tr>
      <w:tr w:rsidR="001C4DCB" w:rsidRPr="007C6D21" w:rsidTr="00534D04">
        <w:trPr>
          <w:cantSplit/>
          <w:trHeight w:val="1700"/>
          <w:jc w:val="center"/>
        </w:trPr>
        <w:tc>
          <w:tcPr>
            <w:tcW w:w="8559" w:type="dxa"/>
            <w:shd w:val="clear" w:color="auto" w:fill="auto"/>
            <w:vAlign w:val="center"/>
          </w:tcPr>
          <w:p w:rsidR="001C4DCB" w:rsidRPr="007C6D21" w:rsidRDefault="001C4DCB" w:rsidP="00FC524C">
            <w:pPr>
              <w:bidi/>
              <w:spacing w:before="40" w:after="40"/>
              <w:jc w:val="left"/>
              <w:rPr>
                <w:sz w:val="20"/>
                <w:szCs w:val="22"/>
              </w:rPr>
            </w:pPr>
            <w:r w:rsidRPr="007C6D21">
              <w:rPr>
                <w:color w:val="000000" w:themeColor="text1"/>
                <w:sz w:val="20"/>
                <w:szCs w:val="22"/>
                <w:rtl/>
              </w:rPr>
              <w:t>قدمت الأمانة عرضا في الاجتماع الحادي والثلاثين لفريق الأمم المتحدة لإدارة القضايا بشأن إدارة الاستدامة البيئية، الذي عقد في منظمة الطيران المدني الدولي (إيكاو)، في مونتريال في 11 أكتوبر</w:t>
            </w:r>
            <w:r w:rsidR="00FC524C">
              <w:rPr>
                <w:rFonts w:hint="cs"/>
                <w:color w:val="000000" w:themeColor="text1"/>
                <w:sz w:val="20"/>
                <w:szCs w:val="22"/>
                <w:rtl/>
              </w:rPr>
              <w:t>/</w:t>
            </w:r>
            <w:r w:rsidR="00FC524C" w:rsidRPr="007C6D21">
              <w:rPr>
                <w:color w:val="000000" w:themeColor="text1"/>
                <w:sz w:val="20"/>
                <w:szCs w:val="22"/>
                <w:rtl/>
              </w:rPr>
              <w:t>تشرين الأول</w:t>
            </w:r>
            <w:r w:rsidRPr="007C6D21">
              <w:rPr>
                <w:color w:val="000000" w:themeColor="text1"/>
                <w:sz w:val="20"/>
                <w:szCs w:val="22"/>
                <w:rtl/>
              </w:rPr>
              <w:t xml:space="preserve"> 2019.</w:t>
            </w:r>
            <w:hyperlink r:id="rId18" w:history="1"/>
            <w:r w:rsidRPr="007C6D21">
              <w:rPr>
                <w:color w:val="000000" w:themeColor="text1"/>
                <w:sz w:val="20"/>
                <w:szCs w:val="22"/>
                <w:rtl/>
              </w:rPr>
              <w:t xml:space="preserve"> وعرضت الأمانة كيفية تعاون مكاتب الأمم المتحدة مع الأنشطة التي تنفذها الوكالات في تنفيذ مشروعات على الصعد الوطنية والإقليمية والعالمية التي تشجع على اعتماد تكنولوجيات صديقة للأوزون وخالية من الهيدروفلوروكربون. وأجرى ممثل عن الأمم المتحدة المستدامة - هو مكتب يدير ويدعم فريق الأمم المتحدة لإدارة القضايا بشأن إدارة الاستدامة البيئية - زيارة إلى مكتب الأمانة وعرض أعمال هذا المكتب على الموظفين.</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مراجعو الحسابات في الأمم المتحدة</w:t>
            </w:r>
          </w:p>
        </w:tc>
      </w:tr>
      <w:tr w:rsidR="001C4DCB" w:rsidRPr="007C6D21" w:rsidTr="00534D04">
        <w:trPr>
          <w:cantSplit/>
          <w:trHeight w:val="98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أساسية عن الصندوق المتعدد الأطراف ومعلومات أخرى بما في ذلك، من بين أمور أخرى، البيانات المالية المؤقتة لبرنامج الأمم المتحدة للبيئة المتعلقة بالصندوق المتعدد الأطراف؛ وتقرير عن المساهمات والمصروفات</w:t>
            </w:r>
            <w:r w:rsidR="00FC524C">
              <w:rPr>
                <w:rFonts w:hint="cs"/>
                <w:color w:val="000000" w:themeColor="text1"/>
                <w:sz w:val="20"/>
                <w:szCs w:val="22"/>
                <w:rtl/>
              </w:rPr>
              <w:t>؛</w:t>
            </w:r>
            <w:r w:rsidRPr="007C6D21">
              <w:rPr>
                <w:color w:val="000000" w:themeColor="text1"/>
                <w:sz w:val="20"/>
                <w:szCs w:val="22"/>
                <w:rtl/>
              </w:rPr>
              <w:t xml:space="preserve"> وتقرير مرحلي؛ وبرنامج عمل الرصد والتقييم لعام 2015؛ ورابط دليل السياسات والإجراءات.</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D03F9B">
            <w:pPr>
              <w:bidi/>
              <w:spacing w:before="40" w:after="40"/>
              <w:jc w:val="left"/>
              <w:rPr>
                <w:b/>
                <w:color w:val="000000" w:themeColor="text1"/>
                <w:sz w:val="20"/>
                <w:szCs w:val="22"/>
              </w:rPr>
            </w:pPr>
            <w:r w:rsidRPr="007C6D21">
              <w:rPr>
                <w:b/>
                <w:bCs/>
                <w:color w:val="000000" w:themeColor="text1"/>
                <w:sz w:val="20"/>
                <w:szCs w:val="22"/>
                <w:rtl/>
              </w:rPr>
              <w:t xml:space="preserve">برنامج الأمم المتحدة للبيئة </w:t>
            </w:r>
          </w:p>
        </w:tc>
      </w:tr>
      <w:tr w:rsidR="001C4DCB" w:rsidRPr="007C6D21" w:rsidTr="00534D04">
        <w:trPr>
          <w:cantSplit/>
          <w:trHeight w:val="1520"/>
          <w:jc w:val="center"/>
        </w:trPr>
        <w:tc>
          <w:tcPr>
            <w:tcW w:w="8559" w:type="dxa"/>
            <w:shd w:val="clear" w:color="auto" w:fill="auto"/>
            <w:vAlign w:val="center"/>
          </w:tcPr>
          <w:p w:rsidR="001C4DCB" w:rsidRPr="007C6D21" w:rsidRDefault="001C4DCB" w:rsidP="00534D04">
            <w:pPr>
              <w:bidi/>
              <w:spacing w:before="40" w:after="40"/>
              <w:jc w:val="left"/>
              <w:rPr>
                <w:color w:val="000000" w:themeColor="text1"/>
                <w:sz w:val="20"/>
                <w:szCs w:val="22"/>
              </w:rPr>
            </w:pPr>
            <w:r w:rsidRPr="007C6D21">
              <w:rPr>
                <w:color w:val="000000" w:themeColor="text1"/>
                <w:sz w:val="20"/>
                <w:szCs w:val="22"/>
                <w:rtl/>
              </w:rPr>
              <w:t xml:space="preserve">جنبا إلى جنب مع أمانة الأوزون، قدمت أمانة الصندوق المتعدد الأطراف إلى فرع </w:t>
            </w:r>
            <w:r w:rsidR="00534D04">
              <w:rPr>
                <w:rFonts w:hint="cs"/>
                <w:color w:val="000000" w:themeColor="text1"/>
                <w:sz w:val="20"/>
                <w:szCs w:val="22"/>
                <w:rtl/>
              </w:rPr>
              <w:t xml:space="preserve">المواد </w:t>
            </w:r>
            <w:r w:rsidRPr="007C6D21">
              <w:rPr>
                <w:color w:val="000000" w:themeColor="text1"/>
                <w:sz w:val="20"/>
                <w:szCs w:val="22"/>
                <w:rtl/>
              </w:rPr>
              <w:t>الكيم</w:t>
            </w:r>
            <w:r w:rsidR="00534D04">
              <w:rPr>
                <w:rFonts w:hint="cs"/>
                <w:color w:val="000000" w:themeColor="text1"/>
                <w:sz w:val="20"/>
                <w:szCs w:val="22"/>
                <w:rtl/>
              </w:rPr>
              <w:t>ي</w:t>
            </w:r>
            <w:r w:rsidRPr="007C6D21">
              <w:rPr>
                <w:color w:val="000000" w:themeColor="text1"/>
                <w:sz w:val="20"/>
                <w:szCs w:val="22"/>
                <w:rtl/>
              </w:rPr>
              <w:t>ا</w:t>
            </w:r>
            <w:r w:rsidR="00534D04">
              <w:rPr>
                <w:rFonts w:hint="cs"/>
                <w:color w:val="000000" w:themeColor="text1"/>
                <w:sz w:val="20"/>
                <w:szCs w:val="22"/>
                <w:rtl/>
              </w:rPr>
              <w:t>ئية</w:t>
            </w:r>
            <w:r w:rsidRPr="007C6D21">
              <w:rPr>
                <w:color w:val="000000" w:themeColor="text1"/>
                <w:sz w:val="20"/>
                <w:szCs w:val="22"/>
                <w:rtl/>
              </w:rPr>
              <w:t xml:space="preserve"> والصحة، شعبة الاقتصاد في برنامج الأمم المتحدة للبيئة، تعليقات على تقرير </w:t>
            </w:r>
            <w:r w:rsidRPr="007C6D21">
              <w:rPr>
                <w:color w:val="000000" w:themeColor="text1"/>
                <w:sz w:val="20"/>
                <w:szCs w:val="22"/>
              </w:rPr>
              <w:t>GCO-II</w:t>
            </w:r>
            <w:r w:rsidRPr="007C6D21">
              <w:rPr>
                <w:color w:val="000000" w:themeColor="text1"/>
                <w:sz w:val="20"/>
                <w:szCs w:val="22"/>
                <w:rtl/>
              </w:rPr>
              <w:t xml:space="preserve"> إلى فرع </w:t>
            </w:r>
            <w:r w:rsidR="00534D04">
              <w:rPr>
                <w:rFonts w:hint="cs"/>
                <w:color w:val="000000" w:themeColor="text1"/>
                <w:sz w:val="20"/>
                <w:szCs w:val="22"/>
                <w:rtl/>
              </w:rPr>
              <w:t xml:space="preserve">المواد </w:t>
            </w:r>
            <w:r w:rsidR="00534D04" w:rsidRPr="007C6D21">
              <w:rPr>
                <w:color w:val="000000" w:themeColor="text1"/>
                <w:sz w:val="20"/>
                <w:szCs w:val="22"/>
                <w:rtl/>
              </w:rPr>
              <w:t>الكيم</w:t>
            </w:r>
            <w:r w:rsidR="00534D04">
              <w:rPr>
                <w:rFonts w:hint="cs"/>
                <w:color w:val="000000" w:themeColor="text1"/>
                <w:sz w:val="20"/>
                <w:szCs w:val="22"/>
                <w:rtl/>
              </w:rPr>
              <w:t>ي</w:t>
            </w:r>
            <w:r w:rsidR="00534D04" w:rsidRPr="007C6D21">
              <w:rPr>
                <w:color w:val="000000" w:themeColor="text1"/>
                <w:sz w:val="20"/>
                <w:szCs w:val="22"/>
                <w:rtl/>
              </w:rPr>
              <w:t>ا</w:t>
            </w:r>
            <w:r w:rsidR="00534D04">
              <w:rPr>
                <w:rFonts w:hint="cs"/>
                <w:color w:val="000000" w:themeColor="text1"/>
                <w:sz w:val="20"/>
                <w:szCs w:val="22"/>
                <w:rtl/>
              </w:rPr>
              <w:t>ئية</w:t>
            </w:r>
            <w:r w:rsidRPr="007C6D21">
              <w:rPr>
                <w:color w:val="000000" w:themeColor="text1"/>
                <w:sz w:val="20"/>
                <w:szCs w:val="22"/>
                <w:rtl/>
              </w:rPr>
              <w:t xml:space="preserve"> والصحة، بما في ذلك المعلومات المتعلقة بما يلي: الإزالة السريعة للمواد الهيدروكلوروفلوروكربونية، وتعديل كيغالي فيما يتعلق بالمواد الهيدروفلوروكربونية، وزيادة انبعاثات الكلوروفلوروكربون-11 وفقا لمنشور أصدره مونتزكا وآخرون في عام 2018؛ </w:t>
            </w:r>
            <w:r w:rsidR="00534D04">
              <w:rPr>
                <w:rFonts w:hint="cs"/>
                <w:color w:val="000000" w:themeColor="text1"/>
                <w:sz w:val="20"/>
                <w:szCs w:val="22"/>
                <w:rtl/>
              </w:rPr>
              <w:t>و</w:t>
            </w:r>
            <w:r w:rsidRPr="007C6D21">
              <w:rPr>
                <w:color w:val="000000" w:themeColor="text1"/>
                <w:sz w:val="20"/>
                <w:szCs w:val="22"/>
                <w:rtl/>
              </w:rPr>
              <w:t>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اتفاقية الأمم المتحدة الإطارية بشأن تغير المناخ</w:t>
            </w:r>
          </w:p>
        </w:tc>
      </w:tr>
      <w:tr w:rsidR="001C4DCB" w:rsidRPr="007C6D21" w:rsidTr="00534D04">
        <w:trPr>
          <w:cantSplit/>
          <w:trHeight w:val="72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تعليقات على مشروع الملخص الفني لفوائد التخفيف من الإجراءات والمبادرات والخيارات لمعالجة انبعاثات غازات الدفيئة غير ثاني أكسيد الكربون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534D04">
        <w:trPr>
          <w:cantSplit/>
          <w:trHeight w:val="2591"/>
          <w:jc w:val="center"/>
        </w:trPr>
        <w:tc>
          <w:tcPr>
            <w:tcW w:w="8559" w:type="dxa"/>
            <w:shd w:val="clear" w:color="auto" w:fill="auto"/>
            <w:vAlign w:val="center"/>
            <w:hideMark/>
          </w:tcPr>
          <w:p w:rsidR="001C4DCB" w:rsidRPr="007C6D21" w:rsidRDefault="001C4DCB" w:rsidP="00534D04">
            <w:pPr>
              <w:bidi/>
              <w:spacing w:before="40" w:after="40"/>
              <w:jc w:val="left"/>
              <w:rPr>
                <w:color w:val="000000" w:themeColor="text1"/>
                <w:sz w:val="20"/>
                <w:szCs w:val="22"/>
              </w:rPr>
            </w:pPr>
            <w:r w:rsidRPr="007C6D21">
              <w:rPr>
                <w:color w:val="000000" w:themeColor="text1"/>
                <w:sz w:val="20"/>
                <w:szCs w:val="22"/>
                <w:rtl/>
              </w:rPr>
              <w:t>تلقت الأمانة دعوة في أوائل أكتوبر</w:t>
            </w:r>
            <w:r w:rsidR="00534D04">
              <w:rPr>
                <w:rFonts w:hint="cs"/>
                <w:color w:val="000000" w:themeColor="text1"/>
                <w:sz w:val="20"/>
                <w:szCs w:val="22"/>
                <w:rtl/>
              </w:rPr>
              <w:t>/تشرين الأول</w:t>
            </w:r>
            <w:r w:rsidRPr="007C6D21">
              <w:rPr>
                <w:color w:val="000000" w:themeColor="text1"/>
                <w:sz w:val="20"/>
                <w:szCs w:val="22"/>
                <w:rtl/>
              </w:rPr>
              <w:t xml:space="preserve">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بروتوكول كيوتو الذي سيعقد في وارسو، بولندا، في الفترة من 11 إلى 22 نوفمبر</w:t>
            </w:r>
            <w:r w:rsidR="00534D04">
              <w:rPr>
                <w:rFonts w:hint="cs"/>
                <w:color w:val="000000" w:themeColor="text1"/>
                <w:sz w:val="20"/>
                <w:szCs w:val="22"/>
                <w:rtl/>
              </w:rPr>
              <w:t>/تشرين</w:t>
            </w:r>
            <w:r w:rsidRPr="007C6D21">
              <w:rPr>
                <w:color w:val="000000" w:themeColor="text1"/>
                <w:sz w:val="20"/>
                <w:szCs w:val="22"/>
                <w:rtl/>
              </w:rPr>
              <w:t xml:space="preserve"> الثاني 2013.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وأبلغ كبير الموظفين أمانة اتفاقية الأمم المتحدة الإطارية بشأن تغير المناخ بأنه لا يستطيع الحضور بسبب الأعمال التحضيرية للاجتماع الحادي والسبعين. وبعد الإشارة إلى دعوة أمانة اتفاقية الأمم المتحدة الإطارية بشأن تغير المناخ لحضور اجتماع الأطراف الخامس والعشرين، اقترح عقد اجتماع غير رسمي لاستغلال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سوف يرتب للاجتماع معه على المستوى الثنائي. </w:t>
            </w:r>
          </w:p>
          <w:p w:rsidR="001C4DCB" w:rsidRPr="007C6D21" w:rsidRDefault="001C4DCB" w:rsidP="00C73AB9">
            <w:pPr>
              <w:bidi/>
              <w:spacing w:before="40" w:after="40"/>
              <w:jc w:val="left"/>
              <w:rPr>
                <w:color w:val="000000" w:themeColor="text1"/>
                <w:sz w:val="20"/>
                <w:szCs w:val="22"/>
              </w:rPr>
            </w:pPr>
            <w:r w:rsidRPr="007C6D21">
              <w:rPr>
                <w:color w:val="000000" w:themeColor="text1"/>
                <w:sz w:val="20"/>
                <w:szCs w:val="22"/>
                <w:rtl/>
              </w:rPr>
              <w:t>والتقى ممثلو الأمانتين وناقشوا بشكل غير رسمي ال</w:t>
            </w:r>
            <w:r w:rsidR="00C73AB9">
              <w:rPr>
                <w:rFonts w:hint="cs"/>
                <w:color w:val="000000" w:themeColor="text1"/>
                <w:sz w:val="20"/>
                <w:szCs w:val="22"/>
                <w:rtl/>
              </w:rPr>
              <w:t>وسائل</w:t>
            </w:r>
            <w:r w:rsidRPr="007C6D21">
              <w:rPr>
                <w:color w:val="000000" w:themeColor="text1"/>
                <w:sz w:val="20"/>
                <w:szCs w:val="22"/>
                <w:rtl/>
              </w:rPr>
              <w:t xml:space="preserve"> التي يمكن أن تتعاون بها الأمانتان في المستقبل عند الحاجة.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lastRenderedPageBreak/>
              <w:t>جامعة بريستول</w:t>
            </w:r>
          </w:p>
        </w:tc>
      </w:tr>
      <w:tr w:rsidR="001C4DCB" w:rsidRPr="007C6D21" w:rsidTr="00C73AB9">
        <w:trPr>
          <w:cantSplit/>
          <w:trHeight w:val="1178"/>
          <w:jc w:val="center"/>
        </w:trPr>
        <w:tc>
          <w:tcPr>
            <w:tcW w:w="8559" w:type="dxa"/>
            <w:shd w:val="clear" w:color="auto" w:fill="auto"/>
            <w:vAlign w:val="center"/>
            <w:hideMark/>
          </w:tcPr>
          <w:p w:rsidR="001C4DCB" w:rsidRPr="007C6D21" w:rsidRDefault="001C4DCB" w:rsidP="00534D04">
            <w:pPr>
              <w:bidi/>
              <w:spacing w:before="40" w:after="40"/>
              <w:jc w:val="left"/>
              <w:rPr>
                <w:color w:val="000000" w:themeColor="text1"/>
                <w:sz w:val="20"/>
                <w:szCs w:val="22"/>
                <w:rtl/>
                <w:lang w:bidi="ar-EG"/>
              </w:rPr>
            </w:pPr>
            <w:r w:rsidRPr="007C6D21">
              <w:rPr>
                <w:color w:val="000000" w:themeColor="text1"/>
                <w:sz w:val="20"/>
                <w:szCs w:val="22"/>
                <w:rtl/>
              </w:rPr>
              <w:t xml:space="preserve">قدم ملخص للبيانات الواردة في الوثائق الخاصة بالكلوروفلوروكربون-23 التي أعدتها الأمانة، والاستهلاك الكلي للكلوروفلوروكربون- 23 المبلغ عنه في الدراسات الاستقصائية لبدائل المواد المستنفدة للأوزون التي أجريت في 119 بلدا من بلدان المادة 5، والبيانات التي استخلصتها من الموارد المتاحة للجمهور أثناء إعداد الوثيقة </w:t>
            </w:r>
            <w:r w:rsidRPr="007C6D21">
              <w:rPr>
                <w:color w:val="000000" w:themeColor="text1"/>
                <w:sz w:val="20"/>
                <w:szCs w:val="22"/>
              </w:rPr>
              <w:t>UNEP/OzL.Pro/ExCom/79/48</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C73AB9">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tl/>
                <w:lang w:bidi="ar-EG"/>
              </w:rPr>
            </w:pPr>
            <w:r w:rsidRPr="007C6D21">
              <w:rPr>
                <w:b/>
                <w:bCs/>
                <w:color w:val="000000" w:themeColor="text1"/>
                <w:sz w:val="20"/>
                <w:szCs w:val="22"/>
                <w:rtl/>
              </w:rPr>
              <w:t>منظمة التجارة العالمية، شعبة التجارة والبيئة</w:t>
            </w:r>
          </w:p>
        </w:tc>
      </w:tr>
      <w:tr w:rsidR="001C4DCB" w:rsidRPr="007C6D21" w:rsidTr="00C73AB9">
        <w:trPr>
          <w:cantSplit/>
          <w:trHeight w:val="71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تحديث مصفوفة الاتفاقات البيئية المتعددة الأطراف للجنة التجارة والبيئة التابعة لمنظمة التجارة العالمية (</w:t>
            </w:r>
            <w:r w:rsidRPr="007C6D21">
              <w:rPr>
                <w:color w:val="000000" w:themeColor="text1"/>
                <w:sz w:val="20"/>
                <w:szCs w:val="22"/>
              </w:rPr>
              <w:t>https://www.wto.org/english/tratop_e/envir_e/envir_matrix_e.htm</w:t>
            </w:r>
            <w:r w:rsidRPr="007C6D21">
              <w:rPr>
                <w:color w:val="000000" w:themeColor="text1"/>
                <w:sz w:val="20"/>
                <w:szCs w:val="22"/>
                <w:rtl/>
              </w:rPr>
              <w:t>)</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bl>
    <w:p w:rsidR="001C4DCB" w:rsidRPr="001C4DCB" w:rsidRDefault="001C4DCB" w:rsidP="001C4DCB">
      <w:pPr>
        <w:bidi/>
        <w:rPr>
          <w:rtl/>
        </w:rPr>
      </w:pPr>
    </w:p>
    <w:p w:rsidR="00822B1D" w:rsidRDefault="00822B1D" w:rsidP="00822B1D">
      <w:pPr>
        <w:bidi/>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rsidTr="0091280D">
        <w:tc>
          <w:tcPr>
            <w:tcW w:w="1915" w:type="dxa"/>
          </w:tcPr>
          <w:p w:rsidR="00E55812" w:rsidRDefault="00E55812" w:rsidP="0091280D">
            <w:pPr>
              <w:rPr>
                <w:lang w:val="en-CA"/>
              </w:rPr>
            </w:pPr>
          </w:p>
        </w:tc>
        <w:tc>
          <w:tcPr>
            <w:tcW w:w="1915" w:type="dxa"/>
          </w:tcPr>
          <w:p w:rsidR="00E55812" w:rsidRDefault="00E55812" w:rsidP="0091280D">
            <w:pPr>
              <w:rPr>
                <w:lang w:val="en-CA"/>
              </w:rPr>
            </w:pPr>
          </w:p>
        </w:tc>
        <w:tc>
          <w:tcPr>
            <w:tcW w:w="1915" w:type="dxa"/>
            <w:tcBorders>
              <w:bottom w:val="single" w:sz="4" w:space="0" w:color="auto"/>
            </w:tcBorders>
          </w:tcPr>
          <w:p w:rsidR="00E55812" w:rsidRDefault="00E55812" w:rsidP="0091280D">
            <w:pPr>
              <w:rPr>
                <w:b/>
                <w:bCs/>
                <w:lang w:val="en-CA"/>
              </w:rPr>
            </w:pPr>
          </w:p>
        </w:tc>
        <w:tc>
          <w:tcPr>
            <w:tcW w:w="1915" w:type="dxa"/>
          </w:tcPr>
          <w:p w:rsidR="00E55812" w:rsidRDefault="00E55812" w:rsidP="0091280D">
            <w:pPr>
              <w:rPr>
                <w:lang w:val="en-CA"/>
              </w:rPr>
            </w:pPr>
          </w:p>
        </w:tc>
        <w:tc>
          <w:tcPr>
            <w:tcW w:w="1916" w:type="dxa"/>
          </w:tcPr>
          <w:p w:rsidR="00E55812" w:rsidRDefault="00E55812" w:rsidP="0091280D">
            <w:pPr>
              <w:rPr>
                <w:lang w:val="en-CA"/>
              </w:rPr>
            </w:pPr>
          </w:p>
        </w:tc>
      </w:tr>
    </w:tbl>
    <w:p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F7A" w:rsidRDefault="007C3F7A">
      <w:r>
        <w:separator/>
      </w:r>
    </w:p>
  </w:endnote>
  <w:endnote w:type="continuationSeparator" w:id="0">
    <w:p w:rsidR="007C3F7A" w:rsidRDefault="007C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Default="007C3F7A">
    <w:pPr>
      <w:jc w:val="center"/>
    </w:pPr>
    <w:r>
      <w:fldChar w:fldCharType="begin"/>
    </w:r>
    <w:r>
      <w:instrText xml:space="preserve"> PAGE </w:instrText>
    </w:r>
    <w:r>
      <w:fldChar w:fldCharType="separate"/>
    </w:r>
    <w:r w:rsidR="00C9090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Default="007C3F7A">
    <w:pPr>
      <w:jc w:val="center"/>
    </w:pPr>
    <w:r>
      <w:fldChar w:fldCharType="begin"/>
    </w:r>
    <w:r>
      <w:instrText xml:space="preserve"> PAGE </w:instrText>
    </w:r>
    <w:r>
      <w:fldChar w:fldCharType="separate"/>
    </w:r>
    <w:r w:rsidR="00C9090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91280D" w:rsidRPr="00860E5B" w:rsidRDefault="0091280D"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91280D" w:rsidRPr="00860E5B" w:rsidRDefault="0091280D"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Default="007C3F7A">
    <w:pPr>
      <w:jc w:val="center"/>
    </w:pPr>
    <w:r>
      <w:fldChar w:fldCharType="begin"/>
    </w:r>
    <w:r>
      <w:instrText xml:space="preserve"> PAGE </w:instrText>
    </w:r>
    <w:r>
      <w:fldChar w:fldCharType="separate"/>
    </w:r>
    <w:r w:rsidR="00C90906">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Pr="00A02F8E" w:rsidRDefault="0091280D" w:rsidP="00A02F8E">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F7A" w:rsidRDefault="007C3F7A" w:rsidP="00E55812">
      <w:pPr>
        <w:bidi/>
      </w:pPr>
      <w:r>
        <w:separator/>
      </w:r>
    </w:p>
  </w:footnote>
  <w:footnote w:type="continuationSeparator" w:id="0">
    <w:p w:rsidR="007C3F7A" w:rsidRDefault="007C3F7A">
      <w:r>
        <w:continuationSeparator/>
      </w:r>
    </w:p>
  </w:footnote>
  <w:footnote w:id="1">
    <w:p w:rsidR="0091280D" w:rsidRPr="00E55812" w:rsidRDefault="0091280D" w:rsidP="00822B1D">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rsidR="0091280D" w:rsidRPr="007647F1" w:rsidRDefault="0091280D" w:rsidP="007647F1">
      <w:pPr>
        <w:pStyle w:val="FootnoteText"/>
        <w:bidi/>
        <w:rPr>
          <w:rtl/>
          <w:lang w:bidi="ar-EG"/>
        </w:rPr>
      </w:pPr>
      <w:r>
        <w:rPr>
          <w:rStyle w:val="FootnoteReference"/>
        </w:rPr>
        <w:footnoteRef/>
      </w:r>
      <w:r>
        <w:rPr>
          <w:rFonts w:hint="cs"/>
          <w:rtl/>
          <w:lang w:bidi="ar-EG"/>
        </w:rPr>
        <w:t xml:space="preserve"> نتيجة لجائحة كوفيد-19، وافقت اللجنة التنفيذية على عقد الاجتماعين الخامس والثمانين والسادس والثمانين بالتعاقب في مونتريال، كندا، من 8 إلى 12 مارس/آذار 2021، مع ملاحظة أن </w:t>
      </w:r>
      <w:r w:rsidRPr="00E64D9A">
        <w:rPr>
          <w:rFonts w:hint="cs"/>
          <w:rtl/>
          <w:lang w:bidi="ar-EG"/>
        </w:rPr>
        <w:t>الاجتماع الخامس والثمان</w:t>
      </w:r>
      <w:r>
        <w:rPr>
          <w:rFonts w:hint="cs"/>
          <w:rtl/>
          <w:lang w:bidi="ar-EG"/>
        </w:rPr>
        <w:t>ي</w:t>
      </w:r>
      <w:r w:rsidRPr="00E64D9A">
        <w:rPr>
          <w:rFonts w:hint="cs"/>
          <w:rtl/>
          <w:lang w:bidi="ar-EG"/>
        </w:rPr>
        <w:t xml:space="preserve">ن </w:t>
      </w:r>
      <w:r w:rsidRPr="00E64D9A">
        <w:rPr>
          <w:rFonts w:hint="cs"/>
          <w:rtl/>
        </w:rPr>
        <w:t>سيكون اجتماعا قصيرا (لمدة ساعتين) من أجل اعتماد جدول الأعمال المؤقت المنقح، والإحاطة علما بأنشطة الأمانة وحالة المساهمات والمصروفات الخاصة بالصندوق المتعدد الأطراف (حتى 31 مايو/أيار 2020)، واعتماد مشروع تقرير الاجتماع، الذي سيتألف من تلك البنود الموافق عليها بموجب عملية الموافقة فيما بين الدورات المنشأة للاجتماع الخامس والثمانين</w:t>
      </w:r>
      <w:r w:rsidRPr="00E64D9A">
        <w:rPr>
          <w:rFonts w:hint="cs"/>
          <w:rtl/>
          <w:lang w:bidi="ar-EG"/>
        </w:rPr>
        <w:t xml:space="preserve"> على النحو الوارد في الوثيقة </w:t>
      </w:r>
      <w:r w:rsidRPr="00E64D9A">
        <w:t>UNEP/OzL.Pro/ExCom/85/IAP/3</w:t>
      </w:r>
    </w:p>
  </w:footnote>
  <w:footnote w:id="3">
    <w:p w:rsidR="0091280D" w:rsidRDefault="0091280D" w:rsidP="006B46C3">
      <w:pPr>
        <w:pStyle w:val="FootnoteText"/>
        <w:bidi/>
        <w:spacing w:after="60"/>
        <w:rPr>
          <w:color w:val="000000" w:themeColor="text1"/>
          <w:rtl/>
          <w:lang w:bidi="ar-SY"/>
        </w:rPr>
      </w:pPr>
      <w:r>
        <w:rPr>
          <w:rStyle w:val="FootnoteReference"/>
        </w:rPr>
        <w:footnoteRef/>
      </w:r>
      <w:r>
        <w:rPr>
          <w:rFonts w:hint="cs"/>
          <w:rtl/>
          <w:lang w:bidi="ar-EG"/>
        </w:rPr>
        <w:t xml:space="preserve"> </w:t>
      </w:r>
      <w:r w:rsidRPr="008A0A61">
        <w:rPr>
          <w:color w:val="000000" w:themeColor="text1"/>
        </w:rPr>
        <w:t>UNEP/OzL.Pro/ExCom/8</w:t>
      </w:r>
      <w:r>
        <w:rPr>
          <w:color w:val="000000" w:themeColor="text1"/>
        </w:rPr>
        <w:t>5</w:t>
      </w:r>
      <w:r w:rsidRPr="008A0A61">
        <w:rPr>
          <w:color w:val="000000" w:themeColor="text1"/>
        </w:rPr>
        <w:t>/</w:t>
      </w:r>
      <w:r>
        <w:rPr>
          <w:color w:val="000000" w:themeColor="text1"/>
        </w:rPr>
        <w:t>IAP/3</w:t>
      </w:r>
    </w:p>
    <w:p w:rsidR="006A19C4" w:rsidRPr="007647F1" w:rsidRDefault="006A19C4" w:rsidP="006A19C4">
      <w:pPr>
        <w:pStyle w:val="FootnoteText"/>
        <w:bidi/>
        <w:spacing w:after="60"/>
        <w:rPr>
          <w:rFonts w:hint="cs"/>
          <w:rtl/>
          <w:lang w:bidi="ar-SY"/>
        </w:rPr>
      </w:pPr>
    </w:p>
  </w:footnote>
  <w:footnote w:id="4">
    <w:p w:rsidR="0091280D" w:rsidRDefault="0091280D" w:rsidP="00822B1D">
      <w:pPr>
        <w:pStyle w:val="FootnoteText"/>
        <w:bidi/>
        <w:rPr>
          <w:rtl/>
          <w:lang w:bidi="ar-EG"/>
        </w:rPr>
      </w:pPr>
      <w:r>
        <w:rPr>
          <w:rStyle w:val="FootnoteReference"/>
        </w:rPr>
        <w:footnoteRef/>
      </w:r>
      <w:r>
        <w:rPr>
          <w:rFonts w:hint="cs"/>
          <w:rtl/>
          <w:lang w:bidi="ar-EG"/>
        </w:rPr>
        <w:t xml:space="preserve"> أستراليا، وكندا، والدانمرك، وفنلندا، وفرنسا، وألمانيا، وأيرلندا، وإيطاليا، واليابان، ولكسمبرغ، وهولندا، ونيوزيلندا، والنرويج، والسويد، وسويسرا، والمملكة المتحدة لبريطانيا العطمى وأيرلندا الشمالية، والولايات المتحدة الأمريكية.</w:t>
      </w:r>
    </w:p>
  </w:footnote>
  <w:footnote w:id="5">
    <w:p w:rsidR="0091280D" w:rsidRPr="00D93F3B" w:rsidRDefault="0091280D" w:rsidP="00106D3F">
      <w:pPr>
        <w:pStyle w:val="FootnoteText"/>
        <w:bidi/>
        <w:rPr>
          <w:rtl/>
          <w:lang w:bidi="ar-EG"/>
        </w:rPr>
      </w:pPr>
      <w:r>
        <w:rPr>
          <w:rStyle w:val="FootnoteReference"/>
        </w:rPr>
        <w:footnoteRef/>
      </w:r>
      <w:r>
        <w:rPr>
          <w:rFonts w:hint="cs"/>
          <w:rtl/>
          <w:lang w:bidi="ar-EG"/>
        </w:rPr>
        <w:t xml:space="preserve"> طلب إلى</w:t>
      </w:r>
      <w:r w:rsidRPr="00D93F3B">
        <w:rPr>
          <w:rFonts w:hint="cs"/>
          <w:rtl/>
          <w:lang w:bidi="ar-EG"/>
        </w:rPr>
        <w:t xml:space="preserve"> الأمانة</w:t>
      </w:r>
      <w:r>
        <w:rPr>
          <w:rFonts w:hint="cs"/>
          <w:rtl/>
          <w:lang w:bidi="ar-EG"/>
        </w:rPr>
        <w:t xml:space="preserve"> جملة أمور من بينها</w:t>
      </w:r>
      <w:r w:rsidRPr="00D93F3B">
        <w:rPr>
          <w:rFonts w:hint="cs"/>
          <w:rtl/>
          <w:lang w:bidi="ar-EG"/>
        </w:rPr>
        <w:t xml:space="preserve"> تقد</w:t>
      </w:r>
      <w:r>
        <w:rPr>
          <w:rFonts w:hint="cs"/>
          <w:rtl/>
          <w:lang w:bidi="ar-EG"/>
        </w:rPr>
        <w:t>ي</w:t>
      </w:r>
      <w:r w:rsidRPr="00D93F3B">
        <w:rPr>
          <w:rFonts w:hint="cs"/>
          <w:rtl/>
          <w:lang w:bidi="ar-EG"/>
        </w:rPr>
        <w:t xml:space="preserve">م </w:t>
      </w:r>
      <w:r>
        <w:rPr>
          <w:rFonts w:hint="cs"/>
          <w:rtl/>
          <w:lang w:bidi="ar-EG"/>
        </w:rPr>
        <w:t>تقرير إضافي</w:t>
      </w:r>
      <w:r w:rsidRPr="00D93F3B">
        <w:rPr>
          <w:rFonts w:hint="cs"/>
          <w:rtl/>
          <w:lang w:bidi="ar-EG"/>
        </w:rPr>
        <w:t xml:space="preserve"> </w:t>
      </w:r>
      <w:r>
        <w:rPr>
          <w:rFonts w:hint="cs"/>
          <w:rtl/>
          <w:lang w:bidi="ar-EG"/>
        </w:rPr>
        <w:t>ل</w:t>
      </w:r>
      <w:r w:rsidRPr="00D93F3B">
        <w:rPr>
          <w:rFonts w:hint="cs"/>
          <w:rtl/>
          <w:lang w:bidi="ar-EG"/>
        </w:rPr>
        <w:t>تحديد البلدان التي تمت الموافقة على المشروعات فيها وتقديم نظرة عامة عن الأهداف، وحالة التنفيذ، والنتائج الرئيسية والدروس المستفادة، وكميات المواد الهيدروفلوروكربونية التي تمت إزالتها، وعند الاقتضاء، مستوى الأموال الموافق عليها والمنصرفة والتحديات المحتملة التي تواجه استكمال المشروعات والأنشطة، على أساس الفهم أن تلك المعلومات ستقدم على أساس فردي للمشروعات الاستثمارية ذات الصلة بالمواد الهيدروفلوروكربونية وعلى أساس تجميعي للأنشطة التمكينية للمواد الهيدروفلوروكربونية</w:t>
      </w:r>
      <w:r>
        <w:rPr>
          <w:rFonts w:hint="cs"/>
          <w:rtl/>
          <w:lang w:bidi="ar-EG"/>
        </w:rPr>
        <w:t>.</w:t>
      </w:r>
    </w:p>
  </w:footnote>
  <w:footnote w:id="6">
    <w:p w:rsidR="0091280D" w:rsidRPr="00D93F3B" w:rsidRDefault="0091280D" w:rsidP="000850B9">
      <w:pPr>
        <w:pStyle w:val="FootnoteText"/>
        <w:bidi/>
        <w:rPr>
          <w:rtl/>
        </w:rPr>
      </w:pPr>
      <w:r>
        <w:rPr>
          <w:rStyle w:val="FootnoteReference"/>
        </w:rPr>
        <w:footnoteRef/>
      </w:r>
      <w:r>
        <w:rPr>
          <w:rFonts w:hint="cs"/>
          <w:rtl/>
          <w:lang w:bidi="ar-EG"/>
        </w:rPr>
        <w:t xml:space="preserve"> </w:t>
      </w:r>
      <w:r w:rsidRPr="00D93F3B">
        <w:rPr>
          <w:rtl/>
        </w:rPr>
        <w:t xml:space="preserve">جرد المشروعات المعتمدة حتى </w:t>
      </w:r>
      <w:r>
        <w:rPr>
          <w:rFonts w:hint="cs"/>
          <w:rtl/>
        </w:rPr>
        <w:t>يونيه/حزيران 2020</w:t>
      </w:r>
      <w:r w:rsidRPr="00D93F3B">
        <w:rPr>
          <w:rtl/>
        </w:rPr>
        <w:t>؛ والسياسات والإجراءات والمبادئ التوجيهية والمعايير حتى ديسمبر</w:t>
      </w:r>
      <w:r>
        <w:rPr>
          <w:rFonts w:hint="cs"/>
          <w:rtl/>
        </w:rPr>
        <w:t>/كانون الأول</w:t>
      </w:r>
      <w:r w:rsidRPr="00D93F3B">
        <w:rPr>
          <w:rtl/>
        </w:rPr>
        <w:t xml:space="preserve"> 2019؛ ودليل تقديم الأنشطة التمكينية</w:t>
      </w:r>
      <w:r>
        <w:rPr>
          <w:rFonts w:hint="cs"/>
          <w:rtl/>
        </w:rPr>
        <w:t>؛</w:t>
      </w:r>
      <w:r w:rsidRPr="00D93F3B">
        <w:rPr>
          <w:rtl/>
        </w:rPr>
        <w:t xml:space="preserve"> ودليل لإعداد المرحلة الأولى من خط</w:t>
      </w:r>
      <w:r>
        <w:rPr>
          <w:rFonts w:hint="cs"/>
          <w:rtl/>
        </w:rPr>
        <w:t>ط</w:t>
      </w:r>
      <w:r w:rsidRPr="00D93F3B">
        <w:rPr>
          <w:rtl/>
        </w:rPr>
        <w:t xml:space="preserve"> إدارة إزالة المواد الهيدروكلوروفلوروكربونية؛ ودليل تقديم شرائح خطط إدارة إزالة المواد ا</w:t>
      </w:r>
      <w:r>
        <w:rPr>
          <w:rtl/>
        </w:rPr>
        <w:t xml:space="preserve">لهيدروكلوروفلوروكربونية؛ ودليل </w:t>
      </w:r>
      <w:r>
        <w:rPr>
          <w:rFonts w:hint="cs"/>
          <w:rtl/>
        </w:rPr>
        <w:t>لإعداد</w:t>
      </w:r>
      <w:r w:rsidRPr="00D93F3B">
        <w:rPr>
          <w:rtl/>
        </w:rPr>
        <w:t xml:space="preserve"> </w:t>
      </w:r>
      <w:r>
        <w:rPr>
          <w:rFonts w:hint="cs"/>
          <w:rtl/>
        </w:rPr>
        <w:t>ا</w:t>
      </w:r>
      <w:r w:rsidRPr="00D93F3B">
        <w:rPr>
          <w:rtl/>
        </w:rPr>
        <w:t xml:space="preserve">لمرحلة الثانية من خطط إدارة إزالة المواد الهيدروكلوروفلوروكربونية؛ ودليل تقديم المرحلة الثانية من خطط إدارة إزالة المواد الهيدروكلوروفلوروكربونية؛ ودليل تقديم شرائح خطط إدارة إزالة </w:t>
      </w:r>
      <w:r>
        <w:rPr>
          <w:rFonts w:hint="cs"/>
          <w:rtl/>
        </w:rPr>
        <w:t xml:space="preserve">قطاع إنتاج </w:t>
      </w:r>
      <w:r w:rsidRPr="00D93F3B">
        <w:rPr>
          <w:rtl/>
        </w:rPr>
        <w:t>المواد الهيدروكلوروفلوروكربونية؛ ودليل تقديم مشروعات الهيدروفلوروكربون الاستثمارية المستقلة؛ ودليل تقديم مشروعات التعزيز المؤسسي.</w:t>
      </w:r>
    </w:p>
  </w:footnote>
  <w:footnote w:id="7">
    <w:p w:rsidR="0091280D" w:rsidRPr="00FB1DC2" w:rsidRDefault="0091280D" w:rsidP="00102F80">
      <w:pPr>
        <w:pStyle w:val="FootnoteText"/>
        <w:bidi/>
        <w:rPr>
          <w:rtl/>
          <w:lang w:val="en-US" w:bidi="ar-EG"/>
        </w:rPr>
      </w:pPr>
      <w:r>
        <w:rPr>
          <w:lang w:val="en-US"/>
        </w:rPr>
        <w:t xml:space="preserve"> </w:t>
      </w:r>
      <w:r>
        <w:rPr>
          <w:rStyle w:val="FootnoteReference"/>
        </w:rPr>
        <w:footnoteRef/>
      </w:r>
      <w:r>
        <w:rPr>
          <w:rFonts w:hint="cs"/>
          <w:rtl/>
          <w:lang w:bidi="ar-EG"/>
        </w:rPr>
        <w:t xml:space="preserve">في 28 أكتوبر/تشرين الأول 2020، أبلغت الأمانة أعضاء اللجنة التنفيذية أنها بذلت قصاري جهدها للانتهاء من إعداد وتحميل الوثائق على بوابة الاجتماع في موعد أقصاه </w:t>
      </w:r>
      <w:r>
        <w:rPr>
          <w:rFonts w:hint="cs"/>
          <w:rtl/>
          <w:lang w:val="en-US" w:bidi="ar-EG"/>
        </w:rPr>
        <w:t>19 أكتوبر/تشرين الأول 2020؛ غير أن جميع الوثائق لم يتم الانتهاء من إعدادها بحلول ذلك التاريخ، إذ أن معالجة جميع القضايا المرتبطة بالوثائق ذات الصلة استغرقت وقتا أطول عما كان متوقعا وذلك يرجع أساسا إلى القيود التي فرضتها جائحة كوفيد-19.</w:t>
      </w:r>
    </w:p>
  </w:footnote>
  <w:footnote w:id="8">
    <w:p w:rsidR="0091280D" w:rsidRDefault="0091280D" w:rsidP="00102F80">
      <w:pPr>
        <w:pStyle w:val="FootnoteText"/>
        <w:bidi/>
        <w:rPr>
          <w:rtl/>
          <w:lang w:bidi="ar-EG"/>
        </w:rPr>
      </w:pPr>
      <w:r>
        <w:rPr>
          <w:rStyle w:val="FootnoteReference"/>
        </w:rPr>
        <w:footnoteRef/>
      </w:r>
      <w:r>
        <w:rPr>
          <w:rFonts w:hint="cs"/>
          <w:rtl/>
          <w:lang w:bidi="ar-EG"/>
        </w:rPr>
        <w:t xml:space="preserve"> أعضاء الفريق الفرعي المعني بقطاع الإنتاج في عام 2020 هم: أستراليا، والبحرين، وشيلي، والهند، وسورينام، وسويسرا، والمملكة المتحدة لبريطانيا العظمى وأيرلندا الشمالية، والولايات المتحدة الأمريكية.</w:t>
      </w:r>
    </w:p>
  </w:footnote>
  <w:footnote w:id="9">
    <w:p w:rsidR="0091280D" w:rsidRDefault="0091280D" w:rsidP="00523C5B">
      <w:pPr>
        <w:pStyle w:val="FootnoteText"/>
        <w:bidi/>
        <w:rPr>
          <w:rtl/>
          <w:lang w:bidi="ar-EG"/>
        </w:rPr>
      </w:pPr>
      <w:r>
        <w:rPr>
          <w:rStyle w:val="FootnoteReference"/>
        </w:rPr>
        <w:footnoteRef/>
      </w:r>
      <w:r>
        <w:rPr>
          <w:rFonts w:hint="cs"/>
          <w:rtl/>
          <w:lang w:bidi="ar-EG"/>
        </w:rPr>
        <w:t xml:space="preserve"> في 28 أكتوبر/تشرين الأول 2020، أرسلت الأمانة إلى أعضاء الفريق الفرعي المعني بقطاع الإنتاج الوثائق المتعلقة بالمرحلة الثانية من خطة إدارة إزالة إنتاج المواد الهيدروكلوروفلوروكربونية للصين. وبينما سترسل الأمانة تعليمات للمشاركة في الاجتماع الإفتراضي في ال</w:t>
      </w:r>
      <w:r>
        <w:rPr>
          <w:rFonts w:hint="cs"/>
          <w:rtl/>
          <w:lang w:val="en-US" w:bidi="ar-EG"/>
        </w:rPr>
        <w:t>وقت المناسب، اقترحت أن الاجتماع الإفتراضي قد يعقد بعد عملية الموافقة فيما بين الدورات.</w:t>
      </w:r>
    </w:p>
  </w:footnote>
  <w:footnote w:id="10">
    <w:p w:rsidR="0091280D" w:rsidRDefault="0091280D" w:rsidP="008511CD">
      <w:pPr>
        <w:pStyle w:val="FootnoteText"/>
        <w:bidi/>
        <w:rPr>
          <w:rtl/>
          <w:lang w:bidi="ar-EG"/>
        </w:rPr>
      </w:pPr>
      <w:r>
        <w:rPr>
          <w:rStyle w:val="FootnoteReference"/>
        </w:rPr>
        <w:footnoteRef/>
      </w:r>
      <w:r>
        <w:rPr>
          <w:rFonts w:hint="cs"/>
          <w:rtl/>
          <w:lang w:bidi="ar-EG"/>
        </w:rPr>
        <w:t xml:space="preserve"> أعد جدول الأعمال المؤقت بالتشاور مع رئيس ونائب رئيس اللجنة التنفيذية. وأعدت حالة المساهمات والمصروفات بالمشاركة مع أمين خزانة الصندوق.</w:t>
      </w:r>
    </w:p>
  </w:footnote>
  <w:footnote w:id="11">
    <w:p w:rsidR="0091280D" w:rsidRPr="008511CD" w:rsidRDefault="0091280D" w:rsidP="00BB0581">
      <w:pPr>
        <w:pStyle w:val="FootnoteText"/>
        <w:bidi/>
        <w:rPr>
          <w:rtl/>
          <w:lang w:bidi="ar-EG"/>
        </w:rPr>
      </w:pPr>
      <w:r>
        <w:rPr>
          <w:rStyle w:val="FootnoteReference"/>
        </w:rPr>
        <w:footnoteRef/>
      </w:r>
      <w:r>
        <w:rPr>
          <w:rFonts w:hint="cs"/>
          <w:rtl/>
          <w:lang w:bidi="ar-EG"/>
        </w:rPr>
        <w:t xml:space="preserve"> </w:t>
      </w:r>
      <w:r w:rsidRPr="00420B29">
        <w:t>UNEP/OzL.Pro/ExCom/8</w:t>
      </w:r>
      <w:r>
        <w:t>6</w:t>
      </w:r>
      <w:r w:rsidRPr="00420B29">
        <w:t>/</w:t>
      </w:r>
      <w:r>
        <w:t>IAP/1</w:t>
      </w:r>
    </w:p>
  </w:footnote>
  <w:footnote w:id="12">
    <w:p w:rsidR="0091280D" w:rsidRPr="008511CD" w:rsidRDefault="0091280D" w:rsidP="008511CD">
      <w:pPr>
        <w:pStyle w:val="FootnoteText"/>
        <w:bidi/>
        <w:rPr>
          <w:rtl/>
          <w:lang w:val="en-CA" w:bidi="ar-EG"/>
        </w:rPr>
      </w:pPr>
      <w:r>
        <w:rPr>
          <w:rStyle w:val="FootnoteReference"/>
        </w:rPr>
        <w:footnoteRef/>
      </w:r>
      <w:r>
        <w:rPr>
          <w:rFonts w:hint="cs"/>
          <w:rtl/>
          <w:lang w:bidi="ar-EG"/>
        </w:rPr>
        <w:t xml:space="preserve"> </w:t>
      </w:r>
      <w:r>
        <w:t>U</w:t>
      </w:r>
      <w:r>
        <w:rPr>
          <w:lang w:val="en-CA"/>
        </w:rPr>
        <w:t xml:space="preserve">NEP/OzL.Pro/ExCom/69/37 </w:t>
      </w:r>
      <w:r>
        <w:rPr>
          <w:rFonts w:hint="cs"/>
          <w:rtl/>
          <w:lang w:val="en-CA" w:bidi="ar-EG"/>
        </w:rPr>
        <w:t xml:space="preserve"> و </w:t>
      </w:r>
      <w:r>
        <w:rPr>
          <w:lang w:val="en-CA"/>
        </w:rPr>
        <w:t>Add.1</w:t>
      </w:r>
      <w:r>
        <w:rPr>
          <w:rFonts w:hint="cs"/>
          <w:rtl/>
          <w:lang w:val="en-CA"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6C3" w:rsidRPr="003F73BA" w:rsidRDefault="006B46C3" w:rsidP="006B46C3">
    <w:pPr>
      <w:jc w:val="right"/>
    </w:pPr>
    <w:fldSimple w:instr=" DOCPROPERTY &quot;Document number&quot;  \* MERGEFORMAT ">
      <w:r>
        <w:t>UNEP/OzL.Pro/ExCom/86/2</w:t>
      </w:r>
    </w:fldSimple>
  </w:p>
  <w:p w:rsidR="0091280D" w:rsidRDefault="0091280D" w:rsidP="000A5D4A">
    <w:pPr>
      <w:jc w:val="right"/>
    </w:pPr>
  </w:p>
  <w:p w:rsidR="0091280D" w:rsidRDefault="0091280D"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6C3" w:rsidRPr="003F73BA" w:rsidRDefault="006B46C3" w:rsidP="006B46C3">
    <w:fldSimple w:instr=" DOCPROPERTY &quot;Document number&quot;  \* MERGEFORMAT ">
      <w:r>
        <w:t>UNEP/OzL.Pro/ExCom/86/2</w:t>
      </w:r>
    </w:fldSimple>
  </w:p>
  <w:p w:rsidR="0091280D" w:rsidRPr="00BE6461" w:rsidRDefault="0091280D" w:rsidP="00BE6461">
    <w:pPr>
      <w:rPr>
        <w:lang w:val="en-US"/>
      </w:rPr>
    </w:pPr>
  </w:p>
  <w:p w:rsidR="0091280D" w:rsidRDefault="0091280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Default="002B5BB0" w:rsidP="000A5D4A">
    <w:pPr>
      <w:jc w:val="right"/>
    </w:pPr>
    <w:r>
      <w:fldChar w:fldCharType="begin"/>
    </w:r>
    <w:r w:rsidR="0091280D">
      <w:instrText xml:space="preserve"> DOCPROPERTY "Document number"  \* MERGEFORMAT </w:instrText>
    </w:r>
    <w:r>
      <w:fldChar w:fldCharType="separate"/>
    </w:r>
    <w:r w:rsidR="006B46C3">
      <w:t>UNEP/OzL.Pro/ExCom/86/1</w:t>
    </w:r>
    <w:r>
      <w:fldChar w:fldCharType="end"/>
    </w:r>
  </w:p>
  <w:p w:rsidR="0091280D" w:rsidRDefault="0091280D" w:rsidP="00BE6461">
    <w:pPr>
      <w:jc w:val="right"/>
    </w:pPr>
    <w:r>
      <w:t>Annex I</w:t>
    </w:r>
  </w:p>
  <w:p w:rsidR="0091280D" w:rsidRDefault="0091280D" w:rsidP="000A5D4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6C3" w:rsidRPr="003F73BA" w:rsidRDefault="006B46C3" w:rsidP="006B46C3">
    <w:fldSimple w:instr=" DOCPROPERTY &quot;Document number&quot;  \* MERGEFORMAT ">
      <w:r>
        <w:t>UNEP/OzL.Pro/ExCom/86/2</w:t>
      </w:r>
    </w:fldSimple>
  </w:p>
  <w:p w:rsidR="006B46C3" w:rsidRPr="00BE6461" w:rsidRDefault="006B46C3" w:rsidP="00BE6461">
    <w:pPr>
      <w:rPr>
        <w:lang w:val="en-US"/>
      </w:rPr>
    </w:pPr>
    <w:r>
      <w:rPr>
        <w:lang w:val="en-US"/>
      </w:rPr>
      <w:t>Annex I</w:t>
    </w:r>
  </w:p>
  <w:p w:rsidR="006B46C3" w:rsidRDefault="006B46C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80D" w:rsidRDefault="002B5BB0">
    <w:r>
      <w:fldChar w:fldCharType="begin"/>
    </w:r>
    <w:r w:rsidR="0091280D">
      <w:instrText xml:space="preserve"> DOCPROPERTY "Document number"  \* MERGEFORMAT </w:instrText>
    </w:r>
    <w:r>
      <w:fldChar w:fldCharType="separate"/>
    </w:r>
    <w:r w:rsidR="006B46C3">
      <w:t>UNEP/OzL.Pro/ExCom/86/1</w:t>
    </w:r>
    <w:r>
      <w:fldChar w:fldCharType="end"/>
    </w:r>
  </w:p>
  <w:p w:rsidR="0091280D" w:rsidRDefault="0091280D">
    <w:r>
      <w:t>Annex I</w:t>
    </w:r>
  </w:p>
  <w:p w:rsidR="0091280D" w:rsidRDefault="009128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2202D4"/>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8"/>
  </w:num>
  <w:num w:numId="19">
    <w:abstractNumId w:val="20"/>
  </w:num>
  <w:num w:numId="20">
    <w:abstractNumId w:val="14"/>
  </w:num>
  <w:num w:numId="21">
    <w:abstractNumId w:val="11"/>
  </w:num>
  <w:num w:numId="22">
    <w:abstractNumId w:val="13"/>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4254A"/>
    <w:rsid w:val="000850B9"/>
    <w:rsid w:val="000861FE"/>
    <w:rsid w:val="000A5D4A"/>
    <w:rsid w:val="000C2FE8"/>
    <w:rsid w:val="000C668E"/>
    <w:rsid w:val="000F42DC"/>
    <w:rsid w:val="000F611B"/>
    <w:rsid w:val="00102F80"/>
    <w:rsid w:val="0010547C"/>
    <w:rsid w:val="00106D3F"/>
    <w:rsid w:val="001501B3"/>
    <w:rsid w:val="001663D3"/>
    <w:rsid w:val="00171E1A"/>
    <w:rsid w:val="001A3F90"/>
    <w:rsid w:val="001C4DCB"/>
    <w:rsid w:val="001F43A3"/>
    <w:rsid w:val="002341D8"/>
    <w:rsid w:val="002429ED"/>
    <w:rsid w:val="002A58CB"/>
    <w:rsid w:val="002B5BB0"/>
    <w:rsid w:val="002C752F"/>
    <w:rsid w:val="002E7EF7"/>
    <w:rsid w:val="002F505F"/>
    <w:rsid w:val="00304DAB"/>
    <w:rsid w:val="003263B5"/>
    <w:rsid w:val="00360458"/>
    <w:rsid w:val="00372803"/>
    <w:rsid w:val="00391CF9"/>
    <w:rsid w:val="003F2852"/>
    <w:rsid w:val="0046264C"/>
    <w:rsid w:val="004C1F35"/>
    <w:rsid w:val="004C5B74"/>
    <w:rsid w:val="004D68C9"/>
    <w:rsid w:val="00523C5B"/>
    <w:rsid w:val="005318C0"/>
    <w:rsid w:val="00532BD7"/>
    <w:rsid w:val="00534D04"/>
    <w:rsid w:val="00566673"/>
    <w:rsid w:val="005742EA"/>
    <w:rsid w:val="00574A20"/>
    <w:rsid w:val="005A31AA"/>
    <w:rsid w:val="005C7D4A"/>
    <w:rsid w:val="005E1883"/>
    <w:rsid w:val="00625710"/>
    <w:rsid w:val="00637504"/>
    <w:rsid w:val="0064035A"/>
    <w:rsid w:val="00640480"/>
    <w:rsid w:val="00654723"/>
    <w:rsid w:val="00662A73"/>
    <w:rsid w:val="006A19C4"/>
    <w:rsid w:val="006B46C3"/>
    <w:rsid w:val="006E7B0D"/>
    <w:rsid w:val="006F2A2C"/>
    <w:rsid w:val="006F7D78"/>
    <w:rsid w:val="007647F1"/>
    <w:rsid w:val="00786775"/>
    <w:rsid w:val="007B77D0"/>
    <w:rsid w:val="007C3F7A"/>
    <w:rsid w:val="007D199D"/>
    <w:rsid w:val="007E5D09"/>
    <w:rsid w:val="0081089F"/>
    <w:rsid w:val="008205C1"/>
    <w:rsid w:val="00822B1D"/>
    <w:rsid w:val="00841F36"/>
    <w:rsid w:val="008511CD"/>
    <w:rsid w:val="00860E5B"/>
    <w:rsid w:val="008613A4"/>
    <w:rsid w:val="008918E3"/>
    <w:rsid w:val="008D2FD7"/>
    <w:rsid w:val="008E08A0"/>
    <w:rsid w:val="00904903"/>
    <w:rsid w:val="0091280D"/>
    <w:rsid w:val="00982B83"/>
    <w:rsid w:val="00985FB5"/>
    <w:rsid w:val="009B7AF5"/>
    <w:rsid w:val="009C48E7"/>
    <w:rsid w:val="00A02F8E"/>
    <w:rsid w:val="00A156EF"/>
    <w:rsid w:val="00A24F85"/>
    <w:rsid w:val="00A44778"/>
    <w:rsid w:val="00A54FC6"/>
    <w:rsid w:val="00A556A5"/>
    <w:rsid w:val="00A62813"/>
    <w:rsid w:val="00A92672"/>
    <w:rsid w:val="00AB4886"/>
    <w:rsid w:val="00AD5161"/>
    <w:rsid w:val="00AE2C59"/>
    <w:rsid w:val="00B11DB6"/>
    <w:rsid w:val="00B40E87"/>
    <w:rsid w:val="00B81E83"/>
    <w:rsid w:val="00BB0581"/>
    <w:rsid w:val="00BC5BF0"/>
    <w:rsid w:val="00BE10A5"/>
    <w:rsid w:val="00BE6461"/>
    <w:rsid w:val="00C01DAD"/>
    <w:rsid w:val="00C15AC9"/>
    <w:rsid w:val="00C634D7"/>
    <w:rsid w:val="00C73AB9"/>
    <w:rsid w:val="00C90906"/>
    <w:rsid w:val="00CC7B18"/>
    <w:rsid w:val="00D03F9B"/>
    <w:rsid w:val="00D55FCE"/>
    <w:rsid w:val="00D6517A"/>
    <w:rsid w:val="00D93F3B"/>
    <w:rsid w:val="00D95724"/>
    <w:rsid w:val="00DA52C4"/>
    <w:rsid w:val="00DB3848"/>
    <w:rsid w:val="00E0311D"/>
    <w:rsid w:val="00E1360E"/>
    <w:rsid w:val="00E34390"/>
    <w:rsid w:val="00E55812"/>
    <w:rsid w:val="00E56641"/>
    <w:rsid w:val="00EA73BA"/>
    <w:rsid w:val="00EC108E"/>
    <w:rsid w:val="00ED6151"/>
    <w:rsid w:val="00F275C3"/>
    <w:rsid w:val="00F311C3"/>
    <w:rsid w:val="00F502EB"/>
    <w:rsid w:val="00F74A62"/>
    <w:rsid w:val="00FC2B36"/>
    <w:rsid w:val="00FC524C"/>
    <w:rsid w:val="00FE13A5"/>
    <w:rsid w:val="00FE13C5"/>
    <w:rsid w:val="00FE50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E7122"/>
  <w15:docId w15:val="{645F6C51-0004-4778-A268-C305B0B0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4"/>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2"/>
      <w:szCs w:val="22"/>
      <w:lang w:val="en-GB"/>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basedOn w:val="Normal"/>
    <w:link w:val="FootnoteTextChar"/>
    <w:uiPriority w:val="99"/>
    <w:semiHidden/>
    <w:unhideWhenUsed/>
    <w:rsid w:val="00E55812"/>
    <w:rPr>
      <w:sz w:val="20"/>
    </w:rPr>
  </w:style>
  <w:style w:type="character" w:customStyle="1" w:styleId="FootnoteTextChar">
    <w:name w:val="Footnote Text Char"/>
    <w:basedOn w:val="DefaultParagraphFont"/>
    <w:link w:val="FootnoteText"/>
    <w:uiPriority w:val="99"/>
    <w:semiHidden/>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greeningtheblue.org/focal-point-area/roles-and-responsibilities"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UNEP/OzL.Pro/ExCom/86/2</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ED7AB2-9FC5-4BB9-869D-E629052E0CC1}"/>
</file>

<file path=customXml/itemProps2.xml><?xml version="1.0" encoding="utf-8"?>
<ds:datastoreItem xmlns:ds="http://schemas.openxmlformats.org/officeDocument/2006/customXml" ds:itemID="{5360D44C-B695-4A6B-B062-1BA8209C3D08}"/>
</file>

<file path=customXml/itemProps3.xml><?xml version="1.0" encoding="utf-8"?>
<ds:datastoreItem xmlns:ds="http://schemas.openxmlformats.org/officeDocument/2006/customXml" ds:itemID="{554CBC3E-2321-4228-A82A-A12795AA45EB}"/>
</file>

<file path=customXml/itemProps4.xml><?xml version="1.0" encoding="utf-8"?>
<ds:datastoreItem xmlns:ds="http://schemas.openxmlformats.org/officeDocument/2006/customXml" ds:itemID="{FA4B49FB-01DA-40FF-BEC8-5B20800C0B21}"/>
</file>

<file path=docProps/app.xml><?xml version="1.0" encoding="utf-8"?>
<Properties xmlns="http://schemas.openxmlformats.org/officeDocument/2006/extended-properties" xmlns:vt="http://schemas.openxmlformats.org/officeDocument/2006/docPropsVTypes">
  <Template>A86-template - with footnote</Template>
  <TotalTime>1232</TotalTime>
  <Pages>15</Pages>
  <Words>5220</Words>
  <Characters>29758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34909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UNMFS</dc:creator>
  <cp:lastModifiedBy>HB</cp:lastModifiedBy>
  <cp:revision>17</cp:revision>
  <cp:lastPrinted>2001-05-26T16:40:00Z</cp:lastPrinted>
  <dcterms:created xsi:type="dcterms:W3CDTF">2020-11-14T03:52:00Z</dcterms:created>
  <dcterms:modified xsi:type="dcterms:W3CDTF">2020-12-01T15:43:00Z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vt:lpwstr>
  </property>
  <property fmtid="{D5CDD505-2E9C-101B-9397-08002B2CF9AE}" pid="3" name="Revision date">
    <vt:lpwstr>11/9/2020</vt:lpwstr>
  </property>
  <property fmtid="{D5CDD505-2E9C-101B-9397-08002B2CF9AE}" pid="4" name="ContentTypeId">
    <vt:lpwstr>0x010100003C883A2F638749AF5FF074293958A6</vt:lpwstr>
  </property>
</Properties>
</file>