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36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19"/>
        <w:gridCol w:w="4630"/>
        <w:gridCol w:w="3287"/>
      </w:tblGrid>
      <w:tr w:rsidR="00441083" w14:paraId="08CAAB62" w14:textId="77777777" w:rsidTr="00E66BFB">
        <w:trPr>
          <w:trHeight w:val="713"/>
        </w:trPr>
        <w:tc>
          <w:tcPr>
            <w:tcW w:w="6549" w:type="dxa"/>
            <w:gridSpan w:val="2"/>
            <w:tcBorders>
              <w:bottom w:val="single" w:sz="18" w:space="0" w:color="auto"/>
            </w:tcBorders>
          </w:tcPr>
          <w:p w14:paraId="5B872BDC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6BAA71F5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287" w:type="dxa"/>
            <w:tcBorders>
              <w:bottom w:val="single" w:sz="18" w:space="0" w:color="auto"/>
            </w:tcBorders>
          </w:tcPr>
          <w:p w14:paraId="04E2B872" w14:textId="0615E20D" w:rsidR="00441083" w:rsidRDefault="00E60D9C" w:rsidP="00E66BFB">
            <w:pPr>
              <w:tabs>
                <w:tab w:val="left" w:pos="3010"/>
              </w:tabs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>EP</w:t>
            </w:r>
          </w:p>
        </w:tc>
      </w:tr>
      <w:tr w:rsidR="00441083" w14:paraId="23D890D9" w14:textId="77777777" w:rsidTr="00E66B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94"/>
        </w:trPr>
        <w:tc>
          <w:tcPr>
            <w:tcW w:w="191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21D8A65" w14:textId="77777777"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3B74BC48" wp14:editId="0867EF66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1657DC59" wp14:editId="43ACEFF7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3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99BF40D" w14:textId="77777777" w:rsidR="00BB619A" w:rsidRDefault="00BB619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697C5C70" w14:textId="1507DC52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62F32C7F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25FEEEFD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14:paraId="40231423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A09CCEF" w14:textId="77777777" w:rsidR="00BB619A" w:rsidRDefault="00BB619A" w:rsidP="00E66BFB">
            <w:pPr>
              <w:ind w:left="-72"/>
              <w:rPr>
                <w:lang w:val="fr-FR"/>
              </w:rPr>
            </w:pPr>
          </w:p>
          <w:p w14:paraId="4B4BFF83" w14:textId="113CF182" w:rsidR="00441083" w:rsidRPr="00DD3433" w:rsidRDefault="00E60D9C" w:rsidP="00E66BFB">
            <w:pPr>
              <w:ind w:left="-72"/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3D961690" w14:textId="77777777" w:rsidR="00441083" w:rsidRPr="00DD3433" w:rsidRDefault="00E60D9C" w:rsidP="00E66BFB">
            <w:pPr>
              <w:ind w:left="-72"/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41EC6136" w14:textId="77777777" w:rsidR="00441083" w:rsidRPr="00DD3433" w:rsidRDefault="00441083" w:rsidP="00E66BFB">
            <w:pPr>
              <w:ind w:left="-72"/>
              <w:rPr>
                <w:lang w:val="fr-FR"/>
              </w:rPr>
            </w:pPr>
          </w:p>
          <w:p w14:paraId="245A38B9" w14:textId="77E0EA63" w:rsidR="00441083" w:rsidRPr="00E66BFB" w:rsidRDefault="00E60D9C" w:rsidP="00E66BFB">
            <w:pPr>
              <w:ind w:left="-72"/>
              <w:rPr>
                <w:lang w:val="fr-FR"/>
              </w:rPr>
            </w:pPr>
            <w:r>
              <w:fldChar w:fldCharType="begin"/>
            </w:r>
            <w:r w:rsidRPr="00E66BFB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 w:rsidR="00E66BFB" w:rsidRPr="00E66BFB">
              <w:rPr>
                <w:lang w:val="fr-FR"/>
              </w:rPr>
              <w:t>UNEP/</w:t>
            </w:r>
            <w:proofErr w:type="spellStart"/>
            <w:r w:rsidR="00E66BFB" w:rsidRPr="00E66BFB">
              <w:rPr>
                <w:lang w:val="fr-FR"/>
              </w:rPr>
              <w:t>OzL.Pro</w:t>
            </w:r>
            <w:proofErr w:type="spellEnd"/>
            <w:r w:rsidR="00E66BFB" w:rsidRPr="00E66BFB">
              <w:rPr>
                <w:lang w:val="fr-FR"/>
              </w:rPr>
              <w:t>/</w:t>
            </w:r>
            <w:proofErr w:type="spellStart"/>
            <w:r w:rsidR="00E66BFB" w:rsidRPr="00E66BFB">
              <w:rPr>
                <w:lang w:val="fr-FR"/>
              </w:rPr>
              <w:t>ExCom</w:t>
            </w:r>
            <w:proofErr w:type="spellEnd"/>
            <w:r w:rsidR="00E66BFB" w:rsidRPr="00E66BFB">
              <w:rPr>
                <w:lang w:val="fr-FR"/>
              </w:rPr>
              <w:t>/88/3</w:t>
            </w:r>
            <w:r>
              <w:fldChar w:fldCharType="end"/>
            </w:r>
          </w:p>
          <w:p w14:paraId="343EDE76" w14:textId="6414933C" w:rsidR="002F0B57" w:rsidRPr="00BB619A" w:rsidRDefault="002F0B57" w:rsidP="00E66BFB">
            <w:pPr>
              <w:ind w:left="-72"/>
              <w:rPr>
                <w:lang w:val="fr-CA"/>
              </w:rPr>
            </w:pPr>
            <w:r>
              <w:fldChar w:fldCharType="begin"/>
            </w:r>
            <w:r w:rsidRPr="00BB619A">
              <w:rPr>
                <w:lang w:val="fr-CA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E66BFB" w:rsidRPr="00BB619A">
              <w:rPr>
                <w:lang w:val="fr-CA"/>
              </w:rPr>
              <w:t>28</w:t>
            </w:r>
            <w:r w:rsidR="005B3766" w:rsidRPr="00BB619A">
              <w:rPr>
                <w:lang w:val="fr-CA"/>
              </w:rPr>
              <w:t xml:space="preserve"> </w:t>
            </w:r>
            <w:r w:rsidR="00BB619A">
              <w:rPr>
                <w:lang w:val="fr-CA"/>
              </w:rPr>
              <w:t>o</w:t>
            </w:r>
            <w:r w:rsidR="005B3766" w:rsidRPr="00BB619A">
              <w:rPr>
                <w:lang w:val="fr-CA"/>
              </w:rPr>
              <w:t>ctob</w:t>
            </w:r>
            <w:r w:rsidR="00E66BFB" w:rsidRPr="00BB619A">
              <w:rPr>
                <w:lang w:val="fr-CA"/>
              </w:rPr>
              <w:t>re</w:t>
            </w:r>
            <w:r w:rsidR="005B3766" w:rsidRPr="00BB619A">
              <w:rPr>
                <w:lang w:val="fr-CA"/>
              </w:rPr>
              <w:t xml:space="preserve"> 2021</w:t>
            </w:r>
            <w:r>
              <w:fldChar w:fldCharType="end"/>
            </w:r>
          </w:p>
          <w:p w14:paraId="6AE912C1" w14:textId="77777777" w:rsidR="00441083" w:rsidRDefault="00FC5578" w:rsidP="00E66BFB">
            <w:pPr>
              <w:ind w:left="-72"/>
              <w:rPr>
                <w:caps/>
                <w:lang w:val="fr-FR"/>
              </w:rPr>
            </w:pPr>
            <w:r w:rsidRPr="00BB619A">
              <w:rPr>
                <w:caps/>
                <w:lang w:val="fr-CA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0A8177AB" w14:textId="77777777" w:rsidR="00441083" w:rsidRDefault="00E60D9C" w:rsidP="00E66BFB">
            <w:pPr>
              <w:ind w:left="-72"/>
            </w:pPr>
            <w:r>
              <w:t xml:space="preserve">ORIGINAL: </w:t>
            </w:r>
            <w:r w:rsidR="0091161A">
              <w:t>ANGLAIS</w:t>
            </w:r>
          </w:p>
        </w:tc>
      </w:tr>
    </w:tbl>
    <w:p w14:paraId="298AE0B9" w14:textId="77777777" w:rsidR="00441083" w:rsidRDefault="00E60D9C" w:rsidP="009F6617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AE63D8">
        <w:rPr>
          <w:lang w:val="fr-CA"/>
        </w:rPr>
        <w:t>-</w:t>
      </w:r>
      <w:r w:rsidR="009F6617">
        <w:rPr>
          <w:lang w:val="fr-CA"/>
        </w:rPr>
        <w:t>huit</w:t>
      </w:r>
      <w:r w:rsidR="004C2C87">
        <w:rPr>
          <w:lang w:val="fr-CA"/>
        </w:rPr>
        <w:t>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4FDBF2AC" w14:textId="4F20EF67" w:rsidR="00441083" w:rsidRDefault="00E54871" w:rsidP="009F6617">
      <w:pPr>
        <w:jc w:val="left"/>
        <w:rPr>
          <w:lang w:val="fr-CA"/>
        </w:rPr>
      </w:pPr>
      <w:r>
        <w:rPr>
          <w:lang w:val="fr-CA"/>
        </w:rPr>
        <w:t>Montr</w:t>
      </w:r>
      <w:r w:rsidRPr="009F6617">
        <w:rPr>
          <w:lang w:val="fr-CA"/>
        </w:rPr>
        <w:t>é</w:t>
      </w:r>
      <w:r>
        <w:rPr>
          <w:lang w:val="fr-CA"/>
        </w:rPr>
        <w:t>al,</w:t>
      </w:r>
      <w:r w:rsidR="00FC5578">
        <w:rPr>
          <w:lang w:val="fr-CA"/>
        </w:rPr>
        <w:t xml:space="preserve"> </w:t>
      </w:r>
      <w:r w:rsidR="009F6617">
        <w:rPr>
          <w:lang w:val="fr-CA"/>
        </w:rPr>
        <w:t>15</w:t>
      </w:r>
      <w:r w:rsidR="00AC013C">
        <w:rPr>
          <w:lang w:val="fr-CA"/>
        </w:rPr>
        <w:t xml:space="preserve"> </w:t>
      </w:r>
      <w:r w:rsidR="00E60D9C">
        <w:rPr>
          <w:lang w:val="fr-CA"/>
        </w:rPr>
        <w:t xml:space="preserve">– </w:t>
      </w:r>
      <w:r w:rsidR="009F6617">
        <w:rPr>
          <w:lang w:val="fr-CA"/>
        </w:rPr>
        <w:t>19</w:t>
      </w:r>
      <w:r w:rsidR="0014542C">
        <w:rPr>
          <w:lang w:val="fr-CA"/>
        </w:rPr>
        <w:t> </w:t>
      </w:r>
      <w:r w:rsidR="009F6617">
        <w:rPr>
          <w:lang w:val="fr-CA"/>
        </w:rPr>
        <w:t>novembre</w:t>
      </w:r>
      <w:r w:rsidR="004C2C87">
        <w:rPr>
          <w:lang w:val="fr-CA"/>
        </w:rPr>
        <w:t xml:space="preserve"> 20</w:t>
      </w:r>
      <w:r w:rsidR="002C06D4">
        <w:rPr>
          <w:lang w:val="fr-CA"/>
        </w:rPr>
        <w:t>2</w:t>
      </w:r>
      <w:r w:rsidR="004C2C87">
        <w:rPr>
          <w:lang w:val="fr-CA"/>
        </w:rPr>
        <w:t>1</w:t>
      </w:r>
      <w:r w:rsidR="002C06D4">
        <w:rPr>
          <w:rStyle w:val="FootnoteReference"/>
          <w:lang w:val="fr-CA"/>
        </w:rPr>
        <w:footnoteReference w:id="1"/>
      </w:r>
    </w:p>
    <w:p w14:paraId="43F985AE" w14:textId="77777777" w:rsidR="00441083" w:rsidRDefault="00441083">
      <w:pPr>
        <w:jc w:val="left"/>
        <w:rPr>
          <w:lang w:val="fr-CA"/>
        </w:rPr>
      </w:pPr>
    </w:p>
    <w:p w14:paraId="568A2BD7" w14:textId="77777777" w:rsidR="00441083" w:rsidRDefault="00441083" w:rsidP="00BE0A94">
      <w:pPr>
        <w:pStyle w:val="Heading3"/>
        <w:numPr>
          <w:ilvl w:val="0"/>
          <w:numId w:val="0"/>
        </w:numPr>
        <w:spacing w:after="360"/>
        <w:rPr>
          <w:lang w:val="fr-FR"/>
        </w:rPr>
      </w:pPr>
    </w:p>
    <w:p w14:paraId="5B39C8FA" w14:textId="48A8647E" w:rsidR="005B3766" w:rsidRPr="00D14FD6" w:rsidRDefault="005B3766" w:rsidP="00E66BFB">
      <w:pPr>
        <w:pStyle w:val="0Heading0"/>
        <w:spacing w:after="240"/>
        <w:jc w:val="center"/>
        <w:rPr>
          <w:b/>
          <w:bCs/>
          <w:lang w:val="fr-FR"/>
        </w:rPr>
      </w:pPr>
      <w:r w:rsidRPr="004B5029">
        <w:rPr>
          <w:b/>
          <w:lang w:val="fr-FR" w:bidi="fr-FR"/>
        </w:rPr>
        <w:t>É</w:t>
      </w:r>
      <w:r w:rsidR="009F048E">
        <w:rPr>
          <w:b/>
          <w:lang w:val="fr-FR" w:bidi="fr-FR"/>
        </w:rPr>
        <w:t>T</w:t>
      </w:r>
      <w:bookmarkStart w:id="0" w:name="_GoBack"/>
      <w:bookmarkEnd w:id="0"/>
      <w:r w:rsidRPr="004B5029">
        <w:rPr>
          <w:b/>
          <w:lang w:val="fr-FR" w:bidi="fr-FR"/>
        </w:rPr>
        <w:t>AT DES CONTRIBUTIONS ET DES DÉCAISSEMENTS</w:t>
      </w:r>
    </w:p>
    <w:p w14:paraId="52DFFAE8" w14:textId="77777777" w:rsidR="005B3766" w:rsidRDefault="005B3766" w:rsidP="00E66BFB">
      <w:pPr>
        <w:pStyle w:val="0Heading0"/>
        <w:spacing w:after="240"/>
        <w:jc w:val="center"/>
        <w:rPr>
          <w:b/>
          <w:bCs/>
        </w:rPr>
      </w:pPr>
      <w:r w:rsidRPr="004B5029">
        <w:rPr>
          <w:b/>
          <w:lang w:val="fr-FR" w:bidi="fr-FR"/>
        </w:rPr>
        <w:t>Rapport du Trésorier</w:t>
      </w:r>
    </w:p>
    <w:p w14:paraId="310D850F" w14:textId="2B9243CF" w:rsidR="005B3766" w:rsidRPr="00BD0B48" w:rsidRDefault="005B3766" w:rsidP="00E66BFB">
      <w:pPr>
        <w:pStyle w:val="Heading1"/>
        <w:rPr>
          <w:lang w:val="fr-FR"/>
        </w:rPr>
      </w:pPr>
      <w:r w:rsidRPr="004B5029">
        <w:rPr>
          <w:lang w:val="fr-FR" w:bidi="fr-FR"/>
        </w:rPr>
        <w:t>Le présent document fournit des informations concernant l’état du Fonds multilatéral</w:t>
      </w:r>
      <w:r w:rsidRPr="004B5029">
        <w:rPr>
          <w:rStyle w:val="FootnoteReference"/>
          <w:lang w:val="fr-FR" w:bidi="fr-FR"/>
        </w:rPr>
        <w:footnoteReference w:id="2"/>
      </w:r>
      <w:r w:rsidRPr="004B5029">
        <w:rPr>
          <w:lang w:val="fr-FR" w:bidi="fr-FR"/>
        </w:rPr>
        <w:t xml:space="preserve"> tel qu’il est enregistré au PNUE en date du 12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octobre 2021. L’Annexe I du présent document contient les tableaux suivants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:</w:t>
      </w:r>
    </w:p>
    <w:p w14:paraId="6EB66C9C" w14:textId="42C1A251" w:rsidR="005B3766" w:rsidRPr="00D14FD6" w:rsidRDefault="005B3766" w:rsidP="00E66BFB">
      <w:pPr>
        <w:pStyle w:val="0Heading0"/>
        <w:numPr>
          <w:ilvl w:val="0"/>
          <w:numId w:val="23"/>
        </w:numPr>
        <w:tabs>
          <w:tab w:val="clear" w:pos="2500"/>
        </w:tabs>
        <w:spacing w:after="240"/>
        <w:ind w:left="1440" w:hanging="720"/>
        <w:rPr>
          <w:lang w:val="fr-FR"/>
        </w:rPr>
      </w:pPr>
      <w:r w:rsidRPr="004B5029">
        <w:rPr>
          <w:lang w:val="fr-FR" w:bidi="fr-FR"/>
        </w:rPr>
        <w:t>Tableau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1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: État du Fonds de 1991 à 2021</w:t>
      </w:r>
    </w:p>
    <w:p w14:paraId="6771920C" w14:textId="59A3F945" w:rsidR="005B3766" w:rsidRPr="00D14FD6" w:rsidRDefault="005B3766" w:rsidP="00E66BFB">
      <w:pPr>
        <w:pStyle w:val="0Heading0"/>
        <w:numPr>
          <w:ilvl w:val="0"/>
          <w:numId w:val="23"/>
        </w:numPr>
        <w:tabs>
          <w:tab w:val="clear" w:pos="2500"/>
        </w:tabs>
        <w:spacing w:after="240"/>
        <w:ind w:left="1440" w:hanging="720"/>
        <w:jc w:val="both"/>
        <w:rPr>
          <w:lang w:val="fr-FR"/>
        </w:rPr>
      </w:pPr>
      <w:r w:rsidRPr="004B5029">
        <w:rPr>
          <w:lang w:val="fr-FR" w:bidi="fr-FR"/>
        </w:rPr>
        <w:t>Tableau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2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: Résumé de l’état des contributions et d’autres revenus</w:t>
      </w:r>
      <w:r w:rsidR="00C7009F">
        <w:rPr>
          <w:lang w:val="fr-FR" w:bidi="fr-FR"/>
        </w:rPr>
        <w:t xml:space="preserve"> de </w:t>
      </w:r>
      <w:r w:rsidR="00C7009F" w:rsidRPr="004B5029">
        <w:rPr>
          <w:lang w:val="fr-FR" w:bidi="fr-FR"/>
        </w:rPr>
        <w:t>1991 à 2021</w:t>
      </w:r>
      <w:r w:rsidR="00C7009F">
        <w:rPr>
          <w:lang w:val="fr-FR" w:bidi="fr-FR"/>
        </w:rPr>
        <w:t> </w:t>
      </w:r>
    </w:p>
    <w:p w14:paraId="0AFCB1DA" w14:textId="510750A0" w:rsidR="005B3766" w:rsidRPr="00D14FD6" w:rsidRDefault="005B3766" w:rsidP="00E66BFB">
      <w:pPr>
        <w:pStyle w:val="0Heading0"/>
        <w:numPr>
          <w:ilvl w:val="0"/>
          <w:numId w:val="23"/>
        </w:numPr>
        <w:tabs>
          <w:tab w:val="clear" w:pos="2500"/>
        </w:tabs>
        <w:spacing w:after="240"/>
        <w:ind w:left="1440" w:hanging="720"/>
        <w:rPr>
          <w:lang w:val="fr-FR"/>
        </w:rPr>
      </w:pPr>
      <w:r w:rsidRPr="004B5029">
        <w:rPr>
          <w:lang w:val="fr-FR" w:bidi="fr-FR"/>
        </w:rPr>
        <w:t>Tableau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3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: Résumé de l’état des contributions</w:t>
      </w:r>
      <w:r w:rsidR="00C7009F">
        <w:rPr>
          <w:lang w:val="fr-FR" w:bidi="fr-FR"/>
        </w:rPr>
        <w:t xml:space="preserve"> de </w:t>
      </w:r>
      <w:r w:rsidR="00C7009F" w:rsidRPr="004B5029">
        <w:rPr>
          <w:lang w:val="fr-FR" w:bidi="fr-FR"/>
        </w:rPr>
        <w:t>1991 à 202</w:t>
      </w:r>
      <w:r w:rsidR="00C7009F">
        <w:rPr>
          <w:lang w:val="fr-FR" w:bidi="fr-FR"/>
        </w:rPr>
        <w:t>1</w:t>
      </w:r>
    </w:p>
    <w:p w14:paraId="1B3FA35B" w14:textId="55162F31" w:rsidR="005B3766" w:rsidRPr="00D14FD6" w:rsidRDefault="005B3766" w:rsidP="00E66BFB">
      <w:pPr>
        <w:pStyle w:val="0Heading0"/>
        <w:numPr>
          <w:ilvl w:val="0"/>
          <w:numId w:val="23"/>
        </w:numPr>
        <w:tabs>
          <w:tab w:val="clear" w:pos="2500"/>
        </w:tabs>
        <w:spacing w:after="240"/>
        <w:ind w:left="1440" w:hanging="720"/>
        <w:jc w:val="both"/>
        <w:rPr>
          <w:lang w:val="fr-FR"/>
        </w:rPr>
      </w:pPr>
      <w:r w:rsidRPr="004B5029">
        <w:rPr>
          <w:lang w:val="fr-FR" w:bidi="fr-FR"/>
        </w:rPr>
        <w:t>Tableau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4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: État des contributions pour 2021-2023</w:t>
      </w:r>
    </w:p>
    <w:p w14:paraId="736AA582" w14:textId="303860C1" w:rsidR="005B3766" w:rsidRPr="00D14FD6" w:rsidRDefault="005B3766" w:rsidP="00E66BFB">
      <w:pPr>
        <w:pStyle w:val="0Heading0"/>
        <w:numPr>
          <w:ilvl w:val="0"/>
          <w:numId w:val="23"/>
        </w:numPr>
        <w:tabs>
          <w:tab w:val="clear" w:pos="2500"/>
        </w:tabs>
        <w:spacing w:after="240"/>
        <w:ind w:left="1440" w:hanging="720"/>
        <w:jc w:val="both"/>
        <w:rPr>
          <w:lang w:val="fr-FR"/>
        </w:rPr>
      </w:pPr>
      <w:r>
        <w:rPr>
          <w:lang w:val="fr-FR" w:bidi="fr-FR"/>
        </w:rPr>
        <w:t>Tableau</w:t>
      </w:r>
      <w:r w:rsidR="00BD0B48">
        <w:rPr>
          <w:lang w:val="fr-FR" w:bidi="fr-FR"/>
        </w:rPr>
        <w:t> </w:t>
      </w:r>
      <w:r>
        <w:rPr>
          <w:lang w:val="fr-FR" w:bidi="fr-FR"/>
        </w:rPr>
        <w:t>5</w:t>
      </w:r>
      <w:r w:rsidR="00BD0B48">
        <w:rPr>
          <w:lang w:val="fr-FR" w:bidi="fr-FR"/>
        </w:rPr>
        <w:t> </w:t>
      </w:r>
      <w:r>
        <w:rPr>
          <w:lang w:val="fr-FR" w:bidi="fr-FR"/>
        </w:rPr>
        <w:t>: État des contributions pour 2021</w:t>
      </w:r>
    </w:p>
    <w:p w14:paraId="5D5C690E" w14:textId="4341870B" w:rsidR="005B3766" w:rsidRPr="00D14FD6" w:rsidRDefault="005B3766" w:rsidP="00E66BFB">
      <w:pPr>
        <w:pStyle w:val="0Heading0"/>
        <w:numPr>
          <w:ilvl w:val="0"/>
          <w:numId w:val="23"/>
        </w:numPr>
        <w:tabs>
          <w:tab w:val="clear" w:pos="2500"/>
        </w:tabs>
        <w:spacing w:after="240"/>
        <w:ind w:left="1440" w:hanging="720"/>
        <w:jc w:val="both"/>
        <w:rPr>
          <w:lang w:val="fr-FR"/>
        </w:rPr>
      </w:pPr>
      <w:r w:rsidRPr="004B5029">
        <w:rPr>
          <w:lang w:val="fr-FR" w:bidi="fr-FR"/>
        </w:rPr>
        <w:t>Tableau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6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: État des contributions pour 2018-2020</w:t>
      </w:r>
    </w:p>
    <w:p w14:paraId="3D372F9A" w14:textId="7E2F87FF" w:rsidR="005B3766" w:rsidRPr="00D14FD6" w:rsidRDefault="005B3766" w:rsidP="00E66BFB">
      <w:pPr>
        <w:pStyle w:val="0Heading0"/>
        <w:numPr>
          <w:ilvl w:val="0"/>
          <w:numId w:val="23"/>
        </w:numPr>
        <w:tabs>
          <w:tab w:val="clear" w:pos="2500"/>
        </w:tabs>
        <w:spacing w:after="240"/>
        <w:ind w:left="1440" w:hanging="720"/>
        <w:jc w:val="both"/>
        <w:rPr>
          <w:lang w:val="fr-FR"/>
        </w:rPr>
      </w:pPr>
      <w:r w:rsidRPr="004B5029">
        <w:rPr>
          <w:lang w:val="fr-FR" w:bidi="fr-FR"/>
        </w:rPr>
        <w:t>Tableau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7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: État des contributions pour 2020</w:t>
      </w:r>
    </w:p>
    <w:p w14:paraId="092A07E8" w14:textId="7A90DDCC" w:rsidR="005B3766" w:rsidRPr="00D14FD6" w:rsidRDefault="005B3766" w:rsidP="00E66BFB">
      <w:pPr>
        <w:pStyle w:val="0Heading0"/>
        <w:numPr>
          <w:ilvl w:val="0"/>
          <w:numId w:val="23"/>
        </w:numPr>
        <w:tabs>
          <w:tab w:val="clear" w:pos="2500"/>
        </w:tabs>
        <w:spacing w:after="240"/>
        <w:ind w:left="1440" w:hanging="720"/>
        <w:jc w:val="both"/>
        <w:rPr>
          <w:lang w:val="fr-FR"/>
        </w:rPr>
      </w:pPr>
      <w:r w:rsidRPr="004B5029">
        <w:rPr>
          <w:lang w:val="fr-FR" w:bidi="fr-FR"/>
        </w:rPr>
        <w:lastRenderedPageBreak/>
        <w:t>Tableau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8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: État des contributions pour 2019</w:t>
      </w:r>
    </w:p>
    <w:p w14:paraId="2C7E0468" w14:textId="017CE06D" w:rsidR="005B3766" w:rsidRPr="00C7009F" w:rsidRDefault="005B3766" w:rsidP="00E66BFB">
      <w:pPr>
        <w:pStyle w:val="0Heading0"/>
        <w:numPr>
          <w:ilvl w:val="0"/>
          <w:numId w:val="23"/>
        </w:numPr>
        <w:tabs>
          <w:tab w:val="clear" w:pos="2500"/>
        </w:tabs>
        <w:spacing w:after="240"/>
        <w:ind w:left="1440" w:hanging="720"/>
        <w:jc w:val="both"/>
        <w:rPr>
          <w:bCs/>
          <w:lang w:val="fr-FR"/>
        </w:rPr>
      </w:pPr>
      <w:r w:rsidRPr="00C7009F">
        <w:rPr>
          <w:bCs/>
          <w:lang w:val="fr-FR" w:bidi="fr-FR"/>
        </w:rPr>
        <w:t>Tableau</w:t>
      </w:r>
      <w:r w:rsidR="00BD0B48" w:rsidRPr="00C7009F">
        <w:rPr>
          <w:bCs/>
          <w:lang w:val="fr-FR" w:bidi="fr-FR"/>
        </w:rPr>
        <w:t> </w:t>
      </w:r>
      <w:r w:rsidRPr="00C7009F">
        <w:rPr>
          <w:bCs/>
          <w:lang w:val="fr-FR" w:bidi="fr-FR"/>
        </w:rPr>
        <w:t>9</w:t>
      </w:r>
      <w:r w:rsidR="00BD0B48" w:rsidRPr="00C7009F">
        <w:rPr>
          <w:bCs/>
          <w:lang w:val="fr-FR" w:bidi="fr-FR"/>
        </w:rPr>
        <w:t> </w:t>
      </w:r>
      <w:r w:rsidRPr="00C7009F">
        <w:rPr>
          <w:bCs/>
          <w:lang w:val="fr-FR" w:bidi="fr-FR"/>
        </w:rPr>
        <w:t>: État des contributions pour 2018</w:t>
      </w:r>
    </w:p>
    <w:p w14:paraId="797BDB4D" w14:textId="4174A308" w:rsidR="005B3766" w:rsidRPr="00C7009F" w:rsidRDefault="005B3766" w:rsidP="00E66BFB">
      <w:pPr>
        <w:pStyle w:val="0Heading0"/>
        <w:numPr>
          <w:ilvl w:val="0"/>
          <w:numId w:val="23"/>
        </w:numPr>
        <w:tabs>
          <w:tab w:val="clear" w:pos="2500"/>
        </w:tabs>
        <w:spacing w:after="240"/>
        <w:ind w:left="1440" w:hanging="720"/>
        <w:jc w:val="both"/>
        <w:rPr>
          <w:bCs/>
          <w:lang w:val="fr-FR"/>
        </w:rPr>
      </w:pPr>
      <w:r w:rsidRPr="00C7009F">
        <w:rPr>
          <w:bCs/>
          <w:lang w:val="fr-FR" w:bidi="fr-FR"/>
        </w:rPr>
        <w:t>Tableau</w:t>
      </w:r>
      <w:r w:rsidR="00BD0B48" w:rsidRPr="00C7009F">
        <w:rPr>
          <w:bCs/>
          <w:lang w:val="fr-FR" w:bidi="fr-FR"/>
        </w:rPr>
        <w:t> </w:t>
      </w:r>
      <w:r w:rsidRPr="00C7009F">
        <w:rPr>
          <w:bCs/>
          <w:lang w:val="fr-FR" w:bidi="fr-FR"/>
        </w:rPr>
        <w:t>10</w:t>
      </w:r>
      <w:r w:rsidR="00BD0B48" w:rsidRPr="00C7009F">
        <w:rPr>
          <w:bCs/>
          <w:lang w:val="fr-FR" w:bidi="fr-FR"/>
        </w:rPr>
        <w:t> </w:t>
      </w:r>
      <w:r w:rsidRPr="00C7009F">
        <w:rPr>
          <w:bCs/>
          <w:lang w:val="fr-FR" w:bidi="fr-FR"/>
        </w:rPr>
        <w:t>: État des contributions pour 2015-2017</w:t>
      </w:r>
    </w:p>
    <w:p w14:paraId="1F990ACB" w14:textId="2234C0C1" w:rsidR="005B3766" w:rsidRPr="00C7009F" w:rsidRDefault="005B3766" w:rsidP="00E66BFB">
      <w:pPr>
        <w:pStyle w:val="0Heading0"/>
        <w:numPr>
          <w:ilvl w:val="0"/>
          <w:numId w:val="23"/>
        </w:numPr>
        <w:tabs>
          <w:tab w:val="clear" w:pos="2500"/>
        </w:tabs>
        <w:spacing w:after="240"/>
        <w:ind w:left="1440" w:hanging="720"/>
        <w:jc w:val="both"/>
        <w:rPr>
          <w:bCs/>
          <w:lang w:val="fr-FR"/>
        </w:rPr>
      </w:pPr>
      <w:r w:rsidRPr="00C7009F">
        <w:rPr>
          <w:bCs/>
          <w:lang w:val="fr-FR" w:bidi="fr-FR"/>
        </w:rPr>
        <w:t>Tableau</w:t>
      </w:r>
      <w:r w:rsidR="00BD0B48" w:rsidRPr="00C7009F">
        <w:rPr>
          <w:bCs/>
          <w:lang w:val="fr-FR" w:bidi="fr-FR"/>
        </w:rPr>
        <w:t> </w:t>
      </w:r>
      <w:r w:rsidRPr="00C7009F">
        <w:rPr>
          <w:bCs/>
          <w:lang w:val="fr-FR" w:bidi="fr-FR"/>
        </w:rPr>
        <w:t>11</w:t>
      </w:r>
      <w:r w:rsidR="00BD0B48" w:rsidRPr="00C7009F">
        <w:rPr>
          <w:bCs/>
          <w:lang w:val="fr-FR" w:bidi="fr-FR"/>
        </w:rPr>
        <w:t> </w:t>
      </w:r>
      <w:r w:rsidRPr="00C7009F">
        <w:rPr>
          <w:bCs/>
          <w:lang w:val="fr-FR" w:bidi="fr-FR"/>
        </w:rPr>
        <w:t>: État des contributions pour 2017</w:t>
      </w:r>
    </w:p>
    <w:p w14:paraId="4D3FBDED" w14:textId="34E16BB3" w:rsidR="005B3766" w:rsidRPr="00C7009F" w:rsidRDefault="005B3766" w:rsidP="00E66BFB">
      <w:pPr>
        <w:pStyle w:val="0Heading0"/>
        <w:numPr>
          <w:ilvl w:val="0"/>
          <w:numId w:val="23"/>
        </w:numPr>
        <w:tabs>
          <w:tab w:val="clear" w:pos="2500"/>
        </w:tabs>
        <w:spacing w:after="240"/>
        <w:ind w:left="1440" w:hanging="720"/>
        <w:jc w:val="both"/>
        <w:rPr>
          <w:bCs/>
          <w:lang w:val="fr-FR"/>
        </w:rPr>
      </w:pPr>
      <w:r w:rsidRPr="00C7009F">
        <w:rPr>
          <w:bCs/>
          <w:lang w:val="fr-FR" w:bidi="fr-FR"/>
        </w:rPr>
        <w:t>Tableau</w:t>
      </w:r>
      <w:r w:rsidR="00BD0B48" w:rsidRPr="00C7009F">
        <w:rPr>
          <w:bCs/>
          <w:lang w:val="fr-FR" w:bidi="fr-FR"/>
        </w:rPr>
        <w:t> </w:t>
      </w:r>
      <w:r w:rsidRPr="00C7009F">
        <w:rPr>
          <w:bCs/>
          <w:lang w:val="fr-FR" w:bidi="fr-FR"/>
        </w:rPr>
        <w:t>12</w:t>
      </w:r>
      <w:r w:rsidR="00BD0B48" w:rsidRPr="00C7009F">
        <w:rPr>
          <w:bCs/>
          <w:lang w:val="fr-FR" w:bidi="fr-FR"/>
        </w:rPr>
        <w:t> </w:t>
      </w:r>
      <w:r w:rsidRPr="00C7009F">
        <w:rPr>
          <w:bCs/>
          <w:lang w:val="fr-FR" w:bidi="fr-FR"/>
        </w:rPr>
        <w:t>: État des contributions pour 2016</w:t>
      </w:r>
    </w:p>
    <w:p w14:paraId="2165FF12" w14:textId="2118E0F6" w:rsidR="005B3766" w:rsidRPr="00C7009F" w:rsidRDefault="005B3766" w:rsidP="00E66BFB">
      <w:pPr>
        <w:pStyle w:val="0Heading0"/>
        <w:numPr>
          <w:ilvl w:val="0"/>
          <w:numId w:val="23"/>
        </w:numPr>
        <w:tabs>
          <w:tab w:val="clear" w:pos="2500"/>
        </w:tabs>
        <w:spacing w:after="240"/>
        <w:ind w:left="1440" w:hanging="720"/>
        <w:jc w:val="both"/>
        <w:rPr>
          <w:bCs/>
          <w:lang w:val="fr-FR"/>
        </w:rPr>
      </w:pPr>
      <w:r w:rsidRPr="00C7009F">
        <w:rPr>
          <w:bCs/>
          <w:lang w:val="fr-FR" w:bidi="fr-FR"/>
        </w:rPr>
        <w:t>Tableau</w:t>
      </w:r>
      <w:r w:rsidR="00BD0B48" w:rsidRPr="00C7009F">
        <w:rPr>
          <w:bCs/>
          <w:lang w:val="fr-FR" w:bidi="fr-FR"/>
        </w:rPr>
        <w:t> </w:t>
      </w:r>
      <w:r w:rsidRPr="00C7009F">
        <w:rPr>
          <w:bCs/>
          <w:lang w:val="fr-FR" w:bidi="fr-FR"/>
        </w:rPr>
        <w:t>13</w:t>
      </w:r>
      <w:r w:rsidR="00BD0B48" w:rsidRPr="00C7009F">
        <w:rPr>
          <w:bCs/>
          <w:lang w:val="fr-FR" w:bidi="fr-FR"/>
        </w:rPr>
        <w:t> </w:t>
      </w:r>
      <w:r w:rsidRPr="00C7009F">
        <w:rPr>
          <w:bCs/>
          <w:lang w:val="fr-FR" w:bidi="fr-FR"/>
        </w:rPr>
        <w:t>: État des contributions pour 2015</w:t>
      </w:r>
    </w:p>
    <w:p w14:paraId="043DC0CC" w14:textId="1D7610A3" w:rsidR="005B3766" w:rsidRPr="00D14FD6" w:rsidRDefault="005B3766" w:rsidP="00E66BFB">
      <w:pPr>
        <w:pStyle w:val="Heading1"/>
        <w:rPr>
          <w:lang w:val="fr-FR"/>
        </w:rPr>
      </w:pPr>
      <w:r w:rsidRPr="00343869">
        <w:rPr>
          <w:lang w:val="fr-FR" w:bidi="fr-FR"/>
        </w:rPr>
        <w:t>Au 12</w:t>
      </w:r>
      <w:r w:rsidR="00BD0B48">
        <w:rPr>
          <w:lang w:val="fr-FR" w:bidi="fr-FR"/>
        </w:rPr>
        <w:t> </w:t>
      </w:r>
      <w:r w:rsidRPr="00343869">
        <w:rPr>
          <w:lang w:val="fr-FR" w:bidi="fr-FR"/>
        </w:rPr>
        <w:t>novembre 2021, le solde du fonds s’élève à 385</w:t>
      </w:r>
      <w:r w:rsidR="00BD0B48">
        <w:rPr>
          <w:lang w:val="fr-FR" w:bidi="fr-FR"/>
        </w:rPr>
        <w:t> 240 </w:t>
      </w:r>
      <w:r w:rsidRPr="00343869">
        <w:rPr>
          <w:lang w:val="fr-FR" w:bidi="fr-FR"/>
        </w:rPr>
        <w:t>783</w:t>
      </w:r>
      <w:r w:rsidR="00BD0B48">
        <w:rPr>
          <w:lang w:val="fr-FR" w:bidi="fr-FR"/>
        </w:rPr>
        <w:t> </w:t>
      </w:r>
      <w:r w:rsidRPr="00343869">
        <w:rPr>
          <w:lang w:val="fr-FR" w:bidi="fr-FR"/>
        </w:rPr>
        <w:t xml:space="preserve">$ US en espèces, après </w:t>
      </w:r>
      <w:r w:rsidR="00134C2F">
        <w:rPr>
          <w:lang w:val="fr-FR" w:bidi="fr-FR"/>
        </w:rPr>
        <w:t>prise en</w:t>
      </w:r>
      <w:r w:rsidRPr="00343869">
        <w:rPr>
          <w:lang w:val="fr-FR" w:bidi="fr-FR"/>
        </w:rPr>
        <w:t xml:space="preserve"> considération de tous les financements approuvés par le Comité exécutif, jusqu’à la 87</w:t>
      </w:r>
      <w:r w:rsidRPr="00343869">
        <w:rPr>
          <w:vertAlign w:val="superscript"/>
          <w:lang w:val="fr-FR" w:bidi="fr-FR"/>
        </w:rPr>
        <w:t>e</w:t>
      </w:r>
      <w:r w:rsidR="00BD0B48">
        <w:rPr>
          <w:lang w:val="fr-FR" w:bidi="fr-FR"/>
        </w:rPr>
        <w:t> </w:t>
      </w:r>
      <w:r w:rsidRPr="00343869">
        <w:rPr>
          <w:lang w:val="fr-FR" w:bidi="fr-FR"/>
        </w:rPr>
        <w:t>réunion incluse.</w:t>
      </w:r>
    </w:p>
    <w:p w14:paraId="5019F8FF" w14:textId="2B20BDCD" w:rsidR="005B3766" w:rsidRPr="00D14FD6" w:rsidRDefault="005B3766" w:rsidP="00E66BFB">
      <w:pPr>
        <w:pStyle w:val="Heading1"/>
        <w:widowControl w:val="0"/>
        <w:rPr>
          <w:lang w:val="fr-FR"/>
        </w:rPr>
      </w:pPr>
      <w:r>
        <w:rPr>
          <w:lang w:val="fr-FR" w:bidi="fr-FR"/>
        </w:rPr>
        <w:t xml:space="preserve">Conformément à la décision </w:t>
      </w:r>
      <w:proofErr w:type="spellStart"/>
      <w:r>
        <w:rPr>
          <w:lang w:val="fr-FR" w:bidi="fr-FR"/>
        </w:rPr>
        <w:t>Ex.IV</w:t>
      </w:r>
      <w:proofErr w:type="spellEnd"/>
      <w:r>
        <w:rPr>
          <w:lang w:val="fr-FR" w:bidi="fr-FR"/>
        </w:rPr>
        <w:t>/1</w:t>
      </w:r>
      <w:r>
        <w:rPr>
          <w:rStyle w:val="FootnoteReference"/>
          <w:lang w:val="fr-FR" w:bidi="fr-FR"/>
        </w:rPr>
        <w:footnoteReference w:id="3"/>
      </w:r>
      <w:r w:rsidR="00BD0B48">
        <w:rPr>
          <w:lang w:val="fr-FR" w:bidi="fr-FR"/>
        </w:rPr>
        <w:t> </w:t>
      </w:r>
      <w:r>
        <w:rPr>
          <w:lang w:val="fr-FR" w:bidi="fr-FR"/>
        </w:rPr>
        <w:t>relative aux contributions</w:t>
      </w:r>
      <w:r w:rsidR="00BD0B48">
        <w:rPr>
          <w:lang w:val="fr-FR" w:bidi="fr-FR"/>
        </w:rPr>
        <w:t> </w:t>
      </w:r>
      <w:r>
        <w:rPr>
          <w:lang w:val="fr-FR" w:bidi="fr-FR"/>
        </w:rPr>
        <w:t xml:space="preserve">2021 </w:t>
      </w:r>
      <w:r w:rsidR="00134C2F">
        <w:rPr>
          <w:lang w:val="fr-FR" w:bidi="fr-FR"/>
        </w:rPr>
        <w:t>au</w:t>
      </w:r>
      <w:r>
        <w:rPr>
          <w:lang w:val="fr-FR" w:bidi="fr-FR"/>
        </w:rPr>
        <w:t xml:space="preserve"> Fonds multilatéral pour la période triennale</w:t>
      </w:r>
      <w:r w:rsidR="00BD0B48">
        <w:rPr>
          <w:lang w:val="fr-FR" w:bidi="fr-FR"/>
        </w:rPr>
        <w:t> </w:t>
      </w:r>
      <w:r>
        <w:rPr>
          <w:lang w:val="fr-FR" w:bidi="fr-FR"/>
        </w:rPr>
        <w:t xml:space="preserve">2021-2023, les Parties ont </w:t>
      </w:r>
      <w:r w:rsidR="00134C2F">
        <w:rPr>
          <w:lang w:val="fr-FR" w:bidi="fr-FR"/>
        </w:rPr>
        <w:t>versé</w:t>
      </w:r>
      <w:r>
        <w:rPr>
          <w:lang w:val="fr-FR" w:bidi="fr-FR"/>
        </w:rPr>
        <w:t xml:space="preserve"> des contributions anticipées pour 2021.</w:t>
      </w:r>
    </w:p>
    <w:p w14:paraId="0F7232E5" w14:textId="6CB7FCA9" w:rsidR="005B3766" w:rsidRPr="00D14FD6" w:rsidRDefault="005B3766" w:rsidP="00E66BFB">
      <w:pPr>
        <w:pStyle w:val="Heading1"/>
        <w:rPr>
          <w:lang w:val="fr-FR"/>
        </w:rPr>
      </w:pPr>
      <w:r w:rsidRPr="00DA6815">
        <w:rPr>
          <w:lang w:val="fr-FR" w:bidi="fr-FR"/>
        </w:rPr>
        <w:t>Les informations concernant le régime de taux de change fixe (FERM)</w:t>
      </w:r>
      <w:r w:rsidR="00BD0B48">
        <w:rPr>
          <w:lang w:val="fr-FR" w:bidi="fr-FR"/>
        </w:rPr>
        <w:t xml:space="preserve"> </w:t>
      </w:r>
      <w:r w:rsidRPr="00DA6815">
        <w:rPr>
          <w:rStyle w:val="FootnoteReference"/>
          <w:lang w:val="fr-FR" w:bidi="fr-FR"/>
        </w:rPr>
        <w:footnoteReference w:id="4"/>
      </w:r>
      <w:r w:rsidRPr="00DA6815">
        <w:rPr>
          <w:lang w:val="fr-FR" w:bidi="fr-FR"/>
        </w:rPr>
        <w:t>restent identiques à celle communiquées à la 87</w:t>
      </w:r>
      <w:r w:rsidRPr="00134C2F">
        <w:rPr>
          <w:vertAlign w:val="superscript"/>
          <w:lang w:val="fr-FR" w:bidi="fr-FR"/>
        </w:rPr>
        <w:t>e</w:t>
      </w:r>
      <w:r w:rsidR="00BD0B48">
        <w:rPr>
          <w:lang w:val="fr-FR" w:bidi="fr-FR"/>
        </w:rPr>
        <w:t> </w:t>
      </w:r>
      <w:r w:rsidRPr="00DA6815">
        <w:rPr>
          <w:lang w:val="fr-FR" w:bidi="fr-FR"/>
        </w:rPr>
        <w:t>réunion, à savoir une perte de 30</w:t>
      </w:r>
      <w:r w:rsidR="00BD0B48">
        <w:rPr>
          <w:lang w:val="fr-FR" w:bidi="fr-FR"/>
        </w:rPr>
        <w:t> 146 </w:t>
      </w:r>
      <w:r w:rsidRPr="00DA6815">
        <w:rPr>
          <w:lang w:val="fr-FR" w:bidi="fr-FR"/>
        </w:rPr>
        <w:t>683</w:t>
      </w:r>
      <w:r w:rsidR="00BD0B48">
        <w:rPr>
          <w:lang w:val="fr-FR" w:bidi="fr-FR"/>
        </w:rPr>
        <w:t> </w:t>
      </w:r>
      <w:r w:rsidRPr="00DA6815">
        <w:rPr>
          <w:lang w:val="fr-FR" w:bidi="fr-FR"/>
        </w:rPr>
        <w:t>$ US</w:t>
      </w:r>
      <w:r w:rsidR="00134C2F">
        <w:rPr>
          <w:lang w:val="fr-FR" w:bidi="fr-FR"/>
        </w:rPr>
        <w:t>,</w:t>
      </w:r>
      <w:r w:rsidRPr="00DA6815">
        <w:rPr>
          <w:lang w:val="fr-FR" w:bidi="fr-FR"/>
        </w:rPr>
        <w:t xml:space="preserve"> sachant qu’aucune décision de prolongation du FERM </w:t>
      </w:r>
      <w:r w:rsidR="00134C2F">
        <w:rPr>
          <w:lang w:val="fr-FR" w:bidi="fr-FR"/>
        </w:rPr>
        <w:t>sur</w:t>
      </w:r>
      <w:r w:rsidRPr="00DA6815">
        <w:rPr>
          <w:lang w:val="fr-FR" w:bidi="fr-FR"/>
        </w:rPr>
        <w:t xml:space="preserve"> la période</w:t>
      </w:r>
      <w:r w:rsidR="00BD0B48">
        <w:rPr>
          <w:lang w:val="fr-FR" w:bidi="fr-FR"/>
        </w:rPr>
        <w:t> </w:t>
      </w:r>
      <w:r w:rsidRPr="00DA6815">
        <w:rPr>
          <w:lang w:val="fr-FR" w:bidi="fr-FR"/>
        </w:rPr>
        <w:t>triennale</w:t>
      </w:r>
      <w:r w:rsidR="0014542C">
        <w:rPr>
          <w:lang w:val="fr-FR" w:bidi="fr-FR"/>
        </w:rPr>
        <w:t> </w:t>
      </w:r>
      <w:r w:rsidRPr="00DA6815">
        <w:rPr>
          <w:lang w:val="fr-FR" w:bidi="fr-FR"/>
        </w:rPr>
        <w:t>2021-2023 n’a été prise par les Parties.</w:t>
      </w:r>
    </w:p>
    <w:p w14:paraId="2B173004" w14:textId="77777777" w:rsidR="005B3766" w:rsidRPr="004B5029" w:rsidRDefault="005B3766" w:rsidP="00E66BFB">
      <w:pPr>
        <w:autoSpaceDE w:val="0"/>
        <w:autoSpaceDN w:val="0"/>
        <w:adjustRightInd w:val="0"/>
        <w:spacing w:after="240"/>
        <w:rPr>
          <w:b/>
          <w:bCs/>
          <w:lang w:val="en-US" w:bidi="hi-IN"/>
        </w:rPr>
      </w:pPr>
      <w:r w:rsidRPr="004B5029">
        <w:rPr>
          <w:b/>
          <w:lang w:val="fr-FR" w:bidi="fr-FR"/>
        </w:rPr>
        <w:t>Actions relatives aux contributions</w:t>
      </w:r>
    </w:p>
    <w:p w14:paraId="3204E22B" w14:textId="77777777" w:rsidR="005B3766" w:rsidRPr="00D14FD6" w:rsidRDefault="005B3766" w:rsidP="00E66BFB">
      <w:pPr>
        <w:pStyle w:val="Heading1"/>
        <w:rPr>
          <w:lang w:val="fr-FR" w:bidi="hi-IN"/>
        </w:rPr>
      </w:pPr>
      <w:r>
        <w:rPr>
          <w:lang w:val="fr-FR" w:bidi="fr-FR"/>
        </w:rPr>
        <w:t>Conformément aux décisions précédentes prises par les Parties, le Trésorier a envoyé des lettres de rappel aux Parties ayant des contributions impayées au Fonds multilatéral.</w:t>
      </w:r>
      <w:r w:rsidRPr="005D1390">
        <w:rPr>
          <w:rStyle w:val="FootnoteReference"/>
          <w:lang w:val="fr-FR" w:bidi="fr-FR"/>
        </w:rPr>
        <w:footnoteReference w:id="5"/>
      </w:r>
      <w:r>
        <w:rPr>
          <w:lang w:val="fr-FR" w:bidi="fr-FR"/>
        </w:rPr>
        <w:t xml:space="preserve"> </w:t>
      </w:r>
    </w:p>
    <w:p w14:paraId="00656098" w14:textId="1CED9062" w:rsidR="005B3766" w:rsidRPr="00D14FD6" w:rsidRDefault="005B3766" w:rsidP="00E66BFB">
      <w:pPr>
        <w:pStyle w:val="Heading1"/>
        <w:rPr>
          <w:lang w:val="fr-FR" w:bidi="hi-IN"/>
        </w:rPr>
      </w:pPr>
      <w:r>
        <w:rPr>
          <w:lang w:val="fr-FR" w:bidi="fr-FR"/>
        </w:rPr>
        <w:t xml:space="preserve">Le Trésorier a aussi envoyé </w:t>
      </w:r>
      <w:r w:rsidR="00134C2F">
        <w:rPr>
          <w:lang w:val="fr-FR" w:bidi="fr-FR"/>
        </w:rPr>
        <w:t xml:space="preserve">aux Parties listées dans la décision </w:t>
      </w:r>
      <w:proofErr w:type="spellStart"/>
      <w:r w:rsidR="00134C2F">
        <w:rPr>
          <w:lang w:val="fr-FR" w:bidi="fr-FR"/>
        </w:rPr>
        <w:t>Ex.IV</w:t>
      </w:r>
      <w:proofErr w:type="spellEnd"/>
      <w:r w:rsidR="00134C2F">
        <w:rPr>
          <w:lang w:val="fr-FR" w:bidi="fr-FR"/>
        </w:rPr>
        <w:t>/1</w:t>
      </w:r>
      <w:r w:rsidR="00134C2F">
        <w:rPr>
          <w:rStyle w:val="FootnoteReference"/>
          <w:lang w:val="fr-FR" w:bidi="fr-FR"/>
        </w:rPr>
        <w:footnoteReference w:id="6"/>
      </w:r>
      <w:r w:rsidR="00134C2F">
        <w:rPr>
          <w:lang w:val="fr-FR" w:bidi="fr-FR"/>
        </w:rPr>
        <w:t xml:space="preserve"> </w:t>
      </w:r>
      <w:r>
        <w:rPr>
          <w:lang w:val="fr-FR" w:bidi="fr-FR"/>
        </w:rPr>
        <w:t>des factures relatives aux contributions</w:t>
      </w:r>
      <w:r w:rsidR="00BD0B48">
        <w:rPr>
          <w:lang w:val="fr-FR" w:bidi="fr-FR"/>
        </w:rPr>
        <w:t> </w:t>
      </w:r>
      <w:r>
        <w:rPr>
          <w:lang w:val="fr-FR" w:bidi="fr-FR"/>
        </w:rPr>
        <w:t xml:space="preserve">2021 au Fonds. </w:t>
      </w:r>
    </w:p>
    <w:p w14:paraId="4C3759F2" w14:textId="194A089E" w:rsidR="005B3766" w:rsidRPr="00D14FD6" w:rsidRDefault="005B3766" w:rsidP="00E66BFB">
      <w:pPr>
        <w:pStyle w:val="ListParagraph"/>
        <w:autoSpaceDE w:val="0"/>
        <w:autoSpaceDN w:val="0"/>
        <w:adjustRightInd w:val="0"/>
        <w:spacing w:after="240"/>
        <w:ind w:left="0"/>
        <w:contextualSpacing w:val="0"/>
        <w:rPr>
          <w:b/>
          <w:lang w:val="fr-FR"/>
        </w:rPr>
      </w:pPr>
      <w:r w:rsidRPr="002466BA">
        <w:rPr>
          <w:b/>
          <w:lang w:val="fr-FR" w:bidi="fr-FR"/>
        </w:rPr>
        <w:t>R</w:t>
      </w:r>
      <w:r w:rsidR="004911C7">
        <w:rPr>
          <w:b/>
          <w:lang w:val="fr-FR" w:bidi="fr-FR"/>
        </w:rPr>
        <w:t xml:space="preserve">approchement </w:t>
      </w:r>
      <w:r w:rsidRPr="002466BA">
        <w:rPr>
          <w:b/>
          <w:lang w:val="fr-FR" w:bidi="fr-FR"/>
        </w:rPr>
        <w:t xml:space="preserve">des </w:t>
      </w:r>
      <w:r w:rsidR="00D1545D">
        <w:rPr>
          <w:b/>
          <w:lang w:val="fr-FR" w:bidi="fr-FR"/>
        </w:rPr>
        <w:t>relevés</w:t>
      </w:r>
      <w:r w:rsidRPr="002466BA">
        <w:rPr>
          <w:b/>
          <w:lang w:val="fr-FR" w:bidi="fr-FR"/>
        </w:rPr>
        <w:t xml:space="preserve"> de</w:t>
      </w:r>
      <w:r w:rsidR="001D0EF7">
        <w:rPr>
          <w:b/>
          <w:lang w:val="fr-FR" w:bidi="fr-FR"/>
        </w:rPr>
        <w:t>s</w:t>
      </w:r>
      <w:r w:rsidRPr="002466BA">
        <w:rPr>
          <w:b/>
          <w:lang w:val="fr-FR" w:bidi="fr-FR"/>
        </w:rPr>
        <w:t xml:space="preserve"> contribution</w:t>
      </w:r>
      <w:r w:rsidR="001D0EF7">
        <w:rPr>
          <w:b/>
          <w:lang w:val="fr-FR" w:bidi="fr-FR"/>
        </w:rPr>
        <w:t>s</w:t>
      </w:r>
      <w:r w:rsidRPr="002466BA">
        <w:rPr>
          <w:b/>
          <w:lang w:val="fr-FR" w:bidi="fr-FR"/>
        </w:rPr>
        <w:t xml:space="preserve"> bilatérale</w:t>
      </w:r>
      <w:r w:rsidR="001D0EF7">
        <w:rPr>
          <w:b/>
          <w:lang w:val="fr-FR" w:bidi="fr-FR"/>
        </w:rPr>
        <w:t>s</w:t>
      </w:r>
    </w:p>
    <w:p w14:paraId="028271A2" w14:textId="37809A58" w:rsidR="005B3766" w:rsidRPr="00D14FD6" w:rsidRDefault="005B3766" w:rsidP="00E66BFB">
      <w:pPr>
        <w:pStyle w:val="Heading1"/>
        <w:rPr>
          <w:bCs/>
          <w:lang w:val="fr-FR" w:bidi="hi-IN"/>
        </w:rPr>
      </w:pPr>
      <w:r w:rsidRPr="002466BA">
        <w:rPr>
          <w:lang w:val="fr-FR" w:bidi="fr-FR"/>
        </w:rPr>
        <w:t>En réponse à la décision</w:t>
      </w:r>
      <w:r w:rsidR="00BD0B48">
        <w:rPr>
          <w:lang w:val="fr-FR" w:bidi="fr-FR"/>
        </w:rPr>
        <w:t> </w:t>
      </w:r>
      <w:r w:rsidRPr="002466BA">
        <w:rPr>
          <w:lang w:val="fr-FR" w:bidi="fr-FR"/>
        </w:rPr>
        <w:t>87/1(d),</w:t>
      </w:r>
      <w:r w:rsidRPr="002466BA">
        <w:rPr>
          <w:rStyle w:val="FootnoteReference"/>
          <w:lang w:val="fr-FR" w:bidi="fr-FR"/>
        </w:rPr>
        <w:footnoteReference w:id="7"/>
      </w:r>
      <w:r w:rsidR="004C6B98">
        <w:rPr>
          <w:lang w:val="fr-FR" w:bidi="fr-FR"/>
        </w:rPr>
        <w:t xml:space="preserve"> </w:t>
      </w:r>
      <w:r w:rsidRPr="002466BA">
        <w:rPr>
          <w:lang w:val="fr-FR" w:bidi="fr-FR"/>
        </w:rPr>
        <w:t>le Trésorier</w:t>
      </w:r>
      <w:r w:rsidR="001D0EF7">
        <w:rPr>
          <w:lang w:val="fr-FR" w:bidi="fr-FR"/>
        </w:rPr>
        <w:t>,</w:t>
      </w:r>
      <w:r w:rsidRPr="002466BA">
        <w:rPr>
          <w:lang w:val="fr-FR" w:bidi="fr-FR"/>
        </w:rPr>
        <w:t xml:space="preserve"> en coopération avec le Secrétariat</w:t>
      </w:r>
      <w:r w:rsidR="001D0EF7">
        <w:rPr>
          <w:lang w:val="fr-FR" w:bidi="fr-FR"/>
        </w:rPr>
        <w:t>,</w:t>
      </w:r>
      <w:r w:rsidRPr="002466BA">
        <w:rPr>
          <w:lang w:val="fr-FR" w:bidi="fr-FR"/>
        </w:rPr>
        <w:t xml:space="preserve"> a mené plus loin des consultations avec le gouvernement de Finlande concernant ses contributions au Fonds. L’exercice de </w:t>
      </w:r>
      <w:r w:rsidRPr="002466BA">
        <w:rPr>
          <w:lang w:val="fr-FR" w:bidi="fr-FR"/>
        </w:rPr>
        <w:lastRenderedPageBreak/>
        <w:t>r</w:t>
      </w:r>
      <w:r w:rsidR="001D0EF7">
        <w:rPr>
          <w:lang w:val="fr-FR" w:bidi="fr-FR"/>
        </w:rPr>
        <w:t>approchement</w:t>
      </w:r>
      <w:r w:rsidRPr="002466BA">
        <w:rPr>
          <w:lang w:val="fr-FR" w:bidi="fr-FR"/>
        </w:rPr>
        <w:t xml:space="preserve"> avec la Finlande a été finalisé, résultant en un accord de paiement comptant</w:t>
      </w:r>
      <w:r w:rsidR="0076780A">
        <w:rPr>
          <w:lang w:val="fr-FR" w:bidi="fr-FR"/>
        </w:rPr>
        <w:t xml:space="preserve"> </w:t>
      </w:r>
      <w:r w:rsidRPr="002466BA">
        <w:rPr>
          <w:lang w:val="fr-FR" w:bidi="fr-FR"/>
        </w:rPr>
        <w:t>d’un montant de 76</w:t>
      </w:r>
      <w:r w:rsidR="00BD0B48">
        <w:rPr>
          <w:lang w:val="fr-FR" w:bidi="fr-FR"/>
        </w:rPr>
        <w:t> </w:t>
      </w:r>
      <w:r w:rsidRPr="002466BA">
        <w:rPr>
          <w:lang w:val="fr-FR" w:bidi="fr-FR"/>
        </w:rPr>
        <w:t>855</w:t>
      </w:r>
      <w:r w:rsidR="00BD0B48">
        <w:rPr>
          <w:lang w:val="fr-FR" w:bidi="fr-FR"/>
        </w:rPr>
        <w:t> </w:t>
      </w:r>
      <w:r w:rsidRPr="002466BA">
        <w:rPr>
          <w:lang w:val="fr-FR" w:bidi="fr-FR"/>
        </w:rPr>
        <w:t>$</w:t>
      </w:r>
      <w:r w:rsidR="00BD0B48">
        <w:rPr>
          <w:lang w:val="fr-FR" w:bidi="fr-FR"/>
        </w:rPr>
        <w:t xml:space="preserve"> </w:t>
      </w:r>
      <w:r w:rsidRPr="002466BA">
        <w:rPr>
          <w:lang w:val="fr-FR" w:bidi="fr-FR"/>
        </w:rPr>
        <w:t>US.</w:t>
      </w:r>
    </w:p>
    <w:p w14:paraId="614E181C" w14:textId="77777777" w:rsidR="005B3766" w:rsidRPr="00F65DD7" w:rsidRDefault="005B3766" w:rsidP="00E66BFB">
      <w:pPr>
        <w:pStyle w:val="0Heading0"/>
        <w:keepNext/>
        <w:keepLines/>
        <w:widowControl w:val="0"/>
        <w:autoSpaceDE w:val="0"/>
        <w:autoSpaceDN w:val="0"/>
        <w:adjustRightInd w:val="0"/>
        <w:spacing w:after="240"/>
        <w:jc w:val="both"/>
        <w:rPr>
          <w:b/>
          <w:bCs/>
          <w:lang w:val="en-US" w:bidi="hi-IN"/>
        </w:rPr>
      </w:pPr>
      <w:r w:rsidRPr="00F65DD7">
        <w:rPr>
          <w:b/>
          <w:lang w:val="fr-FR" w:bidi="fr-FR"/>
        </w:rPr>
        <w:t>Recommandations</w:t>
      </w:r>
    </w:p>
    <w:p w14:paraId="0BFFD639" w14:textId="77777777" w:rsidR="005B3766" w:rsidRPr="00D14FD6" w:rsidRDefault="005B3766" w:rsidP="00E66BFB">
      <w:pPr>
        <w:pStyle w:val="Heading1"/>
        <w:keepNext/>
        <w:keepLines/>
        <w:widowControl w:val="0"/>
        <w:rPr>
          <w:sz w:val="20"/>
          <w:szCs w:val="20"/>
          <w:lang w:val="fr-FR" w:bidi="hi-IN"/>
        </w:rPr>
      </w:pPr>
      <w:r w:rsidRPr="00374F50">
        <w:rPr>
          <w:lang w:val="fr-FR" w:bidi="fr-FR"/>
        </w:rPr>
        <w:t>Le Comité exécutif pourrait envisager :</w:t>
      </w:r>
    </w:p>
    <w:p w14:paraId="70CA1056" w14:textId="0C2722A7" w:rsidR="005B3766" w:rsidRPr="00D14FD6" w:rsidRDefault="005B3766" w:rsidP="00E66BFB">
      <w:pPr>
        <w:pStyle w:val="Heading2"/>
        <w:numPr>
          <w:ilvl w:val="1"/>
          <w:numId w:val="1"/>
        </w:numPr>
        <w:rPr>
          <w:lang w:val="fr-FR" w:bidi="hi-IN"/>
        </w:rPr>
      </w:pPr>
      <w:r w:rsidRPr="00374F50">
        <w:rPr>
          <w:lang w:val="fr-FR" w:bidi="fr-FR"/>
        </w:rPr>
        <w:t>De prendre note du rapport du Trésorier sur l’état des contributions et des décaissements, se trouvant à l’Annexe I du présent document</w:t>
      </w:r>
      <w:r w:rsidR="00BD0B48">
        <w:rPr>
          <w:lang w:val="fr-FR" w:bidi="fr-FR"/>
        </w:rPr>
        <w:t> </w:t>
      </w:r>
      <w:r w:rsidRPr="00374F50">
        <w:rPr>
          <w:lang w:val="fr-FR" w:bidi="fr-FR"/>
        </w:rPr>
        <w:t>;</w:t>
      </w:r>
    </w:p>
    <w:p w14:paraId="12E1A5F6" w14:textId="1611F4DA" w:rsidR="005B3766" w:rsidRPr="00D14FD6" w:rsidRDefault="005B3766" w:rsidP="00E66BFB">
      <w:pPr>
        <w:pStyle w:val="Heading2"/>
        <w:numPr>
          <w:ilvl w:val="1"/>
          <w:numId w:val="1"/>
        </w:numPr>
        <w:rPr>
          <w:lang w:val="fr-FR" w:bidi="hi-IN"/>
        </w:rPr>
      </w:pPr>
      <w:r w:rsidRPr="00DB165E">
        <w:rPr>
          <w:lang w:val="fr-FR" w:bidi="fr-FR"/>
        </w:rPr>
        <w:t>De prendre note de la finalisation de l’examen des montants de la contribution bilatérale de la Finlande enregistrée au Fonds multilatéral conformément à la décision</w:t>
      </w:r>
      <w:r w:rsidR="00BD0B48">
        <w:rPr>
          <w:lang w:val="fr-FR" w:bidi="fr-FR"/>
        </w:rPr>
        <w:t> </w:t>
      </w:r>
      <w:r w:rsidRPr="00DB165E">
        <w:rPr>
          <w:lang w:val="fr-FR" w:bidi="fr-FR"/>
        </w:rPr>
        <w:t>87/1</w:t>
      </w:r>
      <w:r w:rsidR="00BD0B48">
        <w:rPr>
          <w:lang w:val="fr-FR" w:bidi="fr-FR"/>
        </w:rPr>
        <w:t xml:space="preserve"> </w:t>
      </w:r>
      <w:r w:rsidRPr="00DB165E">
        <w:rPr>
          <w:lang w:val="fr-FR" w:bidi="fr-FR"/>
        </w:rPr>
        <w:t>(d)</w:t>
      </w:r>
      <w:r w:rsidR="00BD0B48">
        <w:rPr>
          <w:lang w:val="fr-FR" w:bidi="fr-FR"/>
        </w:rPr>
        <w:t> </w:t>
      </w:r>
      <w:r w:rsidRPr="00DB165E">
        <w:rPr>
          <w:lang w:val="fr-FR" w:bidi="fr-FR"/>
        </w:rPr>
        <w:t>; et</w:t>
      </w:r>
    </w:p>
    <w:p w14:paraId="4AC50BE4" w14:textId="3B581EAE" w:rsidR="00441083" w:rsidRDefault="005B3766" w:rsidP="00E66BFB">
      <w:pPr>
        <w:pStyle w:val="Heading2"/>
        <w:numPr>
          <w:ilvl w:val="1"/>
          <w:numId w:val="1"/>
        </w:numPr>
        <w:rPr>
          <w:lang w:val="fr-FR" w:bidi="fr-FR"/>
        </w:rPr>
      </w:pPr>
      <w:r w:rsidRPr="00DB165E">
        <w:rPr>
          <w:lang w:val="fr-FR" w:bidi="fr-FR"/>
        </w:rPr>
        <w:t xml:space="preserve">De demander au Chef du Secrétariat et au Trésorier de poursuivre le suivi auprès des Parties ayant des contributions en souffrance depuis au moins une période triennale et d’en rendre </w:t>
      </w:r>
      <w:r w:rsidR="00E66BFB">
        <w:rPr>
          <w:lang w:val="fr-FR" w:bidi="fr-FR"/>
        </w:rPr>
        <w:t>c</w:t>
      </w:r>
      <w:r w:rsidRPr="00DB165E">
        <w:rPr>
          <w:lang w:val="fr-FR" w:bidi="fr-FR"/>
        </w:rPr>
        <w:t>ompte lors de la 90</w:t>
      </w:r>
      <w:r w:rsidRPr="00DB165E">
        <w:rPr>
          <w:vertAlign w:val="superscript"/>
          <w:lang w:val="fr-FR" w:bidi="fr-FR"/>
        </w:rPr>
        <w:t>e</w:t>
      </w:r>
      <w:r w:rsidR="00BD0B48">
        <w:rPr>
          <w:lang w:val="fr-FR" w:bidi="fr-FR"/>
        </w:rPr>
        <w:t> </w:t>
      </w:r>
      <w:r w:rsidRPr="00DB165E">
        <w:rPr>
          <w:lang w:val="fr-FR" w:bidi="fr-FR"/>
        </w:rPr>
        <w:t>réuni</w:t>
      </w:r>
      <w:r w:rsidR="00E66BFB">
        <w:rPr>
          <w:lang w:val="fr-FR" w:bidi="fr-FR"/>
        </w:rPr>
        <w:t>on</w:t>
      </w:r>
    </w:p>
    <w:sectPr w:rsidR="004410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5EEE49" w14:textId="77777777" w:rsidR="00847FC4" w:rsidRDefault="00847FC4">
      <w:r>
        <w:separator/>
      </w:r>
    </w:p>
  </w:endnote>
  <w:endnote w:type="continuationSeparator" w:id="0">
    <w:p w14:paraId="74241FAD" w14:textId="77777777" w:rsidR="00847FC4" w:rsidRDefault="00847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65586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066C9C" w14:textId="03A3486D" w:rsidR="00BE0A94" w:rsidRDefault="00BE0A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048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571CD7" w14:textId="77777777" w:rsidR="00BE0A94" w:rsidRDefault="00BE0A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41951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9156A" w14:textId="3F76E0BB" w:rsidR="00BE0A94" w:rsidRDefault="00BE0A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048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2D7C744" w14:textId="77777777" w:rsidR="00BE0A94" w:rsidRDefault="00BE0A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22236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C4E46C" w14:textId="77777777" w:rsidR="00BE0A94" w:rsidRPr="00666E1B" w:rsidRDefault="00BE0A94" w:rsidP="00BE0A94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jc w:val="center"/>
          <w:rPr>
            <w:sz w:val="18"/>
            <w:szCs w:val="18"/>
            <w:lang w:val="fr-CA"/>
          </w:rPr>
        </w:pPr>
        <w:r w:rsidRPr="00666E1B">
          <w:rPr>
            <w:sz w:val="18"/>
            <w:szCs w:val="18"/>
            <w:lang w:val="fr-CA"/>
          </w:rPr>
          <w:t xml:space="preserve">Les documents de présession du Comité exécutif du Fonds multilatéral aux fins d’application du Protocole de </w:t>
        </w:r>
      </w:p>
      <w:p w14:paraId="46146B45" w14:textId="104C1DF0" w:rsidR="00441083" w:rsidRPr="00BE0A94" w:rsidRDefault="00BE0A94" w:rsidP="00BE0A94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jc w:val="center"/>
          <w:rPr>
            <w:sz w:val="18"/>
            <w:szCs w:val="18"/>
            <w:lang w:val="fr-CA"/>
          </w:rPr>
        </w:pPr>
        <w:r w:rsidRPr="00666E1B">
          <w:rPr>
            <w:sz w:val="18"/>
            <w:szCs w:val="18"/>
            <w:lang w:val="fr-CA"/>
          </w:rPr>
          <w:t>Montréal sont présentés sous réserve des décisions pouvant être prises par le Comité exécutif après leur publication.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0FAF7E" w14:textId="77777777" w:rsidR="00847FC4" w:rsidRDefault="00847FC4">
      <w:r>
        <w:separator/>
      </w:r>
    </w:p>
  </w:footnote>
  <w:footnote w:type="continuationSeparator" w:id="0">
    <w:p w14:paraId="2A07ADAD" w14:textId="77777777" w:rsidR="00847FC4" w:rsidRDefault="00847FC4">
      <w:r>
        <w:continuationSeparator/>
      </w:r>
    </w:p>
  </w:footnote>
  <w:footnote w:id="1">
    <w:p w14:paraId="5C58691F" w14:textId="4771C416" w:rsidR="003029F8" w:rsidRPr="003029F8" w:rsidRDefault="002C06D4" w:rsidP="003029F8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3029F8">
        <w:rPr>
          <w:lang w:val="fr-CA"/>
        </w:rPr>
        <w:t xml:space="preserve"> </w:t>
      </w:r>
      <w:r w:rsidR="003029F8" w:rsidRPr="0004647F">
        <w:rPr>
          <w:lang w:val="fr-CA"/>
        </w:rPr>
        <w:t>Des réunions en ligne et un processus d’approbation intersessio</w:t>
      </w:r>
      <w:r w:rsidR="003029F8">
        <w:rPr>
          <w:lang w:val="fr-CA"/>
        </w:rPr>
        <w:t xml:space="preserve">ns se tiendront </w:t>
      </w:r>
      <w:r w:rsidR="003029F8" w:rsidRPr="0004647F">
        <w:rPr>
          <w:lang w:val="fr-CA"/>
        </w:rPr>
        <w:t>e</w:t>
      </w:r>
      <w:r w:rsidR="003029F8">
        <w:rPr>
          <w:lang w:val="fr-CA"/>
        </w:rPr>
        <w:t xml:space="preserve">n </w:t>
      </w:r>
      <w:r w:rsidR="009F6617">
        <w:rPr>
          <w:lang w:val="fr-CA"/>
        </w:rPr>
        <w:t xml:space="preserve">novembre et décembre </w:t>
      </w:r>
      <w:r w:rsidR="003029F8">
        <w:rPr>
          <w:lang w:val="fr-CA"/>
        </w:rPr>
        <w:t>2021 à cause du coronaviru</w:t>
      </w:r>
      <w:r w:rsidR="003029F8" w:rsidRPr="0004647F">
        <w:rPr>
          <w:lang w:val="fr-CA"/>
        </w:rPr>
        <w:t>s</w:t>
      </w:r>
      <w:r w:rsidR="003029F8">
        <w:rPr>
          <w:lang w:val="fr-CA"/>
        </w:rPr>
        <w:t xml:space="preserve"> (COVID-19)</w:t>
      </w:r>
      <w:r w:rsidR="00134C2F">
        <w:rPr>
          <w:lang w:val="fr-CA"/>
        </w:rPr>
        <w:t>.</w:t>
      </w:r>
    </w:p>
  </w:footnote>
  <w:footnote w:id="2">
    <w:p w14:paraId="5D1406EE" w14:textId="326323FA" w:rsidR="005B3766" w:rsidRDefault="005B3766" w:rsidP="005B3766">
      <w:pPr>
        <w:pStyle w:val="FootnoteText"/>
        <w:rPr>
          <w:lang w:val="fr-FR" w:bidi="fr-FR"/>
        </w:rPr>
      </w:pPr>
      <w:r w:rsidRPr="004B5029">
        <w:rPr>
          <w:rStyle w:val="FootnoteReference"/>
          <w:lang w:val="fr-FR" w:bidi="fr-FR"/>
        </w:rPr>
        <w:footnoteRef/>
      </w:r>
      <w:r w:rsidRPr="004B5029">
        <w:rPr>
          <w:lang w:val="fr-FR" w:bidi="fr-FR"/>
        </w:rPr>
        <w:t>Le Comité exécutif a demandé que l’explication de la méthodologie et des hypothèses utilisées par le Trésorier soit rendue accessible sur l’intranet (décision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40/2</w:t>
      </w:r>
      <w:r w:rsidR="00BD0B48">
        <w:rPr>
          <w:lang w:val="fr-FR" w:bidi="fr-FR"/>
        </w:rPr>
        <w:t xml:space="preserve"> </w:t>
      </w:r>
      <w:r w:rsidRPr="004B5029">
        <w:rPr>
          <w:lang w:val="fr-FR" w:bidi="fr-FR"/>
        </w:rPr>
        <w:t>(b)(i)). Ce compte-rendu des hypothèses et de la méthodologie, d’abord publié dans le document UNEP/</w:t>
      </w:r>
      <w:proofErr w:type="spellStart"/>
      <w:r w:rsidRPr="004B5029">
        <w:rPr>
          <w:lang w:val="fr-FR" w:bidi="fr-FR"/>
        </w:rPr>
        <w:t>OzL.Pro</w:t>
      </w:r>
      <w:proofErr w:type="spellEnd"/>
      <w:r w:rsidRPr="004B5029">
        <w:rPr>
          <w:lang w:val="fr-FR" w:bidi="fr-FR"/>
        </w:rPr>
        <w:t>/</w:t>
      </w:r>
      <w:proofErr w:type="spellStart"/>
      <w:r w:rsidRPr="004B5029">
        <w:rPr>
          <w:lang w:val="fr-FR" w:bidi="fr-FR"/>
        </w:rPr>
        <w:t>ExCom</w:t>
      </w:r>
      <w:proofErr w:type="spellEnd"/>
      <w:r w:rsidRPr="004B5029">
        <w:rPr>
          <w:lang w:val="fr-FR" w:bidi="fr-FR"/>
        </w:rPr>
        <w:t>/39/3/Rev.1 du rapport du Trésorier, est toujours accessible à titre de référence pour les membres du Comité exécutif sur la partie restreinte du site du Fonds multilatéral.</w:t>
      </w:r>
    </w:p>
    <w:p w14:paraId="206807E3" w14:textId="77777777" w:rsidR="00BB619A" w:rsidRPr="00D14FD6" w:rsidRDefault="00BB619A" w:rsidP="005B3766">
      <w:pPr>
        <w:pStyle w:val="FootnoteText"/>
        <w:rPr>
          <w:lang w:val="fr-FR"/>
        </w:rPr>
      </w:pPr>
    </w:p>
  </w:footnote>
  <w:footnote w:id="3">
    <w:p w14:paraId="645AD25E" w14:textId="401ED370" w:rsidR="005B3766" w:rsidRPr="00D14FD6" w:rsidRDefault="005B3766" w:rsidP="005B3766">
      <w:pPr>
        <w:pStyle w:val="FootnoteText"/>
        <w:rPr>
          <w:lang w:val="fr-FR"/>
        </w:rPr>
      </w:pPr>
      <w:r>
        <w:rPr>
          <w:rStyle w:val="FootnoteReference"/>
          <w:lang w:val="fr-FR" w:bidi="fr-FR"/>
        </w:rPr>
        <w:footnoteRef/>
      </w:r>
      <w:r>
        <w:rPr>
          <w:lang w:val="fr-FR" w:bidi="fr-FR"/>
        </w:rPr>
        <w:t xml:space="preserve">Lors de leur quatrième réunion extraordinaire, les Parties au Protocole de Montréal ont décidé d’adopter le barème indicatif de contributions </w:t>
      </w:r>
      <w:r w:rsidR="00C92F26">
        <w:rPr>
          <w:lang w:val="fr-FR" w:bidi="fr-FR"/>
        </w:rPr>
        <w:t xml:space="preserve">pour 2021 </w:t>
      </w:r>
      <w:r>
        <w:rPr>
          <w:lang w:val="fr-FR" w:bidi="fr-FR"/>
        </w:rPr>
        <w:t>pour les parties listées dans le tableau A</w:t>
      </w:r>
      <w:r w:rsidR="00C92F26">
        <w:rPr>
          <w:lang w:val="fr-FR" w:bidi="fr-FR"/>
        </w:rPr>
        <w:t>,</w:t>
      </w:r>
      <w:r>
        <w:rPr>
          <w:lang w:val="fr-FR" w:bidi="fr-FR"/>
        </w:rPr>
        <w:t xml:space="preserve"> sur une base provisoire en attendant la décision finale prise à la réunion des Parties concernant la révision du budget du Fonds multilatéral pour la période triennale</w:t>
      </w:r>
      <w:r w:rsidR="00BD0B48">
        <w:rPr>
          <w:lang w:val="fr-FR" w:bidi="fr-FR"/>
        </w:rPr>
        <w:t> </w:t>
      </w:r>
      <w:r>
        <w:rPr>
          <w:lang w:val="fr-FR" w:bidi="fr-FR"/>
        </w:rPr>
        <w:t>2021-2023</w:t>
      </w:r>
      <w:r w:rsidR="00BD0B48">
        <w:rPr>
          <w:lang w:val="fr-FR" w:bidi="fr-FR"/>
        </w:rPr>
        <w:t> </w:t>
      </w:r>
      <w:r>
        <w:rPr>
          <w:lang w:val="fr-FR" w:bidi="fr-FR"/>
        </w:rPr>
        <w:t>; et que toute contribution réalisée par les Parties antérieurement à la décision finale concernant le budget révisé du Fonds multilatéral pour la période triennale</w:t>
      </w:r>
      <w:r w:rsidR="00BD0B48">
        <w:rPr>
          <w:lang w:val="fr-FR" w:bidi="fr-FR"/>
        </w:rPr>
        <w:t> </w:t>
      </w:r>
      <w:r>
        <w:rPr>
          <w:lang w:val="fr-FR" w:bidi="fr-FR"/>
        </w:rPr>
        <w:t xml:space="preserve">2021-2023 est présentée sous réserve du niveau de reconstitution global ou </w:t>
      </w:r>
      <w:r w:rsidR="00C92F26">
        <w:rPr>
          <w:lang w:val="fr-FR" w:bidi="fr-FR"/>
        </w:rPr>
        <w:t>du</w:t>
      </w:r>
      <w:r>
        <w:rPr>
          <w:lang w:val="fr-FR" w:bidi="fr-FR"/>
        </w:rPr>
        <w:t xml:space="preserve"> niveau convenu de contribution des Parties.</w:t>
      </w:r>
    </w:p>
  </w:footnote>
  <w:footnote w:id="4">
    <w:p w14:paraId="0B454E4C" w14:textId="1DC5E7BF" w:rsidR="005B3766" w:rsidRPr="00D14FD6" w:rsidRDefault="005B3766" w:rsidP="005B3766">
      <w:pPr>
        <w:pStyle w:val="FootnoteText"/>
        <w:rPr>
          <w:lang w:val="fr-FR"/>
        </w:rPr>
      </w:pPr>
      <w:r>
        <w:rPr>
          <w:rStyle w:val="FootnoteReference"/>
          <w:lang w:val="fr-FR" w:bidi="fr-FR"/>
        </w:rPr>
        <w:footnoteRef/>
      </w:r>
      <w:r>
        <w:rPr>
          <w:lang w:val="fr-FR" w:bidi="fr-FR"/>
        </w:rPr>
        <w:t xml:space="preserve"> Un total de 14</w:t>
      </w:r>
      <w:r w:rsidR="00BD0B48">
        <w:rPr>
          <w:lang w:val="fr-FR" w:bidi="fr-FR"/>
        </w:rPr>
        <w:t> </w:t>
      </w:r>
      <w:r>
        <w:rPr>
          <w:lang w:val="fr-FR" w:bidi="fr-FR"/>
        </w:rPr>
        <w:t xml:space="preserve">Parties </w:t>
      </w:r>
      <w:r w:rsidR="00580AD8">
        <w:rPr>
          <w:lang w:val="fr-FR" w:bidi="fr-FR"/>
        </w:rPr>
        <w:t>a</w:t>
      </w:r>
      <w:r>
        <w:rPr>
          <w:lang w:val="fr-FR" w:bidi="fr-FR"/>
        </w:rPr>
        <w:t xml:space="preserve"> choisi l’usage du FERM pour la période triennale</w:t>
      </w:r>
      <w:r w:rsidR="00BD0B48">
        <w:rPr>
          <w:lang w:val="fr-FR" w:bidi="fr-FR"/>
        </w:rPr>
        <w:t> </w:t>
      </w:r>
      <w:r>
        <w:rPr>
          <w:lang w:val="fr-FR" w:bidi="fr-FR"/>
        </w:rPr>
        <w:t>2018-2020 conformément à la décision</w:t>
      </w:r>
      <w:r w:rsidR="00BD0B48">
        <w:rPr>
          <w:lang w:val="fr-FR" w:bidi="fr-FR"/>
        </w:rPr>
        <w:t> </w:t>
      </w:r>
      <w:r>
        <w:rPr>
          <w:lang w:val="fr-FR" w:bidi="fr-FR"/>
        </w:rPr>
        <w:t>81/1(b).</w:t>
      </w:r>
    </w:p>
  </w:footnote>
  <w:footnote w:id="5">
    <w:p w14:paraId="7CD96D88" w14:textId="7FC2D037" w:rsidR="005B3766" w:rsidRPr="00D14FD6" w:rsidRDefault="005B3766" w:rsidP="005B3766">
      <w:pPr>
        <w:pStyle w:val="FootnoteText"/>
        <w:rPr>
          <w:lang w:val="fr-FR"/>
        </w:rPr>
      </w:pPr>
      <w:r w:rsidRPr="004B5029">
        <w:rPr>
          <w:rStyle w:val="FootnoteReference"/>
          <w:lang w:val="fr-FR" w:bidi="fr-FR"/>
        </w:rPr>
        <w:footnoteRef/>
      </w:r>
      <w:r w:rsidRPr="004B5029">
        <w:rPr>
          <w:lang w:val="fr-FR" w:bidi="fr-FR"/>
        </w:rPr>
        <w:t xml:space="preserve"> En réponse à la décision XI/6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paragraphe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7 (encourageant les Parties à tenter de payer le plus tôt possible pendant l’année civile), à la décision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XVII/41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paragraphe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5 (encourageant les Parties à payer leur contribution au Fonds en entier et le plus tôt possible), et à la décision</w:t>
      </w:r>
      <w:r w:rsidR="00BD0B48">
        <w:rPr>
          <w:lang w:val="fr-FR" w:bidi="fr-FR"/>
        </w:rPr>
        <w:t> </w:t>
      </w:r>
      <w:r w:rsidRPr="004B5029">
        <w:rPr>
          <w:lang w:val="fr-FR" w:bidi="fr-FR"/>
        </w:rPr>
        <w:t>XVI/37 (encourageant certaines Parties qui n’ont jamais payé leur contribution au Fonds, ou qui l’ont fait avec une somme inférieure à leur contribution prévue, à le faire le plus tôt possible).</w:t>
      </w:r>
    </w:p>
  </w:footnote>
  <w:footnote w:id="6">
    <w:p w14:paraId="60C8C1E9" w14:textId="2292941C" w:rsidR="00134C2F" w:rsidRPr="00D14FD6" w:rsidRDefault="00134C2F" w:rsidP="00134C2F">
      <w:pPr>
        <w:pStyle w:val="FootnoteText"/>
        <w:rPr>
          <w:lang w:val="fr-FR"/>
        </w:rPr>
      </w:pPr>
      <w:r>
        <w:rPr>
          <w:rStyle w:val="FootnoteReference"/>
          <w:lang w:val="fr-FR" w:bidi="fr-FR"/>
        </w:rPr>
        <w:footnoteRef/>
      </w:r>
      <w:r w:rsidRPr="00123C5B">
        <w:rPr>
          <w:lang w:val="fr-FR" w:bidi="fr-FR"/>
        </w:rPr>
        <w:t xml:space="preserve">Australie, Autriche, Belgique, Bulgarie, Croatie, Chypre, République tchèque, Danemark, Estonie, Finlande, </w:t>
      </w:r>
      <w:r w:rsidR="00580AD8">
        <w:rPr>
          <w:lang w:val="fr-FR" w:bidi="fr-FR"/>
        </w:rPr>
        <w:t xml:space="preserve">France, </w:t>
      </w:r>
      <w:r w:rsidRPr="00123C5B">
        <w:rPr>
          <w:lang w:val="fr-FR" w:bidi="fr-FR"/>
        </w:rPr>
        <w:t>Allemagne, Grèce, Hongrie, Irlande, Italie, Lettonie, Lituanie, Luxembourg, Malte, Pays-Bas, Pologne, Norvège, Nouvelle-Zélande, Portugal, Roumanie, Slovaquie, Slovénie, Espagne, Suède, Suisse, Royaume-Uni de Grande</w:t>
      </w:r>
      <w:r w:rsidR="00BE0A94">
        <w:rPr>
          <w:lang w:val="fr-FR" w:bidi="fr-FR"/>
        </w:rPr>
        <w:noBreakHyphen/>
      </w:r>
      <w:r w:rsidRPr="00123C5B">
        <w:rPr>
          <w:lang w:val="fr-FR" w:bidi="fr-FR"/>
        </w:rPr>
        <w:t>Bretagne et d</w:t>
      </w:r>
      <w:r>
        <w:rPr>
          <w:lang w:val="fr-FR" w:bidi="fr-FR"/>
        </w:rPr>
        <w:t>’</w:t>
      </w:r>
      <w:r w:rsidRPr="00123C5B">
        <w:rPr>
          <w:lang w:val="fr-FR" w:bidi="fr-FR"/>
        </w:rPr>
        <w:t>Irlande du Nord.</w:t>
      </w:r>
    </w:p>
  </w:footnote>
  <w:footnote w:id="7">
    <w:p w14:paraId="4924EC7E" w14:textId="4E5723CB" w:rsidR="005B3766" w:rsidRPr="00D14FD6" w:rsidRDefault="005B3766" w:rsidP="005B3766">
      <w:pPr>
        <w:pStyle w:val="FootnoteText"/>
        <w:rPr>
          <w:lang w:val="fr-FR"/>
        </w:rPr>
      </w:pPr>
      <w:r>
        <w:rPr>
          <w:rStyle w:val="FootnoteReference"/>
          <w:lang w:val="fr-FR" w:bidi="fr-FR"/>
        </w:rPr>
        <w:footnoteRef/>
      </w:r>
      <w:r w:rsidR="00E66BFB">
        <w:rPr>
          <w:lang w:val="fr-FR" w:bidi="fr-FR"/>
        </w:rPr>
        <w:t>De</w:t>
      </w:r>
      <w:r>
        <w:rPr>
          <w:lang w:val="fr-FR" w:bidi="fr-FR"/>
        </w:rPr>
        <w:t xml:space="preserve"> demander au Trésorier, en coopération avec le Secrétariat, de finaliser l’examen des montant</w:t>
      </w:r>
      <w:r w:rsidR="00BD0B48">
        <w:rPr>
          <w:lang w:val="fr-FR" w:bidi="fr-FR"/>
        </w:rPr>
        <w:t>s</w:t>
      </w:r>
      <w:r>
        <w:rPr>
          <w:lang w:val="fr-FR" w:bidi="fr-FR"/>
        </w:rPr>
        <w:t xml:space="preserve"> de la contribution bilatérale de la Finlande au Fonds multilatéral et de faire rapport à la 88</w:t>
      </w:r>
      <w:r>
        <w:rPr>
          <w:vertAlign w:val="superscript"/>
          <w:lang w:val="fr-FR" w:bidi="fr-FR"/>
        </w:rPr>
        <w:t>e</w:t>
      </w:r>
      <w:r w:rsidR="00BD0B48">
        <w:rPr>
          <w:lang w:val="fr-FR" w:bidi="fr-FR"/>
        </w:rPr>
        <w:t> </w:t>
      </w:r>
      <w:r>
        <w:rPr>
          <w:lang w:val="fr-FR" w:bidi="fr-FR"/>
        </w:rPr>
        <w:t>réunion.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A203DB" w14:textId="450DA421" w:rsidR="00BE0A94" w:rsidRDefault="00BE0A94" w:rsidP="00BE0A94">
    <w:pPr>
      <w:rPr>
        <w:lang w:val="en-CA"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/88/3</w:t>
    </w:r>
    <w:r>
      <w:fldChar w:fldCharType="end"/>
    </w:r>
  </w:p>
  <w:p w14:paraId="3EEFE79B" w14:textId="1EEE94C1" w:rsidR="00BE0A94" w:rsidRDefault="00BE0A94">
    <w:pPr>
      <w:pStyle w:val="Header"/>
    </w:pPr>
  </w:p>
  <w:p w14:paraId="41CD7785" w14:textId="77777777" w:rsidR="00BB619A" w:rsidRDefault="00BB61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0F46B3" w14:textId="4858B057" w:rsidR="00BE0A94" w:rsidRDefault="00BE0A94" w:rsidP="00BE0A94">
    <w:pPr>
      <w:jc w:val="right"/>
      <w:rPr>
        <w:lang w:val="en-CA"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/88/3</w:t>
    </w:r>
    <w:r>
      <w:fldChar w:fldCharType="end"/>
    </w:r>
  </w:p>
  <w:p w14:paraId="343DD8C5" w14:textId="4EC6B243" w:rsidR="00BE0A94" w:rsidRDefault="00BE0A94">
    <w:pPr>
      <w:pStyle w:val="Header"/>
    </w:pPr>
  </w:p>
  <w:p w14:paraId="37B1930D" w14:textId="77777777" w:rsidR="00BB619A" w:rsidRDefault="00BB61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C5E49" w14:textId="77777777" w:rsidR="00441083" w:rsidRDefault="00441083">
    <w:pPr>
      <w:jc w:val="right"/>
    </w:pPr>
  </w:p>
  <w:p w14:paraId="171A1B38" w14:textId="77777777"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F9C4769"/>
    <w:multiLevelType w:val="hybridMultilevel"/>
    <w:tmpl w:val="D37E07A8"/>
    <w:lvl w:ilvl="0" w:tplc="10090001">
      <w:start w:val="1"/>
      <w:numFmt w:val="bullet"/>
      <w:lvlText w:val=""/>
      <w:lvlJc w:val="left"/>
      <w:pPr>
        <w:tabs>
          <w:tab w:val="num" w:pos="2500"/>
        </w:tabs>
        <w:ind w:left="2500" w:hanging="90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  <w:rPr>
        <w:rFonts w:cs="Times New Roman"/>
      </w:r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7"/>
  </w:num>
  <w:num w:numId="19">
    <w:abstractNumId w:val="18"/>
  </w:num>
  <w:num w:numId="20">
    <w:abstractNumId w:val="14"/>
  </w:num>
  <w:num w:numId="21">
    <w:abstractNumId w:val="11"/>
  </w:num>
  <w:num w:numId="22">
    <w:abstractNumId w:val="12"/>
  </w:num>
  <w:num w:numId="23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766"/>
    <w:rsid w:val="0005110A"/>
    <w:rsid w:val="000F6C8E"/>
    <w:rsid w:val="00134C2F"/>
    <w:rsid w:val="0014542C"/>
    <w:rsid w:val="001C3D0C"/>
    <w:rsid w:val="001D0EF7"/>
    <w:rsid w:val="001D4CE7"/>
    <w:rsid w:val="00265AF0"/>
    <w:rsid w:val="002C06D4"/>
    <w:rsid w:val="002F0B57"/>
    <w:rsid w:val="003029F8"/>
    <w:rsid w:val="003A0CA4"/>
    <w:rsid w:val="00441083"/>
    <w:rsid w:val="00444619"/>
    <w:rsid w:val="004911C7"/>
    <w:rsid w:val="004B1B59"/>
    <w:rsid w:val="004C2C87"/>
    <w:rsid w:val="004C6B98"/>
    <w:rsid w:val="004E3A36"/>
    <w:rsid w:val="0055075F"/>
    <w:rsid w:val="005703E3"/>
    <w:rsid w:val="00580AD8"/>
    <w:rsid w:val="005B3766"/>
    <w:rsid w:val="005B3CAD"/>
    <w:rsid w:val="005C278F"/>
    <w:rsid w:val="00605093"/>
    <w:rsid w:val="007034FA"/>
    <w:rsid w:val="0075750B"/>
    <w:rsid w:val="0076780A"/>
    <w:rsid w:val="00847FC4"/>
    <w:rsid w:val="0091161A"/>
    <w:rsid w:val="00972E99"/>
    <w:rsid w:val="009A5180"/>
    <w:rsid w:val="009F048E"/>
    <w:rsid w:val="009F6617"/>
    <w:rsid w:val="00AC013C"/>
    <w:rsid w:val="00AE63D8"/>
    <w:rsid w:val="00B811F2"/>
    <w:rsid w:val="00BB619A"/>
    <w:rsid w:val="00BC3C7D"/>
    <w:rsid w:val="00BD0B48"/>
    <w:rsid w:val="00BE0A94"/>
    <w:rsid w:val="00C16E3F"/>
    <w:rsid w:val="00C34C3E"/>
    <w:rsid w:val="00C6443E"/>
    <w:rsid w:val="00C7009F"/>
    <w:rsid w:val="00C92F26"/>
    <w:rsid w:val="00C9547D"/>
    <w:rsid w:val="00CC2B33"/>
    <w:rsid w:val="00D1545D"/>
    <w:rsid w:val="00D7654A"/>
    <w:rsid w:val="00DB4E64"/>
    <w:rsid w:val="00DD3433"/>
    <w:rsid w:val="00E348C6"/>
    <w:rsid w:val="00E54871"/>
    <w:rsid w:val="00E60D9C"/>
    <w:rsid w:val="00E66BFB"/>
    <w:rsid w:val="00EB2067"/>
    <w:rsid w:val="00F023AD"/>
    <w:rsid w:val="00F218B0"/>
    <w:rsid w:val="00F37A42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EB4A74"/>
  <w15:docId w15:val="{6A8DAAC1-8165-49B3-A149-8111EDF5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 Char1, Char1 Char Char,Fußnotentextf"/>
    <w:basedOn w:val="Normal"/>
    <w:link w:val="FootnoteTextChar"/>
    <w:uiPriority w:val="99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 Char1 Char, Char1 Char Char Char,Fußnotentextf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aliases w:val="16 Point,Superscript 6 Point,Footnote text,Footnote Text1,Footnote Text2"/>
    <w:basedOn w:val="DefaultParagraphFont"/>
    <w:uiPriority w:val="99"/>
    <w:unhideWhenUsed/>
    <w:rsid w:val="002C06D4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5B3766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5B37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0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UNEP/OzL.Pro/ExCom/88/3</Document_x0020_Numb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56DB39A5B9F46AA87ED0A960035E8" ma:contentTypeVersion="2" ma:contentTypeDescription="Create a new document." ma:contentTypeScope="" ma:versionID="9a9384c066cc674c8397f85f8985ec5f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e0755585b90475625861c97e4ef1469a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913B0-151D-44A9-AB5B-ABE0EC0650A0}"/>
</file>

<file path=customXml/itemProps2.xml><?xml version="1.0" encoding="utf-8"?>
<ds:datastoreItem xmlns:ds="http://schemas.openxmlformats.org/officeDocument/2006/customXml" ds:itemID="{20135E7E-6814-402D-9DB8-01574F255E32}"/>
</file>

<file path=customXml/itemProps3.xml><?xml version="1.0" encoding="utf-8"?>
<ds:datastoreItem xmlns:ds="http://schemas.openxmlformats.org/officeDocument/2006/customXml" ds:itemID="{B03C783D-E282-4CA6-BFC2-EA0FA8EA1619}"/>
</file>

<file path=customXml/itemProps4.xml><?xml version="1.0" encoding="utf-8"?>
<ds:datastoreItem xmlns:ds="http://schemas.openxmlformats.org/officeDocument/2006/customXml" ds:itemID="{F6A1F41F-8565-43EA-A65B-DAC41CC8AF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2837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État des contributions et des décaissements</vt:lpstr>
      <vt:lpstr/>
    </vt:vector>
  </TitlesOfParts>
  <Manager/>
  <Company>UNMFS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État des contributions et des décaissements</dc:title>
  <dc:subject/>
  <dc:creator>Maïlys Lejosne</dc:creator>
  <cp:lastModifiedBy>HBE</cp:lastModifiedBy>
  <cp:revision>3</cp:revision>
  <cp:lastPrinted>2001-05-26T16:40:00Z</cp:lastPrinted>
  <dcterms:created xsi:type="dcterms:W3CDTF">2021-11-07T22:49:00Z</dcterms:created>
  <dcterms:modified xsi:type="dcterms:W3CDTF">2021-11-09T15:46:00Z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UNEP/OzL.Pro/ExCom/88/3</vt:lpwstr>
  </property>
  <property fmtid="{D5CDD505-2E9C-101B-9397-08002B2CF9AE}" pid="3" name="Revision date">
    <vt:lpwstr>10/28/2021</vt:lpwstr>
  </property>
  <property fmtid="{D5CDD505-2E9C-101B-9397-08002B2CF9AE}" pid="4" name="ContentTypeId">
    <vt:lpwstr>0x01010009F56DB39A5B9F46AA87ED0A960035E8</vt:lpwstr>
  </property>
</Properties>
</file>