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4ECAE91D" w14:textId="77777777">
        <w:trPr>
          <w:trHeight w:val="720"/>
        </w:trPr>
        <w:tc>
          <w:tcPr>
            <w:tcW w:w="4410" w:type="dxa"/>
            <w:gridSpan w:val="2"/>
            <w:tcBorders>
              <w:bottom w:val="single" w:sz="18" w:space="0" w:color="auto"/>
            </w:tcBorders>
          </w:tcPr>
          <w:p w14:paraId="1380DA54"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51449312"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6001D5B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595DD3A0" w14:textId="77777777" w:rsidR="007E5D09" w:rsidRDefault="00E1360E">
            <w:pPr>
              <w:spacing w:before="120"/>
              <w:jc w:val="left"/>
              <w:rPr>
                <w:lang w:val="en-US"/>
              </w:rPr>
            </w:pPr>
            <w:r>
              <w:rPr>
                <w:noProof/>
                <w:lang w:eastAsia="en-CA"/>
              </w:rPr>
              <w:drawing>
                <wp:anchor distT="0" distB="0" distL="114300" distR="114300" simplePos="0" relativeHeight="251660288" behindDoc="0" locked="0" layoutInCell="0" allowOverlap="1" wp14:anchorId="472A3599" wp14:editId="395712C3">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CA"/>
              </w:rPr>
              <w:drawing>
                <wp:anchor distT="0" distB="0" distL="114300" distR="114300" simplePos="0" relativeHeight="251659264" behindDoc="1" locked="0" layoutInCell="0" allowOverlap="1" wp14:anchorId="5C77970F" wp14:editId="72EAFA94">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7F8C9602" w14:textId="77777777" w:rsidR="007E5D09" w:rsidRDefault="00E1360E">
            <w:pPr>
              <w:spacing w:before="120"/>
              <w:jc w:val="left"/>
              <w:rPr>
                <w:lang w:val="en-US"/>
              </w:rPr>
            </w:pPr>
            <w:r>
              <w:rPr>
                <w:lang w:val="en-US"/>
              </w:rPr>
              <w:t>GENERAL</w:t>
            </w:r>
          </w:p>
          <w:p w14:paraId="4F63D8B7" w14:textId="77777777" w:rsidR="007E5D09" w:rsidRDefault="007E5D09">
            <w:pPr>
              <w:spacing w:before="120"/>
              <w:jc w:val="left"/>
              <w:rPr>
                <w:lang w:val="en-US"/>
              </w:rPr>
            </w:pPr>
          </w:p>
          <w:p w14:paraId="447DC669" w14:textId="43493085" w:rsidR="007E5D09" w:rsidRDefault="00E95119">
            <w:pPr>
              <w:rPr>
                <w:rtl/>
              </w:rPr>
            </w:pPr>
            <w:r>
              <w:fldChar w:fldCharType="begin"/>
            </w:r>
            <w:r>
              <w:instrText xml:space="preserve"> DOCPROPERTY "Document number"  \* MERGEFORMAT </w:instrText>
            </w:r>
            <w:r>
              <w:fldChar w:fldCharType="separate"/>
            </w:r>
            <w:r w:rsidR="005F3D0C">
              <w:t>UNEP/</w:t>
            </w:r>
            <w:proofErr w:type="spellStart"/>
            <w:r w:rsidR="005F3D0C">
              <w:t>OzL.Pro</w:t>
            </w:r>
            <w:proofErr w:type="spellEnd"/>
            <w:r w:rsidR="005F3D0C">
              <w:t>/ExCom/91/55</w:t>
            </w:r>
            <w:r>
              <w:fldChar w:fldCharType="end"/>
            </w:r>
          </w:p>
          <w:p w14:paraId="2831937F" w14:textId="20C4F88F"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5F3D0C">
              <w:rPr>
                <w:lang w:val="en-US"/>
              </w:rPr>
              <w:t>12</w:t>
            </w:r>
            <w:r w:rsidR="005F3D0C" w:rsidRPr="005F3D0C">
              <w:rPr>
                <w:lang w:val="en-GB"/>
              </w:rPr>
              <w:t xml:space="preserve"> </w:t>
            </w:r>
            <w:r w:rsidR="005F3D0C">
              <w:rPr>
                <w:lang w:val="en-US"/>
              </w:rPr>
              <w:t>November</w:t>
            </w:r>
            <w:r w:rsidR="005F3D0C" w:rsidRPr="005F3D0C">
              <w:rPr>
                <w:lang w:val="en-GB"/>
              </w:rPr>
              <w:t xml:space="preserve"> 2022</w:t>
            </w:r>
            <w:r>
              <w:fldChar w:fldCharType="end"/>
            </w:r>
          </w:p>
          <w:p w14:paraId="10F43174" w14:textId="77777777" w:rsidR="00662A73" w:rsidRDefault="00662A73">
            <w:pPr>
              <w:spacing w:before="120"/>
              <w:jc w:val="left"/>
              <w:rPr>
                <w:rtl/>
                <w:lang w:val="en-US" w:bidi="ar-AE"/>
              </w:rPr>
            </w:pPr>
          </w:p>
          <w:p w14:paraId="0319D91B" w14:textId="77777777" w:rsidR="007E5D09" w:rsidRDefault="00E1360E">
            <w:pPr>
              <w:spacing w:before="120"/>
              <w:jc w:val="left"/>
              <w:rPr>
                <w:lang w:val="en-US"/>
              </w:rPr>
            </w:pPr>
            <w:r>
              <w:rPr>
                <w:lang w:val="en-US"/>
              </w:rPr>
              <w:t>ARABIC</w:t>
            </w:r>
          </w:p>
          <w:p w14:paraId="11AA897F"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566998D1" w14:textId="77777777" w:rsidR="007E5D09" w:rsidRDefault="00E1360E" w:rsidP="00CA2588">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برنامج</w:t>
            </w:r>
          </w:p>
          <w:p w14:paraId="2C1865F0" w14:textId="77777777" w:rsidR="007E5D09" w:rsidRDefault="00E1360E" w:rsidP="00CA2588">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الأمم المتحدة</w:t>
            </w:r>
          </w:p>
          <w:p w14:paraId="3F0B8420" w14:textId="77777777" w:rsidR="007E5D09" w:rsidRDefault="00E1360E" w:rsidP="00CA2588">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للبيئة</w:t>
            </w:r>
          </w:p>
          <w:p w14:paraId="37D89498"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0AC96450" w14:textId="77777777" w:rsidR="007E5D09" w:rsidRDefault="007E5D09">
            <w:pPr>
              <w:rPr>
                <w:caps/>
                <w:lang w:val="en-US"/>
              </w:rPr>
            </w:pPr>
          </w:p>
          <w:p w14:paraId="6B1A0369" w14:textId="77777777" w:rsidR="007E5D09" w:rsidRDefault="007E5D09">
            <w:pPr>
              <w:rPr>
                <w:lang w:val="en-US"/>
              </w:rPr>
            </w:pPr>
          </w:p>
        </w:tc>
      </w:tr>
    </w:tbl>
    <w:p w14:paraId="4171CAF1" w14:textId="77777777" w:rsidR="007E5D09" w:rsidRDefault="007E5D09">
      <w:pPr>
        <w:pStyle w:val="Caption"/>
        <w:spacing w:line="200" w:lineRule="exact"/>
        <w:ind w:left="187" w:right="187" w:hanging="187"/>
        <w:jc w:val="both"/>
        <w:rPr>
          <w:rFonts w:cs="Akhbar MT"/>
          <w:b/>
          <w:bCs/>
          <w:sz w:val="28"/>
          <w:szCs w:val="28"/>
          <w:rtl/>
        </w:rPr>
      </w:pPr>
    </w:p>
    <w:p w14:paraId="45834F20"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597F54B7"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04E1E55F"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sidR="00F87A0D">
        <w:rPr>
          <w:rFonts w:hint="cs"/>
          <w:sz w:val="28"/>
          <w:szCs w:val="28"/>
          <w:rtl/>
          <w:lang w:val="en-US" w:eastAsia="en-CA"/>
        </w:rPr>
        <w:t>الحادي و</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69292EC6" w14:textId="77645839" w:rsidR="00702662" w:rsidRDefault="00702662" w:rsidP="00702662">
      <w:pPr>
        <w:pStyle w:val="0Heading0"/>
        <w:bidi/>
        <w:ind w:left="4"/>
        <w:rPr>
          <w:sz w:val="26"/>
          <w:szCs w:val="26"/>
        </w:rPr>
      </w:pPr>
      <w:r w:rsidRPr="00A755B6">
        <w:rPr>
          <w:rFonts w:hint="cs"/>
          <w:sz w:val="28"/>
          <w:szCs w:val="28"/>
          <w:rtl/>
        </w:rPr>
        <w:t>مونتريال</w:t>
      </w:r>
      <w:r w:rsidRPr="00A755B6">
        <w:rPr>
          <w:sz w:val="28"/>
          <w:szCs w:val="28"/>
          <w:rtl/>
        </w:rPr>
        <w:t>،</w:t>
      </w:r>
      <w:r w:rsidRPr="00A755B6">
        <w:rPr>
          <w:rFonts w:hint="cs"/>
          <w:sz w:val="28"/>
          <w:szCs w:val="28"/>
          <w:rtl/>
        </w:rPr>
        <w:t xml:space="preserve"> من</w:t>
      </w:r>
      <w:r w:rsidR="007C6EF9">
        <w:rPr>
          <w:rFonts w:hint="cs"/>
          <w:sz w:val="28"/>
          <w:szCs w:val="28"/>
          <w:rtl/>
        </w:rPr>
        <w:t xml:space="preserve"> </w:t>
      </w:r>
      <w:r w:rsidR="00F87A0D">
        <w:rPr>
          <w:rFonts w:hint="cs"/>
          <w:sz w:val="28"/>
          <w:szCs w:val="28"/>
          <w:rtl/>
        </w:rPr>
        <w:t>5</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sidR="00F87A0D">
        <w:rPr>
          <w:rFonts w:hint="cs"/>
          <w:sz w:val="28"/>
          <w:szCs w:val="28"/>
          <w:rtl/>
        </w:rPr>
        <w:t>9</w:t>
      </w:r>
      <w:r w:rsidRPr="00A755B6">
        <w:rPr>
          <w:rFonts w:hint="cs"/>
          <w:sz w:val="28"/>
          <w:szCs w:val="28"/>
          <w:rtl/>
        </w:rPr>
        <w:t xml:space="preserve"> </w:t>
      </w:r>
      <w:r w:rsidR="00F87A0D">
        <w:rPr>
          <w:rFonts w:hint="cs"/>
          <w:sz w:val="28"/>
          <w:szCs w:val="28"/>
          <w:rtl/>
        </w:rPr>
        <w:t>ديسمبر</w:t>
      </w:r>
      <w:r w:rsidR="00E95119">
        <w:rPr>
          <w:sz w:val="28"/>
          <w:szCs w:val="28"/>
        </w:rPr>
        <w:t>/</w:t>
      </w:r>
      <w:r w:rsidR="00F87A0D">
        <w:rPr>
          <w:rFonts w:hint="cs"/>
          <w:sz w:val="28"/>
          <w:szCs w:val="28"/>
          <w:rtl/>
        </w:rPr>
        <w:t xml:space="preserve"> </w:t>
      </w:r>
      <w:r w:rsidR="00E95119" w:rsidRPr="00E95119">
        <w:rPr>
          <w:sz w:val="28"/>
          <w:szCs w:val="28"/>
          <w:rtl/>
        </w:rPr>
        <w:t>كانون</w:t>
      </w:r>
      <w:r w:rsidR="00E95119" w:rsidRPr="003F044C">
        <w:rPr>
          <w:rFonts w:ascii="Arial" w:hAnsi="Arial" w:cs="Arial"/>
          <w:color w:val="474747"/>
          <w:sz w:val="30"/>
          <w:szCs w:val="30"/>
          <w:rtl/>
        </w:rPr>
        <w:t xml:space="preserve"> </w:t>
      </w:r>
      <w:r w:rsidR="00E95119" w:rsidRPr="00E95119">
        <w:rPr>
          <w:sz w:val="28"/>
          <w:szCs w:val="28"/>
          <w:rtl/>
        </w:rPr>
        <w:t>الأول</w:t>
      </w:r>
      <w:r w:rsidR="00416AD7">
        <w:rPr>
          <w:rFonts w:hint="cs"/>
          <w:sz w:val="28"/>
          <w:szCs w:val="28"/>
          <w:rtl/>
        </w:rPr>
        <w:t xml:space="preserve"> </w:t>
      </w:r>
      <w:r w:rsidRPr="00E95119">
        <w:rPr>
          <w:rFonts w:hint="cs"/>
          <w:sz w:val="26"/>
          <w:szCs w:val="26"/>
          <w:rtl/>
        </w:rPr>
        <w:t>2022</w:t>
      </w:r>
    </w:p>
    <w:p w14:paraId="11A4DE9C" w14:textId="19DE6FA5" w:rsidR="00C17BCB" w:rsidRDefault="00C17BCB" w:rsidP="00C17BCB">
      <w:pPr>
        <w:pStyle w:val="0Heading0"/>
        <w:bidi/>
        <w:ind w:left="4"/>
        <w:rPr>
          <w:sz w:val="28"/>
          <w:szCs w:val="28"/>
          <w:rtl/>
          <w:lang w:bidi="ar-SY"/>
        </w:rPr>
      </w:pPr>
      <w:r>
        <w:rPr>
          <w:rFonts w:hint="cs"/>
          <w:sz w:val="28"/>
          <w:szCs w:val="28"/>
          <w:rtl/>
          <w:lang w:bidi="ar-SY"/>
        </w:rPr>
        <w:t>البند 9(ج) من جدول الأعمال المؤقت</w:t>
      </w:r>
      <w:r w:rsidR="00CA2588">
        <w:rPr>
          <w:rStyle w:val="FootnoteReference"/>
          <w:sz w:val="28"/>
          <w:szCs w:val="28"/>
          <w:rtl/>
          <w:lang w:bidi="ar-SY"/>
        </w:rPr>
        <w:footnoteReference w:id="1"/>
      </w:r>
    </w:p>
    <w:p w14:paraId="45E99523" w14:textId="77777777" w:rsidR="00C17BCB" w:rsidRPr="00C17BCB" w:rsidRDefault="00C17BCB" w:rsidP="00C17BCB">
      <w:pPr>
        <w:pStyle w:val="0Heading0"/>
        <w:bidi/>
        <w:ind w:left="4"/>
        <w:rPr>
          <w:sz w:val="28"/>
          <w:szCs w:val="28"/>
          <w:rtl/>
          <w:lang w:bidi="ar-SY"/>
        </w:rPr>
      </w:pPr>
    </w:p>
    <w:p w14:paraId="6BF443C9" w14:textId="77777777" w:rsidR="00702662" w:rsidRPr="00E95119" w:rsidRDefault="00702662" w:rsidP="00702662">
      <w:pPr>
        <w:bidi/>
        <w:jc w:val="left"/>
        <w:rPr>
          <w:sz w:val="28"/>
          <w:szCs w:val="28"/>
          <w:rtl/>
        </w:rPr>
      </w:pPr>
    </w:p>
    <w:p w14:paraId="14D95867" w14:textId="1108BD5E" w:rsidR="007E5D09" w:rsidRPr="00C17BCB" w:rsidRDefault="00C17BCB" w:rsidP="00C17BCB">
      <w:pPr>
        <w:pStyle w:val="Heading2"/>
        <w:numPr>
          <w:ilvl w:val="0"/>
          <w:numId w:val="0"/>
        </w:numPr>
        <w:bidi/>
        <w:ind w:left="4"/>
        <w:jc w:val="center"/>
        <w:rPr>
          <w:b/>
          <w:bCs/>
          <w:sz w:val="40"/>
          <w:szCs w:val="32"/>
          <w:rtl/>
          <w:lang w:bidi="ar-EG"/>
        </w:rPr>
      </w:pPr>
      <w:r w:rsidRPr="00C17BCB">
        <w:rPr>
          <w:rFonts w:hint="cs"/>
          <w:b/>
          <w:bCs/>
          <w:sz w:val="40"/>
          <w:szCs w:val="32"/>
          <w:rtl/>
          <w:lang w:bidi="ar-EG"/>
        </w:rPr>
        <w:t>مقترح مشروع:</w:t>
      </w:r>
      <w:r w:rsidRPr="00CA2588">
        <w:rPr>
          <w:rFonts w:ascii="Helvetica" w:hAnsi="Helvetica" w:cs="Helvetica"/>
          <w:b/>
          <w:bCs/>
          <w:color w:val="F2F2F2" w:themeColor="background1" w:themeShade="F2"/>
          <w:sz w:val="32"/>
          <w:szCs w:val="32"/>
          <w:shd w:val="clear" w:color="auto" w:fill="F5F5F5"/>
          <w:rtl/>
        </w:rPr>
        <w:t xml:space="preserve"> </w:t>
      </w:r>
      <w:bookmarkStart w:id="0" w:name="_Hlk119507471"/>
      <w:r w:rsidRPr="00C17BCB">
        <w:rPr>
          <w:b/>
          <w:bCs/>
          <w:sz w:val="40"/>
          <w:szCs w:val="32"/>
          <w:rtl/>
          <w:lang w:bidi="ar-DZ"/>
        </w:rPr>
        <w:t>تركمانستان</w:t>
      </w:r>
      <w:bookmarkEnd w:id="0"/>
    </w:p>
    <w:p w14:paraId="71212DEC" w14:textId="1755728D" w:rsidR="007E5D09" w:rsidRDefault="007E5D09" w:rsidP="00C17BCB">
      <w:pPr>
        <w:pStyle w:val="StyleHeader4Para4Left0Firstline0"/>
        <w:numPr>
          <w:ilvl w:val="0"/>
          <w:numId w:val="0"/>
        </w:numPr>
        <w:bidi/>
        <w:rPr>
          <w:rtl/>
        </w:rPr>
      </w:pPr>
    </w:p>
    <w:p w14:paraId="441855ED" w14:textId="3558F8A5" w:rsidR="00C17BCB" w:rsidRPr="005F3D0C" w:rsidRDefault="00C17BCB" w:rsidP="00C17BCB">
      <w:pPr>
        <w:pStyle w:val="StyleHeader4Para4Left0Firstline0"/>
        <w:numPr>
          <w:ilvl w:val="0"/>
          <w:numId w:val="0"/>
        </w:numPr>
        <w:bidi/>
        <w:spacing w:after="120" w:line="340" w:lineRule="exact"/>
        <w:ind w:firstLine="571"/>
        <w:rPr>
          <w:sz w:val="26"/>
          <w:szCs w:val="26"/>
          <w:rtl/>
        </w:rPr>
      </w:pPr>
      <w:r w:rsidRPr="005F3D0C">
        <w:rPr>
          <w:sz w:val="26"/>
          <w:szCs w:val="26"/>
          <w:rtl/>
          <w:lang w:bidi="ar-DZ"/>
        </w:rPr>
        <w:t xml:space="preserve">تتكون هذه الوثيقة من تعليقات </w:t>
      </w:r>
      <w:r w:rsidR="00CA2588" w:rsidRPr="005F3D0C">
        <w:rPr>
          <w:sz w:val="26"/>
          <w:szCs w:val="26"/>
          <w:rtl/>
          <w:lang w:bidi="ar-DZ"/>
        </w:rPr>
        <w:t xml:space="preserve">الأمانة </w:t>
      </w:r>
      <w:r w:rsidRPr="005F3D0C">
        <w:rPr>
          <w:sz w:val="26"/>
          <w:szCs w:val="26"/>
          <w:rtl/>
          <w:lang w:bidi="ar-DZ"/>
        </w:rPr>
        <w:t>وتوصيات</w:t>
      </w:r>
      <w:r w:rsidR="00CA2588" w:rsidRPr="005F3D0C">
        <w:rPr>
          <w:rFonts w:hint="cs"/>
          <w:sz w:val="26"/>
          <w:szCs w:val="26"/>
          <w:rtl/>
        </w:rPr>
        <w:t>ها</w:t>
      </w:r>
      <w:r w:rsidRPr="005F3D0C">
        <w:rPr>
          <w:sz w:val="26"/>
          <w:szCs w:val="26"/>
          <w:rtl/>
          <w:lang w:bidi="ar-DZ"/>
        </w:rPr>
        <w:t xml:space="preserve"> </w:t>
      </w:r>
      <w:r w:rsidR="00CA2588" w:rsidRPr="005F3D0C">
        <w:rPr>
          <w:rFonts w:hint="cs"/>
          <w:sz w:val="26"/>
          <w:szCs w:val="26"/>
          <w:rtl/>
        </w:rPr>
        <w:t>بشأن</w:t>
      </w:r>
      <w:r w:rsidRPr="005F3D0C">
        <w:rPr>
          <w:sz w:val="26"/>
          <w:szCs w:val="26"/>
          <w:rtl/>
          <w:lang w:bidi="ar-DZ"/>
        </w:rPr>
        <w:t xml:space="preserve"> مقترح المشروع التالي:</w:t>
      </w:r>
      <w:r w:rsidRPr="005F3D0C">
        <w:rPr>
          <w:rFonts w:hint="cs"/>
          <w:sz w:val="26"/>
          <w:szCs w:val="26"/>
          <w:rtl/>
        </w:rPr>
        <w:t xml:space="preserve"> </w:t>
      </w:r>
    </w:p>
    <w:p w14:paraId="6AD11CD9" w14:textId="348DCFA9" w:rsidR="00C17BCB" w:rsidRPr="005F3D0C" w:rsidRDefault="00C17BCB" w:rsidP="00C17BCB">
      <w:pPr>
        <w:pStyle w:val="StyleHeader4Para4Left0Firstline0"/>
        <w:numPr>
          <w:ilvl w:val="0"/>
          <w:numId w:val="0"/>
        </w:numPr>
        <w:bidi/>
        <w:spacing w:after="120" w:line="340" w:lineRule="exact"/>
        <w:rPr>
          <w:sz w:val="26"/>
          <w:szCs w:val="26"/>
          <w:u w:val="single"/>
          <w:rtl/>
        </w:rPr>
      </w:pPr>
      <w:r w:rsidRPr="005F3D0C">
        <w:rPr>
          <w:rFonts w:hint="cs"/>
          <w:sz w:val="26"/>
          <w:szCs w:val="26"/>
          <w:u w:val="single"/>
          <w:rtl/>
        </w:rPr>
        <w:t>الإزالة</w:t>
      </w:r>
    </w:p>
    <w:tbl>
      <w:tblPr>
        <w:tblStyle w:val="TableGrid"/>
        <w:bidiVisual/>
        <w:tblW w:w="893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9"/>
        <w:gridCol w:w="3121"/>
      </w:tblGrid>
      <w:tr w:rsidR="00C17BCB" w:rsidRPr="005F3D0C" w14:paraId="2CB83632" w14:textId="77777777" w:rsidTr="005F3D0C">
        <w:trPr>
          <w:jc w:val="center"/>
        </w:trPr>
        <w:tc>
          <w:tcPr>
            <w:tcW w:w="5809" w:type="dxa"/>
            <w:hideMark/>
          </w:tcPr>
          <w:p w14:paraId="28DCD25B" w14:textId="356F762D" w:rsidR="00C17BCB" w:rsidRPr="005F3D0C" w:rsidRDefault="00CA2588" w:rsidP="00CA2588">
            <w:pPr>
              <w:numPr>
                <w:ilvl w:val="0"/>
                <w:numId w:val="23"/>
              </w:numPr>
              <w:bidi/>
              <w:ind w:hanging="830"/>
              <w:contextualSpacing/>
              <w:rPr>
                <w:sz w:val="26"/>
                <w:szCs w:val="26"/>
              </w:rPr>
            </w:pPr>
            <w:r w:rsidRPr="005F3D0C">
              <w:rPr>
                <w:sz w:val="26"/>
                <w:szCs w:val="26"/>
                <w:rtl/>
                <w:lang w:bidi="ar-DZ"/>
              </w:rPr>
              <w:t xml:space="preserve">خطة إدارة إزالة المواد الهيدروكلوروفلوروكربونية (المرحلة الثانية، الشريحة </w:t>
            </w:r>
            <w:r w:rsidRPr="005F3D0C">
              <w:rPr>
                <w:rFonts w:hint="cs"/>
                <w:sz w:val="26"/>
                <w:szCs w:val="26"/>
                <w:rtl/>
              </w:rPr>
              <w:t>الثانية</w:t>
            </w:r>
            <w:r w:rsidRPr="005F3D0C">
              <w:rPr>
                <w:sz w:val="26"/>
                <w:szCs w:val="26"/>
                <w:rtl/>
                <w:lang w:bidi="ar-DZ"/>
              </w:rPr>
              <w:t>)</w:t>
            </w:r>
          </w:p>
        </w:tc>
        <w:tc>
          <w:tcPr>
            <w:tcW w:w="3121" w:type="dxa"/>
            <w:hideMark/>
          </w:tcPr>
          <w:p w14:paraId="3A7EC77F" w14:textId="67473568" w:rsidR="00C17BCB" w:rsidRPr="005F3D0C" w:rsidRDefault="00CA2588" w:rsidP="005F3D0C">
            <w:pPr>
              <w:bidi/>
              <w:ind w:left="600"/>
              <w:jc w:val="left"/>
              <w:rPr>
                <w:sz w:val="26"/>
                <w:szCs w:val="26"/>
              </w:rPr>
            </w:pPr>
            <w:r w:rsidRPr="005F3D0C">
              <w:rPr>
                <w:sz w:val="26"/>
                <w:szCs w:val="26"/>
                <w:rtl/>
              </w:rPr>
              <w:t>منظمة الأمم المتحدة للتنمية الصناعية</w:t>
            </w:r>
          </w:p>
        </w:tc>
      </w:tr>
    </w:tbl>
    <w:p w14:paraId="3F6459F1" w14:textId="77777777" w:rsidR="00C17BCB" w:rsidRPr="005F3D0C" w:rsidRDefault="00C17BCB" w:rsidP="00C17BCB">
      <w:pPr>
        <w:pStyle w:val="StyleHeader4Para4Left0Firstline0"/>
        <w:numPr>
          <w:ilvl w:val="0"/>
          <w:numId w:val="0"/>
        </w:numPr>
        <w:bidi/>
        <w:spacing w:after="120" w:line="340" w:lineRule="exact"/>
        <w:rPr>
          <w:sz w:val="26"/>
          <w:szCs w:val="26"/>
          <w:u w:val="single"/>
        </w:rPr>
      </w:pPr>
    </w:p>
    <w:p w14:paraId="20EBB404" w14:textId="77777777" w:rsidR="007E5D09" w:rsidRDefault="00E1360E">
      <w:pPr>
        <w:pStyle w:val="StyleHeader4Para4Left0Firstline0"/>
        <w:numPr>
          <w:ilvl w:val="0"/>
          <w:numId w:val="0"/>
        </w:numPr>
      </w:pPr>
      <w:r>
        <w:br w:type="page"/>
      </w:r>
    </w:p>
    <w:p w14:paraId="4685FC35" w14:textId="77777777" w:rsidR="00AD1183" w:rsidRPr="00AD1183" w:rsidRDefault="00AD1183" w:rsidP="00AD1183">
      <w:pPr>
        <w:suppressAutoHyphens/>
        <w:autoSpaceDN w:val="0"/>
        <w:bidi/>
        <w:spacing w:after="80"/>
        <w:jc w:val="center"/>
      </w:pPr>
      <w:r w:rsidRPr="00AD1183">
        <w:rPr>
          <w:bCs/>
          <w:szCs w:val="24"/>
          <w:rtl/>
          <w:lang w:bidi="ar-AE"/>
        </w:rPr>
        <w:lastRenderedPageBreak/>
        <w:t>ورقة تقييم المشروع – مشاريع متعددة السنوات</w:t>
      </w:r>
    </w:p>
    <w:p w14:paraId="0D65CBE8" w14:textId="31BC6217" w:rsidR="007E5D09" w:rsidRDefault="00AD1183" w:rsidP="00AD1183">
      <w:pPr>
        <w:pStyle w:val="StyleHeader4Para4Left0Firstline0"/>
        <w:numPr>
          <w:ilvl w:val="0"/>
          <w:numId w:val="0"/>
        </w:numPr>
        <w:bidi/>
        <w:jc w:val="center"/>
      </w:pPr>
      <w:r w:rsidRPr="00AD1183">
        <w:rPr>
          <w:b/>
          <w:bCs/>
          <w:sz w:val="22"/>
          <w:szCs w:val="24"/>
          <w:rtl/>
          <w:lang w:bidi="ar-DZ"/>
        </w:rPr>
        <w:t>تركمانستان</w:t>
      </w:r>
    </w:p>
    <w:tbl>
      <w:tblPr>
        <w:tblStyle w:val="TableGrid"/>
        <w:bidiVisual/>
        <w:tblW w:w="1000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0"/>
        <w:gridCol w:w="2268"/>
        <w:gridCol w:w="2408"/>
        <w:gridCol w:w="2502"/>
      </w:tblGrid>
      <w:tr w:rsidR="00AD1183" w:rsidRPr="005C1145" w14:paraId="6C5DFB9E" w14:textId="77777777" w:rsidTr="00522573">
        <w:trPr>
          <w:trHeight w:val="240"/>
          <w:jc w:val="center"/>
        </w:trPr>
        <w:tc>
          <w:tcPr>
            <w:tcW w:w="2830" w:type="dxa"/>
            <w:tcBorders>
              <w:top w:val="single" w:sz="4" w:space="0" w:color="000000"/>
              <w:left w:val="single" w:sz="4" w:space="0" w:color="000000"/>
              <w:bottom w:val="single" w:sz="4" w:space="0" w:color="000000"/>
              <w:right w:val="single" w:sz="4" w:space="0" w:color="000000"/>
            </w:tcBorders>
            <w:shd w:val="clear" w:color="auto" w:fill="auto"/>
            <w:hideMark/>
          </w:tcPr>
          <w:p w14:paraId="07C03BE5" w14:textId="4AD94876" w:rsidR="00AD1183" w:rsidRPr="005C1145" w:rsidRDefault="00AD1183" w:rsidP="00AD1183">
            <w:pPr>
              <w:bidi/>
              <w:jc w:val="left"/>
              <w:rPr>
                <w:b/>
                <w:sz w:val="20"/>
                <w:szCs w:val="20"/>
              </w:rPr>
            </w:pPr>
            <w:r w:rsidRPr="005C1145">
              <w:rPr>
                <w:bCs/>
                <w:sz w:val="20"/>
                <w:szCs w:val="20"/>
                <w:rtl/>
                <w:lang w:bidi="ar-AE"/>
              </w:rPr>
              <w:t>(أولا) عنوان المشروع</w:t>
            </w:r>
          </w:p>
        </w:tc>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14:paraId="74C68785" w14:textId="666FC78F" w:rsidR="00AD1183" w:rsidRPr="005C1145" w:rsidRDefault="00AD1183" w:rsidP="00AD1183">
            <w:pPr>
              <w:bidi/>
              <w:jc w:val="center"/>
              <w:rPr>
                <w:b/>
                <w:sz w:val="20"/>
                <w:szCs w:val="20"/>
              </w:rPr>
            </w:pPr>
            <w:r w:rsidRPr="005C1145">
              <w:rPr>
                <w:bCs/>
                <w:sz w:val="20"/>
                <w:szCs w:val="20"/>
                <w:rtl/>
                <w:lang w:bidi="ar-AE"/>
              </w:rPr>
              <w:t>الوكالة</w:t>
            </w:r>
          </w:p>
        </w:tc>
        <w:tc>
          <w:tcPr>
            <w:tcW w:w="2408" w:type="dxa"/>
            <w:tcBorders>
              <w:top w:val="single" w:sz="4" w:space="0" w:color="000000"/>
              <w:left w:val="single" w:sz="4" w:space="0" w:color="000000"/>
              <w:bottom w:val="single" w:sz="4" w:space="0" w:color="000000"/>
              <w:right w:val="single" w:sz="4" w:space="0" w:color="000000"/>
            </w:tcBorders>
            <w:shd w:val="clear" w:color="auto" w:fill="auto"/>
            <w:hideMark/>
          </w:tcPr>
          <w:p w14:paraId="7F49F685" w14:textId="7CBCBFAF" w:rsidR="00AD1183" w:rsidRPr="005C1145" w:rsidRDefault="00AD1183" w:rsidP="00AD1183">
            <w:pPr>
              <w:bidi/>
              <w:jc w:val="center"/>
              <w:rPr>
                <w:b/>
                <w:sz w:val="20"/>
                <w:szCs w:val="20"/>
              </w:rPr>
            </w:pPr>
            <w:r w:rsidRPr="005C1145">
              <w:rPr>
                <w:bCs/>
                <w:sz w:val="20"/>
                <w:szCs w:val="20"/>
                <w:rtl/>
                <w:lang w:bidi="ar-AE"/>
              </w:rPr>
              <w:t>الاجتماع الذي وافق على المشروع</w:t>
            </w:r>
          </w:p>
        </w:tc>
        <w:tc>
          <w:tcPr>
            <w:tcW w:w="2502" w:type="dxa"/>
            <w:tcBorders>
              <w:top w:val="single" w:sz="4" w:space="0" w:color="000000"/>
              <w:left w:val="single" w:sz="4" w:space="0" w:color="000000"/>
              <w:bottom w:val="single" w:sz="4" w:space="0" w:color="000000"/>
              <w:right w:val="single" w:sz="4" w:space="0" w:color="000000"/>
            </w:tcBorders>
            <w:shd w:val="clear" w:color="auto" w:fill="auto"/>
            <w:hideMark/>
          </w:tcPr>
          <w:p w14:paraId="53833A3C" w14:textId="16A7BDF0" w:rsidR="00AD1183" w:rsidRPr="005C1145" w:rsidRDefault="00AD1183" w:rsidP="00AD1183">
            <w:pPr>
              <w:bidi/>
              <w:jc w:val="center"/>
              <w:rPr>
                <w:b/>
                <w:sz w:val="20"/>
                <w:szCs w:val="20"/>
              </w:rPr>
            </w:pPr>
            <w:r w:rsidRPr="005C1145">
              <w:rPr>
                <w:bCs/>
                <w:sz w:val="20"/>
                <w:szCs w:val="20"/>
                <w:rtl/>
                <w:lang w:bidi="ar-AE"/>
              </w:rPr>
              <w:t>تدبير الرقابة</w:t>
            </w:r>
          </w:p>
        </w:tc>
      </w:tr>
      <w:tr w:rsidR="00AD1183" w:rsidRPr="005C1145" w14:paraId="2C68B8C0" w14:textId="77777777" w:rsidTr="00AD1183">
        <w:trPr>
          <w:trHeight w:val="240"/>
          <w:jc w:val="center"/>
        </w:trPr>
        <w:tc>
          <w:tcPr>
            <w:tcW w:w="2830" w:type="dxa"/>
            <w:tcBorders>
              <w:top w:val="single" w:sz="4" w:space="0" w:color="666699"/>
              <w:left w:val="single" w:sz="4" w:space="0" w:color="666699"/>
              <w:bottom w:val="single" w:sz="4" w:space="0" w:color="666699"/>
              <w:right w:val="single" w:sz="4" w:space="0" w:color="666699"/>
            </w:tcBorders>
            <w:vAlign w:val="center"/>
            <w:hideMark/>
          </w:tcPr>
          <w:p w14:paraId="6C8AC4D9" w14:textId="02CA779D" w:rsidR="00AD1183" w:rsidRPr="005C1145" w:rsidRDefault="00AD1183" w:rsidP="00AD1183">
            <w:pPr>
              <w:bidi/>
              <w:jc w:val="center"/>
              <w:rPr>
                <w:b/>
                <w:sz w:val="20"/>
                <w:szCs w:val="20"/>
              </w:rPr>
            </w:pPr>
            <w:r w:rsidRPr="005C1145">
              <w:rPr>
                <w:b/>
                <w:sz w:val="20"/>
                <w:szCs w:val="20"/>
                <w:rtl/>
                <w:lang w:bidi="ar-AE"/>
              </w:rPr>
              <w:t>خطة إدارة إزالة المواد الهيدروكلوروفلوروكربونية (المرحلة الثانية)</w:t>
            </w:r>
          </w:p>
        </w:tc>
        <w:tc>
          <w:tcPr>
            <w:tcW w:w="2268" w:type="dxa"/>
            <w:tcBorders>
              <w:top w:val="single" w:sz="4" w:space="0" w:color="666699"/>
              <w:left w:val="single" w:sz="4" w:space="0" w:color="666699"/>
              <w:bottom w:val="single" w:sz="4" w:space="0" w:color="666699"/>
              <w:right w:val="single" w:sz="4" w:space="0" w:color="666699"/>
            </w:tcBorders>
            <w:vAlign w:val="center"/>
            <w:hideMark/>
          </w:tcPr>
          <w:p w14:paraId="22AE9AC4" w14:textId="1E2AA2DF" w:rsidR="00AD1183" w:rsidRPr="005C1145" w:rsidRDefault="00AD1183" w:rsidP="00AD1183">
            <w:pPr>
              <w:bidi/>
              <w:jc w:val="center"/>
              <w:rPr>
                <w:b/>
                <w:sz w:val="20"/>
                <w:szCs w:val="20"/>
              </w:rPr>
            </w:pPr>
            <w:r w:rsidRPr="005C1145">
              <w:rPr>
                <w:b/>
                <w:color w:val="000000" w:themeColor="text1"/>
                <w:sz w:val="20"/>
                <w:szCs w:val="20"/>
                <w:rtl/>
              </w:rPr>
              <w:t>منظمة الأمم المتحدة للتنمية الصناعية (</w:t>
            </w:r>
            <w:r w:rsidRPr="005C1145">
              <w:rPr>
                <w:rFonts w:hint="cs"/>
                <w:b/>
                <w:color w:val="000000" w:themeColor="text1"/>
                <w:sz w:val="20"/>
                <w:szCs w:val="20"/>
                <w:rtl/>
              </w:rPr>
              <w:t>الوكالة الرائدة</w:t>
            </w:r>
            <w:r w:rsidRPr="005C1145">
              <w:rPr>
                <w:b/>
                <w:color w:val="000000" w:themeColor="text1"/>
                <w:sz w:val="20"/>
                <w:szCs w:val="20"/>
                <w:rtl/>
              </w:rPr>
              <w:t>)</w:t>
            </w:r>
          </w:p>
        </w:tc>
        <w:tc>
          <w:tcPr>
            <w:tcW w:w="2408" w:type="dxa"/>
            <w:tcBorders>
              <w:top w:val="single" w:sz="4" w:space="0" w:color="666699"/>
              <w:left w:val="single" w:sz="4" w:space="0" w:color="666699"/>
              <w:bottom w:val="single" w:sz="4" w:space="0" w:color="666699"/>
              <w:right w:val="single" w:sz="4" w:space="0" w:color="666699"/>
            </w:tcBorders>
            <w:vAlign w:val="center"/>
            <w:hideMark/>
          </w:tcPr>
          <w:p w14:paraId="1F741444" w14:textId="0AD60F52" w:rsidR="00AD1183" w:rsidRPr="005C1145" w:rsidRDefault="00EF4174" w:rsidP="00AD1183">
            <w:pPr>
              <w:bidi/>
              <w:jc w:val="center"/>
              <w:rPr>
                <w:b/>
                <w:sz w:val="20"/>
                <w:szCs w:val="20"/>
              </w:rPr>
            </w:pPr>
            <w:r w:rsidRPr="005C1145">
              <w:rPr>
                <w:rFonts w:hint="cs"/>
                <w:b/>
                <w:sz w:val="20"/>
                <w:szCs w:val="20"/>
                <w:rtl/>
              </w:rPr>
              <w:t>السادس والثمانون</w:t>
            </w:r>
          </w:p>
        </w:tc>
        <w:tc>
          <w:tcPr>
            <w:tcW w:w="2502" w:type="dxa"/>
            <w:tcBorders>
              <w:top w:val="single" w:sz="4" w:space="0" w:color="666699"/>
              <w:left w:val="single" w:sz="4" w:space="0" w:color="666699"/>
              <w:bottom w:val="single" w:sz="4" w:space="0" w:color="666699"/>
              <w:right w:val="single" w:sz="4" w:space="0" w:color="666699"/>
            </w:tcBorders>
            <w:vAlign w:val="center"/>
            <w:hideMark/>
          </w:tcPr>
          <w:p w14:paraId="433A3DFC" w14:textId="19A1F714" w:rsidR="00AD1183" w:rsidRPr="005C1145" w:rsidRDefault="00EF4174" w:rsidP="00AD1183">
            <w:pPr>
              <w:bidi/>
              <w:jc w:val="center"/>
              <w:rPr>
                <w:b/>
                <w:sz w:val="20"/>
                <w:szCs w:val="20"/>
              </w:rPr>
            </w:pPr>
            <w:r w:rsidRPr="005C1145">
              <w:rPr>
                <w:b/>
                <w:sz w:val="20"/>
                <w:szCs w:val="20"/>
                <w:rtl/>
                <w:lang w:bidi="ar-AE"/>
              </w:rPr>
              <w:t xml:space="preserve">الإزالة بنسبة </w:t>
            </w:r>
            <w:r w:rsidRPr="005C1145">
              <w:rPr>
                <w:rFonts w:hint="cs"/>
                <w:b/>
                <w:sz w:val="20"/>
                <w:szCs w:val="20"/>
                <w:rtl/>
                <w:lang w:bidi="ar-AE"/>
              </w:rPr>
              <w:t>67.5</w:t>
            </w:r>
            <w:r w:rsidRPr="005C1145">
              <w:rPr>
                <w:b/>
                <w:sz w:val="20"/>
                <w:szCs w:val="20"/>
                <w:rtl/>
                <w:lang w:bidi="ar-AE"/>
              </w:rPr>
              <w:t xml:space="preserve">٪ بحلول عام </w:t>
            </w:r>
            <w:r w:rsidRPr="005C1145">
              <w:rPr>
                <w:rFonts w:hint="cs"/>
                <w:b/>
                <w:sz w:val="20"/>
                <w:szCs w:val="20"/>
                <w:rtl/>
                <w:lang w:bidi="ar-AE"/>
              </w:rPr>
              <w:t>2025</w:t>
            </w:r>
          </w:p>
        </w:tc>
      </w:tr>
    </w:tbl>
    <w:p w14:paraId="48846D2C" w14:textId="77777777" w:rsidR="00AD1183" w:rsidRPr="005C1145" w:rsidRDefault="00AD1183" w:rsidP="00AD1183">
      <w:pPr>
        <w:bidi/>
        <w:jc w:val="center"/>
        <w:rPr>
          <w:sz w:val="24"/>
          <w:szCs w:val="28"/>
        </w:rPr>
      </w:pPr>
    </w:p>
    <w:tbl>
      <w:tblPr>
        <w:tblStyle w:val="TableGrid"/>
        <w:bidiVisual/>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03"/>
        <w:gridCol w:w="3402"/>
        <w:gridCol w:w="3395"/>
      </w:tblGrid>
      <w:tr w:rsidR="00EF4174" w:rsidRPr="005C1145" w14:paraId="6DA2C1AF" w14:textId="77777777" w:rsidTr="00EF4174">
        <w:trPr>
          <w:trHeight w:val="43"/>
          <w:jc w:val="center"/>
        </w:trPr>
        <w:tc>
          <w:tcPr>
            <w:tcW w:w="3203" w:type="dxa"/>
            <w:tcBorders>
              <w:top w:val="single" w:sz="4" w:space="0" w:color="000000"/>
              <w:left w:val="single" w:sz="4" w:space="0" w:color="000000"/>
              <w:bottom w:val="single" w:sz="4" w:space="0" w:color="000000"/>
              <w:right w:val="single" w:sz="4" w:space="0" w:color="000000"/>
            </w:tcBorders>
            <w:shd w:val="clear" w:color="auto" w:fill="auto"/>
            <w:hideMark/>
          </w:tcPr>
          <w:p w14:paraId="1B5D1F82" w14:textId="2CDCD8F5" w:rsidR="00EF4174" w:rsidRPr="005C1145" w:rsidRDefault="00EF4174" w:rsidP="00EF4174">
            <w:pPr>
              <w:bidi/>
              <w:jc w:val="left"/>
              <w:rPr>
                <w:b/>
                <w:sz w:val="20"/>
                <w:szCs w:val="20"/>
              </w:rPr>
            </w:pPr>
            <w:r w:rsidRPr="005C1145">
              <w:rPr>
                <w:bCs/>
                <w:sz w:val="20"/>
                <w:szCs w:val="20"/>
                <w:rtl/>
                <w:lang w:bidi="ar-AE"/>
              </w:rPr>
              <w:t>ثانيا) أحدث بيانات المادة 7 (المرفق جيم، المجموعة 1)</w:t>
            </w:r>
          </w:p>
        </w:tc>
        <w:tc>
          <w:tcPr>
            <w:tcW w:w="3402" w:type="dxa"/>
            <w:tcBorders>
              <w:top w:val="single" w:sz="4" w:space="0" w:color="000000"/>
              <w:left w:val="single" w:sz="4" w:space="0" w:color="000000"/>
              <w:bottom w:val="single" w:sz="4" w:space="0" w:color="000000"/>
              <w:right w:val="single" w:sz="4" w:space="0" w:color="000000"/>
            </w:tcBorders>
            <w:shd w:val="clear" w:color="auto" w:fill="auto"/>
            <w:hideMark/>
          </w:tcPr>
          <w:p w14:paraId="5E8E6EA1" w14:textId="42892DDE" w:rsidR="00EF4174" w:rsidRPr="005C1145" w:rsidRDefault="00EF4174" w:rsidP="00EF4174">
            <w:pPr>
              <w:bidi/>
              <w:jc w:val="center"/>
              <w:rPr>
                <w:b/>
                <w:sz w:val="20"/>
                <w:szCs w:val="20"/>
              </w:rPr>
            </w:pPr>
            <w:r w:rsidRPr="005C1145">
              <w:rPr>
                <w:b/>
                <w:sz w:val="20"/>
                <w:szCs w:val="20"/>
                <w:rtl/>
                <w:lang w:bidi="ar-AE"/>
              </w:rPr>
              <w:t>السنة: 2021</w:t>
            </w:r>
          </w:p>
        </w:tc>
        <w:tc>
          <w:tcPr>
            <w:tcW w:w="3395" w:type="dxa"/>
            <w:tcBorders>
              <w:top w:val="single" w:sz="4" w:space="0" w:color="666699"/>
              <w:left w:val="single" w:sz="4" w:space="0" w:color="666699"/>
              <w:bottom w:val="single" w:sz="4" w:space="0" w:color="666699"/>
              <w:right w:val="single" w:sz="4" w:space="0" w:color="666699"/>
            </w:tcBorders>
            <w:hideMark/>
          </w:tcPr>
          <w:p w14:paraId="1936FD5E" w14:textId="5582487B" w:rsidR="00EF4174" w:rsidRPr="005C1145" w:rsidRDefault="00EF4174" w:rsidP="00EF4174">
            <w:pPr>
              <w:bidi/>
              <w:jc w:val="right"/>
              <w:rPr>
                <w:sz w:val="20"/>
                <w:szCs w:val="20"/>
              </w:rPr>
            </w:pPr>
            <w:r w:rsidRPr="005C1145">
              <w:rPr>
                <w:rFonts w:eastAsia="Calibri" w:hint="cs"/>
                <w:color w:val="000000"/>
                <w:sz w:val="20"/>
                <w:szCs w:val="20"/>
                <w:rtl/>
              </w:rPr>
              <w:t>4.36 (طن من قدرات استنفاد الأوزون)</w:t>
            </w:r>
          </w:p>
        </w:tc>
      </w:tr>
    </w:tbl>
    <w:p w14:paraId="17ED3BCE" w14:textId="77777777" w:rsidR="00AD1183" w:rsidRPr="005C1145" w:rsidRDefault="00AD1183" w:rsidP="00AD1183">
      <w:pPr>
        <w:bidi/>
        <w:jc w:val="center"/>
        <w:rPr>
          <w:sz w:val="24"/>
          <w:szCs w:val="28"/>
        </w:rPr>
      </w:pPr>
    </w:p>
    <w:tbl>
      <w:tblPr>
        <w:tblStyle w:val="TableGrid"/>
        <w:bidiVisual/>
        <w:tblW w:w="1000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210"/>
        <w:gridCol w:w="851"/>
        <w:gridCol w:w="709"/>
        <w:gridCol w:w="850"/>
        <w:gridCol w:w="851"/>
        <w:gridCol w:w="708"/>
        <w:gridCol w:w="709"/>
        <w:gridCol w:w="851"/>
        <w:gridCol w:w="907"/>
        <w:gridCol w:w="1359"/>
      </w:tblGrid>
      <w:tr w:rsidR="00EF4174" w:rsidRPr="005C1145" w14:paraId="5E960662" w14:textId="77777777" w:rsidTr="00EF4174">
        <w:trPr>
          <w:trHeight w:val="249"/>
          <w:jc w:val="center"/>
        </w:trPr>
        <w:tc>
          <w:tcPr>
            <w:tcW w:w="7739" w:type="dxa"/>
            <w:gridSpan w:val="8"/>
            <w:tcBorders>
              <w:top w:val="single" w:sz="4" w:space="0" w:color="000000"/>
              <w:left w:val="single" w:sz="4" w:space="0" w:color="000000"/>
              <w:bottom w:val="single" w:sz="4" w:space="0" w:color="000000"/>
              <w:right w:val="single" w:sz="4" w:space="0" w:color="000000"/>
            </w:tcBorders>
            <w:shd w:val="clear" w:color="auto" w:fill="auto"/>
            <w:hideMark/>
          </w:tcPr>
          <w:p w14:paraId="031C109A" w14:textId="289DD92B" w:rsidR="00EF4174" w:rsidRPr="005C1145" w:rsidRDefault="00EF4174" w:rsidP="00EF4174">
            <w:pPr>
              <w:bidi/>
              <w:jc w:val="left"/>
              <w:rPr>
                <w:b/>
                <w:sz w:val="20"/>
                <w:szCs w:val="20"/>
              </w:rPr>
            </w:pPr>
            <w:r w:rsidRPr="005C1145">
              <w:rPr>
                <w:bCs/>
                <w:sz w:val="20"/>
                <w:szCs w:val="20"/>
                <w:rtl/>
                <w:lang w:bidi="ar-AE"/>
              </w:rPr>
              <w:t>(ثالثا) أحدث البيانات القطاعية للبرنامج القطري (طن من قدرات استنفاد الأوزون)</w:t>
            </w:r>
          </w:p>
        </w:tc>
        <w:tc>
          <w:tcPr>
            <w:tcW w:w="2266"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6B5915A" w14:textId="1EF4A83F" w:rsidR="00EF4174" w:rsidRPr="005C1145" w:rsidRDefault="00EF4174" w:rsidP="00EF4174">
            <w:pPr>
              <w:bidi/>
              <w:jc w:val="right"/>
              <w:rPr>
                <w:b/>
                <w:sz w:val="20"/>
                <w:szCs w:val="20"/>
              </w:rPr>
            </w:pPr>
            <w:r w:rsidRPr="005C1145">
              <w:rPr>
                <w:bCs/>
                <w:sz w:val="20"/>
                <w:szCs w:val="20"/>
                <w:rtl/>
                <w:lang w:bidi="ar-AE"/>
              </w:rPr>
              <w:t>السنة: 2021</w:t>
            </w:r>
          </w:p>
        </w:tc>
      </w:tr>
      <w:tr w:rsidR="00EF4174" w:rsidRPr="005C1145" w14:paraId="6EABD5B1" w14:textId="77777777" w:rsidTr="00EF4174">
        <w:trPr>
          <w:trHeight w:val="249"/>
          <w:jc w:val="center"/>
        </w:trPr>
        <w:tc>
          <w:tcPr>
            <w:tcW w:w="2210" w:type="dxa"/>
            <w:tcBorders>
              <w:top w:val="single" w:sz="4" w:space="0" w:color="000000"/>
              <w:left w:val="single" w:sz="4" w:space="0" w:color="000000"/>
              <w:bottom w:val="single" w:sz="4" w:space="0" w:color="000000"/>
              <w:right w:val="single" w:sz="4" w:space="0" w:color="000000"/>
            </w:tcBorders>
            <w:shd w:val="clear" w:color="auto" w:fill="auto"/>
            <w:hideMark/>
          </w:tcPr>
          <w:p w14:paraId="3C7FC288" w14:textId="59C0FBDE" w:rsidR="00EF4174" w:rsidRPr="005C1145" w:rsidRDefault="00BC13F4" w:rsidP="00EF4174">
            <w:pPr>
              <w:bidi/>
              <w:jc w:val="center"/>
              <w:rPr>
                <w:b/>
                <w:sz w:val="20"/>
                <w:szCs w:val="20"/>
              </w:rPr>
            </w:pPr>
            <w:r w:rsidRPr="005C1145">
              <w:rPr>
                <w:rFonts w:hint="cs"/>
                <w:b/>
                <w:sz w:val="20"/>
                <w:szCs w:val="20"/>
                <w:rtl/>
                <w:lang w:bidi="ar-AE"/>
              </w:rPr>
              <w:t>المواد الكيمائية</w:t>
            </w:r>
          </w:p>
        </w:tc>
        <w:tc>
          <w:tcPr>
            <w:tcW w:w="851" w:type="dxa"/>
            <w:tcBorders>
              <w:top w:val="single" w:sz="4" w:space="0" w:color="000000"/>
              <w:left w:val="single" w:sz="4" w:space="0" w:color="000000"/>
              <w:bottom w:val="single" w:sz="4" w:space="0" w:color="000000"/>
              <w:right w:val="single" w:sz="4" w:space="0" w:color="000000"/>
            </w:tcBorders>
            <w:shd w:val="clear" w:color="auto" w:fill="auto"/>
            <w:hideMark/>
          </w:tcPr>
          <w:p w14:paraId="0C56A896" w14:textId="187D85E0" w:rsidR="00EF4174" w:rsidRPr="005C1145" w:rsidRDefault="00EF4174" w:rsidP="00EF4174">
            <w:pPr>
              <w:bidi/>
              <w:jc w:val="center"/>
              <w:rPr>
                <w:b/>
                <w:sz w:val="20"/>
                <w:szCs w:val="20"/>
              </w:rPr>
            </w:pPr>
            <w:r w:rsidRPr="005C1145">
              <w:rPr>
                <w:b/>
                <w:sz w:val="20"/>
                <w:szCs w:val="20"/>
                <w:rtl/>
                <w:lang w:bidi="ar-AE"/>
              </w:rPr>
              <w:t>الأيروصولات</w:t>
            </w:r>
          </w:p>
        </w:tc>
        <w:tc>
          <w:tcPr>
            <w:tcW w:w="709" w:type="dxa"/>
            <w:tcBorders>
              <w:top w:val="single" w:sz="4" w:space="0" w:color="000000"/>
              <w:left w:val="single" w:sz="4" w:space="0" w:color="000000"/>
              <w:bottom w:val="single" w:sz="4" w:space="0" w:color="000000"/>
              <w:right w:val="single" w:sz="4" w:space="0" w:color="000000"/>
            </w:tcBorders>
            <w:shd w:val="clear" w:color="auto" w:fill="auto"/>
            <w:hideMark/>
          </w:tcPr>
          <w:p w14:paraId="738E3969" w14:textId="79FAE78E" w:rsidR="00EF4174" w:rsidRPr="005C1145" w:rsidRDefault="00EF4174" w:rsidP="00EF4174">
            <w:pPr>
              <w:bidi/>
              <w:jc w:val="center"/>
              <w:rPr>
                <w:b/>
                <w:sz w:val="20"/>
                <w:szCs w:val="20"/>
              </w:rPr>
            </w:pPr>
            <w:r w:rsidRPr="005C1145">
              <w:rPr>
                <w:b/>
                <w:sz w:val="20"/>
                <w:szCs w:val="20"/>
                <w:rtl/>
                <w:lang w:bidi="ar-AE"/>
              </w:rPr>
              <w:t>الرغاوي</w:t>
            </w:r>
          </w:p>
        </w:tc>
        <w:tc>
          <w:tcPr>
            <w:tcW w:w="850" w:type="dxa"/>
            <w:tcBorders>
              <w:top w:val="single" w:sz="4" w:space="0" w:color="000000"/>
              <w:left w:val="single" w:sz="4" w:space="0" w:color="000000"/>
              <w:bottom w:val="single" w:sz="4" w:space="0" w:color="000000"/>
              <w:right w:val="single" w:sz="4" w:space="0" w:color="000000"/>
            </w:tcBorders>
            <w:shd w:val="clear" w:color="auto" w:fill="auto"/>
            <w:hideMark/>
          </w:tcPr>
          <w:p w14:paraId="323D76D1" w14:textId="67EE5A06" w:rsidR="00EF4174" w:rsidRPr="005C1145" w:rsidRDefault="00EF4174" w:rsidP="00EF4174">
            <w:pPr>
              <w:bidi/>
              <w:jc w:val="center"/>
              <w:rPr>
                <w:b/>
                <w:sz w:val="20"/>
                <w:szCs w:val="20"/>
              </w:rPr>
            </w:pPr>
            <w:r w:rsidRPr="005C1145">
              <w:rPr>
                <w:b/>
                <w:sz w:val="20"/>
                <w:szCs w:val="20"/>
                <w:rtl/>
                <w:lang w:bidi="ar-AE"/>
              </w:rPr>
              <w:t>مكافحة الحريق</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B040B8F" w14:textId="35B2327E" w:rsidR="00EF4174" w:rsidRPr="005C1145" w:rsidRDefault="00EF4174" w:rsidP="00EF4174">
            <w:pPr>
              <w:bidi/>
              <w:jc w:val="center"/>
              <w:rPr>
                <w:b/>
                <w:sz w:val="20"/>
                <w:szCs w:val="20"/>
              </w:rPr>
            </w:pPr>
            <w:r w:rsidRPr="005C1145">
              <w:rPr>
                <w:b/>
                <w:sz w:val="20"/>
                <w:szCs w:val="20"/>
                <w:rtl/>
                <w:lang w:bidi="ar-AE"/>
              </w:rPr>
              <w:t>التبريد</w:t>
            </w:r>
          </w:p>
        </w:tc>
        <w:tc>
          <w:tcPr>
            <w:tcW w:w="709" w:type="dxa"/>
            <w:tcBorders>
              <w:top w:val="single" w:sz="4" w:space="0" w:color="000000"/>
              <w:left w:val="single" w:sz="4" w:space="0" w:color="000000"/>
              <w:bottom w:val="single" w:sz="4" w:space="0" w:color="000000"/>
              <w:right w:val="single" w:sz="4" w:space="0" w:color="000000"/>
            </w:tcBorders>
            <w:shd w:val="clear" w:color="auto" w:fill="auto"/>
            <w:hideMark/>
          </w:tcPr>
          <w:p w14:paraId="653C72C5" w14:textId="30E1ADFA" w:rsidR="00EF4174" w:rsidRPr="005C1145" w:rsidRDefault="00EF4174" w:rsidP="00EF4174">
            <w:pPr>
              <w:bidi/>
              <w:jc w:val="center"/>
              <w:rPr>
                <w:b/>
                <w:sz w:val="20"/>
                <w:szCs w:val="20"/>
              </w:rPr>
            </w:pPr>
            <w:r w:rsidRPr="005C1145">
              <w:rPr>
                <w:b/>
                <w:sz w:val="20"/>
                <w:szCs w:val="20"/>
                <w:rtl/>
                <w:lang w:bidi="ar-AE"/>
              </w:rPr>
              <w:t>المذيبات</w:t>
            </w:r>
          </w:p>
        </w:tc>
        <w:tc>
          <w:tcPr>
            <w:tcW w:w="851" w:type="dxa"/>
            <w:tcBorders>
              <w:top w:val="single" w:sz="4" w:space="0" w:color="000000"/>
              <w:left w:val="single" w:sz="4" w:space="0" w:color="000000"/>
              <w:bottom w:val="single" w:sz="4" w:space="0" w:color="000000"/>
              <w:right w:val="single" w:sz="4" w:space="0" w:color="000000"/>
            </w:tcBorders>
            <w:shd w:val="clear" w:color="auto" w:fill="auto"/>
            <w:hideMark/>
          </w:tcPr>
          <w:p w14:paraId="5B0BD94A" w14:textId="028808FB" w:rsidR="00EF4174" w:rsidRPr="005C1145" w:rsidRDefault="00EF4174" w:rsidP="00EF4174">
            <w:pPr>
              <w:bidi/>
              <w:jc w:val="center"/>
              <w:rPr>
                <w:b/>
                <w:sz w:val="20"/>
                <w:szCs w:val="20"/>
              </w:rPr>
            </w:pPr>
            <w:r w:rsidRPr="005C1145">
              <w:rPr>
                <w:b/>
                <w:sz w:val="20"/>
                <w:szCs w:val="20"/>
                <w:rtl/>
                <w:lang w:bidi="ar-AE"/>
              </w:rPr>
              <w:t>عامل تصنيع</w:t>
            </w:r>
          </w:p>
        </w:tc>
        <w:tc>
          <w:tcPr>
            <w:tcW w:w="907" w:type="dxa"/>
            <w:tcBorders>
              <w:top w:val="single" w:sz="4" w:space="0" w:color="000000"/>
              <w:left w:val="single" w:sz="4" w:space="0" w:color="000000"/>
              <w:bottom w:val="single" w:sz="4" w:space="0" w:color="000000"/>
              <w:right w:val="single" w:sz="4" w:space="0" w:color="000000"/>
            </w:tcBorders>
            <w:shd w:val="clear" w:color="auto" w:fill="auto"/>
            <w:hideMark/>
          </w:tcPr>
          <w:p w14:paraId="709BD109" w14:textId="55123371" w:rsidR="00EF4174" w:rsidRPr="005C1145" w:rsidRDefault="00EF4174" w:rsidP="00EF4174">
            <w:pPr>
              <w:bidi/>
              <w:jc w:val="center"/>
              <w:rPr>
                <w:b/>
                <w:sz w:val="20"/>
                <w:szCs w:val="20"/>
              </w:rPr>
            </w:pPr>
            <w:r w:rsidRPr="005C1145">
              <w:rPr>
                <w:b/>
                <w:sz w:val="20"/>
                <w:szCs w:val="20"/>
                <w:rtl/>
                <w:lang w:bidi="ar-AE"/>
              </w:rPr>
              <w:t>الاستخدامات المعملية</w:t>
            </w:r>
          </w:p>
        </w:tc>
        <w:tc>
          <w:tcPr>
            <w:tcW w:w="1359" w:type="dxa"/>
            <w:tcBorders>
              <w:top w:val="single" w:sz="4" w:space="0" w:color="000000"/>
              <w:left w:val="single" w:sz="4" w:space="0" w:color="000000"/>
              <w:bottom w:val="single" w:sz="4" w:space="0" w:color="000000"/>
              <w:right w:val="single" w:sz="4" w:space="0" w:color="000000"/>
            </w:tcBorders>
            <w:shd w:val="clear" w:color="auto" w:fill="auto"/>
            <w:hideMark/>
          </w:tcPr>
          <w:p w14:paraId="24AF285A" w14:textId="428FA2D1" w:rsidR="00EF4174" w:rsidRPr="005C1145" w:rsidRDefault="00EF4174" w:rsidP="00EF4174">
            <w:pPr>
              <w:bidi/>
              <w:spacing w:after="60"/>
              <w:jc w:val="left"/>
              <w:rPr>
                <w:b/>
                <w:sz w:val="20"/>
                <w:szCs w:val="20"/>
              </w:rPr>
            </w:pPr>
            <w:r w:rsidRPr="005C1145">
              <w:rPr>
                <w:b/>
                <w:sz w:val="20"/>
                <w:szCs w:val="20"/>
                <w:rtl/>
                <w:lang w:bidi="ar-AE"/>
              </w:rPr>
              <w:t>إجمالي الاستهلاك القطاعي</w:t>
            </w:r>
          </w:p>
        </w:tc>
      </w:tr>
      <w:tr w:rsidR="00EF4174" w:rsidRPr="005C1145" w14:paraId="34E67E9E" w14:textId="77777777" w:rsidTr="00EF4174">
        <w:trPr>
          <w:trHeight w:val="249"/>
          <w:jc w:val="center"/>
        </w:trPr>
        <w:tc>
          <w:tcPr>
            <w:tcW w:w="4620" w:type="dxa"/>
            <w:gridSpan w:val="4"/>
            <w:tcBorders>
              <w:top w:val="single" w:sz="4" w:space="0" w:color="666699"/>
              <w:left w:val="single" w:sz="4" w:space="0" w:color="666699"/>
              <w:bottom w:val="single" w:sz="4" w:space="0" w:color="666699"/>
              <w:right w:val="single" w:sz="4" w:space="0" w:color="666699"/>
            </w:tcBorders>
            <w:hideMark/>
          </w:tcPr>
          <w:p w14:paraId="5131CEB3" w14:textId="77777777" w:rsidR="00EF4174" w:rsidRPr="005C1145" w:rsidRDefault="00EF4174" w:rsidP="00EF4174">
            <w:pPr>
              <w:bidi/>
              <w:jc w:val="center"/>
              <w:rPr>
                <w:sz w:val="20"/>
                <w:szCs w:val="20"/>
              </w:rPr>
            </w:pPr>
            <w:r w:rsidRPr="005C1145">
              <w:rPr>
                <w:sz w:val="20"/>
                <w:szCs w:val="20"/>
              </w:rPr>
              <w:t xml:space="preserve"> </w:t>
            </w:r>
          </w:p>
        </w:tc>
        <w:tc>
          <w:tcPr>
            <w:tcW w:w="851" w:type="dxa"/>
            <w:tcBorders>
              <w:top w:val="single" w:sz="4" w:space="0" w:color="000000"/>
              <w:left w:val="single" w:sz="4" w:space="0" w:color="000000"/>
              <w:bottom w:val="single" w:sz="4" w:space="0" w:color="000000"/>
              <w:right w:val="single" w:sz="4" w:space="0" w:color="000000"/>
            </w:tcBorders>
            <w:shd w:val="clear" w:color="auto" w:fill="auto"/>
            <w:hideMark/>
          </w:tcPr>
          <w:p w14:paraId="7ED39C57" w14:textId="5A586DA4" w:rsidR="00EF4174" w:rsidRPr="005C1145" w:rsidRDefault="00EF4174" w:rsidP="00EF4174">
            <w:pPr>
              <w:bidi/>
              <w:jc w:val="center"/>
              <w:rPr>
                <w:b/>
                <w:sz w:val="20"/>
                <w:szCs w:val="20"/>
              </w:rPr>
            </w:pPr>
            <w:r w:rsidRPr="005C1145">
              <w:rPr>
                <w:b/>
                <w:sz w:val="20"/>
                <w:szCs w:val="20"/>
                <w:rtl/>
                <w:lang w:bidi="ar-AE"/>
              </w:rPr>
              <w:t>التصنيع</w:t>
            </w:r>
          </w:p>
        </w:tc>
        <w:tc>
          <w:tcPr>
            <w:tcW w:w="708" w:type="dxa"/>
            <w:tcBorders>
              <w:top w:val="single" w:sz="4" w:space="0" w:color="000000"/>
              <w:left w:val="single" w:sz="4" w:space="0" w:color="000000"/>
              <w:bottom w:val="single" w:sz="4" w:space="0" w:color="000000"/>
              <w:right w:val="single" w:sz="4" w:space="0" w:color="000000"/>
            </w:tcBorders>
            <w:shd w:val="clear" w:color="auto" w:fill="auto"/>
            <w:hideMark/>
          </w:tcPr>
          <w:p w14:paraId="1721A45A" w14:textId="12AA12F3" w:rsidR="00EF4174" w:rsidRPr="005C1145" w:rsidRDefault="00EF4174" w:rsidP="00EF4174">
            <w:pPr>
              <w:bidi/>
              <w:jc w:val="center"/>
              <w:rPr>
                <w:b/>
                <w:sz w:val="20"/>
                <w:szCs w:val="20"/>
              </w:rPr>
            </w:pPr>
            <w:r w:rsidRPr="005C1145">
              <w:rPr>
                <w:b/>
                <w:sz w:val="20"/>
                <w:szCs w:val="20"/>
                <w:rtl/>
                <w:lang w:bidi="ar-AE"/>
              </w:rPr>
              <w:t>الخدمة</w:t>
            </w:r>
          </w:p>
        </w:tc>
        <w:tc>
          <w:tcPr>
            <w:tcW w:w="3826" w:type="dxa"/>
            <w:gridSpan w:val="4"/>
            <w:tcBorders>
              <w:top w:val="single" w:sz="4" w:space="0" w:color="666699"/>
              <w:left w:val="single" w:sz="4" w:space="0" w:color="666699"/>
              <w:bottom w:val="single" w:sz="4" w:space="0" w:color="666699"/>
              <w:right w:val="single" w:sz="4" w:space="0" w:color="666699"/>
            </w:tcBorders>
          </w:tcPr>
          <w:p w14:paraId="00AAD628" w14:textId="77777777" w:rsidR="00EF4174" w:rsidRPr="005C1145" w:rsidRDefault="00EF4174" w:rsidP="00EF4174">
            <w:pPr>
              <w:bidi/>
              <w:jc w:val="center"/>
              <w:rPr>
                <w:sz w:val="20"/>
                <w:szCs w:val="20"/>
              </w:rPr>
            </w:pPr>
          </w:p>
        </w:tc>
      </w:tr>
      <w:tr w:rsidR="00EF4174" w:rsidRPr="005C1145" w14:paraId="3349DF4C" w14:textId="77777777" w:rsidTr="00EF4174">
        <w:trPr>
          <w:trHeight w:val="249"/>
          <w:jc w:val="center"/>
        </w:trPr>
        <w:tc>
          <w:tcPr>
            <w:tcW w:w="2210" w:type="dxa"/>
            <w:tcBorders>
              <w:top w:val="single" w:sz="4" w:space="0" w:color="666699"/>
              <w:left w:val="single" w:sz="4" w:space="0" w:color="666699"/>
              <w:bottom w:val="single" w:sz="4" w:space="0" w:color="666699"/>
              <w:right w:val="single" w:sz="4" w:space="0" w:color="666699"/>
            </w:tcBorders>
            <w:hideMark/>
          </w:tcPr>
          <w:p w14:paraId="0994552F" w14:textId="05DB8C0E" w:rsidR="00AD1183" w:rsidRPr="005C1145" w:rsidRDefault="00EF4174" w:rsidP="00EF4174">
            <w:pPr>
              <w:bidi/>
              <w:jc w:val="left"/>
              <w:rPr>
                <w:sz w:val="20"/>
                <w:szCs w:val="20"/>
              </w:rPr>
            </w:pPr>
            <w:r w:rsidRPr="005C1145">
              <w:rPr>
                <w:b/>
                <w:sz w:val="20"/>
                <w:szCs w:val="20"/>
                <w:rtl/>
                <w:lang w:bidi="ar-AE"/>
              </w:rPr>
              <w:t>الهيدروكلوروفلوروكربون-22</w:t>
            </w:r>
          </w:p>
        </w:tc>
        <w:tc>
          <w:tcPr>
            <w:tcW w:w="851" w:type="dxa"/>
            <w:tcBorders>
              <w:top w:val="single" w:sz="4" w:space="0" w:color="666699"/>
              <w:left w:val="single" w:sz="4" w:space="0" w:color="666699"/>
              <w:bottom w:val="single" w:sz="4" w:space="0" w:color="666699"/>
              <w:right w:val="single" w:sz="4" w:space="0" w:color="666699"/>
            </w:tcBorders>
          </w:tcPr>
          <w:p w14:paraId="1A94ACA1" w14:textId="77777777" w:rsidR="00AD1183" w:rsidRPr="005C1145" w:rsidRDefault="00AD1183" w:rsidP="00AD1183">
            <w:pPr>
              <w:bidi/>
              <w:jc w:val="right"/>
              <w:rPr>
                <w:sz w:val="20"/>
                <w:szCs w:val="20"/>
              </w:rPr>
            </w:pPr>
          </w:p>
        </w:tc>
        <w:tc>
          <w:tcPr>
            <w:tcW w:w="709" w:type="dxa"/>
            <w:tcBorders>
              <w:top w:val="single" w:sz="4" w:space="0" w:color="666699"/>
              <w:left w:val="single" w:sz="4" w:space="0" w:color="666699"/>
              <w:bottom w:val="single" w:sz="4" w:space="0" w:color="666699"/>
              <w:right w:val="single" w:sz="4" w:space="0" w:color="666699"/>
            </w:tcBorders>
          </w:tcPr>
          <w:p w14:paraId="54AF4F54" w14:textId="77777777" w:rsidR="00AD1183" w:rsidRPr="005C1145" w:rsidRDefault="00AD1183" w:rsidP="00AD1183">
            <w:pPr>
              <w:bidi/>
              <w:jc w:val="right"/>
              <w:rPr>
                <w:sz w:val="20"/>
                <w:szCs w:val="20"/>
              </w:rPr>
            </w:pPr>
          </w:p>
        </w:tc>
        <w:tc>
          <w:tcPr>
            <w:tcW w:w="850" w:type="dxa"/>
            <w:tcBorders>
              <w:top w:val="single" w:sz="4" w:space="0" w:color="666699"/>
              <w:left w:val="single" w:sz="4" w:space="0" w:color="666699"/>
              <w:bottom w:val="single" w:sz="4" w:space="0" w:color="666699"/>
              <w:right w:val="single" w:sz="4" w:space="0" w:color="666699"/>
            </w:tcBorders>
          </w:tcPr>
          <w:p w14:paraId="64831980" w14:textId="77777777" w:rsidR="00AD1183" w:rsidRPr="005C1145" w:rsidRDefault="00AD1183" w:rsidP="00AD1183">
            <w:pPr>
              <w:bidi/>
              <w:jc w:val="right"/>
              <w:rPr>
                <w:sz w:val="20"/>
                <w:szCs w:val="20"/>
              </w:rPr>
            </w:pPr>
          </w:p>
        </w:tc>
        <w:tc>
          <w:tcPr>
            <w:tcW w:w="851" w:type="dxa"/>
            <w:tcBorders>
              <w:top w:val="single" w:sz="4" w:space="0" w:color="666699"/>
              <w:left w:val="single" w:sz="4" w:space="0" w:color="666699"/>
              <w:bottom w:val="single" w:sz="4" w:space="0" w:color="666699"/>
              <w:right w:val="single" w:sz="4" w:space="0" w:color="666699"/>
            </w:tcBorders>
          </w:tcPr>
          <w:p w14:paraId="14762CB4" w14:textId="77777777" w:rsidR="00AD1183" w:rsidRPr="005C1145" w:rsidRDefault="00AD1183" w:rsidP="00AD1183">
            <w:pPr>
              <w:bidi/>
              <w:jc w:val="right"/>
              <w:rPr>
                <w:sz w:val="20"/>
                <w:szCs w:val="20"/>
              </w:rPr>
            </w:pPr>
          </w:p>
        </w:tc>
        <w:tc>
          <w:tcPr>
            <w:tcW w:w="708" w:type="dxa"/>
            <w:tcBorders>
              <w:top w:val="single" w:sz="4" w:space="0" w:color="666699"/>
              <w:left w:val="single" w:sz="4" w:space="0" w:color="666699"/>
              <w:bottom w:val="single" w:sz="4" w:space="0" w:color="666699"/>
              <w:right w:val="single" w:sz="4" w:space="0" w:color="666699"/>
            </w:tcBorders>
            <w:hideMark/>
          </w:tcPr>
          <w:p w14:paraId="149DA9C5" w14:textId="77777777" w:rsidR="00AD1183" w:rsidRPr="005C1145" w:rsidRDefault="00AD1183" w:rsidP="00AD1183">
            <w:pPr>
              <w:bidi/>
              <w:jc w:val="right"/>
              <w:rPr>
                <w:sz w:val="20"/>
                <w:szCs w:val="20"/>
              </w:rPr>
            </w:pPr>
            <w:r w:rsidRPr="005C1145">
              <w:rPr>
                <w:sz w:val="20"/>
                <w:szCs w:val="20"/>
              </w:rPr>
              <w:t>4.36</w:t>
            </w:r>
          </w:p>
        </w:tc>
        <w:tc>
          <w:tcPr>
            <w:tcW w:w="709" w:type="dxa"/>
            <w:tcBorders>
              <w:top w:val="single" w:sz="4" w:space="0" w:color="666699"/>
              <w:left w:val="single" w:sz="4" w:space="0" w:color="666699"/>
              <w:bottom w:val="single" w:sz="4" w:space="0" w:color="666699"/>
              <w:right w:val="single" w:sz="4" w:space="0" w:color="666699"/>
            </w:tcBorders>
          </w:tcPr>
          <w:p w14:paraId="7F869CC4" w14:textId="77777777" w:rsidR="00AD1183" w:rsidRPr="005C1145" w:rsidRDefault="00AD1183" w:rsidP="00AD1183">
            <w:pPr>
              <w:bidi/>
              <w:jc w:val="right"/>
              <w:rPr>
                <w:sz w:val="20"/>
                <w:szCs w:val="20"/>
              </w:rPr>
            </w:pPr>
          </w:p>
        </w:tc>
        <w:tc>
          <w:tcPr>
            <w:tcW w:w="851" w:type="dxa"/>
            <w:tcBorders>
              <w:top w:val="single" w:sz="4" w:space="0" w:color="666699"/>
              <w:left w:val="single" w:sz="4" w:space="0" w:color="666699"/>
              <w:bottom w:val="single" w:sz="4" w:space="0" w:color="666699"/>
              <w:right w:val="single" w:sz="4" w:space="0" w:color="666699"/>
            </w:tcBorders>
          </w:tcPr>
          <w:p w14:paraId="6A38FFDD" w14:textId="77777777" w:rsidR="00AD1183" w:rsidRPr="005C1145" w:rsidRDefault="00AD1183" w:rsidP="00AD1183">
            <w:pPr>
              <w:bidi/>
              <w:jc w:val="right"/>
              <w:rPr>
                <w:sz w:val="20"/>
                <w:szCs w:val="20"/>
              </w:rPr>
            </w:pPr>
          </w:p>
        </w:tc>
        <w:tc>
          <w:tcPr>
            <w:tcW w:w="907" w:type="dxa"/>
            <w:tcBorders>
              <w:top w:val="single" w:sz="4" w:space="0" w:color="666699"/>
              <w:left w:val="single" w:sz="4" w:space="0" w:color="666699"/>
              <w:bottom w:val="single" w:sz="4" w:space="0" w:color="666699"/>
              <w:right w:val="single" w:sz="4" w:space="0" w:color="666699"/>
            </w:tcBorders>
          </w:tcPr>
          <w:p w14:paraId="27BCBA72" w14:textId="77777777" w:rsidR="00AD1183" w:rsidRPr="005C1145" w:rsidRDefault="00AD1183" w:rsidP="00AD1183">
            <w:pPr>
              <w:bidi/>
              <w:jc w:val="right"/>
              <w:rPr>
                <w:sz w:val="20"/>
                <w:szCs w:val="20"/>
              </w:rPr>
            </w:pPr>
          </w:p>
        </w:tc>
        <w:tc>
          <w:tcPr>
            <w:tcW w:w="1359" w:type="dxa"/>
            <w:tcBorders>
              <w:top w:val="single" w:sz="4" w:space="0" w:color="666699"/>
              <w:left w:val="single" w:sz="4" w:space="0" w:color="666699"/>
              <w:bottom w:val="single" w:sz="4" w:space="0" w:color="666699"/>
              <w:right w:val="single" w:sz="4" w:space="0" w:color="666699"/>
            </w:tcBorders>
            <w:hideMark/>
          </w:tcPr>
          <w:p w14:paraId="0E49763E" w14:textId="77777777" w:rsidR="00AD1183" w:rsidRPr="005C1145" w:rsidRDefault="00AD1183" w:rsidP="00AD1183">
            <w:pPr>
              <w:bidi/>
              <w:jc w:val="right"/>
              <w:rPr>
                <w:sz w:val="20"/>
                <w:szCs w:val="20"/>
              </w:rPr>
            </w:pPr>
            <w:r w:rsidRPr="005C1145">
              <w:rPr>
                <w:sz w:val="20"/>
                <w:szCs w:val="20"/>
              </w:rPr>
              <w:t>4.36</w:t>
            </w:r>
          </w:p>
        </w:tc>
      </w:tr>
    </w:tbl>
    <w:p w14:paraId="340837FC" w14:textId="77777777" w:rsidR="00AD1183" w:rsidRPr="005C1145" w:rsidRDefault="00AD1183" w:rsidP="00AD1183">
      <w:pPr>
        <w:bidi/>
        <w:jc w:val="center"/>
        <w:rPr>
          <w:sz w:val="24"/>
          <w:szCs w:val="28"/>
        </w:rPr>
      </w:pPr>
    </w:p>
    <w:tbl>
      <w:tblPr>
        <w:tblStyle w:val="TableGrid"/>
        <w:bidiVisual/>
        <w:tblW w:w="998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05"/>
        <w:gridCol w:w="1701"/>
        <w:gridCol w:w="4394"/>
        <w:gridCol w:w="1483"/>
      </w:tblGrid>
      <w:tr w:rsidR="00AD1183" w:rsidRPr="005C1145" w14:paraId="6F9C5085" w14:textId="77777777" w:rsidTr="00AD1183">
        <w:trPr>
          <w:trHeight w:val="276"/>
          <w:jc w:val="center"/>
        </w:trPr>
        <w:tc>
          <w:tcPr>
            <w:tcW w:w="0" w:type="auto"/>
            <w:gridSpan w:val="4"/>
            <w:tcBorders>
              <w:top w:val="single" w:sz="4" w:space="0" w:color="666699"/>
              <w:left w:val="single" w:sz="4" w:space="0" w:color="666699"/>
              <w:bottom w:val="single" w:sz="4" w:space="0" w:color="666699"/>
              <w:right w:val="single" w:sz="4" w:space="0" w:color="666699"/>
            </w:tcBorders>
            <w:hideMark/>
          </w:tcPr>
          <w:p w14:paraId="3A587C10" w14:textId="525443E8" w:rsidR="00AD1183" w:rsidRPr="005C1145" w:rsidRDefault="00894945" w:rsidP="00894945">
            <w:pPr>
              <w:bidi/>
              <w:jc w:val="left"/>
              <w:rPr>
                <w:b/>
                <w:sz w:val="20"/>
                <w:szCs w:val="20"/>
              </w:rPr>
            </w:pPr>
            <w:r w:rsidRPr="005C1145">
              <w:rPr>
                <w:b/>
                <w:bCs/>
                <w:sz w:val="20"/>
                <w:szCs w:val="20"/>
                <w:rtl/>
                <w:lang w:bidi="ar-AE"/>
              </w:rPr>
              <w:t>(رابعا) بيانات الاستهلاك (طن من قدرات استنفاد الأوزون)</w:t>
            </w:r>
          </w:p>
        </w:tc>
      </w:tr>
      <w:tr w:rsidR="00AD1183" w:rsidRPr="005C1145" w14:paraId="3061EFBC" w14:textId="77777777" w:rsidTr="00AD1183">
        <w:trPr>
          <w:trHeight w:val="276"/>
          <w:jc w:val="center"/>
        </w:trPr>
        <w:tc>
          <w:tcPr>
            <w:tcW w:w="2405" w:type="dxa"/>
            <w:tcBorders>
              <w:top w:val="single" w:sz="4" w:space="0" w:color="666699"/>
              <w:left w:val="single" w:sz="4" w:space="0" w:color="666699"/>
              <w:bottom w:val="single" w:sz="4" w:space="0" w:color="666699"/>
              <w:right w:val="single" w:sz="4" w:space="0" w:color="666699"/>
            </w:tcBorders>
            <w:hideMark/>
          </w:tcPr>
          <w:p w14:paraId="5AC9EEEF" w14:textId="1A32D9EB" w:rsidR="00AD1183" w:rsidRPr="005C1145" w:rsidRDefault="009A79A3" w:rsidP="009A79A3">
            <w:pPr>
              <w:bidi/>
              <w:jc w:val="center"/>
              <w:rPr>
                <w:sz w:val="20"/>
                <w:szCs w:val="20"/>
              </w:rPr>
            </w:pPr>
            <w:r w:rsidRPr="005C1145">
              <w:rPr>
                <w:sz w:val="20"/>
                <w:szCs w:val="20"/>
                <w:rtl/>
                <w:lang w:bidi="ar-AE"/>
              </w:rPr>
              <w:t>خط الأساس لفترة 2009-2010:</w:t>
            </w:r>
          </w:p>
        </w:tc>
        <w:tc>
          <w:tcPr>
            <w:tcW w:w="1701" w:type="dxa"/>
            <w:tcBorders>
              <w:top w:val="single" w:sz="4" w:space="0" w:color="666699"/>
              <w:left w:val="single" w:sz="4" w:space="0" w:color="666699"/>
              <w:bottom w:val="single" w:sz="4" w:space="0" w:color="666699"/>
              <w:right w:val="single" w:sz="4" w:space="0" w:color="666699"/>
            </w:tcBorders>
            <w:hideMark/>
          </w:tcPr>
          <w:p w14:paraId="0FE020F7" w14:textId="77777777" w:rsidR="00AD1183" w:rsidRPr="005C1145" w:rsidRDefault="00AD1183" w:rsidP="00AD1183">
            <w:pPr>
              <w:bidi/>
              <w:jc w:val="right"/>
              <w:rPr>
                <w:sz w:val="20"/>
                <w:szCs w:val="20"/>
              </w:rPr>
            </w:pPr>
            <w:r w:rsidRPr="005C1145">
              <w:rPr>
                <w:color w:val="000000" w:themeColor="text1"/>
                <w:sz w:val="20"/>
                <w:szCs w:val="20"/>
              </w:rPr>
              <w:t>6.80</w:t>
            </w:r>
          </w:p>
        </w:tc>
        <w:tc>
          <w:tcPr>
            <w:tcW w:w="4394" w:type="dxa"/>
            <w:tcBorders>
              <w:top w:val="single" w:sz="4" w:space="0" w:color="666699"/>
              <w:left w:val="single" w:sz="4" w:space="0" w:color="666699"/>
              <w:bottom w:val="single" w:sz="4" w:space="0" w:color="666699"/>
              <w:right w:val="single" w:sz="4" w:space="0" w:color="666699"/>
            </w:tcBorders>
            <w:hideMark/>
          </w:tcPr>
          <w:p w14:paraId="245D6AEA" w14:textId="164C260A" w:rsidR="00AD1183" w:rsidRPr="005C1145" w:rsidRDefault="009A79A3" w:rsidP="009A79A3">
            <w:pPr>
              <w:bidi/>
              <w:jc w:val="center"/>
              <w:rPr>
                <w:sz w:val="20"/>
                <w:szCs w:val="20"/>
              </w:rPr>
            </w:pPr>
            <w:r w:rsidRPr="005C1145">
              <w:rPr>
                <w:sz w:val="20"/>
                <w:szCs w:val="20"/>
                <w:rtl/>
                <w:lang w:bidi="ar-AE"/>
              </w:rPr>
              <w:t>نقطة البداية للتخفيضات المجمعة المستدامة:</w:t>
            </w:r>
          </w:p>
        </w:tc>
        <w:tc>
          <w:tcPr>
            <w:tcW w:w="1483" w:type="dxa"/>
            <w:tcBorders>
              <w:top w:val="single" w:sz="4" w:space="0" w:color="666699"/>
              <w:left w:val="single" w:sz="4" w:space="0" w:color="666699"/>
              <w:bottom w:val="single" w:sz="4" w:space="0" w:color="666699"/>
              <w:right w:val="single" w:sz="4" w:space="0" w:color="666699"/>
            </w:tcBorders>
            <w:hideMark/>
          </w:tcPr>
          <w:p w14:paraId="2EDB5BEA" w14:textId="77777777" w:rsidR="00AD1183" w:rsidRPr="005C1145" w:rsidRDefault="00AD1183" w:rsidP="00AD1183">
            <w:pPr>
              <w:bidi/>
              <w:jc w:val="right"/>
              <w:rPr>
                <w:sz w:val="20"/>
                <w:szCs w:val="20"/>
              </w:rPr>
            </w:pPr>
            <w:r w:rsidRPr="005C1145">
              <w:rPr>
                <w:color w:val="000000" w:themeColor="text1"/>
                <w:sz w:val="20"/>
                <w:szCs w:val="20"/>
              </w:rPr>
              <w:t>6.80</w:t>
            </w:r>
          </w:p>
        </w:tc>
      </w:tr>
      <w:tr w:rsidR="00AD1183" w:rsidRPr="005C1145" w14:paraId="26FC1604" w14:textId="77777777" w:rsidTr="00AD1183">
        <w:trPr>
          <w:trHeight w:val="276"/>
          <w:jc w:val="center"/>
        </w:trPr>
        <w:tc>
          <w:tcPr>
            <w:tcW w:w="0" w:type="auto"/>
            <w:gridSpan w:val="4"/>
            <w:tcBorders>
              <w:top w:val="single" w:sz="4" w:space="0" w:color="666699"/>
              <w:left w:val="single" w:sz="4" w:space="0" w:color="666699"/>
              <w:bottom w:val="single" w:sz="4" w:space="0" w:color="666699"/>
              <w:right w:val="single" w:sz="4" w:space="0" w:color="666699"/>
            </w:tcBorders>
            <w:hideMark/>
          </w:tcPr>
          <w:p w14:paraId="3836BCF7" w14:textId="25F82407" w:rsidR="00AD1183" w:rsidRPr="005C1145" w:rsidRDefault="009A79A3" w:rsidP="009A79A3">
            <w:pPr>
              <w:bidi/>
              <w:jc w:val="center"/>
              <w:rPr>
                <w:b/>
                <w:sz w:val="20"/>
                <w:szCs w:val="20"/>
              </w:rPr>
            </w:pPr>
            <w:r w:rsidRPr="005C1145">
              <w:rPr>
                <w:b/>
                <w:bCs/>
                <w:sz w:val="20"/>
                <w:szCs w:val="20"/>
                <w:rtl/>
                <w:lang w:bidi="ar-AE"/>
              </w:rPr>
              <w:t>الاستهلاك المؤهل للتمويل (طن من قدرات استنفاد الأوزون)</w:t>
            </w:r>
          </w:p>
        </w:tc>
      </w:tr>
      <w:tr w:rsidR="00AD1183" w:rsidRPr="005C1145" w14:paraId="264F7297" w14:textId="77777777" w:rsidTr="00AD1183">
        <w:trPr>
          <w:trHeight w:val="276"/>
          <w:jc w:val="center"/>
        </w:trPr>
        <w:tc>
          <w:tcPr>
            <w:tcW w:w="2405" w:type="dxa"/>
            <w:tcBorders>
              <w:top w:val="single" w:sz="4" w:space="0" w:color="666699"/>
              <w:left w:val="single" w:sz="4" w:space="0" w:color="666699"/>
              <w:bottom w:val="single" w:sz="4" w:space="0" w:color="666699"/>
              <w:right w:val="single" w:sz="4" w:space="0" w:color="666699"/>
            </w:tcBorders>
            <w:hideMark/>
          </w:tcPr>
          <w:p w14:paraId="2FE55977" w14:textId="3984FD1A" w:rsidR="00AD1183" w:rsidRPr="005C1145" w:rsidRDefault="00BC13F4" w:rsidP="009A79A3">
            <w:pPr>
              <w:bidi/>
              <w:jc w:val="center"/>
              <w:rPr>
                <w:sz w:val="20"/>
                <w:szCs w:val="20"/>
              </w:rPr>
            </w:pPr>
            <w:r w:rsidRPr="005C1145">
              <w:rPr>
                <w:rFonts w:hint="cs"/>
                <w:sz w:val="20"/>
                <w:szCs w:val="20"/>
                <w:rtl/>
                <w:lang w:bidi="ar-AE"/>
              </w:rPr>
              <w:t>ال</w:t>
            </w:r>
            <w:r w:rsidR="009A79A3" w:rsidRPr="005C1145">
              <w:rPr>
                <w:sz w:val="20"/>
                <w:szCs w:val="20"/>
                <w:rtl/>
                <w:lang w:bidi="ar-AE"/>
              </w:rPr>
              <w:t>موافق عليه بالفعل:</w:t>
            </w:r>
          </w:p>
        </w:tc>
        <w:tc>
          <w:tcPr>
            <w:tcW w:w="1701" w:type="dxa"/>
            <w:tcBorders>
              <w:top w:val="single" w:sz="4" w:space="0" w:color="666699"/>
              <w:left w:val="single" w:sz="4" w:space="0" w:color="666699"/>
              <w:bottom w:val="single" w:sz="4" w:space="0" w:color="666699"/>
              <w:right w:val="single" w:sz="4" w:space="0" w:color="666699"/>
            </w:tcBorders>
            <w:hideMark/>
          </w:tcPr>
          <w:p w14:paraId="0CA6050C" w14:textId="77777777" w:rsidR="00AD1183" w:rsidRPr="005C1145" w:rsidRDefault="00AD1183" w:rsidP="00AD1183">
            <w:pPr>
              <w:bidi/>
              <w:jc w:val="right"/>
              <w:rPr>
                <w:sz w:val="20"/>
                <w:szCs w:val="20"/>
              </w:rPr>
            </w:pPr>
            <w:r w:rsidRPr="005C1145">
              <w:rPr>
                <w:color w:val="000000" w:themeColor="text1"/>
                <w:sz w:val="20"/>
                <w:szCs w:val="20"/>
              </w:rPr>
              <w:t>4.59</w:t>
            </w:r>
          </w:p>
        </w:tc>
        <w:tc>
          <w:tcPr>
            <w:tcW w:w="4394" w:type="dxa"/>
            <w:tcBorders>
              <w:top w:val="single" w:sz="4" w:space="0" w:color="666699"/>
              <w:left w:val="single" w:sz="4" w:space="0" w:color="666699"/>
              <w:bottom w:val="single" w:sz="4" w:space="0" w:color="666699"/>
              <w:right w:val="single" w:sz="4" w:space="0" w:color="666699"/>
            </w:tcBorders>
            <w:hideMark/>
          </w:tcPr>
          <w:p w14:paraId="581C5687" w14:textId="13E0261D" w:rsidR="00AD1183" w:rsidRPr="005C1145" w:rsidRDefault="009A79A3" w:rsidP="00AD1183">
            <w:pPr>
              <w:bidi/>
              <w:jc w:val="center"/>
              <w:rPr>
                <w:i/>
                <w:sz w:val="20"/>
                <w:szCs w:val="20"/>
              </w:rPr>
            </w:pPr>
            <w:r w:rsidRPr="005C1145">
              <w:rPr>
                <w:rFonts w:hint="cs"/>
                <w:sz w:val="20"/>
                <w:szCs w:val="20"/>
                <w:rtl/>
              </w:rPr>
              <w:t>المتبقي</w:t>
            </w:r>
          </w:p>
        </w:tc>
        <w:tc>
          <w:tcPr>
            <w:tcW w:w="1483" w:type="dxa"/>
            <w:tcBorders>
              <w:top w:val="single" w:sz="4" w:space="0" w:color="666699"/>
              <w:left w:val="single" w:sz="4" w:space="0" w:color="666699"/>
              <w:bottom w:val="single" w:sz="4" w:space="0" w:color="666699"/>
              <w:right w:val="single" w:sz="4" w:space="0" w:color="666699"/>
            </w:tcBorders>
            <w:hideMark/>
          </w:tcPr>
          <w:p w14:paraId="52306996" w14:textId="77777777" w:rsidR="00AD1183" w:rsidRPr="005C1145" w:rsidRDefault="00AD1183" w:rsidP="00AD1183">
            <w:pPr>
              <w:bidi/>
              <w:jc w:val="right"/>
              <w:rPr>
                <w:sz w:val="20"/>
                <w:szCs w:val="20"/>
              </w:rPr>
            </w:pPr>
            <w:r w:rsidRPr="005C1145">
              <w:rPr>
                <w:color w:val="000000" w:themeColor="text1"/>
                <w:sz w:val="20"/>
                <w:szCs w:val="20"/>
              </w:rPr>
              <w:t>2.21</w:t>
            </w:r>
          </w:p>
        </w:tc>
      </w:tr>
    </w:tbl>
    <w:p w14:paraId="50EBCF30" w14:textId="77777777" w:rsidR="00AD1183" w:rsidRPr="005C1145" w:rsidRDefault="00AD1183" w:rsidP="00AD1183">
      <w:pPr>
        <w:bidi/>
        <w:jc w:val="center"/>
        <w:rPr>
          <w:sz w:val="24"/>
          <w:szCs w:val="28"/>
        </w:rPr>
      </w:pPr>
    </w:p>
    <w:tbl>
      <w:tblPr>
        <w:tblStyle w:val="TableGrid"/>
        <w:bidiVisual/>
        <w:tblW w:w="5336"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14"/>
        <w:gridCol w:w="2654"/>
        <w:gridCol w:w="1459"/>
        <w:gridCol w:w="1459"/>
        <w:gridCol w:w="1459"/>
        <w:gridCol w:w="1533"/>
      </w:tblGrid>
      <w:tr w:rsidR="00AD1183" w:rsidRPr="005C1145" w14:paraId="04AB0729" w14:textId="77777777" w:rsidTr="00AD1183">
        <w:trPr>
          <w:trHeight w:val="264"/>
          <w:jc w:val="center"/>
        </w:trPr>
        <w:tc>
          <w:tcPr>
            <w:tcW w:w="2038" w:type="pct"/>
            <w:gridSpan w:val="2"/>
            <w:tcBorders>
              <w:top w:val="single" w:sz="4" w:space="0" w:color="666699"/>
              <w:left w:val="single" w:sz="4" w:space="0" w:color="666699"/>
              <w:bottom w:val="single" w:sz="4" w:space="0" w:color="666699"/>
              <w:right w:val="single" w:sz="4" w:space="0" w:color="666699"/>
            </w:tcBorders>
            <w:hideMark/>
          </w:tcPr>
          <w:p w14:paraId="01785775" w14:textId="399A0A4E" w:rsidR="00AD1183" w:rsidRPr="005C1145" w:rsidRDefault="009A79A3" w:rsidP="009A79A3">
            <w:pPr>
              <w:bidi/>
              <w:jc w:val="left"/>
              <w:rPr>
                <w:b/>
                <w:sz w:val="20"/>
                <w:szCs w:val="20"/>
              </w:rPr>
            </w:pPr>
            <w:r w:rsidRPr="005C1145">
              <w:rPr>
                <w:rFonts w:hint="cs"/>
                <w:b/>
                <w:bCs/>
                <w:sz w:val="20"/>
                <w:szCs w:val="20"/>
                <w:rtl/>
                <w:lang w:bidi="ar-AE"/>
              </w:rPr>
              <w:t>(</w:t>
            </w:r>
            <w:r w:rsidRPr="005C1145">
              <w:rPr>
                <w:b/>
                <w:bCs/>
                <w:sz w:val="20"/>
                <w:szCs w:val="20"/>
                <w:rtl/>
                <w:lang w:bidi="ar-AE"/>
              </w:rPr>
              <w:t>خامسا) خطة الأعمال المعتمدة</w:t>
            </w:r>
          </w:p>
        </w:tc>
        <w:tc>
          <w:tcPr>
            <w:tcW w:w="731" w:type="pct"/>
            <w:tcBorders>
              <w:top w:val="single" w:sz="4" w:space="0" w:color="666699"/>
              <w:left w:val="single" w:sz="4" w:space="0" w:color="666699"/>
              <w:bottom w:val="single" w:sz="4" w:space="0" w:color="666699"/>
              <w:right w:val="single" w:sz="4" w:space="0" w:color="666699"/>
            </w:tcBorders>
            <w:hideMark/>
          </w:tcPr>
          <w:p w14:paraId="00BFD004" w14:textId="77777777" w:rsidR="00AD1183" w:rsidRPr="005C1145" w:rsidRDefault="00AD1183" w:rsidP="00AD1183">
            <w:pPr>
              <w:bidi/>
              <w:jc w:val="center"/>
              <w:rPr>
                <w:b/>
                <w:sz w:val="20"/>
                <w:szCs w:val="20"/>
              </w:rPr>
            </w:pPr>
            <w:r w:rsidRPr="005C1145">
              <w:rPr>
                <w:b/>
                <w:sz w:val="20"/>
                <w:szCs w:val="20"/>
              </w:rPr>
              <w:t>2022</w:t>
            </w:r>
          </w:p>
        </w:tc>
        <w:tc>
          <w:tcPr>
            <w:tcW w:w="731" w:type="pct"/>
            <w:tcBorders>
              <w:top w:val="single" w:sz="4" w:space="0" w:color="666699"/>
              <w:left w:val="single" w:sz="4" w:space="0" w:color="666699"/>
              <w:bottom w:val="single" w:sz="4" w:space="0" w:color="666699"/>
              <w:right w:val="single" w:sz="4" w:space="0" w:color="666699"/>
            </w:tcBorders>
            <w:hideMark/>
          </w:tcPr>
          <w:p w14:paraId="599BD8E2" w14:textId="77777777" w:rsidR="00AD1183" w:rsidRPr="005C1145" w:rsidRDefault="00AD1183" w:rsidP="00AD1183">
            <w:pPr>
              <w:bidi/>
              <w:jc w:val="center"/>
              <w:rPr>
                <w:b/>
                <w:sz w:val="20"/>
                <w:szCs w:val="20"/>
              </w:rPr>
            </w:pPr>
            <w:r w:rsidRPr="005C1145">
              <w:rPr>
                <w:b/>
                <w:sz w:val="20"/>
                <w:szCs w:val="20"/>
              </w:rPr>
              <w:t>2023</w:t>
            </w:r>
          </w:p>
        </w:tc>
        <w:tc>
          <w:tcPr>
            <w:tcW w:w="731" w:type="pct"/>
            <w:tcBorders>
              <w:top w:val="single" w:sz="4" w:space="0" w:color="666699"/>
              <w:left w:val="single" w:sz="4" w:space="0" w:color="666699"/>
              <w:bottom w:val="single" w:sz="4" w:space="0" w:color="666699"/>
              <w:right w:val="single" w:sz="4" w:space="0" w:color="666699"/>
            </w:tcBorders>
            <w:hideMark/>
          </w:tcPr>
          <w:p w14:paraId="4ADC3A9D" w14:textId="77777777" w:rsidR="00AD1183" w:rsidRPr="005C1145" w:rsidRDefault="00AD1183" w:rsidP="00AD1183">
            <w:pPr>
              <w:bidi/>
              <w:jc w:val="center"/>
              <w:rPr>
                <w:b/>
                <w:sz w:val="20"/>
                <w:szCs w:val="20"/>
              </w:rPr>
            </w:pPr>
            <w:r w:rsidRPr="005C1145">
              <w:rPr>
                <w:b/>
                <w:sz w:val="20"/>
                <w:szCs w:val="20"/>
              </w:rPr>
              <w:t>2024</w:t>
            </w:r>
          </w:p>
        </w:tc>
        <w:tc>
          <w:tcPr>
            <w:tcW w:w="768" w:type="pct"/>
            <w:tcBorders>
              <w:top w:val="single" w:sz="4" w:space="0" w:color="666699"/>
              <w:left w:val="single" w:sz="4" w:space="0" w:color="666699"/>
              <w:bottom w:val="single" w:sz="4" w:space="0" w:color="666699"/>
              <w:right w:val="single" w:sz="4" w:space="0" w:color="666699"/>
            </w:tcBorders>
            <w:hideMark/>
          </w:tcPr>
          <w:p w14:paraId="7DC188D3" w14:textId="1BC3094B" w:rsidR="00AD1183" w:rsidRPr="005C1145" w:rsidRDefault="009A79A3" w:rsidP="00AD1183">
            <w:pPr>
              <w:bidi/>
              <w:jc w:val="center"/>
              <w:rPr>
                <w:bCs/>
                <w:sz w:val="20"/>
                <w:szCs w:val="20"/>
              </w:rPr>
            </w:pPr>
            <w:r w:rsidRPr="005C1145">
              <w:rPr>
                <w:rFonts w:hint="cs"/>
                <w:bCs/>
                <w:sz w:val="20"/>
                <w:szCs w:val="20"/>
                <w:rtl/>
              </w:rPr>
              <w:t>المجموع</w:t>
            </w:r>
          </w:p>
        </w:tc>
      </w:tr>
      <w:tr w:rsidR="00AD1183" w:rsidRPr="005C1145" w14:paraId="2AE8C638" w14:textId="77777777" w:rsidTr="00AD1183">
        <w:trPr>
          <w:trHeight w:val="187"/>
          <w:jc w:val="center"/>
        </w:trPr>
        <w:tc>
          <w:tcPr>
            <w:tcW w:w="709" w:type="pct"/>
            <w:vMerge w:val="restart"/>
            <w:tcBorders>
              <w:top w:val="single" w:sz="4" w:space="0" w:color="666699"/>
              <w:left w:val="single" w:sz="4" w:space="0" w:color="666699"/>
              <w:bottom w:val="single" w:sz="4" w:space="0" w:color="666699"/>
              <w:right w:val="single" w:sz="4" w:space="0" w:color="666699"/>
            </w:tcBorders>
            <w:vAlign w:val="center"/>
            <w:hideMark/>
          </w:tcPr>
          <w:p w14:paraId="303E50CA" w14:textId="02950477" w:rsidR="00AD1183" w:rsidRPr="005C1145" w:rsidRDefault="009A79A3" w:rsidP="009A79A3">
            <w:pPr>
              <w:bidi/>
              <w:jc w:val="center"/>
              <w:rPr>
                <w:sz w:val="20"/>
                <w:szCs w:val="20"/>
              </w:rPr>
            </w:pPr>
            <w:r w:rsidRPr="005C1145">
              <w:rPr>
                <w:color w:val="000000" w:themeColor="text1"/>
                <w:sz w:val="20"/>
                <w:szCs w:val="20"/>
                <w:rtl/>
                <w:lang w:bidi="ar-DZ"/>
              </w:rPr>
              <w:t>منظمة الأمم المتحدة للتنمية الصناعية</w:t>
            </w:r>
          </w:p>
        </w:tc>
        <w:tc>
          <w:tcPr>
            <w:tcW w:w="1330" w:type="pct"/>
            <w:tcBorders>
              <w:top w:val="single" w:sz="4" w:space="0" w:color="666699"/>
              <w:left w:val="single" w:sz="4" w:space="0" w:color="666699"/>
              <w:bottom w:val="single" w:sz="4" w:space="0" w:color="666699"/>
              <w:right w:val="single" w:sz="4" w:space="0" w:color="666699"/>
            </w:tcBorders>
            <w:hideMark/>
          </w:tcPr>
          <w:p w14:paraId="61AE2541" w14:textId="3D23CA8B" w:rsidR="00AD1183" w:rsidRPr="005C1145" w:rsidRDefault="009A79A3" w:rsidP="00AD1183">
            <w:pPr>
              <w:bidi/>
              <w:jc w:val="left"/>
              <w:rPr>
                <w:sz w:val="20"/>
                <w:szCs w:val="20"/>
              </w:rPr>
            </w:pPr>
            <w:r w:rsidRPr="005C1145">
              <w:rPr>
                <w:rFonts w:hint="cs"/>
                <w:sz w:val="20"/>
                <w:szCs w:val="20"/>
                <w:rtl/>
                <w:lang w:bidi="ar-AE"/>
              </w:rPr>
              <w:t>إزالة</w:t>
            </w:r>
            <w:r w:rsidRPr="005C1145">
              <w:rPr>
                <w:sz w:val="20"/>
                <w:szCs w:val="20"/>
                <w:rtl/>
                <w:lang w:bidi="ar-AE"/>
              </w:rPr>
              <w:t xml:space="preserve"> </w:t>
            </w:r>
            <w:r w:rsidRPr="005C1145">
              <w:rPr>
                <w:rFonts w:hint="cs"/>
                <w:sz w:val="20"/>
                <w:szCs w:val="20"/>
                <w:rtl/>
                <w:lang w:bidi="ar-AE"/>
              </w:rPr>
              <w:t>المواد</w:t>
            </w:r>
            <w:r w:rsidRPr="005C1145">
              <w:rPr>
                <w:sz w:val="20"/>
                <w:szCs w:val="20"/>
                <w:rtl/>
                <w:lang w:bidi="ar-AE"/>
              </w:rPr>
              <w:t xml:space="preserve"> المستنفدة للأوزون (طن </w:t>
            </w:r>
            <w:bookmarkStart w:id="1" w:name="_Hlk119146646"/>
            <w:r w:rsidRPr="005C1145">
              <w:rPr>
                <w:sz w:val="20"/>
                <w:szCs w:val="20"/>
                <w:rtl/>
                <w:lang w:bidi="ar-AE"/>
              </w:rPr>
              <w:t>من قدرات استنفاد الأوزون</w:t>
            </w:r>
            <w:bookmarkEnd w:id="1"/>
            <w:r w:rsidRPr="005C1145">
              <w:rPr>
                <w:sz w:val="20"/>
                <w:szCs w:val="20"/>
                <w:rtl/>
                <w:lang w:bidi="ar-AE"/>
              </w:rPr>
              <w:t>)</w:t>
            </w:r>
          </w:p>
        </w:tc>
        <w:tc>
          <w:tcPr>
            <w:tcW w:w="731" w:type="pct"/>
            <w:tcBorders>
              <w:top w:val="single" w:sz="4" w:space="0" w:color="666699"/>
              <w:left w:val="single" w:sz="4" w:space="0" w:color="666699"/>
              <w:bottom w:val="single" w:sz="4" w:space="0" w:color="666699"/>
              <w:right w:val="single" w:sz="4" w:space="0" w:color="666699"/>
            </w:tcBorders>
            <w:hideMark/>
          </w:tcPr>
          <w:p w14:paraId="70D82094" w14:textId="77777777" w:rsidR="00AD1183" w:rsidRPr="005C1145" w:rsidRDefault="00AD1183" w:rsidP="009A79A3">
            <w:pPr>
              <w:bidi/>
              <w:jc w:val="left"/>
              <w:rPr>
                <w:sz w:val="20"/>
                <w:szCs w:val="20"/>
              </w:rPr>
            </w:pPr>
            <w:r w:rsidRPr="005C1145">
              <w:rPr>
                <w:sz w:val="20"/>
                <w:szCs w:val="20"/>
              </w:rPr>
              <w:t>0.74</w:t>
            </w:r>
          </w:p>
        </w:tc>
        <w:tc>
          <w:tcPr>
            <w:tcW w:w="731" w:type="pct"/>
            <w:tcBorders>
              <w:top w:val="single" w:sz="4" w:space="0" w:color="666699"/>
              <w:left w:val="single" w:sz="4" w:space="0" w:color="666699"/>
              <w:bottom w:val="single" w:sz="4" w:space="0" w:color="666699"/>
              <w:right w:val="single" w:sz="4" w:space="0" w:color="666699"/>
            </w:tcBorders>
            <w:hideMark/>
          </w:tcPr>
          <w:p w14:paraId="2E66B22C" w14:textId="77777777" w:rsidR="00AD1183" w:rsidRPr="005C1145" w:rsidRDefault="00AD1183" w:rsidP="009A79A3">
            <w:pPr>
              <w:bidi/>
              <w:jc w:val="left"/>
              <w:rPr>
                <w:sz w:val="20"/>
                <w:szCs w:val="20"/>
              </w:rPr>
            </w:pPr>
            <w:r w:rsidRPr="005C1145">
              <w:rPr>
                <w:sz w:val="20"/>
                <w:szCs w:val="20"/>
              </w:rPr>
              <w:t>0.00</w:t>
            </w:r>
          </w:p>
        </w:tc>
        <w:tc>
          <w:tcPr>
            <w:tcW w:w="731" w:type="pct"/>
            <w:tcBorders>
              <w:top w:val="single" w:sz="4" w:space="0" w:color="666699"/>
              <w:left w:val="single" w:sz="4" w:space="0" w:color="666699"/>
              <w:bottom w:val="single" w:sz="4" w:space="0" w:color="666699"/>
              <w:right w:val="single" w:sz="4" w:space="0" w:color="666699"/>
            </w:tcBorders>
            <w:hideMark/>
          </w:tcPr>
          <w:p w14:paraId="34CE04BF" w14:textId="77777777" w:rsidR="00AD1183" w:rsidRPr="005C1145" w:rsidRDefault="00AD1183" w:rsidP="009A79A3">
            <w:pPr>
              <w:bidi/>
              <w:jc w:val="left"/>
              <w:rPr>
                <w:sz w:val="20"/>
                <w:szCs w:val="20"/>
              </w:rPr>
            </w:pPr>
            <w:r w:rsidRPr="005C1145">
              <w:rPr>
                <w:sz w:val="20"/>
                <w:szCs w:val="20"/>
              </w:rPr>
              <w:t>0.00</w:t>
            </w:r>
          </w:p>
        </w:tc>
        <w:tc>
          <w:tcPr>
            <w:tcW w:w="768" w:type="pct"/>
            <w:tcBorders>
              <w:top w:val="single" w:sz="4" w:space="0" w:color="666699"/>
              <w:left w:val="single" w:sz="4" w:space="0" w:color="666699"/>
              <w:bottom w:val="single" w:sz="4" w:space="0" w:color="666699"/>
              <w:right w:val="single" w:sz="4" w:space="0" w:color="666699"/>
            </w:tcBorders>
            <w:hideMark/>
          </w:tcPr>
          <w:p w14:paraId="5E98E728" w14:textId="77777777" w:rsidR="00AD1183" w:rsidRPr="005C1145" w:rsidRDefault="00AD1183" w:rsidP="009A79A3">
            <w:pPr>
              <w:bidi/>
              <w:jc w:val="left"/>
              <w:rPr>
                <w:sz w:val="20"/>
                <w:szCs w:val="20"/>
              </w:rPr>
            </w:pPr>
            <w:r w:rsidRPr="005C1145">
              <w:rPr>
                <w:sz w:val="20"/>
                <w:szCs w:val="20"/>
              </w:rPr>
              <w:t>0.74</w:t>
            </w:r>
          </w:p>
        </w:tc>
      </w:tr>
      <w:tr w:rsidR="00AD1183" w:rsidRPr="005C1145" w14:paraId="2C6C9A2B" w14:textId="77777777" w:rsidTr="00AD1183">
        <w:trPr>
          <w:trHeight w:val="55"/>
          <w:jc w:val="center"/>
        </w:trPr>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3F092045" w14:textId="77777777" w:rsidR="00AD1183" w:rsidRPr="005C1145" w:rsidRDefault="00AD1183" w:rsidP="00AD1183">
            <w:pPr>
              <w:bidi/>
              <w:rPr>
                <w:sz w:val="20"/>
                <w:szCs w:val="20"/>
              </w:rPr>
            </w:pPr>
          </w:p>
        </w:tc>
        <w:tc>
          <w:tcPr>
            <w:tcW w:w="1330" w:type="pct"/>
            <w:tcBorders>
              <w:top w:val="single" w:sz="4" w:space="0" w:color="666699"/>
              <w:left w:val="single" w:sz="4" w:space="0" w:color="666699"/>
              <w:bottom w:val="single" w:sz="4" w:space="0" w:color="666699"/>
              <w:right w:val="single" w:sz="4" w:space="0" w:color="666699"/>
            </w:tcBorders>
            <w:hideMark/>
          </w:tcPr>
          <w:p w14:paraId="5C27CD4F" w14:textId="2798615A" w:rsidR="00AD1183" w:rsidRPr="005C1145" w:rsidRDefault="009A79A3" w:rsidP="00AD1183">
            <w:pPr>
              <w:bidi/>
              <w:jc w:val="left"/>
              <w:rPr>
                <w:sz w:val="20"/>
                <w:szCs w:val="20"/>
              </w:rPr>
            </w:pPr>
            <w:r w:rsidRPr="005C1145">
              <w:rPr>
                <w:sz w:val="20"/>
                <w:szCs w:val="20"/>
                <w:rtl/>
                <w:lang w:bidi="ar-AE"/>
              </w:rPr>
              <w:t>التمويل (دولار أمريكي)</w:t>
            </w:r>
          </w:p>
        </w:tc>
        <w:tc>
          <w:tcPr>
            <w:tcW w:w="731" w:type="pct"/>
            <w:tcBorders>
              <w:top w:val="single" w:sz="4" w:space="0" w:color="666699"/>
              <w:left w:val="single" w:sz="4" w:space="0" w:color="666699"/>
              <w:bottom w:val="single" w:sz="4" w:space="0" w:color="666699"/>
              <w:right w:val="single" w:sz="4" w:space="0" w:color="666699"/>
            </w:tcBorders>
            <w:hideMark/>
          </w:tcPr>
          <w:p w14:paraId="7DFC2C28" w14:textId="77777777" w:rsidR="00AD1183" w:rsidRPr="005C1145" w:rsidRDefault="00AD1183" w:rsidP="009A79A3">
            <w:pPr>
              <w:bidi/>
              <w:jc w:val="left"/>
              <w:rPr>
                <w:sz w:val="20"/>
                <w:szCs w:val="20"/>
              </w:rPr>
            </w:pPr>
            <w:r w:rsidRPr="005C1145">
              <w:rPr>
                <w:sz w:val="20"/>
                <w:szCs w:val="20"/>
              </w:rPr>
              <w:t>110,745</w:t>
            </w:r>
          </w:p>
        </w:tc>
        <w:tc>
          <w:tcPr>
            <w:tcW w:w="731" w:type="pct"/>
            <w:tcBorders>
              <w:top w:val="single" w:sz="4" w:space="0" w:color="666699"/>
              <w:left w:val="single" w:sz="4" w:space="0" w:color="666699"/>
              <w:bottom w:val="single" w:sz="4" w:space="0" w:color="666699"/>
              <w:right w:val="single" w:sz="4" w:space="0" w:color="666699"/>
            </w:tcBorders>
            <w:hideMark/>
          </w:tcPr>
          <w:p w14:paraId="4E370047" w14:textId="77777777" w:rsidR="00AD1183" w:rsidRPr="005C1145" w:rsidRDefault="00AD1183" w:rsidP="009A79A3">
            <w:pPr>
              <w:bidi/>
              <w:jc w:val="left"/>
              <w:rPr>
                <w:sz w:val="20"/>
                <w:szCs w:val="20"/>
              </w:rPr>
            </w:pPr>
            <w:r w:rsidRPr="005C1145">
              <w:rPr>
                <w:sz w:val="20"/>
                <w:szCs w:val="20"/>
              </w:rPr>
              <w:t>0</w:t>
            </w:r>
          </w:p>
        </w:tc>
        <w:tc>
          <w:tcPr>
            <w:tcW w:w="731" w:type="pct"/>
            <w:tcBorders>
              <w:top w:val="single" w:sz="4" w:space="0" w:color="666699"/>
              <w:left w:val="single" w:sz="4" w:space="0" w:color="666699"/>
              <w:bottom w:val="single" w:sz="4" w:space="0" w:color="666699"/>
              <w:right w:val="single" w:sz="4" w:space="0" w:color="666699"/>
            </w:tcBorders>
            <w:hideMark/>
          </w:tcPr>
          <w:p w14:paraId="2F12867A" w14:textId="77777777" w:rsidR="00AD1183" w:rsidRPr="005C1145" w:rsidRDefault="00AD1183" w:rsidP="009A79A3">
            <w:pPr>
              <w:bidi/>
              <w:jc w:val="left"/>
              <w:rPr>
                <w:sz w:val="20"/>
                <w:szCs w:val="20"/>
              </w:rPr>
            </w:pPr>
            <w:r w:rsidRPr="005C1145">
              <w:rPr>
                <w:sz w:val="20"/>
                <w:szCs w:val="20"/>
              </w:rPr>
              <w:t>0</w:t>
            </w:r>
          </w:p>
        </w:tc>
        <w:tc>
          <w:tcPr>
            <w:tcW w:w="768" w:type="pct"/>
            <w:tcBorders>
              <w:top w:val="single" w:sz="4" w:space="0" w:color="666699"/>
              <w:left w:val="single" w:sz="4" w:space="0" w:color="666699"/>
              <w:bottom w:val="single" w:sz="4" w:space="0" w:color="666699"/>
              <w:right w:val="single" w:sz="4" w:space="0" w:color="666699"/>
            </w:tcBorders>
            <w:hideMark/>
          </w:tcPr>
          <w:p w14:paraId="74BDB243" w14:textId="77777777" w:rsidR="00AD1183" w:rsidRPr="005C1145" w:rsidRDefault="00AD1183" w:rsidP="009A79A3">
            <w:pPr>
              <w:bidi/>
              <w:jc w:val="left"/>
              <w:rPr>
                <w:sz w:val="20"/>
                <w:szCs w:val="20"/>
              </w:rPr>
            </w:pPr>
            <w:r w:rsidRPr="005C1145">
              <w:rPr>
                <w:sz w:val="20"/>
                <w:szCs w:val="20"/>
              </w:rPr>
              <w:t>110,745</w:t>
            </w:r>
          </w:p>
        </w:tc>
      </w:tr>
    </w:tbl>
    <w:p w14:paraId="5D6337C4" w14:textId="77777777" w:rsidR="00AD1183" w:rsidRPr="005C1145" w:rsidRDefault="00AD1183" w:rsidP="00AD1183">
      <w:pPr>
        <w:bidi/>
        <w:jc w:val="center"/>
        <w:rPr>
          <w:sz w:val="24"/>
          <w:szCs w:val="28"/>
        </w:rPr>
      </w:pPr>
    </w:p>
    <w:tbl>
      <w:tblPr>
        <w:tblStyle w:val="TableGrid"/>
        <w:bidiVisual/>
        <w:tblW w:w="1000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012"/>
        <w:gridCol w:w="1251"/>
        <w:gridCol w:w="1276"/>
        <w:gridCol w:w="923"/>
        <w:gridCol w:w="924"/>
        <w:gridCol w:w="924"/>
        <w:gridCol w:w="923"/>
        <w:gridCol w:w="924"/>
        <w:gridCol w:w="924"/>
        <w:gridCol w:w="924"/>
      </w:tblGrid>
      <w:tr w:rsidR="00AD1183" w:rsidRPr="005C1145" w14:paraId="7FA91D0D" w14:textId="77777777" w:rsidTr="009A79A3">
        <w:trPr>
          <w:trHeight w:val="286"/>
          <w:jc w:val="center"/>
        </w:trPr>
        <w:tc>
          <w:tcPr>
            <w:tcW w:w="3539" w:type="dxa"/>
            <w:gridSpan w:val="3"/>
            <w:tcBorders>
              <w:top w:val="single" w:sz="4" w:space="0" w:color="666699"/>
              <w:left w:val="single" w:sz="4" w:space="0" w:color="666699"/>
              <w:bottom w:val="single" w:sz="4" w:space="0" w:color="666699"/>
              <w:right w:val="single" w:sz="4" w:space="0" w:color="666699"/>
            </w:tcBorders>
            <w:hideMark/>
          </w:tcPr>
          <w:p w14:paraId="425F335E" w14:textId="78540BCD" w:rsidR="00AD1183" w:rsidRPr="005C1145" w:rsidRDefault="009A79A3" w:rsidP="009A79A3">
            <w:pPr>
              <w:bidi/>
              <w:spacing w:afterLines="20" w:after="48"/>
              <w:jc w:val="left"/>
              <w:rPr>
                <w:rFonts w:asciiTheme="majorBidi" w:hAnsiTheme="majorBidi" w:cstheme="majorBidi"/>
                <w:b/>
                <w:sz w:val="20"/>
                <w:szCs w:val="20"/>
              </w:rPr>
            </w:pPr>
            <w:r w:rsidRPr="005C1145">
              <w:rPr>
                <w:rFonts w:asciiTheme="majorBidi" w:hAnsiTheme="majorBidi" w:cstheme="majorBidi"/>
                <w:b/>
                <w:bCs/>
                <w:sz w:val="20"/>
                <w:szCs w:val="20"/>
                <w:rtl/>
                <w:lang w:bidi="ar-AE"/>
              </w:rPr>
              <w:t>(سادسا) بيانات المشروع</w:t>
            </w:r>
          </w:p>
        </w:tc>
        <w:tc>
          <w:tcPr>
            <w:tcW w:w="923" w:type="dxa"/>
            <w:tcBorders>
              <w:top w:val="single" w:sz="4" w:space="0" w:color="666699"/>
              <w:left w:val="single" w:sz="4" w:space="0" w:color="666699"/>
              <w:bottom w:val="single" w:sz="4" w:space="0" w:color="666699"/>
              <w:right w:val="single" w:sz="4" w:space="0" w:color="666699"/>
            </w:tcBorders>
            <w:hideMark/>
          </w:tcPr>
          <w:p w14:paraId="59427CD5" w14:textId="77777777" w:rsidR="00AD1183" w:rsidRPr="005C1145" w:rsidRDefault="00AD1183" w:rsidP="00AD1183">
            <w:pPr>
              <w:bidi/>
              <w:spacing w:afterLines="20" w:after="48"/>
              <w:jc w:val="center"/>
              <w:rPr>
                <w:rFonts w:asciiTheme="majorBidi" w:hAnsiTheme="majorBidi" w:cstheme="majorBidi"/>
                <w:b/>
                <w:sz w:val="20"/>
                <w:szCs w:val="20"/>
                <w:highlight w:val="cyan"/>
              </w:rPr>
            </w:pPr>
            <w:r w:rsidRPr="005C1145">
              <w:rPr>
                <w:rFonts w:asciiTheme="majorBidi" w:hAnsiTheme="majorBidi" w:cstheme="majorBidi"/>
                <w:b/>
                <w:sz w:val="20"/>
                <w:szCs w:val="20"/>
              </w:rPr>
              <w:t>2020</w:t>
            </w:r>
          </w:p>
        </w:tc>
        <w:tc>
          <w:tcPr>
            <w:tcW w:w="924" w:type="dxa"/>
            <w:tcBorders>
              <w:top w:val="single" w:sz="4" w:space="0" w:color="666699"/>
              <w:left w:val="single" w:sz="4" w:space="0" w:color="666699"/>
              <w:bottom w:val="single" w:sz="4" w:space="0" w:color="666699"/>
              <w:right w:val="single" w:sz="4" w:space="0" w:color="666699"/>
            </w:tcBorders>
            <w:hideMark/>
          </w:tcPr>
          <w:p w14:paraId="66BBCF7E" w14:textId="77777777" w:rsidR="00AD1183" w:rsidRPr="005C1145" w:rsidRDefault="00AD1183" w:rsidP="00AD1183">
            <w:pPr>
              <w:bidi/>
              <w:spacing w:afterLines="20" w:after="48"/>
              <w:jc w:val="center"/>
              <w:rPr>
                <w:rFonts w:asciiTheme="majorBidi" w:hAnsiTheme="majorBidi" w:cstheme="majorBidi"/>
                <w:b/>
                <w:sz w:val="20"/>
                <w:szCs w:val="20"/>
                <w:highlight w:val="cyan"/>
              </w:rPr>
            </w:pPr>
            <w:r w:rsidRPr="005C1145">
              <w:rPr>
                <w:rFonts w:asciiTheme="majorBidi" w:hAnsiTheme="majorBidi" w:cstheme="majorBidi"/>
                <w:b/>
                <w:sz w:val="20"/>
                <w:szCs w:val="20"/>
              </w:rPr>
              <w:t>2021</w:t>
            </w:r>
          </w:p>
        </w:tc>
        <w:tc>
          <w:tcPr>
            <w:tcW w:w="924" w:type="dxa"/>
            <w:tcBorders>
              <w:top w:val="single" w:sz="4" w:space="0" w:color="666699"/>
              <w:left w:val="single" w:sz="4" w:space="0" w:color="666699"/>
              <w:bottom w:val="single" w:sz="4" w:space="0" w:color="666699"/>
              <w:right w:val="single" w:sz="4" w:space="0" w:color="666699"/>
            </w:tcBorders>
            <w:hideMark/>
          </w:tcPr>
          <w:p w14:paraId="4E1405FD" w14:textId="77777777" w:rsidR="00AD1183" w:rsidRPr="005C1145" w:rsidRDefault="00AD1183" w:rsidP="00AD1183">
            <w:pPr>
              <w:bidi/>
              <w:spacing w:afterLines="20" w:after="48"/>
              <w:jc w:val="center"/>
              <w:rPr>
                <w:rFonts w:asciiTheme="majorBidi" w:hAnsiTheme="majorBidi" w:cstheme="majorBidi"/>
                <w:b/>
                <w:sz w:val="20"/>
                <w:szCs w:val="20"/>
                <w:highlight w:val="cyan"/>
              </w:rPr>
            </w:pPr>
            <w:r w:rsidRPr="005C1145">
              <w:rPr>
                <w:rFonts w:asciiTheme="majorBidi" w:hAnsiTheme="majorBidi" w:cstheme="majorBidi"/>
                <w:b/>
                <w:sz w:val="20"/>
                <w:szCs w:val="20"/>
              </w:rPr>
              <w:t>2022</w:t>
            </w:r>
          </w:p>
        </w:tc>
        <w:tc>
          <w:tcPr>
            <w:tcW w:w="923" w:type="dxa"/>
            <w:tcBorders>
              <w:top w:val="single" w:sz="4" w:space="0" w:color="666699"/>
              <w:left w:val="single" w:sz="4" w:space="0" w:color="666699"/>
              <w:bottom w:val="single" w:sz="4" w:space="0" w:color="666699"/>
              <w:right w:val="single" w:sz="4" w:space="0" w:color="666699"/>
            </w:tcBorders>
            <w:hideMark/>
          </w:tcPr>
          <w:p w14:paraId="7136A65B" w14:textId="77777777" w:rsidR="00AD1183" w:rsidRPr="005C1145" w:rsidRDefault="00AD1183" w:rsidP="00AD1183">
            <w:pPr>
              <w:bidi/>
              <w:spacing w:afterLines="20" w:after="48"/>
              <w:jc w:val="center"/>
              <w:rPr>
                <w:rFonts w:asciiTheme="majorBidi" w:hAnsiTheme="majorBidi" w:cstheme="majorBidi"/>
                <w:b/>
                <w:sz w:val="20"/>
                <w:szCs w:val="20"/>
                <w:highlight w:val="cyan"/>
              </w:rPr>
            </w:pPr>
            <w:r w:rsidRPr="005C1145">
              <w:rPr>
                <w:rFonts w:asciiTheme="majorBidi" w:hAnsiTheme="majorBidi" w:cstheme="majorBidi"/>
                <w:b/>
                <w:sz w:val="20"/>
                <w:szCs w:val="20"/>
              </w:rPr>
              <w:t>2023</w:t>
            </w:r>
          </w:p>
        </w:tc>
        <w:tc>
          <w:tcPr>
            <w:tcW w:w="924" w:type="dxa"/>
            <w:tcBorders>
              <w:top w:val="single" w:sz="4" w:space="0" w:color="666699"/>
              <w:left w:val="single" w:sz="4" w:space="0" w:color="666699"/>
              <w:bottom w:val="single" w:sz="4" w:space="0" w:color="666699"/>
              <w:right w:val="single" w:sz="4" w:space="0" w:color="666699"/>
            </w:tcBorders>
            <w:hideMark/>
          </w:tcPr>
          <w:p w14:paraId="5898DD07" w14:textId="77777777" w:rsidR="00AD1183" w:rsidRPr="005C1145" w:rsidRDefault="00AD1183" w:rsidP="00AD1183">
            <w:pPr>
              <w:bidi/>
              <w:spacing w:afterLines="20" w:after="48"/>
              <w:jc w:val="center"/>
              <w:rPr>
                <w:rFonts w:asciiTheme="majorBidi" w:hAnsiTheme="majorBidi" w:cstheme="majorBidi"/>
                <w:b/>
                <w:sz w:val="20"/>
                <w:szCs w:val="20"/>
                <w:highlight w:val="cyan"/>
              </w:rPr>
            </w:pPr>
            <w:r w:rsidRPr="005C1145">
              <w:rPr>
                <w:rFonts w:asciiTheme="majorBidi" w:hAnsiTheme="majorBidi" w:cstheme="majorBidi"/>
                <w:b/>
                <w:sz w:val="20"/>
                <w:szCs w:val="20"/>
              </w:rPr>
              <w:t>2024</w:t>
            </w:r>
          </w:p>
        </w:tc>
        <w:tc>
          <w:tcPr>
            <w:tcW w:w="924" w:type="dxa"/>
            <w:tcBorders>
              <w:top w:val="single" w:sz="4" w:space="0" w:color="666699"/>
              <w:left w:val="single" w:sz="4" w:space="0" w:color="666699"/>
              <w:bottom w:val="single" w:sz="4" w:space="0" w:color="666699"/>
              <w:right w:val="single" w:sz="4" w:space="0" w:color="666699"/>
            </w:tcBorders>
            <w:hideMark/>
          </w:tcPr>
          <w:p w14:paraId="7B644C00" w14:textId="77777777" w:rsidR="00AD1183" w:rsidRPr="005C1145" w:rsidRDefault="00AD1183" w:rsidP="00AD1183">
            <w:pPr>
              <w:bidi/>
              <w:spacing w:afterLines="20" w:after="48"/>
              <w:jc w:val="center"/>
              <w:rPr>
                <w:rFonts w:asciiTheme="majorBidi" w:hAnsiTheme="majorBidi" w:cstheme="majorBidi"/>
                <w:b/>
                <w:sz w:val="20"/>
                <w:szCs w:val="20"/>
                <w:highlight w:val="cyan"/>
              </w:rPr>
            </w:pPr>
            <w:r w:rsidRPr="005C1145">
              <w:rPr>
                <w:rFonts w:asciiTheme="majorBidi" w:hAnsiTheme="majorBidi" w:cstheme="majorBidi"/>
                <w:b/>
                <w:sz w:val="20"/>
                <w:szCs w:val="20"/>
              </w:rPr>
              <w:t>2025</w:t>
            </w:r>
          </w:p>
        </w:tc>
        <w:tc>
          <w:tcPr>
            <w:tcW w:w="924" w:type="dxa"/>
            <w:tcBorders>
              <w:top w:val="single" w:sz="4" w:space="0" w:color="666699"/>
              <w:left w:val="single" w:sz="4" w:space="0" w:color="666699"/>
              <w:bottom w:val="single" w:sz="4" w:space="0" w:color="666699"/>
              <w:right w:val="single" w:sz="4" w:space="0" w:color="666699"/>
            </w:tcBorders>
            <w:hideMark/>
          </w:tcPr>
          <w:p w14:paraId="51C4A2DF" w14:textId="77777777" w:rsidR="00AD1183" w:rsidRPr="005C1145" w:rsidRDefault="00AD1183" w:rsidP="00AD1183">
            <w:pPr>
              <w:bidi/>
              <w:spacing w:afterLines="20" w:after="48"/>
              <w:jc w:val="center"/>
              <w:rPr>
                <w:rFonts w:asciiTheme="majorBidi" w:hAnsiTheme="majorBidi" w:cstheme="majorBidi"/>
                <w:b/>
                <w:sz w:val="20"/>
                <w:szCs w:val="20"/>
              </w:rPr>
            </w:pPr>
            <w:r w:rsidRPr="005C1145">
              <w:rPr>
                <w:rFonts w:asciiTheme="majorBidi" w:hAnsiTheme="majorBidi" w:cstheme="majorBidi"/>
                <w:b/>
                <w:sz w:val="20"/>
                <w:szCs w:val="20"/>
              </w:rPr>
              <w:t>Total</w:t>
            </w:r>
          </w:p>
        </w:tc>
      </w:tr>
      <w:tr w:rsidR="00AD1183" w:rsidRPr="005C1145" w14:paraId="2866038F" w14:textId="77777777" w:rsidTr="009A79A3">
        <w:trPr>
          <w:trHeight w:val="170"/>
          <w:jc w:val="center"/>
        </w:trPr>
        <w:tc>
          <w:tcPr>
            <w:tcW w:w="3539" w:type="dxa"/>
            <w:gridSpan w:val="3"/>
            <w:tcBorders>
              <w:top w:val="single" w:sz="4" w:space="0" w:color="666699"/>
              <w:left w:val="single" w:sz="4" w:space="0" w:color="666699"/>
              <w:bottom w:val="single" w:sz="4" w:space="0" w:color="666699"/>
              <w:right w:val="single" w:sz="4" w:space="0" w:color="666699"/>
            </w:tcBorders>
            <w:hideMark/>
          </w:tcPr>
          <w:p w14:paraId="15CC65F9" w14:textId="6D3DC078" w:rsidR="00AD1183" w:rsidRPr="005C1145" w:rsidRDefault="009A79A3" w:rsidP="009A79A3">
            <w:pPr>
              <w:suppressAutoHyphens/>
              <w:autoSpaceDN w:val="0"/>
              <w:bidi/>
              <w:spacing w:after="48"/>
              <w:jc w:val="left"/>
              <w:rPr>
                <w:rFonts w:asciiTheme="majorBidi" w:hAnsiTheme="majorBidi" w:cstheme="majorBidi"/>
                <w:sz w:val="20"/>
                <w:szCs w:val="20"/>
                <w:lang w:val="en-GB" w:bidi="ar-AE"/>
              </w:rPr>
            </w:pPr>
            <w:r w:rsidRPr="005C1145">
              <w:rPr>
                <w:rFonts w:asciiTheme="majorBidi" w:hAnsiTheme="majorBidi" w:cstheme="majorBidi"/>
                <w:sz w:val="20"/>
                <w:szCs w:val="20"/>
                <w:rtl/>
                <w:lang w:bidi="ar-AE"/>
              </w:rPr>
              <w:t>حدود الاستهلاك بموجب بروتوكول مونتريال (طن من قدرات استنفاد الأوزون)</w:t>
            </w:r>
          </w:p>
        </w:tc>
        <w:tc>
          <w:tcPr>
            <w:tcW w:w="923" w:type="dxa"/>
            <w:tcBorders>
              <w:top w:val="single" w:sz="4" w:space="0" w:color="666699"/>
              <w:left w:val="single" w:sz="4" w:space="0" w:color="666699"/>
              <w:bottom w:val="single" w:sz="4" w:space="0" w:color="666699"/>
              <w:right w:val="single" w:sz="4" w:space="0" w:color="666699"/>
            </w:tcBorders>
            <w:hideMark/>
          </w:tcPr>
          <w:p w14:paraId="5D70CACF" w14:textId="77777777" w:rsidR="00AD1183" w:rsidRPr="005C1145" w:rsidRDefault="00AD1183" w:rsidP="009A79A3">
            <w:pPr>
              <w:bidi/>
              <w:spacing w:afterLines="20" w:after="48"/>
              <w:jc w:val="left"/>
              <w:rPr>
                <w:rFonts w:asciiTheme="majorBidi" w:hAnsiTheme="majorBidi" w:cstheme="majorBidi"/>
                <w:sz w:val="20"/>
                <w:szCs w:val="20"/>
              </w:rPr>
            </w:pPr>
            <w:r w:rsidRPr="005C1145">
              <w:rPr>
                <w:rFonts w:asciiTheme="majorBidi" w:hAnsiTheme="majorBidi" w:cstheme="majorBidi"/>
                <w:sz w:val="20"/>
                <w:szCs w:val="20"/>
              </w:rPr>
              <w:t>4.42</w:t>
            </w:r>
          </w:p>
        </w:tc>
        <w:tc>
          <w:tcPr>
            <w:tcW w:w="924" w:type="dxa"/>
            <w:tcBorders>
              <w:top w:val="single" w:sz="4" w:space="0" w:color="666699"/>
              <w:left w:val="single" w:sz="4" w:space="0" w:color="666699"/>
              <w:bottom w:val="single" w:sz="4" w:space="0" w:color="666699"/>
              <w:right w:val="single" w:sz="4" w:space="0" w:color="666699"/>
            </w:tcBorders>
            <w:hideMark/>
          </w:tcPr>
          <w:p w14:paraId="4B2160BC" w14:textId="77777777" w:rsidR="00AD1183" w:rsidRPr="005C1145" w:rsidRDefault="00AD1183" w:rsidP="009A79A3">
            <w:pPr>
              <w:bidi/>
              <w:spacing w:afterLines="20" w:after="48"/>
              <w:jc w:val="left"/>
              <w:rPr>
                <w:rFonts w:asciiTheme="majorBidi" w:hAnsiTheme="majorBidi" w:cstheme="majorBidi"/>
                <w:sz w:val="20"/>
                <w:szCs w:val="20"/>
              </w:rPr>
            </w:pPr>
            <w:r w:rsidRPr="005C1145">
              <w:rPr>
                <w:rFonts w:asciiTheme="majorBidi" w:hAnsiTheme="majorBidi" w:cstheme="majorBidi"/>
                <w:color w:val="000000"/>
                <w:sz w:val="20"/>
                <w:szCs w:val="20"/>
              </w:rPr>
              <w:t>4.42</w:t>
            </w:r>
          </w:p>
        </w:tc>
        <w:tc>
          <w:tcPr>
            <w:tcW w:w="924" w:type="dxa"/>
            <w:tcBorders>
              <w:top w:val="single" w:sz="4" w:space="0" w:color="666699"/>
              <w:left w:val="single" w:sz="4" w:space="0" w:color="666699"/>
              <w:bottom w:val="single" w:sz="4" w:space="0" w:color="666699"/>
              <w:right w:val="single" w:sz="4" w:space="0" w:color="666699"/>
            </w:tcBorders>
            <w:hideMark/>
          </w:tcPr>
          <w:p w14:paraId="5A88D799" w14:textId="77777777" w:rsidR="00AD1183" w:rsidRPr="005C1145" w:rsidRDefault="00AD1183" w:rsidP="009A79A3">
            <w:pPr>
              <w:bidi/>
              <w:spacing w:afterLines="20" w:after="48"/>
              <w:jc w:val="left"/>
              <w:rPr>
                <w:rFonts w:asciiTheme="majorBidi" w:hAnsiTheme="majorBidi" w:cstheme="majorBidi"/>
                <w:sz w:val="20"/>
                <w:szCs w:val="20"/>
              </w:rPr>
            </w:pPr>
            <w:r w:rsidRPr="005C1145">
              <w:rPr>
                <w:rFonts w:asciiTheme="majorBidi" w:hAnsiTheme="majorBidi" w:cstheme="majorBidi"/>
                <w:color w:val="000000"/>
                <w:sz w:val="20"/>
                <w:szCs w:val="20"/>
              </w:rPr>
              <w:t>4.42</w:t>
            </w:r>
          </w:p>
        </w:tc>
        <w:tc>
          <w:tcPr>
            <w:tcW w:w="923" w:type="dxa"/>
            <w:tcBorders>
              <w:top w:val="single" w:sz="4" w:space="0" w:color="666699"/>
              <w:left w:val="single" w:sz="4" w:space="0" w:color="666699"/>
              <w:bottom w:val="single" w:sz="4" w:space="0" w:color="666699"/>
              <w:right w:val="single" w:sz="4" w:space="0" w:color="666699"/>
            </w:tcBorders>
            <w:hideMark/>
          </w:tcPr>
          <w:p w14:paraId="4EC3F77A" w14:textId="77777777" w:rsidR="00AD1183" w:rsidRPr="005C1145" w:rsidRDefault="00AD1183" w:rsidP="009A79A3">
            <w:pPr>
              <w:bidi/>
              <w:spacing w:afterLines="20" w:after="48"/>
              <w:jc w:val="left"/>
              <w:rPr>
                <w:rFonts w:asciiTheme="majorBidi" w:hAnsiTheme="majorBidi" w:cstheme="majorBidi"/>
                <w:sz w:val="20"/>
                <w:szCs w:val="20"/>
              </w:rPr>
            </w:pPr>
            <w:r w:rsidRPr="005C1145">
              <w:rPr>
                <w:rFonts w:asciiTheme="majorBidi" w:hAnsiTheme="majorBidi" w:cstheme="majorBidi"/>
                <w:color w:val="000000"/>
                <w:sz w:val="20"/>
                <w:szCs w:val="20"/>
              </w:rPr>
              <w:t>4.42</w:t>
            </w:r>
          </w:p>
        </w:tc>
        <w:tc>
          <w:tcPr>
            <w:tcW w:w="924" w:type="dxa"/>
            <w:tcBorders>
              <w:top w:val="single" w:sz="4" w:space="0" w:color="666699"/>
              <w:left w:val="single" w:sz="4" w:space="0" w:color="666699"/>
              <w:bottom w:val="single" w:sz="4" w:space="0" w:color="666699"/>
              <w:right w:val="single" w:sz="4" w:space="0" w:color="666699"/>
            </w:tcBorders>
            <w:hideMark/>
          </w:tcPr>
          <w:p w14:paraId="4EF9D691" w14:textId="77777777" w:rsidR="00AD1183" w:rsidRPr="005C1145" w:rsidRDefault="00AD1183" w:rsidP="009A79A3">
            <w:pPr>
              <w:bidi/>
              <w:spacing w:afterLines="20" w:after="48"/>
              <w:jc w:val="left"/>
              <w:rPr>
                <w:rFonts w:asciiTheme="majorBidi" w:hAnsiTheme="majorBidi" w:cstheme="majorBidi"/>
                <w:sz w:val="20"/>
                <w:szCs w:val="20"/>
              </w:rPr>
            </w:pPr>
            <w:r w:rsidRPr="005C1145">
              <w:rPr>
                <w:rFonts w:asciiTheme="majorBidi" w:hAnsiTheme="majorBidi" w:cstheme="majorBidi"/>
                <w:color w:val="000000"/>
                <w:sz w:val="20"/>
                <w:szCs w:val="20"/>
              </w:rPr>
              <w:t>4.42</w:t>
            </w:r>
          </w:p>
        </w:tc>
        <w:tc>
          <w:tcPr>
            <w:tcW w:w="924" w:type="dxa"/>
            <w:tcBorders>
              <w:top w:val="single" w:sz="4" w:space="0" w:color="666699"/>
              <w:left w:val="single" w:sz="4" w:space="0" w:color="666699"/>
              <w:bottom w:val="single" w:sz="4" w:space="0" w:color="666699"/>
              <w:right w:val="single" w:sz="4" w:space="0" w:color="666699"/>
            </w:tcBorders>
            <w:hideMark/>
          </w:tcPr>
          <w:p w14:paraId="61A94AF2" w14:textId="77777777" w:rsidR="00AD1183" w:rsidRPr="005C1145" w:rsidRDefault="00AD1183" w:rsidP="009A79A3">
            <w:pPr>
              <w:bidi/>
              <w:spacing w:afterLines="20" w:after="48"/>
              <w:jc w:val="left"/>
              <w:rPr>
                <w:rFonts w:asciiTheme="majorBidi" w:hAnsiTheme="majorBidi" w:cstheme="majorBidi"/>
                <w:sz w:val="20"/>
                <w:szCs w:val="20"/>
              </w:rPr>
            </w:pPr>
            <w:r w:rsidRPr="005C1145">
              <w:rPr>
                <w:rFonts w:asciiTheme="majorBidi" w:hAnsiTheme="majorBidi" w:cstheme="majorBidi"/>
                <w:color w:val="000000"/>
                <w:sz w:val="20"/>
                <w:szCs w:val="20"/>
              </w:rPr>
              <w:t>2.21</w:t>
            </w:r>
          </w:p>
        </w:tc>
        <w:tc>
          <w:tcPr>
            <w:tcW w:w="924" w:type="dxa"/>
            <w:tcBorders>
              <w:top w:val="single" w:sz="4" w:space="0" w:color="666699"/>
              <w:left w:val="single" w:sz="4" w:space="0" w:color="666699"/>
              <w:bottom w:val="single" w:sz="4" w:space="0" w:color="666699"/>
              <w:right w:val="single" w:sz="4" w:space="0" w:color="666699"/>
            </w:tcBorders>
            <w:hideMark/>
          </w:tcPr>
          <w:p w14:paraId="36AD10B0" w14:textId="2A6BE27A" w:rsidR="00AD1183" w:rsidRPr="005C1145" w:rsidRDefault="006A33A0" w:rsidP="009A79A3">
            <w:pPr>
              <w:bidi/>
              <w:spacing w:afterLines="20" w:after="48"/>
              <w:jc w:val="left"/>
              <w:rPr>
                <w:rFonts w:asciiTheme="majorBidi" w:hAnsiTheme="majorBidi" w:cstheme="majorBidi"/>
                <w:sz w:val="20"/>
                <w:szCs w:val="20"/>
              </w:rPr>
            </w:pPr>
            <w:r w:rsidRPr="005C1145">
              <w:rPr>
                <w:rFonts w:asciiTheme="majorBidi" w:hAnsiTheme="majorBidi" w:cstheme="majorBidi" w:hint="cs"/>
                <w:sz w:val="20"/>
                <w:szCs w:val="20"/>
                <w:rtl/>
              </w:rPr>
              <w:t>لا ينطبق</w:t>
            </w:r>
          </w:p>
        </w:tc>
      </w:tr>
      <w:tr w:rsidR="00AD1183" w:rsidRPr="005C1145" w14:paraId="637277B1" w14:textId="77777777" w:rsidTr="009A79A3">
        <w:trPr>
          <w:trHeight w:val="80"/>
          <w:jc w:val="center"/>
        </w:trPr>
        <w:tc>
          <w:tcPr>
            <w:tcW w:w="3539" w:type="dxa"/>
            <w:gridSpan w:val="3"/>
            <w:tcBorders>
              <w:top w:val="single" w:sz="4" w:space="0" w:color="666699"/>
              <w:left w:val="single" w:sz="4" w:space="0" w:color="666699"/>
              <w:bottom w:val="single" w:sz="4" w:space="0" w:color="666699"/>
              <w:right w:val="single" w:sz="4" w:space="0" w:color="666699"/>
            </w:tcBorders>
            <w:hideMark/>
          </w:tcPr>
          <w:p w14:paraId="6CA353B2" w14:textId="635D131B" w:rsidR="00AD1183" w:rsidRPr="005C1145" w:rsidRDefault="009A79A3" w:rsidP="00AD1183">
            <w:pPr>
              <w:bidi/>
              <w:spacing w:afterLines="20" w:after="48"/>
              <w:jc w:val="left"/>
              <w:rPr>
                <w:rFonts w:asciiTheme="majorBidi" w:hAnsiTheme="majorBidi" w:cstheme="majorBidi"/>
                <w:sz w:val="20"/>
                <w:szCs w:val="20"/>
              </w:rPr>
            </w:pPr>
            <w:r w:rsidRPr="005C1145">
              <w:rPr>
                <w:rFonts w:asciiTheme="majorBidi" w:hAnsiTheme="majorBidi" w:cstheme="majorBidi"/>
                <w:sz w:val="20"/>
                <w:szCs w:val="20"/>
                <w:rtl/>
                <w:lang w:bidi="ar-AE"/>
              </w:rPr>
              <w:t>الحد الأقصى للاستهلاك المسموح به (طن من قدرات استنفاد الأوزون)</w:t>
            </w:r>
          </w:p>
        </w:tc>
        <w:tc>
          <w:tcPr>
            <w:tcW w:w="923" w:type="dxa"/>
            <w:tcBorders>
              <w:top w:val="single" w:sz="4" w:space="0" w:color="666699"/>
              <w:left w:val="single" w:sz="4" w:space="0" w:color="666699"/>
              <w:bottom w:val="single" w:sz="4" w:space="0" w:color="666699"/>
              <w:right w:val="single" w:sz="4" w:space="0" w:color="666699"/>
            </w:tcBorders>
            <w:hideMark/>
          </w:tcPr>
          <w:p w14:paraId="50CED032" w14:textId="77777777" w:rsidR="00AD1183" w:rsidRPr="005C1145" w:rsidRDefault="00AD1183" w:rsidP="009A79A3">
            <w:pPr>
              <w:bidi/>
              <w:spacing w:afterLines="20" w:after="48"/>
              <w:jc w:val="left"/>
              <w:rPr>
                <w:rFonts w:asciiTheme="majorBidi" w:hAnsiTheme="majorBidi" w:cstheme="majorBidi"/>
                <w:sz w:val="20"/>
                <w:szCs w:val="20"/>
              </w:rPr>
            </w:pPr>
            <w:r w:rsidRPr="005C1145">
              <w:rPr>
                <w:rFonts w:asciiTheme="majorBidi" w:hAnsiTheme="majorBidi" w:cstheme="majorBidi"/>
                <w:sz w:val="20"/>
                <w:szCs w:val="20"/>
              </w:rPr>
              <w:t>4.42</w:t>
            </w:r>
          </w:p>
        </w:tc>
        <w:tc>
          <w:tcPr>
            <w:tcW w:w="924" w:type="dxa"/>
            <w:tcBorders>
              <w:top w:val="single" w:sz="4" w:space="0" w:color="666699"/>
              <w:left w:val="single" w:sz="4" w:space="0" w:color="666699"/>
              <w:bottom w:val="single" w:sz="4" w:space="0" w:color="666699"/>
              <w:right w:val="single" w:sz="4" w:space="0" w:color="666699"/>
            </w:tcBorders>
            <w:hideMark/>
          </w:tcPr>
          <w:p w14:paraId="2915E3CF" w14:textId="77777777" w:rsidR="00AD1183" w:rsidRPr="005C1145" w:rsidRDefault="00AD1183" w:rsidP="009A79A3">
            <w:pPr>
              <w:bidi/>
              <w:spacing w:afterLines="20" w:after="48"/>
              <w:jc w:val="left"/>
              <w:rPr>
                <w:rFonts w:asciiTheme="majorBidi" w:hAnsiTheme="majorBidi" w:cstheme="majorBidi"/>
                <w:sz w:val="20"/>
                <w:szCs w:val="20"/>
              </w:rPr>
            </w:pPr>
            <w:r w:rsidRPr="005C1145">
              <w:rPr>
                <w:rFonts w:asciiTheme="majorBidi" w:hAnsiTheme="majorBidi" w:cstheme="majorBidi"/>
                <w:color w:val="000000"/>
                <w:sz w:val="20"/>
                <w:szCs w:val="20"/>
              </w:rPr>
              <w:t>4.42</w:t>
            </w:r>
          </w:p>
        </w:tc>
        <w:tc>
          <w:tcPr>
            <w:tcW w:w="924" w:type="dxa"/>
            <w:tcBorders>
              <w:top w:val="single" w:sz="4" w:space="0" w:color="666699"/>
              <w:left w:val="single" w:sz="4" w:space="0" w:color="666699"/>
              <w:bottom w:val="single" w:sz="4" w:space="0" w:color="666699"/>
              <w:right w:val="single" w:sz="4" w:space="0" w:color="666699"/>
            </w:tcBorders>
            <w:hideMark/>
          </w:tcPr>
          <w:p w14:paraId="47D14747" w14:textId="77777777" w:rsidR="00AD1183" w:rsidRPr="005C1145" w:rsidRDefault="00AD1183" w:rsidP="009A79A3">
            <w:pPr>
              <w:bidi/>
              <w:spacing w:afterLines="20" w:after="48"/>
              <w:jc w:val="left"/>
              <w:rPr>
                <w:rFonts w:asciiTheme="majorBidi" w:hAnsiTheme="majorBidi" w:cstheme="majorBidi"/>
                <w:sz w:val="20"/>
                <w:szCs w:val="20"/>
              </w:rPr>
            </w:pPr>
            <w:r w:rsidRPr="005C1145">
              <w:rPr>
                <w:rFonts w:asciiTheme="majorBidi" w:hAnsiTheme="majorBidi" w:cstheme="majorBidi"/>
                <w:color w:val="000000"/>
                <w:sz w:val="20"/>
                <w:szCs w:val="20"/>
              </w:rPr>
              <w:t>4.42</w:t>
            </w:r>
          </w:p>
        </w:tc>
        <w:tc>
          <w:tcPr>
            <w:tcW w:w="923" w:type="dxa"/>
            <w:tcBorders>
              <w:top w:val="single" w:sz="4" w:space="0" w:color="666699"/>
              <w:left w:val="single" w:sz="4" w:space="0" w:color="666699"/>
              <w:bottom w:val="single" w:sz="4" w:space="0" w:color="666699"/>
              <w:right w:val="single" w:sz="4" w:space="0" w:color="666699"/>
            </w:tcBorders>
            <w:hideMark/>
          </w:tcPr>
          <w:p w14:paraId="42A848C8" w14:textId="77777777" w:rsidR="00AD1183" w:rsidRPr="005C1145" w:rsidRDefault="00AD1183" w:rsidP="009A79A3">
            <w:pPr>
              <w:bidi/>
              <w:spacing w:afterLines="20" w:after="48"/>
              <w:jc w:val="left"/>
              <w:rPr>
                <w:rFonts w:asciiTheme="majorBidi" w:hAnsiTheme="majorBidi" w:cstheme="majorBidi"/>
                <w:sz w:val="20"/>
                <w:szCs w:val="20"/>
              </w:rPr>
            </w:pPr>
            <w:r w:rsidRPr="005C1145">
              <w:rPr>
                <w:rFonts w:asciiTheme="majorBidi" w:hAnsiTheme="majorBidi" w:cstheme="majorBidi"/>
                <w:color w:val="000000"/>
                <w:sz w:val="20"/>
                <w:szCs w:val="20"/>
              </w:rPr>
              <w:t>4.42</w:t>
            </w:r>
          </w:p>
        </w:tc>
        <w:tc>
          <w:tcPr>
            <w:tcW w:w="924" w:type="dxa"/>
            <w:tcBorders>
              <w:top w:val="single" w:sz="4" w:space="0" w:color="666699"/>
              <w:left w:val="single" w:sz="4" w:space="0" w:color="666699"/>
              <w:bottom w:val="single" w:sz="4" w:space="0" w:color="666699"/>
              <w:right w:val="single" w:sz="4" w:space="0" w:color="666699"/>
            </w:tcBorders>
            <w:hideMark/>
          </w:tcPr>
          <w:p w14:paraId="4CFD0044" w14:textId="77777777" w:rsidR="00AD1183" w:rsidRPr="005C1145" w:rsidRDefault="00AD1183" w:rsidP="009A79A3">
            <w:pPr>
              <w:bidi/>
              <w:spacing w:afterLines="20" w:after="48"/>
              <w:jc w:val="left"/>
              <w:rPr>
                <w:rFonts w:asciiTheme="majorBidi" w:hAnsiTheme="majorBidi" w:cstheme="majorBidi"/>
                <w:sz w:val="20"/>
                <w:szCs w:val="20"/>
              </w:rPr>
            </w:pPr>
            <w:r w:rsidRPr="005C1145">
              <w:rPr>
                <w:rFonts w:asciiTheme="majorBidi" w:hAnsiTheme="majorBidi" w:cstheme="majorBidi"/>
                <w:color w:val="000000"/>
                <w:sz w:val="20"/>
                <w:szCs w:val="20"/>
              </w:rPr>
              <w:t>4.42</w:t>
            </w:r>
          </w:p>
        </w:tc>
        <w:tc>
          <w:tcPr>
            <w:tcW w:w="924" w:type="dxa"/>
            <w:tcBorders>
              <w:top w:val="single" w:sz="4" w:space="0" w:color="666699"/>
              <w:left w:val="single" w:sz="4" w:space="0" w:color="666699"/>
              <w:bottom w:val="single" w:sz="4" w:space="0" w:color="666699"/>
              <w:right w:val="single" w:sz="4" w:space="0" w:color="666699"/>
            </w:tcBorders>
            <w:hideMark/>
          </w:tcPr>
          <w:p w14:paraId="210001DA" w14:textId="77777777" w:rsidR="00AD1183" w:rsidRPr="005C1145" w:rsidRDefault="00AD1183" w:rsidP="009A79A3">
            <w:pPr>
              <w:bidi/>
              <w:spacing w:afterLines="20" w:after="48"/>
              <w:jc w:val="left"/>
              <w:rPr>
                <w:rFonts w:asciiTheme="majorBidi" w:hAnsiTheme="majorBidi" w:cstheme="majorBidi"/>
                <w:sz w:val="20"/>
                <w:szCs w:val="20"/>
              </w:rPr>
            </w:pPr>
            <w:r w:rsidRPr="005C1145">
              <w:rPr>
                <w:rFonts w:asciiTheme="majorBidi" w:hAnsiTheme="majorBidi" w:cstheme="majorBidi"/>
                <w:color w:val="000000"/>
                <w:sz w:val="20"/>
                <w:szCs w:val="20"/>
              </w:rPr>
              <w:t>2.21</w:t>
            </w:r>
          </w:p>
        </w:tc>
        <w:tc>
          <w:tcPr>
            <w:tcW w:w="924" w:type="dxa"/>
            <w:tcBorders>
              <w:top w:val="single" w:sz="4" w:space="0" w:color="666699"/>
              <w:left w:val="single" w:sz="4" w:space="0" w:color="666699"/>
              <w:bottom w:val="single" w:sz="4" w:space="0" w:color="666699"/>
              <w:right w:val="single" w:sz="4" w:space="0" w:color="666699"/>
            </w:tcBorders>
            <w:hideMark/>
          </w:tcPr>
          <w:p w14:paraId="1853D72C" w14:textId="3A9B3149" w:rsidR="00AD1183" w:rsidRPr="005C1145" w:rsidRDefault="006A33A0" w:rsidP="009A79A3">
            <w:pPr>
              <w:bidi/>
              <w:spacing w:afterLines="20" w:after="48"/>
              <w:jc w:val="left"/>
              <w:rPr>
                <w:rFonts w:asciiTheme="majorBidi" w:hAnsiTheme="majorBidi" w:cstheme="majorBidi"/>
                <w:sz w:val="20"/>
                <w:szCs w:val="20"/>
              </w:rPr>
            </w:pPr>
            <w:r w:rsidRPr="005C1145">
              <w:rPr>
                <w:rFonts w:asciiTheme="majorBidi" w:hAnsiTheme="majorBidi" w:cstheme="majorBidi" w:hint="cs"/>
                <w:sz w:val="20"/>
                <w:szCs w:val="20"/>
                <w:rtl/>
              </w:rPr>
              <w:t>لا ينطبق</w:t>
            </w:r>
          </w:p>
        </w:tc>
      </w:tr>
      <w:tr w:rsidR="009A79A3" w:rsidRPr="005C1145" w14:paraId="67539360" w14:textId="77777777" w:rsidTr="009A79A3">
        <w:trPr>
          <w:trHeight w:val="479"/>
          <w:jc w:val="center"/>
        </w:trPr>
        <w:tc>
          <w:tcPr>
            <w:tcW w:w="1012" w:type="dxa"/>
            <w:vMerge w:val="restart"/>
            <w:tcBorders>
              <w:top w:val="single" w:sz="4" w:space="0" w:color="666699"/>
              <w:left w:val="single" w:sz="4" w:space="0" w:color="666699"/>
              <w:bottom w:val="single" w:sz="4" w:space="0" w:color="666699"/>
              <w:right w:val="single" w:sz="4" w:space="0" w:color="666699"/>
            </w:tcBorders>
            <w:vAlign w:val="center"/>
            <w:hideMark/>
          </w:tcPr>
          <w:p w14:paraId="3966B0CB" w14:textId="5C55A10E" w:rsidR="009A79A3" w:rsidRPr="005C1145" w:rsidRDefault="009A79A3" w:rsidP="009A79A3">
            <w:pPr>
              <w:bidi/>
              <w:spacing w:afterLines="20" w:after="48"/>
              <w:jc w:val="left"/>
              <w:rPr>
                <w:rFonts w:asciiTheme="majorBidi" w:hAnsiTheme="majorBidi" w:cstheme="majorBidi"/>
                <w:sz w:val="20"/>
                <w:szCs w:val="20"/>
              </w:rPr>
            </w:pPr>
            <w:r w:rsidRPr="005C1145">
              <w:rPr>
                <w:rFonts w:asciiTheme="majorBidi" w:hAnsiTheme="majorBidi" w:cstheme="majorBidi"/>
                <w:sz w:val="20"/>
                <w:szCs w:val="20"/>
                <w:rtl/>
              </w:rPr>
              <w:t>التمويل المتفق عليه من حيث المبدأ (بالدولار الأمريكي</w:t>
            </w:r>
          </w:p>
        </w:tc>
        <w:tc>
          <w:tcPr>
            <w:tcW w:w="1251" w:type="dxa"/>
            <w:vMerge w:val="restart"/>
            <w:tcBorders>
              <w:top w:val="single" w:sz="4" w:space="0" w:color="666699"/>
              <w:left w:val="single" w:sz="4" w:space="0" w:color="666699"/>
              <w:bottom w:val="single" w:sz="4" w:space="0" w:color="666699"/>
              <w:right w:val="single" w:sz="4" w:space="0" w:color="666699"/>
            </w:tcBorders>
            <w:vAlign w:val="center"/>
            <w:hideMark/>
          </w:tcPr>
          <w:p w14:paraId="33994060" w14:textId="2521208C" w:rsidR="009A79A3" w:rsidRPr="005C1145" w:rsidRDefault="009A79A3" w:rsidP="009A79A3">
            <w:pPr>
              <w:bidi/>
              <w:spacing w:afterLines="20" w:after="48"/>
              <w:jc w:val="center"/>
              <w:rPr>
                <w:rFonts w:asciiTheme="majorBidi" w:hAnsiTheme="majorBidi" w:cstheme="majorBidi"/>
                <w:sz w:val="20"/>
                <w:szCs w:val="20"/>
              </w:rPr>
            </w:pPr>
            <w:r w:rsidRPr="005C1145">
              <w:rPr>
                <w:rFonts w:asciiTheme="majorBidi" w:hAnsiTheme="majorBidi" w:cstheme="majorBidi"/>
                <w:color w:val="000000" w:themeColor="text1"/>
                <w:sz w:val="20"/>
                <w:szCs w:val="20"/>
                <w:rtl/>
                <w:lang w:bidi="ar-DZ"/>
              </w:rPr>
              <w:t>منظمة الأمم المتحدة للتنمية الصناعية</w:t>
            </w:r>
          </w:p>
        </w:tc>
        <w:tc>
          <w:tcPr>
            <w:tcW w:w="1276" w:type="dxa"/>
            <w:tcBorders>
              <w:top w:val="single" w:sz="4" w:space="0" w:color="000000"/>
              <w:left w:val="single" w:sz="4" w:space="0" w:color="000000"/>
              <w:bottom w:val="single" w:sz="4" w:space="0" w:color="000000"/>
              <w:right w:val="single" w:sz="4" w:space="0" w:color="000000"/>
            </w:tcBorders>
            <w:shd w:val="clear" w:color="auto" w:fill="auto"/>
            <w:hideMark/>
          </w:tcPr>
          <w:p w14:paraId="19477A8B" w14:textId="256842C4" w:rsidR="009A79A3" w:rsidRPr="005C1145" w:rsidRDefault="009A79A3" w:rsidP="009A79A3">
            <w:pPr>
              <w:bidi/>
              <w:spacing w:afterLines="20" w:after="48"/>
              <w:jc w:val="left"/>
              <w:rPr>
                <w:rFonts w:asciiTheme="majorBidi" w:hAnsiTheme="majorBidi" w:cstheme="majorBidi"/>
                <w:sz w:val="20"/>
                <w:szCs w:val="20"/>
              </w:rPr>
            </w:pPr>
            <w:r w:rsidRPr="005C1145">
              <w:rPr>
                <w:rFonts w:asciiTheme="majorBidi" w:hAnsiTheme="majorBidi" w:cstheme="majorBidi"/>
                <w:sz w:val="20"/>
                <w:szCs w:val="20"/>
                <w:rtl/>
                <w:lang w:bidi="ar-AE"/>
              </w:rPr>
              <w:t>تكاليف المشروع</w:t>
            </w:r>
          </w:p>
        </w:tc>
        <w:tc>
          <w:tcPr>
            <w:tcW w:w="923" w:type="dxa"/>
            <w:tcBorders>
              <w:top w:val="single" w:sz="4" w:space="0" w:color="666699"/>
              <w:left w:val="single" w:sz="4" w:space="0" w:color="666699"/>
              <w:bottom w:val="single" w:sz="4" w:space="0" w:color="666699"/>
              <w:right w:val="single" w:sz="4" w:space="0" w:color="666699"/>
            </w:tcBorders>
            <w:hideMark/>
          </w:tcPr>
          <w:p w14:paraId="6634EDE7" w14:textId="77777777" w:rsidR="009A79A3" w:rsidRPr="005C1145" w:rsidRDefault="009A79A3" w:rsidP="009A79A3">
            <w:pPr>
              <w:bidi/>
              <w:spacing w:afterLines="20" w:after="48"/>
              <w:jc w:val="left"/>
              <w:rPr>
                <w:rFonts w:asciiTheme="majorBidi" w:hAnsiTheme="majorBidi" w:cstheme="majorBidi"/>
                <w:color w:val="000000"/>
                <w:sz w:val="20"/>
                <w:szCs w:val="20"/>
                <w:lang w:eastAsia="en-CA"/>
              </w:rPr>
            </w:pPr>
            <w:r w:rsidRPr="005C1145">
              <w:rPr>
                <w:rFonts w:asciiTheme="majorBidi" w:hAnsiTheme="majorBidi" w:cstheme="majorBidi"/>
                <w:sz w:val="20"/>
                <w:szCs w:val="20"/>
              </w:rPr>
              <w:t>165,000</w:t>
            </w:r>
          </w:p>
        </w:tc>
        <w:tc>
          <w:tcPr>
            <w:tcW w:w="924" w:type="dxa"/>
            <w:tcBorders>
              <w:top w:val="single" w:sz="4" w:space="0" w:color="666699"/>
              <w:left w:val="single" w:sz="4" w:space="0" w:color="666699"/>
              <w:bottom w:val="single" w:sz="4" w:space="0" w:color="666699"/>
              <w:right w:val="single" w:sz="4" w:space="0" w:color="666699"/>
            </w:tcBorders>
            <w:hideMark/>
          </w:tcPr>
          <w:p w14:paraId="179794BB" w14:textId="77777777" w:rsidR="009A79A3" w:rsidRPr="005C1145" w:rsidRDefault="009A79A3" w:rsidP="009A79A3">
            <w:pPr>
              <w:bidi/>
              <w:spacing w:afterLines="20" w:after="48"/>
              <w:jc w:val="left"/>
              <w:rPr>
                <w:rFonts w:asciiTheme="majorBidi" w:hAnsiTheme="majorBidi" w:cstheme="majorBidi"/>
                <w:color w:val="000000"/>
                <w:sz w:val="20"/>
                <w:szCs w:val="20"/>
                <w:lang w:eastAsia="en-CA"/>
              </w:rPr>
            </w:pPr>
            <w:r w:rsidRPr="005C1145">
              <w:rPr>
                <w:rFonts w:asciiTheme="majorBidi" w:hAnsiTheme="majorBidi" w:cstheme="majorBidi"/>
                <w:sz w:val="20"/>
                <w:szCs w:val="20"/>
              </w:rPr>
              <w:t>0</w:t>
            </w:r>
          </w:p>
        </w:tc>
        <w:tc>
          <w:tcPr>
            <w:tcW w:w="924" w:type="dxa"/>
            <w:tcBorders>
              <w:top w:val="single" w:sz="4" w:space="0" w:color="666699"/>
              <w:left w:val="single" w:sz="4" w:space="0" w:color="666699"/>
              <w:bottom w:val="single" w:sz="4" w:space="0" w:color="666699"/>
              <w:right w:val="single" w:sz="4" w:space="0" w:color="666699"/>
            </w:tcBorders>
            <w:hideMark/>
          </w:tcPr>
          <w:p w14:paraId="2D318D4C" w14:textId="77777777" w:rsidR="009A79A3" w:rsidRPr="005C1145" w:rsidRDefault="009A79A3" w:rsidP="009A79A3">
            <w:pPr>
              <w:bidi/>
              <w:spacing w:afterLines="20" w:after="48"/>
              <w:jc w:val="left"/>
              <w:rPr>
                <w:rFonts w:asciiTheme="majorBidi" w:hAnsiTheme="majorBidi" w:cstheme="majorBidi"/>
                <w:color w:val="000000"/>
                <w:sz w:val="20"/>
                <w:szCs w:val="20"/>
                <w:lang w:eastAsia="en-CA"/>
              </w:rPr>
            </w:pPr>
            <w:r w:rsidRPr="005C1145">
              <w:rPr>
                <w:rFonts w:asciiTheme="majorBidi" w:hAnsiTheme="majorBidi" w:cstheme="majorBidi"/>
                <w:sz w:val="20"/>
                <w:szCs w:val="20"/>
              </w:rPr>
              <w:t>103,500</w:t>
            </w:r>
          </w:p>
        </w:tc>
        <w:tc>
          <w:tcPr>
            <w:tcW w:w="923" w:type="dxa"/>
            <w:tcBorders>
              <w:top w:val="single" w:sz="4" w:space="0" w:color="666699"/>
              <w:left w:val="single" w:sz="4" w:space="0" w:color="666699"/>
              <w:bottom w:val="single" w:sz="4" w:space="0" w:color="666699"/>
              <w:right w:val="single" w:sz="4" w:space="0" w:color="666699"/>
            </w:tcBorders>
            <w:hideMark/>
          </w:tcPr>
          <w:p w14:paraId="61065B66" w14:textId="77777777" w:rsidR="009A79A3" w:rsidRPr="005C1145" w:rsidRDefault="009A79A3" w:rsidP="009A79A3">
            <w:pPr>
              <w:bidi/>
              <w:spacing w:afterLines="20" w:after="48"/>
              <w:jc w:val="left"/>
              <w:rPr>
                <w:rFonts w:asciiTheme="majorBidi" w:hAnsiTheme="majorBidi" w:cstheme="majorBidi"/>
                <w:color w:val="000000"/>
                <w:sz w:val="20"/>
                <w:szCs w:val="20"/>
                <w:lang w:eastAsia="en-CA"/>
              </w:rPr>
            </w:pPr>
            <w:r w:rsidRPr="005C1145">
              <w:rPr>
                <w:rFonts w:asciiTheme="majorBidi" w:hAnsiTheme="majorBidi" w:cstheme="majorBidi"/>
                <w:sz w:val="20"/>
                <w:szCs w:val="20"/>
              </w:rPr>
              <w:t>0</w:t>
            </w:r>
          </w:p>
        </w:tc>
        <w:tc>
          <w:tcPr>
            <w:tcW w:w="924" w:type="dxa"/>
            <w:tcBorders>
              <w:top w:val="single" w:sz="4" w:space="0" w:color="666699"/>
              <w:left w:val="single" w:sz="4" w:space="0" w:color="666699"/>
              <w:bottom w:val="single" w:sz="4" w:space="0" w:color="666699"/>
              <w:right w:val="single" w:sz="4" w:space="0" w:color="666699"/>
            </w:tcBorders>
            <w:hideMark/>
          </w:tcPr>
          <w:p w14:paraId="4BED3A23" w14:textId="77777777" w:rsidR="009A79A3" w:rsidRPr="005C1145" w:rsidRDefault="009A79A3" w:rsidP="009A79A3">
            <w:pPr>
              <w:bidi/>
              <w:spacing w:afterLines="20" w:after="48"/>
              <w:jc w:val="left"/>
              <w:rPr>
                <w:rFonts w:asciiTheme="majorBidi" w:hAnsiTheme="majorBidi" w:cstheme="majorBidi"/>
                <w:color w:val="000000"/>
                <w:sz w:val="20"/>
                <w:szCs w:val="20"/>
                <w:lang w:eastAsia="en-CA"/>
              </w:rPr>
            </w:pPr>
            <w:r w:rsidRPr="005C1145">
              <w:rPr>
                <w:rFonts w:asciiTheme="majorBidi" w:hAnsiTheme="majorBidi" w:cstheme="majorBidi"/>
                <w:sz w:val="20"/>
                <w:szCs w:val="20"/>
              </w:rPr>
              <w:t>0</w:t>
            </w:r>
          </w:p>
        </w:tc>
        <w:tc>
          <w:tcPr>
            <w:tcW w:w="924" w:type="dxa"/>
            <w:tcBorders>
              <w:top w:val="single" w:sz="4" w:space="0" w:color="666699"/>
              <w:left w:val="single" w:sz="4" w:space="0" w:color="666699"/>
              <w:bottom w:val="single" w:sz="4" w:space="0" w:color="666699"/>
              <w:right w:val="single" w:sz="4" w:space="0" w:color="666699"/>
            </w:tcBorders>
            <w:hideMark/>
          </w:tcPr>
          <w:p w14:paraId="66DC21A3" w14:textId="77777777" w:rsidR="009A79A3" w:rsidRPr="005C1145" w:rsidRDefault="009A79A3" w:rsidP="009A79A3">
            <w:pPr>
              <w:bidi/>
              <w:spacing w:afterLines="20" w:after="48"/>
              <w:jc w:val="left"/>
              <w:rPr>
                <w:rFonts w:asciiTheme="majorBidi" w:hAnsiTheme="majorBidi" w:cstheme="majorBidi"/>
                <w:color w:val="000000"/>
                <w:sz w:val="20"/>
                <w:szCs w:val="20"/>
                <w:lang w:eastAsia="en-CA"/>
              </w:rPr>
            </w:pPr>
            <w:r w:rsidRPr="005C1145">
              <w:rPr>
                <w:rFonts w:asciiTheme="majorBidi" w:hAnsiTheme="majorBidi" w:cstheme="majorBidi"/>
                <w:color w:val="000000"/>
                <w:sz w:val="20"/>
                <w:szCs w:val="20"/>
              </w:rPr>
              <w:t>40,000</w:t>
            </w:r>
          </w:p>
        </w:tc>
        <w:tc>
          <w:tcPr>
            <w:tcW w:w="924" w:type="dxa"/>
            <w:tcBorders>
              <w:top w:val="single" w:sz="4" w:space="0" w:color="666699"/>
              <w:left w:val="single" w:sz="4" w:space="0" w:color="666699"/>
              <w:bottom w:val="single" w:sz="4" w:space="0" w:color="666699"/>
              <w:right w:val="single" w:sz="4" w:space="0" w:color="666699"/>
            </w:tcBorders>
            <w:hideMark/>
          </w:tcPr>
          <w:p w14:paraId="26034AA6" w14:textId="77777777" w:rsidR="009A79A3" w:rsidRPr="005C1145" w:rsidRDefault="009A79A3" w:rsidP="009A79A3">
            <w:pPr>
              <w:bidi/>
              <w:spacing w:afterLines="20" w:after="48"/>
              <w:jc w:val="left"/>
              <w:rPr>
                <w:rFonts w:asciiTheme="majorBidi" w:hAnsiTheme="majorBidi" w:cstheme="majorBidi"/>
                <w:color w:val="000000"/>
                <w:sz w:val="20"/>
                <w:szCs w:val="20"/>
                <w:lang w:eastAsia="en-CA"/>
              </w:rPr>
            </w:pPr>
            <w:r w:rsidRPr="005C1145">
              <w:rPr>
                <w:rFonts w:asciiTheme="majorBidi" w:hAnsiTheme="majorBidi" w:cstheme="majorBidi"/>
                <w:color w:val="000000"/>
                <w:sz w:val="20"/>
                <w:szCs w:val="20"/>
              </w:rPr>
              <w:t>308,500</w:t>
            </w:r>
          </w:p>
        </w:tc>
      </w:tr>
      <w:tr w:rsidR="009A79A3" w:rsidRPr="005C1145" w14:paraId="61BDD8FF" w14:textId="77777777" w:rsidTr="009A79A3">
        <w:trPr>
          <w:trHeight w:val="479"/>
          <w:jc w:val="center"/>
        </w:trPr>
        <w:tc>
          <w:tcPr>
            <w:tcW w:w="1012" w:type="dxa"/>
            <w:vMerge/>
            <w:tcBorders>
              <w:top w:val="single" w:sz="4" w:space="0" w:color="666699"/>
              <w:left w:val="single" w:sz="4" w:space="0" w:color="666699"/>
              <w:bottom w:val="single" w:sz="4" w:space="0" w:color="666699"/>
              <w:right w:val="single" w:sz="4" w:space="0" w:color="666699"/>
            </w:tcBorders>
            <w:vAlign w:val="center"/>
            <w:hideMark/>
          </w:tcPr>
          <w:p w14:paraId="0C49B83F" w14:textId="77777777" w:rsidR="009A79A3" w:rsidRPr="005C1145" w:rsidRDefault="009A79A3" w:rsidP="009A79A3">
            <w:pPr>
              <w:bidi/>
              <w:rPr>
                <w:rFonts w:asciiTheme="majorBidi" w:hAnsiTheme="majorBidi" w:cstheme="majorBidi"/>
                <w:sz w:val="20"/>
                <w:szCs w:val="20"/>
              </w:rPr>
            </w:pPr>
          </w:p>
        </w:tc>
        <w:tc>
          <w:tcPr>
            <w:tcW w:w="1251" w:type="dxa"/>
            <w:vMerge/>
            <w:tcBorders>
              <w:top w:val="single" w:sz="4" w:space="0" w:color="666699"/>
              <w:left w:val="single" w:sz="4" w:space="0" w:color="666699"/>
              <w:bottom w:val="single" w:sz="4" w:space="0" w:color="666699"/>
              <w:right w:val="single" w:sz="4" w:space="0" w:color="666699"/>
            </w:tcBorders>
            <w:vAlign w:val="center"/>
            <w:hideMark/>
          </w:tcPr>
          <w:p w14:paraId="032E11B9" w14:textId="77777777" w:rsidR="009A79A3" w:rsidRPr="005C1145" w:rsidRDefault="009A79A3" w:rsidP="009A79A3">
            <w:pPr>
              <w:bidi/>
              <w:rPr>
                <w:rFonts w:asciiTheme="majorBidi" w:hAnsiTheme="majorBidi" w:cstheme="majorBidi"/>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hideMark/>
          </w:tcPr>
          <w:p w14:paraId="196A889A" w14:textId="4F213054" w:rsidR="009A79A3" w:rsidRPr="005C1145" w:rsidRDefault="009A79A3" w:rsidP="009A79A3">
            <w:pPr>
              <w:bidi/>
              <w:spacing w:afterLines="20" w:after="48"/>
              <w:jc w:val="left"/>
              <w:rPr>
                <w:rFonts w:asciiTheme="majorBidi" w:hAnsiTheme="majorBidi" w:cstheme="majorBidi"/>
                <w:sz w:val="20"/>
                <w:szCs w:val="20"/>
              </w:rPr>
            </w:pPr>
            <w:r w:rsidRPr="005C1145">
              <w:rPr>
                <w:rFonts w:asciiTheme="majorBidi" w:hAnsiTheme="majorBidi" w:cstheme="majorBidi"/>
                <w:sz w:val="20"/>
                <w:szCs w:val="20"/>
                <w:rtl/>
                <w:lang w:bidi="ar-AE"/>
              </w:rPr>
              <w:t>تكاليف الدعم</w:t>
            </w:r>
          </w:p>
        </w:tc>
        <w:tc>
          <w:tcPr>
            <w:tcW w:w="923" w:type="dxa"/>
            <w:tcBorders>
              <w:top w:val="single" w:sz="4" w:space="0" w:color="666699"/>
              <w:left w:val="single" w:sz="4" w:space="0" w:color="666699"/>
              <w:bottom w:val="single" w:sz="4" w:space="0" w:color="666699"/>
              <w:right w:val="single" w:sz="4" w:space="0" w:color="666699"/>
            </w:tcBorders>
            <w:hideMark/>
          </w:tcPr>
          <w:p w14:paraId="27073DBD" w14:textId="77777777" w:rsidR="009A79A3" w:rsidRPr="005C1145" w:rsidRDefault="009A79A3" w:rsidP="009A79A3">
            <w:pPr>
              <w:bidi/>
              <w:spacing w:afterLines="20" w:after="48"/>
              <w:jc w:val="left"/>
              <w:rPr>
                <w:rFonts w:asciiTheme="majorBidi" w:hAnsiTheme="majorBidi" w:cstheme="majorBidi"/>
                <w:color w:val="000000"/>
                <w:sz w:val="20"/>
                <w:szCs w:val="20"/>
                <w:lang w:eastAsia="en-CA"/>
              </w:rPr>
            </w:pPr>
            <w:r w:rsidRPr="005C1145">
              <w:rPr>
                <w:rFonts w:asciiTheme="majorBidi" w:hAnsiTheme="majorBidi" w:cstheme="majorBidi"/>
                <w:color w:val="000000"/>
                <w:sz w:val="20"/>
                <w:szCs w:val="20"/>
              </w:rPr>
              <w:t>11,550</w:t>
            </w:r>
          </w:p>
        </w:tc>
        <w:tc>
          <w:tcPr>
            <w:tcW w:w="924" w:type="dxa"/>
            <w:tcBorders>
              <w:top w:val="single" w:sz="4" w:space="0" w:color="666699"/>
              <w:left w:val="single" w:sz="4" w:space="0" w:color="666699"/>
              <w:bottom w:val="single" w:sz="4" w:space="0" w:color="666699"/>
              <w:right w:val="single" w:sz="4" w:space="0" w:color="666699"/>
            </w:tcBorders>
            <w:hideMark/>
          </w:tcPr>
          <w:p w14:paraId="5BD83235" w14:textId="77777777" w:rsidR="009A79A3" w:rsidRPr="005C1145" w:rsidRDefault="009A79A3" w:rsidP="009A79A3">
            <w:pPr>
              <w:bidi/>
              <w:spacing w:afterLines="20" w:after="48"/>
              <w:jc w:val="left"/>
              <w:rPr>
                <w:rFonts w:asciiTheme="majorBidi" w:hAnsiTheme="majorBidi" w:cstheme="majorBidi"/>
                <w:color w:val="000000"/>
                <w:sz w:val="20"/>
                <w:szCs w:val="20"/>
                <w:lang w:eastAsia="en-CA"/>
              </w:rPr>
            </w:pPr>
            <w:r w:rsidRPr="005C1145">
              <w:rPr>
                <w:rFonts w:asciiTheme="majorBidi" w:hAnsiTheme="majorBidi" w:cstheme="majorBidi"/>
                <w:sz w:val="20"/>
                <w:szCs w:val="20"/>
              </w:rPr>
              <w:t>0</w:t>
            </w:r>
          </w:p>
        </w:tc>
        <w:tc>
          <w:tcPr>
            <w:tcW w:w="924" w:type="dxa"/>
            <w:tcBorders>
              <w:top w:val="single" w:sz="4" w:space="0" w:color="666699"/>
              <w:left w:val="single" w:sz="4" w:space="0" w:color="666699"/>
              <w:bottom w:val="single" w:sz="4" w:space="0" w:color="666699"/>
              <w:right w:val="single" w:sz="4" w:space="0" w:color="666699"/>
            </w:tcBorders>
            <w:hideMark/>
          </w:tcPr>
          <w:p w14:paraId="100AFE16" w14:textId="77777777" w:rsidR="009A79A3" w:rsidRPr="005C1145" w:rsidRDefault="009A79A3" w:rsidP="009A79A3">
            <w:pPr>
              <w:bidi/>
              <w:spacing w:afterLines="20" w:after="48"/>
              <w:jc w:val="left"/>
              <w:rPr>
                <w:rFonts w:asciiTheme="majorBidi" w:hAnsiTheme="majorBidi" w:cstheme="majorBidi"/>
                <w:color w:val="000000"/>
                <w:sz w:val="20"/>
                <w:szCs w:val="20"/>
                <w:lang w:eastAsia="en-CA"/>
              </w:rPr>
            </w:pPr>
            <w:r w:rsidRPr="005C1145">
              <w:rPr>
                <w:rFonts w:asciiTheme="majorBidi" w:hAnsiTheme="majorBidi" w:cstheme="majorBidi"/>
                <w:color w:val="000000"/>
                <w:sz w:val="20"/>
                <w:szCs w:val="20"/>
              </w:rPr>
              <w:t>7,245</w:t>
            </w:r>
          </w:p>
        </w:tc>
        <w:tc>
          <w:tcPr>
            <w:tcW w:w="923" w:type="dxa"/>
            <w:tcBorders>
              <w:top w:val="single" w:sz="4" w:space="0" w:color="666699"/>
              <w:left w:val="single" w:sz="4" w:space="0" w:color="666699"/>
              <w:bottom w:val="single" w:sz="4" w:space="0" w:color="666699"/>
              <w:right w:val="single" w:sz="4" w:space="0" w:color="666699"/>
            </w:tcBorders>
            <w:hideMark/>
          </w:tcPr>
          <w:p w14:paraId="10C25BE0" w14:textId="77777777" w:rsidR="009A79A3" w:rsidRPr="005C1145" w:rsidRDefault="009A79A3" w:rsidP="009A79A3">
            <w:pPr>
              <w:bidi/>
              <w:spacing w:afterLines="20" w:after="48"/>
              <w:jc w:val="left"/>
              <w:rPr>
                <w:rFonts w:asciiTheme="majorBidi" w:hAnsiTheme="majorBidi" w:cstheme="majorBidi"/>
                <w:color w:val="000000"/>
                <w:sz w:val="20"/>
                <w:szCs w:val="20"/>
                <w:lang w:eastAsia="en-CA"/>
              </w:rPr>
            </w:pPr>
            <w:r w:rsidRPr="005C1145">
              <w:rPr>
                <w:rFonts w:asciiTheme="majorBidi" w:hAnsiTheme="majorBidi" w:cstheme="majorBidi"/>
                <w:sz w:val="20"/>
                <w:szCs w:val="20"/>
              </w:rPr>
              <w:t>0</w:t>
            </w:r>
          </w:p>
        </w:tc>
        <w:tc>
          <w:tcPr>
            <w:tcW w:w="924" w:type="dxa"/>
            <w:tcBorders>
              <w:top w:val="single" w:sz="4" w:space="0" w:color="666699"/>
              <w:left w:val="single" w:sz="4" w:space="0" w:color="666699"/>
              <w:bottom w:val="single" w:sz="4" w:space="0" w:color="666699"/>
              <w:right w:val="single" w:sz="4" w:space="0" w:color="666699"/>
            </w:tcBorders>
            <w:hideMark/>
          </w:tcPr>
          <w:p w14:paraId="0B4B579A" w14:textId="77777777" w:rsidR="009A79A3" w:rsidRPr="005C1145" w:rsidRDefault="009A79A3" w:rsidP="009A79A3">
            <w:pPr>
              <w:bidi/>
              <w:spacing w:afterLines="20" w:after="48"/>
              <w:jc w:val="left"/>
              <w:rPr>
                <w:rFonts w:asciiTheme="majorBidi" w:hAnsiTheme="majorBidi" w:cstheme="majorBidi"/>
                <w:color w:val="000000"/>
                <w:sz w:val="20"/>
                <w:szCs w:val="20"/>
                <w:lang w:eastAsia="en-CA"/>
              </w:rPr>
            </w:pPr>
            <w:r w:rsidRPr="005C1145">
              <w:rPr>
                <w:rFonts w:asciiTheme="majorBidi" w:hAnsiTheme="majorBidi" w:cstheme="majorBidi"/>
                <w:sz w:val="20"/>
                <w:szCs w:val="20"/>
              </w:rPr>
              <w:t>0</w:t>
            </w:r>
          </w:p>
        </w:tc>
        <w:tc>
          <w:tcPr>
            <w:tcW w:w="924" w:type="dxa"/>
            <w:tcBorders>
              <w:top w:val="single" w:sz="4" w:space="0" w:color="666699"/>
              <w:left w:val="single" w:sz="4" w:space="0" w:color="666699"/>
              <w:bottom w:val="single" w:sz="4" w:space="0" w:color="666699"/>
              <w:right w:val="single" w:sz="4" w:space="0" w:color="666699"/>
            </w:tcBorders>
            <w:hideMark/>
          </w:tcPr>
          <w:p w14:paraId="646C5D66" w14:textId="77777777" w:rsidR="009A79A3" w:rsidRPr="005C1145" w:rsidRDefault="009A79A3" w:rsidP="009A79A3">
            <w:pPr>
              <w:bidi/>
              <w:spacing w:afterLines="20" w:after="48"/>
              <w:jc w:val="left"/>
              <w:rPr>
                <w:rFonts w:asciiTheme="majorBidi" w:hAnsiTheme="majorBidi" w:cstheme="majorBidi"/>
                <w:color w:val="000000"/>
                <w:sz w:val="20"/>
                <w:szCs w:val="20"/>
                <w:lang w:eastAsia="en-CA"/>
              </w:rPr>
            </w:pPr>
            <w:r w:rsidRPr="005C1145">
              <w:rPr>
                <w:rFonts w:asciiTheme="majorBidi" w:hAnsiTheme="majorBidi" w:cstheme="majorBidi"/>
                <w:color w:val="000000"/>
                <w:sz w:val="20"/>
                <w:szCs w:val="20"/>
              </w:rPr>
              <w:t>2,800</w:t>
            </w:r>
          </w:p>
        </w:tc>
        <w:tc>
          <w:tcPr>
            <w:tcW w:w="924" w:type="dxa"/>
            <w:tcBorders>
              <w:top w:val="single" w:sz="4" w:space="0" w:color="666699"/>
              <w:left w:val="single" w:sz="4" w:space="0" w:color="666699"/>
              <w:bottom w:val="single" w:sz="4" w:space="0" w:color="666699"/>
              <w:right w:val="single" w:sz="4" w:space="0" w:color="666699"/>
            </w:tcBorders>
            <w:hideMark/>
          </w:tcPr>
          <w:p w14:paraId="2C480393" w14:textId="77777777" w:rsidR="009A79A3" w:rsidRPr="005C1145" w:rsidRDefault="009A79A3" w:rsidP="009A79A3">
            <w:pPr>
              <w:bidi/>
              <w:spacing w:afterLines="20" w:after="48"/>
              <w:jc w:val="left"/>
              <w:rPr>
                <w:rFonts w:asciiTheme="majorBidi" w:hAnsiTheme="majorBidi" w:cstheme="majorBidi"/>
                <w:color w:val="000000"/>
                <w:sz w:val="20"/>
                <w:szCs w:val="20"/>
                <w:lang w:eastAsia="en-CA"/>
              </w:rPr>
            </w:pPr>
            <w:r w:rsidRPr="005C1145">
              <w:rPr>
                <w:rFonts w:asciiTheme="majorBidi" w:hAnsiTheme="majorBidi" w:cstheme="majorBidi"/>
                <w:color w:val="000000"/>
                <w:sz w:val="20"/>
                <w:szCs w:val="20"/>
              </w:rPr>
              <w:t>21,595</w:t>
            </w:r>
          </w:p>
        </w:tc>
      </w:tr>
      <w:tr w:rsidR="009A79A3" w:rsidRPr="005C1145" w14:paraId="10A36499" w14:textId="77777777" w:rsidTr="002B0823">
        <w:trPr>
          <w:trHeight w:val="344"/>
          <w:jc w:val="center"/>
        </w:trPr>
        <w:tc>
          <w:tcPr>
            <w:tcW w:w="2263" w:type="dxa"/>
            <w:gridSpan w:val="2"/>
            <w:vMerge w:val="restart"/>
            <w:tcBorders>
              <w:top w:val="single" w:sz="4" w:space="0" w:color="666699"/>
              <w:left w:val="single" w:sz="4" w:space="0" w:color="666699"/>
              <w:bottom w:val="single" w:sz="4" w:space="0" w:color="666699"/>
              <w:right w:val="single" w:sz="4" w:space="0" w:color="666699"/>
            </w:tcBorders>
            <w:hideMark/>
          </w:tcPr>
          <w:p w14:paraId="762C4CAB" w14:textId="15DB6A4A" w:rsidR="00BC13F4" w:rsidRPr="005C1145" w:rsidRDefault="00BC13F4" w:rsidP="00BC13F4">
            <w:pPr>
              <w:suppressAutoHyphens/>
              <w:autoSpaceDN w:val="0"/>
              <w:bidi/>
              <w:jc w:val="left"/>
              <w:rPr>
                <w:rFonts w:asciiTheme="majorBidi" w:hAnsiTheme="majorBidi" w:cstheme="majorBidi"/>
                <w:sz w:val="20"/>
                <w:szCs w:val="20"/>
                <w:lang w:bidi="ar-AE"/>
              </w:rPr>
            </w:pPr>
            <w:r w:rsidRPr="005C1145">
              <w:rPr>
                <w:rFonts w:asciiTheme="majorBidi" w:hAnsiTheme="majorBidi" w:cstheme="majorBidi"/>
                <w:sz w:val="20"/>
                <w:szCs w:val="20"/>
                <w:rtl/>
                <w:lang w:bidi="ar-AE"/>
              </w:rPr>
              <w:t xml:space="preserve">الأموال التي وافقت عليها اللجنة التنفيذية </w:t>
            </w:r>
          </w:p>
          <w:p w14:paraId="4B3A8A20" w14:textId="1C8625FF" w:rsidR="009A79A3" w:rsidRPr="005C1145" w:rsidRDefault="00BC13F4" w:rsidP="00BC13F4">
            <w:pPr>
              <w:bidi/>
              <w:spacing w:afterLines="20" w:after="48"/>
              <w:jc w:val="left"/>
              <w:rPr>
                <w:rFonts w:asciiTheme="majorBidi" w:hAnsiTheme="majorBidi" w:cstheme="majorBidi"/>
                <w:sz w:val="20"/>
                <w:szCs w:val="20"/>
              </w:rPr>
            </w:pPr>
            <w:r w:rsidRPr="005C1145">
              <w:rPr>
                <w:rFonts w:asciiTheme="majorBidi" w:hAnsiTheme="majorBidi" w:cstheme="majorBidi"/>
                <w:sz w:val="20"/>
                <w:szCs w:val="20"/>
                <w:rtl/>
                <w:lang w:bidi="ar-AE"/>
              </w:rPr>
              <w:t>(دولار أمريكي)</w:t>
            </w:r>
          </w:p>
        </w:tc>
        <w:tc>
          <w:tcPr>
            <w:tcW w:w="1276" w:type="dxa"/>
            <w:tcBorders>
              <w:top w:val="single" w:sz="4" w:space="0" w:color="000000"/>
              <w:left w:val="single" w:sz="4" w:space="0" w:color="000000"/>
              <w:bottom w:val="single" w:sz="4" w:space="0" w:color="000000"/>
              <w:right w:val="single" w:sz="4" w:space="0" w:color="000000"/>
            </w:tcBorders>
            <w:shd w:val="clear" w:color="auto" w:fill="auto"/>
            <w:hideMark/>
          </w:tcPr>
          <w:p w14:paraId="1FD1BF26" w14:textId="55E76A23" w:rsidR="009A79A3" w:rsidRPr="005C1145" w:rsidRDefault="009A79A3" w:rsidP="009A79A3">
            <w:pPr>
              <w:bidi/>
              <w:spacing w:afterLines="20" w:after="48"/>
              <w:jc w:val="left"/>
              <w:rPr>
                <w:rFonts w:asciiTheme="majorBidi" w:hAnsiTheme="majorBidi" w:cstheme="majorBidi"/>
                <w:sz w:val="20"/>
                <w:szCs w:val="20"/>
              </w:rPr>
            </w:pPr>
            <w:r w:rsidRPr="005C1145">
              <w:rPr>
                <w:rFonts w:asciiTheme="majorBidi" w:hAnsiTheme="majorBidi" w:cstheme="majorBidi"/>
                <w:sz w:val="20"/>
                <w:szCs w:val="20"/>
                <w:rtl/>
                <w:lang w:bidi="ar-AE"/>
              </w:rPr>
              <w:t>تكاليف المشروع</w:t>
            </w:r>
          </w:p>
        </w:tc>
        <w:tc>
          <w:tcPr>
            <w:tcW w:w="923" w:type="dxa"/>
            <w:tcBorders>
              <w:top w:val="single" w:sz="4" w:space="0" w:color="666699"/>
              <w:left w:val="single" w:sz="4" w:space="0" w:color="666699"/>
              <w:bottom w:val="single" w:sz="4" w:space="0" w:color="666699"/>
              <w:right w:val="single" w:sz="4" w:space="0" w:color="666699"/>
            </w:tcBorders>
            <w:hideMark/>
          </w:tcPr>
          <w:p w14:paraId="4C9EE042" w14:textId="77777777" w:rsidR="009A79A3" w:rsidRPr="005C1145" w:rsidRDefault="009A79A3" w:rsidP="009A79A3">
            <w:pPr>
              <w:bidi/>
              <w:spacing w:afterLines="20" w:after="48"/>
              <w:jc w:val="left"/>
              <w:rPr>
                <w:rFonts w:asciiTheme="majorBidi" w:hAnsiTheme="majorBidi" w:cstheme="majorBidi"/>
                <w:color w:val="000000"/>
                <w:sz w:val="20"/>
                <w:szCs w:val="20"/>
                <w:lang w:eastAsia="en-CA"/>
              </w:rPr>
            </w:pPr>
            <w:r w:rsidRPr="005C1145">
              <w:rPr>
                <w:rFonts w:asciiTheme="majorBidi" w:hAnsiTheme="majorBidi" w:cstheme="majorBidi"/>
                <w:sz w:val="20"/>
                <w:szCs w:val="20"/>
              </w:rPr>
              <w:t>165,000</w:t>
            </w:r>
          </w:p>
        </w:tc>
        <w:tc>
          <w:tcPr>
            <w:tcW w:w="924" w:type="dxa"/>
            <w:tcBorders>
              <w:top w:val="single" w:sz="4" w:space="0" w:color="666699"/>
              <w:left w:val="single" w:sz="4" w:space="0" w:color="666699"/>
              <w:bottom w:val="single" w:sz="4" w:space="0" w:color="666699"/>
              <w:right w:val="single" w:sz="4" w:space="0" w:color="666699"/>
            </w:tcBorders>
            <w:vAlign w:val="center"/>
          </w:tcPr>
          <w:p w14:paraId="060E1A73" w14:textId="77777777" w:rsidR="009A79A3" w:rsidRPr="005C1145" w:rsidRDefault="009A79A3" w:rsidP="009A79A3">
            <w:pPr>
              <w:bidi/>
              <w:spacing w:afterLines="20" w:after="48"/>
              <w:jc w:val="left"/>
              <w:rPr>
                <w:rFonts w:asciiTheme="majorBidi" w:hAnsiTheme="majorBidi" w:cstheme="majorBidi"/>
                <w:color w:val="000000"/>
                <w:sz w:val="20"/>
                <w:szCs w:val="20"/>
                <w:lang w:eastAsia="en-CA"/>
              </w:rPr>
            </w:pPr>
          </w:p>
        </w:tc>
        <w:tc>
          <w:tcPr>
            <w:tcW w:w="924" w:type="dxa"/>
            <w:tcBorders>
              <w:top w:val="single" w:sz="4" w:space="0" w:color="666699"/>
              <w:left w:val="single" w:sz="4" w:space="0" w:color="666699"/>
              <w:bottom w:val="single" w:sz="4" w:space="0" w:color="666699"/>
              <w:right w:val="single" w:sz="4" w:space="0" w:color="666699"/>
            </w:tcBorders>
            <w:vAlign w:val="center"/>
          </w:tcPr>
          <w:p w14:paraId="6619526A" w14:textId="77777777" w:rsidR="009A79A3" w:rsidRPr="005C1145" w:rsidRDefault="009A79A3" w:rsidP="009A79A3">
            <w:pPr>
              <w:bidi/>
              <w:spacing w:afterLines="20" w:after="48"/>
              <w:jc w:val="left"/>
              <w:rPr>
                <w:rFonts w:asciiTheme="majorBidi" w:hAnsiTheme="majorBidi" w:cstheme="majorBidi"/>
                <w:color w:val="000000"/>
                <w:sz w:val="20"/>
                <w:szCs w:val="20"/>
                <w:lang w:eastAsia="en-CA"/>
              </w:rPr>
            </w:pPr>
          </w:p>
        </w:tc>
        <w:tc>
          <w:tcPr>
            <w:tcW w:w="923" w:type="dxa"/>
            <w:tcBorders>
              <w:top w:val="single" w:sz="4" w:space="0" w:color="666699"/>
              <w:left w:val="single" w:sz="4" w:space="0" w:color="666699"/>
              <w:bottom w:val="single" w:sz="4" w:space="0" w:color="666699"/>
              <w:right w:val="single" w:sz="4" w:space="0" w:color="666699"/>
            </w:tcBorders>
            <w:vAlign w:val="center"/>
          </w:tcPr>
          <w:p w14:paraId="747BA5E4" w14:textId="77777777" w:rsidR="009A79A3" w:rsidRPr="005C1145" w:rsidRDefault="009A79A3" w:rsidP="009A79A3">
            <w:pPr>
              <w:bidi/>
              <w:spacing w:afterLines="20" w:after="48"/>
              <w:jc w:val="left"/>
              <w:rPr>
                <w:rFonts w:asciiTheme="majorBidi" w:hAnsiTheme="majorBidi" w:cstheme="majorBidi"/>
                <w:color w:val="000000"/>
                <w:sz w:val="20"/>
                <w:szCs w:val="20"/>
                <w:lang w:eastAsia="en-CA"/>
              </w:rPr>
            </w:pPr>
          </w:p>
        </w:tc>
        <w:tc>
          <w:tcPr>
            <w:tcW w:w="924" w:type="dxa"/>
            <w:tcBorders>
              <w:top w:val="single" w:sz="4" w:space="0" w:color="666699"/>
              <w:left w:val="single" w:sz="4" w:space="0" w:color="666699"/>
              <w:bottom w:val="single" w:sz="4" w:space="0" w:color="666699"/>
              <w:right w:val="single" w:sz="4" w:space="0" w:color="666699"/>
            </w:tcBorders>
            <w:vAlign w:val="center"/>
          </w:tcPr>
          <w:p w14:paraId="4697FF8F" w14:textId="77777777" w:rsidR="009A79A3" w:rsidRPr="005C1145" w:rsidRDefault="009A79A3" w:rsidP="009A79A3">
            <w:pPr>
              <w:bidi/>
              <w:spacing w:afterLines="20" w:after="48"/>
              <w:jc w:val="left"/>
              <w:rPr>
                <w:rFonts w:asciiTheme="majorBidi" w:hAnsiTheme="majorBidi" w:cstheme="majorBidi"/>
                <w:color w:val="000000"/>
                <w:sz w:val="20"/>
                <w:szCs w:val="20"/>
                <w:lang w:eastAsia="en-CA"/>
              </w:rPr>
            </w:pPr>
          </w:p>
        </w:tc>
        <w:tc>
          <w:tcPr>
            <w:tcW w:w="924" w:type="dxa"/>
            <w:tcBorders>
              <w:top w:val="single" w:sz="4" w:space="0" w:color="666699"/>
              <w:left w:val="single" w:sz="4" w:space="0" w:color="666699"/>
              <w:bottom w:val="single" w:sz="4" w:space="0" w:color="666699"/>
              <w:right w:val="single" w:sz="4" w:space="0" w:color="666699"/>
            </w:tcBorders>
            <w:vAlign w:val="center"/>
          </w:tcPr>
          <w:p w14:paraId="5033E1CC" w14:textId="77777777" w:rsidR="009A79A3" w:rsidRPr="005C1145" w:rsidRDefault="009A79A3" w:rsidP="009A79A3">
            <w:pPr>
              <w:bidi/>
              <w:spacing w:afterLines="20" w:after="48"/>
              <w:jc w:val="left"/>
              <w:rPr>
                <w:rFonts w:asciiTheme="majorBidi" w:hAnsiTheme="majorBidi" w:cstheme="majorBidi"/>
                <w:color w:val="000000"/>
                <w:sz w:val="20"/>
                <w:szCs w:val="20"/>
                <w:lang w:eastAsia="en-CA"/>
              </w:rPr>
            </w:pPr>
          </w:p>
        </w:tc>
        <w:tc>
          <w:tcPr>
            <w:tcW w:w="924" w:type="dxa"/>
            <w:tcBorders>
              <w:top w:val="single" w:sz="4" w:space="0" w:color="666699"/>
              <w:left w:val="single" w:sz="4" w:space="0" w:color="666699"/>
              <w:bottom w:val="single" w:sz="4" w:space="0" w:color="666699"/>
              <w:right w:val="single" w:sz="4" w:space="0" w:color="666699"/>
            </w:tcBorders>
            <w:hideMark/>
          </w:tcPr>
          <w:p w14:paraId="716A2892" w14:textId="77777777" w:rsidR="009A79A3" w:rsidRPr="005C1145" w:rsidRDefault="009A79A3" w:rsidP="009A79A3">
            <w:pPr>
              <w:bidi/>
              <w:spacing w:afterLines="20" w:after="48"/>
              <w:jc w:val="left"/>
              <w:rPr>
                <w:rFonts w:asciiTheme="majorBidi" w:hAnsiTheme="majorBidi" w:cstheme="majorBidi"/>
                <w:color w:val="000000"/>
                <w:sz w:val="20"/>
                <w:szCs w:val="20"/>
                <w:lang w:eastAsia="en-CA"/>
              </w:rPr>
            </w:pPr>
            <w:r w:rsidRPr="005C1145">
              <w:rPr>
                <w:rFonts w:asciiTheme="majorBidi" w:hAnsiTheme="majorBidi" w:cstheme="majorBidi"/>
                <w:sz w:val="20"/>
                <w:szCs w:val="20"/>
              </w:rPr>
              <w:t>165,000</w:t>
            </w:r>
          </w:p>
        </w:tc>
      </w:tr>
      <w:tr w:rsidR="009A79A3" w:rsidRPr="005C1145" w14:paraId="476F449A" w14:textId="77777777" w:rsidTr="002B0823">
        <w:trPr>
          <w:trHeight w:val="344"/>
          <w:jc w:val="center"/>
        </w:trPr>
        <w:tc>
          <w:tcPr>
            <w:tcW w:w="2263" w:type="dxa"/>
            <w:gridSpan w:val="2"/>
            <w:vMerge/>
            <w:tcBorders>
              <w:top w:val="single" w:sz="4" w:space="0" w:color="666699"/>
              <w:left w:val="single" w:sz="4" w:space="0" w:color="666699"/>
              <w:bottom w:val="single" w:sz="4" w:space="0" w:color="666699"/>
              <w:right w:val="single" w:sz="4" w:space="0" w:color="666699"/>
            </w:tcBorders>
            <w:vAlign w:val="center"/>
            <w:hideMark/>
          </w:tcPr>
          <w:p w14:paraId="67570949" w14:textId="77777777" w:rsidR="009A79A3" w:rsidRPr="005C1145" w:rsidRDefault="009A79A3" w:rsidP="009A79A3">
            <w:pPr>
              <w:bidi/>
              <w:rPr>
                <w:rFonts w:asciiTheme="majorBidi" w:hAnsiTheme="majorBidi" w:cstheme="majorBidi"/>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hideMark/>
          </w:tcPr>
          <w:p w14:paraId="110C2F35" w14:textId="0241AAE0" w:rsidR="009A79A3" w:rsidRPr="005C1145" w:rsidRDefault="009A79A3" w:rsidP="009A79A3">
            <w:pPr>
              <w:bidi/>
              <w:spacing w:afterLines="20" w:after="48"/>
              <w:jc w:val="left"/>
              <w:rPr>
                <w:rFonts w:asciiTheme="majorBidi" w:hAnsiTheme="majorBidi" w:cstheme="majorBidi"/>
                <w:sz w:val="20"/>
                <w:szCs w:val="20"/>
              </w:rPr>
            </w:pPr>
            <w:r w:rsidRPr="005C1145">
              <w:rPr>
                <w:rFonts w:asciiTheme="majorBidi" w:hAnsiTheme="majorBidi" w:cstheme="majorBidi"/>
                <w:sz w:val="20"/>
                <w:szCs w:val="20"/>
                <w:rtl/>
                <w:lang w:bidi="ar-AE"/>
              </w:rPr>
              <w:t>تكاليف الدعم</w:t>
            </w:r>
          </w:p>
        </w:tc>
        <w:tc>
          <w:tcPr>
            <w:tcW w:w="923" w:type="dxa"/>
            <w:tcBorders>
              <w:top w:val="single" w:sz="4" w:space="0" w:color="666699"/>
              <w:left w:val="single" w:sz="4" w:space="0" w:color="666699"/>
              <w:bottom w:val="single" w:sz="4" w:space="0" w:color="666699"/>
              <w:right w:val="single" w:sz="4" w:space="0" w:color="666699"/>
            </w:tcBorders>
            <w:hideMark/>
          </w:tcPr>
          <w:p w14:paraId="1B7BB722" w14:textId="77777777" w:rsidR="009A79A3" w:rsidRPr="005C1145" w:rsidRDefault="009A79A3" w:rsidP="009A79A3">
            <w:pPr>
              <w:bidi/>
              <w:spacing w:afterLines="20" w:after="48"/>
              <w:jc w:val="left"/>
              <w:rPr>
                <w:rFonts w:asciiTheme="majorBidi" w:hAnsiTheme="majorBidi" w:cstheme="majorBidi"/>
                <w:color w:val="000000"/>
                <w:sz w:val="20"/>
                <w:szCs w:val="20"/>
                <w:lang w:eastAsia="en-CA"/>
              </w:rPr>
            </w:pPr>
            <w:r w:rsidRPr="005C1145">
              <w:rPr>
                <w:rFonts w:asciiTheme="majorBidi" w:hAnsiTheme="majorBidi" w:cstheme="majorBidi"/>
                <w:color w:val="000000"/>
                <w:sz w:val="20"/>
                <w:szCs w:val="20"/>
              </w:rPr>
              <w:t>11,550</w:t>
            </w:r>
          </w:p>
        </w:tc>
        <w:tc>
          <w:tcPr>
            <w:tcW w:w="924" w:type="dxa"/>
            <w:tcBorders>
              <w:top w:val="single" w:sz="4" w:space="0" w:color="666699"/>
              <w:left w:val="single" w:sz="4" w:space="0" w:color="666699"/>
              <w:bottom w:val="single" w:sz="4" w:space="0" w:color="666699"/>
              <w:right w:val="single" w:sz="4" w:space="0" w:color="666699"/>
            </w:tcBorders>
            <w:vAlign w:val="center"/>
          </w:tcPr>
          <w:p w14:paraId="742D53A3" w14:textId="77777777" w:rsidR="009A79A3" w:rsidRPr="005C1145" w:rsidRDefault="009A79A3" w:rsidP="009A79A3">
            <w:pPr>
              <w:bidi/>
              <w:spacing w:afterLines="20" w:after="48"/>
              <w:jc w:val="left"/>
              <w:rPr>
                <w:rFonts w:asciiTheme="majorBidi" w:hAnsiTheme="majorBidi" w:cstheme="majorBidi"/>
                <w:color w:val="000000"/>
                <w:sz w:val="20"/>
                <w:szCs w:val="20"/>
                <w:lang w:eastAsia="en-CA"/>
              </w:rPr>
            </w:pPr>
          </w:p>
        </w:tc>
        <w:tc>
          <w:tcPr>
            <w:tcW w:w="924" w:type="dxa"/>
            <w:tcBorders>
              <w:top w:val="single" w:sz="4" w:space="0" w:color="666699"/>
              <w:left w:val="single" w:sz="4" w:space="0" w:color="666699"/>
              <w:bottom w:val="single" w:sz="4" w:space="0" w:color="666699"/>
              <w:right w:val="single" w:sz="4" w:space="0" w:color="666699"/>
            </w:tcBorders>
            <w:vAlign w:val="center"/>
          </w:tcPr>
          <w:p w14:paraId="09EE8E94" w14:textId="77777777" w:rsidR="009A79A3" w:rsidRPr="005C1145" w:rsidRDefault="009A79A3" w:rsidP="009A79A3">
            <w:pPr>
              <w:bidi/>
              <w:spacing w:afterLines="20" w:after="48"/>
              <w:jc w:val="left"/>
              <w:rPr>
                <w:rFonts w:asciiTheme="majorBidi" w:hAnsiTheme="majorBidi" w:cstheme="majorBidi"/>
                <w:color w:val="000000"/>
                <w:sz w:val="20"/>
                <w:szCs w:val="20"/>
                <w:lang w:eastAsia="en-CA"/>
              </w:rPr>
            </w:pPr>
          </w:p>
        </w:tc>
        <w:tc>
          <w:tcPr>
            <w:tcW w:w="923" w:type="dxa"/>
            <w:tcBorders>
              <w:top w:val="single" w:sz="4" w:space="0" w:color="666699"/>
              <w:left w:val="single" w:sz="4" w:space="0" w:color="666699"/>
              <w:bottom w:val="single" w:sz="4" w:space="0" w:color="666699"/>
              <w:right w:val="single" w:sz="4" w:space="0" w:color="666699"/>
            </w:tcBorders>
            <w:vAlign w:val="center"/>
          </w:tcPr>
          <w:p w14:paraId="1FE068B5" w14:textId="77777777" w:rsidR="009A79A3" w:rsidRPr="005C1145" w:rsidRDefault="009A79A3" w:rsidP="009A79A3">
            <w:pPr>
              <w:bidi/>
              <w:spacing w:afterLines="20" w:after="48"/>
              <w:jc w:val="left"/>
              <w:rPr>
                <w:rFonts w:asciiTheme="majorBidi" w:hAnsiTheme="majorBidi" w:cstheme="majorBidi"/>
                <w:color w:val="000000"/>
                <w:sz w:val="20"/>
                <w:szCs w:val="20"/>
                <w:lang w:eastAsia="en-CA"/>
              </w:rPr>
            </w:pPr>
          </w:p>
        </w:tc>
        <w:tc>
          <w:tcPr>
            <w:tcW w:w="924" w:type="dxa"/>
            <w:tcBorders>
              <w:top w:val="single" w:sz="4" w:space="0" w:color="666699"/>
              <w:left w:val="single" w:sz="4" w:space="0" w:color="666699"/>
              <w:bottom w:val="single" w:sz="4" w:space="0" w:color="666699"/>
              <w:right w:val="single" w:sz="4" w:space="0" w:color="666699"/>
            </w:tcBorders>
            <w:vAlign w:val="center"/>
          </w:tcPr>
          <w:p w14:paraId="7F1DB048" w14:textId="77777777" w:rsidR="009A79A3" w:rsidRPr="005C1145" w:rsidRDefault="009A79A3" w:rsidP="009A79A3">
            <w:pPr>
              <w:bidi/>
              <w:spacing w:afterLines="20" w:after="48"/>
              <w:jc w:val="left"/>
              <w:rPr>
                <w:rFonts w:asciiTheme="majorBidi" w:hAnsiTheme="majorBidi" w:cstheme="majorBidi"/>
                <w:color w:val="000000"/>
                <w:sz w:val="20"/>
                <w:szCs w:val="20"/>
                <w:lang w:eastAsia="en-CA"/>
              </w:rPr>
            </w:pPr>
          </w:p>
        </w:tc>
        <w:tc>
          <w:tcPr>
            <w:tcW w:w="924" w:type="dxa"/>
            <w:tcBorders>
              <w:top w:val="single" w:sz="4" w:space="0" w:color="666699"/>
              <w:left w:val="single" w:sz="4" w:space="0" w:color="666699"/>
              <w:bottom w:val="single" w:sz="4" w:space="0" w:color="666699"/>
              <w:right w:val="single" w:sz="4" w:space="0" w:color="666699"/>
            </w:tcBorders>
            <w:vAlign w:val="center"/>
          </w:tcPr>
          <w:p w14:paraId="3100B3C4" w14:textId="77777777" w:rsidR="009A79A3" w:rsidRPr="005C1145" w:rsidRDefault="009A79A3" w:rsidP="009A79A3">
            <w:pPr>
              <w:bidi/>
              <w:spacing w:afterLines="20" w:after="48"/>
              <w:jc w:val="left"/>
              <w:rPr>
                <w:rFonts w:asciiTheme="majorBidi" w:hAnsiTheme="majorBidi" w:cstheme="majorBidi"/>
                <w:color w:val="000000"/>
                <w:sz w:val="20"/>
                <w:szCs w:val="20"/>
                <w:lang w:eastAsia="en-CA"/>
              </w:rPr>
            </w:pPr>
          </w:p>
        </w:tc>
        <w:tc>
          <w:tcPr>
            <w:tcW w:w="924" w:type="dxa"/>
            <w:tcBorders>
              <w:top w:val="single" w:sz="4" w:space="0" w:color="666699"/>
              <w:left w:val="single" w:sz="4" w:space="0" w:color="666699"/>
              <w:bottom w:val="single" w:sz="4" w:space="0" w:color="666699"/>
              <w:right w:val="single" w:sz="4" w:space="0" w:color="666699"/>
            </w:tcBorders>
            <w:hideMark/>
          </w:tcPr>
          <w:p w14:paraId="02FD388E" w14:textId="77777777" w:rsidR="009A79A3" w:rsidRPr="005C1145" w:rsidRDefault="009A79A3" w:rsidP="009A79A3">
            <w:pPr>
              <w:bidi/>
              <w:spacing w:afterLines="20" w:after="48"/>
              <w:jc w:val="left"/>
              <w:rPr>
                <w:rFonts w:asciiTheme="majorBidi" w:hAnsiTheme="majorBidi" w:cstheme="majorBidi"/>
                <w:color w:val="000000"/>
                <w:sz w:val="20"/>
                <w:szCs w:val="20"/>
                <w:lang w:eastAsia="en-CA"/>
              </w:rPr>
            </w:pPr>
            <w:r w:rsidRPr="005C1145">
              <w:rPr>
                <w:rFonts w:asciiTheme="majorBidi" w:hAnsiTheme="majorBidi" w:cstheme="majorBidi"/>
                <w:color w:val="000000"/>
                <w:sz w:val="20"/>
                <w:szCs w:val="20"/>
              </w:rPr>
              <w:t>11,550</w:t>
            </w:r>
          </w:p>
        </w:tc>
      </w:tr>
      <w:tr w:rsidR="009A79A3" w:rsidRPr="005C1145" w14:paraId="08BC490F" w14:textId="77777777" w:rsidTr="006B6747">
        <w:trPr>
          <w:trHeight w:val="344"/>
          <w:jc w:val="center"/>
        </w:trPr>
        <w:tc>
          <w:tcPr>
            <w:tcW w:w="2263" w:type="dxa"/>
            <w:gridSpan w:val="2"/>
            <w:vMerge w:val="restart"/>
            <w:tcBorders>
              <w:top w:val="single" w:sz="4" w:space="0" w:color="666699"/>
              <w:left w:val="single" w:sz="4" w:space="0" w:color="666699"/>
              <w:bottom w:val="single" w:sz="4" w:space="0" w:color="666699"/>
              <w:right w:val="single" w:sz="4" w:space="0" w:color="666699"/>
            </w:tcBorders>
            <w:hideMark/>
          </w:tcPr>
          <w:p w14:paraId="12A79773" w14:textId="78624E93" w:rsidR="009A79A3" w:rsidRPr="005C1145" w:rsidRDefault="00BC13F4" w:rsidP="009A79A3">
            <w:pPr>
              <w:bidi/>
              <w:spacing w:afterLines="20" w:after="48"/>
              <w:jc w:val="left"/>
              <w:rPr>
                <w:rFonts w:asciiTheme="majorBidi" w:hAnsiTheme="majorBidi" w:cstheme="majorBidi"/>
                <w:sz w:val="20"/>
                <w:szCs w:val="20"/>
              </w:rPr>
            </w:pPr>
            <w:r w:rsidRPr="005C1145">
              <w:rPr>
                <w:rFonts w:asciiTheme="majorBidi" w:eastAsia="Batang" w:hAnsiTheme="majorBidi" w:cstheme="majorBidi"/>
                <w:sz w:val="20"/>
                <w:szCs w:val="20"/>
                <w:rtl/>
                <w:lang w:eastAsia="ko-KR"/>
              </w:rPr>
              <w:t>إجمالي التمويل التي جرت التوصية بالموافقة عليه في هذا الاجتماع (دولار أمريكي)</w:t>
            </w:r>
          </w:p>
        </w:tc>
        <w:tc>
          <w:tcPr>
            <w:tcW w:w="1276" w:type="dxa"/>
            <w:tcBorders>
              <w:top w:val="single" w:sz="4" w:space="0" w:color="000000"/>
              <w:left w:val="single" w:sz="4" w:space="0" w:color="000000"/>
              <w:bottom w:val="single" w:sz="4" w:space="0" w:color="000000"/>
              <w:right w:val="single" w:sz="4" w:space="0" w:color="000000"/>
            </w:tcBorders>
            <w:shd w:val="clear" w:color="auto" w:fill="auto"/>
            <w:hideMark/>
          </w:tcPr>
          <w:p w14:paraId="4269D68B" w14:textId="20E1B9FA" w:rsidR="009A79A3" w:rsidRPr="005C1145" w:rsidRDefault="009A79A3" w:rsidP="009A79A3">
            <w:pPr>
              <w:bidi/>
              <w:spacing w:afterLines="20" w:after="48"/>
              <w:jc w:val="left"/>
              <w:rPr>
                <w:rFonts w:asciiTheme="majorBidi" w:hAnsiTheme="majorBidi" w:cstheme="majorBidi"/>
                <w:sz w:val="20"/>
                <w:szCs w:val="20"/>
              </w:rPr>
            </w:pPr>
            <w:r w:rsidRPr="005C1145">
              <w:rPr>
                <w:rFonts w:asciiTheme="majorBidi" w:hAnsiTheme="majorBidi" w:cstheme="majorBidi"/>
                <w:sz w:val="20"/>
                <w:szCs w:val="20"/>
                <w:rtl/>
                <w:lang w:bidi="ar-AE"/>
              </w:rPr>
              <w:t>تكاليف المشروع</w:t>
            </w:r>
          </w:p>
        </w:tc>
        <w:tc>
          <w:tcPr>
            <w:tcW w:w="923" w:type="dxa"/>
            <w:tcBorders>
              <w:top w:val="single" w:sz="4" w:space="0" w:color="666699"/>
              <w:left w:val="single" w:sz="4" w:space="0" w:color="666699"/>
              <w:bottom w:val="single" w:sz="4" w:space="0" w:color="666699"/>
              <w:right w:val="single" w:sz="4" w:space="0" w:color="666699"/>
            </w:tcBorders>
            <w:vAlign w:val="center"/>
          </w:tcPr>
          <w:p w14:paraId="71585C13" w14:textId="77777777" w:rsidR="009A79A3" w:rsidRPr="005C1145" w:rsidRDefault="009A79A3" w:rsidP="009A79A3">
            <w:pPr>
              <w:bidi/>
              <w:spacing w:afterLines="20" w:after="48"/>
              <w:jc w:val="left"/>
              <w:rPr>
                <w:rFonts w:asciiTheme="majorBidi" w:hAnsiTheme="majorBidi" w:cstheme="majorBidi"/>
                <w:color w:val="000000"/>
                <w:sz w:val="20"/>
                <w:szCs w:val="20"/>
                <w:lang w:eastAsia="en-CA"/>
              </w:rPr>
            </w:pPr>
          </w:p>
        </w:tc>
        <w:tc>
          <w:tcPr>
            <w:tcW w:w="924" w:type="dxa"/>
            <w:tcBorders>
              <w:top w:val="single" w:sz="4" w:space="0" w:color="666699"/>
              <w:left w:val="single" w:sz="4" w:space="0" w:color="666699"/>
              <w:bottom w:val="single" w:sz="4" w:space="0" w:color="666699"/>
              <w:right w:val="single" w:sz="4" w:space="0" w:color="666699"/>
            </w:tcBorders>
            <w:vAlign w:val="center"/>
          </w:tcPr>
          <w:p w14:paraId="65D12CFA" w14:textId="77777777" w:rsidR="009A79A3" w:rsidRPr="005C1145" w:rsidRDefault="009A79A3" w:rsidP="009A79A3">
            <w:pPr>
              <w:bidi/>
              <w:spacing w:afterLines="20" w:after="48"/>
              <w:jc w:val="left"/>
              <w:rPr>
                <w:rFonts w:asciiTheme="majorBidi" w:hAnsiTheme="majorBidi" w:cstheme="majorBidi"/>
                <w:color w:val="000000"/>
                <w:sz w:val="20"/>
                <w:szCs w:val="20"/>
                <w:lang w:eastAsia="en-CA"/>
              </w:rPr>
            </w:pPr>
          </w:p>
        </w:tc>
        <w:tc>
          <w:tcPr>
            <w:tcW w:w="924" w:type="dxa"/>
            <w:tcBorders>
              <w:top w:val="single" w:sz="4" w:space="0" w:color="666699"/>
              <w:left w:val="single" w:sz="4" w:space="0" w:color="666699"/>
              <w:bottom w:val="single" w:sz="4" w:space="0" w:color="666699"/>
              <w:right w:val="single" w:sz="4" w:space="0" w:color="666699"/>
            </w:tcBorders>
            <w:hideMark/>
          </w:tcPr>
          <w:p w14:paraId="24B75833" w14:textId="77777777" w:rsidR="009A79A3" w:rsidRPr="005C1145" w:rsidRDefault="009A79A3" w:rsidP="009A79A3">
            <w:pPr>
              <w:bidi/>
              <w:spacing w:afterLines="20" w:after="48"/>
              <w:jc w:val="left"/>
              <w:rPr>
                <w:rFonts w:asciiTheme="majorBidi" w:hAnsiTheme="majorBidi" w:cstheme="majorBidi"/>
                <w:color w:val="000000"/>
                <w:sz w:val="20"/>
                <w:szCs w:val="20"/>
                <w:lang w:eastAsia="en-CA"/>
              </w:rPr>
            </w:pPr>
            <w:r w:rsidRPr="005C1145">
              <w:rPr>
                <w:rFonts w:asciiTheme="majorBidi" w:hAnsiTheme="majorBidi" w:cstheme="majorBidi"/>
                <w:sz w:val="20"/>
                <w:szCs w:val="20"/>
              </w:rPr>
              <w:t>103,500</w:t>
            </w:r>
          </w:p>
        </w:tc>
        <w:tc>
          <w:tcPr>
            <w:tcW w:w="923" w:type="dxa"/>
            <w:tcBorders>
              <w:top w:val="single" w:sz="4" w:space="0" w:color="666699"/>
              <w:left w:val="single" w:sz="4" w:space="0" w:color="666699"/>
              <w:bottom w:val="single" w:sz="4" w:space="0" w:color="666699"/>
              <w:right w:val="single" w:sz="4" w:space="0" w:color="666699"/>
            </w:tcBorders>
            <w:vAlign w:val="center"/>
          </w:tcPr>
          <w:p w14:paraId="28BF6D27" w14:textId="77777777" w:rsidR="009A79A3" w:rsidRPr="005C1145" w:rsidRDefault="009A79A3" w:rsidP="009A79A3">
            <w:pPr>
              <w:bidi/>
              <w:spacing w:afterLines="20" w:after="48"/>
              <w:jc w:val="left"/>
              <w:rPr>
                <w:rFonts w:asciiTheme="majorBidi" w:hAnsiTheme="majorBidi" w:cstheme="majorBidi"/>
                <w:color w:val="000000"/>
                <w:sz w:val="20"/>
                <w:szCs w:val="20"/>
                <w:lang w:eastAsia="en-CA"/>
              </w:rPr>
            </w:pPr>
          </w:p>
        </w:tc>
        <w:tc>
          <w:tcPr>
            <w:tcW w:w="924" w:type="dxa"/>
            <w:tcBorders>
              <w:top w:val="single" w:sz="4" w:space="0" w:color="666699"/>
              <w:left w:val="single" w:sz="4" w:space="0" w:color="666699"/>
              <w:bottom w:val="single" w:sz="4" w:space="0" w:color="666699"/>
              <w:right w:val="single" w:sz="4" w:space="0" w:color="666699"/>
            </w:tcBorders>
            <w:vAlign w:val="center"/>
          </w:tcPr>
          <w:p w14:paraId="52CB35BA" w14:textId="77777777" w:rsidR="009A79A3" w:rsidRPr="005C1145" w:rsidRDefault="009A79A3" w:rsidP="009A79A3">
            <w:pPr>
              <w:bidi/>
              <w:spacing w:afterLines="20" w:after="48"/>
              <w:jc w:val="left"/>
              <w:rPr>
                <w:rFonts w:asciiTheme="majorBidi" w:hAnsiTheme="majorBidi" w:cstheme="majorBidi"/>
                <w:color w:val="000000"/>
                <w:sz w:val="20"/>
                <w:szCs w:val="20"/>
                <w:lang w:eastAsia="en-CA"/>
              </w:rPr>
            </w:pPr>
          </w:p>
        </w:tc>
        <w:tc>
          <w:tcPr>
            <w:tcW w:w="924" w:type="dxa"/>
            <w:tcBorders>
              <w:top w:val="single" w:sz="4" w:space="0" w:color="666699"/>
              <w:left w:val="single" w:sz="4" w:space="0" w:color="666699"/>
              <w:bottom w:val="single" w:sz="4" w:space="0" w:color="666699"/>
              <w:right w:val="single" w:sz="4" w:space="0" w:color="666699"/>
            </w:tcBorders>
            <w:vAlign w:val="center"/>
          </w:tcPr>
          <w:p w14:paraId="58D90220" w14:textId="77777777" w:rsidR="009A79A3" w:rsidRPr="005C1145" w:rsidRDefault="009A79A3" w:rsidP="009A79A3">
            <w:pPr>
              <w:bidi/>
              <w:spacing w:afterLines="20" w:after="48"/>
              <w:jc w:val="left"/>
              <w:rPr>
                <w:rFonts w:asciiTheme="majorBidi" w:hAnsiTheme="majorBidi" w:cstheme="majorBidi"/>
                <w:color w:val="000000"/>
                <w:sz w:val="20"/>
                <w:szCs w:val="20"/>
                <w:lang w:eastAsia="en-CA"/>
              </w:rPr>
            </w:pPr>
          </w:p>
        </w:tc>
        <w:tc>
          <w:tcPr>
            <w:tcW w:w="924" w:type="dxa"/>
            <w:tcBorders>
              <w:top w:val="single" w:sz="4" w:space="0" w:color="666699"/>
              <w:left w:val="single" w:sz="4" w:space="0" w:color="666699"/>
              <w:bottom w:val="single" w:sz="4" w:space="0" w:color="666699"/>
              <w:right w:val="single" w:sz="4" w:space="0" w:color="666699"/>
            </w:tcBorders>
            <w:hideMark/>
          </w:tcPr>
          <w:p w14:paraId="18337280" w14:textId="77777777" w:rsidR="009A79A3" w:rsidRPr="005C1145" w:rsidRDefault="009A79A3" w:rsidP="009A79A3">
            <w:pPr>
              <w:bidi/>
              <w:spacing w:afterLines="20" w:after="48"/>
              <w:jc w:val="left"/>
              <w:rPr>
                <w:rFonts w:asciiTheme="majorBidi" w:hAnsiTheme="majorBidi" w:cstheme="majorBidi"/>
                <w:color w:val="000000"/>
                <w:sz w:val="20"/>
                <w:szCs w:val="20"/>
                <w:lang w:eastAsia="en-CA"/>
              </w:rPr>
            </w:pPr>
            <w:r w:rsidRPr="005C1145">
              <w:rPr>
                <w:rFonts w:asciiTheme="majorBidi" w:hAnsiTheme="majorBidi" w:cstheme="majorBidi"/>
                <w:sz w:val="20"/>
                <w:szCs w:val="20"/>
              </w:rPr>
              <w:t>103,500</w:t>
            </w:r>
          </w:p>
        </w:tc>
      </w:tr>
      <w:tr w:rsidR="009A79A3" w:rsidRPr="005C1145" w14:paraId="51B60D91" w14:textId="77777777" w:rsidTr="006B6747">
        <w:trPr>
          <w:trHeight w:val="344"/>
          <w:jc w:val="center"/>
        </w:trPr>
        <w:tc>
          <w:tcPr>
            <w:tcW w:w="2263" w:type="dxa"/>
            <w:gridSpan w:val="2"/>
            <w:vMerge/>
            <w:tcBorders>
              <w:top w:val="single" w:sz="4" w:space="0" w:color="666699"/>
              <w:left w:val="single" w:sz="4" w:space="0" w:color="666699"/>
              <w:bottom w:val="single" w:sz="4" w:space="0" w:color="666699"/>
              <w:right w:val="single" w:sz="4" w:space="0" w:color="666699"/>
            </w:tcBorders>
            <w:vAlign w:val="center"/>
            <w:hideMark/>
          </w:tcPr>
          <w:p w14:paraId="3A4B6C89" w14:textId="77777777" w:rsidR="009A79A3" w:rsidRPr="005C1145" w:rsidRDefault="009A79A3" w:rsidP="009A79A3">
            <w:pPr>
              <w:bidi/>
              <w:rPr>
                <w:rFonts w:asciiTheme="majorBidi" w:hAnsiTheme="majorBidi" w:cstheme="majorBidi"/>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hideMark/>
          </w:tcPr>
          <w:p w14:paraId="7A8FA46C" w14:textId="6D4E2D6A" w:rsidR="009A79A3" w:rsidRPr="005C1145" w:rsidRDefault="009A79A3" w:rsidP="009A79A3">
            <w:pPr>
              <w:bidi/>
              <w:spacing w:afterLines="20" w:after="48"/>
              <w:jc w:val="left"/>
              <w:rPr>
                <w:rFonts w:asciiTheme="majorBidi" w:hAnsiTheme="majorBidi" w:cstheme="majorBidi"/>
                <w:sz w:val="20"/>
                <w:szCs w:val="20"/>
              </w:rPr>
            </w:pPr>
            <w:r w:rsidRPr="005C1145">
              <w:rPr>
                <w:rFonts w:asciiTheme="majorBidi" w:hAnsiTheme="majorBidi" w:cstheme="majorBidi"/>
                <w:sz w:val="20"/>
                <w:szCs w:val="20"/>
                <w:rtl/>
                <w:lang w:bidi="ar-AE"/>
              </w:rPr>
              <w:t>تكاليف الدعم</w:t>
            </w:r>
          </w:p>
        </w:tc>
        <w:tc>
          <w:tcPr>
            <w:tcW w:w="923" w:type="dxa"/>
            <w:tcBorders>
              <w:top w:val="single" w:sz="4" w:space="0" w:color="666699"/>
              <w:left w:val="single" w:sz="4" w:space="0" w:color="666699"/>
              <w:bottom w:val="single" w:sz="4" w:space="0" w:color="666699"/>
              <w:right w:val="single" w:sz="4" w:space="0" w:color="666699"/>
            </w:tcBorders>
            <w:vAlign w:val="center"/>
          </w:tcPr>
          <w:p w14:paraId="73A3CF92" w14:textId="77777777" w:rsidR="009A79A3" w:rsidRPr="005C1145" w:rsidRDefault="009A79A3" w:rsidP="009A79A3">
            <w:pPr>
              <w:bidi/>
              <w:spacing w:afterLines="20" w:after="48"/>
              <w:jc w:val="left"/>
              <w:rPr>
                <w:rFonts w:asciiTheme="majorBidi" w:hAnsiTheme="majorBidi" w:cstheme="majorBidi"/>
                <w:color w:val="000000"/>
                <w:sz w:val="20"/>
                <w:szCs w:val="20"/>
                <w:lang w:eastAsia="en-CA"/>
              </w:rPr>
            </w:pPr>
          </w:p>
        </w:tc>
        <w:tc>
          <w:tcPr>
            <w:tcW w:w="924" w:type="dxa"/>
            <w:tcBorders>
              <w:top w:val="single" w:sz="4" w:space="0" w:color="666699"/>
              <w:left w:val="single" w:sz="4" w:space="0" w:color="666699"/>
              <w:bottom w:val="single" w:sz="4" w:space="0" w:color="666699"/>
              <w:right w:val="single" w:sz="4" w:space="0" w:color="666699"/>
            </w:tcBorders>
            <w:vAlign w:val="center"/>
          </w:tcPr>
          <w:p w14:paraId="6E5F1C7B" w14:textId="77777777" w:rsidR="009A79A3" w:rsidRPr="005C1145" w:rsidRDefault="009A79A3" w:rsidP="009A79A3">
            <w:pPr>
              <w:bidi/>
              <w:spacing w:afterLines="20" w:after="48"/>
              <w:jc w:val="left"/>
              <w:rPr>
                <w:rFonts w:asciiTheme="majorBidi" w:hAnsiTheme="majorBidi" w:cstheme="majorBidi"/>
                <w:color w:val="000000"/>
                <w:sz w:val="20"/>
                <w:szCs w:val="20"/>
                <w:lang w:eastAsia="en-CA"/>
              </w:rPr>
            </w:pPr>
          </w:p>
        </w:tc>
        <w:tc>
          <w:tcPr>
            <w:tcW w:w="924" w:type="dxa"/>
            <w:tcBorders>
              <w:top w:val="single" w:sz="4" w:space="0" w:color="666699"/>
              <w:left w:val="single" w:sz="4" w:space="0" w:color="666699"/>
              <w:bottom w:val="single" w:sz="4" w:space="0" w:color="666699"/>
              <w:right w:val="single" w:sz="4" w:space="0" w:color="666699"/>
            </w:tcBorders>
            <w:hideMark/>
          </w:tcPr>
          <w:p w14:paraId="51D4920B" w14:textId="77777777" w:rsidR="009A79A3" w:rsidRPr="005C1145" w:rsidRDefault="009A79A3" w:rsidP="009A79A3">
            <w:pPr>
              <w:bidi/>
              <w:spacing w:afterLines="20" w:after="48"/>
              <w:jc w:val="left"/>
              <w:rPr>
                <w:rFonts w:asciiTheme="majorBidi" w:hAnsiTheme="majorBidi" w:cstheme="majorBidi"/>
                <w:color w:val="000000"/>
                <w:sz w:val="20"/>
                <w:szCs w:val="20"/>
                <w:lang w:eastAsia="en-CA"/>
              </w:rPr>
            </w:pPr>
            <w:r w:rsidRPr="005C1145">
              <w:rPr>
                <w:rFonts w:asciiTheme="majorBidi" w:hAnsiTheme="majorBidi" w:cstheme="majorBidi"/>
                <w:color w:val="000000"/>
                <w:sz w:val="20"/>
                <w:szCs w:val="20"/>
              </w:rPr>
              <w:t>7,245</w:t>
            </w:r>
          </w:p>
        </w:tc>
        <w:tc>
          <w:tcPr>
            <w:tcW w:w="923" w:type="dxa"/>
            <w:tcBorders>
              <w:top w:val="single" w:sz="4" w:space="0" w:color="666699"/>
              <w:left w:val="single" w:sz="4" w:space="0" w:color="666699"/>
              <w:bottom w:val="single" w:sz="4" w:space="0" w:color="666699"/>
              <w:right w:val="single" w:sz="4" w:space="0" w:color="666699"/>
            </w:tcBorders>
            <w:vAlign w:val="center"/>
          </w:tcPr>
          <w:p w14:paraId="62F39778" w14:textId="77777777" w:rsidR="009A79A3" w:rsidRPr="005C1145" w:rsidRDefault="009A79A3" w:rsidP="009A79A3">
            <w:pPr>
              <w:bidi/>
              <w:spacing w:afterLines="20" w:after="48"/>
              <w:jc w:val="left"/>
              <w:rPr>
                <w:rFonts w:asciiTheme="majorBidi" w:hAnsiTheme="majorBidi" w:cstheme="majorBidi"/>
                <w:color w:val="000000"/>
                <w:sz w:val="20"/>
                <w:szCs w:val="20"/>
                <w:lang w:eastAsia="en-CA"/>
              </w:rPr>
            </w:pPr>
          </w:p>
        </w:tc>
        <w:tc>
          <w:tcPr>
            <w:tcW w:w="924" w:type="dxa"/>
            <w:tcBorders>
              <w:top w:val="single" w:sz="4" w:space="0" w:color="666699"/>
              <w:left w:val="single" w:sz="4" w:space="0" w:color="666699"/>
              <w:bottom w:val="single" w:sz="4" w:space="0" w:color="666699"/>
              <w:right w:val="single" w:sz="4" w:space="0" w:color="666699"/>
            </w:tcBorders>
            <w:vAlign w:val="center"/>
          </w:tcPr>
          <w:p w14:paraId="3606D0E1" w14:textId="77777777" w:rsidR="009A79A3" w:rsidRPr="005C1145" w:rsidRDefault="009A79A3" w:rsidP="009A79A3">
            <w:pPr>
              <w:bidi/>
              <w:spacing w:afterLines="20" w:after="48"/>
              <w:jc w:val="left"/>
              <w:rPr>
                <w:rFonts w:asciiTheme="majorBidi" w:hAnsiTheme="majorBidi" w:cstheme="majorBidi"/>
                <w:color w:val="000000"/>
                <w:sz w:val="20"/>
                <w:szCs w:val="20"/>
                <w:lang w:eastAsia="en-CA"/>
              </w:rPr>
            </w:pPr>
          </w:p>
        </w:tc>
        <w:tc>
          <w:tcPr>
            <w:tcW w:w="924" w:type="dxa"/>
            <w:tcBorders>
              <w:top w:val="single" w:sz="4" w:space="0" w:color="666699"/>
              <w:left w:val="single" w:sz="4" w:space="0" w:color="666699"/>
              <w:bottom w:val="single" w:sz="4" w:space="0" w:color="666699"/>
              <w:right w:val="single" w:sz="4" w:space="0" w:color="666699"/>
            </w:tcBorders>
            <w:vAlign w:val="center"/>
          </w:tcPr>
          <w:p w14:paraId="3E880C00" w14:textId="77777777" w:rsidR="009A79A3" w:rsidRPr="005C1145" w:rsidRDefault="009A79A3" w:rsidP="009A79A3">
            <w:pPr>
              <w:bidi/>
              <w:spacing w:afterLines="20" w:after="48"/>
              <w:jc w:val="left"/>
              <w:rPr>
                <w:rFonts w:asciiTheme="majorBidi" w:hAnsiTheme="majorBidi" w:cstheme="majorBidi"/>
                <w:color w:val="000000"/>
                <w:sz w:val="20"/>
                <w:szCs w:val="20"/>
                <w:lang w:eastAsia="en-CA"/>
              </w:rPr>
            </w:pPr>
          </w:p>
        </w:tc>
        <w:tc>
          <w:tcPr>
            <w:tcW w:w="924" w:type="dxa"/>
            <w:tcBorders>
              <w:top w:val="single" w:sz="4" w:space="0" w:color="666699"/>
              <w:left w:val="single" w:sz="4" w:space="0" w:color="666699"/>
              <w:bottom w:val="single" w:sz="4" w:space="0" w:color="666699"/>
              <w:right w:val="single" w:sz="4" w:space="0" w:color="666699"/>
            </w:tcBorders>
            <w:hideMark/>
          </w:tcPr>
          <w:p w14:paraId="044121B0" w14:textId="77777777" w:rsidR="009A79A3" w:rsidRPr="005C1145" w:rsidRDefault="009A79A3" w:rsidP="009A79A3">
            <w:pPr>
              <w:bidi/>
              <w:spacing w:afterLines="20" w:after="48"/>
              <w:jc w:val="left"/>
              <w:rPr>
                <w:rFonts w:asciiTheme="majorBidi" w:hAnsiTheme="majorBidi" w:cstheme="majorBidi"/>
                <w:color w:val="000000"/>
                <w:sz w:val="20"/>
                <w:szCs w:val="20"/>
                <w:lang w:eastAsia="en-CA"/>
              </w:rPr>
            </w:pPr>
            <w:r w:rsidRPr="005C1145">
              <w:rPr>
                <w:rFonts w:asciiTheme="majorBidi" w:hAnsiTheme="majorBidi" w:cstheme="majorBidi"/>
                <w:color w:val="000000"/>
                <w:sz w:val="20"/>
                <w:szCs w:val="20"/>
              </w:rPr>
              <w:t>7,245</w:t>
            </w:r>
          </w:p>
        </w:tc>
      </w:tr>
    </w:tbl>
    <w:p w14:paraId="50334918" w14:textId="77777777" w:rsidR="00AD1183" w:rsidRPr="005C1145" w:rsidRDefault="00AD1183" w:rsidP="00AD1183">
      <w:pPr>
        <w:bidi/>
        <w:jc w:val="left"/>
        <w:rPr>
          <w:sz w:val="24"/>
          <w:szCs w:val="28"/>
        </w:rPr>
      </w:pPr>
    </w:p>
    <w:tbl>
      <w:tblPr>
        <w:tblStyle w:val="TableGrid"/>
        <w:bidiVisual/>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45"/>
        <w:gridCol w:w="5055"/>
      </w:tblGrid>
      <w:tr w:rsidR="00AD1183" w:rsidRPr="005C1145" w14:paraId="4CF26337" w14:textId="77777777" w:rsidTr="00AD1183">
        <w:trPr>
          <w:trHeight w:val="42"/>
          <w:jc w:val="center"/>
        </w:trPr>
        <w:tc>
          <w:tcPr>
            <w:tcW w:w="4945" w:type="dxa"/>
            <w:tcBorders>
              <w:top w:val="single" w:sz="4" w:space="0" w:color="666699"/>
              <w:left w:val="single" w:sz="4" w:space="0" w:color="666699"/>
              <w:bottom w:val="single" w:sz="4" w:space="0" w:color="666699"/>
              <w:right w:val="single" w:sz="4" w:space="0" w:color="666699"/>
            </w:tcBorders>
            <w:hideMark/>
          </w:tcPr>
          <w:p w14:paraId="5A87FA41" w14:textId="6A1D6921" w:rsidR="00AD1183" w:rsidRPr="005C1145" w:rsidRDefault="00BC13F4" w:rsidP="00AD1183">
            <w:pPr>
              <w:bidi/>
              <w:spacing w:after="60"/>
              <w:jc w:val="left"/>
              <w:rPr>
                <w:b/>
                <w:sz w:val="24"/>
                <w:szCs w:val="28"/>
              </w:rPr>
            </w:pPr>
            <w:r w:rsidRPr="005C1145">
              <w:rPr>
                <w:bCs/>
                <w:sz w:val="24"/>
                <w:szCs w:val="24"/>
                <w:rtl/>
              </w:rPr>
              <w:t>توصية الأمانة:</w:t>
            </w:r>
          </w:p>
        </w:tc>
        <w:tc>
          <w:tcPr>
            <w:tcW w:w="5055" w:type="dxa"/>
            <w:tcBorders>
              <w:top w:val="single" w:sz="4" w:space="0" w:color="666699"/>
              <w:left w:val="single" w:sz="4" w:space="0" w:color="666699"/>
              <w:bottom w:val="single" w:sz="4" w:space="0" w:color="666699"/>
              <w:right w:val="single" w:sz="4" w:space="0" w:color="666699"/>
            </w:tcBorders>
            <w:hideMark/>
          </w:tcPr>
          <w:p w14:paraId="2D9875F7" w14:textId="605EC14B" w:rsidR="00AD1183" w:rsidRPr="005C1145" w:rsidRDefault="00BC13F4" w:rsidP="00AD1183">
            <w:pPr>
              <w:bidi/>
              <w:spacing w:after="60"/>
              <w:jc w:val="center"/>
              <w:rPr>
                <w:sz w:val="24"/>
                <w:szCs w:val="28"/>
              </w:rPr>
            </w:pPr>
            <w:r w:rsidRPr="005C1145">
              <w:rPr>
                <w:sz w:val="24"/>
                <w:szCs w:val="28"/>
                <w:rtl/>
              </w:rPr>
              <w:t>الموافقة الشمولية</w:t>
            </w:r>
          </w:p>
        </w:tc>
      </w:tr>
    </w:tbl>
    <w:p w14:paraId="154C3D94" w14:textId="77777777" w:rsidR="007E5D09" w:rsidRDefault="007E5D09">
      <w:pPr>
        <w:pStyle w:val="StyleHeader4Para4Left0Firstline0"/>
        <w:numPr>
          <w:ilvl w:val="0"/>
          <w:numId w:val="0"/>
        </w:numPr>
      </w:pPr>
    </w:p>
    <w:p w14:paraId="28E31662" w14:textId="2C0F0B1A" w:rsidR="007E5D09" w:rsidRDefault="00E1360E">
      <w:pPr>
        <w:pStyle w:val="Heading3"/>
        <w:numPr>
          <w:ilvl w:val="0"/>
          <w:numId w:val="0"/>
        </w:numPr>
        <w:ind w:left="1361" w:firstLine="720"/>
        <w:rPr>
          <w:rtl/>
        </w:rPr>
      </w:pPr>
      <w:r>
        <w:br w:type="page"/>
      </w:r>
    </w:p>
    <w:p w14:paraId="5829B178" w14:textId="60FFBBAB" w:rsidR="00AE2C5A" w:rsidRPr="00AE2C5A" w:rsidRDefault="00AE2C5A" w:rsidP="00AE2C5A">
      <w:pPr>
        <w:pStyle w:val="0Heading0"/>
        <w:suppressAutoHyphens/>
        <w:autoSpaceDN w:val="0"/>
        <w:bidi/>
        <w:spacing w:before="240" w:after="240"/>
        <w:ind w:left="6"/>
        <w:jc w:val="center"/>
        <w:rPr>
          <w:b/>
          <w:bCs/>
          <w:sz w:val="28"/>
          <w:szCs w:val="28"/>
          <w:rtl/>
          <w:lang w:bidi="ar-DZ"/>
        </w:rPr>
      </w:pPr>
      <w:r w:rsidRPr="00AE2C5A">
        <w:rPr>
          <w:rFonts w:hint="cs"/>
          <w:b/>
          <w:bCs/>
          <w:sz w:val="28"/>
          <w:szCs w:val="28"/>
          <w:rtl/>
          <w:lang w:bidi="ar-DZ"/>
        </w:rPr>
        <w:lastRenderedPageBreak/>
        <w:t>وصف المشروع</w:t>
      </w:r>
    </w:p>
    <w:p w14:paraId="1C851DE4" w14:textId="0186DEE2" w:rsidR="00AE2C5A" w:rsidRDefault="00AE2C5A" w:rsidP="00504C39">
      <w:pPr>
        <w:pStyle w:val="0Heading0"/>
        <w:numPr>
          <w:ilvl w:val="0"/>
          <w:numId w:val="24"/>
        </w:numPr>
        <w:suppressAutoHyphens/>
        <w:autoSpaceDN w:val="0"/>
        <w:bidi/>
        <w:spacing w:after="120" w:line="340" w:lineRule="exact"/>
        <w:ind w:left="0" w:firstLine="0"/>
        <w:jc w:val="both"/>
        <w:rPr>
          <w:sz w:val="26"/>
          <w:szCs w:val="26"/>
          <w:lang w:bidi="ar-DZ"/>
        </w:rPr>
      </w:pPr>
      <w:r w:rsidRPr="00AE2C5A">
        <w:rPr>
          <w:sz w:val="26"/>
          <w:szCs w:val="26"/>
          <w:rtl/>
          <w:lang w:bidi="ar-DZ"/>
        </w:rPr>
        <w:t xml:space="preserve">نيابة عن حكومة </w:t>
      </w:r>
      <w:bookmarkStart w:id="2" w:name="_Hlk119510919"/>
      <w:r w:rsidRPr="00AE2C5A">
        <w:rPr>
          <w:sz w:val="26"/>
          <w:szCs w:val="26"/>
          <w:rtl/>
          <w:lang w:bidi="ar-DZ"/>
        </w:rPr>
        <w:t>تركمانستان</w:t>
      </w:r>
      <w:bookmarkEnd w:id="2"/>
      <w:r w:rsidRPr="00AE2C5A">
        <w:rPr>
          <w:sz w:val="26"/>
          <w:szCs w:val="26"/>
          <w:rtl/>
          <w:lang w:bidi="ar-DZ"/>
        </w:rPr>
        <w:t xml:space="preserve">، قدمت </w:t>
      </w:r>
      <w:r w:rsidR="00A725CC" w:rsidRPr="00A725CC">
        <w:rPr>
          <w:sz w:val="26"/>
          <w:szCs w:val="26"/>
          <w:rtl/>
          <w:lang w:bidi="ar-DZ"/>
        </w:rPr>
        <w:t>منظمة الأمم المتحدة للتنمية الصناعية</w:t>
      </w:r>
      <w:r w:rsidRPr="00AE2C5A">
        <w:rPr>
          <w:sz w:val="26"/>
          <w:szCs w:val="26"/>
          <w:rtl/>
          <w:lang w:bidi="ar-DZ"/>
        </w:rPr>
        <w:t xml:space="preserve">، </w:t>
      </w:r>
      <w:r>
        <w:rPr>
          <w:rFonts w:hint="cs"/>
          <w:sz w:val="26"/>
          <w:szCs w:val="26"/>
          <w:rtl/>
          <w:lang w:bidi="ar-DZ"/>
        </w:rPr>
        <w:t>بوصفها</w:t>
      </w:r>
      <w:r w:rsidRPr="00AE2C5A">
        <w:rPr>
          <w:sz w:val="26"/>
          <w:szCs w:val="26"/>
          <w:rtl/>
          <w:lang w:bidi="ar-DZ"/>
        </w:rPr>
        <w:t xml:space="preserve"> الوكالة المنفذة المعينة، طلبا </w:t>
      </w:r>
      <w:r>
        <w:rPr>
          <w:rFonts w:hint="cs"/>
          <w:sz w:val="26"/>
          <w:szCs w:val="26"/>
          <w:rtl/>
          <w:lang w:bidi="ar-DZ"/>
        </w:rPr>
        <w:t xml:space="preserve">من أجل </w:t>
      </w:r>
      <w:r w:rsidRPr="00AE2C5A">
        <w:rPr>
          <w:sz w:val="26"/>
          <w:szCs w:val="26"/>
          <w:rtl/>
          <w:lang w:bidi="ar-DZ"/>
        </w:rPr>
        <w:t xml:space="preserve">تمويل </w:t>
      </w:r>
      <w:r>
        <w:rPr>
          <w:rFonts w:hint="cs"/>
          <w:sz w:val="26"/>
          <w:szCs w:val="26"/>
          <w:rtl/>
          <w:lang w:bidi="ar-DZ"/>
        </w:rPr>
        <w:t>ا</w:t>
      </w:r>
      <w:r w:rsidRPr="00AE2C5A">
        <w:rPr>
          <w:sz w:val="26"/>
          <w:szCs w:val="26"/>
          <w:rtl/>
          <w:lang w:bidi="ar-DZ"/>
        </w:rPr>
        <w:t xml:space="preserve">لشريحة الثانية من المرحلة الثانية من خطة إدارة </w:t>
      </w:r>
      <w:bookmarkStart w:id="3" w:name="_Hlk118818183"/>
      <w:r w:rsidRPr="00AE2C5A">
        <w:rPr>
          <w:sz w:val="26"/>
          <w:szCs w:val="26"/>
          <w:rtl/>
          <w:lang w:bidi="ar-DZ"/>
        </w:rPr>
        <w:t xml:space="preserve">إزالة </w:t>
      </w:r>
      <w:bookmarkStart w:id="4" w:name="_Hlk118830625"/>
      <w:r w:rsidRPr="00AE2C5A">
        <w:rPr>
          <w:sz w:val="26"/>
          <w:szCs w:val="26"/>
          <w:rtl/>
          <w:lang w:bidi="ar-DZ"/>
        </w:rPr>
        <w:t>المواد الهيدروكلوروفلوروكربونية</w:t>
      </w:r>
      <w:bookmarkEnd w:id="3"/>
      <w:bookmarkEnd w:id="4"/>
      <w:r w:rsidRPr="00AE2C5A">
        <w:rPr>
          <w:sz w:val="26"/>
          <w:szCs w:val="26"/>
          <w:rtl/>
          <w:lang w:bidi="ar-DZ"/>
        </w:rPr>
        <w:t xml:space="preserve">، بمبلغ </w:t>
      </w:r>
      <w:r w:rsidRPr="00AE2C5A">
        <w:rPr>
          <w:sz w:val="26"/>
          <w:szCs w:val="26"/>
          <w:lang w:bidi="ar-DZ"/>
        </w:rPr>
        <w:t>103,500</w:t>
      </w:r>
      <w:r w:rsidRPr="00AE2C5A">
        <w:rPr>
          <w:sz w:val="26"/>
          <w:szCs w:val="26"/>
          <w:rtl/>
          <w:lang w:bidi="ar-DZ"/>
        </w:rPr>
        <w:t xml:space="preserve"> دولار أمريكي، بالإضافة إلى تكاليف دعم الوكالة</w:t>
      </w:r>
      <w:r>
        <w:rPr>
          <w:rFonts w:hint="cs"/>
          <w:sz w:val="26"/>
          <w:szCs w:val="26"/>
          <w:rtl/>
          <w:lang w:bidi="ar-DZ"/>
        </w:rPr>
        <w:t xml:space="preserve"> وقدرها</w:t>
      </w:r>
      <w:r w:rsidRPr="00AE2C5A">
        <w:rPr>
          <w:sz w:val="26"/>
          <w:szCs w:val="26"/>
          <w:rtl/>
          <w:lang w:bidi="ar-DZ"/>
        </w:rPr>
        <w:t xml:space="preserve"> </w:t>
      </w:r>
      <w:r w:rsidR="00504C39" w:rsidRPr="00504C39">
        <w:rPr>
          <w:sz w:val="26"/>
          <w:szCs w:val="26"/>
          <w:lang w:bidi="ar-DZ"/>
        </w:rPr>
        <w:t>7,245</w:t>
      </w:r>
      <w:r w:rsidRPr="00AE2C5A">
        <w:rPr>
          <w:sz w:val="26"/>
          <w:szCs w:val="26"/>
          <w:rtl/>
          <w:lang w:bidi="ar-DZ"/>
        </w:rPr>
        <w:t xml:space="preserve"> دولار</w:t>
      </w:r>
      <w:r w:rsidR="00504C39">
        <w:rPr>
          <w:rFonts w:hint="cs"/>
          <w:sz w:val="26"/>
          <w:szCs w:val="26"/>
          <w:rtl/>
          <w:lang w:bidi="ar-DZ"/>
        </w:rPr>
        <w:t>ا</w:t>
      </w:r>
      <w:r w:rsidRPr="00AE2C5A">
        <w:rPr>
          <w:sz w:val="26"/>
          <w:szCs w:val="26"/>
          <w:rtl/>
          <w:lang w:bidi="ar-DZ"/>
        </w:rPr>
        <w:t xml:space="preserve"> أمريكي</w:t>
      </w:r>
      <w:r w:rsidR="00504C39">
        <w:rPr>
          <w:rFonts w:hint="cs"/>
          <w:sz w:val="26"/>
          <w:szCs w:val="26"/>
          <w:rtl/>
          <w:lang w:bidi="ar-DZ"/>
        </w:rPr>
        <w:t>ا</w:t>
      </w:r>
      <w:r w:rsidRPr="00AE2C5A">
        <w:rPr>
          <w:sz w:val="26"/>
          <w:szCs w:val="26"/>
          <w:rtl/>
          <w:lang w:bidi="ar-DZ"/>
        </w:rPr>
        <w:t>.</w:t>
      </w:r>
      <w:r w:rsidR="00504C39">
        <w:rPr>
          <w:rStyle w:val="FootnoteReference"/>
          <w:sz w:val="26"/>
          <w:szCs w:val="26"/>
          <w:rtl/>
          <w:lang w:bidi="ar-DZ"/>
        </w:rPr>
        <w:footnoteReference w:id="2"/>
      </w:r>
      <w:r w:rsidRPr="00AE2C5A">
        <w:rPr>
          <w:sz w:val="26"/>
          <w:szCs w:val="26"/>
          <w:rtl/>
          <w:lang w:bidi="ar-DZ"/>
        </w:rPr>
        <w:t xml:space="preserve"> </w:t>
      </w:r>
      <w:r w:rsidR="00504C39">
        <w:rPr>
          <w:rFonts w:hint="cs"/>
          <w:sz w:val="26"/>
          <w:szCs w:val="26"/>
          <w:rtl/>
          <w:lang w:bidi="ar-DZ"/>
        </w:rPr>
        <w:t>و</w:t>
      </w:r>
      <w:r w:rsidRPr="00AE2C5A">
        <w:rPr>
          <w:sz w:val="26"/>
          <w:szCs w:val="26"/>
          <w:rtl/>
          <w:lang w:bidi="ar-DZ"/>
        </w:rPr>
        <w:t xml:space="preserve">يتضمن التقديم تقريرا مرحليا عن تنفيذ الشريحة الأولى، وتقرير التحقق بشأن استهلاك </w:t>
      </w:r>
      <w:bookmarkStart w:id="5" w:name="_Hlk119510623"/>
      <w:r w:rsidR="00504C39" w:rsidRPr="00504C39">
        <w:rPr>
          <w:sz w:val="26"/>
          <w:szCs w:val="26"/>
          <w:rtl/>
          <w:lang w:bidi="ar-DZ"/>
        </w:rPr>
        <w:t xml:space="preserve">المواد الهيدروكلوروفلوروكربونية </w:t>
      </w:r>
      <w:bookmarkEnd w:id="5"/>
      <w:r w:rsidRPr="00AE2C5A">
        <w:rPr>
          <w:sz w:val="26"/>
          <w:szCs w:val="26"/>
          <w:rtl/>
          <w:lang w:bidi="ar-DZ"/>
        </w:rPr>
        <w:t>للفترة من 2020 إلى 2021، وخطة تنفيذ الشريحة للفترة من 2023 إلى 2025</w:t>
      </w:r>
      <w:r w:rsidRPr="00AE2C5A">
        <w:rPr>
          <w:sz w:val="26"/>
          <w:szCs w:val="26"/>
          <w:lang w:bidi="ar-DZ"/>
        </w:rPr>
        <w:t>.</w:t>
      </w:r>
    </w:p>
    <w:p w14:paraId="4D9AB3FA" w14:textId="77777777" w:rsidR="00504C39" w:rsidRDefault="00504C39" w:rsidP="00504C39">
      <w:pPr>
        <w:bidi/>
        <w:rPr>
          <w:sz w:val="26"/>
          <w:szCs w:val="26"/>
          <w:u w:val="single"/>
          <w:lang w:bidi="ar-DZ"/>
        </w:rPr>
      </w:pPr>
      <w:r>
        <w:rPr>
          <w:rFonts w:hint="cs"/>
          <w:sz w:val="26"/>
          <w:szCs w:val="26"/>
          <w:u w:val="single"/>
          <w:rtl/>
        </w:rPr>
        <w:t>تقرير عن استهلاك المواد الهيدروكلوروفلوروكربونية</w:t>
      </w:r>
    </w:p>
    <w:p w14:paraId="3E282B33" w14:textId="0C6F6DCF" w:rsidR="00AE2C5A" w:rsidRDefault="00504C39" w:rsidP="00504C39">
      <w:pPr>
        <w:pStyle w:val="0Heading0"/>
        <w:numPr>
          <w:ilvl w:val="0"/>
          <w:numId w:val="24"/>
        </w:numPr>
        <w:suppressAutoHyphens/>
        <w:autoSpaceDN w:val="0"/>
        <w:bidi/>
        <w:spacing w:before="120" w:after="120" w:line="340" w:lineRule="exact"/>
        <w:ind w:left="0" w:firstLine="0"/>
        <w:jc w:val="both"/>
        <w:rPr>
          <w:sz w:val="26"/>
          <w:szCs w:val="26"/>
          <w:lang w:bidi="ar-DZ"/>
        </w:rPr>
      </w:pPr>
      <w:r w:rsidRPr="00504C39">
        <w:rPr>
          <w:sz w:val="26"/>
          <w:szCs w:val="26"/>
          <w:rtl/>
          <w:lang w:bidi="ar-DZ"/>
        </w:rPr>
        <w:t xml:space="preserve">أبلغت حكومة تركمانستان عن استهلاك 4.36 طن </w:t>
      </w:r>
      <w:r>
        <w:rPr>
          <w:rFonts w:hint="cs"/>
          <w:sz w:val="26"/>
          <w:szCs w:val="26"/>
          <w:rtl/>
          <w:lang w:bidi="ar-DZ"/>
        </w:rPr>
        <w:t>من قدرات</w:t>
      </w:r>
      <w:r w:rsidRPr="00504C39">
        <w:rPr>
          <w:sz w:val="26"/>
          <w:szCs w:val="26"/>
          <w:rtl/>
          <w:lang w:bidi="ar-DZ"/>
        </w:rPr>
        <w:t xml:space="preserve"> استنفاد الأوزون من المواد الهيدروكلوروفلوروكربونية في عام 2021، وهو أقل بنسبة 36 في المائة من خط الأساس </w:t>
      </w:r>
      <w:r>
        <w:rPr>
          <w:rFonts w:hint="cs"/>
          <w:sz w:val="26"/>
          <w:szCs w:val="26"/>
          <w:rtl/>
          <w:lang w:bidi="ar-DZ"/>
        </w:rPr>
        <w:t>ل</w:t>
      </w:r>
      <w:r w:rsidRPr="00504C39">
        <w:rPr>
          <w:sz w:val="26"/>
          <w:szCs w:val="26"/>
          <w:rtl/>
          <w:lang w:bidi="ar-DZ"/>
        </w:rPr>
        <w:t xml:space="preserve">لمواد الهيدروكلوروفلوروكربونية </w:t>
      </w:r>
      <w:r>
        <w:rPr>
          <w:rFonts w:hint="cs"/>
          <w:sz w:val="26"/>
          <w:szCs w:val="26"/>
          <w:rtl/>
          <w:lang w:bidi="ar-DZ"/>
        </w:rPr>
        <w:t xml:space="preserve">المحدد </w:t>
      </w:r>
      <w:r w:rsidRPr="00504C39">
        <w:rPr>
          <w:sz w:val="26"/>
          <w:szCs w:val="26"/>
          <w:rtl/>
          <w:lang w:bidi="ar-DZ"/>
        </w:rPr>
        <w:t xml:space="preserve">للامتثال. </w:t>
      </w:r>
      <w:r>
        <w:rPr>
          <w:rFonts w:hint="cs"/>
          <w:sz w:val="26"/>
          <w:szCs w:val="26"/>
          <w:rtl/>
          <w:lang w:bidi="ar-DZ"/>
        </w:rPr>
        <w:t>ويبين الجدول 1</w:t>
      </w:r>
      <w:r w:rsidRPr="00504C39">
        <w:rPr>
          <w:sz w:val="26"/>
          <w:szCs w:val="26"/>
          <w:rtl/>
          <w:lang w:bidi="ar-DZ"/>
        </w:rPr>
        <w:t xml:space="preserve"> استهلاك</w:t>
      </w:r>
      <w:r>
        <w:rPr>
          <w:rFonts w:hint="cs"/>
          <w:sz w:val="26"/>
          <w:szCs w:val="26"/>
          <w:rtl/>
          <w:lang w:bidi="ar-DZ"/>
        </w:rPr>
        <w:t xml:space="preserve"> </w:t>
      </w:r>
      <w:r w:rsidRPr="00504C39">
        <w:rPr>
          <w:sz w:val="26"/>
          <w:szCs w:val="26"/>
          <w:rtl/>
          <w:lang w:bidi="ar-DZ"/>
        </w:rPr>
        <w:t>المواد الهيدروكلوروفلوروكربونية</w:t>
      </w:r>
      <w:r>
        <w:rPr>
          <w:rFonts w:hint="cs"/>
          <w:sz w:val="26"/>
          <w:szCs w:val="26"/>
          <w:rtl/>
          <w:lang w:bidi="ar-DZ"/>
        </w:rPr>
        <w:t xml:space="preserve"> في الفترة من </w:t>
      </w:r>
      <w:r w:rsidRPr="00504C39">
        <w:rPr>
          <w:sz w:val="26"/>
          <w:szCs w:val="26"/>
          <w:rtl/>
          <w:lang w:bidi="ar-DZ"/>
        </w:rPr>
        <w:t xml:space="preserve">2017 </w:t>
      </w:r>
      <w:r>
        <w:rPr>
          <w:rFonts w:hint="cs"/>
          <w:sz w:val="26"/>
          <w:szCs w:val="26"/>
          <w:rtl/>
          <w:lang w:bidi="ar-DZ"/>
        </w:rPr>
        <w:t xml:space="preserve">إلى </w:t>
      </w:r>
      <w:r w:rsidRPr="00504C39">
        <w:rPr>
          <w:sz w:val="26"/>
          <w:szCs w:val="26"/>
          <w:rtl/>
          <w:lang w:bidi="ar-DZ"/>
        </w:rPr>
        <w:t>2021.</w:t>
      </w:r>
    </w:p>
    <w:p w14:paraId="29D45A12" w14:textId="061150DA" w:rsidR="002C7634" w:rsidRDefault="002C7634" w:rsidP="002C7634">
      <w:pPr>
        <w:pStyle w:val="0Heading0"/>
        <w:suppressAutoHyphens/>
        <w:autoSpaceDN w:val="0"/>
        <w:bidi/>
        <w:spacing w:before="120" w:after="120" w:line="340" w:lineRule="exact"/>
        <w:jc w:val="both"/>
        <w:rPr>
          <w:b/>
          <w:bCs/>
          <w:sz w:val="24"/>
          <w:szCs w:val="24"/>
          <w:rtl/>
          <w:lang w:val="fr-CA" w:bidi="ar-DZ"/>
        </w:rPr>
      </w:pPr>
      <w:r w:rsidRPr="002C7634">
        <w:rPr>
          <w:b/>
          <w:bCs/>
          <w:sz w:val="24"/>
          <w:szCs w:val="24"/>
          <w:rtl/>
          <w:lang w:val="fr-CA" w:bidi="ar-DZ"/>
        </w:rPr>
        <w:t xml:space="preserve">الجدول 1. استهلاك المواد الهيدروكلوروفلوروكربونية في تركمانستان (بيانات الفترة </w:t>
      </w:r>
      <w:r>
        <w:rPr>
          <w:rFonts w:hint="cs"/>
          <w:b/>
          <w:bCs/>
          <w:sz w:val="24"/>
          <w:szCs w:val="24"/>
          <w:rtl/>
          <w:lang w:val="fr-CA" w:bidi="ar-DZ"/>
        </w:rPr>
        <w:t xml:space="preserve">من </w:t>
      </w:r>
      <w:r w:rsidRPr="002C7634">
        <w:rPr>
          <w:b/>
          <w:bCs/>
          <w:sz w:val="24"/>
          <w:szCs w:val="24"/>
          <w:rtl/>
          <w:lang w:val="fr-CA" w:bidi="ar-DZ"/>
        </w:rPr>
        <w:t xml:space="preserve">2017 </w:t>
      </w:r>
      <w:r>
        <w:rPr>
          <w:rFonts w:hint="cs"/>
          <w:b/>
          <w:bCs/>
          <w:sz w:val="24"/>
          <w:szCs w:val="24"/>
          <w:rtl/>
          <w:lang w:val="fr-CA" w:bidi="ar-DZ"/>
        </w:rPr>
        <w:t>إلى</w:t>
      </w:r>
      <w:r w:rsidRPr="002C7634">
        <w:rPr>
          <w:b/>
          <w:bCs/>
          <w:sz w:val="24"/>
          <w:szCs w:val="24"/>
          <w:rtl/>
          <w:lang w:val="fr-CA" w:bidi="ar-DZ"/>
        </w:rPr>
        <w:t xml:space="preserve"> 2021 المقدّمة عملا بالمادة 7)</w:t>
      </w:r>
    </w:p>
    <w:tbl>
      <w:tblPr>
        <w:bidiVisual/>
        <w:tblW w:w="5000" w:type="pct"/>
        <w:jc w:val="center"/>
        <w:tblLook w:val="04A0" w:firstRow="1" w:lastRow="0" w:firstColumn="1" w:lastColumn="0" w:noHBand="0" w:noVBand="1"/>
      </w:tblPr>
      <w:tblGrid>
        <w:gridCol w:w="3070"/>
        <w:gridCol w:w="1013"/>
        <w:gridCol w:w="1013"/>
        <w:gridCol w:w="1014"/>
        <w:gridCol w:w="1014"/>
        <w:gridCol w:w="1014"/>
        <w:gridCol w:w="1212"/>
      </w:tblGrid>
      <w:tr w:rsidR="002C7634" w:rsidRPr="002C7634" w14:paraId="76852B51" w14:textId="77777777" w:rsidTr="002C7634">
        <w:trPr>
          <w:trHeight w:val="248"/>
          <w:tblHeader/>
          <w:jc w:val="center"/>
        </w:trPr>
        <w:tc>
          <w:tcPr>
            <w:tcW w:w="1642"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EA11BC5" w14:textId="0B9A1ADF" w:rsidR="002C7634" w:rsidRPr="002C7634" w:rsidRDefault="002C7634" w:rsidP="002C7634">
            <w:pPr>
              <w:widowControl w:val="0"/>
              <w:bidi/>
              <w:jc w:val="left"/>
              <w:rPr>
                <w:b/>
                <w:bCs/>
                <w:color w:val="000000"/>
                <w:sz w:val="20"/>
                <w:szCs w:val="20"/>
              </w:rPr>
            </w:pPr>
            <w:bookmarkStart w:id="6" w:name="_Hlk119511224"/>
            <w:r w:rsidRPr="006A33A0">
              <w:rPr>
                <w:b/>
                <w:bCs/>
                <w:color w:val="000000"/>
                <w:sz w:val="20"/>
                <w:szCs w:val="20"/>
                <w:rtl/>
                <w:lang w:bidi="ar-AE"/>
              </w:rPr>
              <w:t>الهيدروكلوروفلوروكربون-22</w:t>
            </w:r>
            <w:bookmarkEnd w:id="6"/>
          </w:p>
        </w:tc>
        <w:tc>
          <w:tcPr>
            <w:tcW w:w="542" w:type="pct"/>
            <w:tcBorders>
              <w:top w:val="single" w:sz="4" w:space="0" w:color="auto"/>
              <w:left w:val="nil"/>
              <w:bottom w:val="single" w:sz="4" w:space="0" w:color="auto"/>
              <w:right w:val="single" w:sz="4" w:space="0" w:color="auto"/>
            </w:tcBorders>
            <w:noWrap/>
            <w:vAlign w:val="center"/>
            <w:hideMark/>
          </w:tcPr>
          <w:p w14:paraId="35B357B1" w14:textId="77777777" w:rsidR="002C7634" w:rsidRPr="002C7634" w:rsidRDefault="002C7634" w:rsidP="002C7634">
            <w:pPr>
              <w:widowControl w:val="0"/>
              <w:bidi/>
              <w:jc w:val="center"/>
              <w:rPr>
                <w:b/>
                <w:bCs/>
                <w:color w:val="000000"/>
                <w:sz w:val="20"/>
                <w:szCs w:val="20"/>
              </w:rPr>
            </w:pPr>
            <w:r w:rsidRPr="002C7634">
              <w:rPr>
                <w:b/>
                <w:bCs/>
                <w:color w:val="000000"/>
                <w:sz w:val="20"/>
                <w:szCs w:val="20"/>
              </w:rPr>
              <w:t>2017</w:t>
            </w:r>
          </w:p>
        </w:tc>
        <w:tc>
          <w:tcPr>
            <w:tcW w:w="542" w:type="pct"/>
            <w:tcBorders>
              <w:top w:val="single" w:sz="4" w:space="0" w:color="auto"/>
              <w:left w:val="nil"/>
              <w:bottom w:val="single" w:sz="4" w:space="0" w:color="auto"/>
              <w:right w:val="single" w:sz="4" w:space="0" w:color="auto"/>
            </w:tcBorders>
            <w:noWrap/>
            <w:vAlign w:val="center"/>
            <w:hideMark/>
          </w:tcPr>
          <w:p w14:paraId="3C37F658" w14:textId="77777777" w:rsidR="002C7634" w:rsidRPr="002C7634" w:rsidRDefault="002C7634" w:rsidP="002C7634">
            <w:pPr>
              <w:widowControl w:val="0"/>
              <w:bidi/>
              <w:jc w:val="center"/>
              <w:rPr>
                <w:b/>
                <w:bCs/>
                <w:color w:val="000000"/>
                <w:sz w:val="20"/>
                <w:szCs w:val="20"/>
              </w:rPr>
            </w:pPr>
            <w:r w:rsidRPr="002C7634">
              <w:rPr>
                <w:b/>
                <w:bCs/>
                <w:color w:val="000000"/>
                <w:sz w:val="20"/>
                <w:szCs w:val="20"/>
              </w:rPr>
              <w:t>2018</w:t>
            </w:r>
          </w:p>
        </w:tc>
        <w:tc>
          <w:tcPr>
            <w:tcW w:w="542" w:type="pct"/>
            <w:tcBorders>
              <w:top w:val="single" w:sz="4" w:space="0" w:color="auto"/>
              <w:left w:val="nil"/>
              <w:bottom w:val="single" w:sz="4" w:space="0" w:color="auto"/>
              <w:right w:val="single" w:sz="4" w:space="0" w:color="auto"/>
            </w:tcBorders>
            <w:hideMark/>
          </w:tcPr>
          <w:p w14:paraId="49F26E07" w14:textId="77777777" w:rsidR="002C7634" w:rsidRPr="002C7634" w:rsidRDefault="002C7634" w:rsidP="002C7634">
            <w:pPr>
              <w:widowControl w:val="0"/>
              <w:bidi/>
              <w:jc w:val="center"/>
              <w:rPr>
                <w:b/>
                <w:bCs/>
                <w:color w:val="000000"/>
                <w:sz w:val="20"/>
                <w:szCs w:val="20"/>
              </w:rPr>
            </w:pPr>
            <w:r w:rsidRPr="002C7634">
              <w:rPr>
                <w:b/>
                <w:bCs/>
                <w:color w:val="000000"/>
                <w:sz w:val="20"/>
                <w:szCs w:val="20"/>
              </w:rPr>
              <w:t>2019</w:t>
            </w:r>
          </w:p>
        </w:tc>
        <w:tc>
          <w:tcPr>
            <w:tcW w:w="542" w:type="pct"/>
            <w:tcBorders>
              <w:top w:val="single" w:sz="4" w:space="0" w:color="auto"/>
              <w:left w:val="single" w:sz="4" w:space="0" w:color="auto"/>
              <w:bottom w:val="single" w:sz="4" w:space="0" w:color="auto"/>
              <w:right w:val="single" w:sz="4" w:space="0" w:color="auto"/>
            </w:tcBorders>
            <w:hideMark/>
          </w:tcPr>
          <w:p w14:paraId="7473D722" w14:textId="77777777" w:rsidR="002C7634" w:rsidRPr="002C7634" w:rsidRDefault="002C7634" w:rsidP="002C7634">
            <w:pPr>
              <w:widowControl w:val="0"/>
              <w:bidi/>
              <w:jc w:val="center"/>
              <w:rPr>
                <w:b/>
                <w:bCs/>
                <w:color w:val="000000"/>
                <w:sz w:val="20"/>
                <w:szCs w:val="20"/>
              </w:rPr>
            </w:pPr>
            <w:r w:rsidRPr="002C7634">
              <w:rPr>
                <w:b/>
                <w:bCs/>
                <w:color w:val="000000"/>
                <w:sz w:val="20"/>
                <w:szCs w:val="20"/>
              </w:rPr>
              <w:t>2020</w:t>
            </w:r>
          </w:p>
        </w:tc>
        <w:tc>
          <w:tcPr>
            <w:tcW w:w="542" w:type="pct"/>
            <w:tcBorders>
              <w:top w:val="single" w:sz="4" w:space="0" w:color="auto"/>
              <w:left w:val="single" w:sz="4" w:space="0" w:color="auto"/>
              <w:bottom w:val="single" w:sz="4" w:space="0" w:color="auto"/>
              <w:right w:val="single" w:sz="4" w:space="0" w:color="auto"/>
            </w:tcBorders>
            <w:hideMark/>
          </w:tcPr>
          <w:p w14:paraId="1B113654" w14:textId="77777777" w:rsidR="002C7634" w:rsidRPr="002C7634" w:rsidRDefault="002C7634" w:rsidP="002C7634">
            <w:pPr>
              <w:widowControl w:val="0"/>
              <w:bidi/>
              <w:jc w:val="center"/>
              <w:rPr>
                <w:b/>
                <w:bCs/>
                <w:color w:val="000000"/>
                <w:sz w:val="20"/>
                <w:szCs w:val="20"/>
              </w:rPr>
            </w:pPr>
            <w:r w:rsidRPr="002C7634">
              <w:rPr>
                <w:b/>
                <w:bCs/>
                <w:color w:val="000000"/>
                <w:sz w:val="20"/>
                <w:szCs w:val="20"/>
              </w:rPr>
              <w:t>2021</w:t>
            </w:r>
          </w:p>
        </w:tc>
        <w:tc>
          <w:tcPr>
            <w:tcW w:w="648" w:type="pct"/>
            <w:tcBorders>
              <w:top w:val="single" w:sz="4" w:space="0" w:color="auto"/>
              <w:left w:val="single" w:sz="4" w:space="0" w:color="auto"/>
              <w:bottom w:val="single" w:sz="4" w:space="0" w:color="auto"/>
              <w:right w:val="single" w:sz="4" w:space="0" w:color="auto"/>
            </w:tcBorders>
            <w:noWrap/>
            <w:vAlign w:val="center"/>
            <w:hideMark/>
          </w:tcPr>
          <w:p w14:paraId="7E5DFB78" w14:textId="20F5528D" w:rsidR="002C7634" w:rsidRPr="002C7634" w:rsidRDefault="002C7634" w:rsidP="002C7634">
            <w:pPr>
              <w:widowControl w:val="0"/>
              <w:bidi/>
              <w:jc w:val="center"/>
              <w:rPr>
                <w:b/>
                <w:bCs/>
                <w:color w:val="000000"/>
                <w:sz w:val="20"/>
                <w:szCs w:val="20"/>
              </w:rPr>
            </w:pPr>
            <w:r w:rsidRPr="006A33A0">
              <w:rPr>
                <w:rFonts w:hint="cs"/>
                <w:b/>
                <w:bCs/>
                <w:color w:val="000000"/>
                <w:sz w:val="20"/>
                <w:szCs w:val="20"/>
                <w:rtl/>
              </w:rPr>
              <w:t>خط الأساس</w:t>
            </w:r>
          </w:p>
        </w:tc>
      </w:tr>
      <w:tr w:rsidR="002C7634" w:rsidRPr="002C7634" w14:paraId="61D67E82" w14:textId="77777777" w:rsidTr="002C7634">
        <w:trPr>
          <w:trHeight w:val="240"/>
          <w:jc w:val="center"/>
        </w:trPr>
        <w:tc>
          <w:tcPr>
            <w:tcW w:w="1642"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DDBC506" w14:textId="48152B9F" w:rsidR="002C7634" w:rsidRPr="002C7634" w:rsidRDefault="002C7634" w:rsidP="002C7634">
            <w:pPr>
              <w:widowControl w:val="0"/>
              <w:bidi/>
              <w:jc w:val="left"/>
              <w:rPr>
                <w:b/>
                <w:color w:val="000000"/>
                <w:sz w:val="20"/>
                <w:szCs w:val="20"/>
              </w:rPr>
            </w:pPr>
            <w:r w:rsidRPr="006A33A0">
              <w:rPr>
                <w:b/>
                <w:color w:val="000000"/>
                <w:sz w:val="20"/>
                <w:szCs w:val="20"/>
                <w:rtl/>
                <w:lang w:bidi="ar-AE"/>
              </w:rPr>
              <w:t>بالأطنان المترية</w:t>
            </w:r>
          </w:p>
        </w:tc>
        <w:tc>
          <w:tcPr>
            <w:tcW w:w="542" w:type="pct"/>
            <w:tcBorders>
              <w:top w:val="nil"/>
              <w:left w:val="nil"/>
              <w:bottom w:val="single" w:sz="4" w:space="0" w:color="auto"/>
              <w:right w:val="single" w:sz="4" w:space="0" w:color="auto"/>
            </w:tcBorders>
            <w:noWrap/>
            <w:vAlign w:val="center"/>
            <w:hideMark/>
          </w:tcPr>
          <w:p w14:paraId="23226819" w14:textId="77777777" w:rsidR="002C7634" w:rsidRPr="002C7634" w:rsidRDefault="002C7634" w:rsidP="002C7634">
            <w:pPr>
              <w:bidi/>
              <w:jc w:val="left"/>
              <w:rPr>
                <w:color w:val="000000"/>
                <w:sz w:val="20"/>
                <w:szCs w:val="20"/>
              </w:rPr>
            </w:pPr>
            <w:r w:rsidRPr="002C7634">
              <w:rPr>
                <w:bCs/>
                <w:sz w:val="20"/>
                <w:szCs w:val="20"/>
              </w:rPr>
              <w:t>46.81</w:t>
            </w:r>
          </w:p>
        </w:tc>
        <w:tc>
          <w:tcPr>
            <w:tcW w:w="542" w:type="pct"/>
            <w:tcBorders>
              <w:top w:val="nil"/>
              <w:left w:val="nil"/>
              <w:bottom w:val="single" w:sz="4" w:space="0" w:color="auto"/>
              <w:right w:val="single" w:sz="4" w:space="0" w:color="auto"/>
            </w:tcBorders>
            <w:noWrap/>
            <w:vAlign w:val="center"/>
            <w:hideMark/>
          </w:tcPr>
          <w:p w14:paraId="7A0056BA" w14:textId="77777777" w:rsidR="002C7634" w:rsidRPr="002C7634" w:rsidRDefault="002C7634" w:rsidP="002C7634">
            <w:pPr>
              <w:bidi/>
              <w:jc w:val="left"/>
              <w:rPr>
                <w:color w:val="000000"/>
                <w:sz w:val="20"/>
                <w:szCs w:val="20"/>
              </w:rPr>
            </w:pPr>
            <w:r w:rsidRPr="002C7634">
              <w:rPr>
                <w:bCs/>
                <w:sz w:val="20"/>
                <w:szCs w:val="20"/>
              </w:rPr>
              <w:t>104.86</w:t>
            </w:r>
          </w:p>
        </w:tc>
        <w:tc>
          <w:tcPr>
            <w:tcW w:w="542" w:type="pct"/>
            <w:tcBorders>
              <w:top w:val="single" w:sz="4" w:space="0" w:color="auto"/>
              <w:left w:val="nil"/>
              <w:bottom w:val="single" w:sz="4" w:space="0" w:color="auto"/>
              <w:right w:val="single" w:sz="4" w:space="0" w:color="auto"/>
            </w:tcBorders>
            <w:vAlign w:val="center"/>
            <w:hideMark/>
          </w:tcPr>
          <w:p w14:paraId="7A0C20FE" w14:textId="77777777" w:rsidR="002C7634" w:rsidRPr="002C7634" w:rsidRDefault="002C7634" w:rsidP="002C7634">
            <w:pPr>
              <w:widowControl w:val="0"/>
              <w:bidi/>
              <w:jc w:val="left"/>
              <w:rPr>
                <w:bCs/>
                <w:color w:val="000000"/>
                <w:sz w:val="20"/>
                <w:szCs w:val="20"/>
              </w:rPr>
            </w:pPr>
            <w:r w:rsidRPr="002C7634">
              <w:rPr>
                <w:sz w:val="20"/>
                <w:szCs w:val="20"/>
              </w:rPr>
              <w:t>79.34</w:t>
            </w:r>
          </w:p>
        </w:tc>
        <w:tc>
          <w:tcPr>
            <w:tcW w:w="542" w:type="pct"/>
            <w:tcBorders>
              <w:top w:val="nil"/>
              <w:left w:val="single" w:sz="4" w:space="0" w:color="auto"/>
              <w:bottom w:val="single" w:sz="4" w:space="0" w:color="auto"/>
              <w:right w:val="single" w:sz="4" w:space="0" w:color="auto"/>
            </w:tcBorders>
            <w:hideMark/>
          </w:tcPr>
          <w:p w14:paraId="3E5AA131" w14:textId="77777777" w:rsidR="002C7634" w:rsidRPr="002C7634" w:rsidRDefault="002C7634" w:rsidP="002C7634">
            <w:pPr>
              <w:widowControl w:val="0"/>
              <w:bidi/>
              <w:jc w:val="left"/>
              <w:rPr>
                <w:bCs/>
                <w:color w:val="000000"/>
                <w:sz w:val="20"/>
                <w:szCs w:val="20"/>
              </w:rPr>
            </w:pPr>
            <w:r w:rsidRPr="002C7634">
              <w:rPr>
                <w:bCs/>
                <w:color w:val="000000"/>
                <w:sz w:val="20"/>
                <w:szCs w:val="20"/>
              </w:rPr>
              <w:t>68.54</w:t>
            </w:r>
          </w:p>
        </w:tc>
        <w:tc>
          <w:tcPr>
            <w:tcW w:w="542" w:type="pct"/>
            <w:tcBorders>
              <w:top w:val="nil"/>
              <w:left w:val="single" w:sz="4" w:space="0" w:color="auto"/>
              <w:bottom w:val="single" w:sz="4" w:space="0" w:color="auto"/>
              <w:right w:val="single" w:sz="4" w:space="0" w:color="auto"/>
            </w:tcBorders>
            <w:hideMark/>
          </w:tcPr>
          <w:p w14:paraId="35E6A473" w14:textId="77777777" w:rsidR="002C7634" w:rsidRPr="002C7634" w:rsidRDefault="002C7634" w:rsidP="002C7634">
            <w:pPr>
              <w:widowControl w:val="0"/>
              <w:bidi/>
              <w:jc w:val="left"/>
              <w:rPr>
                <w:rFonts w:eastAsia="Calibri"/>
                <w:color w:val="000000"/>
                <w:sz w:val="20"/>
                <w:szCs w:val="20"/>
              </w:rPr>
            </w:pPr>
            <w:r w:rsidRPr="002C7634">
              <w:rPr>
                <w:rFonts w:eastAsia="Calibri"/>
                <w:color w:val="000000"/>
                <w:sz w:val="20"/>
                <w:szCs w:val="20"/>
              </w:rPr>
              <w:t>79.36</w:t>
            </w:r>
          </w:p>
        </w:tc>
        <w:tc>
          <w:tcPr>
            <w:tcW w:w="648" w:type="pct"/>
            <w:tcBorders>
              <w:top w:val="nil"/>
              <w:left w:val="single" w:sz="4" w:space="0" w:color="auto"/>
              <w:bottom w:val="single" w:sz="4" w:space="0" w:color="auto"/>
              <w:right w:val="single" w:sz="4" w:space="0" w:color="auto"/>
            </w:tcBorders>
            <w:noWrap/>
            <w:vAlign w:val="center"/>
            <w:hideMark/>
          </w:tcPr>
          <w:p w14:paraId="6C3FACD6" w14:textId="77777777" w:rsidR="002C7634" w:rsidRPr="002C7634" w:rsidRDefault="002C7634" w:rsidP="002C7634">
            <w:pPr>
              <w:widowControl w:val="0"/>
              <w:bidi/>
              <w:jc w:val="left"/>
              <w:rPr>
                <w:color w:val="000000"/>
                <w:sz w:val="20"/>
                <w:szCs w:val="20"/>
              </w:rPr>
            </w:pPr>
            <w:r w:rsidRPr="002C7634">
              <w:rPr>
                <w:color w:val="000000"/>
                <w:sz w:val="20"/>
                <w:szCs w:val="20"/>
              </w:rPr>
              <w:t>124.14</w:t>
            </w:r>
          </w:p>
        </w:tc>
      </w:tr>
      <w:tr w:rsidR="002C7634" w:rsidRPr="002C7634" w14:paraId="5F1C23C3" w14:textId="77777777" w:rsidTr="002C7634">
        <w:trPr>
          <w:trHeight w:val="248"/>
          <w:jc w:val="center"/>
        </w:trPr>
        <w:tc>
          <w:tcPr>
            <w:tcW w:w="1642"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CC0294C" w14:textId="11631C94" w:rsidR="002C7634" w:rsidRPr="002C7634" w:rsidRDefault="002C7634" w:rsidP="002C7634">
            <w:pPr>
              <w:widowControl w:val="0"/>
              <w:bidi/>
              <w:jc w:val="left"/>
              <w:rPr>
                <w:b/>
                <w:color w:val="000000"/>
                <w:sz w:val="20"/>
                <w:szCs w:val="20"/>
              </w:rPr>
            </w:pPr>
            <w:r w:rsidRPr="006A33A0">
              <w:rPr>
                <w:b/>
                <w:color w:val="000000"/>
                <w:sz w:val="20"/>
                <w:szCs w:val="20"/>
                <w:rtl/>
                <w:lang w:bidi="ar-AE"/>
              </w:rPr>
              <w:t>بالأطنان من قدرات استنفاد الأوزون</w:t>
            </w:r>
          </w:p>
        </w:tc>
        <w:tc>
          <w:tcPr>
            <w:tcW w:w="542" w:type="pct"/>
            <w:tcBorders>
              <w:top w:val="nil"/>
              <w:left w:val="nil"/>
              <w:bottom w:val="single" w:sz="4" w:space="0" w:color="auto"/>
              <w:right w:val="single" w:sz="4" w:space="0" w:color="auto"/>
            </w:tcBorders>
            <w:noWrap/>
            <w:vAlign w:val="center"/>
            <w:hideMark/>
          </w:tcPr>
          <w:p w14:paraId="72FD5446" w14:textId="77777777" w:rsidR="002C7634" w:rsidRPr="002C7634" w:rsidRDefault="002C7634" w:rsidP="002C7634">
            <w:pPr>
              <w:bidi/>
              <w:jc w:val="left"/>
              <w:rPr>
                <w:rFonts w:eastAsia="Calibri"/>
                <w:color w:val="000000"/>
                <w:sz w:val="20"/>
                <w:szCs w:val="20"/>
              </w:rPr>
            </w:pPr>
            <w:r w:rsidRPr="002C7634">
              <w:rPr>
                <w:bCs/>
                <w:sz w:val="20"/>
                <w:szCs w:val="20"/>
              </w:rPr>
              <w:t>2.57</w:t>
            </w:r>
          </w:p>
        </w:tc>
        <w:tc>
          <w:tcPr>
            <w:tcW w:w="542" w:type="pct"/>
            <w:tcBorders>
              <w:top w:val="nil"/>
              <w:left w:val="nil"/>
              <w:bottom w:val="single" w:sz="4" w:space="0" w:color="auto"/>
              <w:right w:val="single" w:sz="4" w:space="0" w:color="auto"/>
            </w:tcBorders>
            <w:noWrap/>
            <w:vAlign w:val="center"/>
            <w:hideMark/>
          </w:tcPr>
          <w:p w14:paraId="7B96F172" w14:textId="77777777" w:rsidR="002C7634" w:rsidRPr="002C7634" w:rsidRDefault="002C7634" w:rsidP="002C7634">
            <w:pPr>
              <w:bidi/>
              <w:jc w:val="left"/>
              <w:rPr>
                <w:color w:val="000000"/>
                <w:sz w:val="20"/>
                <w:szCs w:val="20"/>
              </w:rPr>
            </w:pPr>
            <w:r w:rsidRPr="002C7634">
              <w:rPr>
                <w:bCs/>
                <w:sz w:val="20"/>
                <w:szCs w:val="20"/>
              </w:rPr>
              <w:t>5.77</w:t>
            </w:r>
          </w:p>
        </w:tc>
        <w:tc>
          <w:tcPr>
            <w:tcW w:w="542" w:type="pct"/>
            <w:tcBorders>
              <w:top w:val="single" w:sz="4" w:space="0" w:color="auto"/>
              <w:left w:val="nil"/>
              <w:bottom w:val="single" w:sz="4" w:space="0" w:color="auto"/>
              <w:right w:val="single" w:sz="4" w:space="0" w:color="auto"/>
            </w:tcBorders>
            <w:vAlign w:val="center"/>
            <w:hideMark/>
          </w:tcPr>
          <w:p w14:paraId="68B99188" w14:textId="77777777" w:rsidR="002C7634" w:rsidRPr="002C7634" w:rsidRDefault="002C7634" w:rsidP="002C7634">
            <w:pPr>
              <w:bidi/>
              <w:jc w:val="left"/>
              <w:rPr>
                <w:color w:val="000000"/>
                <w:sz w:val="20"/>
                <w:szCs w:val="20"/>
              </w:rPr>
            </w:pPr>
            <w:r w:rsidRPr="002C7634">
              <w:rPr>
                <w:sz w:val="20"/>
                <w:szCs w:val="20"/>
              </w:rPr>
              <w:t>4.36</w:t>
            </w:r>
          </w:p>
        </w:tc>
        <w:tc>
          <w:tcPr>
            <w:tcW w:w="542" w:type="pct"/>
            <w:tcBorders>
              <w:top w:val="nil"/>
              <w:left w:val="single" w:sz="4" w:space="0" w:color="auto"/>
              <w:bottom w:val="single" w:sz="4" w:space="0" w:color="auto"/>
              <w:right w:val="single" w:sz="4" w:space="0" w:color="auto"/>
            </w:tcBorders>
            <w:hideMark/>
          </w:tcPr>
          <w:p w14:paraId="3210F6A2" w14:textId="77777777" w:rsidR="002C7634" w:rsidRPr="002C7634" w:rsidRDefault="002C7634" w:rsidP="002C7634">
            <w:pPr>
              <w:bidi/>
              <w:jc w:val="left"/>
              <w:rPr>
                <w:sz w:val="20"/>
                <w:szCs w:val="20"/>
              </w:rPr>
            </w:pPr>
            <w:r w:rsidRPr="002C7634">
              <w:rPr>
                <w:sz w:val="20"/>
                <w:szCs w:val="20"/>
              </w:rPr>
              <w:t>3.77</w:t>
            </w:r>
          </w:p>
        </w:tc>
        <w:tc>
          <w:tcPr>
            <w:tcW w:w="542" w:type="pct"/>
            <w:tcBorders>
              <w:top w:val="nil"/>
              <w:left w:val="single" w:sz="4" w:space="0" w:color="auto"/>
              <w:bottom w:val="single" w:sz="4" w:space="0" w:color="auto"/>
              <w:right w:val="single" w:sz="4" w:space="0" w:color="auto"/>
            </w:tcBorders>
            <w:hideMark/>
          </w:tcPr>
          <w:p w14:paraId="4FD271BA" w14:textId="77777777" w:rsidR="002C7634" w:rsidRPr="002C7634" w:rsidRDefault="002C7634" w:rsidP="002C7634">
            <w:pPr>
              <w:bidi/>
              <w:jc w:val="left"/>
              <w:rPr>
                <w:rFonts w:eastAsia="Calibri"/>
                <w:color w:val="000000"/>
                <w:sz w:val="20"/>
                <w:szCs w:val="20"/>
              </w:rPr>
            </w:pPr>
            <w:r w:rsidRPr="002C7634">
              <w:rPr>
                <w:rFonts w:eastAsia="Calibri"/>
                <w:color w:val="000000"/>
                <w:sz w:val="20"/>
                <w:szCs w:val="20"/>
              </w:rPr>
              <w:t>4.36</w:t>
            </w:r>
          </w:p>
        </w:tc>
        <w:tc>
          <w:tcPr>
            <w:tcW w:w="648" w:type="pct"/>
            <w:tcBorders>
              <w:top w:val="nil"/>
              <w:left w:val="single" w:sz="4" w:space="0" w:color="auto"/>
              <w:bottom w:val="single" w:sz="4" w:space="0" w:color="auto"/>
              <w:right w:val="single" w:sz="4" w:space="0" w:color="auto"/>
            </w:tcBorders>
            <w:noWrap/>
            <w:hideMark/>
          </w:tcPr>
          <w:p w14:paraId="5761D458" w14:textId="77777777" w:rsidR="002C7634" w:rsidRPr="002C7634" w:rsidRDefault="002C7634" w:rsidP="002C7634">
            <w:pPr>
              <w:bidi/>
              <w:jc w:val="left"/>
              <w:rPr>
                <w:rFonts w:eastAsia="Calibri"/>
                <w:color w:val="000000"/>
                <w:sz w:val="20"/>
                <w:szCs w:val="20"/>
              </w:rPr>
            </w:pPr>
            <w:r w:rsidRPr="002C7634">
              <w:rPr>
                <w:rFonts w:eastAsia="Calibri"/>
                <w:color w:val="000000"/>
                <w:sz w:val="20"/>
                <w:szCs w:val="20"/>
              </w:rPr>
              <w:t>6.80</w:t>
            </w:r>
          </w:p>
        </w:tc>
      </w:tr>
    </w:tbl>
    <w:p w14:paraId="61577EA1" w14:textId="750DDEE3" w:rsidR="002C7634" w:rsidRDefault="002C7634" w:rsidP="002C7634">
      <w:pPr>
        <w:pStyle w:val="0Heading0"/>
        <w:numPr>
          <w:ilvl w:val="0"/>
          <w:numId w:val="24"/>
        </w:numPr>
        <w:suppressAutoHyphens/>
        <w:autoSpaceDN w:val="0"/>
        <w:bidi/>
        <w:spacing w:before="120" w:after="120" w:line="340" w:lineRule="exact"/>
        <w:ind w:left="0" w:firstLine="0"/>
        <w:jc w:val="both"/>
        <w:rPr>
          <w:sz w:val="26"/>
          <w:szCs w:val="26"/>
          <w:lang w:bidi="ar-DZ"/>
        </w:rPr>
      </w:pPr>
      <w:r w:rsidRPr="002C7634">
        <w:rPr>
          <w:sz w:val="26"/>
          <w:szCs w:val="26"/>
          <w:rtl/>
          <w:lang w:bidi="ar-DZ"/>
        </w:rPr>
        <w:t xml:space="preserve">منذ عام </w:t>
      </w:r>
      <w:r w:rsidRPr="002C7634">
        <w:rPr>
          <w:rFonts w:hint="cs"/>
          <w:sz w:val="26"/>
          <w:szCs w:val="26"/>
          <w:rtl/>
          <w:lang w:bidi="ar-DZ"/>
        </w:rPr>
        <w:t>2017،</w:t>
      </w:r>
      <w:r w:rsidRPr="002C7634">
        <w:rPr>
          <w:sz w:val="26"/>
          <w:szCs w:val="26"/>
          <w:rtl/>
          <w:lang w:bidi="ar-DZ"/>
        </w:rPr>
        <w:t xml:space="preserve"> كان استهلاك </w:t>
      </w:r>
      <w:r w:rsidRPr="002C7634">
        <w:rPr>
          <w:sz w:val="26"/>
          <w:szCs w:val="26"/>
          <w:rtl/>
          <w:lang w:bidi="ar-AE"/>
        </w:rPr>
        <w:t>الهيدروكلوروفلوروكربون-22</w:t>
      </w:r>
      <w:r w:rsidRPr="002C7634">
        <w:rPr>
          <w:sz w:val="26"/>
          <w:szCs w:val="26"/>
          <w:rtl/>
          <w:lang w:bidi="ar-DZ"/>
        </w:rPr>
        <w:t xml:space="preserve">، الذي يستخدم حصريا لخدمة معدات التبريد وتكييف الهواء، أقل من مستويات الرقابة التي حددها بروتوكول مونتريال </w:t>
      </w:r>
      <w:r>
        <w:rPr>
          <w:rFonts w:hint="cs"/>
          <w:sz w:val="26"/>
          <w:szCs w:val="26"/>
          <w:rtl/>
          <w:lang w:bidi="ar-DZ"/>
        </w:rPr>
        <w:t xml:space="preserve">وذلك </w:t>
      </w:r>
      <w:r w:rsidRPr="002C7634">
        <w:rPr>
          <w:sz w:val="26"/>
          <w:szCs w:val="26"/>
          <w:rtl/>
          <w:lang w:bidi="ar-DZ"/>
        </w:rPr>
        <w:t xml:space="preserve">نتيجة لتنفيذ أنشطة خطة إدارة إزالة المواد الهيدروكلوروفلوروكربونية، بما في ذلك ، </w:t>
      </w:r>
      <w:r>
        <w:rPr>
          <w:rFonts w:hint="cs"/>
          <w:sz w:val="26"/>
          <w:szCs w:val="26"/>
          <w:rtl/>
          <w:lang w:bidi="ar-DZ"/>
        </w:rPr>
        <w:t xml:space="preserve">من جملة </w:t>
      </w:r>
      <w:r w:rsidRPr="002C7634">
        <w:rPr>
          <w:sz w:val="26"/>
          <w:szCs w:val="26"/>
          <w:rtl/>
          <w:lang w:bidi="ar-DZ"/>
        </w:rPr>
        <w:t xml:space="preserve">أمور أخرى، إنفاذ نظام الترخيص والحصص؛ </w:t>
      </w:r>
      <w:r>
        <w:rPr>
          <w:rFonts w:hint="cs"/>
          <w:sz w:val="26"/>
          <w:szCs w:val="26"/>
          <w:rtl/>
          <w:lang w:bidi="ar-DZ"/>
        </w:rPr>
        <w:t>و</w:t>
      </w:r>
      <w:r w:rsidRPr="002C7634">
        <w:rPr>
          <w:sz w:val="26"/>
          <w:szCs w:val="26"/>
          <w:rtl/>
          <w:lang w:bidi="ar-DZ"/>
        </w:rPr>
        <w:t xml:space="preserve">تدريب </w:t>
      </w:r>
      <w:r>
        <w:rPr>
          <w:rFonts w:hint="cs"/>
          <w:sz w:val="26"/>
          <w:szCs w:val="26"/>
          <w:rtl/>
          <w:lang w:bidi="ar-DZ"/>
        </w:rPr>
        <w:t>تقنيي</w:t>
      </w:r>
      <w:r w:rsidRPr="002C7634">
        <w:rPr>
          <w:sz w:val="26"/>
          <w:szCs w:val="26"/>
          <w:rtl/>
          <w:lang w:bidi="ar-DZ"/>
        </w:rPr>
        <w:t xml:space="preserve"> الخدمة؛ </w:t>
      </w:r>
      <w:r>
        <w:rPr>
          <w:rFonts w:hint="cs"/>
          <w:sz w:val="26"/>
          <w:szCs w:val="26"/>
          <w:rtl/>
          <w:lang w:bidi="ar-DZ"/>
        </w:rPr>
        <w:t>والتوعية</w:t>
      </w:r>
      <w:r w:rsidRPr="002C7634">
        <w:rPr>
          <w:sz w:val="26"/>
          <w:szCs w:val="26"/>
          <w:rtl/>
          <w:lang w:bidi="ar-DZ"/>
        </w:rPr>
        <w:t xml:space="preserve"> العام</w:t>
      </w:r>
      <w:r>
        <w:rPr>
          <w:rFonts w:hint="cs"/>
          <w:sz w:val="26"/>
          <w:szCs w:val="26"/>
          <w:rtl/>
          <w:lang w:bidi="ar-DZ"/>
        </w:rPr>
        <w:t>ة</w:t>
      </w:r>
      <w:r w:rsidRPr="002C7634">
        <w:rPr>
          <w:sz w:val="26"/>
          <w:szCs w:val="26"/>
          <w:rtl/>
          <w:lang w:bidi="ar-DZ"/>
        </w:rPr>
        <w:t xml:space="preserve">؛ </w:t>
      </w:r>
      <w:r>
        <w:rPr>
          <w:rFonts w:hint="cs"/>
          <w:sz w:val="26"/>
          <w:szCs w:val="26"/>
          <w:rtl/>
          <w:lang w:bidi="ar-DZ"/>
        </w:rPr>
        <w:t>و</w:t>
      </w:r>
      <w:r w:rsidRPr="002C7634">
        <w:rPr>
          <w:sz w:val="26"/>
          <w:szCs w:val="26"/>
          <w:rtl/>
          <w:lang w:bidi="ar-DZ"/>
        </w:rPr>
        <w:t xml:space="preserve">حظر استيراد المعدات القائمة على المواد الهيدروكلوروفلوروكربونية اعتبارا من 1 يناير 2016؛ والواردات المتزايدة من معدات التبريد وتكييف الهواء التي تستخدم </w:t>
      </w:r>
      <w:r>
        <w:rPr>
          <w:rFonts w:hint="cs"/>
          <w:sz w:val="26"/>
          <w:szCs w:val="26"/>
          <w:rtl/>
          <w:lang w:bidi="ar-DZ"/>
        </w:rPr>
        <w:t>غازات التبريد البديلة</w:t>
      </w:r>
      <w:r w:rsidRPr="002C7634">
        <w:rPr>
          <w:sz w:val="26"/>
          <w:szCs w:val="26"/>
          <w:rtl/>
          <w:lang w:bidi="ar-DZ"/>
        </w:rPr>
        <w:t xml:space="preserve">. </w:t>
      </w:r>
      <w:r>
        <w:rPr>
          <w:rFonts w:hint="cs"/>
          <w:sz w:val="26"/>
          <w:szCs w:val="26"/>
          <w:rtl/>
          <w:lang w:bidi="ar-DZ"/>
        </w:rPr>
        <w:t>و</w:t>
      </w:r>
      <w:r w:rsidRPr="002C7634">
        <w:rPr>
          <w:sz w:val="26"/>
          <w:szCs w:val="26"/>
          <w:rtl/>
          <w:lang w:bidi="ar-DZ"/>
        </w:rPr>
        <w:t>جاء ارتفاع استهلاك المواد الهيدروكلوروفلوروكربونية</w:t>
      </w:r>
      <w:r>
        <w:rPr>
          <w:rFonts w:hint="cs"/>
          <w:sz w:val="26"/>
          <w:szCs w:val="26"/>
          <w:rtl/>
          <w:lang w:bidi="ar-DZ"/>
        </w:rPr>
        <w:t xml:space="preserve"> </w:t>
      </w:r>
      <w:r w:rsidRPr="002C7634">
        <w:rPr>
          <w:sz w:val="26"/>
          <w:szCs w:val="26"/>
          <w:rtl/>
          <w:lang w:bidi="ar-DZ"/>
        </w:rPr>
        <w:t>في عام 2018 استجابة لتغير في الوضع الاقتصادي في البلد تسبب في انخفاض الاستهلاك في السنوات السابقة، في حين أن الزيادة في الاستهلاك في عام 2021 مقارنة بعام 2020 كانت بسبب استئناف الواردات عند إعادة فتح الحدود بعد جائحة كوفيد</w:t>
      </w:r>
      <w:r>
        <w:rPr>
          <w:rFonts w:hint="cs"/>
          <w:sz w:val="26"/>
          <w:szCs w:val="26"/>
          <w:rtl/>
          <w:lang w:bidi="ar-DZ"/>
        </w:rPr>
        <w:t>-</w:t>
      </w:r>
      <w:r w:rsidRPr="002C7634">
        <w:rPr>
          <w:sz w:val="26"/>
          <w:szCs w:val="26"/>
          <w:rtl/>
          <w:lang w:bidi="ar-DZ"/>
        </w:rPr>
        <w:t xml:space="preserve"> 19.</w:t>
      </w:r>
    </w:p>
    <w:p w14:paraId="302CB263" w14:textId="5A2D1A3D" w:rsidR="002C7634" w:rsidRDefault="00C82616" w:rsidP="00C82616">
      <w:pPr>
        <w:pStyle w:val="0Heading0"/>
        <w:suppressAutoHyphens/>
        <w:autoSpaceDN w:val="0"/>
        <w:bidi/>
        <w:spacing w:before="120" w:after="120" w:line="340" w:lineRule="exact"/>
        <w:jc w:val="both"/>
        <w:rPr>
          <w:i/>
          <w:iCs/>
          <w:sz w:val="26"/>
          <w:szCs w:val="26"/>
          <w:rtl/>
          <w:lang w:bidi="ar-DZ"/>
        </w:rPr>
      </w:pPr>
      <w:r w:rsidRPr="00C82616">
        <w:rPr>
          <w:i/>
          <w:iCs/>
          <w:sz w:val="26"/>
          <w:szCs w:val="26"/>
          <w:rtl/>
          <w:lang w:bidi="ar-DZ"/>
        </w:rPr>
        <w:t>التقرير عن تنفيذ البرنامج القطري</w:t>
      </w:r>
    </w:p>
    <w:p w14:paraId="2ED62C7F" w14:textId="52BA48BF" w:rsidR="00C82616" w:rsidRPr="00C82616" w:rsidRDefault="00C82616" w:rsidP="00C82616">
      <w:pPr>
        <w:pStyle w:val="0Heading0"/>
        <w:numPr>
          <w:ilvl w:val="0"/>
          <w:numId w:val="24"/>
        </w:numPr>
        <w:suppressAutoHyphens/>
        <w:autoSpaceDN w:val="0"/>
        <w:bidi/>
        <w:spacing w:before="120" w:after="120" w:line="340" w:lineRule="exact"/>
        <w:ind w:left="0" w:firstLine="0"/>
        <w:jc w:val="both"/>
        <w:rPr>
          <w:sz w:val="26"/>
          <w:szCs w:val="26"/>
          <w:lang w:bidi="ar-DZ"/>
        </w:rPr>
      </w:pPr>
      <w:r w:rsidRPr="00C82616">
        <w:rPr>
          <w:sz w:val="26"/>
          <w:szCs w:val="26"/>
          <w:rtl/>
          <w:lang w:bidi="ar-DZ"/>
        </w:rPr>
        <w:t xml:space="preserve">أبلغت حكومة تركمانستان عن بيانات استهلاك قطاع </w:t>
      </w:r>
      <w:bookmarkStart w:id="7" w:name="_Hlk119511774"/>
      <w:r w:rsidRPr="00C82616">
        <w:rPr>
          <w:sz w:val="26"/>
          <w:szCs w:val="26"/>
          <w:rtl/>
          <w:lang w:bidi="ar-DZ"/>
        </w:rPr>
        <w:t>المواد الهيدروكلوروفلوروكربونية</w:t>
      </w:r>
      <w:r w:rsidRPr="00C82616">
        <w:rPr>
          <w:rFonts w:hint="cs"/>
          <w:sz w:val="26"/>
          <w:szCs w:val="26"/>
          <w:rtl/>
          <w:lang w:bidi="ar-DZ"/>
        </w:rPr>
        <w:t xml:space="preserve"> </w:t>
      </w:r>
      <w:bookmarkEnd w:id="7"/>
      <w:r w:rsidRPr="00C82616">
        <w:rPr>
          <w:sz w:val="26"/>
          <w:szCs w:val="26"/>
          <w:rtl/>
          <w:lang w:bidi="ar-DZ"/>
        </w:rPr>
        <w:t xml:space="preserve">بموجب </w:t>
      </w:r>
      <w:r>
        <w:rPr>
          <w:rFonts w:hint="cs"/>
          <w:sz w:val="26"/>
          <w:szCs w:val="26"/>
          <w:rtl/>
          <w:lang w:bidi="ar-DZ"/>
        </w:rPr>
        <w:t>ال</w:t>
      </w:r>
      <w:r w:rsidRPr="00C82616">
        <w:rPr>
          <w:sz w:val="26"/>
          <w:szCs w:val="26"/>
          <w:rtl/>
          <w:lang w:bidi="ar-DZ"/>
        </w:rPr>
        <w:t>تقرير</w:t>
      </w:r>
      <w:r>
        <w:rPr>
          <w:rFonts w:hint="cs"/>
          <w:sz w:val="26"/>
          <w:szCs w:val="26"/>
          <w:rtl/>
          <w:lang w:bidi="ar-DZ"/>
        </w:rPr>
        <w:t xml:space="preserve"> عن</w:t>
      </w:r>
      <w:r w:rsidRPr="00C82616">
        <w:rPr>
          <w:sz w:val="26"/>
          <w:szCs w:val="26"/>
          <w:rtl/>
          <w:lang w:bidi="ar-DZ"/>
        </w:rPr>
        <w:t xml:space="preserve"> تنفيذ </w:t>
      </w:r>
      <w:r>
        <w:rPr>
          <w:rFonts w:hint="cs"/>
          <w:sz w:val="26"/>
          <w:szCs w:val="26"/>
          <w:rtl/>
          <w:lang w:bidi="ar-DZ"/>
        </w:rPr>
        <w:t>البرنامج القطري</w:t>
      </w:r>
      <w:r w:rsidRPr="00C82616">
        <w:rPr>
          <w:sz w:val="26"/>
          <w:szCs w:val="26"/>
          <w:rtl/>
          <w:lang w:bidi="ar-DZ"/>
        </w:rPr>
        <w:t xml:space="preserve"> لعام 2021 والتي </w:t>
      </w:r>
      <w:r>
        <w:rPr>
          <w:rFonts w:hint="cs"/>
          <w:sz w:val="26"/>
          <w:szCs w:val="26"/>
          <w:rtl/>
          <w:lang w:bidi="ar-DZ"/>
        </w:rPr>
        <w:t>تتسق</w:t>
      </w:r>
      <w:r w:rsidRPr="00C82616">
        <w:rPr>
          <w:sz w:val="26"/>
          <w:szCs w:val="26"/>
          <w:rtl/>
          <w:lang w:bidi="ar-DZ"/>
        </w:rPr>
        <w:t xml:space="preserve"> مع البيانات المبلغ عنها بموجب المادة 7 من بروتوكول مونتريال.</w:t>
      </w:r>
    </w:p>
    <w:p w14:paraId="0F547E8A" w14:textId="445BB71C" w:rsidR="00C82616" w:rsidRDefault="00C82616" w:rsidP="00C82616">
      <w:pPr>
        <w:pStyle w:val="0Heading0"/>
        <w:suppressAutoHyphens/>
        <w:autoSpaceDN w:val="0"/>
        <w:bidi/>
        <w:spacing w:before="120" w:after="120" w:line="340" w:lineRule="exact"/>
        <w:jc w:val="both"/>
        <w:rPr>
          <w:i/>
          <w:iCs/>
          <w:sz w:val="26"/>
          <w:szCs w:val="26"/>
          <w:rtl/>
          <w:lang w:bidi="ar-DZ"/>
        </w:rPr>
      </w:pPr>
      <w:r w:rsidRPr="00C82616">
        <w:rPr>
          <w:i/>
          <w:iCs/>
          <w:sz w:val="26"/>
          <w:szCs w:val="26"/>
          <w:rtl/>
          <w:lang w:bidi="ar-DZ"/>
        </w:rPr>
        <w:t>تقرير التحقق</w:t>
      </w:r>
    </w:p>
    <w:p w14:paraId="0D8C9267" w14:textId="7DC3005B" w:rsidR="00C82616" w:rsidRDefault="00C82616" w:rsidP="00921779">
      <w:pPr>
        <w:pStyle w:val="0Heading0"/>
        <w:numPr>
          <w:ilvl w:val="0"/>
          <w:numId w:val="24"/>
        </w:numPr>
        <w:suppressAutoHyphens/>
        <w:autoSpaceDN w:val="0"/>
        <w:bidi/>
        <w:spacing w:before="120" w:after="120" w:line="340" w:lineRule="exact"/>
        <w:ind w:left="0" w:firstLine="0"/>
        <w:jc w:val="both"/>
        <w:rPr>
          <w:sz w:val="26"/>
          <w:szCs w:val="26"/>
          <w:lang w:bidi="ar-DZ"/>
        </w:rPr>
      </w:pPr>
      <w:r w:rsidRPr="00C82616">
        <w:rPr>
          <w:sz w:val="26"/>
          <w:szCs w:val="26"/>
          <w:rtl/>
          <w:lang w:bidi="ar-DZ"/>
        </w:rPr>
        <w:t>أكد تقرير التحقق أن حكومة تركمانستان تنفذ نظام التراخيص والحصص لواردات المواد الهيدروكلوروفلوروكربونية، وأن الاستهلاك السنوي ل</w:t>
      </w:r>
      <w:r>
        <w:rPr>
          <w:rFonts w:hint="cs"/>
          <w:sz w:val="26"/>
          <w:szCs w:val="26"/>
          <w:rtl/>
          <w:lang w:bidi="ar-DZ"/>
        </w:rPr>
        <w:t>ل</w:t>
      </w:r>
      <w:r w:rsidRPr="00C82616">
        <w:rPr>
          <w:sz w:val="26"/>
          <w:szCs w:val="26"/>
          <w:rtl/>
          <w:lang w:bidi="ar-DZ"/>
        </w:rPr>
        <w:t>عامي</w:t>
      </w:r>
      <w:r>
        <w:rPr>
          <w:rFonts w:hint="cs"/>
          <w:sz w:val="26"/>
          <w:szCs w:val="26"/>
          <w:rtl/>
          <w:lang w:bidi="ar-DZ"/>
        </w:rPr>
        <w:t>ن</w:t>
      </w:r>
      <w:r w:rsidRPr="00C82616">
        <w:rPr>
          <w:sz w:val="26"/>
          <w:szCs w:val="26"/>
          <w:rtl/>
          <w:lang w:bidi="ar-DZ"/>
        </w:rPr>
        <w:t xml:space="preserve"> 2020 </w:t>
      </w:r>
      <w:r w:rsidRPr="00C82616">
        <w:rPr>
          <w:rFonts w:hint="cs"/>
          <w:sz w:val="26"/>
          <w:szCs w:val="26"/>
          <w:rtl/>
          <w:lang w:bidi="ar-DZ"/>
        </w:rPr>
        <w:t>و2021</w:t>
      </w:r>
      <w:r w:rsidRPr="00C82616">
        <w:rPr>
          <w:sz w:val="26"/>
          <w:szCs w:val="26"/>
          <w:rtl/>
          <w:lang w:bidi="ar-DZ"/>
        </w:rPr>
        <w:t xml:space="preserve"> كان أقل من </w:t>
      </w:r>
      <w:r>
        <w:rPr>
          <w:rFonts w:hint="cs"/>
          <w:sz w:val="26"/>
          <w:szCs w:val="26"/>
          <w:rtl/>
          <w:lang w:bidi="ar-DZ"/>
        </w:rPr>
        <w:t>المستويات المستهدفة</w:t>
      </w:r>
      <w:r w:rsidRPr="00C82616">
        <w:rPr>
          <w:sz w:val="26"/>
          <w:szCs w:val="26"/>
          <w:rtl/>
          <w:lang w:bidi="ar-DZ"/>
        </w:rPr>
        <w:t xml:space="preserve"> الواردة في الاتفاق بين حكومة تركمانستان واللجنة التنفيذية. </w:t>
      </w:r>
      <w:r>
        <w:rPr>
          <w:rFonts w:hint="cs"/>
          <w:sz w:val="26"/>
          <w:szCs w:val="26"/>
          <w:rtl/>
          <w:lang w:bidi="ar-DZ"/>
        </w:rPr>
        <w:t>و</w:t>
      </w:r>
      <w:r w:rsidRPr="00C82616">
        <w:rPr>
          <w:sz w:val="26"/>
          <w:szCs w:val="26"/>
          <w:rtl/>
          <w:lang w:bidi="ar-DZ"/>
        </w:rPr>
        <w:t xml:space="preserve">علاوة على ذلك، فإن استهلاك المواد الهيدروكلوروفلوروكربونية المبلغ عنه </w:t>
      </w:r>
      <w:r>
        <w:rPr>
          <w:rFonts w:hint="cs"/>
          <w:sz w:val="26"/>
          <w:szCs w:val="26"/>
          <w:rtl/>
          <w:lang w:bidi="ar-DZ"/>
        </w:rPr>
        <w:t>للعامين</w:t>
      </w:r>
      <w:r w:rsidRPr="00C82616">
        <w:rPr>
          <w:sz w:val="26"/>
          <w:szCs w:val="26"/>
          <w:rtl/>
          <w:lang w:bidi="ar-DZ"/>
        </w:rPr>
        <w:t xml:space="preserve"> 2020 و2021 من قبل الحكومة بموجب المادة 7 من بروتوكول مونتريال (كما هو مبين في الجدول </w:t>
      </w:r>
      <w:r w:rsidRPr="00C82616">
        <w:rPr>
          <w:sz w:val="26"/>
          <w:szCs w:val="26"/>
          <w:rtl/>
          <w:lang w:bidi="ar-DZ"/>
        </w:rPr>
        <w:lastRenderedPageBreak/>
        <w:t xml:space="preserve">1 أعلاه) وتقرير </w:t>
      </w:r>
      <w:r>
        <w:rPr>
          <w:rFonts w:hint="cs"/>
          <w:sz w:val="26"/>
          <w:szCs w:val="26"/>
          <w:rtl/>
          <w:lang w:bidi="ar-DZ"/>
        </w:rPr>
        <w:t>البرنامج القطري</w:t>
      </w:r>
      <w:r w:rsidRPr="00C82616">
        <w:rPr>
          <w:sz w:val="26"/>
          <w:szCs w:val="26"/>
          <w:rtl/>
          <w:lang w:bidi="ar-DZ"/>
        </w:rPr>
        <w:t xml:space="preserve"> كان صحيحا. كما أشار تقرير التحقق إلى أن آلية تخصيص الحصص الواضحة والشفافة جعلت نظام حصص استيراد </w:t>
      </w:r>
      <w:r w:rsidR="00921779" w:rsidRPr="00921779">
        <w:rPr>
          <w:sz w:val="26"/>
          <w:szCs w:val="26"/>
          <w:rtl/>
          <w:lang w:bidi="ar-DZ"/>
        </w:rPr>
        <w:t>المواد الهيدروكلوروفلوروكربونية</w:t>
      </w:r>
      <w:r w:rsidR="00921779" w:rsidRPr="00921779">
        <w:rPr>
          <w:rFonts w:hint="cs"/>
          <w:sz w:val="26"/>
          <w:szCs w:val="26"/>
          <w:rtl/>
          <w:lang w:bidi="ar-DZ"/>
        </w:rPr>
        <w:t xml:space="preserve"> </w:t>
      </w:r>
      <w:r w:rsidRPr="00C82616">
        <w:rPr>
          <w:sz w:val="26"/>
          <w:szCs w:val="26"/>
          <w:rtl/>
          <w:lang w:bidi="ar-DZ"/>
        </w:rPr>
        <w:t>في تركمانستان يعمل بكامل طاقته.</w:t>
      </w:r>
    </w:p>
    <w:p w14:paraId="3CF1AB5B" w14:textId="4F40C4E8" w:rsidR="00921779" w:rsidRDefault="00921779" w:rsidP="00921779">
      <w:pPr>
        <w:pStyle w:val="0Heading0"/>
        <w:numPr>
          <w:ilvl w:val="0"/>
          <w:numId w:val="24"/>
        </w:numPr>
        <w:suppressAutoHyphens/>
        <w:autoSpaceDN w:val="0"/>
        <w:bidi/>
        <w:spacing w:before="120" w:after="120" w:line="340" w:lineRule="exact"/>
        <w:ind w:left="0" w:firstLine="0"/>
        <w:jc w:val="both"/>
        <w:rPr>
          <w:sz w:val="26"/>
          <w:szCs w:val="26"/>
          <w:lang w:bidi="ar-DZ"/>
        </w:rPr>
      </w:pPr>
      <w:r w:rsidRPr="00921779">
        <w:rPr>
          <w:sz w:val="26"/>
          <w:szCs w:val="26"/>
          <w:rtl/>
          <w:lang w:bidi="ar-DZ"/>
        </w:rPr>
        <w:t xml:space="preserve">وأوصى تقرير التحقق، </w:t>
      </w:r>
      <w:r>
        <w:rPr>
          <w:rFonts w:hint="cs"/>
          <w:sz w:val="26"/>
          <w:szCs w:val="26"/>
          <w:rtl/>
          <w:lang w:bidi="ar-DZ"/>
        </w:rPr>
        <w:t>من بين</w:t>
      </w:r>
      <w:r w:rsidRPr="00921779">
        <w:rPr>
          <w:sz w:val="26"/>
          <w:szCs w:val="26"/>
          <w:rtl/>
          <w:lang w:bidi="ar-DZ"/>
        </w:rPr>
        <w:t xml:space="preserve"> جملة أمور، بتعزيز قدرة الجمارك على منع الاتجار غير المشروع المحتمل، وزيادة </w:t>
      </w:r>
      <w:r>
        <w:rPr>
          <w:rFonts w:hint="cs"/>
          <w:sz w:val="26"/>
          <w:szCs w:val="26"/>
          <w:rtl/>
          <w:lang w:bidi="ar-DZ"/>
        </w:rPr>
        <w:t>التوعية</w:t>
      </w:r>
      <w:r w:rsidRPr="00921779">
        <w:rPr>
          <w:sz w:val="26"/>
          <w:szCs w:val="26"/>
          <w:rtl/>
          <w:lang w:bidi="ar-DZ"/>
        </w:rPr>
        <w:t xml:space="preserve"> بتعديل كي</w:t>
      </w:r>
      <w:r>
        <w:rPr>
          <w:rFonts w:hint="cs"/>
          <w:sz w:val="26"/>
          <w:szCs w:val="26"/>
          <w:rtl/>
          <w:lang w:bidi="ar-DZ"/>
        </w:rPr>
        <w:t>ج</w:t>
      </w:r>
      <w:r w:rsidRPr="00921779">
        <w:rPr>
          <w:sz w:val="26"/>
          <w:szCs w:val="26"/>
          <w:rtl/>
          <w:lang w:bidi="ar-DZ"/>
        </w:rPr>
        <w:t xml:space="preserve">الي بين موظفي الجمارك؛ </w:t>
      </w:r>
      <w:r>
        <w:rPr>
          <w:rFonts w:hint="cs"/>
          <w:sz w:val="26"/>
          <w:szCs w:val="26"/>
          <w:rtl/>
          <w:lang w:bidi="ar-DZ"/>
        </w:rPr>
        <w:t>و</w:t>
      </w:r>
      <w:r w:rsidRPr="00921779">
        <w:rPr>
          <w:sz w:val="26"/>
          <w:szCs w:val="26"/>
          <w:rtl/>
          <w:lang w:bidi="ar-DZ"/>
        </w:rPr>
        <w:t>تسريع البحث عن الفرص والموارد لمواجهة التحديات المتعلقة بتنفيذ تعديل كي</w:t>
      </w:r>
      <w:r>
        <w:rPr>
          <w:rFonts w:hint="cs"/>
          <w:sz w:val="26"/>
          <w:szCs w:val="26"/>
          <w:rtl/>
          <w:lang w:bidi="ar-DZ"/>
        </w:rPr>
        <w:t>ج</w:t>
      </w:r>
      <w:r w:rsidRPr="00921779">
        <w:rPr>
          <w:sz w:val="26"/>
          <w:szCs w:val="26"/>
          <w:rtl/>
          <w:lang w:bidi="ar-DZ"/>
        </w:rPr>
        <w:t xml:space="preserve">الي؛ </w:t>
      </w:r>
      <w:r>
        <w:rPr>
          <w:rFonts w:hint="cs"/>
          <w:sz w:val="26"/>
          <w:szCs w:val="26"/>
          <w:rtl/>
          <w:lang w:bidi="ar-DZ"/>
        </w:rPr>
        <w:t>و</w:t>
      </w:r>
      <w:r w:rsidRPr="00921779">
        <w:rPr>
          <w:sz w:val="26"/>
          <w:szCs w:val="26"/>
          <w:rtl/>
          <w:lang w:bidi="ar-DZ"/>
        </w:rPr>
        <w:t xml:space="preserve">تقييم فعالية مركز </w:t>
      </w:r>
      <w:r w:rsidR="008D0BF7">
        <w:rPr>
          <w:rFonts w:hint="cs"/>
          <w:sz w:val="26"/>
          <w:szCs w:val="26"/>
          <w:rtl/>
          <w:lang w:bidi="ar-DZ"/>
        </w:rPr>
        <w:t>استرجاع</w:t>
      </w:r>
      <w:r w:rsidRPr="00921779">
        <w:rPr>
          <w:sz w:val="26"/>
          <w:szCs w:val="26"/>
          <w:rtl/>
          <w:lang w:bidi="ar-DZ"/>
        </w:rPr>
        <w:t xml:space="preserve"> غاز التبريد الذي يتم إنشاؤه في إطار المرحلة الثانية من خطة إدارة إزالة المواد الهيدروكلوروفلوروكربونية؛ ووضع تدابير تشريعية في أقرب وقت ممكن لحظر انبعاثات المواد المستنفدة للأوزون </w:t>
      </w:r>
      <w:r>
        <w:rPr>
          <w:rFonts w:hint="cs"/>
          <w:sz w:val="26"/>
          <w:szCs w:val="26"/>
          <w:rtl/>
          <w:lang w:bidi="ar-DZ"/>
        </w:rPr>
        <w:t>و</w:t>
      </w:r>
      <w:r w:rsidRPr="00921779">
        <w:rPr>
          <w:sz w:val="26"/>
          <w:szCs w:val="26"/>
          <w:rtl/>
          <w:lang w:bidi="ar-DZ"/>
        </w:rPr>
        <w:t xml:space="preserve">المواد الهيدروفلوروكربونية والمطالبة إما </w:t>
      </w:r>
      <w:r w:rsidR="00BA0F8B">
        <w:rPr>
          <w:rFonts w:hint="cs"/>
          <w:sz w:val="26"/>
          <w:szCs w:val="26"/>
          <w:rtl/>
          <w:lang w:bidi="ar-DZ"/>
        </w:rPr>
        <w:t>باستخلاصها</w:t>
      </w:r>
      <w:r w:rsidRPr="00921779">
        <w:rPr>
          <w:sz w:val="26"/>
          <w:szCs w:val="26"/>
          <w:rtl/>
          <w:lang w:bidi="ar-DZ"/>
        </w:rPr>
        <w:t xml:space="preserve"> الإلزامي لإعادة استخدامها أو تخزينها </w:t>
      </w:r>
      <w:r>
        <w:rPr>
          <w:rFonts w:hint="cs"/>
          <w:sz w:val="26"/>
          <w:szCs w:val="26"/>
          <w:rtl/>
          <w:lang w:bidi="ar-DZ"/>
        </w:rPr>
        <w:t xml:space="preserve">من أجل </w:t>
      </w:r>
      <w:r w:rsidR="00D42B09">
        <w:rPr>
          <w:rFonts w:hint="cs"/>
          <w:sz w:val="26"/>
          <w:szCs w:val="26"/>
          <w:rtl/>
          <w:lang w:bidi="ar-DZ"/>
        </w:rPr>
        <w:t>إتلافها</w:t>
      </w:r>
      <w:r w:rsidRPr="00921779">
        <w:rPr>
          <w:sz w:val="26"/>
          <w:szCs w:val="26"/>
          <w:rtl/>
          <w:lang w:bidi="ar-DZ"/>
        </w:rPr>
        <w:t xml:space="preserve">. وأكدت </w:t>
      </w:r>
      <w:bookmarkStart w:id="8" w:name="_Hlk119595435"/>
      <w:r w:rsidRPr="00921779">
        <w:rPr>
          <w:sz w:val="26"/>
          <w:szCs w:val="26"/>
          <w:rtl/>
          <w:lang w:bidi="ar-DZ"/>
        </w:rPr>
        <w:t xml:space="preserve">منظمة الأمم المتحدة للتنمية الصناعية </w:t>
      </w:r>
      <w:bookmarkEnd w:id="8"/>
      <w:r w:rsidRPr="00921779">
        <w:rPr>
          <w:sz w:val="26"/>
          <w:szCs w:val="26"/>
          <w:rtl/>
          <w:lang w:bidi="ar-DZ"/>
        </w:rPr>
        <w:t>أن التوصيات سيتم النظر فيها في إطار المرحلة الثانية من خطة إدارة إزالة المواد الهيدروكلوروفلوروكربونية.</w:t>
      </w:r>
    </w:p>
    <w:p w14:paraId="193034C5" w14:textId="6CC5E694" w:rsidR="004C4034" w:rsidRPr="004C4034" w:rsidRDefault="004C4034" w:rsidP="00BA0F8B">
      <w:pPr>
        <w:pStyle w:val="0Heading0"/>
        <w:suppressAutoHyphens/>
        <w:autoSpaceDN w:val="0"/>
        <w:bidi/>
        <w:spacing w:before="120" w:after="120" w:line="340" w:lineRule="exact"/>
        <w:ind w:right="-426"/>
        <w:rPr>
          <w:sz w:val="26"/>
          <w:szCs w:val="26"/>
          <w:u w:val="single"/>
          <w:rtl/>
          <w:lang w:bidi="ar-DZ"/>
        </w:rPr>
      </w:pPr>
      <w:r w:rsidRPr="004C4034">
        <w:rPr>
          <w:sz w:val="26"/>
          <w:szCs w:val="26"/>
          <w:u w:val="single"/>
          <w:rtl/>
          <w:lang w:bidi="ar-DZ"/>
        </w:rPr>
        <w:t xml:space="preserve">التقرير المرحلي عن تنفيذ الشريحة </w:t>
      </w:r>
      <w:r w:rsidR="00BA0F8B">
        <w:rPr>
          <w:rFonts w:hint="cs"/>
          <w:sz w:val="26"/>
          <w:szCs w:val="26"/>
          <w:u w:val="single"/>
          <w:rtl/>
          <w:lang w:bidi="ar-DZ"/>
        </w:rPr>
        <w:t>الأولى</w:t>
      </w:r>
      <w:r w:rsidRPr="004C4034">
        <w:rPr>
          <w:sz w:val="26"/>
          <w:szCs w:val="26"/>
          <w:u w:val="single"/>
          <w:rtl/>
          <w:lang w:bidi="ar-DZ"/>
        </w:rPr>
        <w:t xml:space="preserve"> من المرحلة الثانية من خطة إدارة إزالة المواد الهيدروكلوروفلوروكربوني</w:t>
      </w:r>
      <w:r>
        <w:rPr>
          <w:rFonts w:hint="cs"/>
          <w:sz w:val="26"/>
          <w:szCs w:val="26"/>
          <w:u w:val="single"/>
          <w:rtl/>
          <w:lang w:bidi="ar-DZ"/>
        </w:rPr>
        <w:t>ة</w:t>
      </w:r>
    </w:p>
    <w:p w14:paraId="581F9A53" w14:textId="599FF4AD" w:rsidR="00921779" w:rsidRPr="00BA0F8B" w:rsidRDefault="004C4034" w:rsidP="004C4034">
      <w:pPr>
        <w:pStyle w:val="0Heading0"/>
        <w:suppressAutoHyphens/>
        <w:autoSpaceDN w:val="0"/>
        <w:bidi/>
        <w:spacing w:before="120" w:after="120" w:line="340" w:lineRule="exact"/>
        <w:jc w:val="both"/>
        <w:rPr>
          <w:i/>
          <w:iCs/>
          <w:sz w:val="26"/>
          <w:szCs w:val="26"/>
          <w:rtl/>
          <w:lang w:bidi="ar-DZ"/>
        </w:rPr>
      </w:pPr>
      <w:r w:rsidRPr="00BA0F8B">
        <w:rPr>
          <w:i/>
          <w:iCs/>
          <w:sz w:val="26"/>
          <w:szCs w:val="26"/>
          <w:rtl/>
          <w:lang w:bidi="ar-DZ"/>
        </w:rPr>
        <w:t>الإطار القانوني</w:t>
      </w:r>
    </w:p>
    <w:p w14:paraId="687A7C85" w14:textId="7F5FF119" w:rsidR="004C4034" w:rsidRDefault="004C4034" w:rsidP="004C4034">
      <w:pPr>
        <w:pStyle w:val="0Heading0"/>
        <w:numPr>
          <w:ilvl w:val="0"/>
          <w:numId w:val="24"/>
        </w:numPr>
        <w:suppressAutoHyphens/>
        <w:autoSpaceDN w:val="0"/>
        <w:bidi/>
        <w:spacing w:before="120" w:after="120" w:line="340" w:lineRule="exact"/>
        <w:ind w:left="0" w:firstLine="0"/>
        <w:jc w:val="both"/>
        <w:rPr>
          <w:sz w:val="26"/>
          <w:szCs w:val="26"/>
          <w:lang w:bidi="ar-DZ"/>
        </w:rPr>
      </w:pPr>
      <w:r w:rsidRPr="004C4034">
        <w:rPr>
          <w:sz w:val="26"/>
          <w:szCs w:val="26"/>
          <w:rtl/>
          <w:lang w:bidi="ar-DZ"/>
        </w:rPr>
        <w:t>صدقت حكومة تركمانستان على تعديل كي</w:t>
      </w:r>
      <w:r>
        <w:rPr>
          <w:rFonts w:hint="cs"/>
          <w:sz w:val="26"/>
          <w:szCs w:val="26"/>
          <w:rtl/>
          <w:lang w:bidi="ar-DZ"/>
        </w:rPr>
        <w:t>ج</w:t>
      </w:r>
      <w:r w:rsidRPr="004C4034">
        <w:rPr>
          <w:sz w:val="26"/>
          <w:szCs w:val="26"/>
          <w:rtl/>
          <w:lang w:bidi="ar-DZ"/>
        </w:rPr>
        <w:t>الي لبروتوكول مونتريال في 31 أغسطس</w:t>
      </w:r>
      <w:r>
        <w:rPr>
          <w:rFonts w:hint="cs"/>
          <w:sz w:val="26"/>
          <w:szCs w:val="26"/>
          <w:rtl/>
          <w:lang w:bidi="ar-DZ"/>
        </w:rPr>
        <w:t>/آب</w:t>
      </w:r>
      <w:r w:rsidRPr="004C4034">
        <w:rPr>
          <w:sz w:val="26"/>
          <w:szCs w:val="26"/>
          <w:rtl/>
          <w:lang w:bidi="ar-DZ"/>
        </w:rPr>
        <w:t xml:space="preserve"> 2020.</w:t>
      </w:r>
    </w:p>
    <w:p w14:paraId="1EB13762" w14:textId="7154A0A3" w:rsidR="004C4034" w:rsidRDefault="004C4034" w:rsidP="004C4034">
      <w:pPr>
        <w:pStyle w:val="0Heading0"/>
        <w:numPr>
          <w:ilvl w:val="0"/>
          <w:numId w:val="24"/>
        </w:numPr>
        <w:suppressAutoHyphens/>
        <w:autoSpaceDN w:val="0"/>
        <w:bidi/>
        <w:spacing w:before="120" w:after="120" w:line="340" w:lineRule="exact"/>
        <w:ind w:left="0" w:firstLine="0"/>
        <w:jc w:val="both"/>
        <w:rPr>
          <w:sz w:val="26"/>
          <w:szCs w:val="26"/>
          <w:lang w:bidi="ar-DZ"/>
        </w:rPr>
      </w:pPr>
      <w:r w:rsidRPr="004C4034">
        <w:rPr>
          <w:sz w:val="26"/>
          <w:szCs w:val="26"/>
          <w:rtl/>
          <w:lang w:bidi="ar-DZ"/>
        </w:rPr>
        <w:t xml:space="preserve">تلقى خمسة وعشرون </w:t>
      </w:r>
      <w:r>
        <w:rPr>
          <w:rFonts w:hint="cs"/>
          <w:sz w:val="26"/>
          <w:szCs w:val="26"/>
          <w:rtl/>
          <w:lang w:bidi="ar-DZ"/>
        </w:rPr>
        <w:t xml:space="preserve">موظفا </w:t>
      </w:r>
      <w:r w:rsidRPr="004C4034">
        <w:rPr>
          <w:sz w:val="26"/>
          <w:szCs w:val="26"/>
          <w:rtl/>
          <w:lang w:bidi="ar-DZ"/>
        </w:rPr>
        <w:t xml:space="preserve">من موظفي الجمارك، من بينهم ثلاث نساء، تدريبا على منع الاتجار غير المشروع في المواد المستنفدة للأوزون واستخدام محددات </w:t>
      </w:r>
      <w:r>
        <w:rPr>
          <w:rFonts w:hint="cs"/>
          <w:sz w:val="26"/>
          <w:szCs w:val="26"/>
          <w:rtl/>
          <w:lang w:bidi="ar-DZ"/>
        </w:rPr>
        <w:t>غازات التبريد</w:t>
      </w:r>
      <w:r w:rsidRPr="004C4034">
        <w:rPr>
          <w:sz w:val="26"/>
          <w:szCs w:val="26"/>
          <w:rtl/>
          <w:lang w:bidi="ar-DZ"/>
        </w:rPr>
        <w:t>.</w:t>
      </w:r>
      <w:r>
        <w:rPr>
          <w:rStyle w:val="FootnoteReference"/>
          <w:sz w:val="26"/>
          <w:szCs w:val="26"/>
          <w:rtl/>
          <w:lang w:bidi="ar-DZ"/>
        </w:rPr>
        <w:footnoteReference w:id="3"/>
      </w:r>
      <w:r w:rsidRPr="004C4034">
        <w:rPr>
          <w:sz w:val="26"/>
          <w:szCs w:val="26"/>
          <w:rtl/>
          <w:lang w:bidi="ar-DZ"/>
        </w:rPr>
        <w:t xml:space="preserve"> </w:t>
      </w:r>
      <w:r>
        <w:rPr>
          <w:rFonts w:hint="cs"/>
          <w:sz w:val="26"/>
          <w:szCs w:val="26"/>
          <w:rtl/>
          <w:lang w:bidi="ar-DZ"/>
        </w:rPr>
        <w:t>و</w:t>
      </w:r>
      <w:r w:rsidRPr="004C4034">
        <w:rPr>
          <w:sz w:val="26"/>
          <w:szCs w:val="26"/>
          <w:rtl/>
          <w:lang w:bidi="ar-DZ"/>
        </w:rPr>
        <w:t>بعد إجراء تحليل مفصل لرموز المواد المستنفدة للأوزون من قبل الإدارات داخل الجمارك، تم اعتماد النظام المنسق لعام 2022 برمز وطني إضافي مكون من 3 أرقام.</w:t>
      </w:r>
    </w:p>
    <w:p w14:paraId="56A38985" w14:textId="59CEE75F" w:rsidR="004C4034" w:rsidRPr="00047E1D" w:rsidRDefault="004C4034" w:rsidP="004C4034">
      <w:pPr>
        <w:pStyle w:val="0Heading0"/>
        <w:suppressAutoHyphens/>
        <w:autoSpaceDN w:val="0"/>
        <w:bidi/>
        <w:spacing w:before="120" w:after="120" w:line="340" w:lineRule="exact"/>
        <w:jc w:val="both"/>
        <w:rPr>
          <w:i/>
          <w:iCs/>
          <w:sz w:val="26"/>
          <w:szCs w:val="26"/>
          <w:rtl/>
          <w:lang w:bidi="ar-DZ"/>
        </w:rPr>
      </w:pPr>
      <w:r w:rsidRPr="00047E1D">
        <w:rPr>
          <w:rFonts w:hint="cs"/>
          <w:i/>
          <w:iCs/>
          <w:sz w:val="26"/>
          <w:szCs w:val="26"/>
          <w:rtl/>
          <w:lang w:bidi="ar-DZ"/>
        </w:rPr>
        <w:t>قطاع خدمة التبريد</w:t>
      </w:r>
    </w:p>
    <w:p w14:paraId="718F1428" w14:textId="1708CA75" w:rsidR="004C4034" w:rsidRDefault="004C4034" w:rsidP="004C4034">
      <w:pPr>
        <w:pStyle w:val="0Heading0"/>
        <w:numPr>
          <w:ilvl w:val="0"/>
          <w:numId w:val="24"/>
        </w:numPr>
        <w:suppressAutoHyphens/>
        <w:autoSpaceDN w:val="0"/>
        <w:bidi/>
        <w:spacing w:before="120" w:after="120" w:line="340" w:lineRule="exact"/>
        <w:ind w:left="0" w:firstLine="0"/>
        <w:jc w:val="both"/>
        <w:rPr>
          <w:sz w:val="26"/>
          <w:szCs w:val="26"/>
          <w:lang w:bidi="ar-DZ"/>
        </w:rPr>
      </w:pPr>
      <w:r>
        <w:rPr>
          <w:rFonts w:hint="cs"/>
          <w:sz w:val="26"/>
          <w:szCs w:val="26"/>
          <w:rtl/>
          <w:lang w:bidi="ar-DZ"/>
        </w:rPr>
        <w:t>وتضمنت</w:t>
      </w:r>
      <w:r w:rsidRPr="004C4034">
        <w:rPr>
          <w:sz w:val="26"/>
          <w:szCs w:val="26"/>
          <w:rtl/>
          <w:lang w:bidi="ar-DZ"/>
        </w:rPr>
        <w:t xml:space="preserve"> الأنشطة الرئيسية المنفذة ما يلي:</w:t>
      </w:r>
    </w:p>
    <w:p w14:paraId="474BA1F3" w14:textId="19C6BCE0" w:rsidR="004C4034" w:rsidRDefault="004C4034" w:rsidP="004C4034">
      <w:pPr>
        <w:pStyle w:val="0Heading0"/>
        <w:numPr>
          <w:ilvl w:val="0"/>
          <w:numId w:val="25"/>
        </w:numPr>
        <w:suppressAutoHyphens/>
        <w:autoSpaceDN w:val="0"/>
        <w:bidi/>
        <w:spacing w:before="120" w:after="120" w:line="340" w:lineRule="exact"/>
        <w:ind w:left="1422" w:hanging="709"/>
        <w:jc w:val="both"/>
        <w:rPr>
          <w:sz w:val="26"/>
          <w:szCs w:val="26"/>
          <w:lang w:bidi="ar-DZ"/>
        </w:rPr>
      </w:pPr>
      <w:r w:rsidRPr="004C4034">
        <w:rPr>
          <w:sz w:val="26"/>
          <w:szCs w:val="26"/>
          <w:rtl/>
          <w:lang w:bidi="ar-DZ"/>
        </w:rPr>
        <w:t xml:space="preserve">تقديم العطاءات وإصدار العقود لشراء وتسليم ثمانية أجهزة محاكاة للتدريب لمركز </w:t>
      </w:r>
      <w:r w:rsidR="0010174B">
        <w:rPr>
          <w:rFonts w:hint="cs"/>
          <w:sz w:val="26"/>
          <w:szCs w:val="26"/>
          <w:rtl/>
          <w:lang w:bidi="ar-DZ"/>
        </w:rPr>
        <w:t>التميز</w:t>
      </w:r>
      <w:r w:rsidRPr="004C4034">
        <w:rPr>
          <w:sz w:val="26"/>
          <w:szCs w:val="26"/>
          <w:rtl/>
          <w:lang w:bidi="ar-DZ"/>
        </w:rPr>
        <w:t xml:space="preserve"> للتدريب </w:t>
      </w:r>
      <w:r>
        <w:rPr>
          <w:rFonts w:hint="cs"/>
          <w:sz w:val="26"/>
          <w:szCs w:val="26"/>
          <w:rtl/>
          <w:lang w:bidi="ar-DZ"/>
        </w:rPr>
        <w:t>وإصدار الشهادات</w:t>
      </w:r>
      <w:r w:rsidR="00BA0F8B">
        <w:rPr>
          <w:rFonts w:hint="cs"/>
          <w:sz w:val="26"/>
          <w:szCs w:val="26"/>
          <w:rtl/>
          <w:lang w:bidi="ar-DZ"/>
        </w:rPr>
        <w:t xml:space="preserve"> المعتمدة</w:t>
      </w:r>
      <w:r>
        <w:rPr>
          <w:rFonts w:hint="cs"/>
          <w:sz w:val="26"/>
          <w:szCs w:val="26"/>
          <w:rtl/>
          <w:lang w:bidi="ar-DZ"/>
        </w:rPr>
        <w:t xml:space="preserve"> في مجال</w:t>
      </w:r>
      <w:r w:rsidRPr="004C4034">
        <w:rPr>
          <w:sz w:val="26"/>
          <w:szCs w:val="26"/>
          <w:rtl/>
          <w:lang w:bidi="ar-DZ"/>
        </w:rPr>
        <w:t xml:space="preserve"> التكنولوجيات البديلة ذات </w:t>
      </w:r>
      <w:r>
        <w:rPr>
          <w:rFonts w:hint="cs"/>
          <w:sz w:val="26"/>
          <w:szCs w:val="26"/>
          <w:rtl/>
          <w:lang w:bidi="ar-DZ"/>
        </w:rPr>
        <w:t>الإمكانية</w:t>
      </w:r>
      <w:r w:rsidRPr="004C4034">
        <w:rPr>
          <w:sz w:val="26"/>
          <w:szCs w:val="26"/>
          <w:rtl/>
          <w:lang w:bidi="ar-DZ"/>
        </w:rPr>
        <w:t xml:space="preserve"> المنخفضة </w:t>
      </w:r>
      <w:r>
        <w:rPr>
          <w:rFonts w:hint="cs"/>
          <w:sz w:val="26"/>
          <w:szCs w:val="26"/>
          <w:rtl/>
          <w:lang w:bidi="ar-DZ"/>
        </w:rPr>
        <w:t>والمعدومة</w:t>
      </w:r>
      <w:r w:rsidRPr="004C4034">
        <w:rPr>
          <w:sz w:val="26"/>
          <w:szCs w:val="26"/>
          <w:rtl/>
          <w:lang w:bidi="ar-DZ"/>
        </w:rPr>
        <w:t xml:space="preserve"> </w:t>
      </w:r>
      <w:r>
        <w:rPr>
          <w:rFonts w:hint="cs"/>
          <w:sz w:val="26"/>
          <w:szCs w:val="26"/>
          <w:rtl/>
          <w:lang w:bidi="ar-DZ"/>
        </w:rPr>
        <w:t>ل</w:t>
      </w:r>
      <w:r w:rsidRPr="004C4034">
        <w:rPr>
          <w:sz w:val="26"/>
          <w:szCs w:val="26"/>
          <w:rtl/>
          <w:lang w:bidi="ar-DZ"/>
        </w:rPr>
        <w:t xml:space="preserve">لاحترار العالمي؛ وصياغة اتفاق تعاون بين وزارة الزراعة وحماية </w:t>
      </w:r>
      <w:r w:rsidR="00185AC8">
        <w:rPr>
          <w:rFonts w:hint="cs"/>
          <w:sz w:val="26"/>
          <w:szCs w:val="26"/>
          <w:rtl/>
          <w:lang w:bidi="ar-DZ"/>
        </w:rPr>
        <w:t xml:space="preserve">البيئة </w:t>
      </w:r>
      <w:r w:rsidRPr="004C4034">
        <w:rPr>
          <w:sz w:val="26"/>
          <w:szCs w:val="26"/>
          <w:rtl/>
          <w:lang w:bidi="ar-DZ"/>
        </w:rPr>
        <w:t xml:space="preserve">ومركز تدريب </w:t>
      </w:r>
      <w:r w:rsidR="00B1059D">
        <w:rPr>
          <w:rFonts w:hint="cs"/>
          <w:sz w:val="26"/>
          <w:szCs w:val="26"/>
          <w:rtl/>
          <w:lang w:bidi="ar-DZ"/>
        </w:rPr>
        <w:t>للتبريد وتكييف الهواء</w:t>
      </w:r>
      <w:r w:rsidRPr="004C4034">
        <w:rPr>
          <w:sz w:val="26"/>
          <w:szCs w:val="26"/>
          <w:rtl/>
          <w:lang w:bidi="ar-DZ"/>
        </w:rPr>
        <w:t>؛</w:t>
      </w:r>
    </w:p>
    <w:p w14:paraId="7612687D" w14:textId="2CAFCBF8" w:rsidR="00B1059D" w:rsidRDefault="00B1059D" w:rsidP="00B1059D">
      <w:pPr>
        <w:pStyle w:val="0Heading0"/>
        <w:numPr>
          <w:ilvl w:val="0"/>
          <w:numId w:val="25"/>
        </w:numPr>
        <w:suppressAutoHyphens/>
        <w:autoSpaceDN w:val="0"/>
        <w:bidi/>
        <w:spacing w:before="120" w:after="120" w:line="340" w:lineRule="exact"/>
        <w:ind w:left="1422" w:hanging="709"/>
        <w:jc w:val="both"/>
        <w:rPr>
          <w:sz w:val="26"/>
          <w:szCs w:val="26"/>
          <w:lang w:bidi="ar-DZ"/>
        </w:rPr>
      </w:pPr>
      <w:r>
        <w:rPr>
          <w:rFonts w:hint="cs"/>
          <w:sz w:val="26"/>
          <w:szCs w:val="26"/>
          <w:rtl/>
          <w:lang w:bidi="ar-DZ"/>
        </w:rPr>
        <w:t>استعراض</w:t>
      </w:r>
      <w:r w:rsidRPr="00B1059D">
        <w:rPr>
          <w:sz w:val="26"/>
          <w:szCs w:val="26"/>
          <w:rtl/>
          <w:lang w:bidi="ar-DZ"/>
        </w:rPr>
        <w:t xml:space="preserve"> </w:t>
      </w:r>
      <w:r>
        <w:rPr>
          <w:rFonts w:hint="cs"/>
          <w:sz w:val="26"/>
          <w:szCs w:val="26"/>
          <w:rtl/>
          <w:lang w:bidi="ar-DZ"/>
        </w:rPr>
        <w:t>ا</w:t>
      </w:r>
      <w:r w:rsidRPr="00B1059D">
        <w:rPr>
          <w:sz w:val="26"/>
          <w:szCs w:val="26"/>
          <w:rtl/>
          <w:lang w:bidi="ar-DZ"/>
        </w:rPr>
        <w:t xml:space="preserve">لتشريعات الدولية والوطنية الخاصة بأنظمة إصدار الشهادات </w:t>
      </w:r>
      <w:r w:rsidR="00BA0F8B">
        <w:rPr>
          <w:rFonts w:hint="cs"/>
          <w:sz w:val="26"/>
          <w:szCs w:val="26"/>
          <w:rtl/>
          <w:lang w:bidi="ar-DZ"/>
        </w:rPr>
        <w:t xml:space="preserve">المعتمدة </w:t>
      </w:r>
      <w:r w:rsidRPr="00B1059D">
        <w:rPr>
          <w:sz w:val="26"/>
          <w:szCs w:val="26"/>
          <w:rtl/>
          <w:lang w:bidi="ar-DZ"/>
        </w:rPr>
        <w:t>الخاصة</w:t>
      </w:r>
      <w:r>
        <w:rPr>
          <w:rFonts w:hint="cs"/>
          <w:sz w:val="26"/>
          <w:szCs w:val="26"/>
          <w:rtl/>
          <w:lang w:bidi="ar-DZ"/>
        </w:rPr>
        <w:t xml:space="preserve"> بالتبريد</w:t>
      </w:r>
      <w:r w:rsidRPr="00B1059D">
        <w:rPr>
          <w:sz w:val="26"/>
          <w:szCs w:val="26"/>
          <w:rtl/>
          <w:lang w:bidi="ar-DZ"/>
        </w:rPr>
        <w:t xml:space="preserve"> </w:t>
      </w:r>
      <w:r>
        <w:rPr>
          <w:rFonts w:hint="cs"/>
          <w:sz w:val="26"/>
          <w:szCs w:val="26"/>
          <w:rtl/>
          <w:lang w:bidi="ar-DZ"/>
        </w:rPr>
        <w:t>و</w:t>
      </w:r>
      <w:r w:rsidRPr="00B1059D">
        <w:rPr>
          <w:sz w:val="26"/>
          <w:szCs w:val="26"/>
          <w:rtl/>
          <w:lang w:bidi="ar-DZ"/>
        </w:rPr>
        <w:t xml:space="preserve">تكييف الهواء من قبل </w:t>
      </w:r>
      <w:r>
        <w:rPr>
          <w:rFonts w:hint="cs"/>
          <w:sz w:val="26"/>
          <w:szCs w:val="26"/>
          <w:rtl/>
          <w:lang w:bidi="ar-DZ"/>
        </w:rPr>
        <w:t>استشاري</w:t>
      </w:r>
      <w:r w:rsidRPr="00B1059D">
        <w:rPr>
          <w:sz w:val="26"/>
          <w:szCs w:val="26"/>
          <w:rtl/>
          <w:lang w:bidi="ar-DZ"/>
        </w:rPr>
        <w:t xml:space="preserve"> قانون؛ </w:t>
      </w:r>
      <w:r>
        <w:rPr>
          <w:rFonts w:hint="cs"/>
          <w:sz w:val="26"/>
          <w:szCs w:val="26"/>
          <w:rtl/>
          <w:lang w:bidi="ar-DZ"/>
        </w:rPr>
        <w:t>و</w:t>
      </w:r>
      <w:r w:rsidRPr="00B1059D">
        <w:rPr>
          <w:sz w:val="26"/>
          <w:szCs w:val="26"/>
          <w:rtl/>
          <w:lang w:bidi="ar-DZ"/>
        </w:rPr>
        <w:t>إعداد مسودة نهائية للتشريع</w:t>
      </w:r>
      <w:r>
        <w:rPr>
          <w:rFonts w:hint="cs"/>
          <w:sz w:val="26"/>
          <w:szCs w:val="26"/>
          <w:rtl/>
          <w:lang w:bidi="ar-DZ"/>
        </w:rPr>
        <w:t>ات</w:t>
      </w:r>
      <w:r w:rsidRPr="00B1059D">
        <w:rPr>
          <w:sz w:val="26"/>
          <w:szCs w:val="26"/>
          <w:rtl/>
          <w:lang w:bidi="ar-DZ"/>
        </w:rPr>
        <w:t xml:space="preserve"> من أجل </w:t>
      </w:r>
      <w:r>
        <w:rPr>
          <w:rFonts w:hint="cs"/>
          <w:sz w:val="26"/>
          <w:szCs w:val="26"/>
          <w:rtl/>
          <w:lang w:bidi="ar-DZ"/>
        </w:rPr>
        <w:t>إصدار شهادات</w:t>
      </w:r>
      <w:r w:rsidR="00BA0F8B">
        <w:rPr>
          <w:rFonts w:hint="cs"/>
          <w:sz w:val="26"/>
          <w:szCs w:val="26"/>
          <w:rtl/>
          <w:lang w:bidi="ar-DZ"/>
        </w:rPr>
        <w:t xml:space="preserve"> اعتماد</w:t>
      </w:r>
      <w:r w:rsidRPr="00B1059D">
        <w:rPr>
          <w:sz w:val="26"/>
          <w:szCs w:val="26"/>
          <w:rtl/>
          <w:lang w:bidi="ar-DZ"/>
        </w:rPr>
        <w:t xml:space="preserve"> </w:t>
      </w:r>
      <w:r>
        <w:rPr>
          <w:rFonts w:hint="cs"/>
          <w:sz w:val="26"/>
          <w:szCs w:val="26"/>
          <w:rtl/>
          <w:lang w:bidi="ar-DZ"/>
        </w:rPr>
        <w:t>إلزامية</w:t>
      </w:r>
      <w:r w:rsidRPr="00B1059D">
        <w:rPr>
          <w:sz w:val="26"/>
          <w:szCs w:val="26"/>
          <w:rtl/>
          <w:lang w:bidi="ar-DZ"/>
        </w:rPr>
        <w:t xml:space="preserve"> </w:t>
      </w:r>
      <w:r>
        <w:rPr>
          <w:rFonts w:hint="cs"/>
          <w:sz w:val="26"/>
          <w:szCs w:val="26"/>
          <w:rtl/>
          <w:lang w:bidi="ar-DZ"/>
        </w:rPr>
        <w:t>لتقني</w:t>
      </w:r>
      <w:r w:rsidR="00BA0F8B">
        <w:rPr>
          <w:rFonts w:hint="cs"/>
          <w:sz w:val="26"/>
          <w:szCs w:val="26"/>
          <w:rtl/>
          <w:lang w:bidi="ar-DZ"/>
        </w:rPr>
        <w:t>ي</w:t>
      </w:r>
      <w:r w:rsidRPr="00B1059D">
        <w:rPr>
          <w:sz w:val="26"/>
          <w:szCs w:val="26"/>
          <w:rtl/>
          <w:lang w:bidi="ar-DZ"/>
        </w:rPr>
        <w:t xml:space="preserve"> التبريد وتكييف الهواء، بعد ثلاث مشاورات شخصية وعبر الإنترنت مع أصحاب المصلحة؛ واعتماد المعيار الأوروبي بشأن متطلبات السلامة والمتطلبات البيئية لأنظمة التبريد والمضخات الحرارية؛</w:t>
      </w:r>
    </w:p>
    <w:p w14:paraId="40D2867E" w14:textId="57CB6FD8" w:rsidR="00B1059D" w:rsidRDefault="00B1059D" w:rsidP="00B1059D">
      <w:pPr>
        <w:pStyle w:val="0Heading0"/>
        <w:numPr>
          <w:ilvl w:val="0"/>
          <w:numId w:val="25"/>
        </w:numPr>
        <w:suppressAutoHyphens/>
        <w:autoSpaceDN w:val="0"/>
        <w:bidi/>
        <w:spacing w:before="120" w:after="120" w:line="340" w:lineRule="exact"/>
        <w:ind w:left="1422" w:hanging="709"/>
        <w:jc w:val="both"/>
        <w:rPr>
          <w:sz w:val="26"/>
          <w:szCs w:val="26"/>
          <w:lang w:bidi="ar-DZ"/>
        </w:rPr>
      </w:pPr>
      <w:r w:rsidRPr="00B1059D">
        <w:rPr>
          <w:sz w:val="26"/>
          <w:szCs w:val="26"/>
          <w:rtl/>
          <w:lang w:bidi="ar-DZ"/>
        </w:rPr>
        <w:t xml:space="preserve">تحديثات </w:t>
      </w:r>
      <w:r>
        <w:rPr>
          <w:rFonts w:hint="cs"/>
          <w:sz w:val="26"/>
          <w:szCs w:val="26"/>
          <w:rtl/>
          <w:lang w:bidi="ar-DZ"/>
        </w:rPr>
        <w:t>لل</w:t>
      </w:r>
      <w:r w:rsidRPr="00B1059D">
        <w:rPr>
          <w:sz w:val="26"/>
          <w:szCs w:val="26"/>
          <w:rtl/>
          <w:lang w:bidi="ar-DZ"/>
        </w:rPr>
        <w:t xml:space="preserve">مناهج ومواد التدريب والعروض التقديمية للدورات التدريبية </w:t>
      </w:r>
      <w:r>
        <w:rPr>
          <w:rFonts w:hint="cs"/>
          <w:sz w:val="26"/>
          <w:szCs w:val="26"/>
          <w:rtl/>
          <w:lang w:bidi="ar-DZ"/>
        </w:rPr>
        <w:t>بشأن</w:t>
      </w:r>
      <w:r w:rsidRPr="00B1059D">
        <w:rPr>
          <w:sz w:val="26"/>
          <w:szCs w:val="26"/>
          <w:rtl/>
          <w:lang w:bidi="ar-DZ"/>
        </w:rPr>
        <w:t xml:space="preserve"> المبردات القابلة للاشتعال وممارسات التبريد الجيدة لتقليل الانبعاثات</w:t>
      </w:r>
      <w:r>
        <w:rPr>
          <w:rFonts w:hint="cs"/>
          <w:sz w:val="26"/>
          <w:szCs w:val="26"/>
          <w:rtl/>
          <w:lang w:bidi="ar-DZ"/>
        </w:rPr>
        <w:t xml:space="preserve"> إلى أدنى حد</w:t>
      </w:r>
      <w:r w:rsidRPr="00B1059D">
        <w:rPr>
          <w:sz w:val="26"/>
          <w:szCs w:val="26"/>
          <w:rtl/>
          <w:lang w:bidi="ar-DZ"/>
        </w:rPr>
        <w:t xml:space="preserve">؛ من المقرر </w:t>
      </w:r>
      <w:r>
        <w:rPr>
          <w:rFonts w:hint="cs"/>
          <w:sz w:val="26"/>
          <w:szCs w:val="26"/>
          <w:rtl/>
          <w:lang w:bidi="ar-DZ"/>
        </w:rPr>
        <w:t>إجراء</w:t>
      </w:r>
      <w:r w:rsidRPr="00B1059D">
        <w:rPr>
          <w:sz w:val="26"/>
          <w:szCs w:val="26"/>
          <w:rtl/>
          <w:lang w:bidi="ar-DZ"/>
        </w:rPr>
        <w:t xml:space="preserve"> ست دورات تدريبية في يناير</w:t>
      </w:r>
      <w:r>
        <w:rPr>
          <w:rFonts w:hint="cs"/>
          <w:sz w:val="26"/>
          <w:szCs w:val="26"/>
          <w:rtl/>
          <w:lang w:bidi="ar-DZ"/>
        </w:rPr>
        <w:t>/كانون الثاني</w:t>
      </w:r>
      <w:r w:rsidRPr="00B1059D">
        <w:rPr>
          <w:sz w:val="26"/>
          <w:szCs w:val="26"/>
          <w:rtl/>
          <w:lang w:bidi="ar-DZ"/>
        </w:rPr>
        <w:t xml:space="preserve"> 2023؛</w:t>
      </w:r>
    </w:p>
    <w:p w14:paraId="328EA516" w14:textId="0C32A238" w:rsidR="00B1059D" w:rsidRDefault="00C41CEF" w:rsidP="00185AC8">
      <w:pPr>
        <w:pStyle w:val="0Heading0"/>
        <w:numPr>
          <w:ilvl w:val="0"/>
          <w:numId w:val="25"/>
        </w:numPr>
        <w:suppressAutoHyphens/>
        <w:autoSpaceDN w:val="0"/>
        <w:bidi/>
        <w:spacing w:before="120" w:after="120" w:line="340" w:lineRule="exact"/>
        <w:ind w:left="1422" w:hanging="709"/>
        <w:jc w:val="both"/>
        <w:rPr>
          <w:sz w:val="26"/>
          <w:szCs w:val="26"/>
          <w:lang w:bidi="ar-DZ"/>
        </w:rPr>
      </w:pPr>
      <w:r>
        <w:rPr>
          <w:rFonts w:hint="cs"/>
          <w:sz w:val="26"/>
          <w:szCs w:val="26"/>
          <w:rtl/>
          <w:lang w:bidi="ar-DZ"/>
        </w:rPr>
        <w:t>حلقة</w:t>
      </w:r>
      <w:r w:rsidR="00B1059D" w:rsidRPr="00B1059D">
        <w:rPr>
          <w:sz w:val="26"/>
          <w:szCs w:val="26"/>
          <w:rtl/>
          <w:lang w:bidi="ar-DZ"/>
        </w:rPr>
        <w:t xml:space="preserve"> عمل تدريبية </w:t>
      </w:r>
      <w:r>
        <w:rPr>
          <w:rFonts w:hint="cs"/>
          <w:sz w:val="26"/>
          <w:szCs w:val="26"/>
          <w:rtl/>
          <w:lang w:bidi="ar-DZ"/>
        </w:rPr>
        <w:t>عن</w:t>
      </w:r>
      <w:r w:rsidR="00B1059D" w:rsidRPr="00B1059D">
        <w:rPr>
          <w:sz w:val="26"/>
          <w:szCs w:val="26"/>
          <w:rtl/>
          <w:lang w:bidi="ar-DZ"/>
        </w:rPr>
        <w:t xml:space="preserve"> ممارسات التبريد الجيدة لـ 18 </w:t>
      </w:r>
      <w:r>
        <w:rPr>
          <w:rFonts w:hint="cs"/>
          <w:sz w:val="26"/>
          <w:szCs w:val="26"/>
          <w:rtl/>
          <w:lang w:bidi="ar-DZ"/>
        </w:rPr>
        <w:t>من التقنيين</w:t>
      </w:r>
      <w:r w:rsidR="00B1059D" w:rsidRPr="00B1059D">
        <w:rPr>
          <w:sz w:val="26"/>
          <w:szCs w:val="26"/>
          <w:rtl/>
          <w:lang w:bidi="ar-DZ"/>
        </w:rPr>
        <w:t xml:space="preserve">، من بينهم امرأتان؛ </w:t>
      </w:r>
      <w:r>
        <w:rPr>
          <w:rFonts w:hint="cs"/>
          <w:sz w:val="26"/>
          <w:szCs w:val="26"/>
          <w:rtl/>
          <w:lang w:bidi="ar-DZ"/>
        </w:rPr>
        <w:t>و</w:t>
      </w:r>
      <w:r w:rsidR="00B1059D" w:rsidRPr="00B1059D">
        <w:rPr>
          <w:sz w:val="26"/>
          <w:szCs w:val="26"/>
          <w:rtl/>
          <w:lang w:bidi="ar-DZ"/>
        </w:rPr>
        <w:t xml:space="preserve">حلقة دراسية / تدريب </w:t>
      </w:r>
      <w:r>
        <w:rPr>
          <w:rFonts w:hint="cs"/>
          <w:sz w:val="26"/>
          <w:szCs w:val="26"/>
          <w:rtl/>
          <w:lang w:bidi="ar-DZ"/>
        </w:rPr>
        <w:t>لتوعية</w:t>
      </w:r>
      <w:r w:rsidR="00BA0F8B">
        <w:rPr>
          <w:rFonts w:hint="cs"/>
          <w:sz w:val="26"/>
          <w:szCs w:val="26"/>
          <w:rtl/>
          <w:lang w:bidi="ar-DZ"/>
        </w:rPr>
        <w:t xml:space="preserve"> لـ</w:t>
      </w:r>
      <w:r w:rsidR="00B1059D" w:rsidRPr="00B1059D">
        <w:rPr>
          <w:sz w:val="26"/>
          <w:szCs w:val="26"/>
          <w:rtl/>
          <w:lang w:bidi="ar-DZ"/>
        </w:rPr>
        <w:t xml:space="preserve"> 22 من تقنيي </w:t>
      </w:r>
      <w:r w:rsidR="00185AC8">
        <w:rPr>
          <w:rFonts w:hint="cs"/>
          <w:sz w:val="26"/>
          <w:szCs w:val="26"/>
          <w:rtl/>
          <w:lang w:bidi="ar-DZ"/>
        </w:rPr>
        <w:t>التبريد وتكييف الهواء</w:t>
      </w:r>
      <w:r w:rsidR="00B1059D" w:rsidRPr="00B1059D">
        <w:rPr>
          <w:sz w:val="26"/>
          <w:szCs w:val="26"/>
          <w:rtl/>
          <w:lang w:bidi="ar-DZ"/>
        </w:rPr>
        <w:t xml:space="preserve">، </w:t>
      </w:r>
      <w:r w:rsidR="00185AC8">
        <w:rPr>
          <w:rFonts w:hint="cs"/>
          <w:sz w:val="26"/>
          <w:szCs w:val="26"/>
          <w:rtl/>
          <w:lang w:bidi="ar-DZ"/>
        </w:rPr>
        <w:t>من بينهم</w:t>
      </w:r>
      <w:r w:rsidR="00B1059D" w:rsidRPr="00B1059D">
        <w:rPr>
          <w:sz w:val="26"/>
          <w:szCs w:val="26"/>
          <w:rtl/>
          <w:lang w:bidi="ar-DZ"/>
        </w:rPr>
        <w:t xml:space="preserve"> أربع نساء، بشأن التكنولوجيات </w:t>
      </w:r>
      <w:r w:rsidR="00B1059D" w:rsidRPr="00B1059D">
        <w:rPr>
          <w:sz w:val="26"/>
          <w:szCs w:val="26"/>
          <w:rtl/>
          <w:lang w:bidi="ar-DZ"/>
        </w:rPr>
        <w:lastRenderedPageBreak/>
        <w:t xml:space="preserve">الصديقة للمناخ والموفرة للطاقة كجزء من أنشطة اليوم العالمي للتبريد؛ وتدريب 20 من ضباط </w:t>
      </w:r>
      <w:r w:rsidR="00185AC8">
        <w:rPr>
          <w:rFonts w:hint="cs"/>
          <w:sz w:val="26"/>
          <w:szCs w:val="26"/>
          <w:rtl/>
          <w:lang w:bidi="ar-DZ"/>
        </w:rPr>
        <w:t>ال</w:t>
      </w:r>
      <w:r w:rsidR="00B1059D" w:rsidRPr="00B1059D">
        <w:rPr>
          <w:sz w:val="26"/>
          <w:szCs w:val="26"/>
          <w:rtl/>
          <w:lang w:bidi="ar-DZ"/>
        </w:rPr>
        <w:t xml:space="preserve">إنفاذ من </w:t>
      </w:r>
      <w:r w:rsidR="00185AC8" w:rsidRPr="00185AC8">
        <w:rPr>
          <w:sz w:val="26"/>
          <w:szCs w:val="26"/>
          <w:rtl/>
          <w:lang w:bidi="ar-DZ"/>
        </w:rPr>
        <w:t xml:space="preserve">وزارة الزراعة وحماية </w:t>
      </w:r>
      <w:r w:rsidR="00185AC8" w:rsidRPr="00185AC8">
        <w:rPr>
          <w:rFonts w:hint="cs"/>
          <w:sz w:val="26"/>
          <w:szCs w:val="26"/>
          <w:rtl/>
          <w:lang w:bidi="ar-DZ"/>
        </w:rPr>
        <w:t xml:space="preserve">البيئة </w:t>
      </w:r>
      <w:r w:rsidR="00B1059D" w:rsidRPr="00B1059D">
        <w:rPr>
          <w:sz w:val="26"/>
          <w:szCs w:val="26"/>
          <w:rtl/>
          <w:lang w:bidi="ar-DZ"/>
        </w:rPr>
        <w:t>على تنفيذ بروتوكول مونتريال والمسائل ذات الصلة بطبقة الأوزون.</w:t>
      </w:r>
    </w:p>
    <w:p w14:paraId="0A0E68BF" w14:textId="13B2E0A4" w:rsidR="00185AC8" w:rsidRPr="008871CA" w:rsidRDefault="00185AC8" w:rsidP="00185AC8">
      <w:pPr>
        <w:pStyle w:val="0Heading0"/>
        <w:suppressAutoHyphens/>
        <w:autoSpaceDN w:val="0"/>
        <w:bidi/>
        <w:spacing w:before="120" w:after="120" w:line="340" w:lineRule="exact"/>
        <w:jc w:val="both"/>
        <w:rPr>
          <w:i/>
          <w:iCs/>
          <w:sz w:val="26"/>
          <w:szCs w:val="26"/>
          <w:rtl/>
          <w:lang w:bidi="ar-DZ"/>
        </w:rPr>
      </w:pPr>
      <w:r w:rsidRPr="008871CA">
        <w:rPr>
          <w:rFonts w:hint="cs"/>
          <w:i/>
          <w:iCs/>
          <w:sz w:val="26"/>
          <w:szCs w:val="26"/>
          <w:rtl/>
          <w:lang w:bidi="ar-DZ"/>
        </w:rPr>
        <w:t>تنفيذ المشروع ورصده</w:t>
      </w:r>
    </w:p>
    <w:p w14:paraId="5060AACD" w14:textId="52C0329A" w:rsidR="00185AC8" w:rsidRDefault="00185AC8" w:rsidP="00083A34">
      <w:pPr>
        <w:pStyle w:val="0Heading0"/>
        <w:numPr>
          <w:ilvl w:val="0"/>
          <w:numId w:val="24"/>
        </w:numPr>
        <w:suppressAutoHyphens/>
        <w:autoSpaceDN w:val="0"/>
        <w:bidi/>
        <w:spacing w:before="120" w:after="120" w:line="340" w:lineRule="exact"/>
        <w:ind w:left="0" w:firstLine="0"/>
        <w:jc w:val="both"/>
        <w:rPr>
          <w:sz w:val="26"/>
          <w:szCs w:val="26"/>
          <w:lang w:bidi="ar-DZ"/>
        </w:rPr>
      </w:pPr>
      <w:r w:rsidRPr="00185AC8">
        <w:rPr>
          <w:sz w:val="26"/>
          <w:szCs w:val="26"/>
          <w:rtl/>
          <w:lang w:bidi="ar-DZ"/>
        </w:rPr>
        <w:t xml:space="preserve">تتولى وحدة الأوزون الوطنية، في إطار وزارة الزراعة وحماية </w:t>
      </w:r>
      <w:r w:rsidRPr="00185AC8">
        <w:rPr>
          <w:rFonts w:hint="cs"/>
          <w:sz w:val="26"/>
          <w:szCs w:val="26"/>
          <w:rtl/>
          <w:lang w:bidi="ar-DZ"/>
        </w:rPr>
        <w:t>البيئة</w:t>
      </w:r>
      <w:r w:rsidRPr="00185AC8">
        <w:rPr>
          <w:sz w:val="26"/>
          <w:szCs w:val="26"/>
          <w:rtl/>
          <w:lang w:bidi="ar-DZ"/>
        </w:rPr>
        <w:t xml:space="preserve">، مسؤولية رصد وتنفيذ جميع الأنشطة بموجب خطة إدارة إزالة المواد الهيدروكلوروفلوروكربونية، والإبلاغ عن التقدم المحرز، والعمل مع أصحاب المصلحة </w:t>
      </w:r>
      <w:r>
        <w:rPr>
          <w:rFonts w:hint="cs"/>
          <w:sz w:val="26"/>
          <w:szCs w:val="26"/>
          <w:rtl/>
          <w:lang w:bidi="ar-DZ"/>
        </w:rPr>
        <w:t>ل</w:t>
      </w:r>
      <w:r w:rsidRPr="00185AC8">
        <w:rPr>
          <w:sz w:val="26"/>
          <w:szCs w:val="26"/>
          <w:rtl/>
          <w:lang w:bidi="ar-DZ"/>
        </w:rPr>
        <w:t xml:space="preserve">إزالة المواد الهيدروكلوروفلوروكربونية. </w:t>
      </w:r>
      <w:r>
        <w:rPr>
          <w:rFonts w:hint="cs"/>
          <w:sz w:val="26"/>
          <w:szCs w:val="26"/>
          <w:rtl/>
          <w:lang w:bidi="ar-DZ"/>
        </w:rPr>
        <w:t>و</w:t>
      </w:r>
      <w:r w:rsidRPr="00185AC8">
        <w:rPr>
          <w:sz w:val="26"/>
          <w:szCs w:val="26"/>
          <w:rtl/>
          <w:lang w:bidi="ar-DZ"/>
        </w:rPr>
        <w:t>تبلغ نفقات هذا المكون للشريحة الأولى من المرحلة الثانية</w:t>
      </w:r>
      <w:r>
        <w:rPr>
          <w:rFonts w:hint="cs"/>
          <w:sz w:val="26"/>
          <w:szCs w:val="26"/>
          <w:rtl/>
          <w:lang w:bidi="ar-DZ"/>
        </w:rPr>
        <w:t xml:space="preserve"> ما قيمته</w:t>
      </w:r>
      <w:r>
        <w:rPr>
          <w:sz w:val="26"/>
          <w:szCs w:val="26"/>
          <w:rtl/>
          <w:lang w:bidi="ar-DZ"/>
        </w:rPr>
        <w:br/>
      </w:r>
      <w:r w:rsidRPr="00185AC8">
        <w:rPr>
          <w:sz w:val="26"/>
          <w:szCs w:val="26"/>
          <w:rtl/>
          <w:lang w:bidi="ar-DZ"/>
        </w:rPr>
        <w:t xml:space="preserve"> </w:t>
      </w:r>
      <w:r>
        <w:rPr>
          <w:rFonts w:hint="cs"/>
          <w:sz w:val="26"/>
          <w:szCs w:val="26"/>
          <w:rtl/>
          <w:lang w:bidi="ar-DZ"/>
        </w:rPr>
        <w:t>000 5</w:t>
      </w:r>
      <w:r w:rsidRPr="00185AC8">
        <w:rPr>
          <w:sz w:val="26"/>
          <w:szCs w:val="26"/>
          <w:rtl/>
          <w:lang w:bidi="ar-DZ"/>
        </w:rPr>
        <w:t xml:space="preserve"> دولار أمريكي، وهو المبلغ الإجمالي </w:t>
      </w:r>
      <w:r>
        <w:rPr>
          <w:rFonts w:hint="cs"/>
          <w:sz w:val="26"/>
          <w:szCs w:val="26"/>
          <w:rtl/>
          <w:lang w:bidi="ar-DZ"/>
        </w:rPr>
        <w:t>الموافق عليه</w:t>
      </w:r>
      <w:r w:rsidRPr="00185AC8">
        <w:rPr>
          <w:sz w:val="26"/>
          <w:szCs w:val="26"/>
          <w:rtl/>
          <w:lang w:bidi="ar-DZ"/>
        </w:rPr>
        <w:t>، وتشمل الموظفين والاستشاريين (</w:t>
      </w:r>
      <w:r w:rsidR="00083A34" w:rsidRPr="00083A34">
        <w:rPr>
          <w:sz w:val="26"/>
          <w:szCs w:val="26"/>
          <w:lang w:val="en-CA" w:bidi="ar-DZ"/>
        </w:rPr>
        <w:t>2,000</w:t>
      </w:r>
      <w:r w:rsidR="00083A34" w:rsidRPr="00083A34">
        <w:rPr>
          <w:sz w:val="26"/>
          <w:szCs w:val="26"/>
          <w:rtl/>
          <w:lang w:bidi="ar-DZ"/>
        </w:rPr>
        <w:t xml:space="preserve"> </w:t>
      </w:r>
      <w:r w:rsidRPr="00185AC8">
        <w:rPr>
          <w:sz w:val="26"/>
          <w:szCs w:val="26"/>
          <w:rtl/>
          <w:lang w:bidi="ar-DZ"/>
        </w:rPr>
        <w:t>دولار أمريكي)، والسفر (</w:t>
      </w:r>
      <w:r w:rsidR="00083A34" w:rsidRPr="00083A34">
        <w:rPr>
          <w:sz w:val="26"/>
          <w:szCs w:val="26"/>
          <w:lang w:val="en-CA" w:bidi="ar-DZ"/>
        </w:rPr>
        <w:t>1,000</w:t>
      </w:r>
      <w:r w:rsidR="00083A34" w:rsidRPr="00083A34">
        <w:rPr>
          <w:sz w:val="26"/>
          <w:szCs w:val="26"/>
          <w:rtl/>
          <w:lang w:bidi="ar-DZ"/>
        </w:rPr>
        <w:t xml:space="preserve"> </w:t>
      </w:r>
      <w:r w:rsidRPr="00185AC8">
        <w:rPr>
          <w:sz w:val="26"/>
          <w:szCs w:val="26"/>
          <w:rtl/>
          <w:lang w:bidi="ar-DZ"/>
        </w:rPr>
        <w:t xml:space="preserve">دولار أمريكي)، </w:t>
      </w:r>
      <w:r w:rsidR="00083A34">
        <w:rPr>
          <w:rFonts w:hint="cs"/>
          <w:sz w:val="26"/>
          <w:szCs w:val="26"/>
          <w:rtl/>
          <w:lang w:bidi="ar-DZ"/>
        </w:rPr>
        <w:t>وحلقات</w:t>
      </w:r>
      <w:r w:rsidRPr="00185AC8">
        <w:rPr>
          <w:sz w:val="26"/>
          <w:szCs w:val="26"/>
          <w:rtl/>
          <w:lang w:bidi="ar-DZ"/>
        </w:rPr>
        <w:t xml:space="preserve"> العمل/ الاجتماعات (</w:t>
      </w:r>
      <w:r w:rsidR="00083A34" w:rsidRPr="00083A34">
        <w:rPr>
          <w:sz w:val="26"/>
          <w:szCs w:val="26"/>
          <w:lang w:val="en-CA" w:bidi="ar-DZ"/>
        </w:rPr>
        <w:t>1,000</w:t>
      </w:r>
      <w:r w:rsidRPr="00185AC8">
        <w:rPr>
          <w:sz w:val="26"/>
          <w:szCs w:val="26"/>
          <w:rtl/>
          <w:lang w:bidi="ar-DZ"/>
        </w:rPr>
        <w:t xml:space="preserve"> دولار أمريكي) و</w:t>
      </w:r>
      <w:r w:rsidR="00083A34">
        <w:rPr>
          <w:rFonts w:hint="cs"/>
          <w:sz w:val="26"/>
          <w:szCs w:val="26"/>
          <w:rtl/>
          <w:lang w:bidi="ar-DZ"/>
        </w:rPr>
        <w:t xml:space="preserve">نفقات </w:t>
      </w:r>
      <w:r w:rsidRPr="00185AC8">
        <w:rPr>
          <w:sz w:val="26"/>
          <w:szCs w:val="26"/>
          <w:rtl/>
          <w:lang w:bidi="ar-DZ"/>
        </w:rPr>
        <w:t>متنوعة (</w:t>
      </w:r>
      <w:r w:rsidR="00083A34" w:rsidRPr="00083A34">
        <w:rPr>
          <w:sz w:val="26"/>
          <w:szCs w:val="26"/>
          <w:lang w:val="en-CA" w:bidi="ar-DZ"/>
        </w:rPr>
        <w:t>1,000</w:t>
      </w:r>
      <w:r w:rsidR="00083A34">
        <w:rPr>
          <w:rFonts w:hint="cs"/>
          <w:sz w:val="26"/>
          <w:szCs w:val="26"/>
          <w:rtl/>
          <w:lang w:val="en-CA" w:bidi="ar-DZ"/>
        </w:rPr>
        <w:t xml:space="preserve"> دولا أمريكي</w:t>
      </w:r>
      <w:r w:rsidRPr="00185AC8">
        <w:rPr>
          <w:sz w:val="26"/>
          <w:szCs w:val="26"/>
          <w:rtl/>
          <w:lang w:bidi="ar-DZ"/>
        </w:rPr>
        <w:t>).</w:t>
      </w:r>
    </w:p>
    <w:p w14:paraId="5EA7499F" w14:textId="3D8A3E2C" w:rsidR="00083A34" w:rsidRPr="008871CA" w:rsidRDefault="00083A34" w:rsidP="00083A34">
      <w:pPr>
        <w:pStyle w:val="0Heading0"/>
        <w:suppressAutoHyphens/>
        <w:autoSpaceDN w:val="0"/>
        <w:bidi/>
        <w:spacing w:before="120" w:after="120" w:line="340" w:lineRule="exact"/>
        <w:jc w:val="both"/>
        <w:rPr>
          <w:sz w:val="26"/>
          <w:szCs w:val="26"/>
          <w:u w:val="single"/>
          <w:rtl/>
          <w:lang w:bidi="ar-DZ"/>
        </w:rPr>
      </w:pPr>
      <w:r w:rsidRPr="008871CA">
        <w:rPr>
          <w:sz w:val="26"/>
          <w:szCs w:val="26"/>
          <w:u w:val="single"/>
          <w:rtl/>
          <w:lang w:bidi="ar-DZ"/>
        </w:rPr>
        <w:t>مستوى صرف الأموال</w:t>
      </w:r>
    </w:p>
    <w:p w14:paraId="7B7FF2BA" w14:textId="109364A4" w:rsidR="00083A34" w:rsidRDefault="00083A34" w:rsidP="00087874">
      <w:pPr>
        <w:pStyle w:val="0Heading0"/>
        <w:numPr>
          <w:ilvl w:val="0"/>
          <w:numId w:val="24"/>
        </w:numPr>
        <w:suppressAutoHyphens/>
        <w:autoSpaceDN w:val="0"/>
        <w:bidi/>
        <w:spacing w:before="120" w:after="120" w:line="340" w:lineRule="exact"/>
        <w:ind w:left="0" w:firstLine="0"/>
        <w:jc w:val="both"/>
        <w:rPr>
          <w:sz w:val="26"/>
          <w:szCs w:val="26"/>
          <w:lang w:bidi="ar-DZ"/>
        </w:rPr>
      </w:pPr>
      <w:r w:rsidRPr="00083A34">
        <w:rPr>
          <w:sz w:val="26"/>
          <w:szCs w:val="26"/>
          <w:rtl/>
          <w:lang w:bidi="ar-DZ"/>
        </w:rPr>
        <w:t>اعتبارا من سبتمبر</w:t>
      </w:r>
      <w:r>
        <w:rPr>
          <w:rFonts w:hint="cs"/>
          <w:sz w:val="26"/>
          <w:szCs w:val="26"/>
          <w:rtl/>
          <w:lang w:bidi="ar-DZ"/>
        </w:rPr>
        <w:t>/أيلول</w:t>
      </w:r>
      <w:r w:rsidRPr="00083A34">
        <w:rPr>
          <w:sz w:val="26"/>
          <w:szCs w:val="26"/>
          <w:rtl/>
          <w:lang w:bidi="ar-DZ"/>
        </w:rPr>
        <w:t xml:space="preserve"> 2022، تم صرف</w:t>
      </w:r>
      <w:r w:rsidR="00087874">
        <w:rPr>
          <w:rFonts w:hint="cs"/>
          <w:sz w:val="26"/>
          <w:szCs w:val="26"/>
          <w:rtl/>
          <w:lang w:bidi="ar-DZ"/>
        </w:rPr>
        <w:t xml:space="preserve"> مبلغ</w:t>
      </w:r>
      <w:r w:rsidR="00087874" w:rsidRPr="00087874">
        <w:rPr>
          <w:sz w:val="26"/>
          <w:szCs w:val="26"/>
          <w:lang w:val="en-CA" w:bidi="ar-DZ"/>
        </w:rPr>
        <w:t xml:space="preserve">135,000 </w:t>
      </w:r>
      <w:r w:rsidR="00087874">
        <w:rPr>
          <w:rFonts w:hint="cs"/>
          <w:sz w:val="26"/>
          <w:szCs w:val="26"/>
          <w:rtl/>
          <w:lang w:val="en-CA" w:bidi="ar-DZ"/>
        </w:rPr>
        <w:t xml:space="preserve"> </w:t>
      </w:r>
      <w:r w:rsidR="00087874" w:rsidRPr="00083A34">
        <w:rPr>
          <w:rFonts w:hint="cs"/>
          <w:sz w:val="26"/>
          <w:szCs w:val="26"/>
          <w:rtl/>
          <w:lang w:bidi="ar-DZ"/>
        </w:rPr>
        <w:t>دولار</w:t>
      </w:r>
      <w:r w:rsidRPr="00083A34">
        <w:rPr>
          <w:sz w:val="26"/>
          <w:szCs w:val="26"/>
          <w:rtl/>
          <w:lang w:bidi="ar-DZ"/>
        </w:rPr>
        <w:t xml:space="preserve"> أمريكي (82 بالمائة)</w:t>
      </w:r>
      <w:r w:rsidR="00087874">
        <w:rPr>
          <w:rFonts w:hint="cs"/>
          <w:sz w:val="26"/>
          <w:szCs w:val="26"/>
          <w:rtl/>
          <w:lang w:bidi="ar-DZ"/>
        </w:rPr>
        <w:t xml:space="preserve"> </w:t>
      </w:r>
      <w:r w:rsidRPr="00083A34">
        <w:rPr>
          <w:sz w:val="26"/>
          <w:szCs w:val="26"/>
          <w:rtl/>
          <w:lang w:bidi="ar-DZ"/>
        </w:rPr>
        <w:t>من</w:t>
      </w:r>
      <w:r w:rsidR="00087874">
        <w:rPr>
          <w:rFonts w:hint="cs"/>
          <w:sz w:val="26"/>
          <w:szCs w:val="26"/>
          <w:rtl/>
          <w:lang w:bidi="ar-DZ"/>
        </w:rPr>
        <w:t xml:space="preserve"> أصل</w:t>
      </w:r>
      <w:r w:rsidRPr="00083A34">
        <w:rPr>
          <w:sz w:val="26"/>
          <w:szCs w:val="26"/>
          <w:rtl/>
          <w:lang w:bidi="ar-DZ"/>
        </w:rPr>
        <w:t xml:space="preserve"> مبلغ </w:t>
      </w:r>
      <w:r w:rsidR="00087874" w:rsidRPr="00087874">
        <w:rPr>
          <w:sz w:val="26"/>
          <w:szCs w:val="26"/>
          <w:lang w:val="en-CA" w:bidi="ar-DZ"/>
        </w:rPr>
        <w:t xml:space="preserve">165,000 </w:t>
      </w:r>
      <w:r w:rsidRPr="00083A34">
        <w:rPr>
          <w:sz w:val="26"/>
          <w:szCs w:val="26"/>
          <w:rtl/>
          <w:lang w:bidi="ar-DZ"/>
        </w:rPr>
        <w:t xml:space="preserve"> دولار أمريكي </w:t>
      </w:r>
      <w:r w:rsidR="00087874">
        <w:rPr>
          <w:rFonts w:hint="cs"/>
          <w:sz w:val="26"/>
          <w:szCs w:val="26"/>
          <w:rtl/>
          <w:lang w:bidi="ar-DZ"/>
        </w:rPr>
        <w:t>الموافق عليه</w:t>
      </w:r>
      <w:r w:rsidRPr="00083A34">
        <w:rPr>
          <w:sz w:val="26"/>
          <w:szCs w:val="26"/>
          <w:rtl/>
          <w:lang w:bidi="ar-DZ"/>
        </w:rPr>
        <w:t xml:space="preserve"> حتى الآن</w:t>
      </w:r>
      <w:r w:rsidR="00087874">
        <w:rPr>
          <w:rFonts w:hint="cs"/>
          <w:sz w:val="26"/>
          <w:szCs w:val="26"/>
          <w:rtl/>
          <w:lang w:bidi="ar-DZ"/>
        </w:rPr>
        <w:t>.</w:t>
      </w:r>
      <w:r w:rsidRPr="00083A34">
        <w:rPr>
          <w:sz w:val="26"/>
          <w:szCs w:val="26"/>
          <w:rtl/>
          <w:lang w:bidi="ar-DZ"/>
        </w:rPr>
        <w:t xml:space="preserve"> </w:t>
      </w:r>
      <w:r w:rsidR="00087874">
        <w:rPr>
          <w:rFonts w:hint="cs"/>
          <w:sz w:val="26"/>
          <w:szCs w:val="26"/>
          <w:rtl/>
          <w:lang w:bidi="ar-DZ"/>
        </w:rPr>
        <w:t>و</w:t>
      </w:r>
      <w:r w:rsidRPr="00083A34">
        <w:rPr>
          <w:sz w:val="26"/>
          <w:szCs w:val="26"/>
          <w:rtl/>
          <w:lang w:bidi="ar-DZ"/>
        </w:rPr>
        <w:t xml:space="preserve">سيتم صرف الرصيد البالغ </w:t>
      </w:r>
      <w:r w:rsidR="004B1A90">
        <w:rPr>
          <w:rFonts w:hint="cs"/>
          <w:sz w:val="26"/>
          <w:szCs w:val="26"/>
          <w:rtl/>
          <w:lang w:bidi="ar-DZ"/>
        </w:rPr>
        <w:t>000 30</w:t>
      </w:r>
      <w:r w:rsidRPr="00083A34">
        <w:rPr>
          <w:sz w:val="26"/>
          <w:szCs w:val="26"/>
          <w:rtl/>
          <w:lang w:bidi="ar-DZ"/>
        </w:rPr>
        <w:t xml:space="preserve"> دولار أمريكي بحلول مايو</w:t>
      </w:r>
      <w:r w:rsidR="004B1A90">
        <w:rPr>
          <w:rFonts w:hint="cs"/>
          <w:sz w:val="26"/>
          <w:szCs w:val="26"/>
          <w:rtl/>
          <w:lang w:bidi="ar-DZ"/>
        </w:rPr>
        <w:t>/أيار</w:t>
      </w:r>
      <w:r w:rsidRPr="00083A34">
        <w:rPr>
          <w:sz w:val="26"/>
          <w:szCs w:val="26"/>
          <w:rtl/>
          <w:lang w:bidi="ar-DZ"/>
        </w:rPr>
        <w:t xml:space="preserve"> 2023.</w:t>
      </w:r>
    </w:p>
    <w:p w14:paraId="01888F25" w14:textId="3649A5A2" w:rsidR="004B1A90" w:rsidRPr="00BA0F8B" w:rsidRDefault="004B1A90" w:rsidP="004B1A90">
      <w:pPr>
        <w:pStyle w:val="0Heading0"/>
        <w:suppressAutoHyphens/>
        <w:autoSpaceDN w:val="0"/>
        <w:bidi/>
        <w:spacing w:before="120" w:after="120" w:line="340" w:lineRule="exact"/>
        <w:jc w:val="both"/>
        <w:rPr>
          <w:sz w:val="26"/>
          <w:szCs w:val="26"/>
          <w:u w:val="single"/>
          <w:rtl/>
          <w:lang w:bidi="ar-DZ"/>
        </w:rPr>
      </w:pPr>
      <w:r w:rsidRPr="00BA0F8B">
        <w:rPr>
          <w:sz w:val="26"/>
          <w:szCs w:val="26"/>
          <w:u w:val="single"/>
          <w:rtl/>
          <w:lang w:bidi="ar-DZ"/>
        </w:rPr>
        <w:t xml:space="preserve">خطة تنفيذ الشريحة </w:t>
      </w:r>
      <w:r w:rsidRPr="00BA0F8B">
        <w:rPr>
          <w:rFonts w:hint="cs"/>
          <w:sz w:val="26"/>
          <w:szCs w:val="26"/>
          <w:u w:val="single"/>
          <w:rtl/>
          <w:lang w:bidi="ar-DZ"/>
        </w:rPr>
        <w:t>الثانية</w:t>
      </w:r>
      <w:r w:rsidRPr="00BA0F8B">
        <w:rPr>
          <w:sz w:val="26"/>
          <w:szCs w:val="26"/>
          <w:u w:val="single"/>
          <w:rtl/>
          <w:lang w:bidi="ar-DZ"/>
        </w:rPr>
        <w:t xml:space="preserve"> </w:t>
      </w:r>
      <w:r w:rsidRPr="00BA0F8B">
        <w:rPr>
          <w:rFonts w:hint="cs"/>
          <w:sz w:val="26"/>
          <w:szCs w:val="26"/>
          <w:u w:val="single"/>
          <w:rtl/>
          <w:lang w:bidi="ar-DZ"/>
        </w:rPr>
        <w:t>من المرحلة الثانية</w:t>
      </w:r>
      <w:r w:rsidRPr="00BA0F8B">
        <w:rPr>
          <w:sz w:val="26"/>
          <w:szCs w:val="26"/>
          <w:u w:val="single"/>
          <w:rtl/>
          <w:lang w:bidi="ar-DZ"/>
        </w:rPr>
        <w:t xml:space="preserve"> من خطة إدارة إزالة المواد الهيدروكلوروفلوروكربونية</w:t>
      </w:r>
    </w:p>
    <w:p w14:paraId="4263F8BD" w14:textId="0E93BDCE" w:rsidR="004B1A90" w:rsidRDefault="004B1A90" w:rsidP="004B1A90">
      <w:pPr>
        <w:pStyle w:val="0Heading0"/>
        <w:numPr>
          <w:ilvl w:val="0"/>
          <w:numId w:val="24"/>
        </w:numPr>
        <w:suppressAutoHyphens/>
        <w:autoSpaceDN w:val="0"/>
        <w:bidi/>
        <w:spacing w:before="120" w:after="120" w:line="340" w:lineRule="exact"/>
        <w:ind w:left="0" w:firstLine="0"/>
        <w:jc w:val="both"/>
        <w:rPr>
          <w:sz w:val="26"/>
          <w:szCs w:val="26"/>
          <w:lang w:bidi="ar-DZ"/>
        </w:rPr>
      </w:pPr>
      <w:r>
        <w:rPr>
          <w:rFonts w:hint="cs"/>
          <w:sz w:val="26"/>
          <w:szCs w:val="26"/>
          <w:rtl/>
          <w:lang w:bidi="ar-DZ"/>
        </w:rPr>
        <w:t>سيجري</w:t>
      </w:r>
      <w:r w:rsidRPr="004B1A90">
        <w:rPr>
          <w:sz w:val="26"/>
          <w:szCs w:val="26"/>
          <w:rtl/>
          <w:lang w:bidi="ar-DZ"/>
        </w:rPr>
        <w:t xml:space="preserve"> تنفيذ الأنشطة التالية بين يناير</w:t>
      </w:r>
      <w:r>
        <w:rPr>
          <w:rFonts w:hint="cs"/>
          <w:sz w:val="26"/>
          <w:szCs w:val="26"/>
          <w:rtl/>
          <w:lang w:bidi="ar-DZ"/>
        </w:rPr>
        <w:t>/كانون الثاني</w:t>
      </w:r>
      <w:r w:rsidRPr="004B1A90">
        <w:rPr>
          <w:sz w:val="26"/>
          <w:szCs w:val="26"/>
          <w:rtl/>
          <w:lang w:bidi="ar-DZ"/>
        </w:rPr>
        <w:t xml:space="preserve"> 2023 وديسمبر</w:t>
      </w:r>
      <w:r>
        <w:rPr>
          <w:rFonts w:hint="cs"/>
          <w:sz w:val="26"/>
          <w:szCs w:val="26"/>
          <w:rtl/>
          <w:lang w:bidi="ar-DZ"/>
        </w:rPr>
        <w:t>/كانون الأول</w:t>
      </w:r>
      <w:r w:rsidRPr="004B1A90">
        <w:rPr>
          <w:sz w:val="26"/>
          <w:szCs w:val="26"/>
          <w:rtl/>
          <w:lang w:bidi="ar-DZ"/>
        </w:rPr>
        <w:t xml:space="preserve"> 2025:</w:t>
      </w:r>
    </w:p>
    <w:p w14:paraId="54E53637" w14:textId="6C9864DE" w:rsidR="004B1A90" w:rsidRDefault="004B1A90" w:rsidP="003127E3">
      <w:pPr>
        <w:pStyle w:val="0Heading0"/>
        <w:numPr>
          <w:ilvl w:val="0"/>
          <w:numId w:val="26"/>
        </w:numPr>
        <w:suppressAutoHyphens/>
        <w:autoSpaceDN w:val="0"/>
        <w:bidi/>
        <w:spacing w:before="120" w:after="120" w:line="340" w:lineRule="exact"/>
        <w:ind w:left="1422" w:hanging="709"/>
        <w:jc w:val="both"/>
        <w:rPr>
          <w:sz w:val="26"/>
          <w:szCs w:val="26"/>
          <w:lang w:bidi="ar-DZ"/>
        </w:rPr>
      </w:pPr>
      <w:r w:rsidRPr="004B1A90">
        <w:rPr>
          <w:sz w:val="26"/>
          <w:szCs w:val="26"/>
          <w:rtl/>
          <w:lang w:bidi="ar-DZ"/>
        </w:rPr>
        <w:t xml:space="preserve">تدريب ما لا يقل عن 40 مفتشا بيئيا من دائرة الأرصاد الجوية المائية </w:t>
      </w:r>
      <w:r>
        <w:rPr>
          <w:rFonts w:hint="cs"/>
          <w:sz w:val="26"/>
          <w:szCs w:val="26"/>
          <w:rtl/>
          <w:lang w:bidi="ar-DZ"/>
        </w:rPr>
        <w:t>والرقابة</w:t>
      </w:r>
      <w:r w:rsidRPr="004B1A90">
        <w:rPr>
          <w:sz w:val="26"/>
          <w:szCs w:val="26"/>
          <w:rtl/>
          <w:lang w:bidi="ar-DZ"/>
        </w:rPr>
        <w:t xml:space="preserve"> </w:t>
      </w:r>
      <w:r>
        <w:rPr>
          <w:rFonts w:hint="cs"/>
          <w:sz w:val="26"/>
          <w:szCs w:val="26"/>
          <w:rtl/>
          <w:lang w:bidi="ar-DZ"/>
        </w:rPr>
        <w:t>الإيكولوجية</w:t>
      </w:r>
      <w:r w:rsidRPr="004B1A90">
        <w:rPr>
          <w:sz w:val="26"/>
          <w:szCs w:val="26"/>
          <w:rtl/>
          <w:lang w:bidi="ar-DZ"/>
        </w:rPr>
        <w:t xml:space="preserve"> الحكومية على بروتوكول مونتريال، والتكنولوجيات البديلة </w:t>
      </w:r>
      <w:r w:rsidR="003127E3">
        <w:rPr>
          <w:rFonts w:hint="cs"/>
          <w:sz w:val="26"/>
          <w:szCs w:val="26"/>
          <w:rtl/>
          <w:lang w:bidi="ar-DZ"/>
        </w:rPr>
        <w:t>التي لا تستهلك</w:t>
      </w:r>
      <w:r w:rsidR="003127E3" w:rsidRPr="003127E3">
        <w:rPr>
          <w:sz w:val="26"/>
          <w:szCs w:val="26"/>
          <w:rtl/>
          <w:lang w:bidi="ar-DZ"/>
        </w:rPr>
        <w:t xml:space="preserve"> من قدرات استنفاد الأوزون</w:t>
      </w:r>
      <w:r w:rsidRPr="004B1A90">
        <w:rPr>
          <w:sz w:val="26"/>
          <w:szCs w:val="26"/>
          <w:rtl/>
          <w:lang w:bidi="ar-DZ"/>
        </w:rPr>
        <w:t xml:space="preserve">، ونظام التراخيص والحصص للمواد المستنفدة للأوزون وتحديد المواد المستنفدة للأوزون؛ </w:t>
      </w:r>
      <w:r w:rsidR="003127E3">
        <w:rPr>
          <w:rFonts w:hint="cs"/>
          <w:sz w:val="26"/>
          <w:szCs w:val="26"/>
          <w:rtl/>
          <w:lang w:bidi="ar-DZ"/>
        </w:rPr>
        <w:t>ووضع</w:t>
      </w:r>
      <w:r w:rsidRPr="004B1A90">
        <w:rPr>
          <w:sz w:val="26"/>
          <w:szCs w:val="26"/>
          <w:rtl/>
          <w:lang w:bidi="ar-DZ"/>
        </w:rPr>
        <w:t xml:space="preserve"> بر</w:t>
      </w:r>
      <w:r w:rsidR="003127E3">
        <w:rPr>
          <w:rFonts w:hint="cs"/>
          <w:sz w:val="26"/>
          <w:szCs w:val="26"/>
          <w:rtl/>
          <w:lang w:bidi="ar-DZ"/>
        </w:rPr>
        <w:t>ا</w:t>
      </w:r>
      <w:r w:rsidRPr="004B1A90">
        <w:rPr>
          <w:sz w:val="26"/>
          <w:szCs w:val="26"/>
          <w:rtl/>
          <w:lang w:bidi="ar-DZ"/>
        </w:rPr>
        <w:t>مج ومواد تدريبية (</w:t>
      </w:r>
      <w:r w:rsidR="003127E3" w:rsidRPr="003127E3">
        <w:rPr>
          <w:sz w:val="26"/>
          <w:szCs w:val="26"/>
          <w:lang w:val="en-CA" w:bidi="ar-DZ"/>
        </w:rPr>
        <w:t>5,000</w:t>
      </w:r>
      <w:r w:rsidRPr="004B1A90">
        <w:rPr>
          <w:sz w:val="26"/>
          <w:szCs w:val="26"/>
          <w:rtl/>
          <w:lang w:bidi="ar-DZ"/>
        </w:rPr>
        <w:t xml:space="preserve"> دولار أمريكي والرصيد المتبقي من الشريحة السابقة)؛</w:t>
      </w:r>
    </w:p>
    <w:p w14:paraId="2D62904F" w14:textId="28E850E3" w:rsidR="003127E3" w:rsidRDefault="003127E3" w:rsidP="003127E3">
      <w:pPr>
        <w:pStyle w:val="0Heading0"/>
        <w:numPr>
          <w:ilvl w:val="0"/>
          <w:numId w:val="26"/>
        </w:numPr>
        <w:suppressAutoHyphens/>
        <w:autoSpaceDN w:val="0"/>
        <w:bidi/>
        <w:spacing w:before="120" w:after="120" w:line="340" w:lineRule="exact"/>
        <w:ind w:left="1422" w:hanging="709"/>
        <w:jc w:val="both"/>
        <w:rPr>
          <w:sz w:val="26"/>
          <w:szCs w:val="26"/>
          <w:lang w:bidi="ar-DZ"/>
        </w:rPr>
      </w:pPr>
      <w:r w:rsidRPr="003127E3">
        <w:rPr>
          <w:sz w:val="26"/>
          <w:szCs w:val="26"/>
          <w:rtl/>
          <w:lang w:bidi="ar-DZ"/>
        </w:rPr>
        <w:t xml:space="preserve">تدريب </w:t>
      </w:r>
      <w:bookmarkStart w:id="9" w:name="_Hlk119586525"/>
      <w:r w:rsidRPr="00BA0F8B">
        <w:rPr>
          <w:rFonts w:hint="cs"/>
          <w:sz w:val="26"/>
          <w:szCs w:val="26"/>
          <w:rtl/>
          <w:lang w:bidi="ar-DZ"/>
        </w:rPr>
        <w:t>وإصدار شهادات</w:t>
      </w:r>
      <w:r w:rsidRPr="00BA0F8B">
        <w:rPr>
          <w:sz w:val="26"/>
          <w:szCs w:val="26"/>
          <w:rtl/>
          <w:lang w:bidi="ar-DZ"/>
        </w:rPr>
        <w:t xml:space="preserve"> </w:t>
      </w:r>
      <w:r w:rsidR="00BA0F8B">
        <w:rPr>
          <w:rFonts w:hint="cs"/>
          <w:sz w:val="26"/>
          <w:szCs w:val="26"/>
          <w:rtl/>
          <w:lang w:bidi="ar-DZ"/>
        </w:rPr>
        <w:t>اعتماد</w:t>
      </w:r>
      <w:r>
        <w:rPr>
          <w:rFonts w:hint="cs"/>
          <w:sz w:val="26"/>
          <w:szCs w:val="26"/>
          <w:rtl/>
          <w:lang w:bidi="ar-DZ"/>
        </w:rPr>
        <w:t xml:space="preserve"> </w:t>
      </w:r>
      <w:bookmarkEnd w:id="9"/>
      <w:r>
        <w:rPr>
          <w:rFonts w:hint="cs"/>
          <w:sz w:val="26"/>
          <w:szCs w:val="26"/>
          <w:rtl/>
          <w:lang w:bidi="ar-DZ"/>
        </w:rPr>
        <w:t>ل</w:t>
      </w:r>
      <w:r w:rsidRPr="003127E3">
        <w:rPr>
          <w:sz w:val="26"/>
          <w:szCs w:val="26"/>
          <w:rtl/>
          <w:lang w:bidi="ar-DZ"/>
        </w:rPr>
        <w:t xml:space="preserve">خمسة مدربين، بمن فيهم النساء، بموجب المعايير الدولية التي تغطي المواد الهيدروكلوروفلوروكربونية، </w:t>
      </w:r>
      <w:r>
        <w:rPr>
          <w:rFonts w:hint="cs"/>
          <w:sz w:val="26"/>
          <w:szCs w:val="26"/>
          <w:rtl/>
          <w:lang w:bidi="ar-DZ"/>
        </w:rPr>
        <w:t>و</w:t>
      </w:r>
      <w:r w:rsidRPr="003127E3">
        <w:rPr>
          <w:sz w:val="26"/>
          <w:szCs w:val="26"/>
          <w:rtl/>
          <w:lang w:bidi="ar-DZ"/>
        </w:rPr>
        <w:t>المواد</w:t>
      </w:r>
      <w:r>
        <w:rPr>
          <w:rFonts w:hint="cs"/>
          <w:sz w:val="26"/>
          <w:szCs w:val="26"/>
          <w:rtl/>
          <w:lang w:bidi="ar-DZ"/>
        </w:rPr>
        <w:t xml:space="preserve"> </w:t>
      </w:r>
      <w:r w:rsidRPr="003127E3">
        <w:rPr>
          <w:sz w:val="26"/>
          <w:szCs w:val="26"/>
          <w:rtl/>
          <w:lang w:bidi="ar-DZ"/>
        </w:rPr>
        <w:t>الهيدروفلوروكربونية، و</w:t>
      </w:r>
      <w:r>
        <w:rPr>
          <w:rFonts w:hint="cs"/>
          <w:sz w:val="26"/>
          <w:szCs w:val="26"/>
          <w:rtl/>
          <w:lang w:bidi="ar-DZ"/>
        </w:rPr>
        <w:t>غازات التبريد</w:t>
      </w:r>
      <w:r w:rsidRPr="003127E3">
        <w:rPr>
          <w:sz w:val="26"/>
          <w:szCs w:val="26"/>
          <w:rtl/>
          <w:lang w:bidi="ar-DZ"/>
        </w:rPr>
        <w:t xml:space="preserve"> القابلة للاشتعال (</w:t>
      </w:r>
      <w:r w:rsidRPr="003127E3">
        <w:rPr>
          <w:sz w:val="26"/>
          <w:szCs w:val="26"/>
          <w:lang w:val="en-CA" w:bidi="ar-DZ"/>
        </w:rPr>
        <w:t>15,000</w:t>
      </w:r>
      <w:r w:rsidRPr="003127E3">
        <w:rPr>
          <w:sz w:val="26"/>
          <w:szCs w:val="26"/>
          <w:rtl/>
          <w:lang w:bidi="ar-DZ"/>
        </w:rPr>
        <w:t xml:space="preserve"> دولار أمريكي)؛</w:t>
      </w:r>
    </w:p>
    <w:p w14:paraId="3E910CFE" w14:textId="4B0D1C41" w:rsidR="00D42B09" w:rsidRDefault="00D42B09" w:rsidP="00D42B09">
      <w:pPr>
        <w:pStyle w:val="0Heading0"/>
        <w:numPr>
          <w:ilvl w:val="0"/>
          <w:numId w:val="26"/>
        </w:numPr>
        <w:suppressAutoHyphens/>
        <w:autoSpaceDN w:val="0"/>
        <w:bidi/>
        <w:spacing w:before="120" w:after="120" w:line="340" w:lineRule="exact"/>
        <w:ind w:left="1422" w:hanging="709"/>
        <w:jc w:val="both"/>
        <w:rPr>
          <w:sz w:val="26"/>
          <w:szCs w:val="26"/>
          <w:lang w:bidi="ar-DZ"/>
        </w:rPr>
      </w:pPr>
      <w:r w:rsidRPr="00D42B09">
        <w:rPr>
          <w:sz w:val="26"/>
          <w:szCs w:val="26"/>
          <w:rtl/>
          <w:lang w:bidi="ar-DZ"/>
        </w:rPr>
        <w:t>تقديم دورات للحصول على شهادات</w:t>
      </w:r>
      <w:r>
        <w:rPr>
          <w:rFonts w:hint="cs"/>
          <w:sz w:val="26"/>
          <w:szCs w:val="26"/>
          <w:rtl/>
          <w:lang w:bidi="ar-DZ"/>
        </w:rPr>
        <w:t xml:space="preserve"> </w:t>
      </w:r>
      <w:r w:rsidR="00BA0F8B">
        <w:rPr>
          <w:rFonts w:hint="cs"/>
          <w:sz w:val="26"/>
          <w:szCs w:val="26"/>
          <w:rtl/>
          <w:lang w:bidi="ar-DZ"/>
        </w:rPr>
        <w:t>اعتماد</w:t>
      </w:r>
      <w:r w:rsidRPr="00D42B09">
        <w:rPr>
          <w:sz w:val="26"/>
          <w:szCs w:val="26"/>
          <w:rtl/>
          <w:lang w:bidi="ar-DZ"/>
        </w:rPr>
        <w:t xml:space="preserve"> لـ 50 تقنيا في مجال التبريد وتكييف الهواء، بم</w:t>
      </w:r>
      <w:r>
        <w:rPr>
          <w:rFonts w:hint="cs"/>
          <w:sz w:val="26"/>
          <w:szCs w:val="26"/>
          <w:rtl/>
          <w:lang w:bidi="ar-DZ"/>
        </w:rPr>
        <w:t>ن</w:t>
      </w:r>
      <w:r w:rsidRPr="00D42B09">
        <w:rPr>
          <w:sz w:val="26"/>
          <w:szCs w:val="26"/>
          <w:rtl/>
          <w:lang w:bidi="ar-DZ"/>
        </w:rPr>
        <w:t xml:space="preserve"> في</w:t>
      </w:r>
      <w:r>
        <w:rPr>
          <w:rFonts w:hint="cs"/>
          <w:sz w:val="26"/>
          <w:szCs w:val="26"/>
          <w:rtl/>
          <w:lang w:bidi="ar-DZ"/>
        </w:rPr>
        <w:t>هم</w:t>
      </w:r>
      <w:r w:rsidRPr="00D42B09">
        <w:rPr>
          <w:sz w:val="26"/>
          <w:szCs w:val="26"/>
          <w:rtl/>
          <w:lang w:bidi="ar-DZ"/>
        </w:rPr>
        <w:t xml:space="preserve"> النساء، بشأن الاستخدام الآمن </w:t>
      </w:r>
      <w:r>
        <w:rPr>
          <w:rFonts w:hint="cs"/>
          <w:sz w:val="26"/>
          <w:szCs w:val="26"/>
          <w:rtl/>
          <w:lang w:bidi="ar-DZ"/>
        </w:rPr>
        <w:t>لغازات التبريد</w:t>
      </w:r>
      <w:r w:rsidRPr="00D42B09">
        <w:rPr>
          <w:sz w:val="26"/>
          <w:szCs w:val="26"/>
          <w:rtl/>
          <w:lang w:bidi="ar-DZ"/>
        </w:rPr>
        <w:t xml:space="preserve"> الطبيعية، </w:t>
      </w:r>
      <w:r w:rsidR="00997B0D">
        <w:rPr>
          <w:rFonts w:hint="cs"/>
          <w:sz w:val="26"/>
          <w:szCs w:val="26"/>
          <w:rtl/>
          <w:lang w:bidi="ar-DZ"/>
        </w:rPr>
        <w:t>واستخلاص</w:t>
      </w:r>
      <w:r w:rsidRPr="00D42B09">
        <w:rPr>
          <w:sz w:val="26"/>
          <w:szCs w:val="26"/>
          <w:rtl/>
          <w:lang w:bidi="ar-DZ"/>
        </w:rPr>
        <w:t xml:space="preserve"> المواد المستنفدة للأوزون </w:t>
      </w:r>
      <w:r>
        <w:rPr>
          <w:rFonts w:hint="cs"/>
          <w:sz w:val="26"/>
          <w:szCs w:val="26"/>
          <w:rtl/>
          <w:lang w:bidi="ar-DZ"/>
        </w:rPr>
        <w:t>وإتلافها منها</w:t>
      </w:r>
      <w:r w:rsidRPr="00D42B09">
        <w:rPr>
          <w:sz w:val="26"/>
          <w:szCs w:val="26"/>
          <w:rtl/>
          <w:lang w:bidi="ar-DZ"/>
        </w:rPr>
        <w:t>، وكفاءة الطاقة (</w:t>
      </w:r>
      <w:r w:rsidRPr="00D42B09">
        <w:rPr>
          <w:sz w:val="26"/>
          <w:szCs w:val="26"/>
          <w:lang w:val="en-CA" w:bidi="ar-DZ"/>
        </w:rPr>
        <w:t>15,000</w:t>
      </w:r>
      <w:r w:rsidRPr="00D42B09">
        <w:rPr>
          <w:sz w:val="26"/>
          <w:szCs w:val="26"/>
          <w:rtl/>
          <w:lang w:bidi="ar-DZ"/>
        </w:rPr>
        <w:t xml:space="preserve"> دولار أمريكي)؛</w:t>
      </w:r>
    </w:p>
    <w:p w14:paraId="78B8132E" w14:textId="41C9A460" w:rsidR="00D42B09" w:rsidRDefault="00D42B09" w:rsidP="00D42B09">
      <w:pPr>
        <w:pStyle w:val="0Heading0"/>
        <w:numPr>
          <w:ilvl w:val="0"/>
          <w:numId w:val="26"/>
        </w:numPr>
        <w:suppressAutoHyphens/>
        <w:autoSpaceDN w:val="0"/>
        <w:bidi/>
        <w:spacing w:before="120" w:after="120" w:line="340" w:lineRule="exact"/>
        <w:ind w:left="1422" w:hanging="709"/>
        <w:jc w:val="both"/>
        <w:rPr>
          <w:sz w:val="26"/>
          <w:szCs w:val="26"/>
          <w:lang w:bidi="ar-DZ"/>
        </w:rPr>
      </w:pPr>
      <w:r w:rsidRPr="00D42B09">
        <w:rPr>
          <w:sz w:val="26"/>
          <w:szCs w:val="26"/>
          <w:rtl/>
          <w:lang w:bidi="ar-DZ"/>
        </w:rPr>
        <w:t xml:space="preserve">تدريب ما لا يقل عن 50 من أصحاب المصلحة </w:t>
      </w:r>
      <w:r w:rsidRPr="00D42B09">
        <w:rPr>
          <w:rFonts w:hint="cs"/>
          <w:sz w:val="26"/>
          <w:szCs w:val="26"/>
          <w:rtl/>
          <w:lang w:bidi="ar-DZ"/>
        </w:rPr>
        <w:t>الرئيسيين،</w:t>
      </w:r>
      <w:r w:rsidRPr="00D42B09">
        <w:rPr>
          <w:sz w:val="26"/>
          <w:szCs w:val="26"/>
          <w:rtl/>
          <w:lang w:bidi="ar-DZ"/>
        </w:rPr>
        <w:t xml:space="preserve"> بما في ذلك السلطات الحكومية والمؤسسات الخاصة العاملة في قطاع التبريد وتكييف الهواء، على </w:t>
      </w:r>
      <w:r>
        <w:rPr>
          <w:rFonts w:hint="cs"/>
          <w:sz w:val="26"/>
          <w:szCs w:val="26"/>
          <w:rtl/>
          <w:lang w:bidi="ar-DZ"/>
        </w:rPr>
        <w:t>غازات التبريد</w:t>
      </w:r>
      <w:r w:rsidRPr="00D42B09">
        <w:rPr>
          <w:sz w:val="26"/>
          <w:szCs w:val="26"/>
          <w:rtl/>
          <w:lang w:bidi="ar-DZ"/>
        </w:rPr>
        <w:t xml:space="preserve"> البديلة والتكنولوجيات ذات </w:t>
      </w:r>
      <w:r>
        <w:rPr>
          <w:rFonts w:hint="cs"/>
          <w:sz w:val="26"/>
          <w:szCs w:val="26"/>
          <w:rtl/>
          <w:lang w:bidi="ar-DZ"/>
        </w:rPr>
        <w:t>الإمكانية</w:t>
      </w:r>
      <w:r w:rsidRPr="00D42B09">
        <w:rPr>
          <w:sz w:val="26"/>
          <w:szCs w:val="26"/>
          <w:rtl/>
          <w:lang w:bidi="ar-DZ"/>
        </w:rPr>
        <w:t xml:space="preserve"> المنخفضة </w:t>
      </w:r>
      <w:r>
        <w:rPr>
          <w:rFonts w:hint="cs"/>
          <w:sz w:val="26"/>
          <w:szCs w:val="26"/>
          <w:rtl/>
          <w:lang w:bidi="ar-DZ"/>
        </w:rPr>
        <w:t>ل</w:t>
      </w:r>
      <w:r w:rsidRPr="00D42B09">
        <w:rPr>
          <w:sz w:val="26"/>
          <w:szCs w:val="26"/>
          <w:rtl/>
          <w:lang w:bidi="ar-DZ"/>
        </w:rPr>
        <w:t xml:space="preserve">لاحترار العالمي؛ </w:t>
      </w:r>
      <w:r>
        <w:rPr>
          <w:rFonts w:hint="cs"/>
          <w:sz w:val="26"/>
          <w:szCs w:val="26"/>
          <w:rtl/>
          <w:lang w:bidi="ar-DZ"/>
        </w:rPr>
        <w:t>و</w:t>
      </w:r>
      <w:r w:rsidRPr="00D42B09">
        <w:rPr>
          <w:sz w:val="26"/>
          <w:szCs w:val="26"/>
          <w:rtl/>
          <w:lang w:bidi="ar-DZ"/>
        </w:rPr>
        <w:t>ضمان مشاركة المرأة (</w:t>
      </w:r>
      <w:r w:rsidRPr="00D42B09">
        <w:rPr>
          <w:sz w:val="26"/>
          <w:szCs w:val="26"/>
          <w:lang w:val="en-CA" w:bidi="ar-DZ"/>
        </w:rPr>
        <w:t>5,500</w:t>
      </w:r>
      <w:r w:rsidRPr="00D42B09">
        <w:rPr>
          <w:sz w:val="26"/>
          <w:szCs w:val="26"/>
          <w:rtl/>
          <w:lang w:bidi="ar-DZ"/>
        </w:rPr>
        <w:t xml:space="preserve"> دولار أمريكي)؛</w:t>
      </w:r>
    </w:p>
    <w:p w14:paraId="6FB3DA9A" w14:textId="79711EFD" w:rsidR="00D42B09" w:rsidRDefault="00D42B09" w:rsidP="00D42B09">
      <w:pPr>
        <w:pStyle w:val="0Heading0"/>
        <w:numPr>
          <w:ilvl w:val="0"/>
          <w:numId w:val="26"/>
        </w:numPr>
        <w:suppressAutoHyphens/>
        <w:autoSpaceDN w:val="0"/>
        <w:bidi/>
        <w:spacing w:before="120" w:after="120" w:line="340" w:lineRule="exact"/>
        <w:ind w:left="1422" w:hanging="709"/>
        <w:jc w:val="both"/>
        <w:rPr>
          <w:sz w:val="26"/>
          <w:szCs w:val="26"/>
          <w:lang w:bidi="ar-DZ"/>
        </w:rPr>
      </w:pPr>
      <w:r w:rsidRPr="00D42B09">
        <w:rPr>
          <w:sz w:val="26"/>
          <w:szCs w:val="26"/>
          <w:rtl/>
          <w:lang w:bidi="ar-DZ"/>
        </w:rPr>
        <w:t>شراء وتوزيع ثمانية أجهزة محاكاة للتدريب، والتدريب على استخدامها (الرصيد المتبقي من الشريحة السابقة)؛</w:t>
      </w:r>
    </w:p>
    <w:p w14:paraId="03BEBD9C" w14:textId="7D12EBAC" w:rsidR="00D42B09" w:rsidRDefault="00D42B09" w:rsidP="003B11DC">
      <w:pPr>
        <w:pStyle w:val="0Heading0"/>
        <w:numPr>
          <w:ilvl w:val="0"/>
          <w:numId w:val="26"/>
        </w:numPr>
        <w:suppressAutoHyphens/>
        <w:autoSpaceDN w:val="0"/>
        <w:bidi/>
        <w:spacing w:before="120" w:after="120" w:line="340" w:lineRule="exact"/>
        <w:ind w:left="1422" w:hanging="709"/>
        <w:jc w:val="both"/>
        <w:rPr>
          <w:sz w:val="26"/>
          <w:szCs w:val="26"/>
          <w:lang w:bidi="ar-DZ"/>
        </w:rPr>
      </w:pPr>
      <w:r w:rsidRPr="00D42B09">
        <w:rPr>
          <w:sz w:val="26"/>
          <w:szCs w:val="26"/>
          <w:rtl/>
          <w:lang w:bidi="ar-DZ"/>
        </w:rPr>
        <w:t xml:space="preserve">إنشاء نظام </w:t>
      </w:r>
      <w:r w:rsidR="00CC0BCF">
        <w:rPr>
          <w:rFonts w:hint="cs"/>
          <w:sz w:val="26"/>
          <w:szCs w:val="26"/>
          <w:rtl/>
          <w:lang w:bidi="ar-DZ"/>
        </w:rPr>
        <w:t>استخلاص</w:t>
      </w:r>
      <w:r w:rsidRPr="00D42B09">
        <w:rPr>
          <w:sz w:val="26"/>
          <w:szCs w:val="26"/>
          <w:rtl/>
          <w:lang w:bidi="ar-DZ"/>
        </w:rPr>
        <w:t xml:space="preserve"> </w:t>
      </w:r>
      <w:r w:rsidR="003B11DC">
        <w:rPr>
          <w:rFonts w:hint="cs"/>
          <w:sz w:val="26"/>
          <w:szCs w:val="26"/>
          <w:rtl/>
          <w:lang w:bidi="ar-DZ"/>
        </w:rPr>
        <w:t>ل</w:t>
      </w:r>
      <w:r w:rsidRPr="00D42B09">
        <w:rPr>
          <w:sz w:val="26"/>
          <w:szCs w:val="26"/>
          <w:rtl/>
          <w:lang w:bidi="ar-DZ"/>
        </w:rPr>
        <w:t xml:space="preserve">لمواد المستنفدة للأوزون: حظر التنفيس المتعمد للمواد المستنفدة للأوزون، وإنشاء مراقبة إلزامية للتسرب للتبريد الصناعي والمبردات، والجمع الإجباري للمواد المستنفدة للأوزون </w:t>
      </w:r>
      <w:r w:rsidR="00997B0D">
        <w:rPr>
          <w:rFonts w:hint="cs"/>
          <w:sz w:val="26"/>
          <w:szCs w:val="26"/>
          <w:rtl/>
          <w:lang w:bidi="ar-DZ"/>
        </w:rPr>
        <w:t>واستخلاصها وإتلافها</w:t>
      </w:r>
      <w:r w:rsidRPr="00D42B09">
        <w:rPr>
          <w:sz w:val="26"/>
          <w:szCs w:val="26"/>
          <w:rtl/>
          <w:lang w:bidi="ar-DZ"/>
        </w:rPr>
        <w:t xml:space="preserve">؛ </w:t>
      </w:r>
      <w:r w:rsidR="003B11DC">
        <w:rPr>
          <w:rFonts w:hint="cs"/>
          <w:sz w:val="26"/>
          <w:szCs w:val="26"/>
          <w:rtl/>
          <w:lang w:bidi="ar-DZ"/>
        </w:rPr>
        <w:t>و</w:t>
      </w:r>
      <w:r w:rsidRPr="00D42B09">
        <w:rPr>
          <w:sz w:val="26"/>
          <w:szCs w:val="26"/>
          <w:rtl/>
          <w:lang w:bidi="ar-DZ"/>
        </w:rPr>
        <w:t xml:space="preserve">تخصيص وإعداد موقع </w:t>
      </w:r>
      <w:r w:rsidR="00BA0F8B">
        <w:rPr>
          <w:rFonts w:hint="cs"/>
          <w:sz w:val="26"/>
          <w:szCs w:val="26"/>
          <w:rtl/>
          <w:lang w:bidi="ar-DZ"/>
        </w:rPr>
        <w:t>للاستخلاص</w:t>
      </w:r>
      <w:r w:rsidRPr="00D42B09">
        <w:rPr>
          <w:sz w:val="26"/>
          <w:szCs w:val="26"/>
          <w:rtl/>
          <w:lang w:bidi="ar-DZ"/>
        </w:rPr>
        <w:t xml:space="preserve">، وتوفير مجموعة المعدات </w:t>
      </w:r>
      <w:r w:rsidRPr="00D42B09">
        <w:rPr>
          <w:sz w:val="26"/>
          <w:szCs w:val="26"/>
          <w:rtl/>
          <w:lang w:bidi="ar-DZ"/>
        </w:rPr>
        <w:lastRenderedPageBreak/>
        <w:t xml:space="preserve">اللازمة لجمع وإعادة تدوير المواد المستنفدة للأوزون </w:t>
      </w:r>
      <w:r w:rsidR="003B11DC" w:rsidRPr="003B11DC">
        <w:rPr>
          <w:sz w:val="26"/>
          <w:szCs w:val="26"/>
          <w:rtl/>
          <w:lang w:bidi="ar-DZ"/>
        </w:rPr>
        <w:t>المواد الهيدروفلوروكربونية</w:t>
      </w:r>
      <w:r w:rsidRPr="00D42B09">
        <w:rPr>
          <w:sz w:val="26"/>
          <w:szCs w:val="26"/>
          <w:rtl/>
          <w:lang w:bidi="ar-DZ"/>
        </w:rPr>
        <w:t xml:space="preserve">، بما في ذلك وحدة </w:t>
      </w:r>
      <w:r w:rsidR="00BA0F8B">
        <w:rPr>
          <w:rFonts w:hint="cs"/>
          <w:sz w:val="26"/>
          <w:szCs w:val="26"/>
          <w:rtl/>
          <w:lang w:bidi="ar-DZ"/>
        </w:rPr>
        <w:t>الاستخلاص</w:t>
      </w:r>
      <w:r w:rsidRPr="00D42B09">
        <w:rPr>
          <w:sz w:val="26"/>
          <w:szCs w:val="26"/>
          <w:rtl/>
          <w:lang w:bidi="ar-DZ"/>
        </w:rPr>
        <w:t xml:space="preserve"> والحاويات القابلة لإعادة التعبئة والمرشحات والملحقات لمدة ثلاث سنوات؛ </w:t>
      </w:r>
      <w:r w:rsidR="003B11DC">
        <w:rPr>
          <w:rFonts w:hint="cs"/>
          <w:sz w:val="26"/>
          <w:szCs w:val="26"/>
          <w:rtl/>
          <w:lang w:bidi="ar-DZ"/>
        </w:rPr>
        <w:t>وضع</w:t>
      </w:r>
      <w:r w:rsidRPr="00D42B09">
        <w:rPr>
          <w:sz w:val="26"/>
          <w:szCs w:val="26"/>
          <w:rtl/>
          <w:lang w:bidi="ar-DZ"/>
        </w:rPr>
        <w:t xml:space="preserve"> وثائق </w:t>
      </w:r>
      <w:r w:rsidR="003B11DC">
        <w:rPr>
          <w:rFonts w:hint="cs"/>
          <w:sz w:val="26"/>
          <w:szCs w:val="26"/>
          <w:rtl/>
          <w:lang w:bidi="ar-DZ"/>
        </w:rPr>
        <w:t>تقنية</w:t>
      </w:r>
      <w:r w:rsidRPr="00D42B09">
        <w:rPr>
          <w:sz w:val="26"/>
          <w:szCs w:val="26"/>
          <w:rtl/>
          <w:lang w:bidi="ar-DZ"/>
        </w:rPr>
        <w:t xml:space="preserve"> لإنشاء نظام لجمع </w:t>
      </w:r>
      <w:r w:rsidR="00997B0D">
        <w:rPr>
          <w:rFonts w:hint="cs"/>
          <w:sz w:val="26"/>
          <w:szCs w:val="26"/>
          <w:rtl/>
          <w:lang w:bidi="ar-DZ"/>
        </w:rPr>
        <w:t>واستخلاص</w:t>
      </w:r>
      <w:r w:rsidRPr="00D42B09">
        <w:rPr>
          <w:sz w:val="26"/>
          <w:szCs w:val="26"/>
          <w:rtl/>
          <w:lang w:bidi="ar-DZ"/>
        </w:rPr>
        <w:t xml:space="preserve"> المواد المستنفدة للأوزون </w:t>
      </w:r>
      <w:r w:rsidR="003B11DC">
        <w:rPr>
          <w:rFonts w:hint="cs"/>
          <w:sz w:val="26"/>
          <w:szCs w:val="26"/>
          <w:rtl/>
          <w:lang w:bidi="ar-DZ"/>
        </w:rPr>
        <w:t>و</w:t>
      </w:r>
      <w:r w:rsidR="003B11DC" w:rsidRPr="003B11DC">
        <w:rPr>
          <w:sz w:val="26"/>
          <w:szCs w:val="26"/>
          <w:rtl/>
          <w:lang w:bidi="ar-DZ"/>
        </w:rPr>
        <w:t xml:space="preserve">المواد الهيدروفلوروكربونية </w:t>
      </w:r>
      <w:r w:rsidR="003B11DC">
        <w:rPr>
          <w:rFonts w:hint="cs"/>
          <w:sz w:val="26"/>
          <w:szCs w:val="26"/>
          <w:rtl/>
          <w:lang w:bidi="ar-DZ"/>
        </w:rPr>
        <w:t xml:space="preserve"> والموافقة عليها</w:t>
      </w:r>
      <w:r w:rsidRPr="00D42B09">
        <w:rPr>
          <w:sz w:val="26"/>
          <w:szCs w:val="26"/>
          <w:rtl/>
          <w:lang w:bidi="ar-DZ"/>
        </w:rPr>
        <w:t xml:space="preserve">؛ وإعادة تدريب الموظفين وإنشاء نظام لحفظ سجلات المواد المستنفدة للأوزون </w:t>
      </w:r>
      <w:r w:rsidR="003B11DC">
        <w:rPr>
          <w:rFonts w:hint="cs"/>
          <w:sz w:val="26"/>
          <w:szCs w:val="26"/>
          <w:rtl/>
          <w:lang w:bidi="ar-DZ"/>
        </w:rPr>
        <w:t>و</w:t>
      </w:r>
      <w:r w:rsidR="003B11DC" w:rsidRPr="003B11DC">
        <w:rPr>
          <w:sz w:val="26"/>
          <w:szCs w:val="26"/>
          <w:rtl/>
          <w:lang w:bidi="ar-DZ"/>
        </w:rPr>
        <w:t xml:space="preserve">المواد الهيدروفلوروكربونية </w:t>
      </w:r>
      <w:r w:rsidRPr="00D42B09">
        <w:rPr>
          <w:sz w:val="26"/>
          <w:szCs w:val="26"/>
          <w:rtl/>
          <w:lang w:bidi="ar-DZ"/>
        </w:rPr>
        <w:t>(</w:t>
      </w:r>
      <w:r w:rsidR="003B11DC" w:rsidRPr="003B11DC">
        <w:rPr>
          <w:sz w:val="26"/>
          <w:szCs w:val="26"/>
          <w:lang w:val="en-CA" w:bidi="ar-DZ"/>
        </w:rPr>
        <w:t>58,000</w:t>
      </w:r>
      <w:r w:rsidRPr="00D42B09">
        <w:rPr>
          <w:sz w:val="26"/>
          <w:szCs w:val="26"/>
          <w:rtl/>
          <w:lang w:bidi="ar-DZ"/>
        </w:rPr>
        <w:t xml:space="preserve"> دولار أمريكي)؛</w:t>
      </w:r>
    </w:p>
    <w:p w14:paraId="2788A379" w14:textId="5144A823" w:rsidR="003B11DC" w:rsidRDefault="003B11DC" w:rsidP="00A725CC">
      <w:pPr>
        <w:pStyle w:val="0Heading0"/>
        <w:numPr>
          <w:ilvl w:val="0"/>
          <w:numId w:val="26"/>
        </w:numPr>
        <w:suppressAutoHyphens/>
        <w:autoSpaceDN w:val="0"/>
        <w:bidi/>
        <w:spacing w:before="120" w:after="120" w:line="340" w:lineRule="exact"/>
        <w:ind w:left="1422" w:hanging="709"/>
        <w:jc w:val="both"/>
        <w:rPr>
          <w:sz w:val="26"/>
          <w:szCs w:val="26"/>
          <w:lang w:bidi="ar-DZ"/>
        </w:rPr>
      </w:pPr>
      <w:r w:rsidRPr="003B11DC">
        <w:rPr>
          <w:sz w:val="26"/>
          <w:szCs w:val="26"/>
          <w:rtl/>
          <w:lang w:bidi="ar-DZ"/>
        </w:rPr>
        <w:t>إدارة المشروع وتنسيق</w:t>
      </w:r>
      <w:r>
        <w:rPr>
          <w:rFonts w:hint="cs"/>
          <w:sz w:val="26"/>
          <w:szCs w:val="26"/>
          <w:rtl/>
          <w:lang w:bidi="ar-DZ"/>
        </w:rPr>
        <w:t>ه</w:t>
      </w:r>
      <w:r w:rsidRPr="003B11DC">
        <w:rPr>
          <w:sz w:val="26"/>
          <w:szCs w:val="26"/>
          <w:rtl/>
          <w:lang w:bidi="ar-DZ"/>
        </w:rPr>
        <w:t xml:space="preserve"> </w:t>
      </w:r>
      <w:r>
        <w:rPr>
          <w:rFonts w:hint="cs"/>
          <w:sz w:val="26"/>
          <w:szCs w:val="26"/>
          <w:rtl/>
          <w:lang w:bidi="ar-DZ"/>
        </w:rPr>
        <w:t>ورصده</w:t>
      </w:r>
      <w:r w:rsidRPr="003B11DC">
        <w:rPr>
          <w:sz w:val="26"/>
          <w:szCs w:val="26"/>
          <w:rtl/>
          <w:lang w:bidi="ar-DZ"/>
        </w:rPr>
        <w:t xml:space="preserve"> والإبلاغ </w:t>
      </w:r>
      <w:r w:rsidR="00A725CC">
        <w:rPr>
          <w:rFonts w:hint="cs"/>
          <w:sz w:val="26"/>
          <w:szCs w:val="26"/>
          <w:rtl/>
          <w:lang w:bidi="ar-DZ"/>
        </w:rPr>
        <w:t xml:space="preserve">عنه </w:t>
      </w:r>
      <w:r w:rsidRPr="003B11DC">
        <w:rPr>
          <w:sz w:val="26"/>
          <w:szCs w:val="26"/>
          <w:rtl/>
          <w:lang w:bidi="ar-DZ"/>
        </w:rPr>
        <w:t xml:space="preserve">من قبل وحدة الأوزون الوطنية، بما في ذلك </w:t>
      </w:r>
      <w:r w:rsidR="00A725CC">
        <w:rPr>
          <w:rFonts w:hint="cs"/>
          <w:sz w:val="26"/>
          <w:szCs w:val="26"/>
          <w:rtl/>
          <w:lang w:bidi="ar-DZ"/>
        </w:rPr>
        <w:t>رصد</w:t>
      </w:r>
      <w:r w:rsidRPr="003B11DC">
        <w:rPr>
          <w:sz w:val="26"/>
          <w:szCs w:val="26"/>
          <w:rtl/>
          <w:lang w:bidi="ar-DZ"/>
        </w:rPr>
        <w:t xml:space="preserve"> السفر ذي الصلة (</w:t>
      </w:r>
      <w:r w:rsidR="00A725CC" w:rsidRPr="00A725CC">
        <w:rPr>
          <w:sz w:val="26"/>
          <w:szCs w:val="26"/>
          <w:lang w:val="en-CA" w:bidi="ar-DZ"/>
        </w:rPr>
        <w:t>5,000</w:t>
      </w:r>
      <w:r w:rsidR="00A725CC" w:rsidRPr="00A725CC">
        <w:rPr>
          <w:sz w:val="26"/>
          <w:szCs w:val="26"/>
          <w:rtl/>
          <w:lang w:bidi="ar-DZ"/>
        </w:rPr>
        <w:t xml:space="preserve"> </w:t>
      </w:r>
      <w:r w:rsidRPr="003B11DC">
        <w:rPr>
          <w:sz w:val="26"/>
          <w:szCs w:val="26"/>
          <w:rtl/>
          <w:lang w:bidi="ar-DZ"/>
        </w:rPr>
        <w:t>دولار أمريكي).</w:t>
      </w:r>
    </w:p>
    <w:p w14:paraId="7D09328A" w14:textId="77777777" w:rsidR="00A725CC" w:rsidRPr="007066E0" w:rsidRDefault="00A725CC" w:rsidP="00A725CC">
      <w:pPr>
        <w:pStyle w:val="0Heading0"/>
        <w:bidi/>
        <w:spacing w:before="360" w:after="360" w:line="400" w:lineRule="exact"/>
        <w:jc w:val="center"/>
        <w:rPr>
          <w:b/>
          <w:bCs/>
          <w:sz w:val="28"/>
          <w:szCs w:val="28"/>
          <w:rtl/>
          <w:lang w:bidi="ar-DZ"/>
        </w:rPr>
      </w:pPr>
      <w:r w:rsidRPr="007066E0">
        <w:rPr>
          <w:b/>
          <w:bCs/>
          <w:sz w:val="28"/>
          <w:szCs w:val="28"/>
          <w:rtl/>
          <w:lang w:bidi="ar-DZ"/>
        </w:rPr>
        <w:t>تعليقات الأمانة وتوصيتها</w:t>
      </w:r>
    </w:p>
    <w:p w14:paraId="64E4D4A9" w14:textId="77777777" w:rsidR="00A725CC" w:rsidRPr="007066E0" w:rsidRDefault="00A725CC" w:rsidP="00A725CC">
      <w:pPr>
        <w:pStyle w:val="0Heading0"/>
        <w:bidi/>
        <w:spacing w:before="240" w:after="240" w:line="340" w:lineRule="exact"/>
        <w:jc w:val="both"/>
        <w:rPr>
          <w:b/>
          <w:bCs/>
          <w:sz w:val="26"/>
          <w:szCs w:val="26"/>
          <w:rtl/>
          <w:lang w:bidi="ar-DZ"/>
        </w:rPr>
      </w:pPr>
      <w:r w:rsidRPr="007066E0">
        <w:rPr>
          <w:b/>
          <w:bCs/>
          <w:sz w:val="26"/>
          <w:szCs w:val="26"/>
          <w:rtl/>
          <w:lang w:bidi="ar-DZ"/>
        </w:rPr>
        <w:t>التعليقات</w:t>
      </w:r>
    </w:p>
    <w:p w14:paraId="39BF5367" w14:textId="316E610E" w:rsidR="00A725CC" w:rsidRPr="002E426B" w:rsidRDefault="00A725CC" w:rsidP="00A725CC">
      <w:pPr>
        <w:pStyle w:val="0Heading0"/>
        <w:bidi/>
        <w:spacing w:before="240" w:after="240" w:line="340" w:lineRule="exact"/>
        <w:jc w:val="both"/>
        <w:rPr>
          <w:sz w:val="26"/>
          <w:szCs w:val="26"/>
          <w:u w:val="single"/>
          <w:rtl/>
          <w:lang w:bidi="ar-DZ"/>
        </w:rPr>
      </w:pPr>
      <w:r>
        <w:rPr>
          <w:rFonts w:hint="cs"/>
          <w:sz w:val="26"/>
          <w:szCs w:val="26"/>
          <w:u w:val="single"/>
          <w:rtl/>
          <w:lang w:bidi="ar-DZ"/>
        </w:rPr>
        <w:t>وضع</w:t>
      </w:r>
      <w:r w:rsidRPr="002E426B">
        <w:rPr>
          <w:sz w:val="26"/>
          <w:szCs w:val="26"/>
          <w:u w:val="single"/>
          <w:rtl/>
          <w:lang w:bidi="ar-DZ"/>
        </w:rPr>
        <w:t xml:space="preserve"> تنفيذ المرحلة </w:t>
      </w:r>
      <w:r>
        <w:rPr>
          <w:rFonts w:hint="cs"/>
          <w:sz w:val="26"/>
          <w:szCs w:val="26"/>
          <w:u w:val="single"/>
          <w:rtl/>
          <w:lang w:bidi="ar-DZ"/>
        </w:rPr>
        <w:t>الأولى</w:t>
      </w:r>
      <w:r w:rsidRPr="002E426B">
        <w:rPr>
          <w:sz w:val="26"/>
          <w:szCs w:val="26"/>
          <w:u w:val="single"/>
          <w:rtl/>
          <w:lang w:bidi="ar-DZ"/>
        </w:rPr>
        <w:t xml:space="preserve"> من خطة إدارة إزالة المواد الهيدروكلوروفلوروكربونية</w:t>
      </w:r>
    </w:p>
    <w:p w14:paraId="7BEF617E" w14:textId="6A2066EC" w:rsidR="00A725CC" w:rsidRDefault="00A725CC" w:rsidP="0060044D">
      <w:pPr>
        <w:pStyle w:val="0Heading0"/>
        <w:numPr>
          <w:ilvl w:val="0"/>
          <w:numId w:val="24"/>
        </w:numPr>
        <w:suppressAutoHyphens/>
        <w:autoSpaceDN w:val="0"/>
        <w:bidi/>
        <w:spacing w:before="120" w:after="120" w:line="340" w:lineRule="exact"/>
        <w:ind w:left="0" w:firstLine="0"/>
        <w:jc w:val="both"/>
        <w:rPr>
          <w:sz w:val="26"/>
          <w:szCs w:val="26"/>
          <w:lang w:bidi="ar-DZ"/>
        </w:rPr>
      </w:pPr>
      <w:r w:rsidRPr="00A725CC">
        <w:rPr>
          <w:sz w:val="26"/>
          <w:szCs w:val="26"/>
          <w:rtl/>
          <w:lang w:bidi="ar-DZ"/>
        </w:rPr>
        <w:t>تم</w:t>
      </w:r>
      <w:r w:rsidR="002031C0">
        <w:rPr>
          <w:rFonts w:hint="cs"/>
          <w:sz w:val="26"/>
          <w:szCs w:val="26"/>
          <w:rtl/>
          <w:lang w:bidi="ar-DZ"/>
        </w:rPr>
        <w:t>ا</w:t>
      </w:r>
      <w:r w:rsidRPr="00A725CC">
        <w:rPr>
          <w:sz w:val="26"/>
          <w:szCs w:val="26"/>
          <w:rtl/>
          <w:lang w:bidi="ar-DZ"/>
        </w:rPr>
        <w:t xml:space="preserve">شيا مع المقرر 81/29، استفسرت أمانة </w:t>
      </w:r>
      <w:bookmarkStart w:id="10" w:name="_Hlk119522533"/>
      <w:r w:rsidRPr="00A725CC">
        <w:rPr>
          <w:sz w:val="26"/>
          <w:szCs w:val="26"/>
          <w:rtl/>
          <w:lang w:bidi="ar-DZ"/>
        </w:rPr>
        <w:t>منظمة الأمم المتحدة للتنمية الصناعية</w:t>
      </w:r>
      <w:r>
        <w:rPr>
          <w:rFonts w:hint="cs"/>
          <w:sz w:val="26"/>
          <w:szCs w:val="26"/>
          <w:rtl/>
          <w:lang w:bidi="ar-DZ"/>
        </w:rPr>
        <w:t xml:space="preserve"> </w:t>
      </w:r>
      <w:bookmarkEnd w:id="10"/>
      <w:r w:rsidRPr="00A725CC">
        <w:rPr>
          <w:sz w:val="26"/>
          <w:szCs w:val="26"/>
          <w:rtl/>
          <w:lang w:bidi="ar-DZ"/>
        </w:rPr>
        <w:t xml:space="preserve">عن حالة تقديم تقرير إنجاز المشروع، مشيرة إلى أن الأنشطة في إطار الشريحة الرابعة والأخيرة من المرحلة الأولى من خطة إدارة إزالة </w:t>
      </w:r>
      <w:bookmarkStart w:id="11" w:name="_Hlk119523867"/>
      <w:r w:rsidRPr="00A725CC">
        <w:rPr>
          <w:sz w:val="26"/>
          <w:szCs w:val="26"/>
          <w:rtl/>
          <w:lang w:bidi="ar-DZ"/>
        </w:rPr>
        <w:t>المواد الهيدروكلوروفلوروكربونية</w:t>
      </w:r>
      <w:bookmarkEnd w:id="11"/>
      <w:r w:rsidRPr="00A725CC">
        <w:rPr>
          <w:sz w:val="26"/>
          <w:szCs w:val="26"/>
          <w:rtl/>
          <w:lang w:bidi="ar-DZ"/>
        </w:rPr>
        <w:t xml:space="preserve">، </w:t>
      </w:r>
      <w:r>
        <w:rPr>
          <w:rFonts w:hint="cs"/>
          <w:sz w:val="26"/>
          <w:szCs w:val="26"/>
          <w:rtl/>
          <w:lang w:bidi="ar-DZ"/>
        </w:rPr>
        <w:t>و</w:t>
      </w:r>
      <w:r w:rsidRPr="00A725CC">
        <w:rPr>
          <w:sz w:val="26"/>
          <w:szCs w:val="26"/>
          <w:rtl/>
          <w:lang w:bidi="ar-DZ"/>
        </w:rPr>
        <w:t xml:space="preserve">التي تمت الموافقة عليها في الاجتماع الخامس والثمانين، أنجزت تشغيليا وأن </w:t>
      </w:r>
      <w:r>
        <w:rPr>
          <w:rFonts w:hint="cs"/>
          <w:sz w:val="26"/>
          <w:szCs w:val="26"/>
          <w:rtl/>
          <w:lang w:bidi="ar-DZ"/>
        </w:rPr>
        <w:t>الإتمام</w:t>
      </w:r>
      <w:r w:rsidRPr="00A725CC">
        <w:rPr>
          <w:sz w:val="26"/>
          <w:szCs w:val="26"/>
          <w:rtl/>
          <w:lang w:bidi="ar-DZ"/>
        </w:rPr>
        <w:t xml:space="preserve"> المالي قيد التنفيذ. </w:t>
      </w:r>
      <w:r>
        <w:rPr>
          <w:rFonts w:hint="cs"/>
          <w:sz w:val="26"/>
          <w:szCs w:val="26"/>
          <w:rtl/>
          <w:lang w:bidi="ar-DZ"/>
        </w:rPr>
        <w:t>و</w:t>
      </w:r>
      <w:r w:rsidRPr="00A725CC">
        <w:rPr>
          <w:sz w:val="26"/>
          <w:szCs w:val="26"/>
          <w:rtl/>
          <w:lang w:bidi="ar-DZ"/>
        </w:rPr>
        <w:t>أشارت منظمة الأمم المتحدة للتنمية الصناعية إلى أنها بدأت عملية إعادة أي أرصدة وإغلاق المشروع ماليا و</w:t>
      </w:r>
      <w:r>
        <w:rPr>
          <w:rFonts w:hint="cs"/>
          <w:sz w:val="26"/>
          <w:szCs w:val="26"/>
          <w:rtl/>
          <w:lang w:bidi="ar-DZ"/>
        </w:rPr>
        <w:t xml:space="preserve">هي </w:t>
      </w:r>
      <w:r w:rsidRPr="00A725CC">
        <w:rPr>
          <w:sz w:val="26"/>
          <w:szCs w:val="26"/>
          <w:rtl/>
          <w:lang w:bidi="ar-DZ"/>
        </w:rPr>
        <w:t xml:space="preserve">تقوم </w:t>
      </w:r>
      <w:r>
        <w:rPr>
          <w:rFonts w:hint="cs"/>
          <w:sz w:val="26"/>
          <w:szCs w:val="26"/>
          <w:rtl/>
          <w:lang w:bidi="ar-DZ"/>
        </w:rPr>
        <w:t xml:space="preserve">الآن </w:t>
      </w:r>
      <w:r w:rsidRPr="00A725CC">
        <w:rPr>
          <w:sz w:val="26"/>
          <w:szCs w:val="26"/>
          <w:rtl/>
          <w:lang w:bidi="ar-DZ"/>
        </w:rPr>
        <w:t>بإعداد تقرير إنجاز المشروع لتقديمه إلى الأمانة في المستقبل القريب.</w:t>
      </w:r>
      <w:r w:rsidR="0060044D">
        <w:rPr>
          <w:rFonts w:hint="cs"/>
          <w:sz w:val="26"/>
          <w:szCs w:val="26"/>
          <w:rtl/>
          <w:lang w:bidi="ar-DZ"/>
        </w:rPr>
        <w:t xml:space="preserve"> وتشير</w:t>
      </w:r>
      <w:r w:rsidR="0060044D" w:rsidRPr="0060044D">
        <w:rPr>
          <w:sz w:val="26"/>
          <w:szCs w:val="26"/>
          <w:rtl/>
          <w:lang w:bidi="ar-DZ"/>
        </w:rPr>
        <w:t xml:space="preserve"> الأمانة </w:t>
      </w:r>
      <w:r w:rsidR="0060044D">
        <w:rPr>
          <w:rFonts w:hint="cs"/>
          <w:sz w:val="26"/>
          <w:szCs w:val="26"/>
          <w:rtl/>
          <w:lang w:bidi="ar-DZ"/>
        </w:rPr>
        <w:t xml:space="preserve">إلى </w:t>
      </w:r>
      <w:r w:rsidR="0060044D" w:rsidRPr="0060044D">
        <w:rPr>
          <w:sz w:val="26"/>
          <w:szCs w:val="26"/>
          <w:rtl/>
          <w:lang w:bidi="ar-DZ"/>
        </w:rPr>
        <w:t xml:space="preserve">تحديات التنفيذ الناجمة عن الظروف التقييدية في ظل جائحة </w:t>
      </w:r>
      <w:r w:rsidR="0060044D">
        <w:rPr>
          <w:rFonts w:hint="cs"/>
          <w:sz w:val="26"/>
          <w:szCs w:val="26"/>
          <w:rtl/>
          <w:lang w:bidi="ar-DZ"/>
        </w:rPr>
        <w:t>كوفيد-19</w:t>
      </w:r>
      <w:r w:rsidR="0060044D" w:rsidRPr="0060044D">
        <w:rPr>
          <w:sz w:val="26"/>
          <w:szCs w:val="26"/>
          <w:rtl/>
          <w:lang w:bidi="ar-DZ"/>
        </w:rPr>
        <w:t>، وتقدر أن جميع الأنشطة في المرحلة الأولى قد اكتملت تشغيلي</w:t>
      </w:r>
      <w:r w:rsidR="0060044D">
        <w:rPr>
          <w:rFonts w:hint="cs"/>
          <w:sz w:val="26"/>
          <w:szCs w:val="26"/>
          <w:rtl/>
          <w:lang w:bidi="ar-DZ"/>
        </w:rPr>
        <w:t>ا</w:t>
      </w:r>
      <w:r w:rsidR="0060044D" w:rsidRPr="0060044D">
        <w:rPr>
          <w:sz w:val="26"/>
          <w:szCs w:val="26"/>
          <w:rtl/>
          <w:lang w:bidi="ar-DZ"/>
        </w:rPr>
        <w:t xml:space="preserve">، </w:t>
      </w:r>
      <w:r w:rsidR="0060044D">
        <w:rPr>
          <w:rFonts w:hint="cs"/>
          <w:sz w:val="26"/>
          <w:szCs w:val="26"/>
          <w:rtl/>
          <w:lang w:bidi="ar-DZ"/>
        </w:rPr>
        <w:t>ولذلك</w:t>
      </w:r>
      <w:r w:rsidR="0060044D" w:rsidRPr="0060044D">
        <w:rPr>
          <w:sz w:val="26"/>
          <w:szCs w:val="26"/>
          <w:rtl/>
          <w:lang w:bidi="ar-DZ"/>
        </w:rPr>
        <w:t xml:space="preserve"> توصي بأن تنظر اللجنة التنفيذية في طلب التمويل للشريحة الثانية من المرحلة الثانية من خطة إدارة إزالة المواد الهيدروكلوروفلوروكربونية على أساس استثنائي، </w:t>
      </w:r>
      <w:r w:rsidR="0060044D">
        <w:rPr>
          <w:rFonts w:hint="cs"/>
          <w:sz w:val="26"/>
          <w:szCs w:val="26"/>
          <w:rtl/>
          <w:lang w:bidi="ar-DZ"/>
        </w:rPr>
        <w:t>و</w:t>
      </w:r>
      <w:r w:rsidR="0060044D" w:rsidRPr="0060044D">
        <w:rPr>
          <w:sz w:val="26"/>
          <w:szCs w:val="26"/>
          <w:rtl/>
          <w:lang w:bidi="ar-DZ"/>
        </w:rPr>
        <w:t>على أساس أن التمويل لن يتم تحويله إلى منظمة الأمم المتحدة للتنمية الصناعية</w:t>
      </w:r>
      <w:r w:rsidR="0060044D" w:rsidRPr="0060044D">
        <w:rPr>
          <w:rFonts w:hint="cs"/>
          <w:sz w:val="26"/>
          <w:szCs w:val="26"/>
          <w:rtl/>
          <w:lang w:bidi="ar-DZ"/>
        </w:rPr>
        <w:t xml:space="preserve"> </w:t>
      </w:r>
      <w:r w:rsidR="0060044D" w:rsidRPr="0060044D">
        <w:rPr>
          <w:sz w:val="26"/>
          <w:szCs w:val="26"/>
          <w:rtl/>
          <w:lang w:bidi="ar-DZ"/>
        </w:rPr>
        <w:t>حتى يتم تقديم تقرير إنجاز المشروع للمرحلة الأولى إلى الأمانة.</w:t>
      </w:r>
    </w:p>
    <w:p w14:paraId="5D221A6A" w14:textId="65354858" w:rsidR="0060044D" w:rsidRPr="0060044D" w:rsidRDefault="0060044D" w:rsidP="0060044D">
      <w:pPr>
        <w:pStyle w:val="0Heading0"/>
        <w:suppressAutoHyphens/>
        <w:autoSpaceDN w:val="0"/>
        <w:bidi/>
        <w:spacing w:before="120" w:after="120" w:line="340" w:lineRule="exact"/>
        <w:jc w:val="both"/>
        <w:rPr>
          <w:sz w:val="26"/>
          <w:szCs w:val="26"/>
          <w:u w:val="single"/>
          <w:rtl/>
          <w:lang w:bidi="ar-DZ"/>
        </w:rPr>
      </w:pPr>
      <w:r w:rsidRPr="0060044D">
        <w:rPr>
          <w:rFonts w:hint="cs"/>
          <w:sz w:val="26"/>
          <w:szCs w:val="26"/>
          <w:u w:val="single"/>
          <w:rtl/>
          <w:lang w:bidi="ar-DZ"/>
        </w:rPr>
        <w:t>تقرير التحقق</w:t>
      </w:r>
    </w:p>
    <w:p w14:paraId="48254789" w14:textId="050A757F" w:rsidR="0060044D" w:rsidRDefault="0060044D" w:rsidP="0060044D">
      <w:pPr>
        <w:pStyle w:val="0Heading0"/>
        <w:numPr>
          <w:ilvl w:val="0"/>
          <w:numId w:val="24"/>
        </w:numPr>
        <w:suppressAutoHyphens/>
        <w:autoSpaceDN w:val="0"/>
        <w:bidi/>
        <w:spacing w:before="120" w:after="120" w:line="340" w:lineRule="exact"/>
        <w:ind w:left="0" w:firstLine="0"/>
        <w:jc w:val="both"/>
        <w:rPr>
          <w:sz w:val="26"/>
          <w:szCs w:val="26"/>
          <w:lang w:bidi="ar-DZ"/>
        </w:rPr>
      </w:pPr>
      <w:r w:rsidRPr="0060044D">
        <w:rPr>
          <w:sz w:val="26"/>
          <w:szCs w:val="26"/>
          <w:rtl/>
          <w:lang w:bidi="ar-DZ"/>
        </w:rPr>
        <w:t>ردا على سؤال من الأمانة بشأن حالة التوصية الواردة في تقرير التحقق السابق</w:t>
      </w:r>
      <w:r w:rsidR="00E2519C">
        <w:rPr>
          <w:rStyle w:val="FootnoteReference"/>
          <w:sz w:val="26"/>
          <w:szCs w:val="26"/>
          <w:rtl/>
          <w:lang w:bidi="ar-DZ"/>
        </w:rPr>
        <w:footnoteReference w:id="4"/>
      </w:r>
      <w:r w:rsidRPr="0060044D">
        <w:rPr>
          <w:sz w:val="26"/>
          <w:szCs w:val="26"/>
          <w:rtl/>
          <w:lang w:bidi="ar-DZ"/>
        </w:rPr>
        <w:t xml:space="preserve"> لتقليص فترة صلاحية تراخيص استيراد </w:t>
      </w:r>
      <w:r>
        <w:rPr>
          <w:rFonts w:hint="cs"/>
          <w:sz w:val="26"/>
          <w:szCs w:val="26"/>
          <w:rtl/>
          <w:lang w:bidi="ar-DZ"/>
        </w:rPr>
        <w:t>ل</w:t>
      </w:r>
      <w:r w:rsidRPr="0060044D">
        <w:rPr>
          <w:sz w:val="26"/>
          <w:szCs w:val="26"/>
          <w:rtl/>
          <w:lang w:bidi="ar-DZ"/>
        </w:rPr>
        <w:t xml:space="preserve">لمواد المستنفدة للأوزون، </w:t>
      </w:r>
      <w:r>
        <w:rPr>
          <w:rFonts w:hint="cs"/>
          <w:sz w:val="26"/>
          <w:szCs w:val="26"/>
          <w:rtl/>
          <w:lang w:bidi="ar-DZ"/>
        </w:rPr>
        <w:t>ومن ثم</w:t>
      </w:r>
      <w:r w:rsidRPr="0060044D">
        <w:rPr>
          <w:sz w:val="26"/>
          <w:szCs w:val="26"/>
          <w:rtl/>
          <w:lang w:bidi="ar-DZ"/>
        </w:rPr>
        <w:t xml:space="preserve"> المواد الهيدروفلوروكربونية، أوضحت منظمة الأمم المتحدة للتنمية الصناعية</w:t>
      </w:r>
      <w:r w:rsidRPr="0060044D">
        <w:rPr>
          <w:rFonts w:hint="cs"/>
          <w:sz w:val="26"/>
          <w:szCs w:val="26"/>
          <w:rtl/>
          <w:lang w:bidi="ar-DZ"/>
        </w:rPr>
        <w:t xml:space="preserve"> </w:t>
      </w:r>
      <w:r w:rsidRPr="0060044D">
        <w:rPr>
          <w:sz w:val="26"/>
          <w:szCs w:val="26"/>
          <w:rtl/>
          <w:lang w:bidi="ar-DZ"/>
        </w:rPr>
        <w:t>أن أي تغيير سيتطلب تعديل</w:t>
      </w:r>
      <w:r>
        <w:rPr>
          <w:rFonts w:hint="cs"/>
          <w:sz w:val="26"/>
          <w:szCs w:val="26"/>
          <w:rtl/>
          <w:lang w:bidi="ar-DZ"/>
        </w:rPr>
        <w:t>ا</w:t>
      </w:r>
      <w:r w:rsidRPr="0060044D">
        <w:rPr>
          <w:sz w:val="26"/>
          <w:szCs w:val="26"/>
          <w:rtl/>
          <w:lang w:bidi="ar-DZ"/>
        </w:rPr>
        <w:t xml:space="preserve"> </w:t>
      </w:r>
      <w:r>
        <w:rPr>
          <w:rFonts w:hint="cs"/>
          <w:sz w:val="26"/>
          <w:szCs w:val="26"/>
          <w:rtl/>
          <w:lang w:bidi="ar-DZ"/>
        </w:rPr>
        <w:t>ل</w:t>
      </w:r>
      <w:r w:rsidRPr="0060044D">
        <w:rPr>
          <w:sz w:val="26"/>
          <w:szCs w:val="26"/>
          <w:rtl/>
          <w:lang w:bidi="ar-DZ"/>
        </w:rPr>
        <w:t>لقانون الحالي، "في الترخيص لأنواع معينة من الأنشطة"</w:t>
      </w:r>
      <w:r>
        <w:rPr>
          <w:rFonts w:hint="cs"/>
          <w:sz w:val="26"/>
          <w:szCs w:val="26"/>
          <w:rtl/>
          <w:lang w:bidi="ar-DZ"/>
        </w:rPr>
        <w:t xml:space="preserve"> </w:t>
      </w:r>
      <w:r w:rsidRPr="0060044D">
        <w:rPr>
          <w:sz w:val="26"/>
          <w:szCs w:val="26"/>
          <w:rtl/>
          <w:lang w:bidi="ar-DZ"/>
        </w:rPr>
        <w:t>(8 يوليو</w:t>
      </w:r>
      <w:r>
        <w:rPr>
          <w:rFonts w:hint="cs"/>
          <w:sz w:val="26"/>
          <w:szCs w:val="26"/>
          <w:rtl/>
          <w:lang w:bidi="ar-DZ"/>
        </w:rPr>
        <w:t>/تموز</w:t>
      </w:r>
      <w:r w:rsidRPr="0060044D">
        <w:rPr>
          <w:sz w:val="26"/>
          <w:szCs w:val="26"/>
          <w:rtl/>
          <w:lang w:bidi="ar-DZ"/>
        </w:rPr>
        <w:t xml:space="preserve"> 2008). </w:t>
      </w:r>
      <w:r w:rsidR="005D1B51">
        <w:rPr>
          <w:rFonts w:hint="cs"/>
          <w:sz w:val="26"/>
          <w:szCs w:val="26"/>
          <w:rtl/>
          <w:lang w:bidi="ar-DZ"/>
        </w:rPr>
        <w:t>و</w:t>
      </w:r>
      <w:r w:rsidRPr="0060044D">
        <w:rPr>
          <w:sz w:val="26"/>
          <w:szCs w:val="26"/>
          <w:rtl/>
          <w:lang w:bidi="ar-DZ"/>
        </w:rPr>
        <w:t xml:space="preserve">يجري النظر في </w:t>
      </w:r>
      <w:r w:rsidR="005D1B51">
        <w:rPr>
          <w:rFonts w:hint="cs"/>
          <w:sz w:val="26"/>
          <w:szCs w:val="26"/>
          <w:rtl/>
          <w:lang w:bidi="ar-DZ"/>
        </w:rPr>
        <w:t xml:space="preserve">إجراء </w:t>
      </w:r>
      <w:r w:rsidR="005D1B51" w:rsidRPr="0060044D">
        <w:rPr>
          <w:rFonts w:hint="cs"/>
          <w:sz w:val="26"/>
          <w:szCs w:val="26"/>
          <w:rtl/>
          <w:lang w:bidi="ar-DZ"/>
        </w:rPr>
        <w:t>تعديل</w:t>
      </w:r>
      <w:r w:rsidR="005D1B51" w:rsidRPr="0060044D">
        <w:rPr>
          <w:rFonts w:hint="eastAsia"/>
          <w:sz w:val="26"/>
          <w:szCs w:val="26"/>
          <w:rtl/>
          <w:lang w:bidi="ar-DZ"/>
        </w:rPr>
        <w:t>،</w:t>
      </w:r>
      <w:r w:rsidRPr="0060044D">
        <w:rPr>
          <w:sz w:val="26"/>
          <w:szCs w:val="26"/>
          <w:rtl/>
          <w:lang w:bidi="ar-DZ"/>
        </w:rPr>
        <w:t xml:space="preserve"> ولكن يلزم إجراء مشاورات مكثفة قبل إرسال </w:t>
      </w:r>
      <w:r w:rsidR="005D1B51">
        <w:rPr>
          <w:rFonts w:hint="cs"/>
          <w:sz w:val="26"/>
          <w:szCs w:val="26"/>
          <w:rtl/>
          <w:lang w:bidi="ar-DZ"/>
        </w:rPr>
        <w:t>المقترح</w:t>
      </w:r>
      <w:r w:rsidRPr="0060044D">
        <w:rPr>
          <w:sz w:val="26"/>
          <w:szCs w:val="26"/>
          <w:rtl/>
          <w:lang w:bidi="ar-DZ"/>
        </w:rPr>
        <w:t xml:space="preserve"> إلى البرلمان.</w:t>
      </w:r>
    </w:p>
    <w:p w14:paraId="1F696530" w14:textId="7164BE80" w:rsidR="00CE0ACD" w:rsidRPr="00CE0ACD" w:rsidRDefault="00CE0ACD" w:rsidP="005F3D0C">
      <w:pPr>
        <w:pStyle w:val="0Heading0"/>
        <w:keepNext/>
        <w:keepLines/>
        <w:suppressAutoHyphens/>
        <w:autoSpaceDN w:val="0"/>
        <w:bidi/>
        <w:spacing w:before="120" w:after="120" w:line="340" w:lineRule="exact"/>
        <w:rPr>
          <w:sz w:val="26"/>
          <w:szCs w:val="26"/>
          <w:u w:val="single"/>
          <w:rtl/>
          <w:lang w:bidi="ar-DZ"/>
        </w:rPr>
      </w:pPr>
      <w:r w:rsidRPr="00CE0ACD">
        <w:rPr>
          <w:sz w:val="26"/>
          <w:szCs w:val="26"/>
          <w:u w:val="single"/>
          <w:rtl/>
          <w:lang w:bidi="ar-DZ"/>
        </w:rPr>
        <w:lastRenderedPageBreak/>
        <w:t xml:space="preserve">تقرير مرحلي عن تنفيذ الشريحة </w:t>
      </w:r>
      <w:r>
        <w:rPr>
          <w:rFonts w:hint="cs"/>
          <w:sz w:val="26"/>
          <w:szCs w:val="26"/>
          <w:u w:val="single"/>
          <w:rtl/>
          <w:lang w:bidi="ar-DZ"/>
        </w:rPr>
        <w:t>الأولى</w:t>
      </w:r>
      <w:r w:rsidRPr="00CE0ACD">
        <w:rPr>
          <w:sz w:val="26"/>
          <w:szCs w:val="26"/>
          <w:u w:val="single"/>
          <w:rtl/>
          <w:lang w:bidi="ar-DZ"/>
        </w:rPr>
        <w:t xml:space="preserve"> من المرحلة الثانية من خطة إدارة إزالة المواد الهيدروكلوروفلوروكربونية</w:t>
      </w:r>
    </w:p>
    <w:p w14:paraId="298D0132" w14:textId="40ED329B" w:rsidR="00CE0ACD" w:rsidRPr="00BA0F8B" w:rsidRDefault="00CE0ACD" w:rsidP="005F3D0C">
      <w:pPr>
        <w:pStyle w:val="0Heading0"/>
        <w:keepNext/>
        <w:keepLines/>
        <w:suppressAutoHyphens/>
        <w:autoSpaceDN w:val="0"/>
        <w:bidi/>
        <w:spacing w:before="120" w:after="120" w:line="340" w:lineRule="exact"/>
        <w:jc w:val="both"/>
        <w:rPr>
          <w:i/>
          <w:iCs/>
          <w:sz w:val="26"/>
          <w:szCs w:val="26"/>
          <w:rtl/>
          <w:lang w:bidi="ar-DZ"/>
        </w:rPr>
      </w:pPr>
      <w:r w:rsidRPr="00BA0F8B">
        <w:rPr>
          <w:i/>
          <w:iCs/>
          <w:sz w:val="26"/>
          <w:szCs w:val="26"/>
          <w:rtl/>
          <w:lang w:bidi="ar-DZ"/>
        </w:rPr>
        <w:t>الإطار القانوني</w:t>
      </w:r>
    </w:p>
    <w:p w14:paraId="66BB32C2" w14:textId="2D9CC899" w:rsidR="00CE0ACD" w:rsidRDefault="00CE0ACD" w:rsidP="005F3D0C">
      <w:pPr>
        <w:pStyle w:val="0Heading0"/>
        <w:keepNext/>
        <w:keepLines/>
        <w:numPr>
          <w:ilvl w:val="0"/>
          <w:numId w:val="24"/>
        </w:numPr>
        <w:suppressAutoHyphens/>
        <w:autoSpaceDN w:val="0"/>
        <w:bidi/>
        <w:spacing w:before="120" w:after="120" w:line="340" w:lineRule="exact"/>
        <w:ind w:left="0" w:firstLine="0"/>
        <w:jc w:val="both"/>
        <w:rPr>
          <w:sz w:val="26"/>
          <w:szCs w:val="26"/>
          <w:lang w:bidi="ar-DZ"/>
        </w:rPr>
      </w:pPr>
      <w:r w:rsidRPr="00CE0ACD">
        <w:rPr>
          <w:sz w:val="26"/>
          <w:szCs w:val="26"/>
          <w:rtl/>
          <w:lang w:bidi="ar-DZ"/>
        </w:rPr>
        <w:t xml:space="preserve">أصدرت حكومة تركمانستان بالفعل حصص استيراد المواد الهيدروكلوروفلوروكربونية لعام 2022 عند 4.41 طن </w:t>
      </w:r>
      <w:r>
        <w:rPr>
          <w:rFonts w:hint="cs"/>
          <w:sz w:val="26"/>
          <w:szCs w:val="26"/>
          <w:rtl/>
          <w:lang w:bidi="ar-DZ"/>
        </w:rPr>
        <w:t xml:space="preserve">من </w:t>
      </w:r>
      <w:r w:rsidRPr="00CE0ACD">
        <w:rPr>
          <w:sz w:val="26"/>
          <w:szCs w:val="26"/>
          <w:rtl/>
          <w:lang w:bidi="ar-DZ"/>
        </w:rPr>
        <w:t xml:space="preserve">المواد المستنفدة للأوزون، وفقا </w:t>
      </w:r>
      <w:r>
        <w:rPr>
          <w:rFonts w:hint="cs"/>
          <w:sz w:val="26"/>
          <w:szCs w:val="26"/>
          <w:rtl/>
          <w:lang w:bidi="ar-DZ"/>
        </w:rPr>
        <w:t>للمستويات المستهدفة</w:t>
      </w:r>
      <w:r w:rsidRPr="00CE0ACD">
        <w:rPr>
          <w:sz w:val="26"/>
          <w:szCs w:val="26"/>
          <w:rtl/>
          <w:lang w:bidi="ar-DZ"/>
        </w:rPr>
        <w:t xml:space="preserve"> </w:t>
      </w:r>
      <w:r>
        <w:rPr>
          <w:rFonts w:hint="cs"/>
          <w:sz w:val="26"/>
          <w:szCs w:val="26"/>
          <w:rtl/>
          <w:lang w:bidi="ar-DZ"/>
        </w:rPr>
        <w:t>ل</w:t>
      </w:r>
      <w:r w:rsidRPr="00CE0ACD">
        <w:rPr>
          <w:sz w:val="26"/>
          <w:szCs w:val="26"/>
          <w:rtl/>
          <w:lang w:bidi="ar-DZ"/>
        </w:rPr>
        <w:t xml:space="preserve">لرقابة في بروتوكول مونتريال </w:t>
      </w:r>
      <w:r>
        <w:rPr>
          <w:rFonts w:hint="cs"/>
          <w:sz w:val="26"/>
          <w:szCs w:val="26"/>
          <w:rtl/>
          <w:lang w:bidi="ar-DZ"/>
        </w:rPr>
        <w:t>والمستوى المستهدف</w:t>
      </w:r>
      <w:r w:rsidRPr="00CE0ACD">
        <w:rPr>
          <w:sz w:val="26"/>
          <w:szCs w:val="26"/>
          <w:rtl/>
          <w:lang w:bidi="ar-DZ"/>
        </w:rPr>
        <w:t xml:space="preserve"> الوارد في الاتفاق مع اللجنة التنفيذية.</w:t>
      </w:r>
    </w:p>
    <w:p w14:paraId="72C86F0B" w14:textId="4DE3EF33" w:rsidR="00CE0ACD" w:rsidRDefault="00CE0ACD" w:rsidP="00F46F77">
      <w:pPr>
        <w:pStyle w:val="0Heading0"/>
        <w:numPr>
          <w:ilvl w:val="0"/>
          <w:numId w:val="24"/>
        </w:numPr>
        <w:suppressAutoHyphens/>
        <w:autoSpaceDN w:val="0"/>
        <w:bidi/>
        <w:spacing w:before="120" w:after="120" w:line="340" w:lineRule="exact"/>
        <w:ind w:left="0" w:firstLine="0"/>
        <w:jc w:val="both"/>
        <w:rPr>
          <w:sz w:val="26"/>
          <w:szCs w:val="26"/>
          <w:lang w:bidi="ar-DZ"/>
        </w:rPr>
      </w:pPr>
      <w:r>
        <w:rPr>
          <w:rFonts w:hint="cs"/>
          <w:sz w:val="26"/>
          <w:szCs w:val="26"/>
          <w:rtl/>
          <w:lang w:bidi="ar-DZ"/>
        </w:rPr>
        <w:t>و</w:t>
      </w:r>
      <w:r w:rsidRPr="00CE0ACD">
        <w:rPr>
          <w:sz w:val="26"/>
          <w:szCs w:val="26"/>
          <w:rtl/>
          <w:lang w:bidi="ar-DZ"/>
        </w:rPr>
        <w:t xml:space="preserve">بعد استفسار من الأمانة، أفادت </w:t>
      </w:r>
      <w:bookmarkStart w:id="12" w:name="_Hlk119524079"/>
      <w:r w:rsidRPr="00CE0ACD">
        <w:rPr>
          <w:sz w:val="26"/>
          <w:szCs w:val="26"/>
          <w:rtl/>
          <w:lang w:bidi="ar-DZ"/>
        </w:rPr>
        <w:t xml:space="preserve">منظمة الأمم المتحدة للتنمية الصناعية </w:t>
      </w:r>
      <w:bookmarkEnd w:id="12"/>
      <w:r w:rsidRPr="00CE0ACD">
        <w:rPr>
          <w:sz w:val="26"/>
          <w:szCs w:val="26"/>
          <w:rtl/>
          <w:lang w:bidi="ar-DZ"/>
        </w:rPr>
        <w:t>أن الإبلاغ الإلزامي من ق</w:t>
      </w:r>
      <w:r w:rsidR="00F46F77">
        <w:rPr>
          <w:rFonts w:hint="cs"/>
          <w:sz w:val="26"/>
          <w:szCs w:val="26"/>
          <w:rtl/>
          <w:lang w:bidi="ar-DZ"/>
        </w:rPr>
        <w:t>ِ</w:t>
      </w:r>
      <w:r w:rsidRPr="00CE0ACD">
        <w:rPr>
          <w:sz w:val="26"/>
          <w:szCs w:val="26"/>
          <w:rtl/>
          <w:lang w:bidi="ar-DZ"/>
        </w:rPr>
        <w:t xml:space="preserve">بل الشركات عن استهلاك المواد المستنفدة للأوزون سيعمل على أساس أمر معتمد من </w:t>
      </w:r>
      <w:r w:rsidR="00F46F77" w:rsidRPr="00F46F77">
        <w:rPr>
          <w:sz w:val="26"/>
          <w:szCs w:val="26"/>
          <w:rtl/>
          <w:lang w:bidi="ar-DZ"/>
        </w:rPr>
        <w:t xml:space="preserve">وزارة الزراعة وحماية </w:t>
      </w:r>
      <w:r w:rsidR="00F46F77" w:rsidRPr="00F46F77">
        <w:rPr>
          <w:rFonts w:hint="cs"/>
          <w:sz w:val="26"/>
          <w:szCs w:val="26"/>
          <w:rtl/>
          <w:lang w:bidi="ar-DZ"/>
        </w:rPr>
        <w:t>البيئة</w:t>
      </w:r>
      <w:r w:rsidRPr="00CE0ACD">
        <w:rPr>
          <w:sz w:val="26"/>
          <w:szCs w:val="26"/>
          <w:rtl/>
          <w:lang w:bidi="ar-DZ"/>
        </w:rPr>
        <w:t xml:space="preserve">، </w:t>
      </w:r>
      <w:r w:rsidR="00F46F77">
        <w:rPr>
          <w:rFonts w:hint="cs"/>
          <w:sz w:val="26"/>
          <w:szCs w:val="26"/>
          <w:rtl/>
          <w:lang w:bidi="ar-DZ"/>
        </w:rPr>
        <w:t>وسيجري</w:t>
      </w:r>
      <w:r w:rsidRPr="00CE0ACD">
        <w:rPr>
          <w:sz w:val="26"/>
          <w:szCs w:val="26"/>
          <w:rtl/>
          <w:lang w:bidi="ar-DZ"/>
        </w:rPr>
        <w:t xml:space="preserve"> </w:t>
      </w:r>
      <w:r w:rsidR="00F46F77">
        <w:rPr>
          <w:rFonts w:hint="cs"/>
          <w:sz w:val="26"/>
          <w:szCs w:val="26"/>
          <w:rtl/>
          <w:lang w:bidi="ar-DZ"/>
        </w:rPr>
        <w:t>وضعه</w:t>
      </w:r>
      <w:r w:rsidRPr="00CE0ACD">
        <w:rPr>
          <w:sz w:val="26"/>
          <w:szCs w:val="26"/>
          <w:rtl/>
          <w:lang w:bidi="ar-DZ"/>
        </w:rPr>
        <w:t xml:space="preserve"> في عام 2023.</w:t>
      </w:r>
    </w:p>
    <w:p w14:paraId="39ACE082" w14:textId="6B3B4241" w:rsidR="00F46F77" w:rsidRPr="00BA0F8B" w:rsidRDefault="002031C0" w:rsidP="00F46F77">
      <w:pPr>
        <w:pStyle w:val="0Heading0"/>
        <w:suppressAutoHyphens/>
        <w:autoSpaceDN w:val="0"/>
        <w:bidi/>
        <w:spacing w:before="120" w:after="120" w:line="340" w:lineRule="exact"/>
        <w:jc w:val="both"/>
        <w:rPr>
          <w:i/>
          <w:iCs/>
          <w:sz w:val="26"/>
          <w:szCs w:val="26"/>
          <w:rtl/>
          <w:lang w:bidi="ar-DZ"/>
        </w:rPr>
      </w:pPr>
      <w:r w:rsidRPr="00BA0F8B">
        <w:rPr>
          <w:rFonts w:hint="cs"/>
          <w:i/>
          <w:iCs/>
          <w:sz w:val="26"/>
          <w:szCs w:val="26"/>
          <w:rtl/>
          <w:lang w:bidi="ar-DZ"/>
        </w:rPr>
        <w:t>ال</w:t>
      </w:r>
      <w:r w:rsidR="00F46F77" w:rsidRPr="00BA0F8B">
        <w:rPr>
          <w:i/>
          <w:iCs/>
          <w:sz w:val="26"/>
          <w:szCs w:val="26"/>
          <w:rtl/>
          <w:lang w:bidi="ar-DZ"/>
        </w:rPr>
        <w:t>تدريب الجمرك</w:t>
      </w:r>
      <w:r w:rsidRPr="00BA0F8B">
        <w:rPr>
          <w:rFonts w:hint="cs"/>
          <w:i/>
          <w:iCs/>
          <w:sz w:val="26"/>
          <w:szCs w:val="26"/>
          <w:rtl/>
          <w:lang w:bidi="ar-DZ"/>
        </w:rPr>
        <w:t>ي</w:t>
      </w:r>
    </w:p>
    <w:p w14:paraId="6BD98254" w14:textId="39886E0A" w:rsidR="00F46F77" w:rsidRPr="000F39F6" w:rsidRDefault="00F46F77" w:rsidP="00F46F77">
      <w:pPr>
        <w:pStyle w:val="0Heading0"/>
        <w:numPr>
          <w:ilvl w:val="0"/>
          <w:numId w:val="24"/>
        </w:numPr>
        <w:suppressAutoHyphens/>
        <w:autoSpaceDN w:val="0"/>
        <w:bidi/>
        <w:spacing w:before="120" w:after="120" w:line="340" w:lineRule="exact"/>
        <w:ind w:left="0" w:firstLine="0"/>
        <w:jc w:val="both"/>
        <w:rPr>
          <w:sz w:val="26"/>
          <w:szCs w:val="26"/>
          <w:lang w:bidi="ar-DZ"/>
        </w:rPr>
      </w:pPr>
      <w:r w:rsidRPr="00F46F77">
        <w:rPr>
          <w:sz w:val="26"/>
          <w:szCs w:val="26"/>
          <w:rtl/>
          <w:lang w:bidi="ar-DZ"/>
        </w:rPr>
        <w:t xml:space="preserve">وردا على سؤال من الأمانة بشأن </w:t>
      </w:r>
      <w:r w:rsidR="002031C0">
        <w:rPr>
          <w:rFonts w:hint="cs"/>
          <w:sz w:val="26"/>
          <w:szCs w:val="26"/>
          <w:rtl/>
          <w:lang w:bidi="ar-DZ"/>
        </w:rPr>
        <w:t>المحددات</w:t>
      </w:r>
      <w:r w:rsidRPr="00F46F77">
        <w:rPr>
          <w:sz w:val="26"/>
          <w:szCs w:val="26"/>
          <w:rtl/>
          <w:lang w:bidi="ar-DZ"/>
        </w:rPr>
        <w:t xml:space="preserve"> </w:t>
      </w:r>
      <w:r w:rsidR="002031C0">
        <w:rPr>
          <w:rFonts w:hint="cs"/>
          <w:sz w:val="26"/>
          <w:szCs w:val="26"/>
          <w:rtl/>
          <w:lang w:bidi="ar-DZ"/>
        </w:rPr>
        <w:t>ال</w:t>
      </w:r>
      <w:r w:rsidR="002031C0" w:rsidRPr="00F46F77">
        <w:rPr>
          <w:sz w:val="26"/>
          <w:szCs w:val="26"/>
          <w:rtl/>
          <w:lang w:bidi="ar-DZ"/>
        </w:rPr>
        <w:t xml:space="preserve">خمسة </w:t>
      </w:r>
      <w:r w:rsidR="002031C0">
        <w:rPr>
          <w:rFonts w:hint="cs"/>
          <w:sz w:val="26"/>
          <w:szCs w:val="26"/>
          <w:rtl/>
          <w:lang w:bidi="ar-DZ"/>
        </w:rPr>
        <w:t>ل</w:t>
      </w:r>
      <w:r w:rsidRPr="00F46F77">
        <w:rPr>
          <w:sz w:val="26"/>
          <w:szCs w:val="26"/>
          <w:rtl/>
          <w:lang w:bidi="ar-DZ"/>
        </w:rPr>
        <w:t xml:space="preserve">غازات التبريد </w:t>
      </w:r>
      <w:r>
        <w:rPr>
          <w:rFonts w:hint="cs"/>
          <w:sz w:val="26"/>
          <w:szCs w:val="26"/>
          <w:rtl/>
          <w:lang w:bidi="ar-DZ"/>
        </w:rPr>
        <w:t>لل</w:t>
      </w:r>
      <w:r w:rsidRPr="00F46F77">
        <w:rPr>
          <w:sz w:val="26"/>
          <w:szCs w:val="26"/>
          <w:rtl/>
          <w:lang w:bidi="ar-DZ"/>
        </w:rPr>
        <w:t xml:space="preserve">مواد الهيدروكلوروفلوروكربونية / المواد الهيدروفلوروكربونية </w:t>
      </w:r>
      <w:r w:rsidR="002031C0">
        <w:rPr>
          <w:rFonts w:hint="cs"/>
          <w:sz w:val="26"/>
          <w:szCs w:val="26"/>
          <w:rtl/>
          <w:lang w:bidi="ar-DZ"/>
        </w:rPr>
        <w:t xml:space="preserve">التي </w:t>
      </w:r>
      <w:r w:rsidRPr="00F46F77">
        <w:rPr>
          <w:sz w:val="26"/>
          <w:szCs w:val="26"/>
          <w:rtl/>
          <w:lang w:bidi="ar-DZ"/>
        </w:rPr>
        <w:t xml:space="preserve">تم شراؤها لخمس مراكز حدودية جمركية، أوضحت منظمة الأمم المتحدة للتنمية الصناعية أن تسليم المعدات قد تأخر في البداية بسبب جائحة </w:t>
      </w:r>
      <w:r>
        <w:rPr>
          <w:rFonts w:hint="cs"/>
          <w:sz w:val="26"/>
          <w:szCs w:val="26"/>
          <w:rtl/>
          <w:lang w:bidi="ar-DZ"/>
        </w:rPr>
        <w:t>كوفيد-19</w:t>
      </w:r>
      <w:r w:rsidRPr="00F46F77">
        <w:rPr>
          <w:sz w:val="26"/>
          <w:szCs w:val="26"/>
          <w:rtl/>
          <w:lang w:bidi="ar-DZ"/>
        </w:rPr>
        <w:t xml:space="preserve">، </w:t>
      </w:r>
      <w:r w:rsidR="002031C0">
        <w:rPr>
          <w:rFonts w:hint="cs"/>
          <w:sz w:val="26"/>
          <w:szCs w:val="26"/>
          <w:rtl/>
          <w:lang w:bidi="ar-DZ"/>
        </w:rPr>
        <w:t xml:space="preserve">ومن ثم </w:t>
      </w:r>
      <w:r w:rsidRPr="00F46F77">
        <w:rPr>
          <w:sz w:val="26"/>
          <w:szCs w:val="26"/>
          <w:rtl/>
          <w:lang w:bidi="ar-DZ"/>
        </w:rPr>
        <w:t xml:space="preserve">بسبب النقص في الرقائق الدقيقة والأجزاء الأخرى </w:t>
      </w:r>
      <w:r w:rsidR="002031C0">
        <w:rPr>
          <w:rFonts w:hint="cs"/>
          <w:sz w:val="26"/>
          <w:szCs w:val="26"/>
          <w:rtl/>
          <w:lang w:bidi="ar-DZ"/>
        </w:rPr>
        <w:t xml:space="preserve">اللازمة </w:t>
      </w:r>
      <w:r w:rsidRPr="00F46F77">
        <w:rPr>
          <w:sz w:val="26"/>
          <w:szCs w:val="26"/>
          <w:rtl/>
          <w:lang w:bidi="ar-DZ"/>
        </w:rPr>
        <w:t xml:space="preserve">لتصنيع </w:t>
      </w:r>
      <w:r>
        <w:rPr>
          <w:rFonts w:hint="cs"/>
          <w:sz w:val="26"/>
          <w:szCs w:val="26"/>
          <w:rtl/>
          <w:lang w:bidi="ar-DZ"/>
        </w:rPr>
        <w:t>المحددات</w:t>
      </w:r>
      <w:r w:rsidRPr="00F46F77">
        <w:rPr>
          <w:sz w:val="26"/>
          <w:szCs w:val="26"/>
          <w:rtl/>
          <w:lang w:bidi="ar-DZ"/>
        </w:rPr>
        <w:t xml:space="preserve">. </w:t>
      </w:r>
      <w:r>
        <w:rPr>
          <w:rFonts w:hint="cs"/>
          <w:sz w:val="26"/>
          <w:szCs w:val="26"/>
          <w:rtl/>
          <w:lang w:bidi="ar-DZ"/>
        </w:rPr>
        <w:t>و</w:t>
      </w:r>
      <w:r w:rsidRPr="00F46F77">
        <w:rPr>
          <w:sz w:val="26"/>
          <w:szCs w:val="26"/>
          <w:rtl/>
          <w:lang w:bidi="ar-DZ"/>
        </w:rPr>
        <w:t xml:space="preserve">تتوقع منظمة الأمم المتحدة للتنمية الصناعية تسليم </w:t>
      </w:r>
      <w:r>
        <w:rPr>
          <w:rFonts w:hint="cs"/>
          <w:sz w:val="26"/>
          <w:szCs w:val="26"/>
          <w:rtl/>
          <w:lang w:bidi="ar-DZ"/>
        </w:rPr>
        <w:t>المحددات</w:t>
      </w:r>
      <w:r w:rsidRPr="00F46F77">
        <w:rPr>
          <w:sz w:val="26"/>
          <w:szCs w:val="26"/>
          <w:rtl/>
          <w:lang w:bidi="ar-DZ"/>
        </w:rPr>
        <w:t xml:space="preserve"> في عام </w:t>
      </w:r>
      <w:r w:rsidRPr="00F46F77">
        <w:rPr>
          <w:rFonts w:hint="cs"/>
          <w:sz w:val="26"/>
          <w:szCs w:val="26"/>
          <w:rtl/>
          <w:lang w:bidi="ar-DZ"/>
        </w:rPr>
        <w:t>2023،</w:t>
      </w:r>
      <w:r w:rsidRPr="00F46F77">
        <w:rPr>
          <w:sz w:val="26"/>
          <w:szCs w:val="26"/>
          <w:rtl/>
          <w:lang w:bidi="ar-DZ"/>
        </w:rPr>
        <w:t xml:space="preserve"> لكن تاريخ </w:t>
      </w:r>
      <w:r w:rsidRPr="000F39F6">
        <w:rPr>
          <w:sz w:val="26"/>
          <w:szCs w:val="26"/>
          <w:rtl/>
          <w:lang w:bidi="ar-DZ"/>
        </w:rPr>
        <w:t>التسليم الدقيق غير معروف.</w:t>
      </w:r>
    </w:p>
    <w:p w14:paraId="29418A8C" w14:textId="7BA538A6" w:rsidR="002031C0" w:rsidRPr="000F39F6" w:rsidRDefault="002031C0" w:rsidP="000F39F6">
      <w:pPr>
        <w:pStyle w:val="0Heading0"/>
        <w:numPr>
          <w:ilvl w:val="0"/>
          <w:numId w:val="24"/>
        </w:numPr>
        <w:suppressAutoHyphens/>
        <w:autoSpaceDN w:val="0"/>
        <w:bidi/>
        <w:spacing w:before="120" w:after="120" w:line="340" w:lineRule="exact"/>
        <w:ind w:left="0" w:firstLine="0"/>
        <w:jc w:val="both"/>
        <w:rPr>
          <w:sz w:val="26"/>
          <w:szCs w:val="26"/>
          <w:lang w:bidi="ar-DZ"/>
        </w:rPr>
      </w:pPr>
      <w:r w:rsidRPr="000F39F6">
        <w:rPr>
          <w:sz w:val="26"/>
          <w:szCs w:val="26"/>
          <w:rtl/>
          <w:lang w:bidi="ar-DZ"/>
        </w:rPr>
        <w:t xml:space="preserve">وأشارت الأمانة إلى </w:t>
      </w:r>
      <w:r w:rsidR="006F67EB" w:rsidRPr="000F39F6">
        <w:rPr>
          <w:rFonts w:hint="cs"/>
          <w:sz w:val="26"/>
          <w:szCs w:val="26"/>
          <w:rtl/>
          <w:lang w:bidi="ar-DZ"/>
        </w:rPr>
        <w:t>أنه لم يتم التخطيط</w:t>
      </w:r>
      <w:r w:rsidRPr="000F39F6">
        <w:rPr>
          <w:sz w:val="26"/>
          <w:szCs w:val="26"/>
          <w:rtl/>
          <w:lang w:bidi="ar-DZ"/>
        </w:rPr>
        <w:t xml:space="preserve"> لمزيد من التدريب الجمركي في إطار المرحلة الثانية من خطة إدارة إزالة المواد الهيدروكلوروفلوروكربونية. </w:t>
      </w:r>
      <w:r w:rsidRPr="000F39F6">
        <w:rPr>
          <w:rFonts w:hint="cs"/>
          <w:sz w:val="26"/>
          <w:szCs w:val="26"/>
          <w:rtl/>
          <w:lang w:bidi="ar-DZ"/>
        </w:rPr>
        <w:t>و</w:t>
      </w:r>
      <w:r w:rsidRPr="000F39F6">
        <w:rPr>
          <w:sz w:val="26"/>
          <w:szCs w:val="26"/>
          <w:rtl/>
          <w:lang w:bidi="ar-DZ"/>
        </w:rPr>
        <w:t xml:space="preserve">أوضحت منظمة الأمم المتحدة للتنمية الصناعية أن موظفي الجمارك قد تم تدريبهم وتزويدهم بالمهارات المناسبة لرصد ومراقبة الواردات والصادرات من المواد المستنفدة للأوزون والمعدات القائمة على المواد المستنفدة </w:t>
      </w:r>
      <w:r w:rsidRPr="000F39F6">
        <w:rPr>
          <w:rFonts w:hint="cs"/>
          <w:sz w:val="26"/>
          <w:szCs w:val="26"/>
          <w:rtl/>
          <w:lang w:bidi="ar-DZ"/>
        </w:rPr>
        <w:t>للأوزون،</w:t>
      </w:r>
      <w:r w:rsidRPr="000F39F6">
        <w:rPr>
          <w:sz w:val="26"/>
          <w:szCs w:val="26"/>
          <w:rtl/>
          <w:lang w:bidi="ar-DZ"/>
        </w:rPr>
        <w:t xml:space="preserve"> فضلا</w:t>
      </w:r>
      <w:r w:rsidRPr="000F39F6">
        <w:rPr>
          <w:rFonts w:hint="cs"/>
          <w:sz w:val="26"/>
          <w:szCs w:val="26"/>
          <w:rtl/>
          <w:lang w:bidi="ar-DZ"/>
        </w:rPr>
        <w:t xml:space="preserve"> </w:t>
      </w:r>
      <w:r w:rsidRPr="000F39F6">
        <w:rPr>
          <w:sz w:val="26"/>
          <w:szCs w:val="26"/>
          <w:rtl/>
          <w:lang w:bidi="ar-DZ"/>
        </w:rPr>
        <w:t xml:space="preserve">عن </w:t>
      </w:r>
      <w:r w:rsidRPr="000F39F6">
        <w:rPr>
          <w:rFonts w:hint="cs"/>
          <w:sz w:val="26"/>
          <w:szCs w:val="26"/>
          <w:rtl/>
          <w:lang w:bidi="ar-DZ"/>
        </w:rPr>
        <w:t>كشف</w:t>
      </w:r>
      <w:r w:rsidRPr="000F39F6">
        <w:rPr>
          <w:sz w:val="26"/>
          <w:szCs w:val="26"/>
          <w:rtl/>
          <w:lang w:bidi="ar-DZ"/>
        </w:rPr>
        <w:t xml:space="preserve"> ومنع الاتجار غير المشروع والاستخدام العملي </w:t>
      </w:r>
      <w:r w:rsidRPr="000F39F6">
        <w:rPr>
          <w:rFonts w:hint="cs"/>
          <w:sz w:val="26"/>
          <w:szCs w:val="26"/>
          <w:rtl/>
          <w:lang w:bidi="ar-DZ"/>
        </w:rPr>
        <w:t>لمحددات</w:t>
      </w:r>
      <w:r w:rsidRPr="000F39F6">
        <w:rPr>
          <w:sz w:val="26"/>
          <w:szCs w:val="26"/>
          <w:rtl/>
          <w:lang w:bidi="ar-DZ"/>
        </w:rPr>
        <w:t xml:space="preserve"> </w:t>
      </w:r>
      <w:r w:rsidRPr="000F39F6">
        <w:rPr>
          <w:rFonts w:hint="cs"/>
          <w:sz w:val="26"/>
          <w:szCs w:val="26"/>
          <w:rtl/>
          <w:lang w:bidi="ar-DZ"/>
        </w:rPr>
        <w:t xml:space="preserve">غازات التبريد. </w:t>
      </w:r>
      <w:r w:rsidRPr="000F39F6">
        <w:rPr>
          <w:sz w:val="26"/>
          <w:szCs w:val="26"/>
          <w:rtl/>
          <w:lang w:bidi="ar-DZ"/>
        </w:rPr>
        <w:t xml:space="preserve">علاوة على </w:t>
      </w:r>
      <w:r w:rsidRPr="000F39F6">
        <w:rPr>
          <w:rFonts w:hint="cs"/>
          <w:sz w:val="26"/>
          <w:szCs w:val="26"/>
          <w:rtl/>
          <w:lang w:bidi="ar-DZ"/>
        </w:rPr>
        <w:t>ذلك، فقد</w:t>
      </w:r>
      <w:r w:rsidRPr="000F39F6">
        <w:rPr>
          <w:sz w:val="26"/>
          <w:szCs w:val="26"/>
          <w:rtl/>
          <w:lang w:bidi="ar-DZ"/>
        </w:rPr>
        <w:t xml:space="preserve"> تم اتخاذ الترتيبات مع </w:t>
      </w:r>
      <w:r w:rsidRPr="000F39F6">
        <w:rPr>
          <w:rFonts w:hint="cs"/>
          <w:sz w:val="26"/>
          <w:szCs w:val="26"/>
          <w:rtl/>
          <w:lang w:bidi="ar-DZ"/>
        </w:rPr>
        <w:t>دائرة</w:t>
      </w:r>
      <w:r w:rsidRPr="000F39F6">
        <w:rPr>
          <w:sz w:val="26"/>
          <w:szCs w:val="26"/>
          <w:rtl/>
          <w:lang w:bidi="ar-DZ"/>
        </w:rPr>
        <w:t xml:space="preserve"> الجمارك والهيئات </w:t>
      </w:r>
      <w:r w:rsidR="00512F68" w:rsidRPr="000F39F6">
        <w:rPr>
          <w:rFonts w:hint="cs"/>
          <w:sz w:val="26"/>
          <w:szCs w:val="26"/>
          <w:rtl/>
          <w:lang w:bidi="ar-DZ"/>
        </w:rPr>
        <w:t>المعنية</w:t>
      </w:r>
      <w:r w:rsidRPr="000F39F6">
        <w:rPr>
          <w:sz w:val="26"/>
          <w:szCs w:val="26"/>
          <w:rtl/>
          <w:lang w:bidi="ar-DZ"/>
        </w:rPr>
        <w:t xml:space="preserve">، بما في ذلك </w:t>
      </w:r>
      <w:bookmarkStart w:id="13" w:name="_Hlk119585897"/>
      <w:r w:rsidRPr="000F39F6">
        <w:rPr>
          <w:sz w:val="26"/>
          <w:szCs w:val="26"/>
          <w:rtl/>
          <w:lang w:bidi="ar-DZ"/>
        </w:rPr>
        <w:t xml:space="preserve">وزارة الزراعة وحماية </w:t>
      </w:r>
      <w:r w:rsidRPr="000F39F6">
        <w:rPr>
          <w:rFonts w:hint="cs"/>
          <w:sz w:val="26"/>
          <w:szCs w:val="26"/>
          <w:rtl/>
          <w:lang w:bidi="ar-DZ"/>
        </w:rPr>
        <w:t>البيئة</w:t>
      </w:r>
      <w:r w:rsidRPr="000F39F6">
        <w:rPr>
          <w:sz w:val="26"/>
          <w:szCs w:val="26"/>
          <w:rtl/>
          <w:lang w:bidi="ar-DZ"/>
        </w:rPr>
        <w:t xml:space="preserve"> </w:t>
      </w:r>
      <w:bookmarkEnd w:id="13"/>
      <w:r w:rsidRPr="000F39F6">
        <w:rPr>
          <w:sz w:val="26"/>
          <w:szCs w:val="26"/>
          <w:rtl/>
          <w:lang w:bidi="ar-DZ"/>
        </w:rPr>
        <w:t>و</w:t>
      </w:r>
      <w:r w:rsidRPr="000F39F6">
        <w:rPr>
          <w:sz w:val="26"/>
          <w:szCs w:val="26"/>
          <w:lang w:bidi="ar-DZ"/>
        </w:rPr>
        <w:t xml:space="preserve">State Concern </w:t>
      </w:r>
      <w:proofErr w:type="spellStart"/>
      <w:r w:rsidRPr="000F39F6">
        <w:rPr>
          <w:sz w:val="26"/>
          <w:szCs w:val="26"/>
          <w:lang w:bidi="ar-DZ"/>
        </w:rPr>
        <w:t>Turkmenchemistry</w:t>
      </w:r>
      <w:proofErr w:type="spellEnd"/>
      <w:r w:rsidR="00512F68" w:rsidRPr="000F39F6">
        <w:rPr>
          <w:rFonts w:hint="cs"/>
          <w:sz w:val="26"/>
          <w:szCs w:val="26"/>
          <w:rtl/>
          <w:lang w:bidi="ar-DZ"/>
        </w:rPr>
        <w:t>،</w:t>
      </w:r>
      <w:r w:rsidR="00512F68" w:rsidRPr="000F39F6">
        <w:rPr>
          <w:rStyle w:val="FootnoteReference"/>
          <w:sz w:val="26"/>
          <w:szCs w:val="26"/>
          <w:rtl/>
          <w:lang w:bidi="ar-DZ"/>
        </w:rPr>
        <w:footnoteReference w:id="5"/>
      </w:r>
      <w:r w:rsidRPr="000F39F6">
        <w:rPr>
          <w:sz w:val="26"/>
          <w:szCs w:val="26"/>
          <w:rtl/>
          <w:lang w:bidi="ar-DZ"/>
        </w:rPr>
        <w:t xml:space="preserve"> لضمان التدريب المهني في مركز التدريب الجمركي دون دعم مالي من الشريحة الثانية من المرحلة الثانية من خطة إدارة إزالة المواد الهيدروكلوروفلوروكربونية. </w:t>
      </w:r>
      <w:r w:rsidR="008A1512" w:rsidRPr="000F39F6">
        <w:rPr>
          <w:rFonts w:hint="cs"/>
          <w:sz w:val="26"/>
          <w:szCs w:val="26"/>
          <w:rtl/>
          <w:lang w:bidi="ar-DZ"/>
        </w:rPr>
        <w:t>و</w:t>
      </w:r>
      <w:r w:rsidRPr="000F39F6">
        <w:rPr>
          <w:sz w:val="26"/>
          <w:szCs w:val="26"/>
          <w:rtl/>
          <w:lang w:bidi="ar-DZ"/>
        </w:rPr>
        <w:t xml:space="preserve">بالإضافة إلى ذلك، </w:t>
      </w:r>
      <w:r w:rsidR="000F39F6" w:rsidRPr="000F39F6">
        <w:rPr>
          <w:rFonts w:hint="cs"/>
          <w:sz w:val="26"/>
          <w:szCs w:val="26"/>
          <w:rtl/>
          <w:lang w:bidi="ar-DZ"/>
        </w:rPr>
        <w:t>سيجري</w:t>
      </w:r>
      <w:r w:rsidRPr="000F39F6">
        <w:rPr>
          <w:sz w:val="26"/>
          <w:szCs w:val="26"/>
          <w:rtl/>
          <w:lang w:bidi="ar-DZ"/>
        </w:rPr>
        <w:t xml:space="preserve"> التخطيط لتحديثات </w:t>
      </w:r>
      <w:r w:rsidR="008A1512" w:rsidRPr="000F39F6">
        <w:rPr>
          <w:rFonts w:hint="cs"/>
          <w:sz w:val="26"/>
          <w:szCs w:val="26"/>
          <w:rtl/>
          <w:lang w:bidi="ar-DZ"/>
        </w:rPr>
        <w:t>لل</w:t>
      </w:r>
      <w:r w:rsidRPr="000F39F6">
        <w:rPr>
          <w:sz w:val="26"/>
          <w:szCs w:val="26"/>
          <w:rtl/>
          <w:lang w:bidi="ar-DZ"/>
        </w:rPr>
        <w:t>تدريب الجمرك</w:t>
      </w:r>
      <w:r w:rsidR="008A1512" w:rsidRPr="000F39F6">
        <w:rPr>
          <w:rFonts w:hint="cs"/>
          <w:sz w:val="26"/>
          <w:szCs w:val="26"/>
          <w:rtl/>
          <w:lang w:bidi="ar-DZ"/>
        </w:rPr>
        <w:t>ي</w:t>
      </w:r>
      <w:r w:rsidRPr="000F39F6">
        <w:rPr>
          <w:sz w:val="26"/>
          <w:szCs w:val="26"/>
          <w:rtl/>
          <w:lang w:bidi="ar-DZ"/>
        </w:rPr>
        <w:t xml:space="preserve"> في إطار إعداد المشروع </w:t>
      </w:r>
      <w:bookmarkStart w:id="14" w:name="_Hlk119411013"/>
      <w:r w:rsidR="000F39F6" w:rsidRPr="000F39F6">
        <w:rPr>
          <w:rFonts w:hint="cs"/>
          <w:sz w:val="26"/>
          <w:szCs w:val="26"/>
          <w:rtl/>
          <w:lang w:bidi="ar-DZ"/>
        </w:rPr>
        <w:t>لخطة كيجالي للتنفيذ المتعلقة بالهيدروفلوروكربون</w:t>
      </w:r>
      <w:bookmarkEnd w:id="14"/>
      <w:r w:rsidRPr="000F39F6">
        <w:rPr>
          <w:sz w:val="26"/>
          <w:szCs w:val="26"/>
          <w:rtl/>
          <w:lang w:bidi="ar-DZ"/>
        </w:rPr>
        <w:t>.</w:t>
      </w:r>
    </w:p>
    <w:p w14:paraId="0C7B2FBE" w14:textId="57BE13EB" w:rsidR="000F39F6" w:rsidRPr="00BA0F8B" w:rsidRDefault="000F39F6" w:rsidP="000F39F6">
      <w:pPr>
        <w:pStyle w:val="0Heading0"/>
        <w:suppressAutoHyphens/>
        <w:autoSpaceDN w:val="0"/>
        <w:bidi/>
        <w:spacing w:before="120" w:after="120" w:line="340" w:lineRule="exact"/>
        <w:jc w:val="both"/>
        <w:rPr>
          <w:i/>
          <w:iCs/>
          <w:sz w:val="26"/>
          <w:szCs w:val="26"/>
          <w:rtl/>
          <w:lang w:bidi="ar-DZ"/>
        </w:rPr>
      </w:pPr>
      <w:r w:rsidRPr="00BA0F8B">
        <w:rPr>
          <w:rFonts w:hint="cs"/>
          <w:i/>
          <w:iCs/>
          <w:sz w:val="26"/>
          <w:szCs w:val="26"/>
          <w:rtl/>
          <w:lang w:bidi="ar-DZ"/>
        </w:rPr>
        <w:t>قطاع خدمة التبريد</w:t>
      </w:r>
    </w:p>
    <w:p w14:paraId="320F1296" w14:textId="1945508F" w:rsidR="000F39F6" w:rsidRDefault="000F39F6" w:rsidP="008865E7">
      <w:pPr>
        <w:pStyle w:val="0Heading0"/>
        <w:numPr>
          <w:ilvl w:val="0"/>
          <w:numId w:val="24"/>
        </w:numPr>
        <w:suppressAutoHyphens/>
        <w:autoSpaceDN w:val="0"/>
        <w:bidi/>
        <w:spacing w:before="120" w:after="120" w:line="340" w:lineRule="exact"/>
        <w:ind w:left="0" w:firstLine="0"/>
        <w:jc w:val="both"/>
        <w:rPr>
          <w:sz w:val="26"/>
          <w:szCs w:val="26"/>
          <w:lang w:bidi="ar-DZ"/>
        </w:rPr>
      </w:pPr>
      <w:r w:rsidRPr="000F39F6">
        <w:rPr>
          <w:sz w:val="26"/>
          <w:szCs w:val="26"/>
          <w:rtl/>
          <w:lang w:bidi="ar-DZ"/>
        </w:rPr>
        <w:t xml:space="preserve">وفيما يتعلق بتعزيز مركز التدريب على التبريد وتكييف </w:t>
      </w:r>
      <w:r w:rsidRPr="000F39F6">
        <w:rPr>
          <w:rFonts w:hint="cs"/>
          <w:sz w:val="26"/>
          <w:szCs w:val="26"/>
          <w:rtl/>
          <w:lang w:bidi="ar-DZ"/>
        </w:rPr>
        <w:t>الهواء،</w:t>
      </w:r>
      <w:r w:rsidRPr="000F39F6">
        <w:rPr>
          <w:sz w:val="26"/>
          <w:szCs w:val="26"/>
          <w:rtl/>
          <w:lang w:bidi="ar-DZ"/>
        </w:rPr>
        <w:t xml:space="preserve"> أكدت منظمة الأمم المتحدة للتنمية الصناعية أنه تم تصنيع ثمانية </w:t>
      </w:r>
      <w:r w:rsidRPr="00BA0F8B">
        <w:rPr>
          <w:sz w:val="26"/>
          <w:szCs w:val="26"/>
          <w:rtl/>
          <w:lang w:bidi="ar-DZ"/>
        </w:rPr>
        <w:t>محاكيات</w:t>
      </w:r>
      <w:r w:rsidRPr="000F39F6">
        <w:rPr>
          <w:sz w:val="26"/>
          <w:szCs w:val="26"/>
          <w:rtl/>
          <w:lang w:bidi="ar-DZ"/>
        </w:rPr>
        <w:t xml:space="preserve"> للتدريب على التبريد ويجري </w:t>
      </w:r>
      <w:r>
        <w:rPr>
          <w:rFonts w:hint="cs"/>
          <w:sz w:val="26"/>
          <w:szCs w:val="26"/>
          <w:rtl/>
          <w:lang w:bidi="ar-DZ"/>
        </w:rPr>
        <w:t>تحضيرها</w:t>
      </w:r>
      <w:r w:rsidRPr="000F39F6">
        <w:rPr>
          <w:sz w:val="26"/>
          <w:szCs w:val="26"/>
          <w:rtl/>
          <w:lang w:bidi="ar-DZ"/>
        </w:rPr>
        <w:t xml:space="preserve"> للشحن. ومع </w:t>
      </w:r>
      <w:r w:rsidRPr="000F39F6">
        <w:rPr>
          <w:rFonts w:hint="cs"/>
          <w:sz w:val="26"/>
          <w:szCs w:val="26"/>
          <w:rtl/>
          <w:lang w:bidi="ar-DZ"/>
        </w:rPr>
        <w:t>ذلك،</w:t>
      </w:r>
      <w:r w:rsidRPr="000F39F6">
        <w:rPr>
          <w:sz w:val="26"/>
          <w:szCs w:val="26"/>
          <w:rtl/>
          <w:lang w:bidi="ar-DZ"/>
        </w:rPr>
        <w:t xml:space="preserve"> لا يمكن شحن المعدات إلا بعد إصدار الإعفاء الضريبي الجمركي للبلد، والذي كان متوقعا في يناير</w:t>
      </w:r>
      <w:r>
        <w:rPr>
          <w:rFonts w:hint="cs"/>
          <w:sz w:val="26"/>
          <w:szCs w:val="26"/>
          <w:rtl/>
          <w:lang w:bidi="ar-DZ"/>
        </w:rPr>
        <w:t>/كانون الثاني</w:t>
      </w:r>
      <w:r w:rsidRPr="000F39F6">
        <w:rPr>
          <w:sz w:val="26"/>
          <w:szCs w:val="26"/>
          <w:rtl/>
          <w:lang w:bidi="ar-DZ"/>
        </w:rPr>
        <w:t xml:space="preserve"> 2023. </w:t>
      </w:r>
      <w:r>
        <w:rPr>
          <w:rFonts w:hint="cs"/>
          <w:sz w:val="26"/>
          <w:szCs w:val="26"/>
          <w:rtl/>
          <w:lang w:bidi="ar-DZ"/>
        </w:rPr>
        <w:t>و</w:t>
      </w:r>
      <w:r w:rsidRPr="000F39F6">
        <w:rPr>
          <w:sz w:val="26"/>
          <w:szCs w:val="26"/>
          <w:rtl/>
          <w:lang w:bidi="ar-DZ"/>
        </w:rPr>
        <w:t xml:space="preserve">أفادت منظمة الأمم المتحدة للتنمية الصناعية أنه تم </w:t>
      </w:r>
      <w:r>
        <w:rPr>
          <w:rFonts w:hint="cs"/>
          <w:sz w:val="26"/>
          <w:szCs w:val="26"/>
          <w:rtl/>
          <w:lang w:bidi="ar-DZ"/>
        </w:rPr>
        <w:t>وضع</w:t>
      </w:r>
      <w:r w:rsidRPr="000F39F6">
        <w:rPr>
          <w:sz w:val="26"/>
          <w:szCs w:val="26"/>
          <w:rtl/>
          <w:lang w:bidi="ar-DZ"/>
        </w:rPr>
        <w:t xml:space="preserve"> مسودة اتفاق بين</w:t>
      </w:r>
      <w:r>
        <w:rPr>
          <w:rFonts w:hint="cs"/>
          <w:sz w:val="26"/>
          <w:szCs w:val="26"/>
          <w:rtl/>
          <w:lang w:bidi="ar-DZ"/>
        </w:rPr>
        <w:t xml:space="preserve"> </w:t>
      </w:r>
      <w:bookmarkStart w:id="15" w:name="_Hlk119586356"/>
      <w:r>
        <w:rPr>
          <w:rFonts w:hint="cs"/>
          <w:sz w:val="26"/>
          <w:szCs w:val="26"/>
          <w:rtl/>
          <w:lang w:bidi="ar-DZ"/>
        </w:rPr>
        <w:t>وحدة الأوزون الوطنية</w:t>
      </w:r>
      <w:r w:rsidRPr="000F39F6">
        <w:rPr>
          <w:sz w:val="26"/>
          <w:szCs w:val="26"/>
          <w:rtl/>
          <w:lang w:bidi="ar-DZ"/>
        </w:rPr>
        <w:t xml:space="preserve"> </w:t>
      </w:r>
      <w:r w:rsidR="008865E7">
        <w:rPr>
          <w:rFonts w:hint="cs"/>
          <w:sz w:val="26"/>
          <w:szCs w:val="26"/>
          <w:rtl/>
          <w:lang w:bidi="ar-DZ"/>
        </w:rPr>
        <w:t xml:space="preserve">/ </w:t>
      </w:r>
      <w:r w:rsidRPr="000F39F6">
        <w:rPr>
          <w:sz w:val="26"/>
          <w:szCs w:val="26"/>
          <w:rtl/>
          <w:lang w:bidi="ar-DZ"/>
        </w:rPr>
        <w:t xml:space="preserve">وزارة الزراعة وحماية </w:t>
      </w:r>
      <w:r w:rsidRPr="000F39F6">
        <w:rPr>
          <w:rFonts w:hint="cs"/>
          <w:sz w:val="26"/>
          <w:szCs w:val="26"/>
          <w:rtl/>
          <w:lang w:bidi="ar-DZ"/>
        </w:rPr>
        <w:t>البيئة</w:t>
      </w:r>
      <w:r w:rsidRPr="000F39F6">
        <w:rPr>
          <w:sz w:val="26"/>
          <w:szCs w:val="26"/>
          <w:rtl/>
          <w:lang w:bidi="ar-DZ"/>
        </w:rPr>
        <w:t xml:space="preserve"> </w:t>
      </w:r>
      <w:bookmarkEnd w:id="15"/>
      <w:r w:rsidRPr="000F39F6">
        <w:rPr>
          <w:sz w:val="26"/>
          <w:szCs w:val="26"/>
          <w:rtl/>
          <w:lang w:bidi="ar-DZ"/>
        </w:rPr>
        <w:t xml:space="preserve">ومركز </w:t>
      </w:r>
      <w:r w:rsidR="0010174B">
        <w:rPr>
          <w:rFonts w:hint="cs"/>
          <w:sz w:val="26"/>
          <w:szCs w:val="26"/>
          <w:rtl/>
          <w:lang w:bidi="ar-DZ"/>
        </w:rPr>
        <w:t>التميز</w:t>
      </w:r>
      <w:r w:rsidRPr="000F39F6">
        <w:rPr>
          <w:sz w:val="26"/>
          <w:szCs w:val="26"/>
          <w:rtl/>
          <w:lang w:bidi="ar-DZ"/>
        </w:rPr>
        <w:t xml:space="preserve"> فيما يتعلق بالتزامات الكلية </w:t>
      </w:r>
      <w:r w:rsidR="008865E7">
        <w:rPr>
          <w:rFonts w:hint="cs"/>
          <w:sz w:val="26"/>
          <w:szCs w:val="26"/>
          <w:rtl/>
          <w:lang w:bidi="ar-DZ"/>
        </w:rPr>
        <w:t>مقابل</w:t>
      </w:r>
      <w:r w:rsidRPr="000F39F6">
        <w:rPr>
          <w:sz w:val="26"/>
          <w:szCs w:val="26"/>
          <w:rtl/>
          <w:lang w:bidi="ar-DZ"/>
        </w:rPr>
        <w:t xml:space="preserve"> الاستثمار والمساعدة الفنية.</w:t>
      </w:r>
      <w:r w:rsidR="008865E7">
        <w:rPr>
          <w:rFonts w:hint="cs"/>
          <w:sz w:val="26"/>
          <w:szCs w:val="26"/>
          <w:rtl/>
          <w:lang w:bidi="ar-DZ"/>
        </w:rPr>
        <w:t xml:space="preserve"> وسيعمل</w:t>
      </w:r>
      <w:r w:rsidR="008865E7" w:rsidRPr="008865E7">
        <w:rPr>
          <w:sz w:val="26"/>
          <w:szCs w:val="26"/>
          <w:rtl/>
          <w:lang w:bidi="ar-DZ"/>
        </w:rPr>
        <w:t xml:space="preserve"> المركز </w:t>
      </w:r>
      <w:r w:rsidR="008865E7">
        <w:rPr>
          <w:rFonts w:hint="cs"/>
          <w:sz w:val="26"/>
          <w:szCs w:val="26"/>
          <w:rtl/>
          <w:lang w:bidi="ar-DZ"/>
        </w:rPr>
        <w:t xml:space="preserve">على توفير </w:t>
      </w:r>
      <w:r w:rsidR="008865E7" w:rsidRPr="008865E7">
        <w:rPr>
          <w:sz w:val="26"/>
          <w:szCs w:val="26"/>
          <w:rtl/>
          <w:lang w:bidi="ar-DZ"/>
        </w:rPr>
        <w:t xml:space="preserve">المباني اللازمة وحوامل </w:t>
      </w:r>
      <w:r w:rsidR="008865E7" w:rsidRPr="008865E7">
        <w:rPr>
          <w:rFonts w:hint="cs"/>
          <w:sz w:val="26"/>
          <w:szCs w:val="26"/>
          <w:rtl/>
          <w:lang w:bidi="ar-DZ"/>
        </w:rPr>
        <w:t>المعدات،</w:t>
      </w:r>
      <w:r w:rsidR="008865E7" w:rsidRPr="008865E7">
        <w:rPr>
          <w:sz w:val="26"/>
          <w:szCs w:val="26"/>
          <w:rtl/>
          <w:lang w:bidi="ar-DZ"/>
        </w:rPr>
        <w:t xml:space="preserve"> </w:t>
      </w:r>
      <w:r w:rsidR="008865E7">
        <w:rPr>
          <w:rFonts w:hint="cs"/>
          <w:sz w:val="26"/>
          <w:szCs w:val="26"/>
          <w:rtl/>
          <w:lang w:bidi="ar-DZ"/>
        </w:rPr>
        <w:t>والإبقاء</w:t>
      </w:r>
      <w:r w:rsidR="008865E7" w:rsidRPr="008865E7">
        <w:rPr>
          <w:sz w:val="26"/>
          <w:szCs w:val="26"/>
          <w:rtl/>
          <w:lang w:bidi="ar-DZ"/>
        </w:rPr>
        <w:t xml:space="preserve"> </w:t>
      </w:r>
      <w:r w:rsidR="008865E7">
        <w:rPr>
          <w:rFonts w:hint="cs"/>
          <w:sz w:val="26"/>
          <w:szCs w:val="26"/>
          <w:rtl/>
          <w:lang w:bidi="ar-DZ"/>
        </w:rPr>
        <w:t xml:space="preserve">على </w:t>
      </w:r>
      <w:r w:rsidR="008865E7" w:rsidRPr="008865E7">
        <w:rPr>
          <w:sz w:val="26"/>
          <w:szCs w:val="26"/>
          <w:rtl/>
          <w:lang w:bidi="ar-DZ"/>
        </w:rPr>
        <w:t xml:space="preserve">الدورات التدريبية </w:t>
      </w:r>
      <w:r w:rsidR="008865E7" w:rsidRPr="008865E7">
        <w:rPr>
          <w:rFonts w:hint="cs"/>
          <w:sz w:val="26"/>
          <w:szCs w:val="26"/>
          <w:rtl/>
          <w:lang w:bidi="ar-DZ"/>
        </w:rPr>
        <w:t>والمعدات،</w:t>
      </w:r>
      <w:r w:rsidR="008865E7" w:rsidRPr="008865E7">
        <w:rPr>
          <w:sz w:val="26"/>
          <w:szCs w:val="26"/>
          <w:rtl/>
          <w:lang w:bidi="ar-DZ"/>
        </w:rPr>
        <w:t xml:space="preserve"> وتوفير أعضاء هيئة التدريس. بالإضافة إلى </w:t>
      </w:r>
      <w:r w:rsidR="008865E7" w:rsidRPr="008865E7">
        <w:rPr>
          <w:rFonts w:hint="cs"/>
          <w:sz w:val="26"/>
          <w:szCs w:val="26"/>
          <w:rtl/>
          <w:lang w:bidi="ar-DZ"/>
        </w:rPr>
        <w:t>ذلك،</w:t>
      </w:r>
      <w:r w:rsidR="008865E7" w:rsidRPr="008865E7">
        <w:rPr>
          <w:sz w:val="26"/>
          <w:szCs w:val="26"/>
          <w:rtl/>
          <w:lang w:bidi="ar-DZ"/>
        </w:rPr>
        <w:t xml:space="preserve"> سيقدم مركز التدريب تقريرا سنويا إلى </w:t>
      </w:r>
      <w:r w:rsidR="008865E7" w:rsidRPr="008865E7">
        <w:rPr>
          <w:rFonts w:hint="cs"/>
          <w:sz w:val="26"/>
          <w:szCs w:val="26"/>
          <w:rtl/>
          <w:lang w:bidi="ar-DZ"/>
        </w:rPr>
        <w:t>وحدة الأوزون الوطنية</w:t>
      </w:r>
      <w:r w:rsidR="008865E7" w:rsidRPr="008865E7">
        <w:rPr>
          <w:sz w:val="26"/>
          <w:szCs w:val="26"/>
          <w:rtl/>
          <w:lang w:bidi="ar-DZ"/>
        </w:rPr>
        <w:t xml:space="preserve"> </w:t>
      </w:r>
      <w:r w:rsidR="008865E7" w:rsidRPr="008865E7">
        <w:rPr>
          <w:rFonts w:hint="cs"/>
          <w:sz w:val="26"/>
          <w:szCs w:val="26"/>
          <w:rtl/>
          <w:lang w:bidi="ar-DZ"/>
        </w:rPr>
        <w:t xml:space="preserve">/ </w:t>
      </w:r>
      <w:r w:rsidR="008865E7" w:rsidRPr="008865E7">
        <w:rPr>
          <w:sz w:val="26"/>
          <w:szCs w:val="26"/>
          <w:rtl/>
          <w:lang w:bidi="ar-DZ"/>
        </w:rPr>
        <w:t xml:space="preserve">وزارة الزراعة وحماية </w:t>
      </w:r>
      <w:r w:rsidR="008865E7" w:rsidRPr="008865E7">
        <w:rPr>
          <w:rFonts w:hint="cs"/>
          <w:sz w:val="26"/>
          <w:szCs w:val="26"/>
          <w:rtl/>
          <w:lang w:bidi="ar-DZ"/>
        </w:rPr>
        <w:t>البيئة</w:t>
      </w:r>
      <w:r w:rsidR="008865E7" w:rsidRPr="008865E7">
        <w:rPr>
          <w:sz w:val="26"/>
          <w:szCs w:val="26"/>
          <w:rtl/>
          <w:lang w:bidi="ar-DZ"/>
        </w:rPr>
        <w:t xml:space="preserve">. تقدر قيمة التمويل المشترك بمبلغ </w:t>
      </w:r>
      <w:r w:rsidR="008865E7" w:rsidRPr="008865E7">
        <w:rPr>
          <w:sz w:val="26"/>
          <w:szCs w:val="26"/>
          <w:lang w:val="en-CA" w:bidi="ar-DZ"/>
        </w:rPr>
        <w:t>30,000</w:t>
      </w:r>
      <w:r w:rsidR="008865E7" w:rsidRPr="008865E7">
        <w:rPr>
          <w:sz w:val="26"/>
          <w:szCs w:val="26"/>
          <w:rtl/>
          <w:lang w:bidi="ar-DZ"/>
        </w:rPr>
        <w:t xml:space="preserve"> دولار أمريكي.</w:t>
      </w:r>
    </w:p>
    <w:p w14:paraId="689DF8A4" w14:textId="5318ED1D" w:rsidR="008865E7" w:rsidRDefault="008865E7" w:rsidP="008865E7">
      <w:pPr>
        <w:pStyle w:val="0Heading0"/>
        <w:numPr>
          <w:ilvl w:val="0"/>
          <w:numId w:val="24"/>
        </w:numPr>
        <w:suppressAutoHyphens/>
        <w:autoSpaceDN w:val="0"/>
        <w:bidi/>
        <w:spacing w:before="120" w:after="120" w:line="340" w:lineRule="exact"/>
        <w:ind w:left="0" w:firstLine="0"/>
        <w:jc w:val="both"/>
        <w:rPr>
          <w:sz w:val="26"/>
          <w:szCs w:val="26"/>
          <w:lang w:bidi="ar-DZ"/>
        </w:rPr>
      </w:pPr>
      <w:r w:rsidRPr="008865E7">
        <w:rPr>
          <w:sz w:val="26"/>
          <w:szCs w:val="26"/>
          <w:rtl/>
          <w:lang w:bidi="ar-DZ"/>
        </w:rPr>
        <w:t xml:space="preserve">وردا على استفسار من الأمانة، أفادت </w:t>
      </w:r>
      <w:bookmarkStart w:id="16" w:name="_Hlk119588228"/>
      <w:r w:rsidRPr="008865E7">
        <w:rPr>
          <w:sz w:val="26"/>
          <w:szCs w:val="26"/>
          <w:rtl/>
          <w:lang w:bidi="ar-DZ"/>
        </w:rPr>
        <w:t xml:space="preserve">منظمة الأمم المتحدة للتنمية الصناعية </w:t>
      </w:r>
      <w:bookmarkEnd w:id="16"/>
      <w:r w:rsidRPr="008865E7">
        <w:rPr>
          <w:sz w:val="26"/>
          <w:szCs w:val="26"/>
          <w:rtl/>
          <w:lang w:bidi="ar-DZ"/>
        </w:rPr>
        <w:t>أن بدء نفاذ التشريع</w:t>
      </w:r>
      <w:r>
        <w:rPr>
          <w:rFonts w:hint="cs"/>
          <w:sz w:val="26"/>
          <w:szCs w:val="26"/>
          <w:rtl/>
          <w:lang w:bidi="ar-DZ"/>
        </w:rPr>
        <w:t>ات</w:t>
      </w:r>
      <w:r w:rsidRPr="008865E7">
        <w:rPr>
          <w:sz w:val="26"/>
          <w:szCs w:val="26"/>
          <w:rtl/>
          <w:lang w:bidi="ar-DZ"/>
        </w:rPr>
        <w:t xml:space="preserve"> الخاص</w:t>
      </w:r>
      <w:r>
        <w:rPr>
          <w:rFonts w:hint="cs"/>
          <w:sz w:val="26"/>
          <w:szCs w:val="26"/>
          <w:rtl/>
          <w:lang w:bidi="ar-DZ"/>
        </w:rPr>
        <w:t>ة</w:t>
      </w:r>
      <w:r w:rsidRPr="008865E7">
        <w:rPr>
          <w:sz w:val="26"/>
          <w:szCs w:val="26"/>
          <w:rtl/>
          <w:lang w:bidi="ar-DZ"/>
        </w:rPr>
        <w:t xml:space="preserve"> </w:t>
      </w:r>
      <w:r>
        <w:rPr>
          <w:rFonts w:hint="cs"/>
          <w:sz w:val="26"/>
          <w:szCs w:val="26"/>
          <w:rtl/>
          <w:lang w:bidi="ar-DZ"/>
        </w:rPr>
        <w:t>ب</w:t>
      </w:r>
      <w:r w:rsidRPr="008865E7">
        <w:rPr>
          <w:rFonts w:hint="cs"/>
          <w:sz w:val="26"/>
          <w:szCs w:val="26"/>
          <w:rtl/>
          <w:lang w:bidi="ar-DZ"/>
        </w:rPr>
        <w:t>إصدار شهادات</w:t>
      </w:r>
      <w:r w:rsidRPr="008865E7">
        <w:rPr>
          <w:sz w:val="26"/>
          <w:szCs w:val="26"/>
          <w:rtl/>
          <w:lang w:bidi="ar-DZ"/>
        </w:rPr>
        <w:t xml:space="preserve"> </w:t>
      </w:r>
      <w:r w:rsidR="00BA0F8B">
        <w:rPr>
          <w:rFonts w:hint="cs"/>
          <w:sz w:val="26"/>
          <w:szCs w:val="26"/>
          <w:rtl/>
          <w:lang w:bidi="ar-DZ"/>
        </w:rPr>
        <w:t>اعتماد</w:t>
      </w:r>
      <w:r w:rsidRPr="008865E7">
        <w:rPr>
          <w:rFonts w:hint="cs"/>
          <w:sz w:val="26"/>
          <w:szCs w:val="26"/>
          <w:rtl/>
          <w:lang w:bidi="ar-DZ"/>
        </w:rPr>
        <w:t xml:space="preserve"> </w:t>
      </w:r>
      <w:r>
        <w:rPr>
          <w:rFonts w:hint="cs"/>
          <w:sz w:val="26"/>
          <w:szCs w:val="26"/>
          <w:rtl/>
          <w:lang w:bidi="ar-DZ"/>
        </w:rPr>
        <w:t>إلزامية</w:t>
      </w:r>
      <w:r w:rsidRPr="008865E7">
        <w:rPr>
          <w:sz w:val="26"/>
          <w:szCs w:val="26"/>
          <w:rtl/>
          <w:lang w:bidi="ar-DZ"/>
        </w:rPr>
        <w:t xml:space="preserve"> </w:t>
      </w:r>
      <w:r>
        <w:rPr>
          <w:rFonts w:hint="cs"/>
          <w:sz w:val="26"/>
          <w:szCs w:val="26"/>
          <w:rtl/>
          <w:lang w:bidi="ar-DZ"/>
        </w:rPr>
        <w:t>لتقني</w:t>
      </w:r>
      <w:r w:rsidR="00F92720">
        <w:rPr>
          <w:rFonts w:hint="cs"/>
          <w:sz w:val="26"/>
          <w:szCs w:val="26"/>
          <w:rtl/>
          <w:lang w:bidi="ar-DZ"/>
        </w:rPr>
        <w:t>ي</w:t>
      </w:r>
      <w:r w:rsidRPr="008865E7">
        <w:rPr>
          <w:sz w:val="26"/>
          <w:szCs w:val="26"/>
          <w:rtl/>
          <w:lang w:bidi="ar-DZ"/>
        </w:rPr>
        <w:t xml:space="preserve"> التبريد وتكييف الهواء مخطط</w:t>
      </w:r>
      <w:r w:rsidR="001D7121">
        <w:rPr>
          <w:rFonts w:hint="cs"/>
          <w:sz w:val="26"/>
          <w:szCs w:val="26"/>
          <w:rtl/>
          <w:lang w:bidi="ar-SY"/>
        </w:rPr>
        <w:t xml:space="preserve"> له</w:t>
      </w:r>
      <w:r w:rsidRPr="008865E7">
        <w:rPr>
          <w:sz w:val="26"/>
          <w:szCs w:val="26"/>
          <w:rtl/>
          <w:lang w:bidi="ar-DZ"/>
        </w:rPr>
        <w:t xml:space="preserve"> </w:t>
      </w:r>
      <w:r w:rsidR="001D7121">
        <w:rPr>
          <w:rFonts w:hint="cs"/>
          <w:sz w:val="26"/>
          <w:szCs w:val="26"/>
          <w:rtl/>
          <w:lang w:bidi="ar-DZ"/>
        </w:rPr>
        <w:t xml:space="preserve">في </w:t>
      </w:r>
      <w:r w:rsidRPr="008865E7">
        <w:rPr>
          <w:sz w:val="26"/>
          <w:szCs w:val="26"/>
          <w:rtl/>
          <w:lang w:bidi="ar-DZ"/>
        </w:rPr>
        <w:t xml:space="preserve">عام 2024 بعد بدء تشغيل مركز التدريب </w:t>
      </w:r>
      <w:r w:rsidRPr="008865E7">
        <w:rPr>
          <w:sz w:val="26"/>
          <w:szCs w:val="26"/>
          <w:rtl/>
          <w:lang w:bidi="ar-DZ"/>
        </w:rPr>
        <w:lastRenderedPageBreak/>
        <w:t xml:space="preserve">وتطوير خطة إصدار شهادات </w:t>
      </w:r>
      <w:r w:rsidR="00BA0F8B">
        <w:rPr>
          <w:rFonts w:hint="cs"/>
          <w:sz w:val="26"/>
          <w:szCs w:val="26"/>
          <w:rtl/>
          <w:lang w:bidi="ar-DZ"/>
        </w:rPr>
        <w:t>اعتماد</w:t>
      </w:r>
      <w:r w:rsidR="00F92720">
        <w:rPr>
          <w:rFonts w:hint="cs"/>
          <w:sz w:val="26"/>
          <w:szCs w:val="26"/>
          <w:rtl/>
          <w:lang w:bidi="ar-DZ"/>
        </w:rPr>
        <w:t xml:space="preserve"> للتقنيين</w:t>
      </w:r>
      <w:r w:rsidRPr="008865E7">
        <w:rPr>
          <w:sz w:val="26"/>
          <w:szCs w:val="26"/>
          <w:rtl/>
          <w:lang w:bidi="ar-DZ"/>
        </w:rPr>
        <w:t xml:space="preserve"> في عام 2023.</w:t>
      </w:r>
      <w:r w:rsidR="00F92720">
        <w:rPr>
          <w:rFonts w:hint="cs"/>
          <w:sz w:val="26"/>
          <w:szCs w:val="26"/>
          <w:rtl/>
          <w:lang w:bidi="ar-DZ"/>
        </w:rPr>
        <w:t xml:space="preserve"> وينبغي</w:t>
      </w:r>
      <w:r w:rsidR="00F92720" w:rsidRPr="00F92720">
        <w:rPr>
          <w:sz w:val="26"/>
          <w:szCs w:val="26"/>
          <w:rtl/>
          <w:lang w:bidi="ar-DZ"/>
        </w:rPr>
        <w:t xml:space="preserve"> الانتهاء من</w:t>
      </w:r>
      <w:r w:rsidR="00F92720">
        <w:rPr>
          <w:rFonts w:hint="cs"/>
          <w:sz w:val="26"/>
          <w:szCs w:val="26"/>
          <w:rtl/>
          <w:lang w:bidi="ar-DZ"/>
        </w:rPr>
        <w:t xml:space="preserve"> وضع الصيغة النهائية</w:t>
      </w:r>
      <w:r w:rsidR="00F92720" w:rsidRPr="00F92720">
        <w:rPr>
          <w:sz w:val="26"/>
          <w:szCs w:val="26"/>
          <w:rtl/>
          <w:lang w:bidi="ar-DZ"/>
        </w:rPr>
        <w:t xml:space="preserve"> </w:t>
      </w:r>
      <w:r w:rsidR="00F92720">
        <w:rPr>
          <w:rFonts w:hint="cs"/>
          <w:sz w:val="26"/>
          <w:szCs w:val="26"/>
          <w:rtl/>
          <w:lang w:bidi="ar-DZ"/>
        </w:rPr>
        <w:t>ل</w:t>
      </w:r>
      <w:r w:rsidR="00F92720" w:rsidRPr="00F92720">
        <w:rPr>
          <w:sz w:val="26"/>
          <w:szCs w:val="26"/>
          <w:rtl/>
          <w:lang w:bidi="ar-DZ"/>
        </w:rPr>
        <w:t xml:space="preserve">ستة برامج تدريبية، بما في ذلك المناهج وأدلة التدريب والعروض التقديمية، </w:t>
      </w:r>
      <w:r w:rsidR="00F92720">
        <w:rPr>
          <w:rFonts w:hint="cs"/>
          <w:sz w:val="26"/>
          <w:szCs w:val="26"/>
          <w:rtl/>
          <w:lang w:bidi="ar-DZ"/>
        </w:rPr>
        <w:t>من أجل ا</w:t>
      </w:r>
      <w:r w:rsidR="00F92720" w:rsidRPr="00F92720">
        <w:rPr>
          <w:sz w:val="26"/>
          <w:szCs w:val="26"/>
          <w:rtl/>
          <w:lang w:bidi="ar-DZ"/>
        </w:rPr>
        <w:t xml:space="preserve">لتدريب النظري والعملي على </w:t>
      </w:r>
      <w:r w:rsidR="00F92720">
        <w:rPr>
          <w:rFonts w:hint="cs"/>
          <w:sz w:val="26"/>
          <w:szCs w:val="26"/>
          <w:rtl/>
          <w:lang w:bidi="ar-DZ"/>
        </w:rPr>
        <w:t>غازات التبريد</w:t>
      </w:r>
      <w:r w:rsidR="00F92720" w:rsidRPr="00F92720">
        <w:rPr>
          <w:sz w:val="26"/>
          <w:szCs w:val="26"/>
          <w:rtl/>
          <w:lang w:bidi="ar-DZ"/>
        </w:rPr>
        <w:t xml:space="preserve"> القابلة للاشتعال وتقليل الانبعاثات </w:t>
      </w:r>
      <w:r w:rsidR="00F92720">
        <w:rPr>
          <w:rFonts w:hint="cs"/>
          <w:sz w:val="26"/>
          <w:szCs w:val="26"/>
          <w:rtl/>
          <w:lang w:bidi="ar-DZ"/>
        </w:rPr>
        <w:t>إلى أدنى حد</w:t>
      </w:r>
      <w:r w:rsidR="00F92720" w:rsidRPr="00F92720">
        <w:rPr>
          <w:sz w:val="26"/>
          <w:szCs w:val="26"/>
          <w:rtl/>
          <w:lang w:bidi="ar-DZ"/>
        </w:rPr>
        <w:t>، في يناير</w:t>
      </w:r>
      <w:r w:rsidR="00F92720">
        <w:rPr>
          <w:rFonts w:hint="cs"/>
          <w:sz w:val="26"/>
          <w:szCs w:val="26"/>
          <w:rtl/>
          <w:lang w:bidi="ar-DZ"/>
        </w:rPr>
        <w:t>/كانون الثاني</w:t>
      </w:r>
      <w:r w:rsidR="00F92720" w:rsidRPr="00F92720">
        <w:rPr>
          <w:sz w:val="26"/>
          <w:szCs w:val="26"/>
          <w:rtl/>
          <w:lang w:bidi="ar-DZ"/>
        </w:rPr>
        <w:t xml:space="preserve"> 2023.</w:t>
      </w:r>
    </w:p>
    <w:p w14:paraId="5F87DB97" w14:textId="4138BC40" w:rsidR="00F92720" w:rsidRDefault="001D7121" w:rsidP="001D7121">
      <w:pPr>
        <w:pStyle w:val="0Heading0"/>
        <w:numPr>
          <w:ilvl w:val="0"/>
          <w:numId w:val="24"/>
        </w:numPr>
        <w:suppressAutoHyphens/>
        <w:autoSpaceDN w:val="0"/>
        <w:bidi/>
        <w:spacing w:before="120" w:after="120" w:line="340" w:lineRule="exact"/>
        <w:ind w:left="0" w:firstLine="0"/>
        <w:jc w:val="both"/>
        <w:rPr>
          <w:sz w:val="26"/>
          <w:szCs w:val="26"/>
          <w:lang w:bidi="ar-DZ"/>
        </w:rPr>
      </w:pPr>
      <w:r w:rsidRPr="001D7121">
        <w:rPr>
          <w:sz w:val="26"/>
          <w:szCs w:val="26"/>
          <w:rtl/>
          <w:lang w:bidi="ar-DZ"/>
        </w:rPr>
        <w:t xml:space="preserve">وأشارت الأمانة إلى أن الميزانية الخاصة بإنشاء نظام </w:t>
      </w:r>
      <w:r w:rsidR="00997B0D">
        <w:rPr>
          <w:rFonts w:hint="cs"/>
          <w:sz w:val="26"/>
          <w:szCs w:val="26"/>
          <w:rtl/>
          <w:lang w:bidi="ar-DZ"/>
        </w:rPr>
        <w:t>استخلاص</w:t>
      </w:r>
      <w:r w:rsidRPr="001D7121">
        <w:rPr>
          <w:sz w:val="26"/>
          <w:szCs w:val="26"/>
          <w:rtl/>
          <w:lang w:bidi="ar-DZ"/>
        </w:rPr>
        <w:t xml:space="preserve"> المواد المستنفدة للأوزون قد زادت من </w:t>
      </w:r>
      <w:r w:rsidRPr="001D7121">
        <w:rPr>
          <w:sz w:val="26"/>
          <w:szCs w:val="26"/>
          <w:lang w:val="en-CA" w:bidi="ar-DZ"/>
        </w:rPr>
        <w:t>48,000</w:t>
      </w:r>
      <w:r w:rsidRPr="001D7121">
        <w:rPr>
          <w:sz w:val="26"/>
          <w:szCs w:val="26"/>
          <w:rtl/>
          <w:lang w:bidi="ar-DZ"/>
        </w:rPr>
        <w:t xml:space="preserve"> دولار أمريكي، كما قُدمت إلى الاجتماع السادس والثمانين،</w:t>
      </w:r>
      <w:r w:rsidR="00E2519C">
        <w:rPr>
          <w:rStyle w:val="FootnoteReference"/>
          <w:sz w:val="26"/>
          <w:szCs w:val="26"/>
          <w:rtl/>
          <w:lang w:bidi="ar-DZ"/>
        </w:rPr>
        <w:footnoteReference w:id="6"/>
      </w:r>
      <w:r w:rsidRPr="001D7121">
        <w:rPr>
          <w:sz w:val="26"/>
          <w:szCs w:val="26"/>
          <w:rtl/>
          <w:lang w:bidi="ar-DZ"/>
        </w:rPr>
        <w:t xml:space="preserve"> إلى </w:t>
      </w:r>
      <w:r w:rsidRPr="001D7121">
        <w:rPr>
          <w:sz w:val="26"/>
          <w:szCs w:val="26"/>
          <w:lang w:val="en-CA" w:bidi="ar-DZ"/>
        </w:rPr>
        <w:t>58,000</w:t>
      </w:r>
      <w:r w:rsidRPr="001D7121">
        <w:rPr>
          <w:sz w:val="26"/>
          <w:szCs w:val="26"/>
          <w:rtl/>
          <w:lang w:bidi="ar-DZ"/>
        </w:rPr>
        <w:t xml:space="preserve"> دولار أمريكي. وأوضحت منظمة الأمم المتحدة للتنمية الصناعية أن الزيادة ترجع إلى ارتفاع أسعار السوق للمعدات التقنية. وردا</w:t>
      </w:r>
      <w:r>
        <w:rPr>
          <w:rFonts w:hint="cs"/>
          <w:sz w:val="26"/>
          <w:szCs w:val="26"/>
          <w:rtl/>
          <w:lang w:bidi="ar-DZ"/>
        </w:rPr>
        <w:t xml:space="preserve"> </w:t>
      </w:r>
      <w:r w:rsidRPr="001D7121">
        <w:rPr>
          <w:sz w:val="26"/>
          <w:szCs w:val="26"/>
          <w:rtl/>
          <w:lang w:bidi="ar-DZ"/>
        </w:rPr>
        <w:t xml:space="preserve">على سؤال حول كيفية استجابة البلد للتوصية الواردة في تقرير التحقق بشأن فعالية مركز </w:t>
      </w:r>
      <w:r w:rsidR="008D0BF7">
        <w:rPr>
          <w:rFonts w:hint="cs"/>
          <w:sz w:val="26"/>
          <w:szCs w:val="26"/>
          <w:rtl/>
          <w:lang w:bidi="ar-DZ"/>
        </w:rPr>
        <w:t>استرجاع</w:t>
      </w:r>
      <w:r w:rsidRPr="001D7121">
        <w:rPr>
          <w:sz w:val="26"/>
          <w:szCs w:val="26"/>
          <w:rtl/>
          <w:lang w:bidi="ar-DZ"/>
        </w:rPr>
        <w:t xml:space="preserve"> غاز التبريد الذي يتم إنشاؤه في إطار المرحلة الثانية من خطة إدارة إزالة المواد </w:t>
      </w:r>
      <w:r w:rsidR="00997B0D" w:rsidRPr="001D7121">
        <w:rPr>
          <w:rFonts w:hint="cs"/>
          <w:sz w:val="26"/>
          <w:szCs w:val="26"/>
          <w:rtl/>
          <w:lang w:bidi="ar-DZ"/>
        </w:rPr>
        <w:t>الهيدروكلوروفلوروكربونية،</w:t>
      </w:r>
      <w:r w:rsidRPr="001D7121">
        <w:rPr>
          <w:sz w:val="26"/>
          <w:szCs w:val="26"/>
          <w:rtl/>
          <w:lang w:bidi="ar-DZ"/>
        </w:rPr>
        <w:t xml:space="preserve"> أكدت منظمة الأمم المتحدة للتنمية الصناعية أنه سيتم تقييم فعالية </w:t>
      </w:r>
      <w:r w:rsidR="00997B0D" w:rsidRPr="001D7121">
        <w:rPr>
          <w:rFonts w:hint="cs"/>
          <w:sz w:val="26"/>
          <w:szCs w:val="26"/>
          <w:rtl/>
          <w:lang w:bidi="ar-DZ"/>
        </w:rPr>
        <w:t>المركز،</w:t>
      </w:r>
      <w:r w:rsidRPr="001D7121">
        <w:rPr>
          <w:sz w:val="26"/>
          <w:szCs w:val="26"/>
          <w:rtl/>
          <w:lang w:bidi="ar-DZ"/>
        </w:rPr>
        <w:t xml:space="preserve"> وأبلغت عن </w:t>
      </w:r>
      <w:r>
        <w:rPr>
          <w:rFonts w:hint="cs"/>
          <w:sz w:val="26"/>
          <w:szCs w:val="26"/>
          <w:rtl/>
          <w:lang w:bidi="ar-DZ"/>
        </w:rPr>
        <w:t>أنه</w:t>
      </w:r>
      <w:r w:rsidRPr="001D7121">
        <w:rPr>
          <w:sz w:val="26"/>
          <w:szCs w:val="26"/>
          <w:rtl/>
          <w:lang w:bidi="ar-DZ"/>
        </w:rPr>
        <w:t xml:space="preserve"> يجري إعداد تشريعات لفرض حظر على إطلاق غازات التبريد في الغلاف الجوي وعدد من التدابير الأخرى لتعزيز </w:t>
      </w:r>
      <w:r w:rsidR="00997B0D">
        <w:rPr>
          <w:rFonts w:hint="cs"/>
          <w:sz w:val="26"/>
          <w:szCs w:val="26"/>
          <w:rtl/>
          <w:lang w:bidi="ar-DZ"/>
        </w:rPr>
        <w:t>الاسترجاع</w:t>
      </w:r>
      <w:r w:rsidRPr="001D7121">
        <w:rPr>
          <w:sz w:val="26"/>
          <w:szCs w:val="26"/>
          <w:rtl/>
          <w:lang w:bidi="ar-DZ"/>
        </w:rPr>
        <w:t xml:space="preserve"> والاستخلاص.</w:t>
      </w:r>
    </w:p>
    <w:p w14:paraId="2BCEC20D" w14:textId="43C5DCD0" w:rsidR="00997B0D" w:rsidRPr="00997B0D" w:rsidRDefault="00997B0D" w:rsidP="00997B0D">
      <w:pPr>
        <w:pStyle w:val="0Heading0"/>
        <w:suppressAutoHyphens/>
        <w:autoSpaceDN w:val="0"/>
        <w:bidi/>
        <w:spacing w:before="120" w:after="120" w:line="340" w:lineRule="exact"/>
        <w:jc w:val="both"/>
        <w:rPr>
          <w:sz w:val="26"/>
          <w:szCs w:val="26"/>
          <w:u w:val="single"/>
          <w:rtl/>
          <w:lang w:bidi="ar-DZ"/>
        </w:rPr>
      </w:pPr>
      <w:r w:rsidRPr="00997B0D">
        <w:rPr>
          <w:rFonts w:hint="cs"/>
          <w:sz w:val="26"/>
          <w:szCs w:val="26"/>
          <w:u w:val="single"/>
          <w:rtl/>
          <w:lang w:bidi="ar-DZ"/>
        </w:rPr>
        <w:t>تنفيذ السياسة الجنسانية</w:t>
      </w:r>
      <w:r w:rsidR="006A33A0">
        <w:rPr>
          <w:rStyle w:val="FootnoteReference"/>
          <w:sz w:val="26"/>
          <w:szCs w:val="26"/>
          <w:u w:val="single"/>
          <w:rtl/>
          <w:lang w:bidi="ar-DZ"/>
        </w:rPr>
        <w:footnoteReference w:id="7"/>
      </w:r>
    </w:p>
    <w:p w14:paraId="56606D65" w14:textId="1A67D3C1" w:rsidR="00997B0D" w:rsidRDefault="00997B0D" w:rsidP="008D0BF7">
      <w:pPr>
        <w:pStyle w:val="0Heading0"/>
        <w:numPr>
          <w:ilvl w:val="0"/>
          <w:numId w:val="24"/>
        </w:numPr>
        <w:suppressAutoHyphens/>
        <w:autoSpaceDN w:val="0"/>
        <w:bidi/>
        <w:spacing w:before="120" w:after="120" w:line="340" w:lineRule="exact"/>
        <w:ind w:left="0" w:firstLine="0"/>
        <w:jc w:val="both"/>
        <w:rPr>
          <w:sz w:val="26"/>
          <w:szCs w:val="26"/>
          <w:lang w:bidi="ar-DZ"/>
        </w:rPr>
      </w:pPr>
      <w:r w:rsidRPr="00997B0D">
        <w:rPr>
          <w:sz w:val="26"/>
          <w:szCs w:val="26"/>
          <w:rtl/>
          <w:lang w:bidi="ar-DZ"/>
        </w:rPr>
        <w:t>تنفذ حكومة تركمانستان خطة العمل الوطنية للمساواة بين الجنسين للفترة</w:t>
      </w:r>
      <w:r w:rsidR="008D0BF7">
        <w:rPr>
          <w:rFonts w:hint="cs"/>
          <w:sz w:val="26"/>
          <w:szCs w:val="26"/>
          <w:rtl/>
          <w:lang w:bidi="ar-DZ"/>
        </w:rPr>
        <w:t xml:space="preserve"> من</w:t>
      </w:r>
      <w:r w:rsidRPr="00997B0D">
        <w:rPr>
          <w:sz w:val="26"/>
          <w:szCs w:val="26"/>
          <w:rtl/>
          <w:lang w:bidi="ar-DZ"/>
        </w:rPr>
        <w:t xml:space="preserve"> 2021</w:t>
      </w:r>
      <w:r w:rsidR="008D0BF7">
        <w:rPr>
          <w:rFonts w:hint="cs"/>
          <w:sz w:val="26"/>
          <w:szCs w:val="26"/>
          <w:rtl/>
          <w:lang w:bidi="ar-DZ"/>
        </w:rPr>
        <w:t xml:space="preserve"> إلى </w:t>
      </w:r>
      <w:r w:rsidRPr="00997B0D">
        <w:rPr>
          <w:sz w:val="26"/>
          <w:szCs w:val="26"/>
          <w:rtl/>
          <w:lang w:bidi="ar-DZ"/>
        </w:rPr>
        <w:t xml:space="preserve">2025 وتنفذ بشكل منهجي تدابير لتعزيز المساواة بين الجنسين. </w:t>
      </w:r>
      <w:r w:rsidR="008D0BF7">
        <w:rPr>
          <w:rFonts w:hint="cs"/>
          <w:sz w:val="26"/>
          <w:szCs w:val="26"/>
          <w:rtl/>
          <w:lang w:bidi="ar-DZ"/>
        </w:rPr>
        <w:t>و</w:t>
      </w:r>
      <w:r w:rsidRPr="00997B0D">
        <w:rPr>
          <w:sz w:val="26"/>
          <w:szCs w:val="26"/>
          <w:rtl/>
          <w:lang w:bidi="ar-DZ"/>
        </w:rPr>
        <w:t xml:space="preserve">يجري تحسين التشريعات الوطنية باستمرار، </w:t>
      </w:r>
      <w:r w:rsidR="008D0BF7">
        <w:rPr>
          <w:rFonts w:hint="cs"/>
          <w:sz w:val="26"/>
          <w:szCs w:val="26"/>
          <w:rtl/>
          <w:lang w:bidi="ar-DZ"/>
        </w:rPr>
        <w:t>ووضع</w:t>
      </w:r>
      <w:r w:rsidRPr="00997B0D">
        <w:rPr>
          <w:sz w:val="26"/>
          <w:szCs w:val="26"/>
          <w:rtl/>
          <w:lang w:bidi="ar-DZ"/>
        </w:rPr>
        <w:t xml:space="preserve"> وتنفيذ برامج لإشراك المرأة في الأنشطة من خلال تحسين مستواها التعليمي وتدريبها المهني.</w:t>
      </w:r>
      <w:r w:rsidR="008D0BF7">
        <w:rPr>
          <w:rFonts w:hint="cs"/>
          <w:sz w:val="26"/>
          <w:szCs w:val="26"/>
          <w:rtl/>
          <w:lang w:bidi="ar-DZ"/>
        </w:rPr>
        <w:t xml:space="preserve"> و</w:t>
      </w:r>
      <w:r w:rsidR="008D0BF7" w:rsidRPr="008D0BF7">
        <w:rPr>
          <w:sz w:val="26"/>
          <w:szCs w:val="26"/>
          <w:rtl/>
          <w:lang w:bidi="ar-DZ"/>
        </w:rPr>
        <w:t xml:space="preserve">ستتلقى وحدة الأوزون الوطنية دعما من </w:t>
      </w:r>
      <w:bookmarkStart w:id="17" w:name="_Hlk119593471"/>
      <w:r w:rsidR="008D0BF7" w:rsidRPr="008D0BF7">
        <w:rPr>
          <w:sz w:val="26"/>
          <w:szCs w:val="26"/>
          <w:rtl/>
          <w:lang w:bidi="ar-DZ"/>
        </w:rPr>
        <w:t xml:space="preserve">منظمة الأمم المتحدة للتنمية الصناعية </w:t>
      </w:r>
      <w:bookmarkEnd w:id="17"/>
      <w:r w:rsidR="008D0BF7" w:rsidRPr="008D0BF7">
        <w:rPr>
          <w:sz w:val="26"/>
          <w:szCs w:val="26"/>
          <w:rtl/>
          <w:lang w:bidi="ar-DZ"/>
        </w:rPr>
        <w:t xml:space="preserve">في شكل تدريب مرتبط </w:t>
      </w:r>
      <w:r w:rsidR="008D0BF7">
        <w:rPr>
          <w:rFonts w:hint="cs"/>
          <w:sz w:val="26"/>
          <w:szCs w:val="26"/>
          <w:rtl/>
          <w:lang w:bidi="ar-DZ"/>
        </w:rPr>
        <w:t>بالمنظور الجنساني</w:t>
      </w:r>
      <w:r w:rsidR="008D0BF7" w:rsidRPr="008D0BF7">
        <w:rPr>
          <w:sz w:val="26"/>
          <w:szCs w:val="26"/>
          <w:rtl/>
          <w:lang w:bidi="ar-DZ"/>
        </w:rPr>
        <w:t xml:space="preserve"> ومواد أخرى ذات صلة، وستناقش مع مديري مركز </w:t>
      </w:r>
      <w:r w:rsidR="0010174B">
        <w:rPr>
          <w:rFonts w:hint="cs"/>
          <w:sz w:val="26"/>
          <w:szCs w:val="26"/>
          <w:rtl/>
          <w:lang w:bidi="ar-DZ"/>
        </w:rPr>
        <w:t>التميز</w:t>
      </w:r>
      <w:r w:rsidR="008D0BF7" w:rsidRPr="008D0BF7">
        <w:rPr>
          <w:sz w:val="26"/>
          <w:szCs w:val="26"/>
          <w:rtl/>
          <w:lang w:bidi="ar-DZ"/>
        </w:rPr>
        <w:t xml:space="preserve"> طرقا لضمان حصول تقنيي </w:t>
      </w:r>
      <w:r w:rsidR="008D0BF7">
        <w:rPr>
          <w:rFonts w:hint="cs"/>
          <w:sz w:val="26"/>
          <w:szCs w:val="26"/>
          <w:rtl/>
          <w:lang w:bidi="ar-DZ"/>
        </w:rPr>
        <w:t>التبريد وتكييف الهواء من النساء</w:t>
      </w:r>
      <w:r w:rsidR="008D0BF7" w:rsidRPr="008D0BF7">
        <w:rPr>
          <w:sz w:val="26"/>
          <w:szCs w:val="26"/>
          <w:rtl/>
          <w:lang w:bidi="ar-DZ"/>
        </w:rPr>
        <w:t xml:space="preserve"> على فرص متكافئة لتطوير حياته</w:t>
      </w:r>
      <w:r w:rsidR="00222A7F">
        <w:rPr>
          <w:rFonts w:hint="cs"/>
          <w:sz w:val="26"/>
          <w:szCs w:val="26"/>
          <w:rtl/>
          <w:lang w:bidi="ar-DZ"/>
        </w:rPr>
        <w:t>ن</w:t>
      </w:r>
      <w:r w:rsidR="008D0BF7" w:rsidRPr="008D0BF7">
        <w:rPr>
          <w:sz w:val="26"/>
          <w:szCs w:val="26"/>
          <w:rtl/>
          <w:lang w:bidi="ar-DZ"/>
        </w:rPr>
        <w:t xml:space="preserve"> المهنية. </w:t>
      </w:r>
      <w:r w:rsidR="008D0BF7">
        <w:rPr>
          <w:rFonts w:hint="cs"/>
          <w:sz w:val="26"/>
          <w:szCs w:val="26"/>
          <w:rtl/>
          <w:lang w:bidi="ar-DZ"/>
        </w:rPr>
        <w:t>و</w:t>
      </w:r>
      <w:r w:rsidR="008D0BF7" w:rsidRPr="008D0BF7">
        <w:rPr>
          <w:sz w:val="26"/>
          <w:szCs w:val="26"/>
          <w:rtl/>
          <w:lang w:bidi="ar-DZ"/>
        </w:rPr>
        <w:t xml:space="preserve">سيتم </w:t>
      </w:r>
      <w:r w:rsidR="008D0BF7">
        <w:rPr>
          <w:rFonts w:hint="cs"/>
          <w:sz w:val="26"/>
          <w:szCs w:val="26"/>
          <w:rtl/>
          <w:lang w:bidi="ar-DZ"/>
        </w:rPr>
        <w:t>الإبلاغ</w:t>
      </w:r>
      <w:r w:rsidR="008D0BF7" w:rsidRPr="008D0BF7">
        <w:rPr>
          <w:sz w:val="26"/>
          <w:szCs w:val="26"/>
          <w:rtl/>
          <w:lang w:bidi="ar-DZ"/>
        </w:rPr>
        <w:t xml:space="preserve"> عن مؤشرات محددة تتعلق </w:t>
      </w:r>
      <w:r w:rsidR="008D0BF7">
        <w:rPr>
          <w:rFonts w:hint="cs"/>
          <w:sz w:val="26"/>
          <w:szCs w:val="26"/>
          <w:rtl/>
          <w:lang w:bidi="ar-DZ"/>
        </w:rPr>
        <w:t>بالمنظور الجنساني</w:t>
      </w:r>
      <w:r w:rsidR="008D0BF7" w:rsidRPr="008D0BF7">
        <w:rPr>
          <w:sz w:val="26"/>
          <w:szCs w:val="26"/>
          <w:rtl/>
          <w:lang w:bidi="ar-DZ"/>
        </w:rPr>
        <w:t xml:space="preserve"> كجزء من طلبات الشريحة </w:t>
      </w:r>
      <w:r w:rsidR="008D0BF7">
        <w:rPr>
          <w:rFonts w:hint="cs"/>
          <w:sz w:val="26"/>
          <w:szCs w:val="26"/>
          <w:rtl/>
          <w:lang w:bidi="ar-DZ"/>
        </w:rPr>
        <w:t>اللاحقة</w:t>
      </w:r>
      <w:r w:rsidR="008D0BF7" w:rsidRPr="008D0BF7">
        <w:rPr>
          <w:sz w:val="26"/>
          <w:szCs w:val="26"/>
          <w:rtl/>
          <w:lang w:bidi="ar-DZ"/>
        </w:rPr>
        <w:t xml:space="preserve"> للمرحلة الثانية من خطة إدارة إزالة المواد الهيدروكلوروفلوروكربونية.</w:t>
      </w:r>
    </w:p>
    <w:p w14:paraId="587DA829" w14:textId="5A314EB0" w:rsidR="008D0BF7" w:rsidRDefault="008D0BF7" w:rsidP="008D0BF7">
      <w:pPr>
        <w:pStyle w:val="0Heading0"/>
        <w:suppressAutoHyphens/>
        <w:autoSpaceDN w:val="0"/>
        <w:bidi/>
        <w:spacing w:before="120" w:after="120" w:line="340" w:lineRule="exact"/>
        <w:rPr>
          <w:sz w:val="26"/>
          <w:szCs w:val="26"/>
          <w:u w:val="single"/>
          <w:rtl/>
          <w:lang w:bidi="ar-DZ"/>
        </w:rPr>
      </w:pPr>
      <w:r w:rsidRPr="008D0BF7">
        <w:rPr>
          <w:rFonts w:hint="cs"/>
          <w:sz w:val="26"/>
          <w:szCs w:val="26"/>
          <w:u w:val="single"/>
          <w:rtl/>
          <w:lang w:bidi="ar-DZ"/>
        </w:rPr>
        <w:t>استدامة إزالة المواد الهيدروكلوروفلوروكربونية وتقييم المخاطر</w:t>
      </w:r>
      <w:bookmarkStart w:id="18" w:name="_Hlk117952703"/>
      <w:bookmarkEnd w:id="18"/>
    </w:p>
    <w:p w14:paraId="30A49745" w14:textId="1BCA24B6" w:rsidR="008D0BF7" w:rsidRDefault="00222A7F" w:rsidP="0010174B">
      <w:pPr>
        <w:pStyle w:val="0Heading0"/>
        <w:numPr>
          <w:ilvl w:val="0"/>
          <w:numId w:val="24"/>
        </w:numPr>
        <w:suppressAutoHyphens/>
        <w:autoSpaceDN w:val="0"/>
        <w:bidi/>
        <w:spacing w:before="120" w:after="120" w:line="340" w:lineRule="exact"/>
        <w:ind w:left="0" w:firstLine="0"/>
        <w:jc w:val="both"/>
        <w:rPr>
          <w:sz w:val="26"/>
          <w:szCs w:val="26"/>
          <w:lang w:bidi="ar-DZ"/>
        </w:rPr>
      </w:pPr>
      <w:r w:rsidRPr="00222A7F">
        <w:rPr>
          <w:sz w:val="26"/>
          <w:szCs w:val="26"/>
          <w:rtl/>
          <w:lang w:bidi="ar-DZ"/>
        </w:rPr>
        <w:t xml:space="preserve">إن استدامة </w:t>
      </w:r>
      <w:r w:rsidRPr="008D0BF7">
        <w:rPr>
          <w:rFonts w:hint="cs"/>
          <w:sz w:val="26"/>
          <w:szCs w:val="26"/>
          <w:rtl/>
          <w:lang w:bidi="ar-DZ"/>
        </w:rPr>
        <w:t xml:space="preserve">إزالة المواد الهيدروكلوروفلوروكربونية </w:t>
      </w:r>
      <w:r w:rsidRPr="00222A7F">
        <w:rPr>
          <w:sz w:val="26"/>
          <w:szCs w:val="26"/>
          <w:rtl/>
          <w:lang w:bidi="ar-DZ"/>
        </w:rPr>
        <w:t xml:space="preserve">في تركمانستان مكفولة من خلال جميع الأنشطة التي يجري تنفيذها في إطار المرحلة الثانية من خطة إدارة إزالة المواد الهيدروكلوروفلوروكربونية، من خلال الضوابط المفروضة على واردات </w:t>
      </w:r>
      <w:r w:rsidRPr="008D0BF7">
        <w:rPr>
          <w:rFonts w:hint="cs"/>
          <w:sz w:val="26"/>
          <w:szCs w:val="26"/>
          <w:rtl/>
          <w:lang w:bidi="ar-DZ"/>
        </w:rPr>
        <w:t xml:space="preserve">المواد الهيدروكلوروفلوروكربونية </w:t>
      </w:r>
      <w:r w:rsidRPr="00222A7F">
        <w:rPr>
          <w:sz w:val="26"/>
          <w:szCs w:val="26"/>
          <w:rtl/>
          <w:lang w:bidi="ar-DZ"/>
        </w:rPr>
        <w:t xml:space="preserve">والمعدات القائمة على </w:t>
      </w:r>
      <w:r w:rsidRPr="008D0BF7">
        <w:rPr>
          <w:rFonts w:hint="cs"/>
          <w:sz w:val="26"/>
          <w:szCs w:val="26"/>
          <w:rtl/>
          <w:lang w:bidi="ar-DZ"/>
        </w:rPr>
        <w:t>المواد الهيدروكلوروفلوروكربونية</w:t>
      </w:r>
      <w:r w:rsidRPr="00222A7F">
        <w:rPr>
          <w:sz w:val="26"/>
          <w:szCs w:val="26"/>
          <w:rtl/>
          <w:lang w:bidi="ar-DZ"/>
        </w:rPr>
        <w:t xml:space="preserve">، بما في ذلك حظر استيراد المعدات القائمة على </w:t>
      </w:r>
      <w:r w:rsidRPr="008D0BF7">
        <w:rPr>
          <w:rFonts w:hint="cs"/>
          <w:sz w:val="26"/>
          <w:szCs w:val="26"/>
          <w:rtl/>
          <w:lang w:bidi="ar-DZ"/>
        </w:rPr>
        <w:t xml:space="preserve">المواد الهيدروكلوروفلوروكربونية </w:t>
      </w:r>
      <w:r w:rsidRPr="00222A7F">
        <w:rPr>
          <w:sz w:val="26"/>
          <w:szCs w:val="26"/>
          <w:rtl/>
          <w:lang w:bidi="ar-DZ"/>
        </w:rPr>
        <w:t>من 1 يناير</w:t>
      </w:r>
      <w:r>
        <w:rPr>
          <w:rFonts w:hint="cs"/>
          <w:sz w:val="26"/>
          <w:szCs w:val="26"/>
          <w:rtl/>
          <w:lang w:bidi="ar-DZ"/>
        </w:rPr>
        <w:t>/كانون الثاني</w:t>
      </w:r>
      <w:r w:rsidRPr="00222A7F">
        <w:rPr>
          <w:sz w:val="26"/>
          <w:szCs w:val="26"/>
          <w:rtl/>
          <w:lang w:bidi="ar-DZ"/>
        </w:rPr>
        <w:t xml:space="preserve"> 2016، وعملية تعزيز قانون "حماية طبقة الأوزون". </w:t>
      </w:r>
      <w:r>
        <w:rPr>
          <w:rFonts w:hint="cs"/>
          <w:sz w:val="26"/>
          <w:szCs w:val="26"/>
          <w:rtl/>
          <w:lang w:bidi="ar-DZ"/>
        </w:rPr>
        <w:t>وسيجري</w:t>
      </w:r>
      <w:r w:rsidRPr="00222A7F">
        <w:rPr>
          <w:sz w:val="26"/>
          <w:szCs w:val="26"/>
          <w:rtl/>
          <w:lang w:bidi="ar-DZ"/>
        </w:rPr>
        <w:t xml:space="preserve"> تنفيذ التدريب </w:t>
      </w:r>
      <w:r>
        <w:rPr>
          <w:rFonts w:hint="cs"/>
          <w:sz w:val="26"/>
          <w:szCs w:val="26"/>
          <w:rtl/>
          <w:lang w:bidi="ar-DZ"/>
        </w:rPr>
        <w:t>الفني</w:t>
      </w:r>
      <w:r w:rsidRPr="00222A7F">
        <w:rPr>
          <w:sz w:val="26"/>
          <w:szCs w:val="26"/>
          <w:rtl/>
          <w:lang w:bidi="ar-DZ"/>
        </w:rPr>
        <w:t xml:space="preserve"> الجمركي في مركز </w:t>
      </w:r>
      <w:r>
        <w:rPr>
          <w:rFonts w:hint="cs"/>
          <w:sz w:val="26"/>
          <w:szCs w:val="26"/>
          <w:rtl/>
          <w:lang w:bidi="ar-DZ"/>
        </w:rPr>
        <w:t>ال</w:t>
      </w:r>
      <w:r w:rsidRPr="00222A7F">
        <w:rPr>
          <w:sz w:val="26"/>
          <w:szCs w:val="26"/>
          <w:rtl/>
          <w:lang w:bidi="ar-DZ"/>
        </w:rPr>
        <w:t>تدريب الجمرك</w:t>
      </w:r>
      <w:r>
        <w:rPr>
          <w:rFonts w:hint="cs"/>
          <w:sz w:val="26"/>
          <w:szCs w:val="26"/>
          <w:rtl/>
          <w:lang w:bidi="ar-DZ"/>
        </w:rPr>
        <w:t>ي</w:t>
      </w:r>
      <w:r w:rsidRPr="00222A7F">
        <w:rPr>
          <w:sz w:val="26"/>
          <w:szCs w:val="26"/>
          <w:rtl/>
          <w:lang w:bidi="ar-DZ"/>
        </w:rPr>
        <w:t xml:space="preserve"> دون الحاجة إلى دعم مالي من خطة إدارة إزالة المواد الهيدروكلوروفلوروكربونية.</w:t>
      </w:r>
      <w:r w:rsidR="0010174B">
        <w:rPr>
          <w:sz w:val="26"/>
          <w:szCs w:val="26"/>
          <w:lang w:bidi="ar-DZ"/>
        </w:rPr>
        <w:t xml:space="preserve"> </w:t>
      </w:r>
      <w:r w:rsidR="0010174B">
        <w:rPr>
          <w:rFonts w:hint="cs"/>
          <w:sz w:val="26"/>
          <w:szCs w:val="26"/>
          <w:rtl/>
          <w:lang w:bidi="ar-SY"/>
        </w:rPr>
        <w:t xml:space="preserve"> و</w:t>
      </w:r>
      <w:r w:rsidR="0010174B" w:rsidRPr="0010174B">
        <w:rPr>
          <w:sz w:val="26"/>
          <w:szCs w:val="26"/>
          <w:rtl/>
          <w:lang w:bidi="ar-SY"/>
        </w:rPr>
        <w:t>تُنشئ تركمانستان مركز</w:t>
      </w:r>
      <w:r w:rsidR="0010174B">
        <w:rPr>
          <w:rFonts w:hint="cs"/>
          <w:sz w:val="26"/>
          <w:szCs w:val="26"/>
          <w:rtl/>
          <w:lang w:bidi="ar-SY"/>
        </w:rPr>
        <w:t xml:space="preserve"> التميز </w:t>
      </w:r>
      <w:r w:rsidR="0010174B" w:rsidRPr="0010174B">
        <w:rPr>
          <w:sz w:val="26"/>
          <w:szCs w:val="26"/>
          <w:rtl/>
          <w:lang w:bidi="ar-SY"/>
        </w:rPr>
        <w:t xml:space="preserve">للتدريب باستخدام أموال خطط إدارة إزالة المواد الهيدروكلوروفلوروكربونية والتمويل المشترك لضمان الاستدامة </w:t>
      </w:r>
      <w:r w:rsidR="0010174B">
        <w:rPr>
          <w:rFonts w:hint="cs"/>
          <w:sz w:val="26"/>
          <w:szCs w:val="26"/>
          <w:rtl/>
          <w:lang w:bidi="ar-SY"/>
        </w:rPr>
        <w:t>ال</w:t>
      </w:r>
      <w:r w:rsidR="0010174B" w:rsidRPr="0010174B">
        <w:rPr>
          <w:sz w:val="26"/>
          <w:szCs w:val="26"/>
          <w:rtl/>
          <w:lang w:bidi="ar-SY"/>
        </w:rPr>
        <w:t>طويلة الأجل ل</w:t>
      </w:r>
      <w:r w:rsidR="0010174B">
        <w:rPr>
          <w:rFonts w:hint="cs"/>
          <w:sz w:val="26"/>
          <w:szCs w:val="26"/>
          <w:rtl/>
          <w:lang w:bidi="ar-SY"/>
        </w:rPr>
        <w:t>ل</w:t>
      </w:r>
      <w:r w:rsidR="0010174B" w:rsidRPr="0010174B">
        <w:rPr>
          <w:sz w:val="26"/>
          <w:szCs w:val="26"/>
          <w:rtl/>
          <w:lang w:bidi="ar-SY"/>
        </w:rPr>
        <w:t>تدريب</w:t>
      </w:r>
      <w:r w:rsidR="0010174B">
        <w:rPr>
          <w:rFonts w:hint="cs"/>
          <w:sz w:val="26"/>
          <w:szCs w:val="26"/>
          <w:rtl/>
          <w:lang w:bidi="ar-SY"/>
        </w:rPr>
        <w:t xml:space="preserve"> على</w:t>
      </w:r>
      <w:r w:rsidR="0010174B" w:rsidRPr="0010174B">
        <w:rPr>
          <w:sz w:val="26"/>
          <w:szCs w:val="26"/>
          <w:rtl/>
          <w:lang w:bidi="ar-SY"/>
        </w:rPr>
        <w:t xml:space="preserve"> التبريد وتكييف الهواء، ولتعزيز إدخال بدائل ذات </w:t>
      </w:r>
      <w:r w:rsidR="0010174B">
        <w:rPr>
          <w:rFonts w:hint="cs"/>
          <w:sz w:val="26"/>
          <w:szCs w:val="26"/>
          <w:rtl/>
          <w:lang w:bidi="ar-SY"/>
        </w:rPr>
        <w:t>إمكانية</w:t>
      </w:r>
      <w:r w:rsidR="0010174B" w:rsidRPr="0010174B">
        <w:rPr>
          <w:sz w:val="26"/>
          <w:szCs w:val="26"/>
          <w:rtl/>
          <w:lang w:bidi="ar-SY"/>
        </w:rPr>
        <w:t xml:space="preserve"> منخفضة على إحداث الاحترار العالمي والجمع الإلزامي </w:t>
      </w:r>
      <w:r w:rsidR="0010174B">
        <w:rPr>
          <w:rFonts w:hint="cs"/>
          <w:sz w:val="26"/>
          <w:szCs w:val="26"/>
          <w:rtl/>
          <w:lang w:bidi="ar-SY"/>
        </w:rPr>
        <w:t>لل</w:t>
      </w:r>
      <w:r w:rsidR="0010174B" w:rsidRPr="0010174B">
        <w:rPr>
          <w:sz w:val="26"/>
          <w:szCs w:val="26"/>
          <w:rtl/>
          <w:lang w:bidi="ar-SY"/>
        </w:rPr>
        <w:t>مواد المستنفدة للأوزون واستخلاص</w:t>
      </w:r>
      <w:r w:rsidR="0010174B">
        <w:rPr>
          <w:rFonts w:hint="cs"/>
          <w:sz w:val="26"/>
          <w:szCs w:val="26"/>
          <w:rtl/>
          <w:lang w:bidi="ar-SY"/>
        </w:rPr>
        <w:t xml:space="preserve">ها. </w:t>
      </w:r>
      <w:r w:rsidR="0010174B" w:rsidRPr="0010174B">
        <w:rPr>
          <w:sz w:val="26"/>
          <w:szCs w:val="26"/>
          <w:rtl/>
          <w:lang w:bidi="ar-SY"/>
        </w:rPr>
        <w:t xml:space="preserve"> وأشارت الأمانة إلى أن بعض المخاطر مثل العوامل الصحية والاقتصادية والسياسية قد أدت إلى تأخيرات في تنفيذ الشريحة الأولى، ولكن هذه كانت خارجة عن </w:t>
      </w:r>
      <w:r w:rsidR="0010174B">
        <w:rPr>
          <w:rFonts w:hint="cs"/>
          <w:sz w:val="26"/>
          <w:szCs w:val="26"/>
          <w:rtl/>
          <w:lang w:bidi="ar-SY"/>
        </w:rPr>
        <w:t>رقابة</w:t>
      </w:r>
      <w:r w:rsidR="0010174B" w:rsidRPr="0010174B">
        <w:rPr>
          <w:sz w:val="26"/>
          <w:szCs w:val="26"/>
          <w:rtl/>
          <w:lang w:bidi="ar-SY"/>
        </w:rPr>
        <w:t xml:space="preserve"> الوكالة المنفذة. وعلى الرغم من تحديات التنفيذ، لاحظت </w:t>
      </w:r>
      <w:r w:rsidR="0010174B" w:rsidRPr="0010174B">
        <w:rPr>
          <w:sz w:val="26"/>
          <w:szCs w:val="26"/>
          <w:rtl/>
          <w:lang w:bidi="ar-DZ"/>
        </w:rPr>
        <w:t xml:space="preserve">منظمة الأمم المتحدة للتنمية الصناعية </w:t>
      </w:r>
      <w:r w:rsidR="0010174B" w:rsidRPr="0010174B">
        <w:rPr>
          <w:sz w:val="26"/>
          <w:szCs w:val="26"/>
          <w:rtl/>
          <w:lang w:bidi="ar-SY"/>
        </w:rPr>
        <w:t xml:space="preserve">ارتفاع مستوى الدعم </w:t>
      </w:r>
      <w:r w:rsidR="0010174B">
        <w:rPr>
          <w:rFonts w:hint="cs"/>
          <w:sz w:val="26"/>
          <w:szCs w:val="26"/>
          <w:rtl/>
          <w:lang w:bidi="ar-SY"/>
        </w:rPr>
        <w:t xml:space="preserve">المقدم </w:t>
      </w:r>
      <w:r w:rsidR="0010174B" w:rsidRPr="0010174B">
        <w:rPr>
          <w:sz w:val="26"/>
          <w:szCs w:val="26"/>
          <w:rtl/>
          <w:lang w:bidi="ar-SY"/>
        </w:rPr>
        <w:t>لوحدة الأوزون الوطنية وتنفيذ خطة إدارة إزالة المواد الهيدروكلوروفلوروكربونية من حكومة تركمانستان، وأن البلد ملتزم بالتزامات بروتوكول مونتريال ومواصلة تعزيز التشريعات.</w:t>
      </w:r>
    </w:p>
    <w:p w14:paraId="27F014C8" w14:textId="77777777" w:rsidR="00B46608" w:rsidRPr="0043325A" w:rsidRDefault="00B46608" w:rsidP="005F3D0C">
      <w:pPr>
        <w:pStyle w:val="0Heading0"/>
        <w:keepNext/>
        <w:keepLines/>
        <w:suppressAutoHyphens/>
        <w:autoSpaceDN w:val="0"/>
        <w:bidi/>
        <w:spacing w:before="120" w:after="120" w:line="340" w:lineRule="exact"/>
        <w:jc w:val="both"/>
        <w:rPr>
          <w:sz w:val="26"/>
          <w:szCs w:val="26"/>
          <w:u w:val="single"/>
          <w:rtl/>
          <w:lang w:bidi="ar-SY"/>
        </w:rPr>
      </w:pPr>
      <w:r w:rsidRPr="0043325A">
        <w:rPr>
          <w:rFonts w:hint="cs"/>
          <w:sz w:val="26"/>
          <w:szCs w:val="26"/>
          <w:u w:val="single"/>
          <w:rtl/>
          <w:lang w:bidi="ar-SY"/>
        </w:rPr>
        <w:lastRenderedPageBreak/>
        <w:t>الخلاصة</w:t>
      </w:r>
    </w:p>
    <w:p w14:paraId="4059F647" w14:textId="36D5A079" w:rsidR="00B46608" w:rsidRDefault="00B46608" w:rsidP="005F3D0C">
      <w:pPr>
        <w:pStyle w:val="0Heading0"/>
        <w:keepNext/>
        <w:keepLines/>
        <w:numPr>
          <w:ilvl w:val="0"/>
          <w:numId w:val="24"/>
        </w:numPr>
        <w:suppressAutoHyphens/>
        <w:autoSpaceDN w:val="0"/>
        <w:bidi/>
        <w:spacing w:before="120" w:after="120" w:line="340" w:lineRule="exact"/>
        <w:ind w:left="0" w:firstLine="0"/>
        <w:jc w:val="both"/>
        <w:rPr>
          <w:sz w:val="26"/>
          <w:szCs w:val="26"/>
          <w:lang w:bidi="ar-DZ"/>
        </w:rPr>
      </w:pPr>
      <w:r w:rsidRPr="0043325A">
        <w:rPr>
          <w:sz w:val="26"/>
          <w:szCs w:val="26"/>
          <w:rtl/>
          <w:lang w:bidi="ar-DZ"/>
        </w:rPr>
        <w:t>حققت حكومة تركمانستان الامتثال لأهداف استهلاك المواد الهيدروكلوروفلوروكربونية لعامي 2020 و</w:t>
      </w:r>
      <w:r w:rsidRPr="0043325A">
        <w:rPr>
          <w:rFonts w:hint="cs"/>
          <w:sz w:val="26"/>
          <w:szCs w:val="26"/>
          <w:rtl/>
          <w:lang w:bidi="ar-DZ"/>
        </w:rPr>
        <w:t>2021،</w:t>
      </w:r>
      <w:r w:rsidRPr="0043325A">
        <w:rPr>
          <w:sz w:val="26"/>
          <w:szCs w:val="26"/>
          <w:rtl/>
          <w:lang w:bidi="ar-DZ"/>
        </w:rPr>
        <w:t xml:space="preserve"> على النحو الذي أكده تقرير التحقق. </w:t>
      </w:r>
      <w:r>
        <w:rPr>
          <w:rFonts w:hint="cs"/>
          <w:sz w:val="26"/>
          <w:szCs w:val="26"/>
          <w:rtl/>
          <w:lang w:bidi="ar-DZ"/>
        </w:rPr>
        <w:t>و</w:t>
      </w:r>
      <w:r w:rsidRPr="0043325A">
        <w:rPr>
          <w:sz w:val="26"/>
          <w:szCs w:val="26"/>
          <w:rtl/>
          <w:lang w:bidi="ar-DZ"/>
        </w:rPr>
        <w:t xml:space="preserve">في عام </w:t>
      </w:r>
      <w:r w:rsidRPr="0043325A">
        <w:rPr>
          <w:rFonts w:hint="cs"/>
          <w:sz w:val="26"/>
          <w:szCs w:val="26"/>
          <w:rtl/>
          <w:lang w:bidi="ar-DZ"/>
        </w:rPr>
        <w:t>2021،</w:t>
      </w:r>
      <w:r w:rsidRPr="0043325A">
        <w:rPr>
          <w:sz w:val="26"/>
          <w:szCs w:val="26"/>
          <w:rtl/>
          <w:lang w:bidi="ar-DZ"/>
        </w:rPr>
        <w:t xml:space="preserve"> كان استهلاك المواد الهيدروكلوروفلوروكربونية أقل بنسبة 36 في المائة من هدف بروتوكول مونتريال للبلد والحد الأقصى المسموح به للاستهلاك المحدد في الاتفاقية. ويجري </w:t>
      </w:r>
      <w:r>
        <w:rPr>
          <w:rFonts w:hint="cs"/>
          <w:sz w:val="26"/>
          <w:szCs w:val="26"/>
          <w:rtl/>
          <w:lang w:bidi="ar-DZ"/>
        </w:rPr>
        <w:t>وضع</w:t>
      </w:r>
      <w:r w:rsidRPr="0043325A">
        <w:rPr>
          <w:sz w:val="26"/>
          <w:szCs w:val="26"/>
          <w:rtl/>
          <w:lang w:bidi="ar-DZ"/>
        </w:rPr>
        <w:t xml:space="preserve"> نظام لإصدار شهادات</w:t>
      </w:r>
      <w:r>
        <w:rPr>
          <w:rFonts w:hint="cs"/>
          <w:sz w:val="26"/>
          <w:szCs w:val="26"/>
          <w:rtl/>
          <w:lang w:bidi="ar-DZ"/>
        </w:rPr>
        <w:t xml:space="preserve"> </w:t>
      </w:r>
      <w:r w:rsidR="00BA0F8B">
        <w:rPr>
          <w:rFonts w:hint="cs"/>
          <w:sz w:val="26"/>
          <w:szCs w:val="26"/>
          <w:rtl/>
          <w:lang w:bidi="ar-DZ"/>
        </w:rPr>
        <w:t>اعتماد</w:t>
      </w:r>
      <w:r w:rsidRPr="0043325A">
        <w:rPr>
          <w:sz w:val="26"/>
          <w:szCs w:val="26"/>
          <w:rtl/>
          <w:lang w:bidi="ar-DZ"/>
        </w:rPr>
        <w:t xml:space="preserve"> </w:t>
      </w:r>
      <w:r>
        <w:rPr>
          <w:rFonts w:hint="cs"/>
          <w:sz w:val="26"/>
          <w:szCs w:val="26"/>
          <w:rtl/>
          <w:lang w:bidi="ar-DZ"/>
        </w:rPr>
        <w:t>لتقنيي</w:t>
      </w:r>
      <w:r w:rsidRPr="0043325A">
        <w:rPr>
          <w:sz w:val="26"/>
          <w:szCs w:val="26"/>
          <w:rtl/>
          <w:lang w:bidi="ar-DZ"/>
        </w:rPr>
        <w:t xml:space="preserve"> خدمة التبريد وتكييف الهواء </w:t>
      </w:r>
      <w:r>
        <w:rPr>
          <w:rFonts w:hint="cs"/>
          <w:sz w:val="26"/>
          <w:szCs w:val="26"/>
          <w:rtl/>
          <w:lang w:bidi="ar-DZ"/>
        </w:rPr>
        <w:t xml:space="preserve">من أجل </w:t>
      </w:r>
      <w:r w:rsidRPr="0043325A">
        <w:rPr>
          <w:sz w:val="26"/>
          <w:szCs w:val="26"/>
          <w:rtl/>
          <w:lang w:bidi="ar-DZ"/>
        </w:rPr>
        <w:t xml:space="preserve">صيانة معدات </w:t>
      </w:r>
      <w:r w:rsidRPr="0043325A">
        <w:rPr>
          <w:rFonts w:hint="cs"/>
          <w:sz w:val="26"/>
          <w:szCs w:val="26"/>
          <w:rtl/>
          <w:lang w:bidi="ar-DZ"/>
        </w:rPr>
        <w:t>التبريد،</w:t>
      </w:r>
      <w:r w:rsidRPr="0043325A">
        <w:rPr>
          <w:sz w:val="26"/>
          <w:szCs w:val="26"/>
          <w:rtl/>
          <w:lang w:bidi="ar-DZ"/>
        </w:rPr>
        <w:t xml:space="preserve"> كما تم إجراء تدريب العديد من المتخصصين التقنيين، </w:t>
      </w:r>
      <w:r>
        <w:rPr>
          <w:rFonts w:hint="cs"/>
          <w:sz w:val="26"/>
          <w:szCs w:val="26"/>
          <w:rtl/>
          <w:lang w:bidi="ar-DZ"/>
        </w:rPr>
        <w:t xml:space="preserve">وجرى أيضا </w:t>
      </w:r>
      <w:r w:rsidRPr="0043325A">
        <w:rPr>
          <w:sz w:val="26"/>
          <w:szCs w:val="26"/>
          <w:rtl/>
          <w:lang w:bidi="ar-DZ"/>
        </w:rPr>
        <w:t xml:space="preserve">التخطيط لمزيد من </w:t>
      </w:r>
      <w:r>
        <w:rPr>
          <w:rFonts w:hint="cs"/>
          <w:sz w:val="26"/>
          <w:szCs w:val="26"/>
          <w:rtl/>
          <w:lang w:bidi="ar-DZ"/>
        </w:rPr>
        <w:t>ال</w:t>
      </w:r>
      <w:r w:rsidRPr="0043325A">
        <w:rPr>
          <w:sz w:val="26"/>
          <w:szCs w:val="26"/>
          <w:rtl/>
          <w:lang w:bidi="ar-DZ"/>
        </w:rPr>
        <w:t xml:space="preserve">تدريب </w:t>
      </w:r>
      <w:r>
        <w:rPr>
          <w:rFonts w:hint="cs"/>
          <w:sz w:val="26"/>
          <w:szCs w:val="26"/>
          <w:rtl/>
          <w:lang w:bidi="ar-DZ"/>
        </w:rPr>
        <w:t>لتقنيي</w:t>
      </w:r>
      <w:r w:rsidRPr="0043325A">
        <w:rPr>
          <w:sz w:val="26"/>
          <w:szCs w:val="26"/>
          <w:rtl/>
          <w:lang w:bidi="ar-DZ"/>
        </w:rPr>
        <w:t xml:space="preserve"> التبريد وتكييف الهواء ضمن الشريحتين الثانية والثالثة من المرحلة الثانية من خطة إدارة إزالة المواد الهيدروكلوروفلوروكربونية.</w:t>
      </w:r>
      <w:r>
        <w:rPr>
          <w:rFonts w:hint="cs"/>
          <w:sz w:val="26"/>
          <w:szCs w:val="26"/>
          <w:rtl/>
          <w:lang w:bidi="ar-DZ"/>
        </w:rPr>
        <w:t xml:space="preserve"> و</w:t>
      </w:r>
      <w:r w:rsidRPr="0043325A">
        <w:rPr>
          <w:sz w:val="26"/>
          <w:szCs w:val="26"/>
          <w:rtl/>
          <w:lang w:bidi="ar-DZ"/>
        </w:rPr>
        <w:t xml:space="preserve">على الرغم من التحديات الناجمة عن جائحة </w:t>
      </w:r>
      <w:r>
        <w:rPr>
          <w:rFonts w:hint="cs"/>
          <w:sz w:val="26"/>
          <w:szCs w:val="26"/>
          <w:rtl/>
          <w:lang w:bidi="ar-DZ"/>
        </w:rPr>
        <w:t>كوفيد-19</w:t>
      </w:r>
      <w:r w:rsidRPr="0043325A">
        <w:rPr>
          <w:sz w:val="26"/>
          <w:szCs w:val="26"/>
          <w:rtl/>
          <w:lang w:bidi="ar-DZ"/>
        </w:rPr>
        <w:t xml:space="preserve"> ولوجستيات النقل والعوامل </w:t>
      </w:r>
      <w:r w:rsidRPr="0043325A">
        <w:rPr>
          <w:rFonts w:hint="cs"/>
          <w:sz w:val="26"/>
          <w:szCs w:val="26"/>
          <w:rtl/>
          <w:lang w:bidi="ar-DZ"/>
        </w:rPr>
        <w:t>الخارجية،</w:t>
      </w:r>
      <w:r w:rsidRPr="0043325A">
        <w:rPr>
          <w:sz w:val="26"/>
          <w:szCs w:val="26"/>
          <w:rtl/>
          <w:lang w:bidi="ar-DZ"/>
        </w:rPr>
        <w:t xml:space="preserve"> تواصل الوكالة المنفذة إحراز تقدم </w:t>
      </w:r>
      <w:r>
        <w:rPr>
          <w:rFonts w:hint="cs"/>
          <w:sz w:val="26"/>
          <w:szCs w:val="26"/>
          <w:rtl/>
          <w:lang w:bidi="ar-DZ"/>
        </w:rPr>
        <w:t>والمضي</w:t>
      </w:r>
      <w:r w:rsidRPr="0043325A">
        <w:rPr>
          <w:sz w:val="26"/>
          <w:szCs w:val="26"/>
          <w:rtl/>
          <w:lang w:bidi="ar-DZ"/>
        </w:rPr>
        <w:t xml:space="preserve"> </w:t>
      </w:r>
      <w:r>
        <w:rPr>
          <w:rFonts w:hint="cs"/>
          <w:sz w:val="26"/>
          <w:szCs w:val="26"/>
          <w:rtl/>
          <w:lang w:bidi="ar-DZ"/>
        </w:rPr>
        <w:t>ب</w:t>
      </w:r>
      <w:r w:rsidRPr="0043325A">
        <w:rPr>
          <w:sz w:val="26"/>
          <w:szCs w:val="26"/>
          <w:rtl/>
          <w:lang w:bidi="ar-DZ"/>
        </w:rPr>
        <w:t xml:space="preserve">المشروع إلى الأمام. وقد تم تحقيق مستوى كافٍ من تنفيذ الشريحة الأولى من خطة إدارة إزالة المواد </w:t>
      </w:r>
      <w:r w:rsidRPr="0043325A">
        <w:rPr>
          <w:rFonts w:hint="cs"/>
          <w:sz w:val="26"/>
          <w:szCs w:val="26"/>
          <w:rtl/>
          <w:lang w:bidi="ar-DZ"/>
        </w:rPr>
        <w:t>الهيدروكلوروفلوروكربونية،</w:t>
      </w:r>
      <w:r w:rsidRPr="0043325A">
        <w:rPr>
          <w:sz w:val="26"/>
          <w:szCs w:val="26"/>
          <w:rtl/>
          <w:lang w:bidi="ar-DZ"/>
        </w:rPr>
        <w:t xml:space="preserve"> وقد </w:t>
      </w:r>
      <w:r>
        <w:rPr>
          <w:rFonts w:hint="cs"/>
          <w:sz w:val="26"/>
          <w:szCs w:val="26"/>
          <w:rtl/>
          <w:lang w:bidi="ar-DZ"/>
        </w:rPr>
        <w:t>حققت</w:t>
      </w:r>
      <w:r w:rsidRPr="0043325A">
        <w:rPr>
          <w:sz w:val="26"/>
          <w:szCs w:val="26"/>
          <w:rtl/>
          <w:lang w:bidi="ar-DZ"/>
        </w:rPr>
        <w:t xml:space="preserve"> منظمة الأمم المتحدة للتنمية الصناعية</w:t>
      </w:r>
      <w:r>
        <w:rPr>
          <w:rFonts w:hint="cs"/>
          <w:sz w:val="26"/>
          <w:szCs w:val="26"/>
          <w:rtl/>
          <w:lang w:bidi="ar-DZ"/>
        </w:rPr>
        <w:t xml:space="preserve"> هدفها بالوصول إلى حد </w:t>
      </w:r>
      <w:r w:rsidRPr="0043325A">
        <w:rPr>
          <w:sz w:val="26"/>
          <w:szCs w:val="26"/>
          <w:rtl/>
          <w:lang w:bidi="ar-DZ"/>
        </w:rPr>
        <w:t xml:space="preserve">عتبة </w:t>
      </w:r>
      <w:r>
        <w:rPr>
          <w:rFonts w:hint="cs"/>
          <w:sz w:val="26"/>
          <w:szCs w:val="26"/>
          <w:rtl/>
          <w:lang w:bidi="ar-DZ"/>
        </w:rPr>
        <w:t>المدفوعات</w:t>
      </w:r>
      <w:r w:rsidRPr="0043325A">
        <w:rPr>
          <w:sz w:val="26"/>
          <w:szCs w:val="26"/>
          <w:rtl/>
          <w:lang w:bidi="ar-DZ"/>
        </w:rPr>
        <w:t xml:space="preserve"> البالغة </w:t>
      </w:r>
      <w:r>
        <w:rPr>
          <w:rFonts w:hint="cs"/>
          <w:sz w:val="26"/>
          <w:szCs w:val="26"/>
          <w:rtl/>
          <w:lang w:bidi="ar-DZ"/>
        </w:rPr>
        <w:t>نسبة</w:t>
      </w:r>
      <w:r w:rsidRPr="0043325A">
        <w:rPr>
          <w:sz w:val="26"/>
          <w:szCs w:val="26"/>
          <w:rtl/>
          <w:lang w:bidi="ar-DZ"/>
        </w:rPr>
        <w:t xml:space="preserve"> 20 في المائة للشريحة السابقة.</w:t>
      </w:r>
    </w:p>
    <w:p w14:paraId="5649CF6B" w14:textId="77777777" w:rsidR="00B46608" w:rsidRPr="00B46608" w:rsidRDefault="00B46608" w:rsidP="00B46608">
      <w:pPr>
        <w:pStyle w:val="0Heading0"/>
        <w:suppressAutoHyphens/>
        <w:autoSpaceDN w:val="0"/>
        <w:bidi/>
        <w:spacing w:before="240" w:after="240" w:line="400" w:lineRule="exact"/>
        <w:jc w:val="both"/>
        <w:rPr>
          <w:b/>
          <w:bCs/>
          <w:sz w:val="32"/>
          <w:szCs w:val="32"/>
          <w:rtl/>
          <w:lang w:bidi="ar-DZ"/>
        </w:rPr>
      </w:pPr>
      <w:r w:rsidRPr="00B46608">
        <w:rPr>
          <w:rFonts w:hint="cs"/>
          <w:b/>
          <w:bCs/>
          <w:sz w:val="32"/>
          <w:szCs w:val="32"/>
          <w:rtl/>
          <w:lang w:bidi="ar-DZ"/>
        </w:rPr>
        <w:t>التوصية</w:t>
      </w:r>
    </w:p>
    <w:p w14:paraId="68A71C9A" w14:textId="77777777" w:rsidR="00B46608" w:rsidRDefault="00B46608" w:rsidP="00B46608">
      <w:pPr>
        <w:pStyle w:val="0Heading0"/>
        <w:numPr>
          <w:ilvl w:val="0"/>
          <w:numId w:val="24"/>
        </w:numPr>
        <w:suppressAutoHyphens/>
        <w:autoSpaceDN w:val="0"/>
        <w:bidi/>
        <w:spacing w:before="120" w:after="120" w:line="340" w:lineRule="exact"/>
        <w:ind w:left="0" w:firstLine="0"/>
        <w:jc w:val="both"/>
        <w:rPr>
          <w:sz w:val="26"/>
          <w:szCs w:val="26"/>
          <w:lang w:bidi="ar-DZ"/>
        </w:rPr>
      </w:pPr>
      <w:r w:rsidRPr="00EA6E36">
        <w:rPr>
          <w:sz w:val="26"/>
          <w:szCs w:val="26"/>
          <w:rtl/>
          <w:lang w:bidi="ar-DZ"/>
        </w:rPr>
        <w:t xml:space="preserve">توصي أمانة الصندوق بأن تحيط اللجنة التنفيذية علما بالتقرير المرحلي عن تنفيذ الشريحة الأولى من المرحلة الثانية من خطة إدارة إزالة المواد </w:t>
      </w:r>
      <w:r w:rsidRPr="00EA6E36">
        <w:rPr>
          <w:rFonts w:hint="cs"/>
          <w:sz w:val="26"/>
          <w:szCs w:val="26"/>
          <w:rtl/>
          <w:lang w:bidi="ar-DZ"/>
        </w:rPr>
        <w:t>الهيدروكلوروفلوروكربونية</w:t>
      </w:r>
      <w:r w:rsidRPr="00EA6E36">
        <w:rPr>
          <w:sz w:val="26"/>
          <w:szCs w:val="26"/>
          <w:rtl/>
          <w:lang w:bidi="ar-DZ"/>
        </w:rPr>
        <w:t xml:space="preserve"> لتركمانستان؛ وتوصي كذلك بالموافقة </w:t>
      </w:r>
      <w:r>
        <w:rPr>
          <w:rFonts w:hint="cs"/>
          <w:sz w:val="26"/>
          <w:szCs w:val="26"/>
          <w:rtl/>
          <w:lang w:bidi="ar-DZ"/>
        </w:rPr>
        <w:t>الشمولية</w:t>
      </w:r>
      <w:r w:rsidRPr="00EA6E36">
        <w:rPr>
          <w:sz w:val="26"/>
          <w:szCs w:val="26"/>
          <w:rtl/>
          <w:lang w:bidi="ar-DZ"/>
        </w:rPr>
        <w:t xml:space="preserve"> على الشريحة الثانية من المرحلة الثانية من خطة إدارة إزالة المواد الهيدروكلوروفلوروكربونية لتركمانستان، وخطة تنفيذ الشريحة المقابلة 2023-2025، بمستوى التمويل الموضح في الجدول أدناه، على أساس استثنائي،</w:t>
      </w:r>
      <w:r w:rsidRPr="00EA6E36">
        <w:rPr>
          <w:rtl/>
        </w:rPr>
        <w:t xml:space="preserve"> </w:t>
      </w:r>
      <w:r w:rsidRPr="00EA6E36">
        <w:rPr>
          <w:sz w:val="26"/>
          <w:szCs w:val="26"/>
          <w:rtl/>
          <w:lang w:bidi="ar-DZ"/>
        </w:rPr>
        <w:t>على أن يكون مفهوما</w:t>
      </w:r>
      <w:r>
        <w:rPr>
          <w:rFonts w:hint="cs"/>
          <w:sz w:val="26"/>
          <w:szCs w:val="26"/>
          <w:rtl/>
          <w:lang w:bidi="ar-DZ"/>
        </w:rPr>
        <w:t xml:space="preserve"> </w:t>
      </w:r>
      <w:r w:rsidRPr="00EA6E36">
        <w:rPr>
          <w:sz w:val="26"/>
          <w:szCs w:val="26"/>
          <w:rtl/>
          <w:lang w:bidi="ar-DZ"/>
        </w:rPr>
        <w:t>أن أمين الخزانة لن يحول التمويل إلى منظمة الأمم المتحدة للتنمية الصناعية</w:t>
      </w:r>
      <w:r>
        <w:rPr>
          <w:rFonts w:hint="cs"/>
          <w:sz w:val="26"/>
          <w:szCs w:val="26"/>
          <w:rtl/>
          <w:lang w:bidi="ar-DZ"/>
        </w:rPr>
        <w:t xml:space="preserve"> </w:t>
      </w:r>
      <w:r w:rsidRPr="00EA6E36">
        <w:rPr>
          <w:sz w:val="26"/>
          <w:szCs w:val="26"/>
          <w:rtl/>
          <w:lang w:bidi="ar-DZ"/>
        </w:rPr>
        <w:t>إلا بعد تأكيد الأمانة أن تقرير إنجاز المشروع للمرحلة الأولى من خطة إدارة إزالة المواد الهيدروكلوروفلوروكربونية قد استلمته الأمانة.</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6"/>
        <w:gridCol w:w="4370"/>
        <w:gridCol w:w="1478"/>
        <w:gridCol w:w="1235"/>
        <w:gridCol w:w="1721"/>
      </w:tblGrid>
      <w:tr w:rsidR="00B46608" w:rsidRPr="00B46608" w14:paraId="3417656F" w14:textId="77777777" w:rsidTr="007C44CB">
        <w:trPr>
          <w:tblHeader/>
        </w:trPr>
        <w:tc>
          <w:tcPr>
            <w:tcW w:w="546" w:type="dxa"/>
            <w:tcBorders>
              <w:top w:val="single" w:sz="4" w:space="0" w:color="auto"/>
              <w:left w:val="single" w:sz="4" w:space="0" w:color="auto"/>
              <w:bottom w:val="single" w:sz="4" w:space="0" w:color="auto"/>
              <w:right w:val="single" w:sz="4" w:space="0" w:color="auto"/>
            </w:tcBorders>
          </w:tcPr>
          <w:p w14:paraId="6E012CE3" w14:textId="77777777" w:rsidR="00B46608" w:rsidRPr="00B46608" w:rsidRDefault="00B46608" w:rsidP="00B46608">
            <w:pPr>
              <w:bidi/>
              <w:jc w:val="center"/>
              <w:rPr>
                <w:b/>
                <w:bCs/>
                <w:sz w:val="20"/>
              </w:rPr>
            </w:pPr>
          </w:p>
        </w:tc>
        <w:tc>
          <w:tcPr>
            <w:tcW w:w="4370" w:type="dxa"/>
            <w:tcBorders>
              <w:top w:val="single" w:sz="4" w:space="0" w:color="auto"/>
              <w:left w:val="single" w:sz="4" w:space="0" w:color="auto"/>
              <w:bottom w:val="single" w:sz="4" w:space="0" w:color="auto"/>
              <w:right w:val="single" w:sz="4" w:space="0" w:color="auto"/>
            </w:tcBorders>
            <w:hideMark/>
          </w:tcPr>
          <w:p w14:paraId="3E2404B7" w14:textId="77777777" w:rsidR="00B46608" w:rsidRPr="00B46608" w:rsidRDefault="00B46608" w:rsidP="00B46608">
            <w:pPr>
              <w:bidi/>
              <w:jc w:val="center"/>
              <w:rPr>
                <w:b/>
                <w:bCs/>
                <w:sz w:val="20"/>
              </w:rPr>
            </w:pPr>
            <w:r>
              <w:rPr>
                <w:rFonts w:hint="cs"/>
                <w:b/>
                <w:bCs/>
                <w:sz w:val="20"/>
                <w:rtl/>
              </w:rPr>
              <w:t>اسم المشروع</w:t>
            </w:r>
          </w:p>
        </w:tc>
        <w:tc>
          <w:tcPr>
            <w:tcW w:w="1478"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6D5AAE3" w14:textId="77777777" w:rsidR="00B46608" w:rsidRPr="00B46608" w:rsidRDefault="00B46608" w:rsidP="00B46608">
            <w:pPr>
              <w:bidi/>
              <w:jc w:val="center"/>
              <w:rPr>
                <w:b/>
                <w:bCs/>
                <w:sz w:val="20"/>
              </w:rPr>
            </w:pPr>
            <w:r>
              <w:rPr>
                <w:rFonts w:hint="cs"/>
                <w:b/>
                <w:bCs/>
                <w:sz w:val="20"/>
                <w:rtl/>
              </w:rPr>
              <w:t>تمويل المشروع (دولار أمريكي)</w:t>
            </w:r>
          </w:p>
        </w:tc>
        <w:tc>
          <w:tcPr>
            <w:tcW w:w="123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E09881A" w14:textId="77777777" w:rsidR="00B46608" w:rsidRPr="00B46608" w:rsidRDefault="00B46608" w:rsidP="00B46608">
            <w:pPr>
              <w:bidi/>
              <w:jc w:val="center"/>
              <w:rPr>
                <w:b/>
                <w:bCs/>
                <w:sz w:val="20"/>
              </w:rPr>
            </w:pPr>
            <w:r>
              <w:rPr>
                <w:rFonts w:hint="cs"/>
                <w:b/>
                <w:bCs/>
                <w:sz w:val="20"/>
                <w:rtl/>
              </w:rPr>
              <w:t>تكاليف الدعم (دولار أمريكي)</w:t>
            </w:r>
          </w:p>
        </w:tc>
        <w:tc>
          <w:tcPr>
            <w:tcW w:w="172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EB72BC7" w14:textId="77777777" w:rsidR="00B46608" w:rsidRPr="00B46608" w:rsidRDefault="00B46608" w:rsidP="00B46608">
            <w:pPr>
              <w:bidi/>
              <w:jc w:val="center"/>
              <w:rPr>
                <w:b/>
                <w:bCs/>
                <w:sz w:val="20"/>
              </w:rPr>
            </w:pPr>
            <w:r>
              <w:rPr>
                <w:rFonts w:hint="cs"/>
                <w:b/>
                <w:bCs/>
                <w:sz w:val="20"/>
                <w:rtl/>
              </w:rPr>
              <w:t>الوكالة المنفذة</w:t>
            </w:r>
          </w:p>
        </w:tc>
      </w:tr>
      <w:tr w:rsidR="00B46608" w:rsidRPr="00B46608" w14:paraId="7957BE0C" w14:textId="77777777" w:rsidTr="007C44CB">
        <w:tc>
          <w:tcPr>
            <w:tcW w:w="546" w:type="dxa"/>
            <w:tcBorders>
              <w:top w:val="single" w:sz="4" w:space="0" w:color="auto"/>
              <w:left w:val="single" w:sz="4" w:space="0" w:color="auto"/>
              <w:bottom w:val="single" w:sz="4" w:space="0" w:color="auto"/>
              <w:right w:val="single" w:sz="4" w:space="0" w:color="auto"/>
            </w:tcBorders>
            <w:hideMark/>
          </w:tcPr>
          <w:p w14:paraId="009B1BA2" w14:textId="77777777" w:rsidR="00B46608" w:rsidRPr="00B46608" w:rsidRDefault="00B46608" w:rsidP="00B46608">
            <w:pPr>
              <w:bidi/>
              <w:rPr>
                <w:sz w:val="20"/>
              </w:rPr>
            </w:pPr>
            <w:r>
              <w:rPr>
                <w:rFonts w:hint="cs"/>
                <w:sz w:val="20"/>
                <w:rtl/>
              </w:rPr>
              <w:t>(أ)</w:t>
            </w:r>
          </w:p>
        </w:tc>
        <w:tc>
          <w:tcPr>
            <w:tcW w:w="4370" w:type="dxa"/>
            <w:tcBorders>
              <w:top w:val="single" w:sz="4" w:space="0" w:color="auto"/>
              <w:left w:val="single" w:sz="4" w:space="0" w:color="auto"/>
              <w:bottom w:val="single" w:sz="4" w:space="0" w:color="auto"/>
              <w:right w:val="single" w:sz="4" w:space="0" w:color="auto"/>
            </w:tcBorders>
            <w:hideMark/>
          </w:tcPr>
          <w:p w14:paraId="597FD431" w14:textId="77777777" w:rsidR="00B46608" w:rsidRPr="00B46608" w:rsidRDefault="00B46608" w:rsidP="00B46608">
            <w:pPr>
              <w:bidi/>
              <w:rPr>
                <w:sz w:val="20"/>
              </w:rPr>
            </w:pPr>
            <w:r w:rsidRPr="00B46608">
              <w:rPr>
                <w:sz w:val="20"/>
                <w:rtl/>
                <w:lang w:bidi="ar-DZ"/>
              </w:rPr>
              <w:t xml:space="preserve">خطة إدارة إزالة المواد </w:t>
            </w:r>
            <w:r w:rsidRPr="00B46608">
              <w:rPr>
                <w:rFonts w:hint="cs"/>
                <w:sz w:val="20"/>
                <w:rtl/>
                <w:lang w:bidi="ar-DZ"/>
              </w:rPr>
              <w:t>الهيدروكلوروفلوروكربونية</w:t>
            </w:r>
            <w:r>
              <w:rPr>
                <w:rFonts w:hint="cs"/>
                <w:sz w:val="20"/>
                <w:rtl/>
                <w:lang w:bidi="ar-DZ"/>
              </w:rPr>
              <w:t xml:space="preserve"> (المرحلة الثانية، الشريحة الثانية)</w:t>
            </w:r>
          </w:p>
        </w:tc>
        <w:tc>
          <w:tcPr>
            <w:tcW w:w="1478" w:type="dxa"/>
            <w:tcBorders>
              <w:top w:val="single" w:sz="4" w:space="0" w:color="auto"/>
              <w:left w:val="single" w:sz="4" w:space="0" w:color="auto"/>
              <w:bottom w:val="single" w:sz="4" w:space="0" w:color="auto"/>
              <w:right w:val="single" w:sz="4" w:space="0" w:color="auto"/>
            </w:tcBorders>
            <w:hideMark/>
          </w:tcPr>
          <w:p w14:paraId="17FC3A70" w14:textId="77777777" w:rsidR="00B46608" w:rsidRPr="00B46608" w:rsidRDefault="00B46608" w:rsidP="00047E1D">
            <w:pPr>
              <w:bidi/>
              <w:jc w:val="left"/>
              <w:rPr>
                <w:sz w:val="20"/>
              </w:rPr>
            </w:pPr>
            <w:r w:rsidRPr="00B46608">
              <w:rPr>
                <w:sz w:val="20"/>
              </w:rPr>
              <w:t>103,500</w:t>
            </w:r>
          </w:p>
        </w:tc>
        <w:tc>
          <w:tcPr>
            <w:tcW w:w="1235" w:type="dxa"/>
            <w:tcBorders>
              <w:top w:val="single" w:sz="4" w:space="0" w:color="auto"/>
              <w:left w:val="single" w:sz="4" w:space="0" w:color="auto"/>
              <w:bottom w:val="single" w:sz="4" w:space="0" w:color="auto"/>
              <w:right w:val="single" w:sz="4" w:space="0" w:color="auto"/>
            </w:tcBorders>
            <w:hideMark/>
          </w:tcPr>
          <w:p w14:paraId="425AA970" w14:textId="77777777" w:rsidR="00B46608" w:rsidRPr="00B46608" w:rsidRDefault="00B46608" w:rsidP="00047E1D">
            <w:pPr>
              <w:bidi/>
              <w:jc w:val="left"/>
            </w:pPr>
            <w:r w:rsidRPr="00B46608">
              <w:rPr>
                <w:color w:val="000000"/>
                <w:sz w:val="20"/>
              </w:rPr>
              <w:t>7,245</w:t>
            </w:r>
          </w:p>
        </w:tc>
        <w:tc>
          <w:tcPr>
            <w:tcW w:w="1721" w:type="dxa"/>
            <w:tcBorders>
              <w:top w:val="single" w:sz="4" w:space="0" w:color="auto"/>
              <w:left w:val="single" w:sz="4" w:space="0" w:color="auto"/>
              <w:bottom w:val="single" w:sz="4" w:space="0" w:color="auto"/>
              <w:right w:val="single" w:sz="4" w:space="0" w:color="auto"/>
            </w:tcBorders>
            <w:hideMark/>
          </w:tcPr>
          <w:p w14:paraId="2B2303DB" w14:textId="77777777" w:rsidR="00B46608" w:rsidRPr="00B46608" w:rsidRDefault="00B46608" w:rsidP="00B46608">
            <w:pPr>
              <w:bidi/>
              <w:jc w:val="center"/>
              <w:rPr>
                <w:sz w:val="20"/>
              </w:rPr>
            </w:pPr>
            <w:r w:rsidRPr="00B46608">
              <w:rPr>
                <w:sz w:val="20"/>
                <w:rtl/>
                <w:lang w:bidi="ar-DZ"/>
              </w:rPr>
              <w:t>منظمة الأمم المتحدة للتنمية الصناعية</w:t>
            </w:r>
          </w:p>
        </w:tc>
      </w:tr>
    </w:tbl>
    <w:p w14:paraId="3622DC3A" w14:textId="77777777" w:rsidR="00B46608" w:rsidRDefault="00B46608" w:rsidP="00B46608">
      <w:pPr>
        <w:pStyle w:val="0Heading0"/>
        <w:suppressAutoHyphens/>
        <w:autoSpaceDN w:val="0"/>
        <w:bidi/>
        <w:spacing w:before="120" w:after="120" w:line="340" w:lineRule="exact"/>
        <w:jc w:val="both"/>
        <w:rPr>
          <w:sz w:val="26"/>
          <w:szCs w:val="26"/>
          <w:lang w:bidi="ar-DZ"/>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64C233C4" w14:textId="77777777">
        <w:tc>
          <w:tcPr>
            <w:tcW w:w="1915" w:type="dxa"/>
          </w:tcPr>
          <w:p w14:paraId="371C314C" w14:textId="77777777" w:rsidR="007E5D09" w:rsidRPr="00B46608" w:rsidRDefault="007E5D09">
            <w:pPr>
              <w:rPr>
                <w:lang w:val="en-GB"/>
              </w:rPr>
            </w:pPr>
          </w:p>
        </w:tc>
        <w:tc>
          <w:tcPr>
            <w:tcW w:w="1915" w:type="dxa"/>
          </w:tcPr>
          <w:p w14:paraId="4F9C06A0" w14:textId="77777777" w:rsidR="007E5D09" w:rsidRDefault="007E5D09"/>
        </w:tc>
        <w:tc>
          <w:tcPr>
            <w:tcW w:w="1915" w:type="dxa"/>
            <w:tcBorders>
              <w:bottom w:val="single" w:sz="4" w:space="0" w:color="auto"/>
            </w:tcBorders>
          </w:tcPr>
          <w:p w14:paraId="2FB7160C" w14:textId="77777777" w:rsidR="007E5D09" w:rsidRDefault="007E5D09">
            <w:pPr>
              <w:rPr>
                <w:b/>
                <w:bCs/>
              </w:rPr>
            </w:pPr>
          </w:p>
        </w:tc>
        <w:tc>
          <w:tcPr>
            <w:tcW w:w="1915" w:type="dxa"/>
          </w:tcPr>
          <w:p w14:paraId="1DD58FBF" w14:textId="77777777" w:rsidR="007E5D09" w:rsidRDefault="007E5D09"/>
        </w:tc>
        <w:tc>
          <w:tcPr>
            <w:tcW w:w="1916" w:type="dxa"/>
          </w:tcPr>
          <w:p w14:paraId="24F84D82" w14:textId="77777777" w:rsidR="007E5D09" w:rsidRDefault="007E5D09"/>
        </w:tc>
      </w:tr>
    </w:tbl>
    <w:p w14:paraId="0948C13F" w14:textId="77777777" w:rsidR="007E5D09" w:rsidRDefault="007E5D09">
      <w:pPr>
        <w:rPr>
          <w:rtl/>
        </w:rPr>
      </w:pPr>
    </w:p>
    <w:sectPr w:rsidR="007E5D09">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FC9D32" w14:textId="77777777" w:rsidR="00B21ED5" w:rsidRDefault="00B21ED5">
      <w:r>
        <w:separator/>
      </w:r>
    </w:p>
  </w:endnote>
  <w:endnote w:type="continuationSeparator" w:id="0">
    <w:p w14:paraId="55B79083" w14:textId="77777777" w:rsidR="00B21ED5" w:rsidRDefault="00B21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00"/>
    <w:family w:val="roman"/>
    <w:pitch w:val="variable"/>
    <w:sig w:usb0="00002003" w:usb1="80000000" w:usb2="00000008" w:usb3="00000000" w:csb0="00000041" w:csb1="00000000"/>
  </w:font>
  <w:font w:name="Akhbar MT">
    <w:altName w:val="Times New Roman"/>
    <w:charset w:val="B2"/>
    <w:family w:val="auto"/>
    <w:pitch w:val="variable"/>
    <w:sig w:usb0="00002001" w:usb1="00000000" w:usb2="00000000" w:usb3="00000000" w:csb0="0000004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4B7EE"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DFFBC"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A0B2B" w14:textId="14CBA40C" w:rsidR="00047E1D" w:rsidRDefault="00047E1D" w:rsidP="00047E1D">
    <w:pPr>
      <w:pBdr>
        <w:top w:val="single" w:sz="4" w:space="1" w:color="auto"/>
        <w:left w:val="single" w:sz="4" w:space="0" w:color="auto"/>
        <w:bottom w:val="single" w:sz="4" w:space="1" w:color="auto"/>
        <w:right w:val="single" w:sz="4" w:space="0" w:color="auto"/>
      </w:pBdr>
      <w:bidi/>
      <w:jc w:val="center"/>
      <w:rPr>
        <w:rFonts w:cs="Arabic Transparent"/>
        <w:rtl/>
        <w:lang w:bidi="ar-AE"/>
      </w:rPr>
    </w:pPr>
  </w:p>
  <w:p w14:paraId="729B3C04" w14:textId="77777777" w:rsidR="00047E1D" w:rsidRDefault="00047E1D" w:rsidP="00047E1D">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85A5373" w14:textId="77777777" w:rsidR="00047E1D" w:rsidRPr="001F3767" w:rsidRDefault="00047E1D" w:rsidP="00047E1D">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70D895AF" w14:textId="149E37B4" w:rsidR="007E5D09" w:rsidRDefault="007E5D09" w:rsidP="00047E1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F4D8DA" w14:textId="77777777" w:rsidR="00B21ED5" w:rsidRDefault="00B21ED5" w:rsidP="00CA2588">
      <w:pPr>
        <w:bidi/>
      </w:pPr>
      <w:r>
        <w:separator/>
      </w:r>
    </w:p>
  </w:footnote>
  <w:footnote w:type="continuationSeparator" w:id="0">
    <w:p w14:paraId="06146199" w14:textId="77777777" w:rsidR="00B21ED5" w:rsidRDefault="00B21ED5">
      <w:r>
        <w:continuationSeparator/>
      </w:r>
    </w:p>
  </w:footnote>
  <w:footnote w:id="1">
    <w:p w14:paraId="056DCD29" w14:textId="636127EA" w:rsidR="00CA2588" w:rsidRDefault="00CA2588" w:rsidP="006A33A0">
      <w:pPr>
        <w:pStyle w:val="FootnoteText"/>
        <w:bidi/>
        <w:spacing w:before="60" w:after="60" w:line="280" w:lineRule="exact"/>
        <w:rPr>
          <w:sz w:val="22"/>
        </w:rPr>
      </w:pPr>
      <w:r w:rsidRPr="006A33A0">
        <w:rPr>
          <w:rStyle w:val="FootnoteReference"/>
          <w:sz w:val="22"/>
        </w:rPr>
        <w:footnoteRef/>
      </w:r>
      <w:r w:rsidRPr="006A33A0">
        <w:rPr>
          <w:sz w:val="22"/>
        </w:rPr>
        <w:t xml:space="preserve"> UNEP/</w:t>
      </w:r>
      <w:proofErr w:type="spellStart"/>
      <w:r w:rsidRPr="006A33A0">
        <w:rPr>
          <w:sz w:val="22"/>
        </w:rPr>
        <w:t>OzL.Pro</w:t>
      </w:r>
      <w:proofErr w:type="spellEnd"/>
      <w:r w:rsidRPr="006A33A0">
        <w:rPr>
          <w:sz w:val="22"/>
        </w:rPr>
        <w:t>/ExCom/91/1</w:t>
      </w:r>
    </w:p>
    <w:p w14:paraId="214527C2" w14:textId="37B2114D" w:rsidR="00047E1D" w:rsidRDefault="00047E1D" w:rsidP="00047E1D">
      <w:pPr>
        <w:pStyle w:val="FootnoteText"/>
        <w:bidi/>
        <w:spacing w:before="60" w:after="60" w:line="280" w:lineRule="exact"/>
        <w:rPr>
          <w:sz w:val="22"/>
        </w:rPr>
      </w:pPr>
    </w:p>
    <w:p w14:paraId="454E851F" w14:textId="77777777" w:rsidR="00047E1D" w:rsidRPr="006A33A0" w:rsidRDefault="00047E1D" w:rsidP="00047E1D">
      <w:pPr>
        <w:pStyle w:val="FootnoteText"/>
        <w:bidi/>
        <w:spacing w:before="60" w:after="60" w:line="280" w:lineRule="exact"/>
        <w:rPr>
          <w:sz w:val="22"/>
          <w:rtl/>
          <w:lang w:bidi="ar-SY"/>
        </w:rPr>
      </w:pPr>
    </w:p>
  </w:footnote>
  <w:footnote w:id="2">
    <w:p w14:paraId="1A9657AC" w14:textId="2865C5CB" w:rsidR="00504C39" w:rsidRPr="006A33A0" w:rsidRDefault="00504C39" w:rsidP="006A33A0">
      <w:pPr>
        <w:pStyle w:val="FootnoteText"/>
        <w:bidi/>
        <w:spacing w:before="60" w:after="60" w:line="280" w:lineRule="exact"/>
        <w:rPr>
          <w:sz w:val="22"/>
          <w:rtl/>
          <w:lang w:bidi="ar-SY"/>
        </w:rPr>
      </w:pPr>
      <w:r w:rsidRPr="006A33A0">
        <w:rPr>
          <w:rStyle w:val="FootnoteReference"/>
          <w:sz w:val="22"/>
        </w:rPr>
        <w:footnoteRef/>
      </w:r>
      <w:r w:rsidRPr="006A33A0">
        <w:rPr>
          <w:sz w:val="22"/>
        </w:rPr>
        <w:t xml:space="preserve"> </w:t>
      </w:r>
      <w:r w:rsidR="00E2519C" w:rsidRPr="006A33A0">
        <w:rPr>
          <w:rFonts w:hint="cs"/>
          <w:sz w:val="22"/>
          <w:rtl/>
        </w:rPr>
        <w:t>وفقا</w:t>
      </w:r>
      <w:r w:rsidR="00B46608" w:rsidRPr="006A33A0">
        <w:rPr>
          <w:sz w:val="22"/>
          <w:rtl/>
          <w:lang w:bidi="ar-DZ"/>
        </w:rPr>
        <w:t xml:space="preserve"> للرسالة المؤرخة 1 نوفمبر</w:t>
      </w:r>
      <w:r w:rsidR="00B46608" w:rsidRPr="006A33A0">
        <w:rPr>
          <w:rFonts w:hint="cs"/>
          <w:sz w:val="22"/>
          <w:rtl/>
          <w:lang w:bidi="ar-SY"/>
        </w:rPr>
        <w:t>/تشرين الثاني</w:t>
      </w:r>
      <w:r w:rsidR="00B46608" w:rsidRPr="006A33A0">
        <w:rPr>
          <w:sz w:val="22"/>
          <w:rtl/>
          <w:lang w:bidi="ar-DZ"/>
        </w:rPr>
        <w:t xml:space="preserve"> 2022 من وحدة الأوزون الوطنية، وزارة الزراعة وحماية البيئة في تركمانستان إلى منظمة الأمم المتحدة للتنمية الصناعية.</w:t>
      </w:r>
    </w:p>
  </w:footnote>
  <w:footnote w:id="3">
    <w:p w14:paraId="749A5A9E" w14:textId="7E9A6B11" w:rsidR="004C4034" w:rsidRPr="006A33A0" w:rsidRDefault="004C4034" w:rsidP="006A33A0">
      <w:pPr>
        <w:pStyle w:val="FootnoteText"/>
        <w:bidi/>
        <w:spacing w:before="60" w:after="60" w:line="280" w:lineRule="exact"/>
        <w:rPr>
          <w:sz w:val="22"/>
          <w:rtl/>
          <w:lang w:bidi="ar-SY"/>
        </w:rPr>
      </w:pPr>
      <w:r w:rsidRPr="006A33A0">
        <w:rPr>
          <w:rStyle w:val="FootnoteReference"/>
          <w:sz w:val="22"/>
        </w:rPr>
        <w:footnoteRef/>
      </w:r>
      <w:r w:rsidRPr="006A33A0">
        <w:rPr>
          <w:sz w:val="22"/>
        </w:rPr>
        <w:t xml:space="preserve"> </w:t>
      </w:r>
      <w:r w:rsidR="00E2519C" w:rsidRPr="006A33A0">
        <w:rPr>
          <w:sz w:val="22"/>
          <w:rtl/>
          <w:lang w:bidi="ar-DZ"/>
        </w:rPr>
        <w:t xml:space="preserve">تم إضفاء الطابع المؤسسي على بروتوكول مونتريال في منهج </w:t>
      </w:r>
      <w:r w:rsidR="00E2519C" w:rsidRPr="006A33A0">
        <w:rPr>
          <w:rFonts w:hint="cs"/>
          <w:sz w:val="22"/>
          <w:rtl/>
        </w:rPr>
        <w:t>ال</w:t>
      </w:r>
      <w:r w:rsidR="00E2519C" w:rsidRPr="006A33A0">
        <w:rPr>
          <w:sz w:val="22"/>
          <w:rtl/>
          <w:lang w:bidi="ar-DZ"/>
        </w:rPr>
        <w:t>تدريب الجمرك</w:t>
      </w:r>
      <w:r w:rsidR="00E2519C" w:rsidRPr="006A33A0">
        <w:rPr>
          <w:rFonts w:hint="cs"/>
          <w:sz w:val="22"/>
          <w:rtl/>
        </w:rPr>
        <w:t>ي</w:t>
      </w:r>
      <w:r w:rsidR="00E2519C" w:rsidRPr="006A33A0">
        <w:rPr>
          <w:sz w:val="22"/>
          <w:rtl/>
          <w:lang w:bidi="ar-DZ"/>
        </w:rPr>
        <w:t xml:space="preserve"> العادي في المرحلة الأولى من خطة إدارة إزالة المواد </w:t>
      </w:r>
      <w:r w:rsidR="00E2519C" w:rsidRPr="006A33A0">
        <w:rPr>
          <w:rFonts w:hint="cs"/>
          <w:sz w:val="22"/>
          <w:rtl/>
        </w:rPr>
        <w:t>الهيدروكلوروفلوروكربونية،</w:t>
      </w:r>
      <w:r w:rsidR="00E2519C" w:rsidRPr="006A33A0">
        <w:rPr>
          <w:sz w:val="22"/>
          <w:rtl/>
          <w:lang w:bidi="ar-DZ"/>
        </w:rPr>
        <w:t xml:space="preserve"> ولم يتم إدراج أي أموال في المرحلة الثانية لتدريب موظفي الجمارك الجدد. ومع ذلك، طلبت الأمانة أن يواصل البلد الإبلاغ عن الأعداد التي تم تدريبها خلال الفترة 2021-2025.</w:t>
      </w:r>
    </w:p>
  </w:footnote>
  <w:footnote w:id="4">
    <w:p w14:paraId="7D4A4899" w14:textId="24CBDD8B" w:rsidR="00E2519C" w:rsidRPr="006A33A0" w:rsidRDefault="00E2519C" w:rsidP="006A33A0">
      <w:pPr>
        <w:pStyle w:val="FootnoteText"/>
        <w:bidi/>
        <w:spacing w:before="60" w:after="60" w:line="280" w:lineRule="exact"/>
        <w:rPr>
          <w:sz w:val="22"/>
          <w:rtl/>
          <w:lang w:bidi="ar-SY"/>
        </w:rPr>
      </w:pPr>
      <w:r w:rsidRPr="006A33A0">
        <w:rPr>
          <w:rStyle w:val="FootnoteReference"/>
          <w:sz w:val="22"/>
        </w:rPr>
        <w:footnoteRef/>
      </w:r>
      <w:r w:rsidRPr="006A33A0">
        <w:rPr>
          <w:sz w:val="22"/>
        </w:rPr>
        <w:t xml:space="preserve"> </w:t>
      </w:r>
      <w:r w:rsidRPr="006A33A0">
        <w:rPr>
          <w:rFonts w:hint="cs"/>
          <w:sz w:val="22"/>
          <w:rtl/>
        </w:rPr>
        <w:t xml:space="preserve"> </w:t>
      </w:r>
      <w:r w:rsidRPr="006A33A0">
        <w:rPr>
          <w:sz w:val="22"/>
          <w:rtl/>
          <w:lang w:bidi="ar-DZ"/>
        </w:rPr>
        <w:t>تم تقديم تقرير التحقق للفترة 2016-2019 إلى الاجتماعين الخامس</w:t>
      </w:r>
      <w:r w:rsidR="006A33A0">
        <w:rPr>
          <w:rFonts w:hint="cs"/>
          <w:sz w:val="22"/>
          <w:rtl/>
        </w:rPr>
        <w:t xml:space="preserve"> </w:t>
      </w:r>
      <w:r w:rsidRPr="006A33A0">
        <w:rPr>
          <w:sz w:val="22"/>
          <w:rtl/>
          <w:lang w:bidi="ar-DZ"/>
        </w:rPr>
        <w:t>والثمانين والثامن والثمانين.</w:t>
      </w:r>
    </w:p>
  </w:footnote>
  <w:footnote w:id="5">
    <w:p w14:paraId="54BED509" w14:textId="7F2172A9" w:rsidR="00512F68" w:rsidRPr="006A33A0" w:rsidRDefault="00512F68" w:rsidP="006A33A0">
      <w:pPr>
        <w:pStyle w:val="FootnoteText"/>
        <w:bidi/>
        <w:spacing w:before="60" w:after="60" w:line="280" w:lineRule="exact"/>
        <w:rPr>
          <w:sz w:val="22"/>
          <w:rtl/>
          <w:lang w:bidi="ar-SY"/>
        </w:rPr>
      </w:pPr>
      <w:r w:rsidRPr="006A33A0">
        <w:rPr>
          <w:rStyle w:val="FootnoteReference"/>
          <w:sz w:val="22"/>
        </w:rPr>
        <w:footnoteRef/>
      </w:r>
      <w:r w:rsidRPr="006A33A0">
        <w:rPr>
          <w:sz w:val="22"/>
        </w:rPr>
        <w:t xml:space="preserve"> </w:t>
      </w:r>
      <w:r w:rsidR="00E2519C" w:rsidRPr="006A33A0">
        <w:rPr>
          <w:sz w:val="22"/>
          <w:rtl/>
          <w:lang w:bidi="ar-DZ"/>
        </w:rPr>
        <w:t xml:space="preserve">الهدف الرئيسي من </w:t>
      </w:r>
      <w:proofErr w:type="spellStart"/>
      <w:r w:rsidR="00E2519C" w:rsidRPr="006A33A0">
        <w:rPr>
          <w:sz w:val="22"/>
          <w:lang w:bidi="ar-DZ"/>
        </w:rPr>
        <w:t>Turkmenchemistry</w:t>
      </w:r>
      <w:proofErr w:type="spellEnd"/>
      <w:r w:rsidR="00E2519C" w:rsidRPr="006A33A0">
        <w:rPr>
          <w:sz w:val="22"/>
          <w:rtl/>
          <w:lang w:bidi="ar-DZ"/>
        </w:rPr>
        <w:t xml:space="preserve">، </w:t>
      </w:r>
      <w:r w:rsidR="00E2519C" w:rsidRPr="006A33A0">
        <w:rPr>
          <w:rFonts w:hint="cs"/>
          <w:sz w:val="22"/>
          <w:rtl/>
        </w:rPr>
        <w:t xml:space="preserve">وهي </w:t>
      </w:r>
      <w:r w:rsidR="00E2519C" w:rsidRPr="006A33A0">
        <w:rPr>
          <w:sz w:val="22"/>
          <w:rtl/>
          <w:lang w:bidi="ar-DZ"/>
        </w:rPr>
        <w:t>المسؤولة أمام مجلس الوزراء، هو تلبية احتياجات البلاد فيما يتعلق بالمنتجات الكيماوية.</w:t>
      </w:r>
    </w:p>
  </w:footnote>
  <w:footnote w:id="6">
    <w:p w14:paraId="389AAAA8" w14:textId="7E8808C8" w:rsidR="00E2519C" w:rsidRPr="006A33A0" w:rsidRDefault="00E2519C" w:rsidP="006A33A0">
      <w:pPr>
        <w:pStyle w:val="FootnoteText"/>
        <w:bidi/>
        <w:spacing w:before="60" w:after="60" w:line="280" w:lineRule="exact"/>
        <w:rPr>
          <w:sz w:val="22"/>
          <w:rtl/>
          <w:lang w:bidi="ar-SY"/>
        </w:rPr>
      </w:pPr>
      <w:r w:rsidRPr="006A33A0">
        <w:rPr>
          <w:rStyle w:val="FootnoteReference"/>
          <w:sz w:val="22"/>
        </w:rPr>
        <w:footnoteRef/>
      </w:r>
      <w:r w:rsidRPr="006A33A0">
        <w:rPr>
          <w:sz w:val="22"/>
        </w:rPr>
        <w:t xml:space="preserve"> </w:t>
      </w:r>
      <w:r w:rsidR="006A33A0" w:rsidRPr="006A33A0">
        <w:rPr>
          <w:rFonts w:hint="cs"/>
          <w:sz w:val="22"/>
          <w:rtl/>
        </w:rPr>
        <w:t xml:space="preserve"> </w:t>
      </w:r>
      <w:r w:rsidR="006A33A0" w:rsidRPr="006A33A0">
        <w:rPr>
          <w:rFonts w:hint="cs"/>
          <w:sz w:val="22"/>
          <w:rtl/>
        </w:rPr>
        <w:t xml:space="preserve">الفقرة 21(د) من الوثيقة </w:t>
      </w:r>
      <w:r w:rsidR="006A33A0" w:rsidRPr="006A33A0">
        <w:rPr>
          <w:sz w:val="22"/>
          <w:lang w:bidi="ar-DZ"/>
        </w:rPr>
        <w:t>UNEP/</w:t>
      </w:r>
      <w:proofErr w:type="spellStart"/>
      <w:r w:rsidR="006A33A0" w:rsidRPr="006A33A0">
        <w:rPr>
          <w:sz w:val="22"/>
          <w:lang w:bidi="ar-DZ"/>
        </w:rPr>
        <w:t>OzL.Pro</w:t>
      </w:r>
      <w:proofErr w:type="spellEnd"/>
      <w:r w:rsidR="006A33A0" w:rsidRPr="006A33A0">
        <w:rPr>
          <w:sz w:val="22"/>
          <w:lang w:bidi="ar-DZ"/>
        </w:rPr>
        <w:t>/ExCom/86/78</w:t>
      </w:r>
      <w:r w:rsidR="006A33A0" w:rsidRPr="006A33A0">
        <w:rPr>
          <w:rFonts w:hint="cs"/>
          <w:sz w:val="22"/>
          <w:rtl/>
        </w:rPr>
        <w:t>.</w:t>
      </w:r>
    </w:p>
  </w:footnote>
  <w:footnote w:id="7">
    <w:p w14:paraId="18B4F0A8" w14:textId="1076F6E8" w:rsidR="006A33A0" w:rsidRPr="006A33A0" w:rsidRDefault="006A33A0" w:rsidP="006A33A0">
      <w:pPr>
        <w:pStyle w:val="FootnoteText"/>
        <w:bidi/>
        <w:spacing w:before="60" w:after="60" w:line="280" w:lineRule="exact"/>
        <w:rPr>
          <w:sz w:val="22"/>
          <w:rtl/>
          <w:lang w:bidi="ar-SY"/>
        </w:rPr>
      </w:pPr>
      <w:r w:rsidRPr="006A33A0">
        <w:rPr>
          <w:rStyle w:val="FootnoteReference"/>
          <w:sz w:val="22"/>
        </w:rPr>
        <w:footnoteRef/>
      </w:r>
      <w:r w:rsidRPr="006A33A0">
        <w:rPr>
          <w:sz w:val="22"/>
        </w:rPr>
        <w:t xml:space="preserve"> </w:t>
      </w:r>
      <w:r w:rsidRPr="006A33A0">
        <w:rPr>
          <w:sz w:val="22"/>
          <w:rtl/>
          <w:lang w:bidi="ar-DZ"/>
        </w:rPr>
        <w:t>تم</w:t>
      </w:r>
      <w:r w:rsidRPr="006A33A0">
        <w:rPr>
          <w:rFonts w:hint="cs"/>
          <w:sz w:val="22"/>
          <w:rtl/>
        </w:rPr>
        <w:t>ا</w:t>
      </w:r>
      <w:r w:rsidRPr="006A33A0">
        <w:rPr>
          <w:sz w:val="22"/>
          <w:rtl/>
          <w:lang w:bidi="ar-DZ"/>
        </w:rPr>
        <w:t xml:space="preserve">شيا مع المقرر 84/92(د)، شجع المقرر 90/48(ج) الوكالات الثنائية والمنفذة على مواصلة ضمان تطبيق سياسة تعميم المنظور الجنساني على جميع المشاريع، مع مراعاة الأنشطة المحددة الواردة في الجدول 2 من الوثيقة </w:t>
      </w:r>
      <w:r w:rsidRPr="006A33A0">
        <w:rPr>
          <w:sz w:val="22"/>
          <w:lang w:bidi="ar-DZ"/>
        </w:rPr>
        <w:t>UNEP/</w:t>
      </w:r>
      <w:proofErr w:type="spellStart"/>
      <w:r w:rsidRPr="006A33A0">
        <w:rPr>
          <w:sz w:val="22"/>
          <w:lang w:bidi="ar-DZ"/>
        </w:rPr>
        <w:t>OzL.Pro</w:t>
      </w:r>
      <w:proofErr w:type="spellEnd"/>
      <w:r w:rsidRPr="006A33A0">
        <w:rPr>
          <w:sz w:val="22"/>
          <w:lang w:bidi="ar-DZ"/>
        </w:rPr>
        <w:t>/ExCom/90/37</w:t>
      </w:r>
      <w:r w:rsidRPr="006A33A0">
        <w:rPr>
          <w:sz w:val="22"/>
          <w:rtl/>
          <w:lang w:bidi="ar-D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F91A6" w14:textId="4C28EE4F" w:rsidR="007E5D09" w:rsidRDefault="00E95119" w:rsidP="005C1145">
    <w:pPr>
      <w:bidi/>
    </w:pPr>
    <w:r>
      <w:fldChar w:fldCharType="begin"/>
    </w:r>
    <w:r>
      <w:instrText xml:space="preserve"> DOCPROPERTY "Document number"  \* MERGEFORMAT </w:instrText>
    </w:r>
    <w:r>
      <w:fldChar w:fldCharType="separate"/>
    </w:r>
    <w:r w:rsidR="005C1145">
      <w:t>UNEP/</w:t>
    </w:r>
    <w:proofErr w:type="spellStart"/>
    <w:r w:rsidR="005C1145">
      <w:t>OzL.Pro</w:t>
    </w:r>
    <w:proofErr w:type="spellEnd"/>
    <w:r w:rsidR="005C1145">
      <w:t>/ExCom/91/55</w:t>
    </w:r>
    <w:r>
      <w:fldChar w:fldCharType="end"/>
    </w:r>
  </w:p>
  <w:p w14:paraId="03E33445" w14:textId="77777777" w:rsidR="007E5D09" w:rsidRDefault="007E5D09"/>
  <w:p w14:paraId="3E58FFED"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96DA6" w14:textId="589A17ED" w:rsidR="007E5D09" w:rsidRDefault="00E95119" w:rsidP="005C1145">
    <w:pPr>
      <w:bidi/>
      <w:jc w:val="right"/>
    </w:pPr>
    <w:r>
      <w:fldChar w:fldCharType="begin"/>
    </w:r>
    <w:r>
      <w:instrText xml:space="preserve"> DOCPROPERTY "Document number"  \* MERGEFORMAT </w:instrText>
    </w:r>
    <w:r>
      <w:fldChar w:fldCharType="separate"/>
    </w:r>
    <w:r w:rsidR="005C1145">
      <w:t>UNEP/</w:t>
    </w:r>
    <w:proofErr w:type="spellStart"/>
    <w:r w:rsidR="005C1145">
      <w:t>OzL.Pro</w:t>
    </w:r>
    <w:proofErr w:type="spellEnd"/>
    <w:r w:rsidR="005C1145">
      <w:t>/ExCom/91/55</w:t>
    </w:r>
    <w:r>
      <w:fldChar w:fldCharType="end"/>
    </w:r>
  </w:p>
  <w:p w14:paraId="26002B6F" w14:textId="77777777" w:rsidR="007E5D09" w:rsidRDefault="007E5D09" w:rsidP="005C1145">
    <w:pPr>
      <w:bidi/>
    </w:pPr>
  </w:p>
  <w:p w14:paraId="6F8F08A7" w14:textId="77777777" w:rsidR="007E5D09" w:rsidRDefault="007E5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D9845" w14:textId="77777777" w:rsidR="005C1145" w:rsidRDefault="005C11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0DB6C8F"/>
    <w:multiLevelType w:val="hybridMultilevel"/>
    <w:tmpl w:val="FE4E8CE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19269C0"/>
    <w:multiLevelType w:val="hybridMultilevel"/>
    <w:tmpl w:val="774E4930"/>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88C3AB2"/>
    <w:multiLevelType w:val="hybridMultilevel"/>
    <w:tmpl w:val="D1DEB962"/>
    <w:lvl w:ilvl="0" w:tplc="4A6A3F48">
      <w:start w:val="1"/>
      <w:numFmt w:val="decimal"/>
      <w:lvlText w:val="%1."/>
      <w:lvlJc w:val="left"/>
      <w:pPr>
        <w:ind w:left="720" w:hanging="360"/>
      </w:pPr>
      <w:rPr>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2"/>
  </w:num>
  <w:num w:numId="17" w16cid:durableId="1667854031">
    <w:abstractNumId w:val="17"/>
  </w:num>
  <w:num w:numId="18" w16cid:durableId="1318270324">
    <w:abstractNumId w:val="18"/>
  </w:num>
  <w:num w:numId="19" w16cid:durableId="2133593865">
    <w:abstractNumId w:val="21"/>
  </w:num>
  <w:num w:numId="20" w16cid:durableId="1935045211">
    <w:abstractNumId w:val="16"/>
  </w:num>
  <w:num w:numId="21" w16cid:durableId="1318917148">
    <w:abstractNumId w:val="11"/>
  </w:num>
  <w:num w:numId="22" w16cid:durableId="1824200708">
    <w:abstractNumId w:val="13"/>
  </w:num>
  <w:num w:numId="23" w16cid:durableId="211773676">
    <w:abstractNumId w:val="20"/>
  </w:num>
  <w:num w:numId="24" w16cid:durableId="1936400401">
    <w:abstractNumId w:val="19"/>
  </w:num>
  <w:num w:numId="25" w16cid:durableId="268589196">
    <w:abstractNumId w:val="14"/>
  </w:num>
  <w:num w:numId="26" w16cid:durableId="670835625">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7D3"/>
    <w:rsid w:val="00013372"/>
    <w:rsid w:val="00017133"/>
    <w:rsid w:val="0004254A"/>
    <w:rsid w:val="00047E1D"/>
    <w:rsid w:val="00083A34"/>
    <w:rsid w:val="000861FE"/>
    <w:rsid w:val="00087874"/>
    <w:rsid w:val="000C2FE8"/>
    <w:rsid w:val="000D67D3"/>
    <w:rsid w:val="000E5B03"/>
    <w:rsid w:val="000F39F6"/>
    <w:rsid w:val="0010174B"/>
    <w:rsid w:val="00185AC8"/>
    <w:rsid w:val="001D2B45"/>
    <w:rsid w:val="001D7121"/>
    <w:rsid w:val="002031C0"/>
    <w:rsid w:val="00222A7F"/>
    <w:rsid w:val="002B535E"/>
    <w:rsid w:val="002C7634"/>
    <w:rsid w:val="002E6A6F"/>
    <w:rsid w:val="002E7EF7"/>
    <w:rsid w:val="002F505F"/>
    <w:rsid w:val="003127E3"/>
    <w:rsid w:val="0035441C"/>
    <w:rsid w:val="003B11DC"/>
    <w:rsid w:val="003C2739"/>
    <w:rsid w:val="003F2852"/>
    <w:rsid w:val="00416AD7"/>
    <w:rsid w:val="0043325A"/>
    <w:rsid w:val="004B1A90"/>
    <w:rsid w:val="004C4034"/>
    <w:rsid w:val="004C5B74"/>
    <w:rsid w:val="00504C39"/>
    <w:rsid w:val="00512F68"/>
    <w:rsid w:val="005B65DF"/>
    <w:rsid w:val="005C1145"/>
    <w:rsid w:val="005C7D4A"/>
    <w:rsid w:val="005D1B51"/>
    <w:rsid w:val="005F3D0C"/>
    <w:rsid w:val="0060044D"/>
    <w:rsid w:val="00624AEF"/>
    <w:rsid w:val="00662A73"/>
    <w:rsid w:val="006A33A0"/>
    <w:rsid w:val="006F2A2C"/>
    <w:rsid w:val="006F67EB"/>
    <w:rsid w:val="00702662"/>
    <w:rsid w:val="00786775"/>
    <w:rsid w:val="00791A1A"/>
    <w:rsid w:val="007C6EF9"/>
    <w:rsid w:val="007D141D"/>
    <w:rsid w:val="007D567C"/>
    <w:rsid w:val="007E5D09"/>
    <w:rsid w:val="00885865"/>
    <w:rsid w:val="008865E7"/>
    <w:rsid w:val="008871CA"/>
    <w:rsid w:val="00894945"/>
    <w:rsid w:val="008A1512"/>
    <w:rsid w:val="008D0BF7"/>
    <w:rsid w:val="008E3DF3"/>
    <w:rsid w:val="00921779"/>
    <w:rsid w:val="00983FD1"/>
    <w:rsid w:val="00997B0D"/>
    <w:rsid w:val="009A79A3"/>
    <w:rsid w:val="009C46B2"/>
    <w:rsid w:val="00A44778"/>
    <w:rsid w:val="00A725CC"/>
    <w:rsid w:val="00A755B6"/>
    <w:rsid w:val="00AB4886"/>
    <w:rsid w:val="00AD1183"/>
    <w:rsid w:val="00AE2C5A"/>
    <w:rsid w:val="00B00B28"/>
    <w:rsid w:val="00B1059D"/>
    <w:rsid w:val="00B11DB6"/>
    <w:rsid w:val="00B21ED5"/>
    <w:rsid w:val="00B40E87"/>
    <w:rsid w:val="00B46608"/>
    <w:rsid w:val="00B81E83"/>
    <w:rsid w:val="00BA0F8B"/>
    <w:rsid w:val="00BC13F4"/>
    <w:rsid w:val="00C0337B"/>
    <w:rsid w:val="00C17BCB"/>
    <w:rsid w:val="00C27B58"/>
    <w:rsid w:val="00C41CEF"/>
    <w:rsid w:val="00C55EF2"/>
    <w:rsid w:val="00C82616"/>
    <w:rsid w:val="00CA2588"/>
    <w:rsid w:val="00CC0BCF"/>
    <w:rsid w:val="00CE0ACD"/>
    <w:rsid w:val="00D42B09"/>
    <w:rsid w:val="00D45C4D"/>
    <w:rsid w:val="00E1360E"/>
    <w:rsid w:val="00E2519C"/>
    <w:rsid w:val="00E86EBE"/>
    <w:rsid w:val="00E95119"/>
    <w:rsid w:val="00EA6E36"/>
    <w:rsid w:val="00EC108E"/>
    <w:rsid w:val="00EF4174"/>
    <w:rsid w:val="00F46F77"/>
    <w:rsid w:val="00F87A0D"/>
    <w:rsid w:val="00F9272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5000A1D"/>
  <w15:docId w15:val="{79D0920E-69D2-4664-9718-286DA3496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6608"/>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295529">
      <w:bodyDiv w:val="1"/>
      <w:marLeft w:val="0"/>
      <w:marRight w:val="0"/>
      <w:marTop w:val="0"/>
      <w:marBottom w:val="0"/>
      <w:divBdr>
        <w:top w:val="none" w:sz="0" w:space="0" w:color="auto"/>
        <w:left w:val="none" w:sz="0" w:space="0" w:color="auto"/>
        <w:bottom w:val="none" w:sz="0" w:space="0" w:color="auto"/>
        <w:right w:val="none" w:sz="0" w:space="0" w:color="auto"/>
      </w:divBdr>
    </w:div>
    <w:div w:id="293407274">
      <w:bodyDiv w:val="1"/>
      <w:marLeft w:val="0"/>
      <w:marRight w:val="0"/>
      <w:marTop w:val="0"/>
      <w:marBottom w:val="0"/>
      <w:divBdr>
        <w:top w:val="none" w:sz="0" w:space="0" w:color="auto"/>
        <w:left w:val="none" w:sz="0" w:space="0" w:color="auto"/>
        <w:bottom w:val="none" w:sz="0" w:space="0" w:color="auto"/>
        <w:right w:val="none" w:sz="0" w:space="0" w:color="auto"/>
      </w:divBdr>
    </w:div>
    <w:div w:id="715739885">
      <w:bodyDiv w:val="1"/>
      <w:marLeft w:val="0"/>
      <w:marRight w:val="0"/>
      <w:marTop w:val="0"/>
      <w:marBottom w:val="0"/>
      <w:divBdr>
        <w:top w:val="none" w:sz="0" w:space="0" w:color="auto"/>
        <w:left w:val="none" w:sz="0" w:space="0" w:color="auto"/>
        <w:bottom w:val="none" w:sz="0" w:space="0" w:color="auto"/>
        <w:right w:val="none" w:sz="0" w:space="0" w:color="auto"/>
      </w:divBdr>
    </w:div>
    <w:div w:id="723917878">
      <w:bodyDiv w:val="1"/>
      <w:marLeft w:val="0"/>
      <w:marRight w:val="0"/>
      <w:marTop w:val="0"/>
      <w:marBottom w:val="0"/>
      <w:divBdr>
        <w:top w:val="none" w:sz="0" w:space="0" w:color="auto"/>
        <w:left w:val="none" w:sz="0" w:space="0" w:color="auto"/>
        <w:bottom w:val="none" w:sz="0" w:space="0" w:color="auto"/>
        <w:right w:val="none" w:sz="0" w:space="0" w:color="auto"/>
      </w:divBdr>
    </w:div>
    <w:div w:id="1046636960">
      <w:bodyDiv w:val="1"/>
      <w:marLeft w:val="0"/>
      <w:marRight w:val="0"/>
      <w:marTop w:val="0"/>
      <w:marBottom w:val="0"/>
      <w:divBdr>
        <w:top w:val="none" w:sz="0" w:space="0" w:color="auto"/>
        <w:left w:val="none" w:sz="0" w:space="0" w:color="auto"/>
        <w:bottom w:val="none" w:sz="0" w:space="0" w:color="auto"/>
        <w:right w:val="none" w:sz="0" w:space="0" w:color="auto"/>
      </w:divBdr>
    </w:div>
    <w:div w:id="1191260456">
      <w:bodyDiv w:val="1"/>
      <w:marLeft w:val="0"/>
      <w:marRight w:val="0"/>
      <w:marTop w:val="0"/>
      <w:marBottom w:val="0"/>
      <w:divBdr>
        <w:top w:val="none" w:sz="0" w:space="0" w:color="auto"/>
        <w:left w:val="none" w:sz="0" w:space="0" w:color="auto"/>
        <w:bottom w:val="none" w:sz="0" w:space="0" w:color="auto"/>
        <w:right w:val="none" w:sz="0" w:space="0" w:color="auto"/>
      </w:divBdr>
    </w:div>
    <w:div w:id="180977850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aa%20Al%20SIOUFI\Downloads\A91-template%20(4).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0CBB21F5064094EAC48CCC1C611ADD4" ma:contentTypeVersion="5" ma:contentTypeDescription="Create a new document." ma:contentTypeScope="" ma:versionID="886ef0c30e67ac6db1b9d513ad6c85a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UNEP/OzL.Pro/ExCom/91/55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380652C-CF5F-46AB-93CA-C85A03CF8E6F}"/>
</file>

<file path=customXml/itemProps2.xml><?xml version="1.0" encoding="utf-8"?>
<ds:datastoreItem xmlns:ds="http://schemas.openxmlformats.org/officeDocument/2006/customXml" ds:itemID="{CE1D15B2-45C7-4973-B45A-AF870A19808C}"/>
</file>

<file path=customXml/itemProps3.xml><?xml version="1.0" encoding="utf-8"?>
<ds:datastoreItem xmlns:ds="http://schemas.openxmlformats.org/officeDocument/2006/customXml" ds:itemID="{2105E2B3-09EC-4190-B0FF-545D5F2D15B1}"/>
</file>

<file path=customXml/itemProps4.xml><?xml version="1.0" encoding="utf-8"?>
<ds:datastoreItem xmlns:ds="http://schemas.openxmlformats.org/officeDocument/2006/customXml" ds:itemID="{86D4FF31-0573-4223-BC8F-CE6DB56A4019}"/>
</file>

<file path=docProps/app.xml><?xml version="1.0" encoding="utf-8"?>
<Properties xmlns="http://schemas.openxmlformats.org/officeDocument/2006/extended-properties" xmlns:vt="http://schemas.openxmlformats.org/officeDocument/2006/docPropsVTypes">
  <Template>A91-template (4)</Template>
  <TotalTime>9</TotalTime>
  <Pages>9</Pages>
  <Words>2927</Words>
  <Characters>17075</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مقترح مشروع: تركمانستان</vt:lpstr>
    </vt:vector>
  </TitlesOfParts>
  <Company>UNMFS</Company>
  <LinksUpToDate>false</LinksUpToDate>
  <CharactersWithSpaces>19963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تركمانستان</dc:title>
  <dc:creator>Sanaa Al SIOUFI</dc:creator>
  <cp:lastModifiedBy>HBE</cp:lastModifiedBy>
  <cp:revision>5</cp:revision>
  <cp:lastPrinted>2001-05-26T16:40:00Z</cp:lastPrinted>
  <dcterms:created xsi:type="dcterms:W3CDTF">2022-11-17T16:10:00Z</dcterms:created>
  <dcterms:modified xsi:type="dcterms:W3CDTF">2022-11-26T06:13:00Z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UNEP/OzL.Pro/ExCom/91/55</vt:lpwstr>
  </property>
  <property fmtid="{D5CDD505-2E9C-101B-9397-08002B2CF9AE}" pid="3" name="Revision date">
    <vt:lpwstr>11/12/2022</vt:lpwstr>
  </property>
  <property fmtid="{D5CDD505-2E9C-101B-9397-08002B2CF9AE}" pid="4" name="ContentTypeId">
    <vt:lpwstr>0x01010090CBB21F5064094EAC48CCC1C611ADD4</vt:lpwstr>
  </property>
</Properties>
</file>